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54503" w14:textId="77777777" w:rsidR="00D12704" w:rsidRDefault="00D12704" w:rsidP="00D12704">
      <w:pPr>
        <w:jc w:val="center"/>
      </w:pPr>
    </w:p>
    <w:p w14:paraId="4B105287" w14:textId="77777777" w:rsidR="00D12704" w:rsidRDefault="00D12704" w:rsidP="00D12704">
      <w:pPr>
        <w:jc w:val="center"/>
      </w:pPr>
    </w:p>
    <w:p w14:paraId="07C4E9F4" w14:textId="77777777" w:rsidR="00D12704" w:rsidRDefault="00D12704" w:rsidP="00D12704">
      <w:pPr>
        <w:jc w:val="center"/>
      </w:pPr>
    </w:p>
    <w:p w14:paraId="1B394663" w14:textId="77777777" w:rsidR="00D12704" w:rsidRDefault="00D12704" w:rsidP="00D12704">
      <w:pPr>
        <w:jc w:val="center"/>
      </w:pPr>
    </w:p>
    <w:p w14:paraId="6CD57ED3" w14:textId="77777777" w:rsidR="00D12704" w:rsidRDefault="00D12704" w:rsidP="00D12704">
      <w:pPr>
        <w:jc w:val="center"/>
      </w:pPr>
    </w:p>
    <w:p w14:paraId="2B0493C2" w14:textId="77777777" w:rsidR="00D12704" w:rsidRDefault="00D12704" w:rsidP="00D12704">
      <w:pPr>
        <w:jc w:val="center"/>
      </w:pPr>
    </w:p>
    <w:p w14:paraId="0557C92A" w14:textId="77777777" w:rsidR="00D12704" w:rsidRDefault="00D12704" w:rsidP="00D12704">
      <w:pPr>
        <w:jc w:val="center"/>
      </w:pPr>
    </w:p>
    <w:p w14:paraId="3A267FB4" w14:textId="77777777" w:rsidR="00D12704" w:rsidRDefault="00D12704" w:rsidP="00D12704">
      <w:pPr>
        <w:jc w:val="center"/>
      </w:pPr>
    </w:p>
    <w:p w14:paraId="364F2D71" w14:textId="77777777" w:rsidR="00D12704" w:rsidRDefault="00D12704" w:rsidP="00D12704">
      <w:pPr>
        <w:jc w:val="center"/>
      </w:pPr>
    </w:p>
    <w:p w14:paraId="0D89A8B1" w14:textId="77777777" w:rsidR="00D12704" w:rsidRDefault="00D12704" w:rsidP="00D12704">
      <w:pPr>
        <w:jc w:val="center"/>
      </w:pPr>
    </w:p>
    <w:p w14:paraId="651FBF69" w14:textId="77777777" w:rsidR="00D12704" w:rsidRDefault="00D12704" w:rsidP="00D12704">
      <w:pPr>
        <w:jc w:val="center"/>
      </w:pPr>
    </w:p>
    <w:p w14:paraId="0DAD7EAA" w14:textId="77777777" w:rsidR="00D12704" w:rsidRDefault="00D12704" w:rsidP="00D12704">
      <w:pPr>
        <w:jc w:val="center"/>
      </w:pPr>
    </w:p>
    <w:p w14:paraId="79B1C184" w14:textId="77777777" w:rsidR="00D12704" w:rsidRDefault="00D12704" w:rsidP="00D12704">
      <w:pPr>
        <w:jc w:val="center"/>
      </w:pPr>
    </w:p>
    <w:p w14:paraId="68BCFE04" w14:textId="53E0FF5F" w:rsidR="00D12704" w:rsidRDefault="00D12704" w:rsidP="00D12704">
      <w:pPr>
        <w:jc w:val="center"/>
      </w:pPr>
      <w:r w:rsidRPr="00D12704">
        <w:t>Module name: Financial Management</w:t>
      </w:r>
    </w:p>
    <w:p w14:paraId="7C692290" w14:textId="21A0C1C7" w:rsidR="00D12704" w:rsidRDefault="00D12704" w:rsidP="00D12704">
      <w:pPr>
        <w:jc w:val="center"/>
      </w:pPr>
      <w:r w:rsidRPr="00D12704">
        <w:t>Module code: LCMB7002</w:t>
      </w:r>
    </w:p>
    <w:p w14:paraId="6C8BDCF7" w14:textId="77777777" w:rsidR="00D33717" w:rsidRDefault="00D33717" w:rsidP="00D33717">
      <w:pPr>
        <w:jc w:val="center"/>
      </w:pPr>
      <w:r>
        <w:t>Priyanka Mithil Raval</w:t>
      </w:r>
    </w:p>
    <w:p w14:paraId="2F36A65E" w14:textId="4CA8E4C5" w:rsidR="00D33717" w:rsidRDefault="00D33717" w:rsidP="00D33717">
      <w:pPr>
        <w:jc w:val="center"/>
      </w:pPr>
      <w:r>
        <w:t>Student ID: 2225567</w:t>
      </w:r>
    </w:p>
    <w:p w14:paraId="0501F44A" w14:textId="77777777" w:rsidR="00D12704" w:rsidRDefault="00D12704">
      <w:pPr>
        <w:widowControl/>
        <w:autoSpaceDE/>
        <w:autoSpaceDN/>
        <w:spacing w:after="160" w:line="259" w:lineRule="auto"/>
        <w:jc w:val="left"/>
      </w:pPr>
      <w:r>
        <w:br w:type="page"/>
      </w:r>
    </w:p>
    <w:sdt>
      <w:sdtPr>
        <w:rPr>
          <w:rFonts w:ascii="Times New Roman" w:eastAsia="Tahoma" w:hAnsi="Times New Roman" w:cs="Tahoma"/>
          <w:color w:val="auto"/>
          <w:sz w:val="24"/>
          <w:szCs w:val="22"/>
          <w:lang w:val="en-GB"/>
        </w:rPr>
        <w:id w:val="-105277861"/>
        <w:docPartObj>
          <w:docPartGallery w:val="Table of Contents"/>
          <w:docPartUnique/>
        </w:docPartObj>
      </w:sdtPr>
      <w:sdtEndPr>
        <w:rPr>
          <w:b/>
          <w:bCs/>
        </w:rPr>
      </w:sdtEndPr>
      <w:sdtContent>
        <w:p w14:paraId="11CF6AE7" w14:textId="18187214" w:rsidR="00474C94" w:rsidRDefault="00474C94">
          <w:pPr>
            <w:pStyle w:val="TOCHeading"/>
          </w:pPr>
          <w:r>
            <w:rPr>
              <w:lang w:val="en-GB"/>
            </w:rPr>
            <w:t>Contents</w:t>
          </w:r>
        </w:p>
        <w:p w14:paraId="5E7F645F" w14:textId="68969CD6" w:rsidR="00474C94" w:rsidRDefault="00474C94">
          <w:pPr>
            <w:pStyle w:val="TOC1"/>
            <w:tabs>
              <w:tab w:val="right" w:leader="dot" w:pos="9350"/>
            </w:tabs>
            <w:rPr>
              <w:noProof/>
            </w:rPr>
          </w:pPr>
          <w:r>
            <w:fldChar w:fldCharType="begin"/>
          </w:r>
          <w:r>
            <w:instrText xml:space="preserve"> TOC \o "1-3" \h \z \u </w:instrText>
          </w:r>
          <w:r>
            <w:fldChar w:fldCharType="separate"/>
          </w:r>
          <w:hyperlink w:anchor="_Toc131573412" w:history="1">
            <w:r w:rsidRPr="0071381B">
              <w:rPr>
                <w:rStyle w:val="Hyperlink"/>
                <w:noProof/>
              </w:rPr>
              <w:t>Part a) Introduction</w:t>
            </w:r>
            <w:r>
              <w:rPr>
                <w:noProof/>
                <w:webHidden/>
              </w:rPr>
              <w:tab/>
            </w:r>
            <w:r>
              <w:rPr>
                <w:noProof/>
                <w:webHidden/>
              </w:rPr>
              <w:fldChar w:fldCharType="begin"/>
            </w:r>
            <w:r>
              <w:rPr>
                <w:noProof/>
                <w:webHidden/>
              </w:rPr>
              <w:instrText xml:space="preserve"> PAGEREF _Toc131573412 \h </w:instrText>
            </w:r>
            <w:r>
              <w:rPr>
                <w:noProof/>
                <w:webHidden/>
              </w:rPr>
            </w:r>
            <w:r>
              <w:rPr>
                <w:noProof/>
                <w:webHidden/>
              </w:rPr>
              <w:fldChar w:fldCharType="separate"/>
            </w:r>
            <w:r>
              <w:rPr>
                <w:noProof/>
                <w:webHidden/>
              </w:rPr>
              <w:t>2</w:t>
            </w:r>
            <w:r>
              <w:rPr>
                <w:noProof/>
                <w:webHidden/>
              </w:rPr>
              <w:fldChar w:fldCharType="end"/>
            </w:r>
          </w:hyperlink>
        </w:p>
        <w:p w14:paraId="583A88D8" w14:textId="31BEDE99" w:rsidR="00474C94" w:rsidRDefault="00D33717">
          <w:pPr>
            <w:pStyle w:val="TOC1"/>
            <w:tabs>
              <w:tab w:val="right" w:leader="dot" w:pos="9350"/>
            </w:tabs>
            <w:rPr>
              <w:noProof/>
            </w:rPr>
          </w:pPr>
          <w:hyperlink w:anchor="_Toc131573413" w:history="1">
            <w:r w:rsidR="00474C94" w:rsidRPr="0071381B">
              <w:rPr>
                <w:rStyle w:val="Hyperlink"/>
                <w:noProof/>
              </w:rPr>
              <w:t>Part b)</w:t>
            </w:r>
            <w:r w:rsidR="00474C94">
              <w:rPr>
                <w:noProof/>
                <w:webHidden/>
              </w:rPr>
              <w:tab/>
            </w:r>
            <w:r w:rsidR="00474C94">
              <w:rPr>
                <w:noProof/>
                <w:webHidden/>
              </w:rPr>
              <w:fldChar w:fldCharType="begin"/>
            </w:r>
            <w:r w:rsidR="00474C94">
              <w:rPr>
                <w:noProof/>
                <w:webHidden/>
              </w:rPr>
              <w:instrText xml:space="preserve"> PAGEREF _Toc131573413 \h </w:instrText>
            </w:r>
            <w:r w:rsidR="00474C94">
              <w:rPr>
                <w:noProof/>
                <w:webHidden/>
              </w:rPr>
            </w:r>
            <w:r w:rsidR="00474C94">
              <w:rPr>
                <w:noProof/>
                <w:webHidden/>
              </w:rPr>
              <w:fldChar w:fldCharType="separate"/>
            </w:r>
            <w:r w:rsidR="00474C94">
              <w:rPr>
                <w:noProof/>
                <w:webHidden/>
              </w:rPr>
              <w:t>4</w:t>
            </w:r>
            <w:r w:rsidR="00474C94">
              <w:rPr>
                <w:noProof/>
                <w:webHidden/>
              </w:rPr>
              <w:fldChar w:fldCharType="end"/>
            </w:r>
          </w:hyperlink>
        </w:p>
        <w:p w14:paraId="58A0BBBB" w14:textId="040EEC6A" w:rsidR="00474C94" w:rsidRDefault="00D33717">
          <w:pPr>
            <w:pStyle w:val="TOC2"/>
            <w:tabs>
              <w:tab w:val="right" w:leader="dot" w:pos="9350"/>
            </w:tabs>
            <w:rPr>
              <w:noProof/>
            </w:rPr>
          </w:pPr>
          <w:hyperlink w:anchor="_Toc131573414" w:history="1">
            <w:r w:rsidR="00474C94" w:rsidRPr="0071381B">
              <w:rPr>
                <w:rStyle w:val="Hyperlink"/>
                <w:noProof/>
              </w:rPr>
              <w:t>Calculation of key financial ratios for the past 5 years</w:t>
            </w:r>
            <w:r w:rsidR="00474C94">
              <w:rPr>
                <w:noProof/>
                <w:webHidden/>
              </w:rPr>
              <w:tab/>
            </w:r>
            <w:r w:rsidR="00474C94">
              <w:rPr>
                <w:noProof/>
                <w:webHidden/>
              </w:rPr>
              <w:fldChar w:fldCharType="begin"/>
            </w:r>
            <w:r w:rsidR="00474C94">
              <w:rPr>
                <w:noProof/>
                <w:webHidden/>
              </w:rPr>
              <w:instrText xml:space="preserve"> PAGEREF _Toc131573414 \h </w:instrText>
            </w:r>
            <w:r w:rsidR="00474C94">
              <w:rPr>
                <w:noProof/>
                <w:webHidden/>
              </w:rPr>
            </w:r>
            <w:r w:rsidR="00474C94">
              <w:rPr>
                <w:noProof/>
                <w:webHidden/>
              </w:rPr>
              <w:fldChar w:fldCharType="separate"/>
            </w:r>
            <w:r w:rsidR="00474C94">
              <w:rPr>
                <w:noProof/>
                <w:webHidden/>
              </w:rPr>
              <w:t>4</w:t>
            </w:r>
            <w:r w:rsidR="00474C94">
              <w:rPr>
                <w:noProof/>
                <w:webHidden/>
              </w:rPr>
              <w:fldChar w:fldCharType="end"/>
            </w:r>
          </w:hyperlink>
        </w:p>
        <w:p w14:paraId="294ED90A" w14:textId="4982E9FA" w:rsidR="00474C94" w:rsidRDefault="00D33717">
          <w:pPr>
            <w:pStyle w:val="TOC3"/>
            <w:tabs>
              <w:tab w:val="right" w:leader="dot" w:pos="9350"/>
            </w:tabs>
            <w:rPr>
              <w:noProof/>
            </w:rPr>
          </w:pPr>
          <w:hyperlink w:anchor="_Toc131573415" w:history="1">
            <w:r w:rsidR="00474C94" w:rsidRPr="0071381B">
              <w:rPr>
                <w:rStyle w:val="Hyperlink"/>
                <w:noProof/>
              </w:rPr>
              <w:t>LIQUIDITY RATIO:</w:t>
            </w:r>
            <w:r w:rsidR="00474C94">
              <w:rPr>
                <w:noProof/>
                <w:webHidden/>
              </w:rPr>
              <w:tab/>
            </w:r>
            <w:r w:rsidR="00474C94">
              <w:rPr>
                <w:noProof/>
                <w:webHidden/>
              </w:rPr>
              <w:fldChar w:fldCharType="begin"/>
            </w:r>
            <w:r w:rsidR="00474C94">
              <w:rPr>
                <w:noProof/>
                <w:webHidden/>
              </w:rPr>
              <w:instrText xml:space="preserve"> PAGEREF _Toc131573415 \h </w:instrText>
            </w:r>
            <w:r w:rsidR="00474C94">
              <w:rPr>
                <w:noProof/>
                <w:webHidden/>
              </w:rPr>
            </w:r>
            <w:r w:rsidR="00474C94">
              <w:rPr>
                <w:noProof/>
                <w:webHidden/>
              </w:rPr>
              <w:fldChar w:fldCharType="separate"/>
            </w:r>
            <w:r w:rsidR="00474C94">
              <w:rPr>
                <w:noProof/>
                <w:webHidden/>
              </w:rPr>
              <w:t>4</w:t>
            </w:r>
            <w:r w:rsidR="00474C94">
              <w:rPr>
                <w:noProof/>
                <w:webHidden/>
              </w:rPr>
              <w:fldChar w:fldCharType="end"/>
            </w:r>
          </w:hyperlink>
        </w:p>
        <w:p w14:paraId="50E921E2" w14:textId="01FC76BA" w:rsidR="00474C94" w:rsidRDefault="00D33717">
          <w:pPr>
            <w:pStyle w:val="TOC3"/>
            <w:tabs>
              <w:tab w:val="right" w:leader="dot" w:pos="9350"/>
            </w:tabs>
            <w:rPr>
              <w:noProof/>
            </w:rPr>
          </w:pPr>
          <w:hyperlink w:anchor="_Toc131573416" w:history="1">
            <w:r w:rsidR="00474C94" w:rsidRPr="0071381B">
              <w:rPr>
                <w:rStyle w:val="Hyperlink"/>
                <w:rFonts w:eastAsia="Times New Roman"/>
                <w:noProof/>
              </w:rPr>
              <w:t>CURRENT RATIO</w:t>
            </w:r>
            <w:r w:rsidR="00474C94">
              <w:rPr>
                <w:noProof/>
                <w:webHidden/>
              </w:rPr>
              <w:tab/>
            </w:r>
            <w:r w:rsidR="00474C94">
              <w:rPr>
                <w:noProof/>
                <w:webHidden/>
              </w:rPr>
              <w:fldChar w:fldCharType="begin"/>
            </w:r>
            <w:r w:rsidR="00474C94">
              <w:rPr>
                <w:noProof/>
                <w:webHidden/>
              </w:rPr>
              <w:instrText xml:space="preserve"> PAGEREF _Toc131573416 \h </w:instrText>
            </w:r>
            <w:r w:rsidR="00474C94">
              <w:rPr>
                <w:noProof/>
                <w:webHidden/>
              </w:rPr>
            </w:r>
            <w:r w:rsidR="00474C94">
              <w:rPr>
                <w:noProof/>
                <w:webHidden/>
              </w:rPr>
              <w:fldChar w:fldCharType="separate"/>
            </w:r>
            <w:r w:rsidR="00474C94">
              <w:rPr>
                <w:noProof/>
                <w:webHidden/>
              </w:rPr>
              <w:t>5</w:t>
            </w:r>
            <w:r w:rsidR="00474C94">
              <w:rPr>
                <w:noProof/>
                <w:webHidden/>
              </w:rPr>
              <w:fldChar w:fldCharType="end"/>
            </w:r>
          </w:hyperlink>
        </w:p>
        <w:p w14:paraId="1AC5BF5C" w14:textId="09EA00C4" w:rsidR="00474C94" w:rsidRDefault="00D33717">
          <w:pPr>
            <w:pStyle w:val="TOC3"/>
            <w:tabs>
              <w:tab w:val="right" w:leader="dot" w:pos="9350"/>
            </w:tabs>
            <w:rPr>
              <w:noProof/>
            </w:rPr>
          </w:pPr>
          <w:hyperlink w:anchor="_Toc131573417" w:history="1">
            <w:r w:rsidR="00474C94" w:rsidRPr="0071381B">
              <w:rPr>
                <w:rStyle w:val="Hyperlink"/>
                <w:rFonts w:eastAsia="Times New Roman"/>
                <w:noProof/>
              </w:rPr>
              <w:t>QUICK RATIO</w:t>
            </w:r>
            <w:r w:rsidR="00474C94">
              <w:rPr>
                <w:noProof/>
                <w:webHidden/>
              </w:rPr>
              <w:tab/>
            </w:r>
            <w:r w:rsidR="00474C94">
              <w:rPr>
                <w:noProof/>
                <w:webHidden/>
              </w:rPr>
              <w:fldChar w:fldCharType="begin"/>
            </w:r>
            <w:r w:rsidR="00474C94">
              <w:rPr>
                <w:noProof/>
                <w:webHidden/>
              </w:rPr>
              <w:instrText xml:space="preserve"> PAGEREF _Toc131573417 \h </w:instrText>
            </w:r>
            <w:r w:rsidR="00474C94">
              <w:rPr>
                <w:noProof/>
                <w:webHidden/>
              </w:rPr>
            </w:r>
            <w:r w:rsidR="00474C94">
              <w:rPr>
                <w:noProof/>
                <w:webHidden/>
              </w:rPr>
              <w:fldChar w:fldCharType="separate"/>
            </w:r>
            <w:r w:rsidR="00474C94">
              <w:rPr>
                <w:noProof/>
                <w:webHidden/>
              </w:rPr>
              <w:t>5</w:t>
            </w:r>
            <w:r w:rsidR="00474C94">
              <w:rPr>
                <w:noProof/>
                <w:webHidden/>
              </w:rPr>
              <w:fldChar w:fldCharType="end"/>
            </w:r>
          </w:hyperlink>
        </w:p>
        <w:p w14:paraId="2F4AE13F" w14:textId="1A5F57EC" w:rsidR="00474C94" w:rsidRDefault="00D33717">
          <w:pPr>
            <w:pStyle w:val="TOC3"/>
            <w:tabs>
              <w:tab w:val="right" w:leader="dot" w:pos="9350"/>
            </w:tabs>
            <w:rPr>
              <w:noProof/>
            </w:rPr>
          </w:pPr>
          <w:hyperlink w:anchor="_Toc131573418" w:history="1">
            <w:r w:rsidR="00474C94" w:rsidRPr="0071381B">
              <w:rPr>
                <w:rStyle w:val="Hyperlink"/>
                <w:rFonts w:eastAsia="Times New Roman"/>
                <w:noProof/>
              </w:rPr>
              <w:t>CASH RATIO</w:t>
            </w:r>
            <w:r w:rsidR="00474C94">
              <w:rPr>
                <w:noProof/>
                <w:webHidden/>
              </w:rPr>
              <w:tab/>
            </w:r>
            <w:r w:rsidR="00474C94">
              <w:rPr>
                <w:noProof/>
                <w:webHidden/>
              </w:rPr>
              <w:fldChar w:fldCharType="begin"/>
            </w:r>
            <w:r w:rsidR="00474C94">
              <w:rPr>
                <w:noProof/>
                <w:webHidden/>
              </w:rPr>
              <w:instrText xml:space="preserve"> PAGEREF _Toc131573418 \h </w:instrText>
            </w:r>
            <w:r w:rsidR="00474C94">
              <w:rPr>
                <w:noProof/>
                <w:webHidden/>
              </w:rPr>
            </w:r>
            <w:r w:rsidR="00474C94">
              <w:rPr>
                <w:noProof/>
                <w:webHidden/>
              </w:rPr>
              <w:fldChar w:fldCharType="separate"/>
            </w:r>
            <w:r w:rsidR="00474C94">
              <w:rPr>
                <w:noProof/>
                <w:webHidden/>
              </w:rPr>
              <w:t>5</w:t>
            </w:r>
            <w:r w:rsidR="00474C94">
              <w:rPr>
                <w:noProof/>
                <w:webHidden/>
              </w:rPr>
              <w:fldChar w:fldCharType="end"/>
            </w:r>
          </w:hyperlink>
        </w:p>
        <w:p w14:paraId="66B009E6" w14:textId="1FB9F24B" w:rsidR="00474C94" w:rsidRDefault="00D33717">
          <w:pPr>
            <w:pStyle w:val="TOC2"/>
            <w:tabs>
              <w:tab w:val="right" w:leader="dot" w:pos="9350"/>
            </w:tabs>
            <w:rPr>
              <w:noProof/>
            </w:rPr>
          </w:pPr>
          <w:hyperlink w:anchor="_Toc131573419" w:history="1">
            <w:r w:rsidR="00474C94" w:rsidRPr="0071381B">
              <w:rPr>
                <w:rStyle w:val="Hyperlink"/>
                <w:rFonts w:eastAsia="Times New Roman"/>
                <w:noProof/>
              </w:rPr>
              <w:t>Gearing or Leverage ratios:</w:t>
            </w:r>
            <w:r w:rsidR="00474C94">
              <w:rPr>
                <w:noProof/>
                <w:webHidden/>
              </w:rPr>
              <w:tab/>
            </w:r>
            <w:r w:rsidR="00474C94">
              <w:rPr>
                <w:noProof/>
                <w:webHidden/>
              </w:rPr>
              <w:fldChar w:fldCharType="begin"/>
            </w:r>
            <w:r w:rsidR="00474C94">
              <w:rPr>
                <w:noProof/>
                <w:webHidden/>
              </w:rPr>
              <w:instrText xml:space="preserve"> PAGEREF _Toc131573419 \h </w:instrText>
            </w:r>
            <w:r w:rsidR="00474C94">
              <w:rPr>
                <w:noProof/>
                <w:webHidden/>
              </w:rPr>
            </w:r>
            <w:r w:rsidR="00474C94">
              <w:rPr>
                <w:noProof/>
                <w:webHidden/>
              </w:rPr>
              <w:fldChar w:fldCharType="separate"/>
            </w:r>
            <w:r w:rsidR="00474C94">
              <w:rPr>
                <w:noProof/>
                <w:webHidden/>
              </w:rPr>
              <w:t>6</w:t>
            </w:r>
            <w:r w:rsidR="00474C94">
              <w:rPr>
                <w:noProof/>
                <w:webHidden/>
              </w:rPr>
              <w:fldChar w:fldCharType="end"/>
            </w:r>
          </w:hyperlink>
        </w:p>
        <w:p w14:paraId="0A78987F" w14:textId="2EB0340B" w:rsidR="00474C94" w:rsidRDefault="00D33717">
          <w:pPr>
            <w:pStyle w:val="TOC3"/>
            <w:tabs>
              <w:tab w:val="right" w:leader="dot" w:pos="9350"/>
            </w:tabs>
            <w:rPr>
              <w:noProof/>
            </w:rPr>
          </w:pPr>
          <w:hyperlink w:anchor="_Toc131573420" w:history="1">
            <w:r w:rsidR="00474C94" w:rsidRPr="0071381B">
              <w:rPr>
                <w:rStyle w:val="Hyperlink"/>
                <w:rFonts w:eastAsia="Times New Roman"/>
                <w:noProof/>
              </w:rPr>
              <w:t>DEBT TO EQUITY RATIO</w:t>
            </w:r>
            <w:r w:rsidR="00474C94">
              <w:rPr>
                <w:noProof/>
                <w:webHidden/>
              </w:rPr>
              <w:tab/>
            </w:r>
            <w:r w:rsidR="00474C94">
              <w:rPr>
                <w:noProof/>
                <w:webHidden/>
              </w:rPr>
              <w:fldChar w:fldCharType="begin"/>
            </w:r>
            <w:r w:rsidR="00474C94">
              <w:rPr>
                <w:noProof/>
                <w:webHidden/>
              </w:rPr>
              <w:instrText xml:space="preserve"> PAGEREF _Toc131573420 \h </w:instrText>
            </w:r>
            <w:r w:rsidR="00474C94">
              <w:rPr>
                <w:noProof/>
                <w:webHidden/>
              </w:rPr>
            </w:r>
            <w:r w:rsidR="00474C94">
              <w:rPr>
                <w:noProof/>
                <w:webHidden/>
              </w:rPr>
              <w:fldChar w:fldCharType="separate"/>
            </w:r>
            <w:r w:rsidR="00474C94">
              <w:rPr>
                <w:noProof/>
                <w:webHidden/>
              </w:rPr>
              <w:t>6</w:t>
            </w:r>
            <w:r w:rsidR="00474C94">
              <w:rPr>
                <w:noProof/>
                <w:webHidden/>
              </w:rPr>
              <w:fldChar w:fldCharType="end"/>
            </w:r>
          </w:hyperlink>
        </w:p>
        <w:p w14:paraId="4F7EEEBE" w14:textId="280FCDFE" w:rsidR="00474C94" w:rsidRDefault="00D33717">
          <w:pPr>
            <w:pStyle w:val="TOC3"/>
            <w:tabs>
              <w:tab w:val="right" w:leader="dot" w:pos="9350"/>
            </w:tabs>
            <w:rPr>
              <w:noProof/>
            </w:rPr>
          </w:pPr>
          <w:hyperlink w:anchor="_Toc131573421" w:history="1">
            <w:r w:rsidR="00474C94" w:rsidRPr="0071381B">
              <w:rPr>
                <w:rStyle w:val="Hyperlink"/>
                <w:noProof/>
              </w:rPr>
              <w:t>DEBT TO CAPITAL RATIO</w:t>
            </w:r>
            <w:r w:rsidR="00474C94">
              <w:rPr>
                <w:noProof/>
                <w:webHidden/>
              </w:rPr>
              <w:tab/>
            </w:r>
            <w:r w:rsidR="00474C94">
              <w:rPr>
                <w:noProof/>
                <w:webHidden/>
              </w:rPr>
              <w:fldChar w:fldCharType="begin"/>
            </w:r>
            <w:r w:rsidR="00474C94">
              <w:rPr>
                <w:noProof/>
                <w:webHidden/>
              </w:rPr>
              <w:instrText xml:space="preserve"> PAGEREF _Toc131573421 \h </w:instrText>
            </w:r>
            <w:r w:rsidR="00474C94">
              <w:rPr>
                <w:noProof/>
                <w:webHidden/>
              </w:rPr>
            </w:r>
            <w:r w:rsidR="00474C94">
              <w:rPr>
                <w:noProof/>
                <w:webHidden/>
              </w:rPr>
              <w:fldChar w:fldCharType="separate"/>
            </w:r>
            <w:r w:rsidR="00474C94">
              <w:rPr>
                <w:noProof/>
                <w:webHidden/>
              </w:rPr>
              <w:t>7</w:t>
            </w:r>
            <w:r w:rsidR="00474C94">
              <w:rPr>
                <w:noProof/>
                <w:webHidden/>
              </w:rPr>
              <w:fldChar w:fldCharType="end"/>
            </w:r>
          </w:hyperlink>
        </w:p>
        <w:p w14:paraId="5399C81D" w14:textId="4928F79B" w:rsidR="00474C94" w:rsidRDefault="00D33717">
          <w:pPr>
            <w:pStyle w:val="TOC2"/>
            <w:tabs>
              <w:tab w:val="right" w:leader="dot" w:pos="9350"/>
            </w:tabs>
            <w:rPr>
              <w:noProof/>
            </w:rPr>
          </w:pPr>
          <w:hyperlink w:anchor="_Toc131573422" w:history="1">
            <w:r w:rsidR="00474C94" w:rsidRPr="0071381B">
              <w:rPr>
                <w:rStyle w:val="Hyperlink"/>
                <w:noProof/>
              </w:rPr>
              <w:t>PROFITABILITY RATIOS:</w:t>
            </w:r>
            <w:r w:rsidR="00474C94">
              <w:rPr>
                <w:noProof/>
                <w:webHidden/>
              </w:rPr>
              <w:tab/>
            </w:r>
            <w:r w:rsidR="00474C94">
              <w:rPr>
                <w:noProof/>
                <w:webHidden/>
              </w:rPr>
              <w:fldChar w:fldCharType="begin"/>
            </w:r>
            <w:r w:rsidR="00474C94">
              <w:rPr>
                <w:noProof/>
                <w:webHidden/>
              </w:rPr>
              <w:instrText xml:space="preserve"> PAGEREF _Toc131573422 \h </w:instrText>
            </w:r>
            <w:r w:rsidR="00474C94">
              <w:rPr>
                <w:noProof/>
                <w:webHidden/>
              </w:rPr>
            </w:r>
            <w:r w:rsidR="00474C94">
              <w:rPr>
                <w:noProof/>
                <w:webHidden/>
              </w:rPr>
              <w:fldChar w:fldCharType="separate"/>
            </w:r>
            <w:r w:rsidR="00474C94">
              <w:rPr>
                <w:noProof/>
                <w:webHidden/>
              </w:rPr>
              <w:t>7</w:t>
            </w:r>
            <w:r w:rsidR="00474C94">
              <w:rPr>
                <w:noProof/>
                <w:webHidden/>
              </w:rPr>
              <w:fldChar w:fldCharType="end"/>
            </w:r>
          </w:hyperlink>
        </w:p>
        <w:p w14:paraId="4D9ED940" w14:textId="6A8F829D" w:rsidR="00474C94" w:rsidRDefault="00D33717">
          <w:pPr>
            <w:pStyle w:val="TOC2"/>
            <w:tabs>
              <w:tab w:val="right" w:leader="dot" w:pos="9350"/>
            </w:tabs>
            <w:rPr>
              <w:noProof/>
            </w:rPr>
          </w:pPr>
          <w:hyperlink w:anchor="_Toc131573423" w:history="1">
            <w:r w:rsidR="00474C94" w:rsidRPr="0071381B">
              <w:rPr>
                <w:rStyle w:val="Hyperlink"/>
                <w:noProof/>
              </w:rPr>
              <w:t>Return on Equity:</w:t>
            </w:r>
            <w:r w:rsidR="00474C94">
              <w:rPr>
                <w:noProof/>
                <w:webHidden/>
              </w:rPr>
              <w:tab/>
            </w:r>
            <w:r w:rsidR="00474C94">
              <w:rPr>
                <w:noProof/>
                <w:webHidden/>
              </w:rPr>
              <w:fldChar w:fldCharType="begin"/>
            </w:r>
            <w:r w:rsidR="00474C94">
              <w:rPr>
                <w:noProof/>
                <w:webHidden/>
              </w:rPr>
              <w:instrText xml:space="preserve"> PAGEREF _Toc131573423 \h </w:instrText>
            </w:r>
            <w:r w:rsidR="00474C94">
              <w:rPr>
                <w:noProof/>
                <w:webHidden/>
              </w:rPr>
            </w:r>
            <w:r w:rsidR="00474C94">
              <w:rPr>
                <w:noProof/>
                <w:webHidden/>
              </w:rPr>
              <w:fldChar w:fldCharType="separate"/>
            </w:r>
            <w:r w:rsidR="00474C94">
              <w:rPr>
                <w:noProof/>
                <w:webHidden/>
              </w:rPr>
              <w:t>8</w:t>
            </w:r>
            <w:r w:rsidR="00474C94">
              <w:rPr>
                <w:noProof/>
                <w:webHidden/>
              </w:rPr>
              <w:fldChar w:fldCharType="end"/>
            </w:r>
          </w:hyperlink>
        </w:p>
        <w:p w14:paraId="6201487C" w14:textId="1D1201B5" w:rsidR="00474C94" w:rsidRDefault="00D33717">
          <w:pPr>
            <w:pStyle w:val="TOC2"/>
            <w:tabs>
              <w:tab w:val="right" w:leader="dot" w:pos="9350"/>
            </w:tabs>
            <w:rPr>
              <w:noProof/>
            </w:rPr>
          </w:pPr>
          <w:hyperlink w:anchor="_Toc131573424" w:history="1">
            <w:r w:rsidR="00474C94" w:rsidRPr="0071381B">
              <w:rPr>
                <w:rStyle w:val="Hyperlink"/>
                <w:rFonts w:eastAsia="Times New Roman"/>
                <w:noProof/>
              </w:rPr>
              <w:t>GROSS PROFIT MARGIN</w:t>
            </w:r>
            <w:r w:rsidR="00474C94">
              <w:rPr>
                <w:noProof/>
                <w:webHidden/>
              </w:rPr>
              <w:tab/>
            </w:r>
            <w:r w:rsidR="00474C94">
              <w:rPr>
                <w:noProof/>
                <w:webHidden/>
              </w:rPr>
              <w:fldChar w:fldCharType="begin"/>
            </w:r>
            <w:r w:rsidR="00474C94">
              <w:rPr>
                <w:noProof/>
                <w:webHidden/>
              </w:rPr>
              <w:instrText xml:space="preserve"> PAGEREF _Toc131573424 \h </w:instrText>
            </w:r>
            <w:r w:rsidR="00474C94">
              <w:rPr>
                <w:noProof/>
                <w:webHidden/>
              </w:rPr>
            </w:r>
            <w:r w:rsidR="00474C94">
              <w:rPr>
                <w:noProof/>
                <w:webHidden/>
              </w:rPr>
              <w:fldChar w:fldCharType="separate"/>
            </w:r>
            <w:r w:rsidR="00474C94">
              <w:rPr>
                <w:noProof/>
                <w:webHidden/>
              </w:rPr>
              <w:t>9</w:t>
            </w:r>
            <w:r w:rsidR="00474C94">
              <w:rPr>
                <w:noProof/>
                <w:webHidden/>
              </w:rPr>
              <w:fldChar w:fldCharType="end"/>
            </w:r>
          </w:hyperlink>
        </w:p>
        <w:p w14:paraId="6646ADE3" w14:textId="05DB1C17" w:rsidR="00474C94" w:rsidRDefault="00D33717">
          <w:pPr>
            <w:pStyle w:val="TOC2"/>
            <w:tabs>
              <w:tab w:val="right" w:leader="dot" w:pos="9350"/>
            </w:tabs>
            <w:rPr>
              <w:noProof/>
            </w:rPr>
          </w:pPr>
          <w:hyperlink w:anchor="_Toc131573425" w:history="1">
            <w:r w:rsidR="00474C94" w:rsidRPr="0071381B">
              <w:rPr>
                <w:rStyle w:val="Hyperlink"/>
                <w:rFonts w:eastAsia="Times New Roman"/>
                <w:noProof/>
              </w:rPr>
              <w:t>OPERATING PROFIT MARGIN</w:t>
            </w:r>
            <w:r w:rsidR="00474C94">
              <w:rPr>
                <w:noProof/>
                <w:webHidden/>
              </w:rPr>
              <w:tab/>
            </w:r>
            <w:r w:rsidR="00474C94">
              <w:rPr>
                <w:noProof/>
                <w:webHidden/>
              </w:rPr>
              <w:fldChar w:fldCharType="begin"/>
            </w:r>
            <w:r w:rsidR="00474C94">
              <w:rPr>
                <w:noProof/>
                <w:webHidden/>
              </w:rPr>
              <w:instrText xml:space="preserve"> PAGEREF _Toc131573425 \h </w:instrText>
            </w:r>
            <w:r w:rsidR="00474C94">
              <w:rPr>
                <w:noProof/>
                <w:webHidden/>
              </w:rPr>
            </w:r>
            <w:r w:rsidR="00474C94">
              <w:rPr>
                <w:noProof/>
                <w:webHidden/>
              </w:rPr>
              <w:fldChar w:fldCharType="separate"/>
            </w:r>
            <w:r w:rsidR="00474C94">
              <w:rPr>
                <w:noProof/>
                <w:webHidden/>
              </w:rPr>
              <w:t>10</w:t>
            </w:r>
            <w:r w:rsidR="00474C94">
              <w:rPr>
                <w:noProof/>
                <w:webHidden/>
              </w:rPr>
              <w:fldChar w:fldCharType="end"/>
            </w:r>
          </w:hyperlink>
        </w:p>
        <w:p w14:paraId="4089CC6F" w14:textId="0E5D6E25" w:rsidR="00474C94" w:rsidRDefault="00D33717">
          <w:pPr>
            <w:pStyle w:val="TOC2"/>
            <w:tabs>
              <w:tab w:val="right" w:leader="dot" w:pos="9350"/>
            </w:tabs>
            <w:rPr>
              <w:noProof/>
            </w:rPr>
          </w:pPr>
          <w:hyperlink w:anchor="_Toc131573426" w:history="1">
            <w:r w:rsidR="00474C94" w:rsidRPr="0071381B">
              <w:rPr>
                <w:rStyle w:val="Hyperlink"/>
                <w:rFonts w:eastAsia="Times New Roman"/>
                <w:noProof/>
              </w:rPr>
              <w:t>NET PROFIT MARGIN</w:t>
            </w:r>
            <w:r w:rsidR="00474C94">
              <w:rPr>
                <w:noProof/>
                <w:webHidden/>
              </w:rPr>
              <w:tab/>
            </w:r>
            <w:r w:rsidR="00474C94">
              <w:rPr>
                <w:noProof/>
                <w:webHidden/>
              </w:rPr>
              <w:fldChar w:fldCharType="begin"/>
            </w:r>
            <w:r w:rsidR="00474C94">
              <w:rPr>
                <w:noProof/>
                <w:webHidden/>
              </w:rPr>
              <w:instrText xml:space="preserve"> PAGEREF _Toc131573426 \h </w:instrText>
            </w:r>
            <w:r w:rsidR="00474C94">
              <w:rPr>
                <w:noProof/>
                <w:webHidden/>
              </w:rPr>
            </w:r>
            <w:r w:rsidR="00474C94">
              <w:rPr>
                <w:noProof/>
                <w:webHidden/>
              </w:rPr>
              <w:fldChar w:fldCharType="separate"/>
            </w:r>
            <w:r w:rsidR="00474C94">
              <w:rPr>
                <w:noProof/>
                <w:webHidden/>
              </w:rPr>
              <w:t>10</w:t>
            </w:r>
            <w:r w:rsidR="00474C94">
              <w:rPr>
                <w:noProof/>
                <w:webHidden/>
              </w:rPr>
              <w:fldChar w:fldCharType="end"/>
            </w:r>
          </w:hyperlink>
        </w:p>
        <w:p w14:paraId="0174988B" w14:textId="385754E1" w:rsidR="00474C94" w:rsidRDefault="00D33717">
          <w:pPr>
            <w:pStyle w:val="TOC2"/>
            <w:tabs>
              <w:tab w:val="right" w:leader="dot" w:pos="9350"/>
            </w:tabs>
            <w:rPr>
              <w:noProof/>
            </w:rPr>
          </w:pPr>
          <w:hyperlink w:anchor="_Toc131573427" w:history="1">
            <w:r w:rsidR="00474C94" w:rsidRPr="0071381B">
              <w:rPr>
                <w:rStyle w:val="Hyperlink"/>
                <w:rFonts w:eastAsia="Times New Roman"/>
                <w:noProof/>
              </w:rPr>
              <w:t>EFFICIENCY RATIOS</w:t>
            </w:r>
            <w:r w:rsidR="00474C94">
              <w:rPr>
                <w:noProof/>
                <w:webHidden/>
              </w:rPr>
              <w:tab/>
            </w:r>
            <w:r w:rsidR="00474C94">
              <w:rPr>
                <w:noProof/>
                <w:webHidden/>
              </w:rPr>
              <w:fldChar w:fldCharType="begin"/>
            </w:r>
            <w:r w:rsidR="00474C94">
              <w:rPr>
                <w:noProof/>
                <w:webHidden/>
              </w:rPr>
              <w:instrText xml:space="preserve"> PAGEREF _Toc131573427 \h </w:instrText>
            </w:r>
            <w:r w:rsidR="00474C94">
              <w:rPr>
                <w:noProof/>
                <w:webHidden/>
              </w:rPr>
            </w:r>
            <w:r w:rsidR="00474C94">
              <w:rPr>
                <w:noProof/>
                <w:webHidden/>
              </w:rPr>
              <w:fldChar w:fldCharType="separate"/>
            </w:r>
            <w:r w:rsidR="00474C94">
              <w:rPr>
                <w:noProof/>
                <w:webHidden/>
              </w:rPr>
              <w:t>11</w:t>
            </w:r>
            <w:r w:rsidR="00474C94">
              <w:rPr>
                <w:noProof/>
                <w:webHidden/>
              </w:rPr>
              <w:fldChar w:fldCharType="end"/>
            </w:r>
          </w:hyperlink>
        </w:p>
        <w:p w14:paraId="710CB448" w14:textId="0E5B4B91" w:rsidR="00474C94" w:rsidRDefault="00D33717">
          <w:pPr>
            <w:pStyle w:val="TOC2"/>
            <w:tabs>
              <w:tab w:val="right" w:leader="dot" w:pos="9350"/>
            </w:tabs>
            <w:rPr>
              <w:noProof/>
            </w:rPr>
          </w:pPr>
          <w:hyperlink w:anchor="_Toc131573428" w:history="1">
            <w:r w:rsidR="00474C94" w:rsidRPr="0071381B">
              <w:rPr>
                <w:rStyle w:val="Hyperlink"/>
                <w:rFonts w:eastAsia="Times New Roman"/>
                <w:noProof/>
              </w:rPr>
              <w:t>ASSET TURNOVER RATIO</w:t>
            </w:r>
            <w:r w:rsidR="00474C94">
              <w:rPr>
                <w:noProof/>
                <w:webHidden/>
              </w:rPr>
              <w:tab/>
            </w:r>
            <w:r w:rsidR="00474C94">
              <w:rPr>
                <w:noProof/>
                <w:webHidden/>
              </w:rPr>
              <w:fldChar w:fldCharType="begin"/>
            </w:r>
            <w:r w:rsidR="00474C94">
              <w:rPr>
                <w:noProof/>
                <w:webHidden/>
              </w:rPr>
              <w:instrText xml:space="preserve"> PAGEREF _Toc131573428 \h </w:instrText>
            </w:r>
            <w:r w:rsidR="00474C94">
              <w:rPr>
                <w:noProof/>
                <w:webHidden/>
              </w:rPr>
            </w:r>
            <w:r w:rsidR="00474C94">
              <w:rPr>
                <w:noProof/>
                <w:webHidden/>
              </w:rPr>
              <w:fldChar w:fldCharType="separate"/>
            </w:r>
            <w:r w:rsidR="00474C94">
              <w:rPr>
                <w:noProof/>
                <w:webHidden/>
              </w:rPr>
              <w:t>11</w:t>
            </w:r>
            <w:r w:rsidR="00474C94">
              <w:rPr>
                <w:noProof/>
                <w:webHidden/>
              </w:rPr>
              <w:fldChar w:fldCharType="end"/>
            </w:r>
          </w:hyperlink>
        </w:p>
        <w:p w14:paraId="0F6D194F" w14:textId="1D9F70BB" w:rsidR="00474C94" w:rsidRDefault="00D33717">
          <w:pPr>
            <w:pStyle w:val="TOC2"/>
            <w:tabs>
              <w:tab w:val="right" w:leader="dot" w:pos="9350"/>
            </w:tabs>
            <w:rPr>
              <w:noProof/>
            </w:rPr>
          </w:pPr>
          <w:hyperlink w:anchor="_Toc131573429" w:history="1">
            <w:r w:rsidR="00474C94" w:rsidRPr="0071381B">
              <w:rPr>
                <w:rStyle w:val="Hyperlink"/>
                <w:noProof/>
              </w:rPr>
              <w:t>FIXED ASSET TURNOVER RATIO</w:t>
            </w:r>
            <w:r w:rsidR="00474C94">
              <w:rPr>
                <w:noProof/>
                <w:webHidden/>
              </w:rPr>
              <w:tab/>
            </w:r>
            <w:r w:rsidR="00474C94">
              <w:rPr>
                <w:noProof/>
                <w:webHidden/>
              </w:rPr>
              <w:fldChar w:fldCharType="begin"/>
            </w:r>
            <w:r w:rsidR="00474C94">
              <w:rPr>
                <w:noProof/>
                <w:webHidden/>
              </w:rPr>
              <w:instrText xml:space="preserve"> PAGEREF _Toc131573429 \h </w:instrText>
            </w:r>
            <w:r w:rsidR="00474C94">
              <w:rPr>
                <w:noProof/>
                <w:webHidden/>
              </w:rPr>
            </w:r>
            <w:r w:rsidR="00474C94">
              <w:rPr>
                <w:noProof/>
                <w:webHidden/>
              </w:rPr>
              <w:fldChar w:fldCharType="separate"/>
            </w:r>
            <w:r w:rsidR="00474C94">
              <w:rPr>
                <w:noProof/>
                <w:webHidden/>
              </w:rPr>
              <w:t>12</w:t>
            </w:r>
            <w:r w:rsidR="00474C94">
              <w:rPr>
                <w:noProof/>
                <w:webHidden/>
              </w:rPr>
              <w:fldChar w:fldCharType="end"/>
            </w:r>
          </w:hyperlink>
        </w:p>
        <w:p w14:paraId="6770A0F9" w14:textId="7F6B7981" w:rsidR="00474C94" w:rsidRDefault="00D33717">
          <w:pPr>
            <w:pStyle w:val="TOC2"/>
            <w:tabs>
              <w:tab w:val="right" w:leader="dot" w:pos="9350"/>
            </w:tabs>
            <w:rPr>
              <w:noProof/>
            </w:rPr>
          </w:pPr>
          <w:hyperlink w:anchor="_Toc131573430" w:history="1">
            <w:r w:rsidR="00474C94" w:rsidRPr="0071381B">
              <w:rPr>
                <w:rStyle w:val="Hyperlink"/>
                <w:rFonts w:eastAsia="Times New Roman"/>
                <w:noProof/>
              </w:rPr>
              <w:t>Investment returns ratio</w:t>
            </w:r>
            <w:r w:rsidR="00474C94">
              <w:rPr>
                <w:noProof/>
                <w:webHidden/>
              </w:rPr>
              <w:tab/>
            </w:r>
            <w:r w:rsidR="00474C94">
              <w:rPr>
                <w:noProof/>
                <w:webHidden/>
              </w:rPr>
              <w:fldChar w:fldCharType="begin"/>
            </w:r>
            <w:r w:rsidR="00474C94">
              <w:rPr>
                <w:noProof/>
                <w:webHidden/>
              </w:rPr>
              <w:instrText xml:space="preserve"> PAGEREF _Toc131573430 \h </w:instrText>
            </w:r>
            <w:r w:rsidR="00474C94">
              <w:rPr>
                <w:noProof/>
                <w:webHidden/>
              </w:rPr>
            </w:r>
            <w:r w:rsidR="00474C94">
              <w:rPr>
                <w:noProof/>
                <w:webHidden/>
              </w:rPr>
              <w:fldChar w:fldCharType="separate"/>
            </w:r>
            <w:r w:rsidR="00474C94">
              <w:rPr>
                <w:noProof/>
                <w:webHidden/>
              </w:rPr>
              <w:t>12</w:t>
            </w:r>
            <w:r w:rsidR="00474C94">
              <w:rPr>
                <w:noProof/>
                <w:webHidden/>
              </w:rPr>
              <w:fldChar w:fldCharType="end"/>
            </w:r>
          </w:hyperlink>
        </w:p>
        <w:p w14:paraId="66DC4FEA" w14:textId="478A523F" w:rsidR="00474C94" w:rsidRDefault="00D33717">
          <w:pPr>
            <w:pStyle w:val="TOC2"/>
            <w:tabs>
              <w:tab w:val="right" w:leader="dot" w:pos="9350"/>
            </w:tabs>
            <w:rPr>
              <w:noProof/>
            </w:rPr>
          </w:pPr>
          <w:hyperlink w:anchor="_Toc131573431" w:history="1">
            <w:r w:rsidR="00474C94" w:rsidRPr="0071381B">
              <w:rPr>
                <w:rStyle w:val="Hyperlink"/>
                <w:noProof/>
              </w:rPr>
              <w:t>RETURN ON EQUITY RATIO</w:t>
            </w:r>
            <w:r w:rsidR="00474C94">
              <w:rPr>
                <w:noProof/>
                <w:webHidden/>
              </w:rPr>
              <w:tab/>
            </w:r>
            <w:r w:rsidR="00474C94">
              <w:rPr>
                <w:noProof/>
                <w:webHidden/>
              </w:rPr>
              <w:fldChar w:fldCharType="begin"/>
            </w:r>
            <w:r w:rsidR="00474C94">
              <w:rPr>
                <w:noProof/>
                <w:webHidden/>
              </w:rPr>
              <w:instrText xml:space="preserve"> PAGEREF _Toc131573431 \h </w:instrText>
            </w:r>
            <w:r w:rsidR="00474C94">
              <w:rPr>
                <w:noProof/>
                <w:webHidden/>
              </w:rPr>
            </w:r>
            <w:r w:rsidR="00474C94">
              <w:rPr>
                <w:noProof/>
                <w:webHidden/>
              </w:rPr>
              <w:fldChar w:fldCharType="separate"/>
            </w:r>
            <w:r w:rsidR="00474C94">
              <w:rPr>
                <w:noProof/>
                <w:webHidden/>
              </w:rPr>
              <w:t>13</w:t>
            </w:r>
            <w:r w:rsidR="00474C94">
              <w:rPr>
                <w:noProof/>
                <w:webHidden/>
              </w:rPr>
              <w:fldChar w:fldCharType="end"/>
            </w:r>
          </w:hyperlink>
        </w:p>
        <w:p w14:paraId="2CF2AD95" w14:textId="04A30CD0" w:rsidR="00474C94" w:rsidRDefault="00D33717">
          <w:pPr>
            <w:pStyle w:val="TOC2"/>
            <w:tabs>
              <w:tab w:val="right" w:leader="dot" w:pos="9350"/>
            </w:tabs>
            <w:rPr>
              <w:noProof/>
            </w:rPr>
          </w:pPr>
          <w:hyperlink w:anchor="_Toc131573432" w:history="1">
            <w:r w:rsidR="00474C94" w:rsidRPr="0071381B">
              <w:rPr>
                <w:rStyle w:val="Hyperlink"/>
                <w:rFonts w:eastAsia="Times New Roman"/>
                <w:noProof/>
              </w:rPr>
              <w:t>RETURN ON ASSETS</w:t>
            </w:r>
            <w:r w:rsidR="00474C94">
              <w:rPr>
                <w:noProof/>
                <w:webHidden/>
              </w:rPr>
              <w:tab/>
            </w:r>
            <w:r w:rsidR="00474C94">
              <w:rPr>
                <w:noProof/>
                <w:webHidden/>
              </w:rPr>
              <w:fldChar w:fldCharType="begin"/>
            </w:r>
            <w:r w:rsidR="00474C94">
              <w:rPr>
                <w:noProof/>
                <w:webHidden/>
              </w:rPr>
              <w:instrText xml:space="preserve"> PAGEREF _Toc131573432 \h </w:instrText>
            </w:r>
            <w:r w:rsidR="00474C94">
              <w:rPr>
                <w:noProof/>
                <w:webHidden/>
              </w:rPr>
            </w:r>
            <w:r w:rsidR="00474C94">
              <w:rPr>
                <w:noProof/>
                <w:webHidden/>
              </w:rPr>
              <w:fldChar w:fldCharType="separate"/>
            </w:r>
            <w:r w:rsidR="00474C94">
              <w:rPr>
                <w:noProof/>
                <w:webHidden/>
              </w:rPr>
              <w:t>13</w:t>
            </w:r>
            <w:r w:rsidR="00474C94">
              <w:rPr>
                <w:noProof/>
                <w:webHidden/>
              </w:rPr>
              <w:fldChar w:fldCharType="end"/>
            </w:r>
          </w:hyperlink>
        </w:p>
        <w:p w14:paraId="74FA0458" w14:textId="267A19B9" w:rsidR="00474C94" w:rsidRDefault="00D33717">
          <w:pPr>
            <w:pStyle w:val="TOC2"/>
            <w:tabs>
              <w:tab w:val="right" w:leader="dot" w:pos="9350"/>
            </w:tabs>
            <w:rPr>
              <w:noProof/>
            </w:rPr>
          </w:pPr>
          <w:hyperlink w:anchor="_Toc131573433" w:history="1">
            <w:r w:rsidR="00474C94" w:rsidRPr="0071381B">
              <w:rPr>
                <w:rStyle w:val="Hyperlink"/>
                <w:rFonts w:eastAsia="Times New Roman"/>
                <w:noProof/>
              </w:rPr>
              <w:t>Conclusion and recommendations</w:t>
            </w:r>
            <w:r w:rsidR="00474C94">
              <w:rPr>
                <w:noProof/>
                <w:webHidden/>
              </w:rPr>
              <w:tab/>
            </w:r>
            <w:r w:rsidR="00474C94">
              <w:rPr>
                <w:noProof/>
                <w:webHidden/>
              </w:rPr>
              <w:fldChar w:fldCharType="begin"/>
            </w:r>
            <w:r w:rsidR="00474C94">
              <w:rPr>
                <w:noProof/>
                <w:webHidden/>
              </w:rPr>
              <w:instrText xml:space="preserve"> PAGEREF _Toc131573433 \h </w:instrText>
            </w:r>
            <w:r w:rsidR="00474C94">
              <w:rPr>
                <w:noProof/>
                <w:webHidden/>
              </w:rPr>
            </w:r>
            <w:r w:rsidR="00474C94">
              <w:rPr>
                <w:noProof/>
                <w:webHidden/>
              </w:rPr>
              <w:fldChar w:fldCharType="separate"/>
            </w:r>
            <w:r w:rsidR="00474C94">
              <w:rPr>
                <w:noProof/>
                <w:webHidden/>
              </w:rPr>
              <w:t>14</w:t>
            </w:r>
            <w:r w:rsidR="00474C94">
              <w:rPr>
                <w:noProof/>
                <w:webHidden/>
              </w:rPr>
              <w:fldChar w:fldCharType="end"/>
            </w:r>
          </w:hyperlink>
        </w:p>
        <w:p w14:paraId="36858E4B" w14:textId="01632EA7" w:rsidR="00474C94" w:rsidRDefault="00D33717">
          <w:pPr>
            <w:pStyle w:val="TOC1"/>
            <w:tabs>
              <w:tab w:val="right" w:leader="dot" w:pos="9350"/>
            </w:tabs>
            <w:rPr>
              <w:noProof/>
            </w:rPr>
          </w:pPr>
          <w:hyperlink w:anchor="_Toc131573434" w:history="1">
            <w:r w:rsidR="00474C94" w:rsidRPr="0071381B">
              <w:rPr>
                <w:rStyle w:val="Hyperlink"/>
                <w:rFonts w:eastAsia="Times New Roman"/>
                <w:noProof/>
              </w:rPr>
              <w:t>PART 3</w:t>
            </w:r>
            <w:r w:rsidR="00474C94">
              <w:rPr>
                <w:noProof/>
                <w:webHidden/>
              </w:rPr>
              <w:tab/>
            </w:r>
            <w:r w:rsidR="00474C94">
              <w:rPr>
                <w:noProof/>
                <w:webHidden/>
              </w:rPr>
              <w:fldChar w:fldCharType="begin"/>
            </w:r>
            <w:r w:rsidR="00474C94">
              <w:rPr>
                <w:noProof/>
                <w:webHidden/>
              </w:rPr>
              <w:instrText xml:space="preserve"> PAGEREF _Toc131573434 \h </w:instrText>
            </w:r>
            <w:r w:rsidR="00474C94">
              <w:rPr>
                <w:noProof/>
                <w:webHidden/>
              </w:rPr>
            </w:r>
            <w:r w:rsidR="00474C94">
              <w:rPr>
                <w:noProof/>
                <w:webHidden/>
              </w:rPr>
              <w:fldChar w:fldCharType="separate"/>
            </w:r>
            <w:r w:rsidR="00474C94">
              <w:rPr>
                <w:noProof/>
                <w:webHidden/>
              </w:rPr>
              <w:t>15</w:t>
            </w:r>
            <w:r w:rsidR="00474C94">
              <w:rPr>
                <w:noProof/>
                <w:webHidden/>
              </w:rPr>
              <w:fldChar w:fldCharType="end"/>
            </w:r>
          </w:hyperlink>
        </w:p>
        <w:p w14:paraId="3CB0A37F" w14:textId="1B677B57" w:rsidR="00474C94" w:rsidRDefault="00D33717">
          <w:pPr>
            <w:pStyle w:val="TOC2"/>
            <w:tabs>
              <w:tab w:val="right" w:leader="dot" w:pos="9350"/>
            </w:tabs>
            <w:rPr>
              <w:noProof/>
            </w:rPr>
          </w:pPr>
          <w:hyperlink w:anchor="_Toc131573435" w:history="1">
            <w:r w:rsidR="00474C94" w:rsidRPr="0071381B">
              <w:rPr>
                <w:rStyle w:val="Hyperlink"/>
                <w:noProof/>
              </w:rPr>
              <w:t>Payback period:</w:t>
            </w:r>
            <w:r w:rsidR="00474C94">
              <w:rPr>
                <w:noProof/>
                <w:webHidden/>
              </w:rPr>
              <w:tab/>
            </w:r>
            <w:r w:rsidR="00474C94">
              <w:rPr>
                <w:noProof/>
                <w:webHidden/>
              </w:rPr>
              <w:fldChar w:fldCharType="begin"/>
            </w:r>
            <w:r w:rsidR="00474C94">
              <w:rPr>
                <w:noProof/>
                <w:webHidden/>
              </w:rPr>
              <w:instrText xml:space="preserve"> PAGEREF _Toc131573435 \h </w:instrText>
            </w:r>
            <w:r w:rsidR="00474C94">
              <w:rPr>
                <w:noProof/>
                <w:webHidden/>
              </w:rPr>
            </w:r>
            <w:r w:rsidR="00474C94">
              <w:rPr>
                <w:noProof/>
                <w:webHidden/>
              </w:rPr>
              <w:fldChar w:fldCharType="separate"/>
            </w:r>
            <w:r w:rsidR="00474C94">
              <w:rPr>
                <w:noProof/>
                <w:webHidden/>
              </w:rPr>
              <w:t>15</w:t>
            </w:r>
            <w:r w:rsidR="00474C94">
              <w:rPr>
                <w:noProof/>
                <w:webHidden/>
              </w:rPr>
              <w:fldChar w:fldCharType="end"/>
            </w:r>
          </w:hyperlink>
        </w:p>
        <w:p w14:paraId="5F7D0737" w14:textId="4B448E70" w:rsidR="00474C94" w:rsidRDefault="00D33717">
          <w:pPr>
            <w:pStyle w:val="TOC2"/>
            <w:tabs>
              <w:tab w:val="right" w:leader="dot" w:pos="9350"/>
            </w:tabs>
            <w:rPr>
              <w:noProof/>
            </w:rPr>
          </w:pPr>
          <w:hyperlink w:anchor="_Toc131573436" w:history="1">
            <w:r w:rsidR="00474C94" w:rsidRPr="0071381B">
              <w:rPr>
                <w:rStyle w:val="Hyperlink"/>
                <w:rFonts w:eastAsia="Times New Roman"/>
                <w:noProof/>
              </w:rPr>
              <w:t>Annual Rate of Return</w:t>
            </w:r>
            <w:r w:rsidR="00474C94">
              <w:rPr>
                <w:noProof/>
                <w:webHidden/>
              </w:rPr>
              <w:tab/>
            </w:r>
            <w:r w:rsidR="00474C94">
              <w:rPr>
                <w:noProof/>
                <w:webHidden/>
              </w:rPr>
              <w:fldChar w:fldCharType="begin"/>
            </w:r>
            <w:r w:rsidR="00474C94">
              <w:rPr>
                <w:noProof/>
                <w:webHidden/>
              </w:rPr>
              <w:instrText xml:space="preserve"> PAGEREF _Toc131573436 \h </w:instrText>
            </w:r>
            <w:r w:rsidR="00474C94">
              <w:rPr>
                <w:noProof/>
                <w:webHidden/>
              </w:rPr>
            </w:r>
            <w:r w:rsidR="00474C94">
              <w:rPr>
                <w:noProof/>
                <w:webHidden/>
              </w:rPr>
              <w:fldChar w:fldCharType="separate"/>
            </w:r>
            <w:r w:rsidR="00474C94">
              <w:rPr>
                <w:noProof/>
                <w:webHidden/>
              </w:rPr>
              <w:t>16</w:t>
            </w:r>
            <w:r w:rsidR="00474C94">
              <w:rPr>
                <w:noProof/>
                <w:webHidden/>
              </w:rPr>
              <w:fldChar w:fldCharType="end"/>
            </w:r>
          </w:hyperlink>
        </w:p>
        <w:p w14:paraId="5A8ABF24" w14:textId="6A38F994" w:rsidR="00474C94" w:rsidRDefault="00D33717">
          <w:pPr>
            <w:pStyle w:val="TOC1"/>
            <w:tabs>
              <w:tab w:val="right" w:leader="dot" w:pos="9350"/>
            </w:tabs>
            <w:rPr>
              <w:noProof/>
            </w:rPr>
          </w:pPr>
          <w:hyperlink w:anchor="_Toc131573437" w:history="1">
            <w:r w:rsidR="00474C94" w:rsidRPr="0071381B">
              <w:rPr>
                <w:rStyle w:val="Hyperlink"/>
                <w:noProof/>
              </w:rPr>
              <w:t>Net present Value</w:t>
            </w:r>
            <w:r w:rsidR="00474C94">
              <w:rPr>
                <w:noProof/>
                <w:webHidden/>
              </w:rPr>
              <w:tab/>
            </w:r>
            <w:r w:rsidR="00474C94">
              <w:rPr>
                <w:noProof/>
                <w:webHidden/>
              </w:rPr>
              <w:fldChar w:fldCharType="begin"/>
            </w:r>
            <w:r w:rsidR="00474C94">
              <w:rPr>
                <w:noProof/>
                <w:webHidden/>
              </w:rPr>
              <w:instrText xml:space="preserve"> PAGEREF _Toc131573437 \h </w:instrText>
            </w:r>
            <w:r w:rsidR="00474C94">
              <w:rPr>
                <w:noProof/>
                <w:webHidden/>
              </w:rPr>
            </w:r>
            <w:r w:rsidR="00474C94">
              <w:rPr>
                <w:noProof/>
                <w:webHidden/>
              </w:rPr>
              <w:fldChar w:fldCharType="separate"/>
            </w:r>
            <w:r w:rsidR="00474C94">
              <w:rPr>
                <w:noProof/>
                <w:webHidden/>
              </w:rPr>
              <w:t>16</w:t>
            </w:r>
            <w:r w:rsidR="00474C94">
              <w:rPr>
                <w:noProof/>
                <w:webHidden/>
              </w:rPr>
              <w:fldChar w:fldCharType="end"/>
            </w:r>
          </w:hyperlink>
        </w:p>
        <w:p w14:paraId="17D3B314" w14:textId="60C30D7E" w:rsidR="00474C94" w:rsidRDefault="00D33717">
          <w:pPr>
            <w:pStyle w:val="TOC2"/>
            <w:tabs>
              <w:tab w:val="right" w:leader="dot" w:pos="9350"/>
            </w:tabs>
            <w:rPr>
              <w:noProof/>
            </w:rPr>
          </w:pPr>
          <w:hyperlink w:anchor="_Toc131573438" w:history="1">
            <w:r w:rsidR="00474C94" w:rsidRPr="0071381B">
              <w:rPr>
                <w:rStyle w:val="Hyperlink"/>
                <w:noProof/>
              </w:rPr>
              <w:t>Recommendations</w:t>
            </w:r>
            <w:r w:rsidR="00474C94">
              <w:rPr>
                <w:noProof/>
                <w:webHidden/>
              </w:rPr>
              <w:tab/>
            </w:r>
            <w:r w:rsidR="00474C94">
              <w:rPr>
                <w:noProof/>
                <w:webHidden/>
              </w:rPr>
              <w:fldChar w:fldCharType="begin"/>
            </w:r>
            <w:r w:rsidR="00474C94">
              <w:rPr>
                <w:noProof/>
                <w:webHidden/>
              </w:rPr>
              <w:instrText xml:space="preserve"> PAGEREF _Toc131573438 \h </w:instrText>
            </w:r>
            <w:r w:rsidR="00474C94">
              <w:rPr>
                <w:noProof/>
                <w:webHidden/>
              </w:rPr>
            </w:r>
            <w:r w:rsidR="00474C94">
              <w:rPr>
                <w:noProof/>
                <w:webHidden/>
              </w:rPr>
              <w:fldChar w:fldCharType="separate"/>
            </w:r>
            <w:r w:rsidR="00474C94">
              <w:rPr>
                <w:noProof/>
                <w:webHidden/>
              </w:rPr>
              <w:t>17</w:t>
            </w:r>
            <w:r w:rsidR="00474C94">
              <w:rPr>
                <w:noProof/>
                <w:webHidden/>
              </w:rPr>
              <w:fldChar w:fldCharType="end"/>
            </w:r>
          </w:hyperlink>
        </w:p>
        <w:p w14:paraId="2F89C86E" w14:textId="03E5CB48" w:rsidR="00474C94" w:rsidRDefault="00D33717">
          <w:pPr>
            <w:pStyle w:val="TOC1"/>
            <w:tabs>
              <w:tab w:val="right" w:leader="dot" w:pos="9350"/>
            </w:tabs>
            <w:rPr>
              <w:noProof/>
            </w:rPr>
          </w:pPr>
          <w:hyperlink w:anchor="_Toc131573439" w:history="1">
            <w:r w:rsidR="00474C94" w:rsidRPr="0071381B">
              <w:rPr>
                <w:rStyle w:val="Hyperlink"/>
                <w:noProof/>
              </w:rPr>
              <w:t>Payback Period (PBP), Accounting Rate of Return (ARR), and Net Present Value: advantages and disadvantages (NPV)</w:t>
            </w:r>
            <w:r w:rsidR="00474C94">
              <w:rPr>
                <w:noProof/>
                <w:webHidden/>
              </w:rPr>
              <w:tab/>
            </w:r>
            <w:r w:rsidR="00474C94">
              <w:rPr>
                <w:noProof/>
                <w:webHidden/>
              </w:rPr>
              <w:fldChar w:fldCharType="begin"/>
            </w:r>
            <w:r w:rsidR="00474C94">
              <w:rPr>
                <w:noProof/>
                <w:webHidden/>
              </w:rPr>
              <w:instrText xml:space="preserve"> PAGEREF _Toc131573439 \h </w:instrText>
            </w:r>
            <w:r w:rsidR="00474C94">
              <w:rPr>
                <w:noProof/>
                <w:webHidden/>
              </w:rPr>
            </w:r>
            <w:r w:rsidR="00474C94">
              <w:rPr>
                <w:noProof/>
                <w:webHidden/>
              </w:rPr>
              <w:fldChar w:fldCharType="separate"/>
            </w:r>
            <w:r w:rsidR="00474C94">
              <w:rPr>
                <w:noProof/>
                <w:webHidden/>
              </w:rPr>
              <w:t>18</w:t>
            </w:r>
            <w:r w:rsidR="00474C94">
              <w:rPr>
                <w:noProof/>
                <w:webHidden/>
              </w:rPr>
              <w:fldChar w:fldCharType="end"/>
            </w:r>
          </w:hyperlink>
        </w:p>
        <w:p w14:paraId="53DAE659" w14:textId="5D332DCF" w:rsidR="00474C94" w:rsidRDefault="00D33717">
          <w:pPr>
            <w:pStyle w:val="TOC2"/>
            <w:tabs>
              <w:tab w:val="right" w:leader="dot" w:pos="9350"/>
            </w:tabs>
            <w:rPr>
              <w:noProof/>
            </w:rPr>
          </w:pPr>
          <w:hyperlink w:anchor="_Toc131573440" w:history="1">
            <w:r w:rsidR="00474C94" w:rsidRPr="0071381B">
              <w:rPr>
                <w:rStyle w:val="Hyperlink"/>
                <w:noProof/>
              </w:rPr>
              <w:t>Advantages and Dis-Advantages of Payback Period (PBP)</w:t>
            </w:r>
            <w:r w:rsidR="00474C94">
              <w:rPr>
                <w:noProof/>
                <w:webHidden/>
              </w:rPr>
              <w:tab/>
            </w:r>
            <w:r w:rsidR="00474C94">
              <w:rPr>
                <w:noProof/>
                <w:webHidden/>
              </w:rPr>
              <w:fldChar w:fldCharType="begin"/>
            </w:r>
            <w:r w:rsidR="00474C94">
              <w:rPr>
                <w:noProof/>
                <w:webHidden/>
              </w:rPr>
              <w:instrText xml:space="preserve"> PAGEREF _Toc131573440 \h </w:instrText>
            </w:r>
            <w:r w:rsidR="00474C94">
              <w:rPr>
                <w:noProof/>
                <w:webHidden/>
              </w:rPr>
            </w:r>
            <w:r w:rsidR="00474C94">
              <w:rPr>
                <w:noProof/>
                <w:webHidden/>
              </w:rPr>
              <w:fldChar w:fldCharType="separate"/>
            </w:r>
            <w:r w:rsidR="00474C94">
              <w:rPr>
                <w:noProof/>
                <w:webHidden/>
              </w:rPr>
              <w:t>18</w:t>
            </w:r>
            <w:r w:rsidR="00474C94">
              <w:rPr>
                <w:noProof/>
                <w:webHidden/>
              </w:rPr>
              <w:fldChar w:fldCharType="end"/>
            </w:r>
          </w:hyperlink>
        </w:p>
        <w:p w14:paraId="0FC3BBA0" w14:textId="2A314B30" w:rsidR="00474C94" w:rsidRDefault="00D33717">
          <w:pPr>
            <w:pStyle w:val="TOC3"/>
            <w:tabs>
              <w:tab w:val="right" w:leader="dot" w:pos="9350"/>
            </w:tabs>
            <w:rPr>
              <w:noProof/>
            </w:rPr>
          </w:pPr>
          <w:hyperlink w:anchor="_Toc131573441" w:history="1">
            <w:r w:rsidR="00474C94" w:rsidRPr="0071381B">
              <w:rPr>
                <w:rStyle w:val="Hyperlink"/>
                <w:noProof/>
              </w:rPr>
              <w:t>Advantages:</w:t>
            </w:r>
            <w:r w:rsidR="00474C94">
              <w:rPr>
                <w:noProof/>
                <w:webHidden/>
              </w:rPr>
              <w:tab/>
            </w:r>
            <w:r w:rsidR="00474C94">
              <w:rPr>
                <w:noProof/>
                <w:webHidden/>
              </w:rPr>
              <w:fldChar w:fldCharType="begin"/>
            </w:r>
            <w:r w:rsidR="00474C94">
              <w:rPr>
                <w:noProof/>
                <w:webHidden/>
              </w:rPr>
              <w:instrText xml:space="preserve"> PAGEREF _Toc131573441 \h </w:instrText>
            </w:r>
            <w:r w:rsidR="00474C94">
              <w:rPr>
                <w:noProof/>
                <w:webHidden/>
              </w:rPr>
            </w:r>
            <w:r w:rsidR="00474C94">
              <w:rPr>
                <w:noProof/>
                <w:webHidden/>
              </w:rPr>
              <w:fldChar w:fldCharType="separate"/>
            </w:r>
            <w:r w:rsidR="00474C94">
              <w:rPr>
                <w:noProof/>
                <w:webHidden/>
              </w:rPr>
              <w:t>18</w:t>
            </w:r>
            <w:r w:rsidR="00474C94">
              <w:rPr>
                <w:noProof/>
                <w:webHidden/>
              </w:rPr>
              <w:fldChar w:fldCharType="end"/>
            </w:r>
          </w:hyperlink>
        </w:p>
        <w:p w14:paraId="6301B40D" w14:textId="41718BCA" w:rsidR="00474C94" w:rsidRDefault="00D33717">
          <w:pPr>
            <w:pStyle w:val="TOC3"/>
            <w:tabs>
              <w:tab w:val="right" w:leader="dot" w:pos="9350"/>
            </w:tabs>
            <w:rPr>
              <w:noProof/>
            </w:rPr>
          </w:pPr>
          <w:hyperlink w:anchor="_Toc131573442" w:history="1">
            <w:r w:rsidR="00474C94" w:rsidRPr="0071381B">
              <w:rPr>
                <w:rStyle w:val="Hyperlink"/>
                <w:noProof/>
              </w:rPr>
              <w:t>Disadvantages</w:t>
            </w:r>
            <w:r w:rsidR="00474C94">
              <w:rPr>
                <w:noProof/>
                <w:webHidden/>
              </w:rPr>
              <w:tab/>
            </w:r>
            <w:r w:rsidR="00474C94">
              <w:rPr>
                <w:noProof/>
                <w:webHidden/>
              </w:rPr>
              <w:fldChar w:fldCharType="begin"/>
            </w:r>
            <w:r w:rsidR="00474C94">
              <w:rPr>
                <w:noProof/>
                <w:webHidden/>
              </w:rPr>
              <w:instrText xml:space="preserve"> PAGEREF _Toc131573442 \h </w:instrText>
            </w:r>
            <w:r w:rsidR="00474C94">
              <w:rPr>
                <w:noProof/>
                <w:webHidden/>
              </w:rPr>
            </w:r>
            <w:r w:rsidR="00474C94">
              <w:rPr>
                <w:noProof/>
                <w:webHidden/>
              </w:rPr>
              <w:fldChar w:fldCharType="separate"/>
            </w:r>
            <w:r w:rsidR="00474C94">
              <w:rPr>
                <w:noProof/>
                <w:webHidden/>
              </w:rPr>
              <w:t>18</w:t>
            </w:r>
            <w:r w:rsidR="00474C94">
              <w:rPr>
                <w:noProof/>
                <w:webHidden/>
              </w:rPr>
              <w:fldChar w:fldCharType="end"/>
            </w:r>
          </w:hyperlink>
        </w:p>
        <w:p w14:paraId="53654923" w14:textId="6C7BED17" w:rsidR="00474C94" w:rsidRDefault="00D33717">
          <w:pPr>
            <w:pStyle w:val="TOC2"/>
            <w:tabs>
              <w:tab w:val="right" w:leader="dot" w:pos="9350"/>
            </w:tabs>
            <w:rPr>
              <w:noProof/>
            </w:rPr>
          </w:pPr>
          <w:hyperlink w:anchor="_Toc131573443" w:history="1">
            <w:r w:rsidR="00474C94" w:rsidRPr="0071381B">
              <w:rPr>
                <w:rStyle w:val="Hyperlink"/>
                <w:noProof/>
              </w:rPr>
              <w:t>Advantages and Dis-Advantages of Annual Rate of Return</w:t>
            </w:r>
            <w:r w:rsidR="00474C94">
              <w:rPr>
                <w:noProof/>
                <w:webHidden/>
              </w:rPr>
              <w:tab/>
            </w:r>
            <w:r w:rsidR="00474C94">
              <w:rPr>
                <w:noProof/>
                <w:webHidden/>
              </w:rPr>
              <w:fldChar w:fldCharType="begin"/>
            </w:r>
            <w:r w:rsidR="00474C94">
              <w:rPr>
                <w:noProof/>
                <w:webHidden/>
              </w:rPr>
              <w:instrText xml:space="preserve"> PAGEREF _Toc131573443 \h </w:instrText>
            </w:r>
            <w:r w:rsidR="00474C94">
              <w:rPr>
                <w:noProof/>
                <w:webHidden/>
              </w:rPr>
            </w:r>
            <w:r w:rsidR="00474C94">
              <w:rPr>
                <w:noProof/>
                <w:webHidden/>
              </w:rPr>
              <w:fldChar w:fldCharType="separate"/>
            </w:r>
            <w:r w:rsidR="00474C94">
              <w:rPr>
                <w:noProof/>
                <w:webHidden/>
              </w:rPr>
              <w:t>19</w:t>
            </w:r>
            <w:r w:rsidR="00474C94">
              <w:rPr>
                <w:noProof/>
                <w:webHidden/>
              </w:rPr>
              <w:fldChar w:fldCharType="end"/>
            </w:r>
          </w:hyperlink>
        </w:p>
        <w:p w14:paraId="6FB3AB90" w14:textId="37E24706" w:rsidR="00474C94" w:rsidRDefault="00D33717">
          <w:pPr>
            <w:pStyle w:val="TOC2"/>
            <w:tabs>
              <w:tab w:val="right" w:leader="dot" w:pos="9350"/>
            </w:tabs>
            <w:rPr>
              <w:noProof/>
            </w:rPr>
          </w:pPr>
          <w:hyperlink w:anchor="_Toc131573444" w:history="1">
            <w:r w:rsidR="00474C94" w:rsidRPr="0071381B">
              <w:rPr>
                <w:rStyle w:val="Hyperlink"/>
                <w:noProof/>
              </w:rPr>
              <w:t>Advantages and Dis-Advantages of Net Present Value</w:t>
            </w:r>
            <w:r w:rsidR="00474C94">
              <w:rPr>
                <w:noProof/>
                <w:webHidden/>
              </w:rPr>
              <w:tab/>
            </w:r>
            <w:r w:rsidR="00474C94">
              <w:rPr>
                <w:noProof/>
                <w:webHidden/>
              </w:rPr>
              <w:fldChar w:fldCharType="begin"/>
            </w:r>
            <w:r w:rsidR="00474C94">
              <w:rPr>
                <w:noProof/>
                <w:webHidden/>
              </w:rPr>
              <w:instrText xml:space="preserve"> PAGEREF _Toc131573444 \h </w:instrText>
            </w:r>
            <w:r w:rsidR="00474C94">
              <w:rPr>
                <w:noProof/>
                <w:webHidden/>
              </w:rPr>
            </w:r>
            <w:r w:rsidR="00474C94">
              <w:rPr>
                <w:noProof/>
                <w:webHidden/>
              </w:rPr>
              <w:fldChar w:fldCharType="separate"/>
            </w:r>
            <w:r w:rsidR="00474C94">
              <w:rPr>
                <w:noProof/>
                <w:webHidden/>
              </w:rPr>
              <w:t>20</w:t>
            </w:r>
            <w:r w:rsidR="00474C94">
              <w:rPr>
                <w:noProof/>
                <w:webHidden/>
              </w:rPr>
              <w:fldChar w:fldCharType="end"/>
            </w:r>
          </w:hyperlink>
        </w:p>
        <w:p w14:paraId="5AC9AA13" w14:textId="32C78701" w:rsidR="00474C94" w:rsidRDefault="00D33717">
          <w:pPr>
            <w:pStyle w:val="TOC3"/>
            <w:tabs>
              <w:tab w:val="right" w:leader="dot" w:pos="9350"/>
            </w:tabs>
            <w:rPr>
              <w:noProof/>
            </w:rPr>
          </w:pPr>
          <w:hyperlink w:anchor="_Toc131573445" w:history="1">
            <w:r w:rsidR="00474C94" w:rsidRPr="0071381B">
              <w:rPr>
                <w:rStyle w:val="Hyperlink"/>
                <w:noProof/>
              </w:rPr>
              <w:t>Advantages</w:t>
            </w:r>
            <w:r w:rsidR="00474C94">
              <w:rPr>
                <w:noProof/>
                <w:webHidden/>
              </w:rPr>
              <w:tab/>
            </w:r>
            <w:r w:rsidR="00474C94">
              <w:rPr>
                <w:noProof/>
                <w:webHidden/>
              </w:rPr>
              <w:fldChar w:fldCharType="begin"/>
            </w:r>
            <w:r w:rsidR="00474C94">
              <w:rPr>
                <w:noProof/>
                <w:webHidden/>
              </w:rPr>
              <w:instrText xml:space="preserve"> PAGEREF _Toc131573445 \h </w:instrText>
            </w:r>
            <w:r w:rsidR="00474C94">
              <w:rPr>
                <w:noProof/>
                <w:webHidden/>
              </w:rPr>
            </w:r>
            <w:r w:rsidR="00474C94">
              <w:rPr>
                <w:noProof/>
                <w:webHidden/>
              </w:rPr>
              <w:fldChar w:fldCharType="separate"/>
            </w:r>
            <w:r w:rsidR="00474C94">
              <w:rPr>
                <w:noProof/>
                <w:webHidden/>
              </w:rPr>
              <w:t>20</w:t>
            </w:r>
            <w:r w:rsidR="00474C94">
              <w:rPr>
                <w:noProof/>
                <w:webHidden/>
              </w:rPr>
              <w:fldChar w:fldCharType="end"/>
            </w:r>
          </w:hyperlink>
        </w:p>
        <w:p w14:paraId="058E7100" w14:textId="1AEBC91A" w:rsidR="00474C94" w:rsidRDefault="00D33717">
          <w:pPr>
            <w:pStyle w:val="TOC3"/>
            <w:tabs>
              <w:tab w:val="right" w:leader="dot" w:pos="9350"/>
            </w:tabs>
            <w:rPr>
              <w:noProof/>
            </w:rPr>
          </w:pPr>
          <w:hyperlink w:anchor="_Toc131573446" w:history="1">
            <w:r w:rsidR="00474C94" w:rsidRPr="0071381B">
              <w:rPr>
                <w:rStyle w:val="Hyperlink"/>
                <w:noProof/>
              </w:rPr>
              <w:t>DISADVANTAGES:</w:t>
            </w:r>
            <w:r w:rsidR="00474C94">
              <w:rPr>
                <w:noProof/>
                <w:webHidden/>
              </w:rPr>
              <w:tab/>
            </w:r>
            <w:r w:rsidR="00474C94">
              <w:rPr>
                <w:noProof/>
                <w:webHidden/>
              </w:rPr>
              <w:fldChar w:fldCharType="begin"/>
            </w:r>
            <w:r w:rsidR="00474C94">
              <w:rPr>
                <w:noProof/>
                <w:webHidden/>
              </w:rPr>
              <w:instrText xml:space="preserve"> PAGEREF _Toc131573446 \h </w:instrText>
            </w:r>
            <w:r w:rsidR="00474C94">
              <w:rPr>
                <w:noProof/>
                <w:webHidden/>
              </w:rPr>
            </w:r>
            <w:r w:rsidR="00474C94">
              <w:rPr>
                <w:noProof/>
                <w:webHidden/>
              </w:rPr>
              <w:fldChar w:fldCharType="separate"/>
            </w:r>
            <w:r w:rsidR="00474C94">
              <w:rPr>
                <w:noProof/>
                <w:webHidden/>
              </w:rPr>
              <w:t>20</w:t>
            </w:r>
            <w:r w:rsidR="00474C94">
              <w:rPr>
                <w:noProof/>
                <w:webHidden/>
              </w:rPr>
              <w:fldChar w:fldCharType="end"/>
            </w:r>
          </w:hyperlink>
        </w:p>
        <w:p w14:paraId="4491B529" w14:textId="271DB3F8" w:rsidR="00474C94" w:rsidRDefault="00D33717">
          <w:pPr>
            <w:pStyle w:val="TOC1"/>
            <w:tabs>
              <w:tab w:val="right" w:leader="dot" w:pos="9350"/>
            </w:tabs>
            <w:rPr>
              <w:noProof/>
            </w:rPr>
          </w:pPr>
          <w:hyperlink w:anchor="_Toc131573447" w:history="1">
            <w:r w:rsidR="00474C94" w:rsidRPr="0071381B">
              <w:rPr>
                <w:rStyle w:val="Hyperlink"/>
                <w:noProof/>
              </w:rPr>
              <w:t>References</w:t>
            </w:r>
            <w:r w:rsidR="00474C94">
              <w:rPr>
                <w:noProof/>
                <w:webHidden/>
              </w:rPr>
              <w:tab/>
            </w:r>
            <w:r w:rsidR="00474C94">
              <w:rPr>
                <w:noProof/>
                <w:webHidden/>
              </w:rPr>
              <w:fldChar w:fldCharType="begin"/>
            </w:r>
            <w:r w:rsidR="00474C94">
              <w:rPr>
                <w:noProof/>
                <w:webHidden/>
              </w:rPr>
              <w:instrText xml:space="preserve"> PAGEREF _Toc131573447 \h </w:instrText>
            </w:r>
            <w:r w:rsidR="00474C94">
              <w:rPr>
                <w:noProof/>
                <w:webHidden/>
              </w:rPr>
            </w:r>
            <w:r w:rsidR="00474C94">
              <w:rPr>
                <w:noProof/>
                <w:webHidden/>
              </w:rPr>
              <w:fldChar w:fldCharType="separate"/>
            </w:r>
            <w:r w:rsidR="00474C94">
              <w:rPr>
                <w:noProof/>
                <w:webHidden/>
              </w:rPr>
              <w:t>21</w:t>
            </w:r>
            <w:r w:rsidR="00474C94">
              <w:rPr>
                <w:noProof/>
                <w:webHidden/>
              </w:rPr>
              <w:fldChar w:fldCharType="end"/>
            </w:r>
          </w:hyperlink>
        </w:p>
        <w:p w14:paraId="5D44EDEB" w14:textId="398E0311" w:rsidR="00474C94" w:rsidRDefault="00474C94">
          <w:r>
            <w:rPr>
              <w:b/>
              <w:bCs/>
              <w:lang w:val="en-GB"/>
            </w:rPr>
            <w:fldChar w:fldCharType="end"/>
          </w:r>
        </w:p>
      </w:sdtContent>
    </w:sdt>
    <w:p w14:paraId="18579CB3" w14:textId="21B6DD2A" w:rsidR="00423780" w:rsidRDefault="00D12704" w:rsidP="00D12704">
      <w:pPr>
        <w:pStyle w:val="Heading1"/>
      </w:pPr>
      <w:bookmarkStart w:id="0" w:name="_Toc131573412"/>
      <w:r>
        <w:lastRenderedPageBreak/>
        <w:t>Part a) Introduction</w:t>
      </w:r>
      <w:bookmarkEnd w:id="0"/>
    </w:p>
    <w:p w14:paraId="37BF307C" w14:textId="0FDEFAE0" w:rsidR="00D12704" w:rsidRDefault="00484801" w:rsidP="00D12704">
      <w:r w:rsidRPr="00484801">
        <w:t xml:space="preserve">If you were to conduct a survey to determine which shoe brand people like, Nike would undoubtedly rank high. Its slogan, "JUST DO IT," and its "swoosh" emblem are recognized over the world. That Nike is worth over $130 billion on the stock market is not surprising. By mass-producing high-quality athletic gear at affordable prices, Nike quickly rose to the top of the sportswear sector and ultimately dominated the market. There's a wide variety of controversial advertising, hard-to-find Nike Air Jordans, and time-sensitive deals to be had. In the past, people often referred to Nike as "Blue Ribbon Sports" (BRS). The group was founded in large part by field coach Bill Bowerman and one of his pupils, Phil Knight. In the 1920s, when they required more details on a reputable camera manufacturer, they looked to Japan instead of the United States. They discovered, while surveying the global market, that the United States was no longer keen on the unequaled German cameras and instead preferred the Japanese models. As they took a quick look around the world, they saw this. He was interested in comparing the quality of Japanese footwear to that of the most current products from American shoemakers Adidas and Puma. Realizing he could not avoid Japan indefinitely, he traveled back to the country in 1962. He posed as a wayward wanderer, but his real intent was clearly exploration. He saw a shoe shop as dawn was breaking, and it instantly caught his eye. In 1996, the duo launched their first retail location to sell their shoe collection. It was in 1978 when Blue Ribbon Sports formally changed their name to NIKE. Throughout time, the company began opening offices in a growing number of other nations (Nike (NKE),2021). The company now has over 650 outlets in more than 40 countries. They had an impact that people all across the globe are feeling even today. Professional athletes like Michael Jordan, LeBron James, and Cristiano Ronaldo sometimes double as marketing advocates for the companies they represent. Many sizable firms aid the bottom line of the </w:t>
      </w:r>
      <w:r w:rsidRPr="00484801">
        <w:lastRenderedPageBreak/>
        <w:t>corporation. The staggering $33 billion market capitalization of the corporation is a direct outcome of their efforts. Nike is able to stand out from the crowd in the footwear industry because its products are of such high quality and include innovative designs. This view simplifies the issue much too much. Take a look at this picture to get an idea of how far NIKE has come (MEYER, 2019). Michael Jordan, then a relatively unknown player, contacted Adidas in 1984 about becoming an athlete sponsor for his upcoming National Basketball Association (NBA) rookie season (NBA). In a short amount of time following its introduction, Nike's running shoes and equipment were practically universally preferred among distance runners. Nike's interest in sponsoring him grew as word of his skills spread, and the company eventually offered him a contract that was far more profitable than anything he could have negotiated with competitors like Adidas(Smith) (n.d.). Michael Jordan's extraordinary intelligence allowed him to become the game's all-time great. Through his business deal with Nike alone, he had profited close to a billion dollars. The catchphrase "JUST DO IT" was first used in 1988. Nike's "Just Do It" ad campaign was so successful that it almost tripled the company's share of the North American market for athletic footwear. For this reason alone, Nike's "Just Do It" ad campaign deserves to be considered one of the most successful in advertising history. The logo and the message seem to have been designed with care; they are both clean and simple. Beginning with the 2017–18 NBA season, Nike will have an official partnership with the NBA for a total of eight seasons. By this partnership, the world's most recognizable apparel brand, Nike, will get access to the NBA's rapidly growing international fan base (Nike, n.d.).</w:t>
      </w:r>
    </w:p>
    <w:p w14:paraId="46E42593" w14:textId="213F291B" w:rsidR="000C7F0A" w:rsidRDefault="0088379D" w:rsidP="0088379D">
      <w:pPr>
        <w:pStyle w:val="Heading1"/>
      </w:pPr>
      <w:bookmarkStart w:id="1" w:name="_Toc131573413"/>
      <w:r>
        <w:t>Part b)</w:t>
      </w:r>
      <w:bookmarkEnd w:id="1"/>
    </w:p>
    <w:p w14:paraId="0F18A377" w14:textId="214DCF5A" w:rsidR="0088379D" w:rsidRDefault="00227CD2" w:rsidP="00227CD2">
      <w:pPr>
        <w:pStyle w:val="Heading2"/>
      </w:pPr>
      <w:bookmarkStart w:id="2" w:name="_Toc131573414"/>
      <w:r>
        <w:t>Calculation of key financial ratios for the past 5 years</w:t>
      </w:r>
      <w:bookmarkEnd w:id="2"/>
    </w:p>
    <w:p w14:paraId="7540BC8E" w14:textId="77777777" w:rsidR="005C206C" w:rsidRDefault="005C206C" w:rsidP="005C206C">
      <w:r>
        <w:t xml:space="preserve">The relative value of a company's assets and liabilities may be better understood with the use of </w:t>
      </w:r>
      <w:r>
        <w:lastRenderedPageBreak/>
        <w:t>ratio analysis. The company's bookkeeping and accounting records should include these information (such as the balance sheet, P&amp;L, and cash flowstatement). The future of a company may be predicted by analyzing its past, current, and projected financial state. The determination of a company's health, such as whether the business is thriving, stable, or failing, may require some degree of educated guesswork (Chron Contributor, 2020).</w:t>
      </w:r>
    </w:p>
    <w:p w14:paraId="2C91B514" w14:textId="77777777" w:rsidR="005C206C" w:rsidRDefault="005C206C" w:rsidP="001E23E7">
      <w:pPr>
        <w:pStyle w:val="Heading3"/>
      </w:pPr>
      <w:bookmarkStart w:id="3" w:name="_Toc131573415"/>
      <w:r>
        <w:t>LIQUIDITY RATIO:</w:t>
      </w:r>
      <w:bookmarkEnd w:id="3"/>
    </w:p>
    <w:p w14:paraId="41186964" w14:textId="01A189CB" w:rsidR="00227CD2" w:rsidRDefault="005C206C" w:rsidP="005C206C">
      <w:r>
        <w:t>Having quick access to large quantities of money might prove to be crucial in the near future. Its financial health is good if its present short-term assets are worth more than its existing short-term obligations, such as trade payables, short-term borrowings, creditors, and the like. In addition, it shows whether or not the firm has sufficient funds to continue operating. With this ratio in mind, shareholders and long-term creditors may make well-informed decisions on dividend and interest payments. The following three ratios are used in particular for this liquidity assessment: (Indeed Editorial Team, 2021).</w:t>
      </w:r>
    </w:p>
    <w:tbl>
      <w:tblPr>
        <w:tblW w:w="10012"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405"/>
        <w:gridCol w:w="633"/>
        <w:gridCol w:w="633"/>
        <w:gridCol w:w="632"/>
        <w:gridCol w:w="632"/>
        <w:gridCol w:w="632"/>
        <w:gridCol w:w="632"/>
        <w:gridCol w:w="798"/>
        <w:gridCol w:w="798"/>
        <w:gridCol w:w="798"/>
        <w:gridCol w:w="798"/>
        <w:gridCol w:w="798"/>
        <w:gridCol w:w="823"/>
      </w:tblGrid>
      <w:tr w:rsidR="00B064F9" w:rsidRPr="00B064F9" w14:paraId="3DFD313C" w14:textId="77777777" w:rsidTr="00B064F9">
        <w:trPr>
          <w:trHeight w:val="896"/>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75FE60E6"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LIQUIDITY RATIOS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AD85343"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2017 - Nike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7FF06FC"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2018 - Nike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DBBBCA0"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2019 - Nike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640201E"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2020 - Nike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51CD825"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2021 - Nike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E9CD497"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2022 - Nike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519473D4"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2017 - Adidas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472C7717"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2018 - Adidas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0FE1767D"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2019 - Adidas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578B57AD"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2020 - Adidas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7AF5F84"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2021 - Adidas</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3DF0125C" w14:textId="77777777" w:rsidR="00B064F9" w:rsidRPr="00B064F9" w:rsidRDefault="00B064F9" w:rsidP="00B064F9">
            <w:pPr>
              <w:widowControl/>
              <w:autoSpaceDE/>
              <w:autoSpaceDN/>
              <w:spacing w:before="480" w:line="240" w:lineRule="auto"/>
              <w:jc w:val="center"/>
              <w:rPr>
                <w:rFonts w:eastAsia="Times New Roman" w:cs="Times New Roman"/>
                <w:b/>
                <w:bCs/>
                <w:sz w:val="21"/>
                <w:szCs w:val="21"/>
              </w:rPr>
            </w:pPr>
            <w:r w:rsidRPr="00B064F9">
              <w:rPr>
                <w:rFonts w:eastAsia="Times New Roman" w:cs="Times New Roman"/>
                <w:b/>
                <w:bCs/>
                <w:sz w:val="21"/>
                <w:szCs w:val="21"/>
              </w:rPr>
              <w:t>2022 - Adidas</w:t>
            </w:r>
          </w:p>
        </w:tc>
      </w:tr>
      <w:tr w:rsidR="00B064F9" w:rsidRPr="00B064F9" w14:paraId="17AF709A" w14:textId="77777777" w:rsidTr="00B064F9">
        <w:trPr>
          <w:trHeight w:val="661"/>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5568E29"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CURRENT RATIO</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49879AF"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2.93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8110A7"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2.50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A68CDF5"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2.10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1B1EA12"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82.48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16DABF9"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2.71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76B5DF9"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2.80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D011696"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2.50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DCC5F84"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2.10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47941DE"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82.48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AE09F3D"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2.71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49CCD6"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2.80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8441A3C"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2.79</w:t>
            </w:r>
          </w:p>
        </w:tc>
      </w:tr>
      <w:tr w:rsidR="00B064F9" w:rsidRPr="00B064F9" w14:paraId="08619918" w14:textId="77777777" w:rsidTr="00B064F9">
        <w:trPr>
          <w:trHeight w:val="882"/>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07F80A3"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ACID OR QUICK RATIO</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676CBFF"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2.238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67CED39"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1.802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1A579A6"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1.533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438BC43"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1.473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F9AF97C"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2.009</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761C4CA"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11.99</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CC762CF"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1.802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826687A"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1.533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48302E2"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1.473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1128DE4"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2.009</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FDA2BFB"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11.99</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FD63950"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0.76</w:t>
            </w:r>
          </w:p>
        </w:tc>
      </w:tr>
      <w:tr w:rsidR="00B064F9" w:rsidRPr="00B064F9" w14:paraId="59B2E0FC" w14:textId="77777777" w:rsidTr="00B064F9">
        <w:trPr>
          <w:trHeight w:val="675"/>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33AD7E8"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CASH RATIO</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799CE0"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0.695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B83FCB1"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0.703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181D86F"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0.567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D58F4C3"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1.007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8B2BFE5"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1.022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C7892FA"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0.76</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8AB520B"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0.703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F7745F0"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0.567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DC2EF24"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1.007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A5D0196"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D12923C"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0.79</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C80F138" w14:textId="77777777" w:rsidR="00B064F9" w:rsidRPr="00B064F9" w:rsidRDefault="00B064F9" w:rsidP="00B064F9">
            <w:pPr>
              <w:widowControl/>
              <w:autoSpaceDE/>
              <w:autoSpaceDN/>
              <w:spacing w:before="480" w:line="240" w:lineRule="auto"/>
              <w:jc w:val="center"/>
              <w:rPr>
                <w:rFonts w:eastAsia="Times New Roman" w:cs="Times New Roman"/>
                <w:sz w:val="21"/>
                <w:szCs w:val="21"/>
              </w:rPr>
            </w:pPr>
            <w:r w:rsidRPr="00B064F9">
              <w:rPr>
                <w:rFonts w:eastAsia="Times New Roman" w:cs="Times New Roman"/>
                <w:sz w:val="21"/>
                <w:szCs w:val="21"/>
              </w:rPr>
              <w:t>0.80</w:t>
            </w:r>
          </w:p>
        </w:tc>
      </w:tr>
    </w:tbl>
    <w:p w14:paraId="4873BC50" w14:textId="77777777" w:rsidR="00D63943" w:rsidRDefault="00D63943" w:rsidP="00D63943"/>
    <w:p w14:paraId="70D719D0" w14:textId="76477E25" w:rsidR="00D63943" w:rsidRDefault="00D63943" w:rsidP="00A36E9E">
      <w:pPr>
        <w:pStyle w:val="Heading3"/>
        <w:rPr>
          <w:rFonts w:eastAsia="Times New Roman"/>
        </w:rPr>
      </w:pPr>
      <w:bookmarkStart w:id="4" w:name="_Toc131573416"/>
      <w:r w:rsidRPr="00D63943">
        <w:rPr>
          <w:rFonts w:eastAsia="Times New Roman"/>
        </w:rPr>
        <w:t>CURRENT RATIO</w:t>
      </w:r>
      <w:bookmarkEnd w:id="4"/>
    </w:p>
    <w:p w14:paraId="2FBF4A61" w14:textId="212A7406" w:rsidR="002A4ED0" w:rsidRPr="002A4ED0" w:rsidRDefault="00C716D8" w:rsidP="002A4ED0">
      <w:r w:rsidRPr="00C716D8">
        <w:t xml:space="preserve">The current ratio, derived from the balance sheet, is often used as a proxy for a company's liquidity </w:t>
      </w:r>
      <w:r w:rsidRPr="00C716D8">
        <w:lastRenderedPageBreak/>
        <w:t>and profitability. It is important to include any outstanding debts or expenses in the overall assets while doing so. A 2:1 ratio is not only ideal for this purpose, but also faultless in and of itself. If the current ratio is more than 2, more debt exists than there is cash on hand. Even if there is plenty of money in the company's coffers, this situation persists. Inactive savings and checking accounts are subject to the same fate. In the case that a business has an inventory turnover ratio of less than one, it may face financial difficulties. Neither an exceptionally high nor a very low currentratio is desirable.</w:t>
      </w:r>
    </w:p>
    <w:p w14:paraId="2D2FECEA" w14:textId="74B1BEA0" w:rsidR="001E23E7" w:rsidRDefault="002A4ED0" w:rsidP="00A36E9E">
      <w:pPr>
        <w:pStyle w:val="Heading3"/>
        <w:rPr>
          <w:rFonts w:eastAsia="Times New Roman"/>
        </w:rPr>
      </w:pPr>
      <w:bookmarkStart w:id="5" w:name="_Toc131573417"/>
      <w:r w:rsidRPr="002A4ED0">
        <w:rPr>
          <w:rFonts w:eastAsia="Times New Roman"/>
        </w:rPr>
        <w:t>QUICK RATIO</w:t>
      </w:r>
      <w:bookmarkEnd w:id="5"/>
    </w:p>
    <w:p w14:paraId="61EB0605" w14:textId="3A48F79F" w:rsidR="00C716D8" w:rsidRPr="00C716D8" w:rsidRDefault="000C1AF4" w:rsidP="00C716D8">
      <w:r w:rsidRPr="000C1AF4">
        <w:t>The fast ratio, often known as the "acid test ratio," is a metric used to bridge the gap between a company's current resources and its long-term obligations. It's a way to calculate how much of a buffer you need to weather financial storms. The ratio may also be used to assess a company's ability to meet its immediate financial commitments. The best possible ratio is one to one. Companies with a high current ratio have sufficient liquid assets to meet their immediate liabilities. If the amount is insufficient, payments toward debts will be put on hold until the company can strengthen its financial position.</w:t>
      </w:r>
    </w:p>
    <w:p w14:paraId="1B5DBDCF" w14:textId="77777777" w:rsidR="002A4ED0" w:rsidRPr="002A4ED0" w:rsidRDefault="002A4ED0" w:rsidP="00A36E9E">
      <w:pPr>
        <w:pStyle w:val="Heading3"/>
        <w:rPr>
          <w:rFonts w:eastAsia="Times New Roman"/>
        </w:rPr>
      </w:pPr>
      <w:bookmarkStart w:id="6" w:name="_Toc131573418"/>
      <w:r w:rsidRPr="002A4ED0">
        <w:rPr>
          <w:rFonts w:eastAsia="Times New Roman"/>
        </w:rPr>
        <w:t>CASH RATIO</w:t>
      </w:r>
      <w:bookmarkEnd w:id="6"/>
    </w:p>
    <w:p w14:paraId="7D279333" w14:textId="13A2D356" w:rsidR="002A4ED0" w:rsidRDefault="00C7079B" w:rsidP="002A4ED0">
      <w:r w:rsidRPr="00C7079B">
        <w:t>The cash ratio measures a company's cash on hand in relation to its current short-term debt. This is because the company's ability to meet its immediate financial commitments is an extremely important factor to consider. A ratio of 0.5:1 is suggested. Companies with a higher ratio of cash on hand to total debt are more likely to be able to meet their financial commitments. If the ratio is below the target range, it indicates that the company does not have enough cash on hand to meet its current financial obligations (Barnes, 2006).</w:t>
      </w:r>
    </w:p>
    <w:p w14:paraId="68923C5E" w14:textId="3B2E684A" w:rsidR="00C7079B" w:rsidRDefault="004077CA" w:rsidP="004006BD">
      <w:pPr>
        <w:pStyle w:val="Heading2"/>
        <w:rPr>
          <w:rFonts w:eastAsia="Times New Roman"/>
        </w:rPr>
      </w:pPr>
      <w:bookmarkStart w:id="7" w:name="_Toc131573419"/>
      <w:r w:rsidRPr="004077CA">
        <w:rPr>
          <w:rFonts w:eastAsia="Times New Roman"/>
        </w:rPr>
        <w:lastRenderedPageBreak/>
        <w:t>Gearing or Leverage ratios:</w:t>
      </w:r>
      <w:bookmarkEnd w:id="7"/>
    </w:p>
    <w:p w14:paraId="7E63C41C" w14:textId="00F69245" w:rsidR="004077CA" w:rsidRDefault="004026D0" w:rsidP="004077CA">
      <w:r w:rsidRPr="004026D0">
        <w:t>A statement of the debt in proportion to the total assets.</w:t>
      </w:r>
    </w:p>
    <w:tbl>
      <w:tblPr>
        <w:tblW w:w="1045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394"/>
        <w:gridCol w:w="843"/>
        <w:gridCol w:w="843"/>
        <w:gridCol w:w="843"/>
        <w:gridCol w:w="843"/>
        <w:gridCol w:w="843"/>
        <w:gridCol w:w="843"/>
        <w:gridCol w:w="663"/>
        <w:gridCol w:w="663"/>
        <w:gridCol w:w="663"/>
        <w:gridCol w:w="663"/>
        <w:gridCol w:w="663"/>
        <w:gridCol w:w="688"/>
      </w:tblGrid>
      <w:tr w:rsidR="009237AF" w:rsidRPr="009237AF" w14:paraId="63840FAC" w14:textId="77777777" w:rsidTr="009237AF">
        <w:trPr>
          <w:trHeight w:val="1562"/>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1C0EA4F"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GEARING OR LEVERAGE RATIOS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60E98FB2"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2017 -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B3A85F1"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2018 -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F315D13"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2019 -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3CC5261"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2020 -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0814116"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2021 -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9AAA78E"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2022 -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2EAE621"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2017 - Nike</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88B4274"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2018 - Nike</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181140B"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2019 - Nike</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FEA8A70"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2020 - Nike</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3CDDD7A"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2021 - Nike</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3BB6811D"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b/>
                <w:bCs/>
                <w:color w:val="374151"/>
                <w:sz w:val="21"/>
                <w:szCs w:val="21"/>
              </w:rPr>
            </w:pPr>
            <w:r w:rsidRPr="009237AF">
              <w:rPr>
                <w:rFonts w:ascii="Segoe UI" w:eastAsia="Times New Roman" w:hAnsi="Segoe UI" w:cs="Segoe UI"/>
                <w:b/>
                <w:bCs/>
                <w:color w:val="374151"/>
                <w:sz w:val="21"/>
                <w:szCs w:val="21"/>
              </w:rPr>
              <w:t>2022 - Nike</w:t>
            </w:r>
          </w:p>
        </w:tc>
      </w:tr>
      <w:tr w:rsidR="009237AF" w:rsidRPr="009237AF" w14:paraId="151358CA" w14:textId="77777777" w:rsidTr="009237AF">
        <w:trPr>
          <w:trHeight w:val="108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C5A2707"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DEBT TO EQUITY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99826D1"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0.280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D15C94A"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0.354</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7D7D98D"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0.383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EC1BC81"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1.168</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969893E"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0.737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0C2C40D"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0.680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AE7E6DC"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0.218</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D907258"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0.261</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97F78E7"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0.277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A4E1513"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0.538</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08B6DF8"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0.424</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006846F"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0.404</w:t>
            </w:r>
          </w:p>
        </w:tc>
      </w:tr>
      <w:tr w:rsidR="009237AF" w:rsidRPr="009237AF" w14:paraId="7A632EF8" w14:textId="77777777" w:rsidTr="009237AF">
        <w:trPr>
          <w:trHeight w:val="108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24200C8"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DEBT TO CAPITAL</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924B943"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0.214</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0E42756"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0.250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BC612F0"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0.266</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8D17566"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0.363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691BFC5"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0.319</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076A9D4"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0.312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35E0BE0"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0.190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9FA4C8C"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0.206</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25744DE"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0.214</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8F9C05B"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0.334</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0553662"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0.276</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014007A" w14:textId="77777777" w:rsidR="009237AF" w:rsidRPr="009237AF" w:rsidRDefault="009237AF" w:rsidP="009237AF">
            <w:pPr>
              <w:widowControl/>
              <w:autoSpaceDE/>
              <w:autoSpaceDN/>
              <w:spacing w:before="480" w:after="480" w:line="240" w:lineRule="auto"/>
              <w:jc w:val="center"/>
              <w:rPr>
                <w:rFonts w:ascii="Segoe UI" w:eastAsia="Times New Roman" w:hAnsi="Segoe UI" w:cs="Segoe UI"/>
                <w:color w:val="374151"/>
                <w:sz w:val="21"/>
                <w:szCs w:val="21"/>
              </w:rPr>
            </w:pPr>
            <w:r w:rsidRPr="009237AF">
              <w:rPr>
                <w:rFonts w:ascii="Segoe UI" w:eastAsia="Times New Roman" w:hAnsi="Segoe UI" w:cs="Segoe UI"/>
                <w:color w:val="374151"/>
                <w:sz w:val="21"/>
                <w:szCs w:val="21"/>
              </w:rPr>
              <w:t>0.263</w:t>
            </w:r>
          </w:p>
        </w:tc>
      </w:tr>
    </w:tbl>
    <w:p w14:paraId="0E560A35" w14:textId="1122AFB3" w:rsidR="004026D0" w:rsidRDefault="004026D0" w:rsidP="004077CA"/>
    <w:p w14:paraId="42096223" w14:textId="41B282DB" w:rsidR="00ED50F3" w:rsidRDefault="00ED50F3" w:rsidP="00A54C52">
      <w:pPr>
        <w:pStyle w:val="Heading3"/>
        <w:rPr>
          <w:rFonts w:eastAsia="Times New Roman"/>
        </w:rPr>
      </w:pPr>
      <w:bookmarkStart w:id="8" w:name="_Toc131573420"/>
      <w:r w:rsidRPr="00ED50F3">
        <w:rPr>
          <w:rFonts w:eastAsia="Times New Roman"/>
        </w:rPr>
        <w:t>DEBT TO EQUITY RATIO</w:t>
      </w:r>
      <w:bookmarkEnd w:id="8"/>
    </w:p>
    <w:p w14:paraId="7852E385" w14:textId="76B5D310" w:rsidR="00A54C52" w:rsidRPr="00A54C52" w:rsidRDefault="00C57D23" w:rsidP="00A54C52">
      <w:r w:rsidRPr="00C57D23">
        <w:t>Considering the needs of both internal and external stakeholders is critical when analyzing a company's financial statement. With the help of this report, shareholders may judge how the company's debt level affects its liquidity. More than a one-third disparity between gold and silver is undesirable. As a result, there is one loan for every two outstanding shares, or a debt ratio of 1:1. A debt-to-equity ratio of less than two and a manageable number of unsecured creditors are hallmarks of a financially stable organization. Lenders have less risk of losing their investment. Instability in the financial condition is indicated by the presence of a large number of long-term creditors in comparison to short-term creditors, a lack of lender safety, and a debt-to-equity ratio of more than two (Aggarwal, 2021).</w:t>
      </w:r>
    </w:p>
    <w:p w14:paraId="048128D3" w14:textId="728E8CBE" w:rsidR="00ED50F3" w:rsidRDefault="00A54C52" w:rsidP="00A54C52">
      <w:pPr>
        <w:pStyle w:val="Heading3"/>
      </w:pPr>
      <w:bookmarkStart w:id="9" w:name="_Toc131573421"/>
      <w:r w:rsidRPr="00A54C52">
        <w:lastRenderedPageBreak/>
        <w:t>DEBT TO CAPITAL RATIO</w:t>
      </w:r>
      <w:bookmarkEnd w:id="9"/>
    </w:p>
    <w:p w14:paraId="1592B861" w14:textId="49149D66" w:rsidR="00C57D23" w:rsidRDefault="009713BA" w:rsidP="00A54C52">
      <w:r w:rsidRPr="009713BA">
        <w:t>When deciding whether or not to invest in the company, you may want to give this ratio some attention. Just dividing a company's total loans and liabilities by its total assets and equity yields the debt to equity ratio. When analyzing thesecurity of an investment in a given firm, a ratio with a lower value signifies a fewer risk,while a ratio with a bigger value indicates a greater risk.</w:t>
      </w:r>
    </w:p>
    <w:p w14:paraId="36E73B2E" w14:textId="631EA9C6" w:rsidR="009713BA" w:rsidRDefault="00006830" w:rsidP="00006830">
      <w:pPr>
        <w:pStyle w:val="Heading2"/>
      </w:pPr>
      <w:bookmarkStart w:id="10" w:name="_Toc131573422"/>
      <w:r w:rsidRPr="00006830">
        <w:t>PROFITABILITY RATIOS:</w:t>
      </w:r>
      <w:bookmarkEnd w:id="10"/>
    </w:p>
    <w:p w14:paraId="2A63F0EA" w14:textId="744D29E2" w:rsidR="00006830" w:rsidRDefault="0052241A" w:rsidP="00006830">
      <w:r w:rsidRPr="0052241A">
        <w:t>These ratios may be useful in gauging the financial stability of a business. A company's financial health may be gauged in part by its profit margin. The owner's financial health may be gauged by whether or not they can afford an expense of this kind (Team, 2021).</w:t>
      </w:r>
    </w:p>
    <w:tbl>
      <w:tblPr>
        <w:tblW w:w="10427"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667"/>
        <w:gridCol w:w="816"/>
        <w:gridCol w:w="817"/>
        <w:gridCol w:w="817"/>
        <w:gridCol w:w="817"/>
        <w:gridCol w:w="817"/>
        <w:gridCol w:w="817"/>
        <w:gridCol w:w="639"/>
        <w:gridCol w:w="639"/>
        <w:gridCol w:w="639"/>
        <w:gridCol w:w="639"/>
        <w:gridCol w:w="639"/>
        <w:gridCol w:w="664"/>
      </w:tblGrid>
      <w:tr w:rsidR="00E645EC" w:rsidRPr="00E645EC" w14:paraId="63B9554E" w14:textId="77777777" w:rsidTr="00E645EC">
        <w:trPr>
          <w:trHeight w:val="1470"/>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8823D9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PROFITABILITY RATIOS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782B3AF"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2017 -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C341FE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2018 -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6B7FCBC"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2019 -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B67BE33"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2020 -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5F84E6B"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2021 -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1E538EF"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2022 - Adidas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11C60F67"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2017 - Nike</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649AF7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2018 - Nike</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3DC77C4"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2019 - Nike</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3BEB5B77"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2020 - Nike</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F20C616"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2021 - Nike</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375C1C60"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b/>
                <w:bCs/>
                <w:color w:val="374151"/>
                <w:sz w:val="21"/>
                <w:szCs w:val="21"/>
              </w:rPr>
            </w:pPr>
            <w:r w:rsidRPr="00E645EC">
              <w:rPr>
                <w:rFonts w:ascii="Segoe UI" w:eastAsia="Times New Roman" w:hAnsi="Segoe UI" w:cs="Segoe UI"/>
                <w:b/>
                <w:bCs/>
                <w:color w:val="374151"/>
                <w:sz w:val="21"/>
                <w:szCs w:val="21"/>
              </w:rPr>
              <w:t>2022 - Nike</w:t>
            </w:r>
          </w:p>
        </w:tc>
      </w:tr>
      <w:tr w:rsidR="00E645EC" w:rsidRPr="00E645EC" w14:paraId="2AD674D0" w14:textId="77777777" w:rsidTr="00E645EC">
        <w:trPr>
          <w:trHeight w:val="119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80A87A6"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GROSS MARGIN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702BDE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0.804</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F3B1AA9"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0.780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97A8889"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0.807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CD499A8"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0.767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3178A1D"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0.812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91A4A55"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0.820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0A289E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0.435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6903EE6"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0.436</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6C9E64F"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0.436</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A95212A"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0.440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626388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0.442</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3526416"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0.447</w:t>
            </w:r>
          </w:p>
        </w:tc>
      </w:tr>
      <w:tr w:rsidR="00E645EC" w:rsidRPr="00E645EC" w14:paraId="2F021231" w14:textId="77777777" w:rsidTr="00E645EC">
        <w:trPr>
          <w:trHeight w:val="145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04C1AB8"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OPERATING MARGIN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2A9BF7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0.138</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522072D"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0.122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57A293F"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0.122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A8D1C9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0.083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28FC539"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0.156</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08DDDDF"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0.069</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D857666"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0.105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41BFE59"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0.108</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0F96743"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0.108</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AFB4164"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0.120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408812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0.136</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550921B"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0.138</w:t>
            </w:r>
          </w:p>
        </w:tc>
      </w:tr>
      <w:tr w:rsidR="00E645EC" w:rsidRPr="00E645EC" w14:paraId="5DDFAE30" w14:textId="77777777" w:rsidTr="00E645EC">
        <w:trPr>
          <w:trHeight w:val="147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D80A95B"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NET PROFIT MARGIN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BEDF3C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0.022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2AF0779"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0.009</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FBE5413"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0.019</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3AC0957"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0.012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9EF0E12"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0.023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2FB9C9B"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0.007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9B3DED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0.125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479CE87"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0.119</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FF4EFC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0.108</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29E895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0.087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708B536"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0.123</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41CBF33"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0.141</w:t>
            </w:r>
          </w:p>
        </w:tc>
      </w:tr>
      <w:tr w:rsidR="00E645EC" w:rsidRPr="00E645EC" w14:paraId="3B02C709" w14:textId="77777777" w:rsidTr="00E645EC">
        <w:trPr>
          <w:trHeight w:val="147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92A5D26"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lastRenderedPageBreak/>
              <w:t>RETURN ON CAPITAL</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944625C"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0.270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F7E17F2"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0.262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369856A"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0.302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2301FEF"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0.122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B45C0E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0.237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E0751A4"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0.107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9D3B8A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0.219</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A5EA6D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0.223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C347D32"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0.240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4B3CC3F"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0.105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0AF41A3"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0.227</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E75DF42"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0.201</w:t>
            </w:r>
          </w:p>
        </w:tc>
      </w:tr>
      <w:tr w:rsidR="00E645EC" w:rsidRPr="00E645EC" w14:paraId="1896C81A" w14:textId="77777777" w:rsidTr="00E645EC">
        <w:trPr>
          <w:trHeight w:val="147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49A7903"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RETURN ON EQUITY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52152A3"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0.222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A6C1C7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0.094</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08C041A"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0.186</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6862640"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0.119</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3761FB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0.233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5AABD37"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0.253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229C0BF"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0.287</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6D42A17"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0.308</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45F91DE"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0.322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16BBF81"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0.266</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D9E60C7"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0.325</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FF36C83" w14:textId="77777777" w:rsidR="00E645EC" w:rsidRPr="00E645EC" w:rsidRDefault="00E645EC" w:rsidP="00E645EC">
            <w:pPr>
              <w:widowControl/>
              <w:autoSpaceDE/>
              <w:autoSpaceDN/>
              <w:spacing w:before="480" w:after="480" w:line="240" w:lineRule="auto"/>
              <w:jc w:val="center"/>
              <w:rPr>
                <w:rFonts w:ascii="Segoe UI" w:eastAsia="Times New Roman" w:hAnsi="Segoe UI" w:cs="Segoe UI"/>
                <w:color w:val="374151"/>
                <w:sz w:val="21"/>
                <w:szCs w:val="21"/>
              </w:rPr>
            </w:pPr>
            <w:r w:rsidRPr="00E645EC">
              <w:rPr>
                <w:rFonts w:ascii="Segoe UI" w:eastAsia="Times New Roman" w:hAnsi="Segoe UI" w:cs="Segoe UI"/>
                <w:color w:val="374151"/>
                <w:sz w:val="21"/>
                <w:szCs w:val="21"/>
              </w:rPr>
              <w:t>0.394</w:t>
            </w:r>
          </w:p>
        </w:tc>
      </w:tr>
    </w:tbl>
    <w:p w14:paraId="4F4CB657" w14:textId="77777777" w:rsidR="00E645EC" w:rsidRDefault="00E645EC" w:rsidP="00006830"/>
    <w:p w14:paraId="5DE21724" w14:textId="5133003C" w:rsidR="0052241A" w:rsidRDefault="000C7BD6" w:rsidP="000C7BD6">
      <w:pPr>
        <w:pStyle w:val="Heading2"/>
      </w:pPr>
      <w:bookmarkStart w:id="11" w:name="_Toc131573423"/>
      <w:r w:rsidRPr="000C7BD6">
        <w:t>Return on Equity:</w:t>
      </w:r>
      <w:bookmarkEnd w:id="11"/>
    </w:p>
    <w:p w14:paraId="2C9CD158" w14:textId="023179BE" w:rsidR="000C7BD6" w:rsidRDefault="006C1571" w:rsidP="000C7BD6">
      <w:r w:rsidRPr="006C1571">
        <w:t>Revenue is the sum of money left over after paying for all of a company's operating costs. Keep in mind that the total number of contributions includes both established groups and solo artists. In addition, the sums they put into the business will be split down. A high ratio is an indication of a successful business. As of 2021, Adidas will be able to boast a higher ROI than Nike. Throughout the prior five years, Nike's return on equity (ROE) began off well but has subsequently declined because to the COVID-19 scenario. Return on equity is another term for return on investment. The year 2021 has come and gone, and they're back to being who they always were (Adidas Annual Report,n.d.). When a firm is successful, it may reinvest its profits to further grow. At the very least, we'd want to see a 15 percent ROI. If a company's return on equity is 15% or more, it may be considered successful. It is achievable for a firm to achieve a high rate of return on equity if the owner invests his or her own money and has few urgent financial commitments. Divide the yearly net income by the totalshareholder equity to determine the rate of return. A company's health may be gauged by looking at its return on equity, and this return can be dissected to reveal the advantages and disadvantages of the business. Return on investment (ROI) measures the amount of money made by a business in relation to the amount of money invested by shareholders. Investors generally use high rates of return as a standard when evaluating the performance of their investments. If you look at the data, you'll see that Adidas offers more bang for your buck than Nike, its main competitor. Despite Adidas having more revenue per client, Nike has a higher return on capital utilized. The future of a corporation may be predicted by examining its rate of return on capital employed (ROCE) through time. Companies with high ROCE that have been steadily growing their returns on invested capital are more attractive to investors than those with low ROCE that may eventually drop. In the 2020-21 fiscal year, Nike is projected to have a ROCE of 0.237%, while Adidas is predicted to get a ROCE of 0.107%. A high ratio is a sign of a successful company (HAYES, 2021).</w:t>
      </w:r>
    </w:p>
    <w:p w14:paraId="3A704B1E" w14:textId="00FEA1EF" w:rsidR="000F7B55" w:rsidRDefault="000F7B55" w:rsidP="000F7B55">
      <w:pPr>
        <w:pStyle w:val="Heading2"/>
        <w:rPr>
          <w:rFonts w:eastAsia="Times New Roman"/>
        </w:rPr>
      </w:pPr>
      <w:bookmarkStart w:id="12" w:name="_Toc131573424"/>
      <w:r w:rsidRPr="000F7B55">
        <w:rPr>
          <w:rFonts w:eastAsia="Times New Roman"/>
        </w:rPr>
        <w:t>GROSS PROFIT MARGIN</w:t>
      </w:r>
      <w:bookmarkEnd w:id="12"/>
    </w:p>
    <w:p w14:paraId="4396EDBE" w14:textId="1549DA8F" w:rsidR="000F7B55" w:rsidRDefault="00F823A8" w:rsidP="000F7B55">
      <w:r w:rsidRPr="00F823A8">
        <w:t>A company's "gross profit margin" is its net profit after subtracting all expenses. Determine how much cash remains after all of a company's current expenses have been paid. NIKE has a substantially larger gross profit margin, even though ADIDAS has a higher net profit margin. The company's gross margin changed because of all its efforts. The year 2017 had an all-time high of 0.804, and since then it has fluctuated between higher and lower values. In 2021, NIKE's gross profit margin will be larger than Adidas'. There have been several shifts over the last five years, with 2021 displaying the most noteworthy development (Beaver, 2020). This ratio indicates a company's ability to satisfy its short-term financial obligations when it is high. The opposite is true when this percentage is low. This ratio, which reveals information about the firm's financial health, may be used to determine the company's value. Your company's success may be evaluated by comparing its ratio to that of similar businesses and the sector as a whole (Beaver,2020). According to the data, Nike's gross profit margin will be greater than ADIDAS' in 2021.</w:t>
      </w:r>
    </w:p>
    <w:p w14:paraId="32B747FD" w14:textId="2B746C84" w:rsidR="000D105F" w:rsidRDefault="000D105F" w:rsidP="000D105F">
      <w:pPr>
        <w:pStyle w:val="Heading2"/>
        <w:rPr>
          <w:rFonts w:eastAsia="Times New Roman"/>
        </w:rPr>
      </w:pPr>
      <w:bookmarkStart w:id="13" w:name="_Toc131573425"/>
      <w:r w:rsidRPr="000D105F">
        <w:rPr>
          <w:rFonts w:eastAsia="Times New Roman"/>
        </w:rPr>
        <w:t>OPERATING PROFIT MARGIN</w:t>
      </w:r>
      <w:bookmarkEnd w:id="13"/>
    </w:p>
    <w:p w14:paraId="2C73CAE9" w14:textId="5E9A9737" w:rsidR="00564FAA" w:rsidRPr="00564FAA" w:rsidRDefault="00B243FE" w:rsidP="00564FAA">
      <w:r w:rsidRPr="00B243FE">
        <w:t>The term "operational profit margin" is used to refer to the amount of revenue that remains after all operating expenses have been deducted. Before deducting for things like amortization, interest, and taxes, "operating income" is the same thing as "net profit." This ratio is useful in two primary contexts. Because of its malleability, the corporation may be compared to enterprises in almost any industry. There is a worrying resemblance between the commercial practices of the pharmaceutical sector and the telecoms industry. The information may also be compared to those of similar firms in the market. The ratio might help the firm determine the cause of the sales decline. Executives are often heavily involved in the allocation of financial resources, including the construction of new buildings, the acquisition of cutting-edge equipment, and the establishment of employee pay rates. The operational profit margin is the most informative indicator when assessing a company's management efficiency in relation to other metrics like the gross profit margin and the net profit margin (Fioravanti, 2020). After the year 2020, Nike should expect a considerable decline in operational profit due to the widespread COVID-19 outbreak. ADIDAS's operating net profit ratio improved in 2021 from the previous year's 6.89 percent.</w:t>
      </w:r>
    </w:p>
    <w:p w14:paraId="795E2312" w14:textId="77777777" w:rsidR="00564FAA" w:rsidRPr="00564FAA" w:rsidRDefault="00564FAA" w:rsidP="00564FAA">
      <w:pPr>
        <w:pStyle w:val="Heading2"/>
        <w:rPr>
          <w:rFonts w:eastAsia="Times New Roman"/>
        </w:rPr>
      </w:pPr>
      <w:bookmarkStart w:id="14" w:name="_Toc131573426"/>
      <w:r w:rsidRPr="00564FAA">
        <w:rPr>
          <w:rFonts w:eastAsia="Times New Roman"/>
        </w:rPr>
        <w:t>NET PROFIT MARGIN</w:t>
      </w:r>
      <w:bookmarkEnd w:id="14"/>
    </w:p>
    <w:p w14:paraId="1BF74A5D" w14:textId="154E9C7E" w:rsidR="000D105F" w:rsidRDefault="00C4725C" w:rsidP="000D105F">
      <w:r w:rsidRPr="00C4725C">
        <w:t>The NetProfit Margin is the amount of net profit as a percentage of total sales. The financial health of a business may be accurately determined by using this ratio. The bottom line, or net profit, is the only metric that should be shared with current investors and others who may be interested in investing in the future. This would directly cause Nike's net profit margin to surpass that of ADIDAS by 2021. The P/F ratio for Nike is expected to rise from 0.22 in 2017 to 0.233 in 2021. In 2021, Adidas only had 0.07% of the market share.</w:t>
      </w:r>
    </w:p>
    <w:p w14:paraId="5C8E5D20" w14:textId="0F03B72D" w:rsidR="00855A74" w:rsidRDefault="00855A74" w:rsidP="00855A74">
      <w:pPr>
        <w:pStyle w:val="Heading2"/>
        <w:rPr>
          <w:rFonts w:eastAsia="Times New Roman"/>
        </w:rPr>
      </w:pPr>
      <w:bookmarkStart w:id="15" w:name="_Toc131573427"/>
      <w:r w:rsidRPr="00855A74">
        <w:rPr>
          <w:rFonts w:eastAsia="Times New Roman"/>
        </w:rPr>
        <w:t>EFFICIENCY RATIOS</w:t>
      </w:r>
      <w:bookmarkEnd w:id="15"/>
    </w:p>
    <w:p w14:paraId="1C96F42B" w14:textId="0D08A804" w:rsidR="00DB602B" w:rsidRPr="00DB602B" w:rsidRDefault="008E628B" w:rsidP="00DB602B">
      <w:r w:rsidRPr="008E628B">
        <w:t>Examining</w:t>
      </w:r>
      <w:r>
        <w:t xml:space="preserve"> Nike’s</w:t>
      </w:r>
      <w:r w:rsidRPr="008E628B">
        <w:t xml:space="preserve"> efficiency ratio is one way to gauge the efficacy of its activities. In addition, it evaluates the income and costs of a firm to estimate its profitability. Companies have widely varying standards. Those in a similar line of employment to the business stand to gain the most.</w:t>
      </w:r>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39"/>
        <w:gridCol w:w="2138"/>
        <w:gridCol w:w="1932"/>
        <w:gridCol w:w="2684"/>
        <w:gridCol w:w="2502"/>
      </w:tblGrid>
      <w:tr w:rsidR="00DB602B" w:rsidRPr="00DB602B" w14:paraId="6D96475D" w14:textId="77777777" w:rsidTr="00DB602B">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1502F249" w14:textId="77777777" w:rsidR="00DB602B" w:rsidRPr="00DB602B" w:rsidRDefault="00DB602B" w:rsidP="00DB602B">
            <w:pPr>
              <w:widowControl/>
              <w:autoSpaceDE/>
              <w:autoSpaceDN/>
              <w:spacing w:before="480" w:line="240" w:lineRule="auto"/>
              <w:jc w:val="center"/>
              <w:rPr>
                <w:rFonts w:eastAsia="Times New Roman" w:cs="Times New Roman"/>
                <w:b/>
                <w:bCs/>
                <w:sz w:val="21"/>
                <w:szCs w:val="21"/>
              </w:rPr>
            </w:pPr>
            <w:r w:rsidRPr="00DB602B">
              <w:rPr>
                <w:rFonts w:eastAsia="Times New Roman" w:cs="Times New Roman"/>
                <w:b/>
                <w:bCs/>
                <w:sz w:val="21"/>
                <w:szCs w:val="21"/>
              </w:rPr>
              <w:t>Year</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D159A0F" w14:textId="77777777" w:rsidR="00DB602B" w:rsidRPr="00DB602B" w:rsidRDefault="00DB602B" w:rsidP="00DB602B">
            <w:pPr>
              <w:widowControl/>
              <w:autoSpaceDE/>
              <w:autoSpaceDN/>
              <w:spacing w:before="480" w:line="240" w:lineRule="auto"/>
              <w:jc w:val="center"/>
              <w:rPr>
                <w:rFonts w:eastAsia="Times New Roman" w:cs="Times New Roman"/>
                <w:b/>
                <w:bCs/>
                <w:sz w:val="21"/>
                <w:szCs w:val="21"/>
              </w:rPr>
            </w:pPr>
            <w:r w:rsidRPr="00DB602B">
              <w:rPr>
                <w:rFonts w:eastAsia="Times New Roman" w:cs="Times New Roman"/>
                <w:b/>
                <w:bCs/>
                <w:sz w:val="21"/>
                <w:szCs w:val="21"/>
              </w:rPr>
              <w:t>Adidas Asset Turnover</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0C40C7D" w14:textId="77777777" w:rsidR="00DB602B" w:rsidRPr="00DB602B" w:rsidRDefault="00DB602B" w:rsidP="00DB602B">
            <w:pPr>
              <w:widowControl/>
              <w:autoSpaceDE/>
              <w:autoSpaceDN/>
              <w:spacing w:before="480" w:line="240" w:lineRule="auto"/>
              <w:jc w:val="center"/>
              <w:rPr>
                <w:rFonts w:eastAsia="Times New Roman" w:cs="Times New Roman"/>
                <w:b/>
                <w:bCs/>
                <w:sz w:val="21"/>
                <w:szCs w:val="21"/>
              </w:rPr>
            </w:pPr>
            <w:r w:rsidRPr="00DB602B">
              <w:rPr>
                <w:rFonts w:eastAsia="Times New Roman" w:cs="Times New Roman"/>
                <w:b/>
                <w:bCs/>
                <w:sz w:val="21"/>
                <w:szCs w:val="21"/>
              </w:rPr>
              <w:t>Nike Asset Turnover</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C1FE57C" w14:textId="77777777" w:rsidR="00DB602B" w:rsidRPr="00DB602B" w:rsidRDefault="00DB602B" w:rsidP="00DB602B">
            <w:pPr>
              <w:widowControl/>
              <w:autoSpaceDE/>
              <w:autoSpaceDN/>
              <w:spacing w:before="480" w:line="240" w:lineRule="auto"/>
              <w:jc w:val="center"/>
              <w:rPr>
                <w:rFonts w:eastAsia="Times New Roman" w:cs="Times New Roman"/>
                <w:b/>
                <w:bCs/>
                <w:sz w:val="21"/>
                <w:szCs w:val="21"/>
              </w:rPr>
            </w:pPr>
            <w:r w:rsidRPr="00DB602B">
              <w:rPr>
                <w:rFonts w:eastAsia="Times New Roman" w:cs="Times New Roman"/>
                <w:b/>
                <w:bCs/>
                <w:sz w:val="21"/>
                <w:szCs w:val="21"/>
              </w:rPr>
              <w:t>Adidas Fixed Asset Turnover</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1EB3AA3A" w14:textId="77777777" w:rsidR="00DB602B" w:rsidRPr="00DB602B" w:rsidRDefault="00DB602B" w:rsidP="00DB602B">
            <w:pPr>
              <w:widowControl/>
              <w:autoSpaceDE/>
              <w:autoSpaceDN/>
              <w:spacing w:before="480" w:line="240" w:lineRule="auto"/>
              <w:jc w:val="center"/>
              <w:rPr>
                <w:rFonts w:eastAsia="Times New Roman" w:cs="Times New Roman"/>
                <w:b/>
                <w:bCs/>
                <w:sz w:val="21"/>
                <w:szCs w:val="21"/>
              </w:rPr>
            </w:pPr>
            <w:r w:rsidRPr="00DB602B">
              <w:rPr>
                <w:rFonts w:eastAsia="Times New Roman" w:cs="Times New Roman"/>
                <w:b/>
                <w:bCs/>
                <w:sz w:val="21"/>
                <w:szCs w:val="21"/>
              </w:rPr>
              <w:t>Nike Fixed Asset Turnover</w:t>
            </w:r>
          </w:p>
        </w:tc>
      </w:tr>
      <w:tr w:rsidR="00DB602B" w:rsidRPr="00DB602B" w14:paraId="0B0B4F93" w14:textId="77777777" w:rsidTr="00DB602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93CA1E3"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2017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61B58E7"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0.818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22E9525"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0.907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01C969E"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4.774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3CAEDA3"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4.589</w:t>
            </w:r>
          </w:p>
        </w:tc>
      </w:tr>
      <w:tr w:rsidR="00DB602B" w:rsidRPr="00DB602B" w14:paraId="476E8781" w14:textId="77777777" w:rsidTr="00DB602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BF86736"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2018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9C4DEC"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0.907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E661F43"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0.912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ECA46F2"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4.589</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110AAA0"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4.564</w:t>
            </w:r>
          </w:p>
        </w:tc>
      </w:tr>
      <w:tr w:rsidR="00DB602B" w:rsidRPr="00DB602B" w14:paraId="72267F8E" w14:textId="77777777" w:rsidTr="00DB602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6512F5C"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2019</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92D1E9"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0.912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28BAA4A"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0.675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310C022"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4.564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4A7BDBB"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4.435</w:t>
            </w:r>
          </w:p>
        </w:tc>
      </w:tr>
      <w:tr w:rsidR="00DB602B" w:rsidRPr="00DB602B" w14:paraId="5B3DC7F3" w14:textId="77777777" w:rsidTr="00DB602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9F85582"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2020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F53DDB"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0.675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952EE67"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0.651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D9091DA"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4.435</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E382705"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5.011</w:t>
            </w:r>
          </w:p>
        </w:tc>
      </w:tr>
      <w:tr w:rsidR="00DB602B" w:rsidRPr="00DB602B" w14:paraId="7AC913A6" w14:textId="77777777" w:rsidTr="00DB602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C2CAD03"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2021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8F62FF9"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0.651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79B1BE0"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0.959</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48957F6"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4.400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4004E4F" w14:textId="77777777" w:rsidR="00DB602B" w:rsidRPr="00DB602B" w:rsidRDefault="00DB602B" w:rsidP="00DB602B">
            <w:pPr>
              <w:widowControl/>
              <w:autoSpaceDE/>
              <w:autoSpaceDN/>
              <w:spacing w:before="480" w:line="240" w:lineRule="auto"/>
              <w:jc w:val="left"/>
              <w:rPr>
                <w:rFonts w:eastAsia="Times New Roman" w:cs="Times New Roman"/>
                <w:sz w:val="21"/>
                <w:szCs w:val="21"/>
              </w:rPr>
            </w:pPr>
            <w:r w:rsidRPr="00DB602B">
              <w:rPr>
                <w:rFonts w:eastAsia="Times New Roman" w:cs="Times New Roman"/>
                <w:sz w:val="21"/>
                <w:szCs w:val="21"/>
              </w:rPr>
              <w:t>4.366</w:t>
            </w:r>
          </w:p>
        </w:tc>
      </w:tr>
    </w:tbl>
    <w:p w14:paraId="03D640F4" w14:textId="77777777" w:rsidR="00C4725C" w:rsidRPr="000D105F" w:rsidRDefault="00C4725C" w:rsidP="000D105F"/>
    <w:p w14:paraId="5E10C189" w14:textId="0D37B3A9" w:rsidR="006104F5" w:rsidRDefault="006104F5" w:rsidP="004D0FD8">
      <w:pPr>
        <w:pStyle w:val="Heading2"/>
        <w:tabs>
          <w:tab w:val="center" w:pos="4680"/>
        </w:tabs>
        <w:rPr>
          <w:rFonts w:eastAsia="Times New Roman"/>
        </w:rPr>
      </w:pPr>
      <w:bookmarkStart w:id="16" w:name="_Toc131573428"/>
      <w:r w:rsidRPr="006104F5">
        <w:rPr>
          <w:rFonts w:eastAsia="Times New Roman"/>
        </w:rPr>
        <w:t>ASSET TURNOVER RATIO</w:t>
      </w:r>
      <w:bookmarkEnd w:id="16"/>
      <w:r w:rsidR="004D0FD8">
        <w:rPr>
          <w:rFonts w:eastAsia="Times New Roman"/>
        </w:rPr>
        <w:tab/>
      </w:r>
    </w:p>
    <w:p w14:paraId="424C892F" w14:textId="01DB7844" w:rsidR="004D0FD8" w:rsidRPr="004D0FD8" w:rsidRDefault="000E43C8" w:rsidP="004D0FD8">
      <w:r w:rsidRPr="000E43C8">
        <w:t>The asset turnover ratio shows how many items or services are sold relative to the total amount of assets. This ratio might help you figure out whether a firm has the means to generate a profit from its overall assets. A high ratio is indicative of efficient use of resources by the organization, which bodes well for future profit expansion. How quickly and easily a company can turn its assets into usable cash is measured by this ratio. Nike's asset turnover rate was erratic and difficult to forecast. Both 2017's (0.818) and 2021's (0.658) asset turnover rates were below those of Adidas (1.018). Adidas clearly has a better handle on their resources than Nike does.</w:t>
      </w:r>
    </w:p>
    <w:p w14:paraId="2700ADCC" w14:textId="112991F9" w:rsidR="006104F5" w:rsidRPr="006104F5" w:rsidRDefault="004D0FD8" w:rsidP="004D0FD8">
      <w:pPr>
        <w:pStyle w:val="Heading2"/>
      </w:pPr>
      <w:bookmarkStart w:id="17" w:name="_Toc131573429"/>
      <w:r w:rsidRPr="004D0FD8">
        <w:t>FIXED ASSET TURNOVER RATIO</w:t>
      </w:r>
      <w:bookmarkEnd w:id="17"/>
    </w:p>
    <w:p w14:paraId="15C45CE4" w14:textId="4624F495" w:rsidR="00E23525" w:rsidRDefault="00E3033C" w:rsidP="000F7B55">
      <w:r w:rsidRPr="00E3033C">
        <w:t>Annual sales are divided by the total fair market value of fixed assets to arrive at the turnover of such assets. For the sake of this debate, "Total fixed assets" implies "Plant, Property, and Equipment." It details the best ways in which the company's PPE (a kind of fixed asset) might be used. The higher the ratio, the more likely it is that the company is investing in machinery and other long-term assets in order to raise its short-term earnings. It's conceivable that the corporation is spending money in this way to boost its stock price. It is preferable for the turnover ratio of fixed assets to be greater than 2.5. For 2021, the fixed asset turnover rates of Nike and Adidas are both 5.001, while that number is lower for Adidas at 4.00. The share of sales that Nike invests in infrastructure as well as other long-term assets is growing. It would be difficult to find two companies that are more different from each other than these two.</w:t>
      </w:r>
    </w:p>
    <w:p w14:paraId="39750563" w14:textId="595C6A53" w:rsidR="000A7509" w:rsidRDefault="000A7509" w:rsidP="000A7509">
      <w:pPr>
        <w:pStyle w:val="Heading2"/>
        <w:rPr>
          <w:rFonts w:eastAsia="Times New Roman"/>
        </w:rPr>
      </w:pPr>
      <w:bookmarkStart w:id="18" w:name="_Toc131573430"/>
      <w:r w:rsidRPr="000A7509">
        <w:rPr>
          <w:rFonts w:eastAsia="Times New Roman"/>
        </w:rPr>
        <w:t>Investment returns ratio</w:t>
      </w:r>
      <w:bookmarkEnd w:id="18"/>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986"/>
        <w:gridCol w:w="941"/>
        <w:gridCol w:w="730"/>
        <w:gridCol w:w="730"/>
        <w:gridCol w:w="730"/>
        <w:gridCol w:w="730"/>
        <w:gridCol w:w="730"/>
        <w:gridCol w:w="730"/>
        <w:gridCol w:w="730"/>
        <w:gridCol w:w="758"/>
      </w:tblGrid>
      <w:tr w:rsidR="00891DFB" w:rsidRPr="00891DFB" w14:paraId="62A9961F" w14:textId="77777777" w:rsidTr="00891DFB">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2F3B357B" w14:textId="77777777" w:rsidR="00891DFB" w:rsidRPr="00891DFB" w:rsidRDefault="00891DFB" w:rsidP="00891DFB">
            <w:pPr>
              <w:widowControl/>
              <w:autoSpaceDE/>
              <w:autoSpaceDN/>
              <w:spacing w:line="240" w:lineRule="auto"/>
              <w:jc w:val="left"/>
              <w:rPr>
                <w:rFonts w:eastAsia="Times New Roman" w:cs="Times New Roman"/>
                <w:sz w:val="20"/>
                <w:szCs w:val="24"/>
              </w:rPr>
            </w:pP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0D7F73F2" w14:textId="77777777" w:rsidR="00891DFB" w:rsidRPr="00891DFB" w:rsidRDefault="00891DFB" w:rsidP="00891DFB">
            <w:pPr>
              <w:widowControl/>
              <w:autoSpaceDE/>
              <w:autoSpaceDN/>
              <w:spacing w:before="480" w:after="480" w:line="240" w:lineRule="auto"/>
              <w:jc w:val="center"/>
              <w:rPr>
                <w:rFonts w:eastAsia="Times New Roman" w:cs="Times New Roman"/>
                <w:b/>
                <w:bCs/>
                <w:sz w:val="21"/>
                <w:szCs w:val="21"/>
              </w:rPr>
            </w:pPr>
            <w:r w:rsidRPr="00891DFB">
              <w:rPr>
                <w:rFonts w:eastAsia="Times New Roman" w:cs="Times New Roman"/>
                <w:b/>
                <w:bCs/>
                <w:sz w:val="21"/>
                <w:szCs w:val="21"/>
              </w:rPr>
              <w:t>Adidas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D8FD098" w14:textId="77777777" w:rsidR="00891DFB" w:rsidRPr="00891DFB" w:rsidRDefault="00891DFB" w:rsidP="00891DFB">
            <w:pPr>
              <w:widowControl/>
              <w:autoSpaceDE/>
              <w:autoSpaceDN/>
              <w:spacing w:before="480" w:after="480" w:line="240" w:lineRule="auto"/>
              <w:jc w:val="center"/>
              <w:rPr>
                <w:rFonts w:eastAsia="Times New Roman" w:cs="Times New Roman"/>
                <w:b/>
                <w:bCs/>
                <w:sz w:val="21"/>
                <w:szCs w:val="21"/>
              </w:rPr>
            </w:pP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41425493" w14:textId="77777777" w:rsidR="00891DFB" w:rsidRPr="00891DFB" w:rsidRDefault="00891DFB" w:rsidP="00891DFB">
            <w:pPr>
              <w:widowControl/>
              <w:autoSpaceDE/>
              <w:autoSpaceDN/>
              <w:spacing w:before="480" w:after="480" w:line="240" w:lineRule="auto"/>
              <w:jc w:val="center"/>
              <w:rPr>
                <w:rFonts w:eastAsia="Times New Roman" w:cs="Times New Roman"/>
                <w:sz w:val="20"/>
                <w:szCs w:val="20"/>
              </w:rPr>
            </w:pP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8B360E6" w14:textId="77777777" w:rsidR="00891DFB" w:rsidRPr="00891DFB" w:rsidRDefault="00891DFB" w:rsidP="00891DFB">
            <w:pPr>
              <w:widowControl/>
              <w:autoSpaceDE/>
              <w:autoSpaceDN/>
              <w:spacing w:before="480" w:after="480" w:line="240" w:lineRule="auto"/>
              <w:jc w:val="center"/>
              <w:rPr>
                <w:rFonts w:eastAsia="Times New Roman" w:cs="Times New Roman"/>
                <w:sz w:val="20"/>
                <w:szCs w:val="20"/>
              </w:rPr>
            </w:pP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049914B3" w14:textId="77777777" w:rsidR="00891DFB" w:rsidRPr="00891DFB" w:rsidRDefault="00891DFB" w:rsidP="00891DFB">
            <w:pPr>
              <w:widowControl/>
              <w:autoSpaceDE/>
              <w:autoSpaceDN/>
              <w:spacing w:before="480" w:after="480" w:line="240" w:lineRule="auto"/>
              <w:jc w:val="center"/>
              <w:rPr>
                <w:rFonts w:eastAsia="Times New Roman" w:cs="Times New Roman"/>
                <w:sz w:val="20"/>
                <w:szCs w:val="20"/>
              </w:rPr>
            </w:pP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7FBBD2E4" w14:textId="77777777" w:rsidR="00891DFB" w:rsidRPr="00891DFB" w:rsidRDefault="00891DFB" w:rsidP="00891DFB">
            <w:pPr>
              <w:widowControl/>
              <w:autoSpaceDE/>
              <w:autoSpaceDN/>
              <w:spacing w:before="480" w:after="480" w:line="240" w:lineRule="auto"/>
              <w:jc w:val="center"/>
              <w:rPr>
                <w:rFonts w:eastAsia="Times New Roman" w:cs="Times New Roman"/>
                <w:b/>
                <w:bCs/>
                <w:sz w:val="21"/>
                <w:szCs w:val="21"/>
              </w:rPr>
            </w:pPr>
            <w:r w:rsidRPr="00891DFB">
              <w:rPr>
                <w:rFonts w:eastAsia="Times New Roman" w:cs="Times New Roman"/>
                <w:b/>
                <w:bCs/>
                <w:sz w:val="21"/>
                <w:szCs w:val="21"/>
              </w:rPr>
              <w:t>Nike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3967A0C" w14:textId="77777777" w:rsidR="00891DFB" w:rsidRPr="00891DFB" w:rsidRDefault="00891DFB" w:rsidP="00891DFB">
            <w:pPr>
              <w:widowControl/>
              <w:autoSpaceDE/>
              <w:autoSpaceDN/>
              <w:spacing w:before="480" w:after="480" w:line="240" w:lineRule="auto"/>
              <w:jc w:val="center"/>
              <w:rPr>
                <w:rFonts w:eastAsia="Times New Roman" w:cs="Times New Roman"/>
                <w:b/>
                <w:bCs/>
                <w:sz w:val="21"/>
                <w:szCs w:val="21"/>
              </w:rPr>
            </w:pP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ED51D11" w14:textId="77777777" w:rsidR="00891DFB" w:rsidRPr="00891DFB" w:rsidRDefault="00891DFB" w:rsidP="00891DFB">
            <w:pPr>
              <w:widowControl/>
              <w:autoSpaceDE/>
              <w:autoSpaceDN/>
              <w:spacing w:before="480" w:after="480" w:line="240" w:lineRule="auto"/>
              <w:jc w:val="center"/>
              <w:rPr>
                <w:rFonts w:eastAsia="Times New Roman" w:cs="Times New Roman"/>
                <w:sz w:val="20"/>
                <w:szCs w:val="20"/>
              </w:rPr>
            </w:pP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70C8CE91" w14:textId="77777777" w:rsidR="00891DFB" w:rsidRPr="00891DFB" w:rsidRDefault="00891DFB" w:rsidP="00891DFB">
            <w:pPr>
              <w:widowControl/>
              <w:autoSpaceDE/>
              <w:autoSpaceDN/>
              <w:spacing w:before="480" w:after="480" w:line="240" w:lineRule="auto"/>
              <w:jc w:val="center"/>
              <w:rPr>
                <w:rFonts w:eastAsia="Times New Roman" w:cs="Times New Roman"/>
                <w:sz w:val="20"/>
                <w:szCs w:val="20"/>
              </w:rPr>
            </w:pPr>
          </w:p>
        </w:tc>
      </w:tr>
      <w:tr w:rsidR="00891DFB" w:rsidRPr="00891DFB" w14:paraId="2CEA7C16" w14:textId="77777777" w:rsidTr="00891DF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EF1106F"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Investment Return Ratios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1103EC1"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2017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7443015"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2018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DF5516C"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2019</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7417421"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2020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510CBF1"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2021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06C87A3"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2017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E9C3CB4"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2018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AD1799D"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2019</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1336D08"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2020</w:t>
            </w:r>
          </w:p>
        </w:tc>
      </w:tr>
      <w:tr w:rsidR="00891DFB" w:rsidRPr="00891DFB" w14:paraId="7B7999E4" w14:textId="77777777" w:rsidTr="00891DF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AA729F7"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Return on Equity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A01C322"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0.182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0A7BBC7"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0.085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DDBA59F"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0.169</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E6DA6FF"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0.081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FAC3D34"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0.151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DB4F96A"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0.067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2D1255B"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0.230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C9309B3"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0.322</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FE7D23E"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0.240</w:t>
            </w:r>
          </w:p>
        </w:tc>
      </w:tr>
      <w:tr w:rsidR="00891DFB" w:rsidRPr="00891DFB" w14:paraId="487EBA4E" w14:textId="77777777" w:rsidTr="00891DF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311CC53"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Return on Assets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CD82F71"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0.341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CA0F118"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0.197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54E1DE7"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0.445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0DE0E3E"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0.315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1D54CF1"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0.448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EF5B363"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0.190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2EF9DED"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0.154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D8A7972"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0.179</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461D6EA" w14:textId="77777777" w:rsidR="00891DFB" w:rsidRPr="00891DFB" w:rsidRDefault="00891DFB" w:rsidP="00891DFB">
            <w:pPr>
              <w:widowControl/>
              <w:autoSpaceDE/>
              <w:autoSpaceDN/>
              <w:spacing w:before="480" w:after="480" w:line="240" w:lineRule="auto"/>
              <w:jc w:val="left"/>
              <w:rPr>
                <w:rFonts w:eastAsia="Times New Roman" w:cs="Times New Roman"/>
                <w:sz w:val="21"/>
                <w:szCs w:val="21"/>
              </w:rPr>
            </w:pPr>
            <w:r w:rsidRPr="00891DFB">
              <w:rPr>
                <w:rFonts w:eastAsia="Times New Roman" w:cs="Times New Roman"/>
                <w:sz w:val="21"/>
                <w:szCs w:val="21"/>
              </w:rPr>
              <w:t>0.128</w:t>
            </w:r>
          </w:p>
        </w:tc>
      </w:tr>
    </w:tbl>
    <w:p w14:paraId="40BE205F" w14:textId="77777777" w:rsidR="00891DFB" w:rsidRPr="00891DFB" w:rsidRDefault="00891DFB" w:rsidP="00891DFB">
      <w:pPr>
        <w:widowControl/>
        <w:autoSpaceDE/>
        <w:autoSpaceDN/>
        <w:spacing w:line="240" w:lineRule="auto"/>
        <w:jc w:val="left"/>
        <w:rPr>
          <w:rFonts w:ascii="Segoe UI" w:eastAsia="Times New Roman" w:hAnsi="Segoe UI" w:cs="Segoe UI"/>
          <w:vanish/>
          <w:sz w:val="21"/>
          <w:szCs w:val="21"/>
        </w:rPr>
      </w:pPr>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740"/>
        <w:gridCol w:w="1506"/>
        <w:gridCol w:w="1549"/>
      </w:tblGrid>
      <w:tr w:rsidR="00891DFB" w:rsidRPr="00891DFB" w14:paraId="402E871A" w14:textId="77777777" w:rsidTr="00891DFB">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58ECB4C7" w14:textId="77777777" w:rsidR="00891DFB" w:rsidRPr="00891DFB" w:rsidRDefault="00891DFB" w:rsidP="00891DFB">
            <w:pPr>
              <w:widowControl/>
              <w:autoSpaceDE/>
              <w:autoSpaceDN/>
              <w:spacing w:before="480" w:line="240" w:lineRule="auto"/>
              <w:jc w:val="center"/>
              <w:rPr>
                <w:rFonts w:eastAsia="Times New Roman" w:cs="Times New Roman"/>
                <w:b/>
                <w:bCs/>
                <w:sz w:val="21"/>
                <w:szCs w:val="21"/>
              </w:rPr>
            </w:pPr>
            <w:r w:rsidRPr="00891DFB">
              <w:rPr>
                <w:rFonts w:eastAsia="Times New Roman" w:cs="Times New Roman"/>
                <w:b/>
                <w:bCs/>
                <w:sz w:val="21"/>
                <w:szCs w:val="21"/>
              </w:rPr>
              <w:t>Investment Return Ratios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0BE00F16" w14:textId="77777777" w:rsidR="00891DFB" w:rsidRPr="00891DFB" w:rsidRDefault="00891DFB" w:rsidP="00891DFB">
            <w:pPr>
              <w:widowControl/>
              <w:autoSpaceDE/>
              <w:autoSpaceDN/>
              <w:spacing w:before="480" w:line="240" w:lineRule="auto"/>
              <w:jc w:val="center"/>
              <w:rPr>
                <w:rFonts w:eastAsia="Times New Roman" w:cs="Times New Roman"/>
                <w:b/>
                <w:bCs/>
                <w:sz w:val="21"/>
                <w:szCs w:val="21"/>
              </w:rPr>
            </w:pPr>
            <w:r w:rsidRPr="00891DFB">
              <w:rPr>
                <w:rFonts w:eastAsia="Times New Roman" w:cs="Times New Roman"/>
                <w:b/>
                <w:bCs/>
                <w:sz w:val="21"/>
                <w:szCs w:val="21"/>
              </w:rPr>
              <w:t>2021</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2DAF7BD6" w14:textId="77777777" w:rsidR="00891DFB" w:rsidRPr="00891DFB" w:rsidRDefault="00891DFB" w:rsidP="00891DFB">
            <w:pPr>
              <w:widowControl/>
              <w:autoSpaceDE/>
              <w:autoSpaceDN/>
              <w:spacing w:before="480" w:line="240" w:lineRule="auto"/>
              <w:jc w:val="center"/>
              <w:rPr>
                <w:rFonts w:eastAsia="Times New Roman" w:cs="Times New Roman"/>
                <w:b/>
                <w:bCs/>
                <w:sz w:val="21"/>
                <w:szCs w:val="21"/>
              </w:rPr>
            </w:pPr>
            <w:r w:rsidRPr="00891DFB">
              <w:rPr>
                <w:rFonts w:eastAsia="Times New Roman" w:cs="Times New Roman"/>
                <w:b/>
                <w:bCs/>
                <w:sz w:val="21"/>
                <w:szCs w:val="21"/>
              </w:rPr>
              <w:t>2022</w:t>
            </w:r>
          </w:p>
        </w:tc>
      </w:tr>
      <w:tr w:rsidR="00891DFB" w:rsidRPr="00891DFB" w14:paraId="2057B968" w14:textId="77777777" w:rsidTr="00891DF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401B96D" w14:textId="77777777" w:rsidR="00891DFB" w:rsidRPr="00891DFB" w:rsidRDefault="00891DFB" w:rsidP="00891DFB">
            <w:pPr>
              <w:widowControl/>
              <w:autoSpaceDE/>
              <w:autoSpaceDN/>
              <w:spacing w:before="480" w:line="240" w:lineRule="auto"/>
              <w:jc w:val="left"/>
              <w:rPr>
                <w:rFonts w:eastAsia="Times New Roman" w:cs="Times New Roman"/>
                <w:sz w:val="21"/>
                <w:szCs w:val="21"/>
              </w:rPr>
            </w:pPr>
            <w:r w:rsidRPr="00891DFB">
              <w:rPr>
                <w:rFonts w:eastAsia="Times New Roman" w:cs="Times New Roman"/>
                <w:sz w:val="21"/>
                <w:szCs w:val="21"/>
              </w:rPr>
              <w:t>Return on Equity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133614A" w14:textId="77777777" w:rsidR="00891DFB" w:rsidRPr="00891DFB" w:rsidRDefault="00891DFB" w:rsidP="00891DFB">
            <w:pPr>
              <w:widowControl/>
              <w:autoSpaceDE/>
              <w:autoSpaceDN/>
              <w:spacing w:before="480" w:line="240" w:lineRule="auto"/>
              <w:jc w:val="left"/>
              <w:rPr>
                <w:rFonts w:eastAsia="Times New Roman" w:cs="Times New Roman"/>
                <w:sz w:val="21"/>
                <w:szCs w:val="21"/>
              </w:rPr>
            </w:pPr>
            <w:r w:rsidRPr="00891DFB">
              <w:rPr>
                <w:rFonts w:eastAsia="Times New Roman" w:cs="Times New Roman"/>
                <w:sz w:val="21"/>
                <w:szCs w:val="21"/>
              </w:rPr>
              <w:t>0.253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B2833CB" w14:textId="77777777" w:rsidR="00891DFB" w:rsidRPr="00891DFB" w:rsidRDefault="00891DFB" w:rsidP="00891DFB">
            <w:pPr>
              <w:widowControl/>
              <w:autoSpaceDE/>
              <w:autoSpaceDN/>
              <w:spacing w:before="480" w:line="240" w:lineRule="auto"/>
              <w:jc w:val="left"/>
              <w:rPr>
                <w:rFonts w:eastAsia="Times New Roman" w:cs="Times New Roman"/>
                <w:sz w:val="21"/>
                <w:szCs w:val="21"/>
              </w:rPr>
            </w:pPr>
            <w:r w:rsidRPr="00891DFB">
              <w:rPr>
                <w:rFonts w:eastAsia="Times New Roman" w:cs="Times New Roman"/>
                <w:sz w:val="21"/>
                <w:szCs w:val="21"/>
              </w:rPr>
              <w:t>0.219</w:t>
            </w:r>
          </w:p>
        </w:tc>
      </w:tr>
      <w:tr w:rsidR="00891DFB" w:rsidRPr="00891DFB" w14:paraId="283B50B3" w14:textId="77777777" w:rsidTr="00891DF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0708945" w14:textId="77777777" w:rsidR="00891DFB" w:rsidRPr="00891DFB" w:rsidRDefault="00891DFB" w:rsidP="00891DFB">
            <w:pPr>
              <w:widowControl/>
              <w:autoSpaceDE/>
              <w:autoSpaceDN/>
              <w:spacing w:before="480" w:line="240" w:lineRule="auto"/>
              <w:jc w:val="left"/>
              <w:rPr>
                <w:rFonts w:eastAsia="Times New Roman" w:cs="Times New Roman"/>
                <w:sz w:val="21"/>
                <w:szCs w:val="21"/>
              </w:rPr>
            </w:pPr>
            <w:r w:rsidRPr="00891DFB">
              <w:rPr>
                <w:rFonts w:eastAsia="Times New Roman" w:cs="Times New Roman"/>
                <w:sz w:val="21"/>
                <w:szCs w:val="21"/>
              </w:rPr>
              <w:t>Return on Assets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84F08A3" w14:textId="77777777" w:rsidR="00891DFB" w:rsidRPr="00891DFB" w:rsidRDefault="00891DFB" w:rsidP="00891DFB">
            <w:pPr>
              <w:widowControl/>
              <w:autoSpaceDE/>
              <w:autoSpaceDN/>
              <w:spacing w:before="480" w:line="240" w:lineRule="auto"/>
              <w:jc w:val="left"/>
              <w:rPr>
                <w:rFonts w:eastAsia="Times New Roman" w:cs="Times New Roman"/>
                <w:sz w:val="21"/>
                <w:szCs w:val="21"/>
              </w:rPr>
            </w:pPr>
            <w:r w:rsidRPr="00891DFB">
              <w:rPr>
                <w:rFonts w:eastAsia="Times New Roman" w:cs="Times New Roman"/>
                <w:sz w:val="21"/>
                <w:szCs w:val="21"/>
              </w:rPr>
              <w:t>0.470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B0B369F" w14:textId="77777777" w:rsidR="00891DFB" w:rsidRPr="00891DFB" w:rsidRDefault="00891DFB" w:rsidP="00891DFB">
            <w:pPr>
              <w:widowControl/>
              <w:autoSpaceDE/>
              <w:autoSpaceDN/>
              <w:spacing w:before="480" w:line="240" w:lineRule="auto"/>
              <w:jc w:val="left"/>
              <w:rPr>
                <w:rFonts w:eastAsia="Times New Roman" w:cs="Times New Roman"/>
                <w:sz w:val="21"/>
                <w:szCs w:val="21"/>
              </w:rPr>
            </w:pPr>
            <w:r w:rsidRPr="00891DFB">
              <w:rPr>
                <w:rFonts w:eastAsia="Times New Roman" w:cs="Times New Roman"/>
                <w:sz w:val="21"/>
                <w:szCs w:val="21"/>
              </w:rPr>
              <w:t>0.389</w:t>
            </w:r>
          </w:p>
        </w:tc>
      </w:tr>
    </w:tbl>
    <w:p w14:paraId="50E76DEB" w14:textId="663CA794" w:rsidR="00180BBD" w:rsidRDefault="00180BBD" w:rsidP="000F7B55"/>
    <w:p w14:paraId="3F18228C" w14:textId="7742E75A" w:rsidR="006C1571" w:rsidRDefault="00576C5C" w:rsidP="007C6DA1">
      <w:pPr>
        <w:pStyle w:val="Heading2"/>
      </w:pPr>
      <w:bookmarkStart w:id="19" w:name="_Toc131573431"/>
      <w:r w:rsidRPr="00576C5C">
        <w:t>RETURN ON EQUITY RATIO</w:t>
      </w:r>
      <w:bookmarkEnd w:id="19"/>
    </w:p>
    <w:p w14:paraId="5CB2595C" w14:textId="0F87B44C" w:rsidR="00461EE5" w:rsidRPr="00461EE5" w:rsidRDefault="00D364D5" w:rsidP="00461EE5">
      <w:r w:rsidRPr="00D364D5">
        <w:t>Return on equity is calculated by dividing net income by the total amount of equity that appears in the books as a percentage. One of the most crucial aspects of a company's success is how quickly it can begin making a profit. A higher ratio is often seen as a sign of a more stable financial position. When the two companies are compared head-to-head, it is clear that Nike is more successful and lucrative than ADIDAS. Comparing Adidas to Nike in 2021, we get a ratio of 0.228 for Adidas and 0.448 for Nike. Nevertheless, Nike has had far greater success than Adidas.</w:t>
      </w:r>
    </w:p>
    <w:p w14:paraId="697CE3FA" w14:textId="77777777" w:rsidR="00461EE5" w:rsidRPr="00461EE5" w:rsidRDefault="00461EE5" w:rsidP="00461EE5">
      <w:pPr>
        <w:pStyle w:val="Heading2"/>
        <w:rPr>
          <w:rFonts w:eastAsia="Times New Roman"/>
        </w:rPr>
      </w:pPr>
      <w:bookmarkStart w:id="20" w:name="_Toc131573432"/>
      <w:r w:rsidRPr="00461EE5">
        <w:rPr>
          <w:rFonts w:eastAsia="Times New Roman"/>
        </w:rPr>
        <w:t>RETURN ON ASSETS</w:t>
      </w:r>
      <w:bookmarkEnd w:id="20"/>
    </w:p>
    <w:p w14:paraId="50CF586B" w14:textId="37CB916C" w:rsidR="00976BCB" w:rsidRDefault="003F2CE6" w:rsidP="00976BCB">
      <w:r w:rsidRPr="003F2CE6">
        <w:t>A company's return on assets indicates the pace at which it may reinvest its earnings. Profitability is easily seen after taking into account the cost of capital expenditures. A high ROA implies that a business is efficiently using its assets to generate profit and grow, whereas a low ROA suggests that it is not. Profits at Nike have been on the rise, and this ratio demonstrates the company's efficient use of its assets. In comparison to Adidas' ROI of 0.067 percent in 2021, Nike's ROI is 0.151 percent that year. Adidas should take full use of its present infrastructure.</w:t>
      </w:r>
    </w:p>
    <w:p w14:paraId="511A1F47" w14:textId="722EB6D1" w:rsidR="0079017A" w:rsidRDefault="0079017A" w:rsidP="0079017A">
      <w:pPr>
        <w:pStyle w:val="Heading2"/>
        <w:rPr>
          <w:rFonts w:eastAsia="Times New Roman"/>
        </w:rPr>
      </w:pPr>
      <w:bookmarkStart w:id="21" w:name="_Toc131573433"/>
      <w:r w:rsidRPr="0079017A">
        <w:rPr>
          <w:rFonts w:eastAsia="Times New Roman"/>
        </w:rPr>
        <w:t>Conclusion and recommendations</w:t>
      </w:r>
      <w:bookmarkEnd w:id="21"/>
    </w:p>
    <w:p w14:paraId="052854EF" w14:textId="7C851A95" w:rsidR="0079017A" w:rsidRDefault="00197784" w:rsidP="0079017A">
      <w:r w:rsidRPr="00197784">
        <w:t>To rephrase, Nike is growing in both monetary and intangible ways. The return on investment for Adidas was much higher than that of Nike. On the other hand, Nike's gross profit margin has been growing over the last five years. Conversely, Adidas often has a smaller Gross Profit Margin than Nike. Investors should put their money into businesses that can provide a good return on their capital (ROCE). If one were to evaluate the two firms based on their return on capital employed (ROCE), one would find that Nike fares better than Adidas. Using this information, we are able to make a rough calculation of the company's output. It is great for a corporation to earn profits from its physical assets if raising the asset turnover ratio is a priority. Value of its holdings is stable or rises over time. Profit maximization from each worker is in the best interest of the firm. The efficiency improves as the ratio grows (Corry, 2019). The speed with which a business may transform its assets into cash is one measure of its liquidity. The current ratio is a valuable indicator of a company's liquidity and ability to meet short-term commitments (such as those incurred in trade, interest, and debt). The ability to swiftly turn assets into cash and put that money to work paying down debt is reflected in a company's Quick ratio. If the company's liquidity ratio is less than one, it may be able to meet its current financial commitments. If it has sufficient cash on hand, it may also meet the interest payments on any short-term loans it may have taken out. The general rule of thumb is that a cash ratio of less than 1 but more than 0.5 is preferred. The gearing ratio is found by dividing the available funds from shareholders by the available funds from creditors. It becomes more challenging for a corporation to meet its loan obligations on time if its interest coverage ratio is low. The inability to handle one's financial situation is shown in a pattern of late bill payments (CARLSON, 202).</w:t>
      </w:r>
    </w:p>
    <w:p w14:paraId="53522E48" w14:textId="12C669E2" w:rsidR="00742627" w:rsidRDefault="00742627" w:rsidP="00742627">
      <w:pPr>
        <w:pStyle w:val="Heading1"/>
        <w:rPr>
          <w:rFonts w:eastAsia="Times New Roman"/>
        </w:rPr>
      </w:pPr>
      <w:bookmarkStart w:id="22" w:name="_Toc131573434"/>
      <w:r w:rsidRPr="00742627">
        <w:rPr>
          <w:rFonts w:eastAsia="Times New Roman"/>
        </w:rPr>
        <w:t>PART 3</w:t>
      </w:r>
      <w:bookmarkEnd w:id="22"/>
    </w:p>
    <w:p w14:paraId="60D8C1E4" w14:textId="77D71BCC" w:rsidR="00742627" w:rsidRDefault="00A10658" w:rsidP="00A10658">
      <w:pPr>
        <w:pStyle w:val="Heading2"/>
      </w:pPr>
      <w:bookmarkStart w:id="23" w:name="_Toc131573435"/>
      <w:r w:rsidRPr="00A10658">
        <w:t>Payback period:</w:t>
      </w:r>
      <w:bookmarkEnd w:id="23"/>
    </w:p>
    <w:p w14:paraId="12525301" w14:textId="21260361" w:rsidR="00A10658" w:rsidRDefault="00E24E95" w:rsidP="00A10658">
      <w:r w:rsidRPr="00E24E95">
        <w:t>Payback period refers to the time it takes for an investment to create enough profit to cover the cost of the original expenditure. The time in an organization's development when profits begin to accrue. It's computed so you can choose the strategy that best utilizes your assets, and it's computed so you may pick that strategy (KAGAN, 2021).</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628"/>
        <w:gridCol w:w="2394"/>
        <w:gridCol w:w="2190"/>
        <w:gridCol w:w="2381"/>
        <w:gridCol w:w="2202"/>
      </w:tblGrid>
      <w:tr w:rsidR="00BE5AC2" w:rsidRPr="00BE5AC2" w14:paraId="78F28892" w14:textId="77777777" w:rsidTr="00BE5AC2">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1586044" w14:textId="77777777" w:rsidR="00BE5AC2" w:rsidRPr="00BE5AC2" w:rsidRDefault="00BE5AC2" w:rsidP="00BE5AC2">
            <w:pPr>
              <w:widowControl/>
              <w:autoSpaceDE/>
              <w:autoSpaceDN/>
              <w:spacing w:after="480" w:line="240" w:lineRule="auto"/>
              <w:jc w:val="center"/>
              <w:rPr>
                <w:rFonts w:ascii="Segoe UI" w:eastAsia="Times New Roman" w:hAnsi="Segoe UI" w:cs="Segoe UI"/>
                <w:b/>
                <w:bCs/>
                <w:color w:val="374151"/>
                <w:sz w:val="21"/>
                <w:szCs w:val="21"/>
              </w:rPr>
            </w:pPr>
            <w:r w:rsidRPr="00BE5AC2">
              <w:rPr>
                <w:rFonts w:ascii="Segoe UI" w:eastAsia="Times New Roman" w:hAnsi="Segoe UI" w:cs="Segoe UI"/>
                <w:b/>
                <w:bCs/>
                <w:color w:val="374151"/>
                <w:sz w:val="21"/>
                <w:szCs w:val="21"/>
              </w:rPr>
              <w:t>YEAR</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3671C395" w14:textId="77777777" w:rsidR="00BE5AC2" w:rsidRPr="00BE5AC2" w:rsidRDefault="00BE5AC2" w:rsidP="00BE5AC2">
            <w:pPr>
              <w:widowControl/>
              <w:autoSpaceDE/>
              <w:autoSpaceDN/>
              <w:spacing w:after="480" w:line="240" w:lineRule="auto"/>
              <w:jc w:val="center"/>
              <w:rPr>
                <w:rFonts w:ascii="Segoe UI" w:eastAsia="Times New Roman" w:hAnsi="Segoe UI" w:cs="Segoe UI"/>
                <w:b/>
                <w:bCs/>
                <w:color w:val="374151"/>
                <w:sz w:val="21"/>
                <w:szCs w:val="21"/>
              </w:rPr>
            </w:pPr>
            <w:r w:rsidRPr="00BE5AC2">
              <w:rPr>
                <w:rFonts w:ascii="Segoe UI" w:eastAsia="Times New Roman" w:hAnsi="Segoe UI" w:cs="Segoe UI"/>
                <w:b/>
                <w:bCs/>
                <w:color w:val="374151"/>
                <w:sz w:val="21"/>
                <w:szCs w:val="21"/>
              </w:rPr>
              <w:t>CASH FLOWS Project A</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568EB6B" w14:textId="77777777" w:rsidR="00BE5AC2" w:rsidRPr="00BE5AC2" w:rsidRDefault="00BE5AC2" w:rsidP="00BE5AC2">
            <w:pPr>
              <w:widowControl/>
              <w:autoSpaceDE/>
              <w:autoSpaceDN/>
              <w:spacing w:after="480" w:line="240" w:lineRule="auto"/>
              <w:jc w:val="center"/>
              <w:rPr>
                <w:rFonts w:ascii="Segoe UI" w:eastAsia="Times New Roman" w:hAnsi="Segoe UI" w:cs="Segoe UI"/>
                <w:b/>
                <w:bCs/>
                <w:color w:val="374151"/>
                <w:sz w:val="21"/>
                <w:szCs w:val="21"/>
              </w:rPr>
            </w:pPr>
            <w:r w:rsidRPr="00BE5AC2">
              <w:rPr>
                <w:rFonts w:ascii="Segoe UI" w:eastAsia="Times New Roman" w:hAnsi="Segoe UI" w:cs="Segoe UI"/>
                <w:b/>
                <w:bCs/>
                <w:color w:val="374151"/>
                <w:sz w:val="21"/>
                <w:szCs w:val="21"/>
              </w:rPr>
              <w:t>Cumulative Project A</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651C4754" w14:textId="77777777" w:rsidR="00BE5AC2" w:rsidRPr="00BE5AC2" w:rsidRDefault="00BE5AC2" w:rsidP="00BE5AC2">
            <w:pPr>
              <w:widowControl/>
              <w:autoSpaceDE/>
              <w:autoSpaceDN/>
              <w:spacing w:after="480" w:line="240" w:lineRule="auto"/>
              <w:jc w:val="center"/>
              <w:rPr>
                <w:rFonts w:ascii="Segoe UI" w:eastAsia="Times New Roman" w:hAnsi="Segoe UI" w:cs="Segoe UI"/>
                <w:b/>
                <w:bCs/>
                <w:color w:val="374151"/>
                <w:sz w:val="21"/>
                <w:szCs w:val="21"/>
              </w:rPr>
            </w:pPr>
            <w:r w:rsidRPr="00BE5AC2">
              <w:rPr>
                <w:rFonts w:ascii="Segoe UI" w:eastAsia="Times New Roman" w:hAnsi="Segoe UI" w:cs="Segoe UI"/>
                <w:b/>
                <w:bCs/>
                <w:color w:val="374151"/>
                <w:sz w:val="21"/>
                <w:szCs w:val="21"/>
              </w:rPr>
              <w:t>CASH FLOWS Project B</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08E94B18" w14:textId="77777777" w:rsidR="00BE5AC2" w:rsidRPr="00BE5AC2" w:rsidRDefault="00BE5AC2" w:rsidP="00BE5AC2">
            <w:pPr>
              <w:widowControl/>
              <w:autoSpaceDE/>
              <w:autoSpaceDN/>
              <w:spacing w:after="480" w:line="240" w:lineRule="auto"/>
              <w:jc w:val="center"/>
              <w:rPr>
                <w:rFonts w:ascii="Segoe UI" w:eastAsia="Times New Roman" w:hAnsi="Segoe UI" w:cs="Segoe UI"/>
                <w:b/>
                <w:bCs/>
                <w:color w:val="374151"/>
                <w:sz w:val="21"/>
                <w:szCs w:val="21"/>
              </w:rPr>
            </w:pPr>
            <w:r w:rsidRPr="00BE5AC2">
              <w:rPr>
                <w:rFonts w:ascii="Segoe UI" w:eastAsia="Times New Roman" w:hAnsi="Segoe UI" w:cs="Segoe UI"/>
                <w:b/>
                <w:bCs/>
                <w:color w:val="374151"/>
                <w:sz w:val="21"/>
                <w:szCs w:val="21"/>
              </w:rPr>
              <w:t>Cumulative Project B</w:t>
            </w:r>
          </w:p>
        </w:tc>
      </w:tr>
      <w:tr w:rsidR="00BE5AC2" w:rsidRPr="00BE5AC2" w14:paraId="685FD217" w14:textId="77777777" w:rsidTr="00BE5AC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B6E335E"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DB54709"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-80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E72EC5A"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-80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9E2087F"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-75</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F6CB4C5"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-75</w:t>
            </w:r>
          </w:p>
        </w:tc>
      </w:tr>
      <w:tr w:rsidR="00BE5AC2" w:rsidRPr="00BE5AC2" w14:paraId="4CDCBBAD" w14:textId="77777777" w:rsidTr="00BE5AC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F0BA51B"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1</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CC9D41A"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5DAB460"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-55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24692ED"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50</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87F75F2"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-25</w:t>
            </w:r>
          </w:p>
        </w:tc>
      </w:tr>
      <w:tr w:rsidR="00BE5AC2" w:rsidRPr="00BE5AC2" w14:paraId="12561771" w14:textId="77777777" w:rsidTr="00BE5AC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B18B1F1"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D6F3914"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225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EED7586"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170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6C29DE5"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-30</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3306316"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-55</w:t>
            </w:r>
          </w:p>
        </w:tc>
      </w:tr>
      <w:tr w:rsidR="00BE5AC2" w:rsidRPr="00BE5AC2" w14:paraId="067BDDEE" w14:textId="77777777" w:rsidTr="00BE5AC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BCDF25E"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6D7A8FB"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A7AA529"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190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E1EF906"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35</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54440EE"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-20</w:t>
            </w:r>
          </w:p>
        </w:tc>
      </w:tr>
      <w:tr w:rsidR="00BE5AC2" w:rsidRPr="00BE5AC2" w14:paraId="2324588A" w14:textId="77777777" w:rsidTr="00BE5AC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8FDA36A"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4</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572FCF1"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35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75E5E72"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225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A5A44C1"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-20</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40C9E5D"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-40</w:t>
            </w:r>
          </w:p>
        </w:tc>
      </w:tr>
      <w:tr w:rsidR="00BE5AC2" w:rsidRPr="00BE5AC2" w14:paraId="781C4700" w14:textId="77777777" w:rsidTr="00BE5AC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4655843"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EF7C9AB"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15</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300A255"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240</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A603812"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15</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853F649" w14:textId="77777777" w:rsidR="00BE5AC2" w:rsidRPr="00BE5AC2" w:rsidRDefault="00BE5AC2" w:rsidP="00BE5AC2">
            <w:pPr>
              <w:widowControl/>
              <w:autoSpaceDE/>
              <w:autoSpaceDN/>
              <w:spacing w:after="480" w:line="240" w:lineRule="auto"/>
              <w:jc w:val="left"/>
              <w:rPr>
                <w:rFonts w:ascii="Segoe UI" w:eastAsia="Times New Roman" w:hAnsi="Segoe UI" w:cs="Segoe UI"/>
                <w:color w:val="374151"/>
                <w:sz w:val="21"/>
                <w:szCs w:val="21"/>
              </w:rPr>
            </w:pPr>
            <w:r w:rsidRPr="00BE5AC2">
              <w:rPr>
                <w:rFonts w:ascii="Segoe UI" w:eastAsia="Times New Roman" w:hAnsi="Segoe UI" w:cs="Segoe UI"/>
                <w:color w:val="374151"/>
                <w:sz w:val="21"/>
                <w:szCs w:val="21"/>
              </w:rPr>
              <w:t>-25</w:t>
            </w:r>
          </w:p>
        </w:tc>
      </w:tr>
    </w:tbl>
    <w:p w14:paraId="4A5C72A9" w14:textId="77777777" w:rsidR="00A02EDD" w:rsidRPr="00A10658" w:rsidRDefault="00A02EDD" w:rsidP="00A10658"/>
    <w:p w14:paraId="56F39DF4" w14:textId="78F23746" w:rsidR="007C69AC" w:rsidRDefault="007C69AC" w:rsidP="0040334E">
      <w:r w:rsidRPr="007C69AC">
        <w:t>The first order of business is to tally up the total revenue generated by these two efforts. During Project A's first year, the total is (-80+25), or -55. The plan is to go on like way for the foreseeable future, at least until all cash flows cancel out. After we've recouped our original investment, we'll be in a secure financial position from which to expand. There will be no net cash outflow from Project A when the third and fourth quarters are over.</w:t>
      </w:r>
    </w:p>
    <w:p w14:paraId="51EEF5EF" w14:textId="3FE8899A" w:rsidR="0040334E" w:rsidRDefault="0040334E" w:rsidP="0040334E">
      <w:r>
        <w:t>PBP for Project A = 3 years + (10/55) = 3.18 years</w:t>
      </w:r>
    </w:p>
    <w:p w14:paraId="78274812" w14:textId="45EA54E8" w:rsidR="0075701C" w:rsidRDefault="0075701C" w:rsidP="0075701C">
      <w:r>
        <w:t>PBP for Project B = 2 years + (5/20) = 2.25 years</w:t>
      </w:r>
    </w:p>
    <w:p w14:paraId="49C82A36" w14:textId="7E0C1689" w:rsidR="0075701C" w:rsidRDefault="008F4CF9" w:rsidP="0075701C">
      <w:r w:rsidRPr="008F4CF9">
        <w:t>No one has time to wait around these days, so it's no surprise that instantaneous profit generators are in high demand. Due to the shorter payback time, Project B is favored over Project A. Funding is also needed for Project B.</w:t>
      </w:r>
    </w:p>
    <w:p w14:paraId="30C99449" w14:textId="3DE74FB0" w:rsidR="008F4CF9" w:rsidRDefault="00040966" w:rsidP="00040966">
      <w:pPr>
        <w:pStyle w:val="Heading2"/>
        <w:rPr>
          <w:rFonts w:eastAsia="Times New Roman"/>
        </w:rPr>
      </w:pPr>
      <w:bookmarkStart w:id="24" w:name="_Toc131573436"/>
      <w:r w:rsidRPr="00040966">
        <w:rPr>
          <w:rFonts w:eastAsia="Times New Roman"/>
        </w:rPr>
        <w:t>Annual Rate of Return</w:t>
      </w:r>
      <w:bookmarkEnd w:id="24"/>
    </w:p>
    <w:p w14:paraId="6DE8F5EA" w14:textId="52E8992F" w:rsidR="00040966" w:rsidRPr="00040966" w:rsidRDefault="00D4315D" w:rsidP="00040966">
      <w:r w:rsidRPr="00D4315D">
        <w:t>After we have collected all of this data, we will be able to calculate the project's ROI. This will help us decide whether we should continue investing resources into this endeavor. This data is useful when seeking to choose the course of action that will provide the most profit to the firm from a set of alternatives.</w:t>
      </w:r>
    </w:p>
    <w:p w14:paraId="1959B493" w14:textId="2CAB9E05" w:rsidR="00197784" w:rsidRPr="00A45B8B" w:rsidRDefault="00A45B8B" w:rsidP="0079017A">
      <w:pPr>
        <w:rPr>
          <w:sz w:val="32"/>
          <w:szCs w:val="28"/>
        </w:rPr>
      </w:pPr>
      <w:r w:rsidRPr="00A45B8B">
        <w:rPr>
          <w:sz w:val="32"/>
          <w:szCs w:val="28"/>
        </w:rPr>
        <w:t>Return on capital employed (ROCE)=</w:t>
      </w:r>
      <m:oMath>
        <m:f>
          <m:fPr>
            <m:ctrlPr>
              <w:rPr>
                <w:rFonts w:ascii="Cambria Math" w:hAnsi="Cambria Math"/>
                <w:i/>
                <w:sz w:val="32"/>
                <w:szCs w:val="28"/>
              </w:rPr>
            </m:ctrlPr>
          </m:fPr>
          <m:num>
            <m:r>
              <m:rPr>
                <m:sty m:val="p"/>
              </m:rPr>
              <w:rPr>
                <w:rFonts w:ascii="Cambria Math" w:hAnsi="Cambria Math"/>
                <w:sz w:val="32"/>
                <w:szCs w:val="28"/>
              </w:rPr>
              <m:t>Average annual accounting profit</m:t>
            </m:r>
          </m:num>
          <m:den>
            <m:r>
              <w:rPr>
                <w:rFonts w:ascii="Cambria Math" w:hAnsi="Cambria Math"/>
                <w:sz w:val="32"/>
                <w:szCs w:val="28"/>
              </w:rPr>
              <m:t>Averageinvestment v Initialinvestmen</m:t>
            </m:r>
          </m:den>
        </m:f>
      </m:oMath>
    </w:p>
    <w:p w14:paraId="0D35D2F8" w14:textId="04C26F64" w:rsidR="006D6B79" w:rsidRPr="00A45B8B" w:rsidRDefault="006D6B79" w:rsidP="006D6B79">
      <w:pPr>
        <w:rPr>
          <w:sz w:val="32"/>
          <w:szCs w:val="28"/>
        </w:rPr>
      </w:pPr>
      <w:r w:rsidRPr="006D6B79">
        <w:rPr>
          <w:sz w:val="32"/>
          <w:szCs w:val="28"/>
        </w:rPr>
        <w:t xml:space="preserve">Average investment </w:t>
      </w:r>
      <w:r w:rsidRPr="00A45B8B">
        <w:rPr>
          <w:sz w:val="32"/>
          <w:szCs w:val="28"/>
        </w:rPr>
        <w:t>=</w:t>
      </w:r>
      <m:oMath>
        <m:f>
          <m:fPr>
            <m:ctrlPr>
              <w:rPr>
                <w:rFonts w:ascii="Cambria Math" w:hAnsi="Cambria Math"/>
                <w:i/>
                <w:sz w:val="32"/>
                <w:szCs w:val="28"/>
              </w:rPr>
            </m:ctrlPr>
          </m:fPr>
          <m:num>
            <m:r>
              <m:rPr>
                <m:sty m:val="p"/>
              </m:rPr>
              <w:rPr>
                <w:rFonts w:ascii="Cambria Math" w:hAnsi="Cambria Math"/>
                <w:sz w:val="32"/>
                <w:szCs w:val="28"/>
              </w:rPr>
              <m:t>Initialinvestment+Scrap value</m:t>
            </m:r>
          </m:num>
          <m:den>
            <m:r>
              <w:rPr>
                <w:rFonts w:ascii="Cambria Math" w:hAnsi="Cambria Math"/>
                <w:sz w:val="32"/>
                <w:szCs w:val="28"/>
              </w:rPr>
              <m:t>2</m:t>
            </m:r>
          </m:den>
        </m:f>
      </m:oMath>
    </w:p>
    <w:p w14:paraId="09F8A671" w14:textId="08F62372" w:rsidR="0096185E" w:rsidRDefault="00F7502D" w:rsidP="00976BCB">
      <w:r w:rsidRPr="00F7502D">
        <w:t>If the expected rate of return (ARR) is satisfactory, the project will be approved. A lower ARR is unacceptable. Quite a few businesses use this strategy while assessing and reviewing many projects.</w:t>
      </w:r>
    </w:p>
    <w:tbl>
      <w:tblPr>
        <w:tblStyle w:val="PlainTable4"/>
        <w:tblW w:w="9823" w:type="dxa"/>
        <w:tblLook w:val="04A0" w:firstRow="1" w:lastRow="0" w:firstColumn="1" w:lastColumn="0" w:noHBand="0" w:noVBand="1"/>
      </w:tblPr>
      <w:tblGrid>
        <w:gridCol w:w="3383"/>
        <w:gridCol w:w="3227"/>
        <w:gridCol w:w="3213"/>
      </w:tblGrid>
      <w:tr w:rsidR="00FE61DF" w:rsidRPr="00FE61DF" w14:paraId="472A5686" w14:textId="77777777" w:rsidTr="007B40BA">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hideMark/>
          </w:tcPr>
          <w:p w14:paraId="100CE5D9" w14:textId="77777777" w:rsidR="00FE61DF" w:rsidRPr="00FE61DF" w:rsidRDefault="00FE61DF" w:rsidP="00FE61DF">
            <w:pPr>
              <w:widowControl/>
              <w:autoSpaceDE/>
              <w:autoSpaceDN/>
              <w:spacing w:line="240" w:lineRule="auto"/>
              <w:jc w:val="center"/>
              <w:rPr>
                <w:rFonts w:eastAsia="Times New Roman" w:cs="Times New Roman"/>
                <w:sz w:val="21"/>
                <w:szCs w:val="21"/>
              </w:rPr>
            </w:pPr>
            <w:r w:rsidRPr="00FE61DF">
              <w:rPr>
                <w:rFonts w:eastAsia="Times New Roman" w:cs="Times New Roman"/>
                <w:sz w:val="21"/>
                <w:szCs w:val="21"/>
              </w:rPr>
              <w:t>Annual Rate of Return</w:t>
            </w:r>
          </w:p>
        </w:tc>
        <w:tc>
          <w:tcPr>
            <w:tcW w:w="0" w:type="auto"/>
            <w:hideMark/>
          </w:tcPr>
          <w:p w14:paraId="59DA7B93" w14:textId="77777777" w:rsidR="00FE61DF" w:rsidRPr="00FE61DF" w:rsidRDefault="00FE61DF" w:rsidP="00FE61DF">
            <w:pPr>
              <w:widowControl/>
              <w:autoSpaceDE/>
              <w:autoSpaceDN/>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Project A</w:t>
            </w:r>
          </w:p>
        </w:tc>
        <w:tc>
          <w:tcPr>
            <w:tcW w:w="0" w:type="auto"/>
            <w:hideMark/>
          </w:tcPr>
          <w:p w14:paraId="2DC3AF57" w14:textId="77777777" w:rsidR="00FE61DF" w:rsidRPr="00FE61DF" w:rsidRDefault="00FE61DF" w:rsidP="00FE61DF">
            <w:pPr>
              <w:widowControl/>
              <w:autoSpaceDE/>
              <w:autoSpaceDN/>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Project B</w:t>
            </w:r>
          </w:p>
        </w:tc>
      </w:tr>
      <w:tr w:rsidR="00FE61DF" w:rsidRPr="00FE61DF" w14:paraId="7F407C93" w14:textId="77777777" w:rsidTr="007B40BA">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hideMark/>
          </w:tcPr>
          <w:p w14:paraId="3E463C2E" w14:textId="77777777" w:rsidR="00FE61DF" w:rsidRPr="00FE61DF" w:rsidRDefault="00FE61DF" w:rsidP="00FE61DF">
            <w:pPr>
              <w:widowControl/>
              <w:autoSpaceDE/>
              <w:autoSpaceDN/>
              <w:spacing w:line="240" w:lineRule="auto"/>
              <w:jc w:val="left"/>
              <w:rPr>
                <w:rFonts w:eastAsia="Times New Roman" w:cs="Times New Roman"/>
                <w:sz w:val="21"/>
                <w:szCs w:val="21"/>
              </w:rPr>
            </w:pPr>
            <w:r w:rsidRPr="00FE61DF">
              <w:rPr>
                <w:rFonts w:eastAsia="Times New Roman" w:cs="Times New Roman"/>
                <w:sz w:val="21"/>
                <w:szCs w:val="21"/>
              </w:rPr>
              <w:t>TOTAL INCOME</w:t>
            </w:r>
          </w:p>
        </w:tc>
        <w:tc>
          <w:tcPr>
            <w:tcW w:w="0" w:type="auto"/>
            <w:hideMark/>
          </w:tcPr>
          <w:p w14:paraId="277F80F6" w14:textId="34E672DC" w:rsidR="00FE61DF" w:rsidRPr="00FE61DF" w:rsidRDefault="00FE61DF" w:rsidP="00FE61DF">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125</w:t>
            </w:r>
            <w:r w:rsidR="007B40BA">
              <w:t xml:space="preserve"> </w:t>
            </w:r>
            <w:r w:rsidR="007B40BA" w:rsidRPr="007B40BA">
              <w:rPr>
                <w:rFonts w:eastAsia="Times New Roman" w:cs="Times New Roman"/>
                <w:sz w:val="21"/>
                <w:szCs w:val="21"/>
              </w:rPr>
              <w:t>(sum of cash flowsA)</w:t>
            </w:r>
          </w:p>
        </w:tc>
        <w:tc>
          <w:tcPr>
            <w:tcW w:w="0" w:type="auto"/>
            <w:hideMark/>
          </w:tcPr>
          <w:p w14:paraId="61832572" w14:textId="338256E7" w:rsidR="00FE61DF" w:rsidRPr="00FE61DF" w:rsidRDefault="00FE61DF" w:rsidP="00FE61DF">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110</w:t>
            </w:r>
            <w:r w:rsidR="007B40BA">
              <w:t xml:space="preserve"> </w:t>
            </w:r>
            <w:r w:rsidR="007B40BA" w:rsidRPr="007B40BA">
              <w:rPr>
                <w:rFonts w:eastAsia="Times New Roman" w:cs="Times New Roman"/>
                <w:sz w:val="21"/>
                <w:szCs w:val="21"/>
              </w:rPr>
              <w:t>(sum of cash flowsB)</w:t>
            </w:r>
          </w:p>
        </w:tc>
      </w:tr>
      <w:tr w:rsidR="00FE61DF" w:rsidRPr="00FE61DF" w14:paraId="36A883B4" w14:textId="77777777" w:rsidTr="007B40BA">
        <w:trPr>
          <w:trHeight w:val="372"/>
        </w:trPr>
        <w:tc>
          <w:tcPr>
            <w:cnfStyle w:val="001000000000" w:firstRow="0" w:lastRow="0" w:firstColumn="1" w:lastColumn="0" w:oddVBand="0" w:evenVBand="0" w:oddHBand="0" w:evenHBand="0" w:firstRowFirstColumn="0" w:firstRowLastColumn="0" w:lastRowFirstColumn="0" w:lastRowLastColumn="0"/>
            <w:tcW w:w="0" w:type="auto"/>
            <w:hideMark/>
          </w:tcPr>
          <w:p w14:paraId="48D097DC" w14:textId="77777777" w:rsidR="00FE61DF" w:rsidRPr="00FE61DF" w:rsidRDefault="00FE61DF" w:rsidP="00FE61DF">
            <w:pPr>
              <w:widowControl/>
              <w:autoSpaceDE/>
              <w:autoSpaceDN/>
              <w:spacing w:line="240" w:lineRule="auto"/>
              <w:jc w:val="left"/>
              <w:rPr>
                <w:rFonts w:eastAsia="Times New Roman" w:cs="Times New Roman"/>
                <w:sz w:val="21"/>
                <w:szCs w:val="21"/>
              </w:rPr>
            </w:pPr>
            <w:r w:rsidRPr="00FE61DF">
              <w:rPr>
                <w:rFonts w:eastAsia="Times New Roman" w:cs="Times New Roman"/>
                <w:sz w:val="21"/>
                <w:szCs w:val="21"/>
              </w:rPr>
              <w:t>COST ON PROJECT</w:t>
            </w:r>
          </w:p>
        </w:tc>
        <w:tc>
          <w:tcPr>
            <w:tcW w:w="0" w:type="auto"/>
            <w:hideMark/>
          </w:tcPr>
          <w:p w14:paraId="055EB89A" w14:textId="77777777" w:rsidR="00FE61DF" w:rsidRPr="00FE61DF" w:rsidRDefault="00FE61DF" w:rsidP="00FE61DF">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(80)</w:t>
            </w:r>
          </w:p>
        </w:tc>
        <w:tc>
          <w:tcPr>
            <w:tcW w:w="0" w:type="auto"/>
            <w:hideMark/>
          </w:tcPr>
          <w:p w14:paraId="1DDCB215" w14:textId="77777777" w:rsidR="00FE61DF" w:rsidRPr="00FE61DF" w:rsidRDefault="00FE61DF" w:rsidP="00FE61DF">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(75)</w:t>
            </w:r>
          </w:p>
        </w:tc>
      </w:tr>
      <w:tr w:rsidR="00FE61DF" w:rsidRPr="00FE61DF" w14:paraId="3A90CFA4" w14:textId="77777777" w:rsidTr="007B40BA">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hideMark/>
          </w:tcPr>
          <w:p w14:paraId="79D17371" w14:textId="77777777" w:rsidR="00FE61DF" w:rsidRPr="00FE61DF" w:rsidRDefault="00FE61DF" w:rsidP="00FE61DF">
            <w:pPr>
              <w:widowControl/>
              <w:autoSpaceDE/>
              <w:autoSpaceDN/>
              <w:spacing w:line="240" w:lineRule="auto"/>
              <w:jc w:val="left"/>
              <w:rPr>
                <w:rFonts w:eastAsia="Times New Roman" w:cs="Times New Roman"/>
                <w:sz w:val="21"/>
                <w:szCs w:val="21"/>
              </w:rPr>
            </w:pPr>
            <w:r w:rsidRPr="00FE61DF">
              <w:rPr>
                <w:rFonts w:eastAsia="Times New Roman" w:cs="Times New Roman"/>
                <w:sz w:val="21"/>
                <w:szCs w:val="21"/>
              </w:rPr>
              <w:t>TOTAL PROFIT</w:t>
            </w:r>
          </w:p>
        </w:tc>
        <w:tc>
          <w:tcPr>
            <w:tcW w:w="0" w:type="auto"/>
            <w:hideMark/>
          </w:tcPr>
          <w:p w14:paraId="7346BB32" w14:textId="77777777" w:rsidR="00FE61DF" w:rsidRPr="00FE61DF" w:rsidRDefault="00FE61DF" w:rsidP="00FE61DF">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45</w:t>
            </w:r>
          </w:p>
        </w:tc>
        <w:tc>
          <w:tcPr>
            <w:tcW w:w="0" w:type="auto"/>
            <w:hideMark/>
          </w:tcPr>
          <w:p w14:paraId="7B8864D2" w14:textId="77777777" w:rsidR="00FE61DF" w:rsidRPr="00FE61DF" w:rsidRDefault="00FE61DF" w:rsidP="00FE61DF">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35</w:t>
            </w:r>
          </w:p>
        </w:tc>
      </w:tr>
      <w:tr w:rsidR="00FE61DF" w:rsidRPr="00FE61DF" w14:paraId="6B419943" w14:textId="77777777" w:rsidTr="007B40BA">
        <w:trPr>
          <w:trHeight w:val="372"/>
        </w:trPr>
        <w:tc>
          <w:tcPr>
            <w:cnfStyle w:val="001000000000" w:firstRow="0" w:lastRow="0" w:firstColumn="1" w:lastColumn="0" w:oddVBand="0" w:evenVBand="0" w:oddHBand="0" w:evenHBand="0" w:firstRowFirstColumn="0" w:firstRowLastColumn="0" w:lastRowFirstColumn="0" w:lastRowLastColumn="0"/>
            <w:tcW w:w="0" w:type="auto"/>
            <w:hideMark/>
          </w:tcPr>
          <w:p w14:paraId="607A8A16" w14:textId="77777777" w:rsidR="00FE61DF" w:rsidRPr="00FE61DF" w:rsidRDefault="00FE61DF" w:rsidP="00FE61DF">
            <w:pPr>
              <w:widowControl/>
              <w:autoSpaceDE/>
              <w:autoSpaceDN/>
              <w:spacing w:line="240" w:lineRule="auto"/>
              <w:jc w:val="left"/>
              <w:rPr>
                <w:rFonts w:eastAsia="Times New Roman" w:cs="Times New Roman"/>
                <w:sz w:val="21"/>
                <w:szCs w:val="21"/>
              </w:rPr>
            </w:pPr>
            <w:r w:rsidRPr="00FE61DF">
              <w:rPr>
                <w:rFonts w:eastAsia="Times New Roman" w:cs="Times New Roman"/>
                <w:sz w:val="21"/>
                <w:szCs w:val="21"/>
              </w:rPr>
              <w:t>TOTAL ANNUAL</w:t>
            </w:r>
          </w:p>
        </w:tc>
        <w:tc>
          <w:tcPr>
            <w:tcW w:w="0" w:type="auto"/>
            <w:hideMark/>
          </w:tcPr>
          <w:p w14:paraId="58106115" w14:textId="77777777" w:rsidR="00FE61DF" w:rsidRPr="00FE61DF" w:rsidRDefault="00FE61DF" w:rsidP="00FE61DF">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11.25</w:t>
            </w:r>
          </w:p>
        </w:tc>
        <w:tc>
          <w:tcPr>
            <w:tcW w:w="0" w:type="auto"/>
            <w:hideMark/>
          </w:tcPr>
          <w:p w14:paraId="07693C79" w14:textId="77777777" w:rsidR="00FE61DF" w:rsidRPr="00FE61DF" w:rsidRDefault="00FE61DF" w:rsidP="00FE61DF">
            <w:pPr>
              <w:widowControl/>
              <w:autoSpaceDE/>
              <w:autoSpaceDN/>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1"/>
                <w:szCs w:val="21"/>
              </w:rPr>
            </w:pPr>
            <w:r w:rsidRPr="00FE61DF">
              <w:rPr>
                <w:rFonts w:eastAsia="Times New Roman" w:cs="Times New Roman"/>
                <w:sz w:val="21"/>
                <w:szCs w:val="21"/>
              </w:rPr>
              <w:t>8.75</w:t>
            </w:r>
          </w:p>
        </w:tc>
      </w:tr>
      <w:tr w:rsidR="00FE61DF" w:rsidRPr="00FE61DF" w14:paraId="020779FE" w14:textId="77777777" w:rsidTr="007B40BA">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4EA19F18" w14:textId="77777777" w:rsidR="00FE61DF" w:rsidRPr="00FE61DF" w:rsidRDefault="00FE61DF" w:rsidP="00FE61DF">
            <w:pPr>
              <w:widowControl/>
              <w:autoSpaceDE/>
              <w:autoSpaceDN/>
              <w:spacing w:line="240" w:lineRule="auto"/>
              <w:jc w:val="left"/>
              <w:rPr>
                <w:rFonts w:eastAsia="Times New Roman" w:cs="Times New Roman"/>
                <w:sz w:val="21"/>
                <w:szCs w:val="21"/>
              </w:rPr>
            </w:pPr>
            <w:r w:rsidRPr="00FE61DF">
              <w:rPr>
                <w:rFonts w:eastAsia="Times New Roman" w:cs="Times New Roman"/>
                <w:sz w:val="21"/>
                <w:szCs w:val="21"/>
              </w:rPr>
              <w:t>ACCOUNTING PROFIT</w:t>
            </w:r>
          </w:p>
        </w:tc>
        <w:tc>
          <w:tcPr>
            <w:tcW w:w="0" w:type="auto"/>
            <w:hideMark/>
          </w:tcPr>
          <w:p w14:paraId="29612A05" w14:textId="77777777" w:rsidR="00FE61DF" w:rsidRPr="00FE61DF" w:rsidRDefault="00FE61DF" w:rsidP="00FE61DF">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1"/>
                <w:szCs w:val="21"/>
              </w:rPr>
            </w:pPr>
          </w:p>
        </w:tc>
        <w:tc>
          <w:tcPr>
            <w:tcW w:w="0" w:type="auto"/>
            <w:hideMark/>
          </w:tcPr>
          <w:p w14:paraId="0F95D48A" w14:textId="77777777" w:rsidR="00FE61DF" w:rsidRPr="00FE61DF" w:rsidRDefault="00FE61DF" w:rsidP="00FE61DF">
            <w:pPr>
              <w:widowControl/>
              <w:autoSpaceDE/>
              <w:autoSpaceDN/>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r>
    </w:tbl>
    <w:p w14:paraId="65BA87C1" w14:textId="145A0555" w:rsidR="00FE61DF" w:rsidRDefault="001B4A41" w:rsidP="001B4A41">
      <w:pPr>
        <w:pStyle w:val="Heading1"/>
      </w:pPr>
      <w:bookmarkStart w:id="25" w:name="_Toc131573437"/>
      <w:r w:rsidRPr="001B4A41">
        <w:t>Net present Value</w:t>
      </w:r>
      <w:bookmarkEnd w:id="25"/>
    </w:p>
    <w:p w14:paraId="5C8B3FA1" w14:textId="41B48CA7" w:rsidR="001B4A41" w:rsidRDefault="00EA34AE" w:rsidP="001B4A41">
      <w:r w:rsidRPr="00EA34AE">
        <w:t>Inaccurate predictions about the value of money in the present and the future cause worry. You'll need to know about net present value if you want to succeed at this. Cash flow analysis may be improved by using this technique. This is the result that may be attained by deducting the expected cash outflows from the expected cash inflows from the investments. It's evidence that an asset's worth has grown over time.</w:t>
      </w:r>
    </w:p>
    <w:p w14:paraId="4684B16B" w14:textId="77777777" w:rsidR="000D62C0" w:rsidRDefault="000D62C0" w:rsidP="001B4A41"/>
    <w:tbl>
      <w:tblPr>
        <w:tblStyle w:val="TableGrid"/>
        <w:tblW w:w="0" w:type="auto"/>
        <w:tblLook w:val="04A0" w:firstRow="1" w:lastRow="0" w:firstColumn="1" w:lastColumn="0" w:noHBand="0" w:noVBand="1"/>
      </w:tblPr>
      <w:tblGrid>
        <w:gridCol w:w="3116"/>
        <w:gridCol w:w="1558"/>
        <w:gridCol w:w="1559"/>
        <w:gridCol w:w="1558"/>
        <w:gridCol w:w="1559"/>
      </w:tblGrid>
      <w:tr w:rsidR="00040F43" w14:paraId="7071AFEC" w14:textId="77777777" w:rsidTr="00040F43">
        <w:tc>
          <w:tcPr>
            <w:tcW w:w="3116" w:type="dxa"/>
          </w:tcPr>
          <w:p w14:paraId="790CF32D" w14:textId="5C998907" w:rsidR="00040F43" w:rsidRDefault="00040F43" w:rsidP="001B4A41">
            <w:r>
              <w:t>Year</w:t>
            </w:r>
          </w:p>
        </w:tc>
        <w:tc>
          <w:tcPr>
            <w:tcW w:w="3117" w:type="dxa"/>
            <w:gridSpan w:val="2"/>
          </w:tcPr>
          <w:p w14:paraId="00D9F4B2" w14:textId="5EF92A46" w:rsidR="00040F43" w:rsidRDefault="00040F43" w:rsidP="001B4A41">
            <w:r w:rsidRPr="00040F43">
              <w:t>PROJECTED CASH FLOW</w:t>
            </w:r>
          </w:p>
        </w:tc>
        <w:tc>
          <w:tcPr>
            <w:tcW w:w="3117" w:type="dxa"/>
            <w:gridSpan w:val="2"/>
          </w:tcPr>
          <w:p w14:paraId="448D0125" w14:textId="400C32FE" w:rsidR="00040F43" w:rsidRDefault="00040F43" w:rsidP="001B4A41">
            <w:r>
              <w:t>C</w:t>
            </w:r>
            <w:r w:rsidRPr="00040F43">
              <w:t>ompany's cost of capital is</w:t>
            </w:r>
            <w:r w:rsidR="00B50858">
              <w:t xml:space="preserve"> </w:t>
            </w:r>
            <w:r w:rsidRPr="00040F43">
              <w:t>currently at 9.75 per cent</w:t>
            </w:r>
          </w:p>
        </w:tc>
      </w:tr>
      <w:tr w:rsidR="00981334" w14:paraId="7FC30DCB" w14:textId="77777777" w:rsidTr="00B03B8A">
        <w:tc>
          <w:tcPr>
            <w:tcW w:w="3116" w:type="dxa"/>
          </w:tcPr>
          <w:p w14:paraId="527DA4CB" w14:textId="6514356B" w:rsidR="00981334" w:rsidRDefault="00981334" w:rsidP="001B4A41"/>
        </w:tc>
        <w:tc>
          <w:tcPr>
            <w:tcW w:w="1558" w:type="dxa"/>
          </w:tcPr>
          <w:p w14:paraId="6CFDDEE6" w14:textId="11282F2E" w:rsidR="00981334" w:rsidRPr="00040F43" w:rsidRDefault="00981334" w:rsidP="001B4A41">
            <w:r>
              <w:t>A</w:t>
            </w:r>
          </w:p>
        </w:tc>
        <w:tc>
          <w:tcPr>
            <w:tcW w:w="1559" w:type="dxa"/>
          </w:tcPr>
          <w:p w14:paraId="3927EE0B" w14:textId="009F2A2E" w:rsidR="00981334" w:rsidRPr="00040F43" w:rsidRDefault="00981334" w:rsidP="001B4A41">
            <w:r>
              <w:t xml:space="preserve"> B</w:t>
            </w:r>
          </w:p>
        </w:tc>
        <w:tc>
          <w:tcPr>
            <w:tcW w:w="1558" w:type="dxa"/>
          </w:tcPr>
          <w:p w14:paraId="7E15A6FC" w14:textId="302C248F" w:rsidR="00981334" w:rsidRDefault="00981334" w:rsidP="001B4A41">
            <w:r>
              <w:t>A</w:t>
            </w:r>
          </w:p>
        </w:tc>
        <w:tc>
          <w:tcPr>
            <w:tcW w:w="1559" w:type="dxa"/>
          </w:tcPr>
          <w:p w14:paraId="4BE3DDDC" w14:textId="28834A1B" w:rsidR="00981334" w:rsidRDefault="00981334" w:rsidP="001B4A41">
            <w:r>
              <w:t>B</w:t>
            </w:r>
          </w:p>
        </w:tc>
      </w:tr>
      <w:tr w:rsidR="00981334" w14:paraId="16BC7EAC" w14:textId="77777777" w:rsidTr="00B03B8A">
        <w:tc>
          <w:tcPr>
            <w:tcW w:w="3116" w:type="dxa"/>
          </w:tcPr>
          <w:p w14:paraId="0C0BFA86" w14:textId="58545A55" w:rsidR="00981334" w:rsidRDefault="00981334" w:rsidP="001B4A41">
            <w:r>
              <w:t>0</w:t>
            </w:r>
          </w:p>
        </w:tc>
        <w:tc>
          <w:tcPr>
            <w:tcW w:w="1558" w:type="dxa"/>
          </w:tcPr>
          <w:p w14:paraId="4296A120" w14:textId="2A7AF2C8" w:rsidR="00981334" w:rsidRDefault="00981334" w:rsidP="001B4A41">
            <w:r>
              <w:t>-80</w:t>
            </w:r>
          </w:p>
        </w:tc>
        <w:tc>
          <w:tcPr>
            <w:tcW w:w="1559" w:type="dxa"/>
          </w:tcPr>
          <w:p w14:paraId="27B0162D" w14:textId="7E23D2CF" w:rsidR="00981334" w:rsidRDefault="00981334" w:rsidP="001B4A41">
            <w:r>
              <w:t>75</w:t>
            </w:r>
          </w:p>
        </w:tc>
        <w:tc>
          <w:tcPr>
            <w:tcW w:w="1558" w:type="dxa"/>
          </w:tcPr>
          <w:p w14:paraId="294F961D" w14:textId="77777777" w:rsidR="00981334" w:rsidRDefault="00981334" w:rsidP="001B4A41"/>
        </w:tc>
        <w:tc>
          <w:tcPr>
            <w:tcW w:w="1559" w:type="dxa"/>
          </w:tcPr>
          <w:p w14:paraId="6D3EA13C" w14:textId="77777777" w:rsidR="00981334" w:rsidRDefault="00981334" w:rsidP="001B4A41"/>
        </w:tc>
      </w:tr>
      <w:tr w:rsidR="00981334" w14:paraId="0B07F507" w14:textId="77777777" w:rsidTr="00B03B8A">
        <w:tc>
          <w:tcPr>
            <w:tcW w:w="3116" w:type="dxa"/>
          </w:tcPr>
          <w:p w14:paraId="74BC9AF3" w14:textId="4B4FB208" w:rsidR="00981334" w:rsidRDefault="00981334" w:rsidP="001B4A41">
            <w:r>
              <w:t>1</w:t>
            </w:r>
          </w:p>
        </w:tc>
        <w:tc>
          <w:tcPr>
            <w:tcW w:w="1558" w:type="dxa"/>
          </w:tcPr>
          <w:p w14:paraId="02915990" w14:textId="4DAC10AB" w:rsidR="00981334" w:rsidRDefault="00981334" w:rsidP="001B4A41">
            <w:r>
              <w:t>25</w:t>
            </w:r>
          </w:p>
        </w:tc>
        <w:tc>
          <w:tcPr>
            <w:tcW w:w="1559" w:type="dxa"/>
          </w:tcPr>
          <w:p w14:paraId="1D259167" w14:textId="2091A4FC" w:rsidR="00981334" w:rsidRDefault="00981334" w:rsidP="001B4A41">
            <w:r>
              <w:t>50</w:t>
            </w:r>
          </w:p>
        </w:tc>
        <w:tc>
          <w:tcPr>
            <w:tcW w:w="1558" w:type="dxa"/>
          </w:tcPr>
          <w:p w14:paraId="4547D6B7" w14:textId="76E9CD08" w:rsidR="00981334" w:rsidRDefault="00981334" w:rsidP="001B4A41">
            <w:r>
              <w:t>22.83</w:t>
            </w:r>
          </w:p>
        </w:tc>
        <w:tc>
          <w:tcPr>
            <w:tcW w:w="1559" w:type="dxa"/>
          </w:tcPr>
          <w:p w14:paraId="70050118" w14:textId="064E17E7" w:rsidR="00981334" w:rsidRDefault="00981334" w:rsidP="001B4A41">
            <w:r>
              <w:t>45.7</w:t>
            </w:r>
          </w:p>
        </w:tc>
      </w:tr>
      <w:tr w:rsidR="00981334" w14:paraId="3051BAC7" w14:textId="77777777" w:rsidTr="00B03B8A">
        <w:tc>
          <w:tcPr>
            <w:tcW w:w="3116" w:type="dxa"/>
          </w:tcPr>
          <w:p w14:paraId="5A8F9912" w14:textId="4A77433A" w:rsidR="00981334" w:rsidRDefault="00981334" w:rsidP="001B4A41">
            <w:r>
              <w:t>2</w:t>
            </w:r>
          </w:p>
        </w:tc>
        <w:tc>
          <w:tcPr>
            <w:tcW w:w="1558" w:type="dxa"/>
          </w:tcPr>
          <w:p w14:paraId="51F02772" w14:textId="5ED861F6" w:rsidR="00981334" w:rsidRDefault="00981334" w:rsidP="001B4A41">
            <w:r w:rsidRPr="00981334">
              <w:t>25</w:t>
            </w:r>
          </w:p>
        </w:tc>
        <w:tc>
          <w:tcPr>
            <w:tcW w:w="1559" w:type="dxa"/>
          </w:tcPr>
          <w:p w14:paraId="05262D70" w14:textId="55ABEDD1" w:rsidR="00981334" w:rsidRDefault="00981334" w:rsidP="001B4A41">
            <w:r w:rsidRPr="00981334">
              <w:t>20</w:t>
            </w:r>
          </w:p>
        </w:tc>
        <w:tc>
          <w:tcPr>
            <w:tcW w:w="1558" w:type="dxa"/>
          </w:tcPr>
          <w:p w14:paraId="24A9E02E" w14:textId="6AD8A347" w:rsidR="00981334" w:rsidRDefault="00981334" w:rsidP="001B4A41">
            <w:r w:rsidRPr="00981334">
              <w:t>20.85</w:t>
            </w:r>
          </w:p>
        </w:tc>
        <w:tc>
          <w:tcPr>
            <w:tcW w:w="1559" w:type="dxa"/>
          </w:tcPr>
          <w:p w14:paraId="240A0AEC" w14:textId="13FCD9CD" w:rsidR="00981334" w:rsidRDefault="00981334" w:rsidP="001B4A41">
            <w:r w:rsidRPr="00981334">
              <w:t>16.7</w:t>
            </w:r>
          </w:p>
        </w:tc>
      </w:tr>
      <w:tr w:rsidR="00981334" w14:paraId="123FBB24" w14:textId="77777777" w:rsidTr="00B03B8A">
        <w:tc>
          <w:tcPr>
            <w:tcW w:w="3116" w:type="dxa"/>
          </w:tcPr>
          <w:p w14:paraId="2308DB96" w14:textId="48E3E71F" w:rsidR="00981334" w:rsidRDefault="0088469B" w:rsidP="001B4A41">
            <w:r w:rsidRPr="0088469B">
              <w:t>3</w:t>
            </w:r>
          </w:p>
        </w:tc>
        <w:tc>
          <w:tcPr>
            <w:tcW w:w="1558" w:type="dxa"/>
          </w:tcPr>
          <w:p w14:paraId="25DCC6B6" w14:textId="5091615F" w:rsidR="00981334" w:rsidRPr="00981334" w:rsidRDefault="0088469B" w:rsidP="001B4A41">
            <w:r w:rsidRPr="0088469B">
              <w:t>20</w:t>
            </w:r>
          </w:p>
        </w:tc>
        <w:tc>
          <w:tcPr>
            <w:tcW w:w="1559" w:type="dxa"/>
          </w:tcPr>
          <w:p w14:paraId="21BFF6F5" w14:textId="7BA8F32D" w:rsidR="00981334" w:rsidRPr="00981334" w:rsidRDefault="0088469B" w:rsidP="001B4A41">
            <w:r w:rsidRPr="0088469B">
              <w:t>20</w:t>
            </w:r>
          </w:p>
        </w:tc>
        <w:tc>
          <w:tcPr>
            <w:tcW w:w="1558" w:type="dxa"/>
          </w:tcPr>
          <w:p w14:paraId="5C71C961" w14:textId="10CCBBA0" w:rsidR="00981334" w:rsidRPr="00981334" w:rsidRDefault="0088469B" w:rsidP="001B4A41">
            <w:r w:rsidRPr="0088469B">
              <w:t>15.23</w:t>
            </w:r>
          </w:p>
        </w:tc>
        <w:tc>
          <w:tcPr>
            <w:tcW w:w="1559" w:type="dxa"/>
          </w:tcPr>
          <w:p w14:paraId="144766CE" w14:textId="19469ABB" w:rsidR="00981334" w:rsidRPr="00981334" w:rsidRDefault="0088469B" w:rsidP="001B4A41">
            <w:r w:rsidRPr="0088469B">
              <w:t>15.23</w:t>
            </w:r>
          </w:p>
        </w:tc>
      </w:tr>
      <w:tr w:rsidR="0088469B" w14:paraId="1E1F9323" w14:textId="77777777" w:rsidTr="00B03B8A">
        <w:tc>
          <w:tcPr>
            <w:tcW w:w="3116" w:type="dxa"/>
          </w:tcPr>
          <w:p w14:paraId="11F66F2B" w14:textId="1910BA5A" w:rsidR="0088469B" w:rsidRPr="0088469B" w:rsidRDefault="0088469B" w:rsidP="001B4A41">
            <w:r>
              <w:t>4</w:t>
            </w:r>
          </w:p>
        </w:tc>
        <w:tc>
          <w:tcPr>
            <w:tcW w:w="1558" w:type="dxa"/>
          </w:tcPr>
          <w:p w14:paraId="36137CBE" w14:textId="6D65F879" w:rsidR="0088469B" w:rsidRPr="0088469B" w:rsidRDefault="0088469B" w:rsidP="001B4A41">
            <w:r w:rsidRPr="0088469B">
              <w:t>55</w:t>
            </w:r>
          </w:p>
        </w:tc>
        <w:tc>
          <w:tcPr>
            <w:tcW w:w="1559" w:type="dxa"/>
          </w:tcPr>
          <w:p w14:paraId="24A560BD" w14:textId="563FC01E" w:rsidR="0088469B" w:rsidRPr="0088469B" w:rsidRDefault="00356FC9" w:rsidP="001B4A41">
            <w:r w:rsidRPr="0088469B">
              <w:t>20</w:t>
            </w:r>
          </w:p>
        </w:tc>
        <w:tc>
          <w:tcPr>
            <w:tcW w:w="1558" w:type="dxa"/>
          </w:tcPr>
          <w:p w14:paraId="777CF2B9" w14:textId="69BC63F8" w:rsidR="0088469B" w:rsidRPr="0088469B" w:rsidRDefault="00356FC9" w:rsidP="001B4A41">
            <w:r w:rsidRPr="0088469B">
              <w:t>38.26</w:t>
            </w:r>
          </w:p>
        </w:tc>
        <w:tc>
          <w:tcPr>
            <w:tcW w:w="1559" w:type="dxa"/>
          </w:tcPr>
          <w:p w14:paraId="0F7888AA" w14:textId="7B541BC0" w:rsidR="0088469B" w:rsidRPr="0088469B" w:rsidRDefault="00356FC9" w:rsidP="001B4A41">
            <w:r w:rsidRPr="0088469B">
              <w:t>14</w:t>
            </w:r>
          </w:p>
        </w:tc>
      </w:tr>
      <w:tr w:rsidR="00930D95" w14:paraId="67CD04E5" w14:textId="77777777" w:rsidTr="00B03B8A">
        <w:tc>
          <w:tcPr>
            <w:tcW w:w="3116" w:type="dxa"/>
          </w:tcPr>
          <w:p w14:paraId="1BE34980" w14:textId="4F4423B7" w:rsidR="00930D95" w:rsidRDefault="00930D95" w:rsidP="001B4A41">
            <w:r>
              <w:t>Total</w:t>
            </w:r>
          </w:p>
        </w:tc>
        <w:tc>
          <w:tcPr>
            <w:tcW w:w="1558" w:type="dxa"/>
          </w:tcPr>
          <w:p w14:paraId="7987823F" w14:textId="77777777" w:rsidR="00930D95" w:rsidRPr="0088469B" w:rsidRDefault="00930D95" w:rsidP="001B4A41"/>
        </w:tc>
        <w:tc>
          <w:tcPr>
            <w:tcW w:w="1559" w:type="dxa"/>
          </w:tcPr>
          <w:p w14:paraId="5E9CA76A" w14:textId="77777777" w:rsidR="00930D95" w:rsidRPr="0088469B" w:rsidRDefault="00930D95" w:rsidP="001B4A41"/>
        </w:tc>
        <w:tc>
          <w:tcPr>
            <w:tcW w:w="1558" w:type="dxa"/>
          </w:tcPr>
          <w:p w14:paraId="224774C1" w14:textId="77777777" w:rsidR="00930D95" w:rsidRDefault="00930D95" w:rsidP="001B4A41">
            <w:r w:rsidRPr="00930D95">
              <w:t>97.17</w:t>
            </w:r>
            <w:r>
              <w:t xml:space="preserve"> </w:t>
            </w:r>
          </w:p>
          <w:p w14:paraId="3ACF8984" w14:textId="2A1FDD27" w:rsidR="00930D95" w:rsidRPr="0088469B" w:rsidRDefault="00930D95" w:rsidP="001B4A41">
            <w:r w:rsidRPr="00930D95">
              <w:t>(80)+</w:t>
            </w:r>
            <w:r w:rsidR="004F7E89" w:rsidRPr="00930D95">
              <w:t xml:space="preserve"> 97.17</w:t>
            </w:r>
            <w:r w:rsidR="004F7E89">
              <w:t xml:space="preserve"> </w:t>
            </w:r>
          </w:p>
        </w:tc>
        <w:tc>
          <w:tcPr>
            <w:tcW w:w="1559" w:type="dxa"/>
          </w:tcPr>
          <w:p w14:paraId="702F8876" w14:textId="77777777" w:rsidR="004F7E89" w:rsidRDefault="00930D95" w:rsidP="001B4A41">
            <w:r w:rsidRPr="00930D95">
              <w:t>91.63</w:t>
            </w:r>
          </w:p>
          <w:p w14:paraId="46DB5808" w14:textId="57125BB4" w:rsidR="00930D95" w:rsidRPr="0088469B" w:rsidRDefault="004F7E89" w:rsidP="001B4A41">
            <w:r w:rsidRPr="00930D95">
              <w:t>(</w:t>
            </w:r>
            <w:r>
              <w:t>75</w:t>
            </w:r>
            <w:r w:rsidRPr="00930D95">
              <w:t>)+ 9</w:t>
            </w:r>
            <w:r>
              <w:t>1</w:t>
            </w:r>
            <w:r w:rsidRPr="00930D95">
              <w:t>.</w:t>
            </w:r>
            <w:r>
              <w:t>63</w:t>
            </w:r>
          </w:p>
        </w:tc>
      </w:tr>
    </w:tbl>
    <w:p w14:paraId="23C8259D" w14:textId="2BC71017" w:rsidR="004A55BA" w:rsidRDefault="004A55BA" w:rsidP="004A55BA">
      <w:r w:rsidRPr="004A55BA">
        <w:t>We may make a well-informed choice about whether or not to pursue a project by factoring in both the expected and unanticipated cash flows. In terms of NPV, Project A is preferable than Project B, which only has an NPV of $16.63. Project A should be selected over Project B because it has a greater net present value (Gallo, 2014).</w:t>
      </w:r>
    </w:p>
    <w:p w14:paraId="16135F06" w14:textId="0EC11F92" w:rsidR="00EA34AE" w:rsidRDefault="004A55BA" w:rsidP="004A55BA">
      <w:pPr>
        <w:pStyle w:val="Heading2"/>
      </w:pPr>
      <w:bookmarkStart w:id="26" w:name="_Toc131573438"/>
      <w:r>
        <w:t>Recommendations</w:t>
      </w:r>
      <w:bookmarkEnd w:id="26"/>
    </w:p>
    <w:p w14:paraId="21E4D605" w14:textId="6202C5B8" w:rsidR="004A55BA" w:rsidRDefault="00FC1DF0" w:rsidP="004A55BA">
      <w:r w:rsidRPr="00FC1DF0">
        <w:t>While Project A has a larger NPV and lower ARR, Project B has a shorter Pay Back Period based on the study of capital investment. This occurred even though Project A had a higher ARR. The decision to go with Option A was taken despite the fact that Project B had a better PBP.</w:t>
      </w:r>
    </w:p>
    <w:p w14:paraId="1F681DC1" w14:textId="07D9D6DF" w:rsidR="001F7662" w:rsidRDefault="00016A3E" w:rsidP="00016A3E">
      <w:pPr>
        <w:pStyle w:val="Heading1"/>
      </w:pPr>
      <w:bookmarkStart w:id="27" w:name="_Toc131573439"/>
      <w:r w:rsidRPr="00016A3E">
        <w:t>Payback Period (PBP), Accounting Rate of Return (ARR), and Net Present Value: advantages and disadvantages (NPV)</w:t>
      </w:r>
      <w:bookmarkEnd w:id="27"/>
    </w:p>
    <w:p w14:paraId="7A25DB4C" w14:textId="4B14DDB0" w:rsidR="00FC1DF0" w:rsidRDefault="00D42B2F" w:rsidP="001F7662">
      <w:pPr>
        <w:pStyle w:val="Heading2"/>
      </w:pPr>
      <w:bookmarkStart w:id="28" w:name="_Toc131573440"/>
      <w:r w:rsidRPr="00D42B2F">
        <w:t>Advantages and Dis-Advantages of Payback Period (PBP)</w:t>
      </w:r>
      <w:bookmarkEnd w:id="28"/>
    </w:p>
    <w:p w14:paraId="7A897702" w14:textId="5F7EC92A" w:rsidR="00016A3E" w:rsidRDefault="008A6DCB" w:rsidP="008A6DCB">
      <w:pPr>
        <w:pStyle w:val="Heading3"/>
      </w:pPr>
      <w:bookmarkStart w:id="29" w:name="_Toc131573441"/>
      <w:r>
        <w:t>Advantages:</w:t>
      </w:r>
      <w:bookmarkEnd w:id="29"/>
      <w:r>
        <w:t xml:space="preserve"> </w:t>
      </w:r>
    </w:p>
    <w:p w14:paraId="7855F44E" w14:textId="77777777" w:rsidR="008A6DCB" w:rsidRDefault="008A6DCB" w:rsidP="008A6DCB">
      <w:r>
        <w:t xml:space="preserve">Simple to implement: The approach's key selling point is the ease with which the necessary calculations may be performed. The concept of payback time may be easily understood by those who are not experts. </w:t>
      </w:r>
    </w:p>
    <w:p w14:paraId="6A86758D" w14:textId="148A5225" w:rsidR="008A6DCB" w:rsidRDefault="008A6DCB" w:rsidP="008A6DCB">
      <w:r>
        <w:t>Developed for Organizations: That Put a Premium on Quick Access to Cash and Other Liquid Assets This strategy was developed to help firms quickly recoup their initial investments and stabilize their finances. delay in responding: Since the calculation is so straightforward, management can quickly and reliably ascertain when a project will begin to turn a profit. Potentially substantial time savings may arise from using this method.</w:t>
      </w:r>
    </w:p>
    <w:p w14:paraId="1DF84C6B" w14:textId="64E448F7" w:rsidR="008A6DCB" w:rsidRDefault="008A6DCB" w:rsidP="008A6DCB">
      <w:r>
        <w:t>Helping You Feel Better Despite Your Financial Struggles: If the corporation goes forward with this strategy, it will benefit its numerous customers and partners in significant ways. He will be more prepared to protect his property because of his increased awareness of potential threats. For certain companies, the priority may lie in maximizing short-term profits rather than investing in their future growth.</w:t>
      </w:r>
    </w:p>
    <w:p w14:paraId="24D0203F" w14:textId="1E952724" w:rsidR="007E6D3F" w:rsidRDefault="00FF46C7" w:rsidP="00782E5F">
      <w:pPr>
        <w:pStyle w:val="Heading3"/>
      </w:pPr>
      <w:bookmarkStart w:id="30" w:name="_Toc131573442"/>
      <w:r>
        <w:t>Disadvantages</w:t>
      </w:r>
      <w:bookmarkEnd w:id="30"/>
    </w:p>
    <w:p w14:paraId="4A94F7AF" w14:textId="77777777" w:rsidR="0026198A" w:rsidRDefault="00E40D6B" w:rsidP="00861E5D">
      <w:r>
        <w:t>I</w:t>
      </w:r>
      <w:r w:rsidRPr="00E40D6B">
        <w:t>gnores inflation's impact on the economy entirely: Nevertheless, the method under review does not account for the passage of time when estimating a company's degree of impact. A business that focuses only on one issue runs the danger of losing out on lucrative prospects.</w:t>
      </w:r>
    </w:p>
    <w:p w14:paraId="78A197F9" w14:textId="77777777" w:rsidR="00B569AC" w:rsidRDefault="00E40D6B" w:rsidP="00861E5D">
      <w:r w:rsidRPr="00E40D6B">
        <w:t xml:space="preserve">It's hard to conceive of the possibility: The return technique is simplistic because it fails to take into account the nuanced ways in which companies really function, such as the fact that investments in capital are never a one-time event. This is only one way in which the return method overlooks important details about how companies really function. </w:t>
      </w:r>
    </w:p>
    <w:p w14:paraId="5B0B4C8B" w14:textId="34D8B4EC" w:rsidR="00861E5D" w:rsidRPr="00861E5D" w:rsidRDefault="00E40D6B" w:rsidP="00861E5D">
      <w:r w:rsidRPr="00E40D6B">
        <w:t>Couldn't give a hoot about their salary: It's not always the case that a project's success can be gauged by how quickly it pays off. The cash flow from the project may decrease or cease entirely after the payback period, or even while it is still in place. Without thinking about how much money will be made back on the project: Some companies won't put money into something until they know for sure it will pay off. This would suggest that the strategy places less emphasis on the financial feasibility of the project.</w:t>
      </w:r>
    </w:p>
    <w:p w14:paraId="01AE61B7" w14:textId="291F9729" w:rsidR="00782E5F" w:rsidRDefault="00861E5D" w:rsidP="00861E5D">
      <w:pPr>
        <w:pStyle w:val="Heading2"/>
      </w:pPr>
      <w:bookmarkStart w:id="31" w:name="_Toc131573443"/>
      <w:r w:rsidRPr="00861E5D">
        <w:t>Advantages and Dis-Advantages of Annual Rate of Return</w:t>
      </w:r>
      <w:bookmarkEnd w:id="31"/>
    </w:p>
    <w:p w14:paraId="53D3D7D7" w14:textId="77777777" w:rsidR="00143ECC" w:rsidRDefault="00143ECC" w:rsidP="00143ECC">
      <w:r>
        <w:t>The method outlined in this piece is straightforward and simple to implement. It provides estimates for the business's expected yearly profit. When managers compare the ARR to the LNR, they can rapidly decide whether an investment is worthwhile.</w:t>
      </w:r>
    </w:p>
    <w:p w14:paraId="3BF6D071" w14:textId="010C2289" w:rsidR="00836232" w:rsidRPr="00836232" w:rsidRDefault="00143ECC" w:rsidP="00143ECC">
      <w:r>
        <w:t>Managers will be able to make choices much more rapidly if they have precise estimates of the time and money required to accomplish a certain project. ARR's implementation is simpler than that of competing approaches. The annualized rate of return (ARR) would be rather high in a perfect world. There is zero consideration given to the possibility that delaying the project may result in significant cost increases. Cash flow, which is measured in a variety of ways, takes a back seat to profits for this analysis. The ARR may not be the most useful metric to utilize when deciding between two businesses if Project A has a higher IRR in the first few years but Project B has a higher IRR in the following years. The fact that COVID-19 and other similarly ambitious long-term endeavors are inherently uncertain is not even remotely considered. There had been no warning signs that things would improve so rapidly until quite recently. They began putting the pieces of the jigsaw back together after the unanticipated change in circumstances.</w:t>
      </w:r>
    </w:p>
    <w:p w14:paraId="64FF9BAC" w14:textId="579FDC66" w:rsidR="004A55BA" w:rsidRPr="004A55BA" w:rsidRDefault="00836232" w:rsidP="00836232">
      <w:pPr>
        <w:pStyle w:val="Heading2"/>
      </w:pPr>
      <w:bookmarkStart w:id="32" w:name="_Toc131573444"/>
      <w:r w:rsidRPr="00836232">
        <w:t>Advantages and Dis-Advantages of Net Present Value</w:t>
      </w:r>
      <w:bookmarkEnd w:id="32"/>
    </w:p>
    <w:p w14:paraId="7ABB2710" w14:textId="3878ABC2" w:rsidR="00B92881" w:rsidRDefault="008D5136" w:rsidP="008D5136">
      <w:pPr>
        <w:pStyle w:val="Heading3"/>
      </w:pPr>
      <w:bookmarkStart w:id="33" w:name="_Toc131573445"/>
      <w:r>
        <w:t>Advantages</w:t>
      </w:r>
      <w:bookmarkEnd w:id="33"/>
    </w:p>
    <w:p w14:paraId="1A4A1666" w14:textId="77777777" w:rsidR="000E0E5C" w:rsidRDefault="000E0E5C" w:rsidP="000E0E5C">
      <w:r>
        <w:t>Easily adaptable to new contexts and circumstances Knowing the cash flows and the discount rate is all that's needed to apply the NPV method to any company proposal, no matter how fanciful. Rising prices for essentials In contrast to cash-on-cash returns, NPV factors in the value of time. We find ourselves in this position because the time is opportune to make investments with a long-term horizon in the forest. In order to select the most optimal choice, Businesses often use the "Net Present Value" (NPV) technique for evaluating investments and projects. Maximizing One's Income</w:t>
      </w:r>
    </w:p>
    <w:p w14:paraId="762BB904" w14:textId="77777777" w:rsidR="00A20852" w:rsidRDefault="000E0E5C" w:rsidP="000E0E5C">
      <w:r>
        <w:t>The net present value (NPV) approach is useful since it may potentially boost a business' bottom line. Investing in promising businesses is one method to reach this goal.</w:t>
      </w:r>
    </w:p>
    <w:p w14:paraId="0861FEE2" w14:textId="0665BA94" w:rsidR="008D5136" w:rsidRDefault="000E0E5C" w:rsidP="000E0E5C">
      <w:r>
        <w:t>Present value is calculated by discounting future cash flows at the market interest rate and the level of commercial, financial, and operational risk involved (NPV).</w:t>
      </w:r>
    </w:p>
    <w:p w14:paraId="07B8BB1D" w14:textId="1602D319" w:rsidR="000E0E5C" w:rsidRDefault="00A20852" w:rsidP="00A20852">
      <w:pPr>
        <w:pStyle w:val="Heading3"/>
      </w:pPr>
      <w:bookmarkStart w:id="34" w:name="_Toc131573446"/>
      <w:r w:rsidRPr="00A20852">
        <w:t>DISADVANTAGES:</w:t>
      </w:r>
      <w:bookmarkEnd w:id="34"/>
    </w:p>
    <w:p w14:paraId="5697E9E3" w14:textId="77777777" w:rsidR="0038140C" w:rsidRDefault="0038140C" w:rsidP="0038140C">
      <w:r>
        <w:t>The difficulty of comparing several works It is hard to create meaningful comparisons of projects of different sizes using NPV as a comparison tool. Hence, the NVP for ambitious endeavors would be higher than for less ambitious ones for the same reason. The advantages of a higher rate of return on an initial investment may be nullified by the lower net present value of a smaller project (NPV). Major dissatisfaction with the fact that just monetary inputs and outcomes are considered in this approach. No hidden costs are included into the NPV calculation, in case that was in any way up for debate. Because of this, the expected benefit may be overstated. Success in reaching one's objectives is a portent of things to come: Managers' expectations for a project's conclusion are more likely to be satisfied if they are reasonable. Yet, the financial group's results show that the corporation's predicted flow of cash may be overlyoptimistic. This approach might be skewed in some way. Prediction blunders: A project's estimated cash flow is unlikely to be realistic if it is expected to take a long time to complete. As a result of potential changes after rebates:</w:t>
      </w:r>
    </w:p>
    <w:p w14:paraId="05692493" w14:textId="6B35DAD1" w:rsidR="00A20852" w:rsidRDefault="0038140C" w:rsidP="0038140C">
      <w:r>
        <w:t>Discount rates are one factor that might be considered when using the NPV method. The net present value may seem extremely different depending on your point of view.</w:t>
      </w:r>
    </w:p>
    <w:p w14:paraId="0C1870A6" w14:textId="165CEA27" w:rsidR="0038140C" w:rsidRDefault="00487E09" w:rsidP="00487E09">
      <w:pPr>
        <w:pStyle w:val="Heading1"/>
      </w:pPr>
      <w:bookmarkStart w:id="35" w:name="_Toc131573447"/>
      <w:r>
        <w:t>References</w:t>
      </w:r>
      <w:bookmarkEnd w:id="35"/>
    </w:p>
    <w:p w14:paraId="3AB30AB4" w14:textId="77777777" w:rsidR="00CE7187" w:rsidRPr="00CE7187" w:rsidRDefault="00CE7187" w:rsidP="00CE7187">
      <w:pPr>
        <w:pStyle w:val="ListParagraph"/>
        <w:numPr>
          <w:ilvl w:val="0"/>
          <w:numId w:val="1"/>
        </w:numPr>
      </w:pPr>
      <w:r w:rsidRPr="00CE7187">
        <w:t xml:space="preserve">Adidas Annual Report. (n.d.). Retrieved from </w:t>
      </w:r>
      <w:hyperlink r:id="rId6" w:tgtFrame="_new" w:history="1">
        <w:r w:rsidRPr="00CE7187">
          <w:rPr>
            <w:color w:val="0000FF"/>
            <w:u w:val="single"/>
            <w:bdr w:val="single" w:sz="2" w:space="0" w:color="D9D9E3" w:frame="1"/>
          </w:rPr>
          <w:t>https://www.adidas-group.com/media/filer_public/0a/d5/0ad5f4dd-770c-470b-b95a-76053da2721c/financial_supplement_fy2021_en.pdf</w:t>
        </w:r>
      </w:hyperlink>
    </w:p>
    <w:p w14:paraId="01AE80FF" w14:textId="77777777" w:rsidR="00CE7187" w:rsidRPr="00CE7187" w:rsidRDefault="00CE7187" w:rsidP="00CE7187">
      <w:pPr>
        <w:pStyle w:val="ListParagraph"/>
        <w:numPr>
          <w:ilvl w:val="0"/>
          <w:numId w:val="1"/>
        </w:numPr>
      </w:pPr>
      <w:r w:rsidRPr="00CE7187">
        <w:t xml:space="preserve">Aggarwal, D. (2021). Which financial ratios can best reflect the health of an FMCG business? The Economic Times. </w:t>
      </w:r>
      <w:hyperlink r:id="rId7" w:tgtFrame="_new" w:history="1">
        <w:r w:rsidRPr="00CE7187">
          <w:rPr>
            <w:color w:val="0000FF"/>
            <w:u w:val="single"/>
            <w:bdr w:val="single" w:sz="2" w:space="0" w:color="D9D9E3" w:frame="1"/>
          </w:rPr>
          <w:t>https://economictimes.indiatimes.com/markets/stocks/news/which-financial-ratios-can-best-reflect-the-health-of-an-fmcg-business/articleshow/81123470</w:t>
        </w:r>
      </w:hyperlink>
    </w:p>
    <w:p w14:paraId="1E9775CE" w14:textId="77777777" w:rsidR="00CE7187" w:rsidRPr="00CE7187" w:rsidRDefault="00CE7187" w:rsidP="00CE7187">
      <w:pPr>
        <w:pStyle w:val="ListParagraph"/>
        <w:numPr>
          <w:ilvl w:val="0"/>
          <w:numId w:val="1"/>
        </w:numPr>
      </w:pPr>
      <w:r w:rsidRPr="00CE7187">
        <w:t xml:space="preserve">Corry, W. (2018, May 9). The marketing blog. Retrieved from 5 milestones in the Nike logo evolution to fame: </w:t>
      </w:r>
      <w:hyperlink r:id="rId8" w:tgtFrame="_new" w:history="1">
        <w:r w:rsidRPr="00CE7187">
          <w:rPr>
            <w:color w:val="0000FF"/>
            <w:u w:val="single"/>
            <w:bdr w:val="single" w:sz="2" w:space="0" w:color="D9D9E3" w:frame="1"/>
          </w:rPr>
          <w:t>https://www.themarketingblog.co.uk/2018/05/5-milestones-in-the-nike-logo-evolution-to-fame/</w:t>
        </w:r>
      </w:hyperlink>
    </w:p>
    <w:p w14:paraId="338F1809" w14:textId="77777777" w:rsidR="00CE7187" w:rsidRPr="00CE7187" w:rsidRDefault="00CE7187" w:rsidP="00CE7187">
      <w:pPr>
        <w:pStyle w:val="ListParagraph"/>
        <w:numPr>
          <w:ilvl w:val="0"/>
          <w:numId w:val="1"/>
        </w:numPr>
      </w:pPr>
      <w:r w:rsidRPr="00CE7187">
        <w:t xml:space="preserve">Fioravanti, R. (2020, April 30). MBA student perspectives. Retrieved from hbs: </w:t>
      </w:r>
      <w:hyperlink r:id="rId9" w:tgtFrame="_new" w:history="1">
        <w:r w:rsidRPr="00CE7187">
          <w:rPr>
            <w:color w:val="0000FF"/>
            <w:u w:val="single"/>
            <w:bdr w:val="single" w:sz="2" w:space="0" w:color="D9D9E3" w:frame="1"/>
          </w:rPr>
          <w:t>https://digital.hbs.edu/platform-digit/submission/nike-just-do-it-differently/</w:t>
        </w:r>
      </w:hyperlink>
    </w:p>
    <w:p w14:paraId="1399E498" w14:textId="77777777" w:rsidR="00CE7187" w:rsidRPr="00CE7187" w:rsidRDefault="00CE7187" w:rsidP="00CE7187">
      <w:pPr>
        <w:pStyle w:val="ListParagraph"/>
        <w:numPr>
          <w:ilvl w:val="0"/>
          <w:numId w:val="1"/>
        </w:numPr>
      </w:pPr>
      <w:r w:rsidRPr="00CE7187">
        <w:t xml:space="preserve">HAYES, A. (2021, August 22). ROCE. Retrieved from </w:t>
      </w:r>
      <w:hyperlink r:id="rId10" w:tgtFrame="_new" w:history="1">
        <w:r w:rsidRPr="00CE7187">
          <w:rPr>
            <w:color w:val="0000FF"/>
            <w:u w:val="single"/>
            <w:bdr w:val="single" w:sz="2" w:space="0" w:color="D9D9E3" w:frame="1"/>
          </w:rPr>
          <w:t>https://www.investopedia.com/</w:t>
        </w:r>
      </w:hyperlink>
      <w:r w:rsidRPr="00CE7187">
        <w:t xml:space="preserve">: </w:t>
      </w:r>
      <w:hyperlink r:id="rId11" w:tgtFrame="_new" w:history="1">
        <w:r w:rsidRPr="00CE7187">
          <w:rPr>
            <w:color w:val="0000FF"/>
            <w:u w:val="single"/>
            <w:bdr w:val="single" w:sz="2" w:space="0" w:color="D9D9E3" w:frame="1"/>
          </w:rPr>
          <w:t>https://www.investopedia.com/terms/r/roce.asp</w:t>
        </w:r>
      </w:hyperlink>
    </w:p>
    <w:p w14:paraId="11E34E19" w14:textId="77777777" w:rsidR="00CE7187" w:rsidRPr="00CE7187" w:rsidRDefault="00CE7187" w:rsidP="00CE7187">
      <w:pPr>
        <w:pStyle w:val="ListParagraph"/>
        <w:numPr>
          <w:ilvl w:val="0"/>
          <w:numId w:val="1"/>
        </w:numPr>
      </w:pPr>
      <w:r w:rsidRPr="00CE7187">
        <w:t xml:space="preserve">How to develop non-financial kpis. (2012, November). Retrieved from CIMA: </w:t>
      </w:r>
      <w:hyperlink r:id="rId12" w:tgtFrame="_new" w:history="1">
        <w:r w:rsidRPr="00CE7187">
          <w:rPr>
            <w:color w:val="0000FF"/>
            <w:u w:val="single"/>
            <w:bdr w:val="single" w:sz="2" w:space="0" w:color="D9D9E3" w:frame="1"/>
          </w:rPr>
          <w:t>https://www.cimaglobal.com/Research--Insight/How-to-develop-non-financial-kpis/</w:t>
        </w:r>
      </w:hyperlink>
    </w:p>
    <w:p w14:paraId="5837D55F" w14:textId="77777777" w:rsidR="00CE7187" w:rsidRPr="00CE7187" w:rsidRDefault="00CE7187" w:rsidP="00CE7187">
      <w:pPr>
        <w:pStyle w:val="ListParagraph"/>
        <w:numPr>
          <w:ilvl w:val="0"/>
          <w:numId w:val="1"/>
        </w:numPr>
      </w:pPr>
      <w:r w:rsidRPr="00CE7187">
        <w:t xml:space="preserve">MEYER, J. (2019, August 14). History of Nike. Retrieved from Thestreet: </w:t>
      </w:r>
      <w:hyperlink r:id="rId13" w:tgtFrame="_new" w:history="1">
        <w:r w:rsidRPr="00CE7187">
          <w:rPr>
            <w:color w:val="0000FF"/>
            <w:u w:val="single"/>
            <w:bdr w:val="single" w:sz="2" w:space="0" w:color="D9D9E3" w:frame="1"/>
          </w:rPr>
          <w:t>https://www.thestreet.com/lifestyle/history-of-nike-15057083</w:t>
        </w:r>
      </w:hyperlink>
    </w:p>
    <w:p w14:paraId="71017181" w14:textId="77777777" w:rsidR="00CE7187" w:rsidRPr="00CE7187" w:rsidRDefault="00CE7187" w:rsidP="00CE7187">
      <w:pPr>
        <w:pStyle w:val="ListParagraph"/>
        <w:numPr>
          <w:ilvl w:val="0"/>
          <w:numId w:val="1"/>
        </w:numPr>
      </w:pPr>
      <w:r w:rsidRPr="00CE7187">
        <w:t xml:space="preserve">Nike. (n.d.). Retrieved from Fortune: </w:t>
      </w:r>
      <w:hyperlink r:id="rId14" w:tgtFrame="_new" w:history="1">
        <w:r w:rsidRPr="00CE7187">
          <w:rPr>
            <w:color w:val="0000FF"/>
            <w:u w:val="single"/>
            <w:bdr w:val="single" w:sz="2" w:space="0" w:color="D9D9E3" w:frame="1"/>
          </w:rPr>
          <w:t>https://fortune.com/company/nike/</w:t>
        </w:r>
      </w:hyperlink>
    </w:p>
    <w:p w14:paraId="5F6C5374" w14:textId="77777777" w:rsidR="00CE7187" w:rsidRPr="00CE7187" w:rsidRDefault="00CE7187" w:rsidP="00CE7187">
      <w:pPr>
        <w:pStyle w:val="ListParagraph"/>
        <w:numPr>
          <w:ilvl w:val="0"/>
          <w:numId w:val="1"/>
        </w:numPr>
      </w:pPr>
      <w:r w:rsidRPr="00CE7187">
        <w:t xml:space="preserve">Nike (NKE). (2021). Retrieved from Forbes: </w:t>
      </w:r>
      <w:hyperlink r:id="rId15" w:tgtFrame="_new" w:history="1">
        <w:r w:rsidRPr="00CE7187">
          <w:rPr>
            <w:color w:val="0000FF"/>
            <w:u w:val="single"/>
            <w:bdr w:val="single" w:sz="2" w:space="0" w:color="D9D9E3" w:frame="1"/>
          </w:rPr>
          <w:t>https://www.forbes.com/companies/nike/?Sh=6caf2fb56eb5</w:t>
        </w:r>
      </w:hyperlink>
    </w:p>
    <w:p w14:paraId="59CA7111" w14:textId="77777777" w:rsidR="00CE7187" w:rsidRPr="00CE7187" w:rsidRDefault="00CE7187" w:rsidP="00CE7187">
      <w:pPr>
        <w:pStyle w:val="ListParagraph"/>
        <w:numPr>
          <w:ilvl w:val="0"/>
          <w:numId w:val="1"/>
        </w:numPr>
      </w:pPr>
      <w:r w:rsidRPr="00CE7187">
        <w:t xml:space="preserve">Nike, Inc. (n.d.). Retrieved from britannica: </w:t>
      </w:r>
      <w:hyperlink r:id="rId16" w:tgtFrame="_new" w:history="1">
        <w:r w:rsidRPr="00CE7187">
          <w:rPr>
            <w:color w:val="0000FF"/>
            <w:u w:val="single"/>
            <w:bdr w:val="single" w:sz="2" w:space="0" w:color="D9D9E3" w:frame="1"/>
          </w:rPr>
          <w:t>https://www.britannica.com/topic/Nike-Inc</w:t>
        </w:r>
      </w:hyperlink>
    </w:p>
    <w:p w14:paraId="4660708B" w14:textId="77777777" w:rsidR="00CE7187" w:rsidRPr="00CE7187" w:rsidRDefault="00CE7187" w:rsidP="00CE7187">
      <w:pPr>
        <w:pStyle w:val="ListParagraph"/>
        <w:numPr>
          <w:ilvl w:val="0"/>
          <w:numId w:val="1"/>
        </w:numPr>
      </w:pPr>
      <w:r w:rsidRPr="00CE7187">
        <w:t xml:space="preserve">Smith, L. (n.d.). Nike Case Study. Retrieved from thrive: </w:t>
      </w:r>
      <w:hyperlink r:id="rId17" w:tgtFrame="_new" w:history="1">
        <w:r w:rsidRPr="00CE7187">
          <w:rPr>
            <w:color w:val="0000FF"/>
            <w:u w:val="single"/>
            <w:bdr w:val="single" w:sz="2" w:space="0" w:color="D9D9E3" w:frame="1"/>
          </w:rPr>
          <w:t>https://thriveglobal.com/stories/nike-case-study/</w:t>
        </w:r>
      </w:hyperlink>
    </w:p>
    <w:p w14:paraId="7CCA5664" w14:textId="77777777" w:rsidR="00CE7187" w:rsidRPr="00CE7187" w:rsidRDefault="00CE7187" w:rsidP="00CE7187">
      <w:pPr>
        <w:pStyle w:val="ListParagraph"/>
        <w:numPr>
          <w:ilvl w:val="0"/>
          <w:numId w:val="1"/>
        </w:numPr>
      </w:pPr>
      <w:r w:rsidRPr="00CE7187">
        <w:t xml:space="preserve">Team. (2021, July 28). Profitability Ratio. Retrieved from </w:t>
      </w:r>
      <w:hyperlink r:id="rId18" w:tgtFrame="_new" w:history="1">
        <w:r w:rsidRPr="00CE7187">
          <w:rPr>
            <w:color w:val="0000FF"/>
            <w:u w:val="single"/>
            <w:bdr w:val="single" w:sz="2" w:space="0" w:color="D9D9E3" w:frame="1"/>
          </w:rPr>
          <w:t>https://cleartax.in/</w:t>
        </w:r>
      </w:hyperlink>
      <w:r w:rsidRPr="00CE7187">
        <w:t xml:space="preserve">: </w:t>
      </w:r>
      <w:hyperlink r:id="rId19" w:tgtFrame="_new" w:history="1">
        <w:r w:rsidRPr="00CE7187">
          <w:rPr>
            <w:color w:val="0000FF"/>
            <w:u w:val="single"/>
            <w:bdr w:val="single" w:sz="2" w:space="0" w:color="D9D9E3" w:frame="1"/>
          </w:rPr>
          <w:t>https://cleartax.in/s/profitability-ratio</w:t>
        </w:r>
      </w:hyperlink>
    </w:p>
    <w:p w14:paraId="50867EC1" w14:textId="77777777" w:rsidR="00CE7187" w:rsidRDefault="00CE7187" w:rsidP="00CE7187">
      <w:pPr>
        <w:pStyle w:val="ListParagraph"/>
        <w:numPr>
          <w:ilvl w:val="0"/>
          <w:numId w:val="1"/>
        </w:numPr>
      </w:pPr>
      <w:r w:rsidRPr="00CE7187">
        <w:rPr>
          <w:bdr w:val="none" w:sz="0" w:space="0" w:color="auto" w:frame="1"/>
        </w:rPr>
        <w:br/>
      </w:r>
      <w:r>
        <w:t>Barnes, P. (2006). The analysis and use of financial ratios: A review article. Journal of Business Finance and Accounting, 14(4), 449-461.</w:t>
      </w:r>
    </w:p>
    <w:p w14:paraId="52B9959E" w14:textId="77777777" w:rsidR="00CE7187" w:rsidRDefault="00CE7187" w:rsidP="00CE7187">
      <w:pPr>
        <w:pStyle w:val="ListParagraph"/>
        <w:numPr>
          <w:ilvl w:val="0"/>
          <w:numId w:val="1"/>
        </w:numPr>
      </w:pPr>
      <w:r>
        <w:t xml:space="preserve">Beaver, S. (2020, October 23). Gross Profit Margin. Retrieved from </w:t>
      </w:r>
      <w:hyperlink r:id="rId20" w:tgtFrame="_new" w:history="1">
        <w:r w:rsidRPr="00CE7187">
          <w:rPr>
            <w:rStyle w:val="Hyperlink"/>
            <w:rFonts w:ascii="Segoe UI" w:hAnsi="Segoe UI" w:cs="Segoe UI"/>
            <w:sz w:val="21"/>
            <w:szCs w:val="21"/>
            <w:bdr w:val="single" w:sz="2" w:space="0" w:color="D9D9E3" w:frame="1"/>
          </w:rPr>
          <w:t>https://www.netsuite.com</w:t>
        </w:r>
      </w:hyperlink>
      <w:r>
        <w:t xml:space="preserve">: </w:t>
      </w:r>
      <w:hyperlink r:id="rId21" w:tgtFrame="_new" w:history="1">
        <w:r w:rsidRPr="00CE7187">
          <w:rPr>
            <w:rStyle w:val="Hyperlink"/>
            <w:rFonts w:ascii="Segoe UI" w:hAnsi="Segoe UI" w:cs="Segoe UI"/>
            <w:sz w:val="21"/>
            <w:szCs w:val="21"/>
            <w:bdr w:val="single" w:sz="2" w:space="0" w:color="D9D9E3" w:frame="1"/>
          </w:rPr>
          <w:t>https://www.netsuite.com/portal/resource/articles/financial-management/gross-profit-margin.shtml</w:t>
        </w:r>
      </w:hyperlink>
    </w:p>
    <w:p w14:paraId="34ADB0A1" w14:textId="77777777" w:rsidR="00CE7187" w:rsidRDefault="00CE7187" w:rsidP="00CE7187">
      <w:pPr>
        <w:pStyle w:val="ListParagraph"/>
        <w:numPr>
          <w:ilvl w:val="0"/>
          <w:numId w:val="1"/>
        </w:numPr>
      </w:pPr>
      <w:r>
        <w:t xml:space="preserve">CARLSON, R. (2020, July 09). Calculating-gearing-ratio. Retrieved from </w:t>
      </w:r>
      <w:hyperlink r:id="rId22" w:tgtFrame="_new" w:history="1">
        <w:r w:rsidRPr="00CE7187">
          <w:rPr>
            <w:rStyle w:val="Hyperlink"/>
            <w:rFonts w:ascii="Segoe UI" w:hAnsi="Segoe UI" w:cs="Segoe UI"/>
            <w:sz w:val="21"/>
            <w:szCs w:val="21"/>
            <w:bdr w:val="single" w:sz="2" w:space="0" w:color="D9D9E3" w:frame="1"/>
          </w:rPr>
          <w:t>https://www.thebalancesmb.com</w:t>
        </w:r>
      </w:hyperlink>
      <w:r>
        <w:t xml:space="preserve">: </w:t>
      </w:r>
      <w:hyperlink r:id="rId23" w:tgtFrame="_new" w:history="1">
        <w:r w:rsidRPr="00CE7187">
          <w:rPr>
            <w:rStyle w:val="Hyperlink"/>
            <w:rFonts w:ascii="Segoe UI" w:hAnsi="Segoe UI" w:cs="Segoe UI"/>
            <w:sz w:val="21"/>
            <w:szCs w:val="21"/>
            <w:bdr w:val="single" w:sz="2" w:space="0" w:color="D9D9E3" w:frame="1"/>
          </w:rPr>
          <w:t>https://www.thebalancesmb.com/calculating-gearing-ratio-393228</w:t>
        </w:r>
      </w:hyperlink>
    </w:p>
    <w:p w14:paraId="065DEF5A" w14:textId="77777777" w:rsidR="00CE7187" w:rsidRDefault="00CE7187" w:rsidP="00CE7187">
      <w:pPr>
        <w:pStyle w:val="ListParagraph"/>
        <w:numPr>
          <w:ilvl w:val="0"/>
          <w:numId w:val="1"/>
        </w:numPr>
      </w:pPr>
      <w:r>
        <w:t xml:space="preserve">Chron Contributor. (2020, November 19). Pros-cons-average-accounting-return-method. Retrieved from </w:t>
      </w:r>
      <w:hyperlink r:id="rId24" w:tgtFrame="_new" w:history="1">
        <w:r w:rsidRPr="00CE7187">
          <w:rPr>
            <w:rStyle w:val="Hyperlink"/>
            <w:rFonts w:ascii="Segoe UI" w:hAnsi="Segoe UI" w:cs="Segoe UI"/>
            <w:sz w:val="21"/>
            <w:szCs w:val="21"/>
            <w:bdr w:val="single" w:sz="2" w:space="0" w:color="D9D9E3" w:frame="1"/>
          </w:rPr>
          <w:t>https://smallbusiness.chron.com</w:t>
        </w:r>
      </w:hyperlink>
      <w:r>
        <w:t xml:space="preserve">: </w:t>
      </w:r>
      <w:hyperlink r:id="rId25" w:tgtFrame="_new" w:history="1">
        <w:r w:rsidRPr="00CE7187">
          <w:rPr>
            <w:rStyle w:val="Hyperlink"/>
            <w:rFonts w:ascii="Segoe UI" w:hAnsi="Segoe UI" w:cs="Segoe UI"/>
            <w:sz w:val="21"/>
            <w:szCs w:val="21"/>
            <w:bdr w:val="single" w:sz="2" w:space="0" w:color="D9D9E3" w:frame="1"/>
          </w:rPr>
          <w:t>https://smallbusiness.chron.com/pros-cons-average-accounting-return-method-34428.html</w:t>
        </w:r>
      </w:hyperlink>
    </w:p>
    <w:p w14:paraId="5CB40185" w14:textId="77777777" w:rsidR="00CE7187" w:rsidRDefault="00CE7187" w:rsidP="00CE7187">
      <w:pPr>
        <w:pStyle w:val="ListParagraph"/>
        <w:numPr>
          <w:ilvl w:val="0"/>
          <w:numId w:val="1"/>
        </w:numPr>
      </w:pPr>
      <w:r>
        <w:t xml:space="preserve">Gallo, A. (2014, November 19). A Refresher on Net Present Value - Harvard Business Review. Retrieved from </w:t>
      </w:r>
      <w:hyperlink r:id="rId26" w:tgtFrame="_new" w:history="1">
        <w:r w:rsidRPr="00CE7187">
          <w:rPr>
            <w:rStyle w:val="Hyperlink"/>
            <w:rFonts w:ascii="Segoe UI" w:hAnsi="Segoe UI" w:cs="Segoe UI"/>
            <w:sz w:val="21"/>
            <w:szCs w:val="21"/>
            <w:bdr w:val="single" w:sz="2" w:space="0" w:color="D9D9E3" w:frame="1"/>
          </w:rPr>
          <w:t>https://hbr.org</w:t>
        </w:r>
      </w:hyperlink>
      <w:r>
        <w:t xml:space="preserve">: </w:t>
      </w:r>
      <w:hyperlink r:id="rId27" w:tgtFrame="_new" w:history="1">
        <w:r w:rsidRPr="00CE7187">
          <w:rPr>
            <w:rStyle w:val="Hyperlink"/>
            <w:rFonts w:ascii="Segoe UI" w:hAnsi="Segoe UI" w:cs="Segoe UI"/>
            <w:sz w:val="21"/>
            <w:szCs w:val="21"/>
            <w:bdr w:val="single" w:sz="2" w:space="0" w:color="D9D9E3" w:frame="1"/>
          </w:rPr>
          <w:t>https://hbr.org/2014/11/a-refresher-on-net-present-value</w:t>
        </w:r>
      </w:hyperlink>
    </w:p>
    <w:p w14:paraId="00AB4381" w14:textId="77777777" w:rsidR="00CE7187" w:rsidRDefault="00CE7187" w:rsidP="00CE7187">
      <w:pPr>
        <w:pStyle w:val="ListParagraph"/>
        <w:numPr>
          <w:ilvl w:val="0"/>
          <w:numId w:val="1"/>
        </w:numPr>
      </w:pPr>
      <w:r>
        <w:t xml:space="preserve">HAYES, A. (2021, August 22). ROCE. Retrieved from </w:t>
      </w:r>
      <w:hyperlink r:id="rId28" w:tgtFrame="_new" w:history="1">
        <w:r w:rsidRPr="00CE7187">
          <w:rPr>
            <w:rStyle w:val="Hyperlink"/>
            <w:rFonts w:ascii="Segoe UI" w:hAnsi="Segoe UI" w:cs="Segoe UI"/>
            <w:sz w:val="21"/>
            <w:szCs w:val="21"/>
            <w:bdr w:val="single" w:sz="2" w:space="0" w:color="D9D9E3" w:frame="1"/>
          </w:rPr>
          <w:t>https://www.investopedia.com/</w:t>
        </w:r>
      </w:hyperlink>
      <w:r>
        <w:t xml:space="preserve">: </w:t>
      </w:r>
      <w:hyperlink r:id="rId29" w:tgtFrame="_new" w:history="1">
        <w:r w:rsidRPr="00CE7187">
          <w:rPr>
            <w:rStyle w:val="Hyperlink"/>
            <w:rFonts w:ascii="Segoe UI" w:hAnsi="Segoe UI" w:cs="Segoe UI"/>
            <w:sz w:val="21"/>
            <w:szCs w:val="21"/>
            <w:bdr w:val="single" w:sz="2" w:space="0" w:color="D9D9E3" w:frame="1"/>
          </w:rPr>
          <w:t>https://www.investopedia.com/terms/r/roce.asp</w:t>
        </w:r>
      </w:hyperlink>
    </w:p>
    <w:p w14:paraId="45496CD3" w14:textId="77777777" w:rsidR="00CE7187" w:rsidRDefault="00CE7187" w:rsidP="00CE7187">
      <w:pPr>
        <w:pStyle w:val="ListParagraph"/>
        <w:numPr>
          <w:ilvl w:val="0"/>
          <w:numId w:val="1"/>
        </w:numPr>
      </w:pPr>
      <w:r>
        <w:t xml:space="preserve">Indeed Editorial Team. (2021, August 30). What are liquidity ratios? Retrieved from </w:t>
      </w:r>
      <w:hyperlink r:id="rId30" w:tgtFrame="_new" w:history="1">
        <w:r w:rsidRPr="00CE7187">
          <w:rPr>
            <w:rStyle w:val="Hyperlink"/>
            <w:rFonts w:ascii="Segoe UI" w:hAnsi="Segoe UI" w:cs="Segoe UI"/>
            <w:sz w:val="21"/>
            <w:szCs w:val="21"/>
            <w:bdr w:val="single" w:sz="2" w:space="0" w:color="D9D9E3" w:frame="1"/>
          </w:rPr>
          <w:t>https://www.indeed.com</w:t>
        </w:r>
      </w:hyperlink>
      <w:r>
        <w:t xml:space="preserve">: </w:t>
      </w:r>
      <w:hyperlink r:id="rId31" w:tgtFrame="_new" w:history="1">
        <w:r w:rsidRPr="00CE7187">
          <w:rPr>
            <w:rStyle w:val="Hyperlink"/>
            <w:rFonts w:ascii="Segoe UI" w:hAnsi="Segoe UI" w:cs="Segoe UI"/>
            <w:sz w:val="21"/>
            <w:szCs w:val="21"/>
            <w:bdr w:val="single" w:sz="2" w:space="0" w:color="D9D9E3" w:frame="1"/>
          </w:rPr>
          <w:t>https://www.indeed.com/career-advice/career-development/liquidity-ratios</w:t>
        </w:r>
      </w:hyperlink>
    </w:p>
    <w:p w14:paraId="2CE0C700" w14:textId="77777777" w:rsidR="00CE7187" w:rsidRDefault="00CE7187" w:rsidP="00CE7187">
      <w:pPr>
        <w:pStyle w:val="ListParagraph"/>
        <w:numPr>
          <w:ilvl w:val="0"/>
          <w:numId w:val="1"/>
        </w:numPr>
      </w:pPr>
      <w:r>
        <w:t xml:space="preserve">KAGAN, J. (2021, December 01). Payback period. Retrieved from </w:t>
      </w:r>
      <w:hyperlink r:id="rId32" w:tgtFrame="_new" w:history="1">
        <w:r w:rsidRPr="00CE7187">
          <w:rPr>
            <w:rStyle w:val="Hyperlink"/>
            <w:rFonts w:ascii="Segoe UI" w:hAnsi="Segoe UI" w:cs="Segoe UI"/>
            <w:sz w:val="21"/>
            <w:szCs w:val="21"/>
            <w:bdr w:val="single" w:sz="2" w:space="0" w:color="D9D9E3" w:frame="1"/>
          </w:rPr>
          <w:t>https://www.investopedia.com</w:t>
        </w:r>
      </w:hyperlink>
      <w:r>
        <w:t xml:space="preserve">: </w:t>
      </w:r>
      <w:hyperlink r:id="rId33" w:tgtFrame="_new" w:history="1">
        <w:r w:rsidRPr="00CE7187">
          <w:rPr>
            <w:rStyle w:val="Hyperlink"/>
            <w:rFonts w:ascii="Segoe UI" w:hAnsi="Segoe UI" w:cs="Segoe UI"/>
            <w:sz w:val="21"/>
            <w:szCs w:val="21"/>
            <w:bdr w:val="single" w:sz="2" w:space="0" w:color="D9D9E3" w:frame="1"/>
          </w:rPr>
          <w:t>https://www.investopedia.com/terms/p/paybackperiod.asp</w:t>
        </w:r>
      </w:hyperlink>
    </w:p>
    <w:p w14:paraId="058F9956" w14:textId="463F22F7" w:rsidR="00487E09" w:rsidRPr="00487E09" w:rsidRDefault="00487E09" w:rsidP="00CE7187"/>
    <w:sectPr w:rsidR="00487E09" w:rsidRPr="00487E09" w:rsidSect="00406CAB">
      <w:pgSz w:w="12240" w:h="15840"/>
      <w:pgMar w:top="1440" w:right="1440" w:bottom="1440" w:left="1440" w:header="720" w:footer="720" w:gutter="0"/>
      <w:pgBorders w:offsetFrom="page">
        <w:top w:val="thickThinLargeGap" w:sz="24" w:space="24" w:color="auto"/>
        <w:left w:val="thickThinLargeGap" w:sz="24" w:space="24" w:color="auto"/>
        <w:bottom w:val="thinThickLargeGap" w:sz="24" w:space="24" w:color="auto"/>
        <w:right w:val="thinThickLarge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45982"/>
    <w:multiLevelType w:val="hybridMultilevel"/>
    <w:tmpl w:val="1BB0B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704"/>
    <w:rsid w:val="00006830"/>
    <w:rsid w:val="00016A3E"/>
    <w:rsid w:val="00040966"/>
    <w:rsid w:val="00040F43"/>
    <w:rsid w:val="00056A7A"/>
    <w:rsid w:val="000A7509"/>
    <w:rsid w:val="000C1AF4"/>
    <w:rsid w:val="000C7BD6"/>
    <w:rsid w:val="000C7F0A"/>
    <w:rsid w:val="000D105F"/>
    <w:rsid w:val="000D62C0"/>
    <w:rsid w:val="000E0E5C"/>
    <w:rsid w:val="000E43C8"/>
    <w:rsid w:val="000E6877"/>
    <w:rsid w:val="000F7B55"/>
    <w:rsid w:val="00111774"/>
    <w:rsid w:val="00143ECC"/>
    <w:rsid w:val="00180BBD"/>
    <w:rsid w:val="00197784"/>
    <w:rsid w:val="001B4A41"/>
    <w:rsid w:val="001E23E7"/>
    <w:rsid w:val="001F7662"/>
    <w:rsid w:val="00227CD2"/>
    <w:rsid w:val="00256FE5"/>
    <w:rsid w:val="0026198A"/>
    <w:rsid w:val="002A4ED0"/>
    <w:rsid w:val="002B7942"/>
    <w:rsid w:val="00356FC9"/>
    <w:rsid w:val="0038140C"/>
    <w:rsid w:val="003926A2"/>
    <w:rsid w:val="003B2A79"/>
    <w:rsid w:val="003F2CE6"/>
    <w:rsid w:val="004006BD"/>
    <w:rsid w:val="004026D0"/>
    <w:rsid w:val="0040334E"/>
    <w:rsid w:val="00406CAB"/>
    <w:rsid w:val="004077CA"/>
    <w:rsid w:val="00423780"/>
    <w:rsid w:val="00461EE5"/>
    <w:rsid w:val="00474C94"/>
    <w:rsid w:val="004768B2"/>
    <w:rsid w:val="00484801"/>
    <w:rsid w:val="00487E09"/>
    <w:rsid w:val="004A55BA"/>
    <w:rsid w:val="004D0FD8"/>
    <w:rsid w:val="004F7E89"/>
    <w:rsid w:val="0052241A"/>
    <w:rsid w:val="00564FAA"/>
    <w:rsid w:val="00576C5C"/>
    <w:rsid w:val="00590FBF"/>
    <w:rsid w:val="005C206C"/>
    <w:rsid w:val="006104F5"/>
    <w:rsid w:val="006B5BD1"/>
    <w:rsid w:val="006C1571"/>
    <w:rsid w:val="006D6B79"/>
    <w:rsid w:val="00742627"/>
    <w:rsid w:val="0075701C"/>
    <w:rsid w:val="00782E5F"/>
    <w:rsid w:val="0079017A"/>
    <w:rsid w:val="007B40BA"/>
    <w:rsid w:val="007C69AC"/>
    <w:rsid w:val="007C6DA1"/>
    <w:rsid w:val="007E6D3F"/>
    <w:rsid w:val="00816AC3"/>
    <w:rsid w:val="00836232"/>
    <w:rsid w:val="00855A74"/>
    <w:rsid w:val="00861E5D"/>
    <w:rsid w:val="0088379D"/>
    <w:rsid w:val="0088469B"/>
    <w:rsid w:val="00891DFB"/>
    <w:rsid w:val="008A2B83"/>
    <w:rsid w:val="008A6DCB"/>
    <w:rsid w:val="008B41EA"/>
    <w:rsid w:val="008D5136"/>
    <w:rsid w:val="008D6208"/>
    <w:rsid w:val="008E32C1"/>
    <w:rsid w:val="008E628B"/>
    <w:rsid w:val="008F4CF9"/>
    <w:rsid w:val="009237AF"/>
    <w:rsid w:val="00930D95"/>
    <w:rsid w:val="00934854"/>
    <w:rsid w:val="0096185E"/>
    <w:rsid w:val="009713BA"/>
    <w:rsid w:val="00976BCB"/>
    <w:rsid w:val="00981334"/>
    <w:rsid w:val="00981E82"/>
    <w:rsid w:val="00A02EDD"/>
    <w:rsid w:val="00A10658"/>
    <w:rsid w:val="00A20852"/>
    <w:rsid w:val="00A36E9E"/>
    <w:rsid w:val="00A45B8B"/>
    <w:rsid w:val="00A54C52"/>
    <w:rsid w:val="00A7421B"/>
    <w:rsid w:val="00B064F9"/>
    <w:rsid w:val="00B243FE"/>
    <w:rsid w:val="00B275F9"/>
    <w:rsid w:val="00B50858"/>
    <w:rsid w:val="00B569AC"/>
    <w:rsid w:val="00B7622E"/>
    <w:rsid w:val="00B92881"/>
    <w:rsid w:val="00BE5AC2"/>
    <w:rsid w:val="00C4725C"/>
    <w:rsid w:val="00C57D23"/>
    <w:rsid w:val="00C7079B"/>
    <w:rsid w:val="00C716D8"/>
    <w:rsid w:val="00CE7187"/>
    <w:rsid w:val="00D12704"/>
    <w:rsid w:val="00D33717"/>
    <w:rsid w:val="00D364D5"/>
    <w:rsid w:val="00D42B2F"/>
    <w:rsid w:val="00D4315D"/>
    <w:rsid w:val="00D63943"/>
    <w:rsid w:val="00DB602B"/>
    <w:rsid w:val="00DF4A6C"/>
    <w:rsid w:val="00E23525"/>
    <w:rsid w:val="00E24E95"/>
    <w:rsid w:val="00E3033C"/>
    <w:rsid w:val="00E40D6B"/>
    <w:rsid w:val="00E645EC"/>
    <w:rsid w:val="00EA34AE"/>
    <w:rsid w:val="00ED50F3"/>
    <w:rsid w:val="00F7502D"/>
    <w:rsid w:val="00F823A8"/>
    <w:rsid w:val="00FC1DF0"/>
    <w:rsid w:val="00FE61DF"/>
    <w:rsid w:val="00FF4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F6C32"/>
  <w15:chartTrackingRefBased/>
  <w15:docId w15:val="{4AEB2C6E-7C33-4697-BCC3-4EA9BF993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ahom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275F9"/>
    <w:pPr>
      <w:widowControl w:val="0"/>
      <w:autoSpaceDE w:val="0"/>
      <w:autoSpaceDN w:val="0"/>
      <w:spacing w:after="0" w:line="480" w:lineRule="auto"/>
      <w:jc w:val="both"/>
    </w:pPr>
    <w:rPr>
      <w:rFonts w:ascii="Times New Roman" w:hAnsi="Times New Roman" w:cs="Tahoma"/>
      <w:sz w:val="24"/>
    </w:rPr>
  </w:style>
  <w:style w:type="paragraph" w:styleId="Heading1">
    <w:name w:val="heading 1"/>
    <w:basedOn w:val="Normal"/>
    <w:next w:val="Normal"/>
    <w:link w:val="Heading1Char"/>
    <w:autoRedefine/>
    <w:uiPriority w:val="9"/>
    <w:qFormat/>
    <w:rsid w:val="004768B2"/>
    <w:pPr>
      <w:keepNext/>
      <w:keepLines/>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227C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E23E7"/>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8B2"/>
    <w:rPr>
      <w:rFonts w:ascii="Times New Roman" w:eastAsiaTheme="majorEastAsia" w:hAnsi="Times New Roman" w:cstheme="majorBidi"/>
      <w:b/>
      <w:color w:val="2F5496" w:themeColor="accent1" w:themeShade="BF"/>
      <w:sz w:val="24"/>
      <w:szCs w:val="32"/>
      <w:lang w:val="en-GB"/>
    </w:rPr>
  </w:style>
  <w:style w:type="character" w:customStyle="1" w:styleId="Heading2Char">
    <w:name w:val="Heading 2 Char"/>
    <w:basedOn w:val="DefaultParagraphFont"/>
    <w:link w:val="Heading2"/>
    <w:uiPriority w:val="9"/>
    <w:rsid w:val="00227C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E23E7"/>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A45B8B"/>
    <w:rPr>
      <w:color w:val="808080"/>
    </w:rPr>
  </w:style>
  <w:style w:type="table" w:styleId="PlainTable4">
    <w:name w:val="Plain Table 4"/>
    <w:basedOn w:val="TableNormal"/>
    <w:uiPriority w:val="44"/>
    <w:rsid w:val="00FE61D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040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7187"/>
    <w:pPr>
      <w:widowControl/>
      <w:autoSpaceDE/>
      <w:autoSpaceDN/>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CE7187"/>
    <w:rPr>
      <w:color w:val="0000FF"/>
      <w:u w:val="single"/>
    </w:rPr>
  </w:style>
  <w:style w:type="paragraph" w:styleId="ListParagraph">
    <w:name w:val="List Paragraph"/>
    <w:basedOn w:val="Normal"/>
    <w:uiPriority w:val="34"/>
    <w:qFormat/>
    <w:rsid w:val="00CE7187"/>
    <w:pPr>
      <w:ind w:left="720"/>
      <w:contextualSpacing/>
    </w:pPr>
  </w:style>
  <w:style w:type="paragraph" w:styleId="TOCHeading">
    <w:name w:val="TOC Heading"/>
    <w:basedOn w:val="Heading1"/>
    <w:next w:val="Normal"/>
    <w:uiPriority w:val="39"/>
    <w:unhideWhenUsed/>
    <w:qFormat/>
    <w:rsid w:val="00474C94"/>
    <w:pPr>
      <w:widowControl/>
      <w:autoSpaceDE/>
      <w:autoSpaceDN/>
      <w:spacing w:before="24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474C94"/>
    <w:pPr>
      <w:spacing w:after="100"/>
    </w:pPr>
  </w:style>
  <w:style w:type="paragraph" w:styleId="TOC2">
    <w:name w:val="toc 2"/>
    <w:basedOn w:val="Normal"/>
    <w:next w:val="Normal"/>
    <w:autoRedefine/>
    <w:uiPriority w:val="39"/>
    <w:unhideWhenUsed/>
    <w:rsid w:val="00474C94"/>
    <w:pPr>
      <w:spacing w:after="100"/>
      <w:ind w:left="240"/>
    </w:pPr>
  </w:style>
  <w:style w:type="paragraph" w:styleId="TOC3">
    <w:name w:val="toc 3"/>
    <w:basedOn w:val="Normal"/>
    <w:next w:val="Normal"/>
    <w:autoRedefine/>
    <w:uiPriority w:val="39"/>
    <w:unhideWhenUsed/>
    <w:rsid w:val="00474C9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2890">
      <w:bodyDiv w:val="1"/>
      <w:marLeft w:val="0"/>
      <w:marRight w:val="0"/>
      <w:marTop w:val="0"/>
      <w:marBottom w:val="0"/>
      <w:divBdr>
        <w:top w:val="none" w:sz="0" w:space="0" w:color="auto"/>
        <w:left w:val="none" w:sz="0" w:space="0" w:color="auto"/>
        <w:bottom w:val="none" w:sz="0" w:space="0" w:color="auto"/>
        <w:right w:val="none" w:sz="0" w:space="0" w:color="auto"/>
      </w:divBdr>
      <w:divsChild>
        <w:div w:id="1456094649">
          <w:marLeft w:val="0"/>
          <w:marRight w:val="0"/>
          <w:marTop w:val="0"/>
          <w:marBottom w:val="0"/>
          <w:divBdr>
            <w:top w:val="single" w:sz="2" w:space="0" w:color="auto"/>
            <w:left w:val="single" w:sz="2" w:space="0" w:color="auto"/>
            <w:bottom w:val="single" w:sz="2" w:space="0" w:color="auto"/>
            <w:right w:val="single" w:sz="2" w:space="0" w:color="auto"/>
          </w:divBdr>
        </w:div>
      </w:divsChild>
    </w:div>
    <w:div w:id="97260276">
      <w:bodyDiv w:val="1"/>
      <w:marLeft w:val="0"/>
      <w:marRight w:val="0"/>
      <w:marTop w:val="0"/>
      <w:marBottom w:val="0"/>
      <w:divBdr>
        <w:top w:val="none" w:sz="0" w:space="0" w:color="auto"/>
        <w:left w:val="none" w:sz="0" w:space="0" w:color="auto"/>
        <w:bottom w:val="none" w:sz="0" w:space="0" w:color="auto"/>
        <w:right w:val="none" w:sz="0" w:space="0" w:color="auto"/>
      </w:divBdr>
      <w:divsChild>
        <w:div w:id="1880782426">
          <w:marLeft w:val="0"/>
          <w:marRight w:val="0"/>
          <w:marTop w:val="0"/>
          <w:marBottom w:val="0"/>
          <w:divBdr>
            <w:top w:val="single" w:sz="2" w:space="0" w:color="auto"/>
            <w:left w:val="single" w:sz="2" w:space="0" w:color="auto"/>
            <w:bottom w:val="single" w:sz="2" w:space="0" w:color="auto"/>
            <w:right w:val="single" w:sz="2" w:space="0" w:color="auto"/>
          </w:divBdr>
        </w:div>
      </w:divsChild>
    </w:div>
    <w:div w:id="164133150">
      <w:bodyDiv w:val="1"/>
      <w:marLeft w:val="0"/>
      <w:marRight w:val="0"/>
      <w:marTop w:val="0"/>
      <w:marBottom w:val="0"/>
      <w:divBdr>
        <w:top w:val="none" w:sz="0" w:space="0" w:color="auto"/>
        <w:left w:val="none" w:sz="0" w:space="0" w:color="auto"/>
        <w:bottom w:val="none" w:sz="0" w:space="0" w:color="auto"/>
        <w:right w:val="none" w:sz="0" w:space="0" w:color="auto"/>
      </w:divBdr>
      <w:divsChild>
        <w:div w:id="1365210697">
          <w:marLeft w:val="0"/>
          <w:marRight w:val="0"/>
          <w:marTop w:val="0"/>
          <w:marBottom w:val="0"/>
          <w:divBdr>
            <w:top w:val="single" w:sz="2" w:space="0" w:color="auto"/>
            <w:left w:val="single" w:sz="2" w:space="0" w:color="auto"/>
            <w:bottom w:val="single" w:sz="12" w:space="0" w:color="auto"/>
            <w:right w:val="single" w:sz="2" w:space="0" w:color="auto"/>
          </w:divBdr>
          <w:divsChild>
            <w:div w:id="58595915">
              <w:marLeft w:val="0"/>
              <w:marRight w:val="0"/>
              <w:marTop w:val="100"/>
              <w:marBottom w:val="100"/>
              <w:divBdr>
                <w:top w:val="single" w:sz="2" w:space="0" w:color="auto"/>
                <w:left w:val="single" w:sz="2" w:space="0" w:color="auto"/>
                <w:bottom w:val="single" w:sz="2" w:space="0" w:color="auto"/>
                <w:right w:val="single" w:sz="2" w:space="0" w:color="auto"/>
              </w:divBdr>
              <w:divsChild>
                <w:div w:id="217714622">
                  <w:marLeft w:val="0"/>
                  <w:marRight w:val="0"/>
                  <w:marTop w:val="0"/>
                  <w:marBottom w:val="0"/>
                  <w:divBdr>
                    <w:top w:val="single" w:sz="2" w:space="0" w:color="auto"/>
                    <w:left w:val="single" w:sz="2" w:space="0" w:color="auto"/>
                    <w:bottom w:val="single" w:sz="2" w:space="0" w:color="auto"/>
                    <w:right w:val="single" w:sz="2" w:space="0" w:color="auto"/>
                  </w:divBdr>
                  <w:divsChild>
                    <w:div w:id="9794929">
                      <w:marLeft w:val="0"/>
                      <w:marRight w:val="0"/>
                      <w:marTop w:val="0"/>
                      <w:marBottom w:val="0"/>
                      <w:divBdr>
                        <w:top w:val="single" w:sz="2" w:space="0" w:color="auto"/>
                        <w:left w:val="single" w:sz="2" w:space="0" w:color="auto"/>
                        <w:bottom w:val="single" w:sz="2" w:space="0" w:color="auto"/>
                        <w:right w:val="single" w:sz="2" w:space="0" w:color="auto"/>
                      </w:divBdr>
                      <w:divsChild>
                        <w:div w:id="1927618072">
                          <w:marLeft w:val="0"/>
                          <w:marRight w:val="0"/>
                          <w:marTop w:val="0"/>
                          <w:marBottom w:val="0"/>
                          <w:divBdr>
                            <w:top w:val="single" w:sz="2" w:space="0" w:color="auto"/>
                            <w:left w:val="single" w:sz="2" w:space="0" w:color="auto"/>
                            <w:bottom w:val="single" w:sz="2" w:space="0" w:color="auto"/>
                            <w:right w:val="single" w:sz="2" w:space="0" w:color="auto"/>
                          </w:divBdr>
                          <w:divsChild>
                            <w:div w:id="1802262247">
                              <w:marLeft w:val="0"/>
                              <w:marRight w:val="0"/>
                              <w:marTop w:val="0"/>
                              <w:marBottom w:val="0"/>
                              <w:divBdr>
                                <w:top w:val="single" w:sz="2" w:space="0" w:color="auto"/>
                                <w:left w:val="single" w:sz="2" w:space="0" w:color="auto"/>
                                <w:bottom w:val="single" w:sz="2" w:space="0" w:color="auto"/>
                                <w:right w:val="single" w:sz="2" w:space="0" w:color="auto"/>
                              </w:divBdr>
                              <w:divsChild>
                                <w:div w:id="792020402">
                                  <w:marLeft w:val="0"/>
                                  <w:marRight w:val="0"/>
                                  <w:marTop w:val="0"/>
                                  <w:marBottom w:val="0"/>
                                  <w:divBdr>
                                    <w:top w:val="single" w:sz="2" w:space="0" w:color="auto"/>
                                    <w:left w:val="single" w:sz="2" w:space="0" w:color="auto"/>
                                    <w:bottom w:val="single" w:sz="2" w:space="0" w:color="auto"/>
                                    <w:right w:val="single" w:sz="2" w:space="0" w:color="auto"/>
                                  </w:divBdr>
                                  <w:divsChild>
                                    <w:div w:id="760026608">
                                      <w:marLeft w:val="0"/>
                                      <w:marRight w:val="0"/>
                                      <w:marTop w:val="0"/>
                                      <w:marBottom w:val="0"/>
                                      <w:divBdr>
                                        <w:top w:val="single" w:sz="2" w:space="0" w:color="auto"/>
                                        <w:left w:val="single" w:sz="2" w:space="0" w:color="auto"/>
                                        <w:bottom w:val="single" w:sz="2" w:space="0" w:color="auto"/>
                                        <w:right w:val="single" w:sz="2" w:space="0" w:color="auto"/>
                                      </w:divBdr>
                                      <w:divsChild>
                                        <w:div w:id="1169100202">
                                          <w:marLeft w:val="0"/>
                                          <w:marRight w:val="0"/>
                                          <w:marTop w:val="0"/>
                                          <w:marBottom w:val="0"/>
                                          <w:divBdr>
                                            <w:top w:val="single" w:sz="2" w:space="0" w:color="auto"/>
                                            <w:left w:val="single" w:sz="2" w:space="0" w:color="auto"/>
                                            <w:bottom w:val="single" w:sz="2" w:space="0" w:color="auto"/>
                                            <w:right w:val="single" w:sz="2" w:space="0" w:color="auto"/>
                                          </w:divBdr>
                                          <w:divsChild>
                                            <w:div w:id="612592159">
                                              <w:marLeft w:val="0"/>
                                              <w:marRight w:val="0"/>
                                              <w:marTop w:val="0"/>
                                              <w:marBottom w:val="0"/>
                                              <w:divBdr>
                                                <w:top w:val="single" w:sz="2" w:space="0" w:color="auto"/>
                                                <w:left w:val="single" w:sz="2" w:space="0" w:color="auto"/>
                                                <w:bottom w:val="single" w:sz="2" w:space="0" w:color="auto"/>
                                                <w:right w:val="single" w:sz="2" w:space="0" w:color="auto"/>
                                              </w:divBdr>
                                              <w:divsChild>
                                                <w:div w:id="20631662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230388017">
      <w:bodyDiv w:val="1"/>
      <w:marLeft w:val="0"/>
      <w:marRight w:val="0"/>
      <w:marTop w:val="0"/>
      <w:marBottom w:val="0"/>
      <w:divBdr>
        <w:top w:val="none" w:sz="0" w:space="0" w:color="auto"/>
        <w:left w:val="none" w:sz="0" w:space="0" w:color="auto"/>
        <w:bottom w:val="none" w:sz="0" w:space="0" w:color="auto"/>
        <w:right w:val="none" w:sz="0" w:space="0" w:color="auto"/>
      </w:divBdr>
      <w:divsChild>
        <w:div w:id="271741255">
          <w:marLeft w:val="0"/>
          <w:marRight w:val="0"/>
          <w:marTop w:val="0"/>
          <w:marBottom w:val="0"/>
          <w:divBdr>
            <w:top w:val="single" w:sz="2" w:space="0" w:color="auto"/>
            <w:left w:val="single" w:sz="2" w:space="0" w:color="auto"/>
            <w:bottom w:val="single" w:sz="12" w:space="0" w:color="auto"/>
            <w:right w:val="single" w:sz="2" w:space="0" w:color="auto"/>
          </w:divBdr>
          <w:divsChild>
            <w:div w:id="799617878">
              <w:marLeft w:val="0"/>
              <w:marRight w:val="0"/>
              <w:marTop w:val="100"/>
              <w:marBottom w:val="100"/>
              <w:divBdr>
                <w:top w:val="single" w:sz="2" w:space="0" w:color="auto"/>
                <w:left w:val="single" w:sz="2" w:space="0" w:color="auto"/>
                <w:bottom w:val="single" w:sz="2" w:space="0" w:color="auto"/>
                <w:right w:val="single" w:sz="2" w:space="0" w:color="auto"/>
              </w:divBdr>
              <w:divsChild>
                <w:div w:id="482699412">
                  <w:marLeft w:val="0"/>
                  <w:marRight w:val="0"/>
                  <w:marTop w:val="0"/>
                  <w:marBottom w:val="0"/>
                  <w:divBdr>
                    <w:top w:val="single" w:sz="2" w:space="0" w:color="auto"/>
                    <w:left w:val="single" w:sz="2" w:space="0" w:color="auto"/>
                    <w:bottom w:val="single" w:sz="2" w:space="0" w:color="auto"/>
                    <w:right w:val="single" w:sz="2" w:space="0" w:color="auto"/>
                  </w:divBdr>
                  <w:divsChild>
                    <w:div w:id="579214829">
                      <w:marLeft w:val="0"/>
                      <w:marRight w:val="0"/>
                      <w:marTop w:val="0"/>
                      <w:marBottom w:val="0"/>
                      <w:divBdr>
                        <w:top w:val="single" w:sz="2" w:space="0" w:color="auto"/>
                        <w:left w:val="single" w:sz="2" w:space="0" w:color="auto"/>
                        <w:bottom w:val="single" w:sz="2" w:space="0" w:color="auto"/>
                        <w:right w:val="single" w:sz="2" w:space="0" w:color="auto"/>
                      </w:divBdr>
                      <w:divsChild>
                        <w:div w:id="1394045777">
                          <w:marLeft w:val="0"/>
                          <w:marRight w:val="0"/>
                          <w:marTop w:val="0"/>
                          <w:marBottom w:val="0"/>
                          <w:divBdr>
                            <w:top w:val="single" w:sz="2" w:space="0" w:color="auto"/>
                            <w:left w:val="single" w:sz="2" w:space="0" w:color="auto"/>
                            <w:bottom w:val="single" w:sz="2" w:space="0" w:color="auto"/>
                            <w:right w:val="single" w:sz="2" w:space="0" w:color="auto"/>
                          </w:divBdr>
                          <w:divsChild>
                            <w:div w:id="1334913826">
                              <w:marLeft w:val="0"/>
                              <w:marRight w:val="0"/>
                              <w:marTop w:val="0"/>
                              <w:marBottom w:val="0"/>
                              <w:divBdr>
                                <w:top w:val="single" w:sz="2" w:space="0" w:color="auto"/>
                                <w:left w:val="single" w:sz="2" w:space="0" w:color="auto"/>
                                <w:bottom w:val="single" w:sz="2" w:space="0" w:color="auto"/>
                                <w:right w:val="single" w:sz="2" w:space="0" w:color="auto"/>
                              </w:divBdr>
                              <w:divsChild>
                                <w:div w:id="1869100685">
                                  <w:marLeft w:val="0"/>
                                  <w:marRight w:val="0"/>
                                  <w:marTop w:val="0"/>
                                  <w:marBottom w:val="0"/>
                                  <w:divBdr>
                                    <w:top w:val="single" w:sz="2" w:space="0" w:color="auto"/>
                                    <w:left w:val="single" w:sz="2" w:space="0" w:color="auto"/>
                                    <w:bottom w:val="single" w:sz="2" w:space="0" w:color="auto"/>
                                    <w:right w:val="single" w:sz="2" w:space="0" w:color="auto"/>
                                  </w:divBdr>
                                  <w:divsChild>
                                    <w:div w:id="890113595">
                                      <w:marLeft w:val="0"/>
                                      <w:marRight w:val="0"/>
                                      <w:marTop w:val="0"/>
                                      <w:marBottom w:val="0"/>
                                      <w:divBdr>
                                        <w:top w:val="single" w:sz="2" w:space="0" w:color="auto"/>
                                        <w:left w:val="single" w:sz="2" w:space="0" w:color="auto"/>
                                        <w:bottom w:val="single" w:sz="2" w:space="0" w:color="auto"/>
                                        <w:right w:val="single" w:sz="2" w:space="0" w:color="auto"/>
                                      </w:divBdr>
                                      <w:divsChild>
                                        <w:div w:id="734671093">
                                          <w:marLeft w:val="0"/>
                                          <w:marRight w:val="0"/>
                                          <w:marTop w:val="0"/>
                                          <w:marBottom w:val="0"/>
                                          <w:divBdr>
                                            <w:top w:val="single" w:sz="2" w:space="0" w:color="auto"/>
                                            <w:left w:val="single" w:sz="2" w:space="0" w:color="auto"/>
                                            <w:bottom w:val="single" w:sz="2" w:space="0" w:color="auto"/>
                                            <w:right w:val="single" w:sz="2" w:space="0" w:color="auto"/>
                                          </w:divBdr>
                                          <w:divsChild>
                                            <w:div w:id="1151213795">
                                              <w:marLeft w:val="0"/>
                                              <w:marRight w:val="0"/>
                                              <w:marTop w:val="0"/>
                                              <w:marBottom w:val="0"/>
                                              <w:divBdr>
                                                <w:top w:val="single" w:sz="2" w:space="0" w:color="auto"/>
                                                <w:left w:val="single" w:sz="2" w:space="0" w:color="auto"/>
                                                <w:bottom w:val="single" w:sz="2" w:space="0" w:color="auto"/>
                                                <w:right w:val="single" w:sz="2" w:space="0" w:color="auto"/>
                                              </w:divBdr>
                                              <w:divsChild>
                                                <w:div w:id="15725453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329454950">
      <w:bodyDiv w:val="1"/>
      <w:marLeft w:val="0"/>
      <w:marRight w:val="0"/>
      <w:marTop w:val="0"/>
      <w:marBottom w:val="0"/>
      <w:divBdr>
        <w:top w:val="none" w:sz="0" w:space="0" w:color="auto"/>
        <w:left w:val="none" w:sz="0" w:space="0" w:color="auto"/>
        <w:bottom w:val="none" w:sz="0" w:space="0" w:color="auto"/>
        <w:right w:val="none" w:sz="0" w:space="0" w:color="auto"/>
      </w:divBdr>
      <w:divsChild>
        <w:div w:id="811605555">
          <w:marLeft w:val="0"/>
          <w:marRight w:val="0"/>
          <w:marTop w:val="0"/>
          <w:marBottom w:val="0"/>
          <w:divBdr>
            <w:top w:val="single" w:sz="2" w:space="0" w:color="auto"/>
            <w:left w:val="single" w:sz="2" w:space="0" w:color="auto"/>
            <w:bottom w:val="single" w:sz="12" w:space="0" w:color="auto"/>
            <w:right w:val="single" w:sz="2" w:space="0" w:color="auto"/>
          </w:divBdr>
          <w:divsChild>
            <w:div w:id="162012036">
              <w:marLeft w:val="0"/>
              <w:marRight w:val="0"/>
              <w:marTop w:val="100"/>
              <w:marBottom w:val="100"/>
              <w:divBdr>
                <w:top w:val="single" w:sz="2" w:space="0" w:color="auto"/>
                <w:left w:val="single" w:sz="2" w:space="0" w:color="auto"/>
                <w:bottom w:val="single" w:sz="2" w:space="0" w:color="auto"/>
                <w:right w:val="single" w:sz="2" w:space="0" w:color="auto"/>
              </w:divBdr>
              <w:divsChild>
                <w:div w:id="2021926728">
                  <w:marLeft w:val="0"/>
                  <w:marRight w:val="0"/>
                  <w:marTop w:val="0"/>
                  <w:marBottom w:val="0"/>
                  <w:divBdr>
                    <w:top w:val="single" w:sz="2" w:space="0" w:color="auto"/>
                    <w:left w:val="single" w:sz="2" w:space="0" w:color="auto"/>
                    <w:bottom w:val="single" w:sz="2" w:space="0" w:color="auto"/>
                    <w:right w:val="single" w:sz="2" w:space="0" w:color="auto"/>
                  </w:divBdr>
                  <w:divsChild>
                    <w:div w:id="1884442115">
                      <w:marLeft w:val="0"/>
                      <w:marRight w:val="0"/>
                      <w:marTop w:val="0"/>
                      <w:marBottom w:val="0"/>
                      <w:divBdr>
                        <w:top w:val="single" w:sz="2" w:space="0" w:color="auto"/>
                        <w:left w:val="single" w:sz="2" w:space="0" w:color="auto"/>
                        <w:bottom w:val="single" w:sz="2" w:space="0" w:color="auto"/>
                        <w:right w:val="single" w:sz="2" w:space="0" w:color="auto"/>
                      </w:divBdr>
                      <w:divsChild>
                        <w:div w:id="1855261076">
                          <w:marLeft w:val="0"/>
                          <w:marRight w:val="0"/>
                          <w:marTop w:val="0"/>
                          <w:marBottom w:val="0"/>
                          <w:divBdr>
                            <w:top w:val="single" w:sz="2" w:space="0" w:color="auto"/>
                            <w:left w:val="single" w:sz="2" w:space="0" w:color="auto"/>
                            <w:bottom w:val="single" w:sz="2" w:space="0" w:color="auto"/>
                            <w:right w:val="single" w:sz="2" w:space="0" w:color="auto"/>
                          </w:divBdr>
                          <w:divsChild>
                            <w:div w:id="1805387709">
                              <w:marLeft w:val="0"/>
                              <w:marRight w:val="0"/>
                              <w:marTop w:val="0"/>
                              <w:marBottom w:val="0"/>
                              <w:divBdr>
                                <w:top w:val="single" w:sz="2" w:space="0" w:color="auto"/>
                                <w:left w:val="single" w:sz="2" w:space="0" w:color="auto"/>
                                <w:bottom w:val="single" w:sz="2" w:space="0" w:color="auto"/>
                                <w:right w:val="single" w:sz="2" w:space="0" w:color="auto"/>
                              </w:divBdr>
                              <w:divsChild>
                                <w:div w:id="835262889">
                                  <w:marLeft w:val="0"/>
                                  <w:marRight w:val="0"/>
                                  <w:marTop w:val="0"/>
                                  <w:marBottom w:val="0"/>
                                  <w:divBdr>
                                    <w:top w:val="single" w:sz="2" w:space="0" w:color="auto"/>
                                    <w:left w:val="single" w:sz="2" w:space="0" w:color="auto"/>
                                    <w:bottom w:val="single" w:sz="2" w:space="0" w:color="auto"/>
                                    <w:right w:val="single" w:sz="2" w:space="0" w:color="auto"/>
                                  </w:divBdr>
                                  <w:divsChild>
                                    <w:div w:id="1081372007">
                                      <w:marLeft w:val="0"/>
                                      <w:marRight w:val="0"/>
                                      <w:marTop w:val="0"/>
                                      <w:marBottom w:val="0"/>
                                      <w:divBdr>
                                        <w:top w:val="single" w:sz="2" w:space="0" w:color="auto"/>
                                        <w:left w:val="single" w:sz="2" w:space="0" w:color="auto"/>
                                        <w:bottom w:val="single" w:sz="2" w:space="0" w:color="auto"/>
                                        <w:right w:val="single" w:sz="2" w:space="0" w:color="auto"/>
                                      </w:divBdr>
                                      <w:divsChild>
                                        <w:div w:id="1149833462">
                                          <w:marLeft w:val="0"/>
                                          <w:marRight w:val="0"/>
                                          <w:marTop w:val="0"/>
                                          <w:marBottom w:val="0"/>
                                          <w:divBdr>
                                            <w:top w:val="single" w:sz="2" w:space="0" w:color="auto"/>
                                            <w:left w:val="single" w:sz="2" w:space="0" w:color="auto"/>
                                            <w:bottom w:val="single" w:sz="2" w:space="0" w:color="auto"/>
                                            <w:right w:val="single" w:sz="2" w:space="0" w:color="auto"/>
                                          </w:divBdr>
                                          <w:divsChild>
                                            <w:div w:id="1712803033">
                                              <w:marLeft w:val="0"/>
                                              <w:marRight w:val="0"/>
                                              <w:marTop w:val="0"/>
                                              <w:marBottom w:val="0"/>
                                              <w:divBdr>
                                                <w:top w:val="single" w:sz="2" w:space="0" w:color="auto"/>
                                                <w:left w:val="single" w:sz="2" w:space="0" w:color="auto"/>
                                                <w:bottom w:val="single" w:sz="2" w:space="0" w:color="auto"/>
                                                <w:right w:val="single" w:sz="2" w:space="0" w:color="auto"/>
                                              </w:divBdr>
                                              <w:divsChild>
                                                <w:div w:id="761802969">
                                                  <w:marLeft w:val="0"/>
                                                  <w:marRight w:val="0"/>
                                                  <w:marTop w:val="0"/>
                                                  <w:marBottom w:val="0"/>
                                                  <w:divBdr>
                                                    <w:top w:val="single" w:sz="2" w:space="0" w:color="auto"/>
                                                    <w:left w:val="single" w:sz="2" w:space="0" w:color="auto"/>
                                                    <w:bottom w:val="single" w:sz="2" w:space="0" w:color="auto"/>
                                                    <w:right w:val="single" w:sz="2" w:space="0" w:color="auto"/>
                                                  </w:divBdr>
                                                </w:div>
                                                <w:div w:id="20876499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391081183">
      <w:bodyDiv w:val="1"/>
      <w:marLeft w:val="0"/>
      <w:marRight w:val="0"/>
      <w:marTop w:val="0"/>
      <w:marBottom w:val="0"/>
      <w:divBdr>
        <w:top w:val="none" w:sz="0" w:space="0" w:color="auto"/>
        <w:left w:val="none" w:sz="0" w:space="0" w:color="auto"/>
        <w:bottom w:val="none" w:sz="0" w:space="0" w:color="auto"/>
        <w:right w:val="none" w:sz="0" w:space="0" w:color="auto"/>
      </w:divBdr>
      <w:divsChild>
        <w:div w:id="1963072775">
          <w:marLeft w:val="0"/>
          <w:marRight w:val="0"/>
          <w:marTop w:val="0"/>
          <w:marBottom w:val="0"/>
          <w:divBdr>
            <w:top w:val="single" w:sz="2" w:space="0" w:color="auto"/>
            <w:left w:val="single" w:sz="2" w:space="0" w:color="auto"/>
            <w:bottom w:val="single" w:sz="2" w:space="0" w:color="auto"/>
            <w:right w:val="single" w:sz="2" w:space="0" w:color="auto"/>
          </w:divBdr>
        </w:div>
      </w:divsChild>
    </w:div>
    <w:div w:id="428891423">
      <w:bodyDiv w:val="1"/>
      <w:marLeft w:val="0"/>
      <w:marRight w:val="0"/>
      <w:marTop w:val="0"/>
      <w:marBottom w:val="0"/>
      <w:divBdr>
        <w:top w:val="none" w:sz="0" w:space="0" w:color="auto"/>
        <w:left w:val="none" w:sz="0" w:space="0" w:color="auto"/>
        <w:bottom w:val="none" w:sz="0" w:space="0" w:color="auto"/>
        <w:right w:val="none" w:sz="0" w:space="0" w:color="auto"/>
      </w:divBdr>
      <w:divsChild>
        <w:div w:id="559361447">
          <w:marLeft w:val="0"/>
          <w:marRight w:val="0"/>
          <w:marTop w:val="0"/>
          <w:marBottom w:val="0"/>
          <w:divBdr>
            <w:top w:val="single" w:sz="2" w:space="0" w:color="auto"/>
            <w:left w:val="single" w:sz="2" w:space="0" w:color="auto"/>
            <w:bottom w:val="single" w:sz="2" w:space="0" w:color="auto"/>
            <w:right w:val="single" w:sz="2" w:space="0" w:color="auto"/>
          </w:divBdr>
        </w:div>
        <w:div w:id="2007393568">
          <w:marLeft w:val="0"/>
          <w:marRight w:val="0"/>
          <w:marTop w:val="0"/>
          <w:marBottom w:val="0"/>
          <w:divBdr>
            <w:top w:val="single" w:sz="2" w:space="0" w:color="auto"/>
            <w:left w:val="single" w:sz="2" w:space="0" w:color="auto"/>
            <w:bottom w:val="single" w:sz="2" w:space="0" w:color="auto"/>
            <w:right w:val="single" w:sz="2" w:space="0" w:color="auto"/>
          </w:divBdr>
        </w:div>
        <w:div w:id="890114040">
          <w:marLeft w:val="0"/>
          <w:marRight w:val="0"/>
          <w:marTop w:val="0"/>
          <w:marBottom w:val="0"/>
          <w:divBdr>
            <w:top w:val="single" w:sz="2" w:space="0" w:color="auto"/>
            <w:left w:val="single" w:sz="2" w:space="0" w:color="auto"/>
            <w:bottom w:val="single" w:sz="2" w:space="0" w:color="auto"/>
            <w:right w:val="single" w:sz="2" w:space="0" w:color="auto"/>
          </w:divBdr>
        </w:div>
        <w:div w:id="584726182">
          <w:marLeft w:val="0"/>
          <w:marRight w:val="0"/>
          <w:marTop w:val="0"/>
          <w:marBottom w:val="0"/>
          <w:divBdr>
            <w:top w:val="single" w:sz="2" w:space="0" w:color="auto"/>
            <w:left w:val="single" w:sz="2" w:space="0" w:color="auto"/>
            <w:bottom w:val="single" w:sz="2" w:space="0" w:color="auto"/>
            <w:right w:val="single" w:sz="2" w:space="0" w:color="auto"/>
          </w:divBdr>
        </w:div>
      </w:divsChild>
    </w:div>
    <w:div w:id="539972483">
      <w:bodyDiv w:val="1"/>
      <w:marLeft w:val="0"/>
      <w:marRight w:val="0"/>
      <w:marTop w:val="0"/>
      <w:marBottom w:val="0"/>
      <w:divBdr>
        <w:top w:val="none" w:sz="0" w:space="0" w:color="auto"/>
        <w:left w:val="none" w:sz="0" w:space="0" w:color="auto"/>
        <w:bottom w:val="none" w:sz="0" w:space="0" w:color="auto"/>
        <w:right w:val="none" w:sz="0" w:space="0" w:color="auto"/>
      </w:divBdr>
      <w:divsChild>
        <w:div w:id="738139202">
          <w:marLeft w:val="0"/>
          <w:marRight w:val="0"/>
          <w:marTop w:val="0"/>
          <w:marBottom w:val="0"/>
          <w:divBdr>
            <w:top w:val="single" w:sz="2" w:space="0" w:color="auto"/>
            <w:left w:val="single" w:sz="2" w:space="0" w:color="auto"/>
            <w:bottom w:val="single" w:sz="6" w:space="0" w:color="auto"/>
            <w:right w:val="single" w:sz="2" w:space="0" w:color="auto"/>
          </w:divBdr>
          <w:divsChild>
            <w:div w:id="798259006">
              <w:marLeft w:val="0"/>
              <w:marRight w:val="0"/>
              <w:marTop w:val="100"/>
              <w:marBottom w:val="100"/>
              <w:divBdr>
                <w:top w:val="single" w:sz="2" w:space="0" w:color="D9D9E3"/>
                <w:left w:val="single" w:sz="2" w:space="0" w:color="D9D9E3"/>
                <w:bottom w:val="single" w:sz="2" w:space="0" w:color="D9D9E3"/>
                <w:right w:val="single" w:sz="2" w:space="0" w:color="D9D9E3"/>
              </w:divBdr>
              <w:divsChild>
                <w:div w:id="306324434">
                  <w:marLeft w:val="0"/>
                  <w:marRight w:val="0"/>
                  <w:marTop w:val="0"/>
                  <w:marBottom w:val="0"/>
                  <w:divBdr>
                    <w:top w:val="single" w:sz="2" w:space="0" w:color="D9D9E3"/>
                    <w:left w:val="single" w:sz="2" w:space="0" w:color="D9D9E3"/>
                    <w:bottom w:val="single" w:sz="2" w:space="0" w:color="D9D9E3"/>
                    <w:right w:val="single" w:sz="2" w:space="0" w:color="D9D9E3"/>
                  </w:divBdr>
                  <w:divsChild>
                    <w:div w:id="608007280">
                      <w:marLeft w:val="0"/>
                      <w:marRight w:val="0"/>
                      <w:marTop w:val="0"/>
                      <w:marBottom w:val="0"/>
                      <w:divBdr>
                        <w:top w:val="single" w:sz="2" w:space="0" w:color="D9D9E3"/>
                        <w:left w:val="single" w:sz="2" w:space="0" w:color="D9D9E3"/>
                        <w:bottom w:val="single" w:sz="2" w:space="0" w:color="D9D9E3"/>
                        <w:right w:val="single" w:sz="2" w:space="0" w:color="D9D9E3"/>
                      </w:divBdr>
                      <w:divsChild>
                        <w:div w:id="1319725031">
                          <w:marLeft w:val="0"/>
                          <w:marRight w:val="0"/>
                          <w:marTop w:val="0"/>
                          <w:marBottom w:val="0"/>
                          <w:divBdr>
                            <w:top w:val="single" w:sz="2" w:space="0" w:color="D9D9E3"/>
                            <w:left w:val="single" w:sz="2" w:space="0" w:color="D9D9E3"/>
                            <w:bottom w:val="single" w:sz="2" w:space="0" w:color="D9D9E3"/>
                            <w:right w:val="single" w:sz="2" w:space="0" w:color="D9D9E3"/>
                          </w:divBdr>
                          <w:divsChild>
                            <w:div w:id="1429279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85112372">
      <w:bodyDiv w:val="1"/>
      <w:marLeft w:val="0"/>
      <w:marRight w:val="0"/>
      <w:marTop w:val="0"/>
      <w:marBottom w:val="0"/>
      <w:divBdr>
        <w:top w:val="none" w:sz="0" w:space="0" w:color="auto"/>
        <w:left w:val="none" w:sz="0" w:space="0" w:color="auto"/>
        <w:bottom w:val="none" w:sz="0" w:space="0" w:color="auto"/>
        <w:right w:val="none" w:sz="0" w:space="0" w:color="auto"/>
      </w:divBdr>
      <w:divsChild>
        <w:div w:id="1170560544">
          <w:marLeft w:val="0"/>
          <w:marRight w:val="0"/>
          <w:marTop w:val="0"/>
          <w:marBottom w:val="0"/>
          <w:divBdr>
            <w:top w:val="single" w:sz="2" w:space="0" w:color="auto"/>
            <w:left w:val="single" w:sz="2" w:space="0" w:color="auto"/>
            <w:bottom w:val="single" w:sz="2" w:space="0" w:color="auto"/>
            <w:right w:val="single" w:sz="2" w:space="0" w:color="auto"/>
          </w:divBdr>
        </w:div>
      </w:divsChild>
    </w:div>
    <w:div w:id="649989363">
      <w:bodyDiv w:val="1"/>
      <w:marLeft w:val="0"/>
      <w:marRight w:val="0"/>
      <w:marTop w:val="0"/>
      <w:marBottom w:val="0"/>
      <w:divBdr>
        <w:top w:val="none" w:sz="0" w:space="0" w:color="auto"/>
        <w:left w:val="none" w:sz="0" w:space="0" w:color="auto"/>
        <w:bottom w:val="none" w:sz="0" w:space="0" w:color="auto"/>
        <w:right w:val="none" w:sz="0" w:space="0" w:color="auto"/>
      </w:divBdr>
      <w:divsChild>
        <w:div w:id="778569196">
          <w:marLeft w:val="0"/>
          <w:marRight w:val="0"/>
          <w:marTop w:val="0"/>
          <w:marBottom w:val="0"/>
          <w:divBdr>
            <w:top w:val="single" w:sz="2" w:space="0" w:color="auto"/>
            <w:left w:val="single" w:sz="2" w:space="0" w:color="auto"/>
            <w:bottom w:val="single" w:sz="2" w:space="0" w:color="auto"/>
            <w:right w:val="single" w:sz="2" w:space="0" w:color="auto"/>
          </w:divBdr>
        </w:div>
      </w:divsChild>
    </w:div>
    <w:div w:id="707145006">
      <w:bodyDiv w:val="1"/>
      <w:marLeft w:val="0"/>
      <w:marRight w:val="0"/>
      <w:marTop w:val="0"/>
      <w:marBottom w:val="0"/>
      <w:divBdr>
        <w:top w:val="none" w:sz="0" w:space="0" w:color="auto"/>
        <w:left w:val="none" w:sz="0" w:space="0" w:color="auto"/>
        <w:bottom w:val="none" w:sz="0" w:space="0" w:color="auto"/>
        <w:right w:val="none" w:sz="0" w:space="0" w:color="auto"/>
      </w:divBdr>
      <w:divsChild>
        <w:div w:id="1079980743">
          <w:marLeft w:val="0"/>
          <w:marRight w:val="0"/>
          <w:marTop w:val="0"/>
          <w:marBottom w:val="0"/>
          <w:divBdr>
            <w:top w:val="single" w:sz="2" w:space="0" w:color="auto"/>
            <w:left w:val="single" w:sz="2" w:space="0" w:color="auto"/>
            <w:bottom w:val="single" w:sz="6" w:space="0" w:color="auto"/>
            <w:right w:val="single" w:sz="2" w:space="0" w:color="auto"/>
          </w:divBdr>
          <w:divsChild>
            <w:div w:id="2104841954">
              <w:marLeft w:val="0"/>
              <w:marRight w:val="0"/>
              <w:marTop w:val="100"/>
              <w:marBottom w:val="100"/>
              <w:divBdr>
                <w:top w:val="single" w:sz="2" w:space="0" w:color="D9D9E3"/>
                <w:left w:val="single" w:sz="2" w:space="0" w:color="D9D9E3"/>
                <w:bottom w:val="single" w:sz="2" w:space="0" w:color="D9D9E3"/>
                <w:right w:val="single" w:sz="2" w:space="0" w:color="D9D9E3"/>
              </w:divBdr>
              <w:divsChild>
                <w:div w:id="1627081113">
                  <w:marLeft w:val="0"/>
                  <w:marRight w:val="0"/>
                  <w:marTop w:val="0"/>
                  <w:marBottom w:val="0"/>
                  <w:divBdr>
                    <w:top w:val="single" w:sz="2" w:space="0" w:color="D9D9E3"/>
                    <w:left w:val="single" w:sz="2" w:space="0" w:color="D9D9E3"/>
                    <w:bottom w:val="single" w:sz="2" w:space="0" w:color="D9D9E3"/>
                    <w:right w:val="single" w:sz="2" w:space="0" w:color="D9D9E3"/>
                  </w:divBdr>
                  <w:divsChild>
                    <w:div w:id="1422606526">
                      <w:marLeft w:val="0"/>
                      <w:marRight w:val="0"/>
                      <w:marTop w:val="0"/>
                      <w:marBottom w:val="0"/>
                      <w:divBdr>
                        <w:top w:val="single" w:sz="2" w:space="0" w:color="D9D9E3"/>
                        <w:left w:val="single" w:sz="2" w:space="0" w:color="D9D9E3"/>
                        <w:bottom w:val="single" w:sz="2" w:space="0" w:color="D9D9E3"/>
                        <w:right w:val="single" w:sz="2" w:space="0" w:color="D9D9E3"/>
                      </w:divBdr>
                      <w:divsChild>
                        <w:div w:id="361134414">
                          <w:marLeft w:val="0"/>
                          <w:marRight w:val="0"/>
                          <w:marTop w:val="0"/>
                          <w:marBottom w:val="0"/>
                          <w:divBdr>
                            <w:top w:val="single" w:sz="2" w:space="0" w:color="D9D9E3"/>
                            <w:left w:val="single" w:sz="2" w:space="0" w:color="D9D9E3"/>
                            <w:bottom w:val="single" w:sz="2" w:space="0" w:color="D9D9E3"/>
                            <w:right w:val="single" w:sz="2" w:space="0" w:color="D9D9E3"/>
                          </w:divBdr>
                          <w:divsChild>
                            <w:div w:id="222451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5469240">
      <w:bodyDiv w:val="1"/>
      <w:marLeft w:val="0"/>
      <w:marRight w:val="0"/>
      <w:marTop w:val="0"/>
      <w:marBottom w:val="0"/>
      <w:divBdr>
        <w:top w:val="none" w:sz="0" w:space="0" w:color="auto"/>
        <w:left w:val="none" w:sz="0" w:space="0" w:color="auto"/>
        <w:bottom w:val="none" w:sz="0" w:space="0" w:color="auto"/>
        <w:right w:val="none" w:sz="0" w:space="0" w:color="auto"/>
      </w:divBdr>
      <w:divsChild>
        <w:div w:id="1184519922">
          <w:marLeft w:val="0"/>
          <w:marRight w:val="0"/>
          <w:marTop w:val="0"/>
          <w:marBottom w:val="0"/>
          <w:divBdr>
            <w:top w:val="single" w:sz="2" w:space="0" w:color="auto"/>
            <w:left w:val="single" w:sz="2" w:space="0" w:color="auto"/>
            <w:bottom w:val="single" w:sz="2" w:space="0" w:color="auto"/>
            <w:right w:val="single" w:sz="2" w:space="0" w:color="auto"/>
          </w:divBdr>
        </w:div>
      </w:divsChild>
    </w:div>
    <w:div w:id="788281012">
      <w:bodyDiv w:val="1"/>
      <w:marLeft w:val="0"/>
      <w:marRight w:val="0"/>
      <w:marTop w:val="0"/>
      <w:marBottom w:val="0"/>
      <w:divBdr>
        <w:top w:val="none" w:sz="0" w:space="0" w:color="auto"/>
        <w:left w:val="none" w:sz="0" w:space="0" w:color="auto"/>
        <w:bottom w:val="none" w:sz="0" w:space="0" w:color="auto"/>
        <w:right w:val="none" w:sz="0" w:space="0" w:color="auto"/>
      </w:divBdr>
      <w:divsChild>
        <w:div w:id="1850675679">
          <w:marLeft w:val="0"/>
          <w:marRight w:val="0"/>
          <w:marTop w:val="0"/>
          <w:marBottom w:val="0"/>
          <w:divBdr>
            <w:top w:val="single" w:sz="2" w:space="0" w:color="auto"/>
            <w:left w:val="single" w:sz="2" w:space="0" w:color="auto"/>
            <w:bottom w:val="single" w:sz="6" w:space="0" w:color="auto"/>
            <w:right w:val="single" w:sz="2" w:space="0" w:color="auto"/>
          </w:divBdr>
          <w:divsChild>
            <w:div w:id="351996187">
              <w:marLeft w:val="0"/>
              <w:marRight w:val="0"/>
              <w:marTop w:val="100"/>
              <w:marBottom w:val="100"/>
              <w:divBdr>
                <w:top w:val="single" w:sz="2" w:space="0" w:color="D9D9E3"/>
                <w:left w:val="single" w:sz="2" w:space="0" w:color="D9D9E3"/>
                <w:bottom w:val="single" w:sz="2" w:space="0" w:color="D9D9E3"/>
                <w:right w:val="single" w:sz="2" w:space="0" w:color="D9D9E3"/>
              </w:divBdr>
              <w:divsChild>
                <w:div w:id="2003661269">
                  <w:marLeft w:val="0"/>
                  <w:marRight w:val="0"/>
                  <w:marTop w:val="0"/>
                  <w:marBottom w:val="0"/>
                  <w:divBdr>
                    <w:top w:val="single" w:sz="2" w:space="0" w:color="D9D9E3"/>
                    <w:left w:val="single" w:sz="2" w:space="0" w:color="D9D9E3"/>
                    <w:bottom w:val="single" w:sz="2" w:space="0" w:color="D9D9E3"/>
                    <w:right w:val="single" w:sz="2" w:space="0" w:color="D9D9E3"/>
                  </w:divBdr>
                  <w:divsChild>
                    <w:div w:id="140584122">
                      <w:marLeft w:val="0"/>
                      <w:marRight w:val="0"/>
                      <w:marTop w:val="0"/>
                      <w:marBottom w:val="0"/>
                      <w:divBdr>
                        <w:top w:val="single" w:sz="2" w:space="0" w:color="D9D9E3"/>
                        <w:left w:val="single" w:sz="2" w:space="0" w:color="D9D9E3"/>
                        <w:bottom w:val="single" w:sz="2" w:space="0" w:color="D9D9E3"/>
                        <w:right w:val="single" w:sz="2" w:space="0" w:color="D9D9E3"/>
                      </w:divBdr>
                      <w:divsChild>
                        <w:div w:id="806438093">
                          <w:marLeft w:val="0"/>
                          <w:marRight w:val="0"/>
                          <w:marTop w:val="0"/>
                          <w:marBottom w:val="0"/>
                          <w:divBdr>
                            <w:top w:val="single" w:sz="2" w:space="0" w:color="D9D9E3"/>
                            <w:left w:val="single" w:sz="2" w:space="0" w:color="D9D9E3"/>
                            <w:bottom w:val="single" w:sz="2" w:space="0" w:color="D9D9E3"/>
                            <w:right w:val="single" w:sz="2" w:space="0" w:color="D9D9E3"/>
                          </w:divBdr>
                          <w:divsChild>
                            <w:div w:id="2808451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7213614">
      <w:bodyDiv w:val="1"/>
      <w:marLeft w:val="0"/>
      <w:marRight w:val="0"/>
      <w:marTop w:val="0"/>
      <w:marBottom w:val="0"/>
      <w:divBdr>
        <w:top w:val="none" w:sz="0" w:space="0" w:color="auto"/>
        <w:left w:val="none" w:sz="0" w:space="0" w:color="auto"/>
        <w:bottom w:val="none" w:sz="0" w:space="0" w:color="auto"/>
        <w:right w:val="none" w:sz="0" w:space="0" w:color="auto"/>
      </w:divBdr>
    </w:div>
    <w:div w:id="844133735">
      <w:bodyDiv w:val="1"/>
      <w:marLeft w:val="0"/>
      <w:marRight w:val="0"/>
      <w:marTop w:val="0"/>
      <w:marBottom w:val="0"/>
      <w:divBdr>
        <w:top w:val="none" w:sz="0" w:space="0" w:color="auto"/>
        <w:left w:val="none" w:sz="0" w:space="0" w:color="auto"/>
        <w:bottom w:val="none" w:sz="0" w:space="0" w:color="auto"/>
        <w:right w:val="none" w:sz="0" w:space="0" w:color="auto"/>
      </w:divBdr>
      <w:divsChild>
        <w:div w:id="1091782108">
          <w:marLeft w:val="0"/>
          <w:marRight w:val="0"/>
          <w:marTop w:val="0"/>
          <w:marBottom w:val="0"/>
          <w:divBdr>
            <w:top w:val="single" w:sz="2" w:space="0" w:color="auto"/>
            <w:left w:val="single" w:sz="2" w:space="0" w:color="auto"/>
            <w:bottom w:val="single" w:sz="2" w:space="0" w:color="auto"/>
            <w:right w:val="single" w:sz="2" w:space="0" w:color="auto"/>
          </w:divBdr>
        </w:div>
      </w:divsChild>
    </w:div>
    <w:div w:id="851802234">
      <w:bodyDiv w:val="1"/>
      <w:marLeft w:val="0"/>
      <w:marRight w:val="0"/>
      <w:marTop w:val="0"/>
      <w:marBottom w:val="0"/>
      <w:divBdr>
        <w:top w:val="none" w:sz="0" w:space="0" w:color="auto"/>
        <w:left w:val="none" w:sz="0" w:space="0" w:color="auto"/>
        <w:bottom w:val="none" w:sz="0" w:space="0" w:color="auto"/>
        <w:right w:val="none" w:sz="0" w:space="0" w:color="auto"/>
      </w:divBdr>
      <w:divsChild>
        <w:div w:id="469903196">
          <w:marLeft w:val="0"/>
          <w:marRight w:val="0"/>
          <w:marTop w:val="0"/>
          <w:marBottom w:val="0"/>
          <w:divBdr>
            <w:top w:val="single" w:sz="2" w:space="0" w:color="auto"/>
            <w:left w:val="single" w:sz="2" w:space="0" w:color="auto"/>
            <w:bottom w:val="single" w:sz="12" w:space="0" w:color="auto"/>
            <w:right w:val="single" w:sz="2" w:space="0" w:color="auto"/>
          </w:divBdr>
          <w:divsChild>
            <w:div w:id="2042702221">
              <w:marLeft w:val="0"/>
              <w:marRight w:val="0"/>
              <w:marTop w:val="100"/>
              <w:marBottom w:val="100"/>
              <w:divBdr>
                <w:top w:val="single" w:sz="2" w:space="0" w:color="auto"/>
                <w:left w:val="single" w:sz="2" w:space="0" w:color="auto"/>
                <w:bottom w:val="single" w:sz="2" w:space="0" w:color="auto"/>
                <w:right w:val="single" w:sz="2" w:space="0" w:color="auto"/>
              </w:divBdr>
              <w:divsChild>
                <w:div w:id="1648822606">
                  <w:marLeft w:val="0"/>
                  <w:marRight w:val="0"/>
                  <w:marTop w:val="0"/>
                  <w:marBottom w:val="0"/>
                  <w:divBdr>
                    <w:top w:val="single" w:sz="2" w:space="0" w:color="auto"/>
                    <w:left w:val="single" w:sz="2" w:space="0" w:color="auto"/>
                    <w:bottom w:val="single" w:sz="2" w:space="0" w:color="auto"/>
                    <w:right w:val="single" w:sz="2" w:space="0" w:color="auto"/>
                  </w:divBdr>
                  <w:divsChild>
                    <w:div w:id="244076505">
                      <w:marLeft w:val="0"/>
                      <w:marRight w:val="0"/>
                      <w:marTop w:val="0"/>
                      <w:marBottom w:val="0"/>
                      <w:divBdr>
                        <w:top w:val="single" w:sz="2" w:space="0" w:color="auto"/>
                        <w:left w:val="single" w:sz="2" w:space="0" w:color="auto"/>
                        <w:bottom w:val="single" w:sz="2" w:space="0" w:color="auto"/>
                        <w:right w:val="single" w:sz="2" w:space="0" w:color="auto"/>
                      </w:divBdr>
                      <w:divsChild>
                        <w:div w:id="769661834">
                          <w:marLeft w:val="0"/>
                          <w:marRight w:val="0"/>
                          <w:marTop w:val="0"/>
                          <w:marBottom w:val="0"/>
                          <w:divBdr>
                            <w:top w:val="single" w:sz="2" w:space="0" w:color="auto"/>
                            <w:left w:val="single" w:sz="2" w:space="0" w:color="auto"/>
                            <w:bottom w:val="single" w:sz="2" w:space="0" w:color="auto"/>
                            <w:right w:val="single" w:sz="2" w:space="0" w:color="auto"/>
                          </w:divBdr>
                          <w:divsChild>
                            <w:div w:id="919024271">
                              <w:marLeft w:val="0"/>
                              <w:marRight w:val="0"/>
                              <w:marTop w:val="0"/>
                              <w:marBottom w:val="0"/>
                              <w:divBdr>
                                <w:top w:val="single" w:sz="2" w:space="0" w:color="auto"/>
                                <w:left w:val="single" w:sz="2" w:space="0" w:color="auto"/>
                                <w:bottom w:val="single" w:sz="2" w:space="0" w:color="auto"/>
                                <w:right w:val="single" w:sz="2" w:space="0" w:color="auto"/>
                              </w:divBdr>
                              <w:divsChild>
                                <w:div w:id="2010017561">
                                  <w:marLeft w:val="0"/>
                                  <w:marRight w:val="0"/>
                                  <w:marTop w:val="0"/>
                                  <w:marBottom w:val="0"/>
                                  <w:divBdr>
                                    <w:top w:val="single" w:sz="2" w:space="0" w:color="auto"/>
                                    <w:left w:val="single" w:sz="2" w:space="0" w:color="auto"/>
                                    <w:bottom w:val="single" w:sz="2" w:space="0" w:color="auto"/>
                                    <w:right w:val="single" w:sz="2" w:space="0" w:color="auto"/>
                                  </w:divBdr>
                                  <w:divsChild>
                                    <w:div w:id="1045642321">
                                      <w:marLeft w:val="0"/>
                                      <w:marRight w:val="0"/>
                                      <w:marTop w:val="0"/>
                                      <w:marBottom w:val="0"/>
                                      <w:divBdr>
                                        <w:top w:val="single" w:sz="2" w:space="0" w:color="auto"/>
                                        <w:left w:val="single" w:sz="2" w:space="0" w:color="auto"/>
                                        <w:bottom w:val="single" w:sz="2" w:space="0" w:color="auto"/>
                                        <w:right w:val="single" w:sz="2" w:space="0" w:color="auto"/>
                                      </w:divBdr>
                                      <w:divsChild>
                                        <w:div w:id="1470512044">
                                          <w:marLeft w:val="0"/>
                                          <w:marRight w:val="0"/>
                                          <w:marTop w:val="0"/>
                                          <w:marBottom w:val="0"/>
                                          <w:divBdr>
                                            <w:top w:val="single" w:sz="2" w:space="0" w:color="auto"/>
                                            <w:left w:val="single" w:sz="2" w:space="0" w:color="auto"/>
                                            <w:bottom w:val="single" w:sz="2" w:space="0" w:color="auto"/>
                                            <w:right w:val="single" w:sz="2" w:space="0" w:color="auto"/>
                                          </w:divBdr>
                                          <w:divsChild>
                                            <w:div w:id="1083720197">
                                              <w:marLeft w:val="0"/>
                                              <w:marRight w:val="0"/>
                                              <w:marTop w:val="0"/>
                                              <w:marBottom w:val="0"/>
                                              <w:divBdr>
                                                <w:top w:val="single" w:sz="2" w:space="0" w:color="auto"/>
                                                <w:left w:val="single" w:sz="2" w:space="0" w:color="auto"/>
                                                <w:bottom w:val="single" w:sz="2" w:space="0" w:color="auto"/>
                                                <w:right w:val="single" w:sz="2" w:space="0" w:color="auto"/>
                                              </w:divBdr>
                                              <w:divsChild>
                                                <w:div w:id="15509164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878858441">
      <w:bodyDiv w:val="1"/>
      <w:marLeft w:val="0"/>
      <w:marRight w:val="0"/>
      <w:marTop w:val="0"/>
      <w:marBottom w:val="0"/>
      <w:divBdr>
        <w:top w:val="none" w:sz="0" w:space="0" w:color="auto"/>
        <w:left w:val="none" w:sz="0" w:space="0" w:color="auto"/>
        <w:bottom w:val="none" w:sz="0" w:space="0" w:color="auto"/>
        <w:right w:val="none" w:sz="0" w:space="0" w:color="auto"/>
      </w:divBdr>
    </w:div>
    <w:div w:id="889458493">
      <w:bodyDiv w:val="1"/>
      <w:marLeft w:val="0"/>
      <w:marRight w:val="0"/>
      <w:marTop w:val="0"/>
      <w:marBottom w:val="0"/>
      <w:divBdr>
        <w:top w:val="none" w:sz="0" w:space="0" w:color="auto"/>
        <w:left w:val="none" w:sz="0" w:space="0" w:color="auto"/>
        <w:bottom w:val="none" w:sz="0" w:space="0" w:color="auto"/>
        <w:right w:val="none" w:sz="0" w:space="0" w:color="auto"/>
      </w:divBdr>
      <w:divsChild>
        <w:div w:id="531379645">
          <w:marLeft w:val="0"/>
          <w:marRight w:val="0"/>
          <w:marTop w:val="0"/>
          <w:marBottom w:val="0"/>
          <w:divBdr>
            <w:top w:val="single" w:sz="2" w:space="0" w:color="auto"/>
            <w:left w:val="single" w:sz="2" w:space="0" w:color="auto"/>
            <w:bottom w:val="single" w:sz="2" w:space="0" w:color="auto"/>
            <w:right w:val="single" w:sz="2" w:space="0" w:color="auto"/>
          </w:divBdr>
        </w:div>
      </w:divsChild>
    </w:div>
    <w:div w:id="926423141">
      <w:bodyDiv w:val="1"/>
      <w:marLeft w:val="0"/>
      <w:marRight w:val="0"/>
      <w:marTop w:val="0"/>
      <w:marBottom w:val="0"/>
      <w:divBdr>
        <w:top w:val="none" w:sz="0" w:space="0" w:color="auto"/>
        <w:left w:val="none" w:sz="0" w:space="0" w:color="auto"/>
        <w:bottom w:val="none" w:sz="0" w:space="0" w:color="auto"/>
        <w:right w:val="none" w:sz="0" w:space="0" w:color="auto"/>
      </w:divBdr>
      <w:divsChild>
        <w:div w:id="1626345444">
          <w:marLeft w:val="0"/>
          <w:marRight w:val="0"/>
          <w:marTop w:val="0"/>
          <w:marBottom w:val="0"/>
          <w:divBdr>
            <w:top w:val="single" w:sz="2" w:space="0" w:color="auto"/>
            <w:left w:val="single" w:sz="2" w:space="0" w:color="auto"/>
            <w:bottom w:val="single" w:sz="2" w:space="0" w:color="auto"/>
            <w:right w:val="single" w:sz="2" w:space="0" w:color="auto"/>
          </w:divBdr>
        </w:div>
      </w:divsChild>
    </w:div>
    <w:div w:id="942490182">
      <w:bodyDiv w:val="1"/>
      <w:marLeft w:val="0"/>
      <w:marRight w:val="0"/>
      <w:marTop w:val="0"/>
      <w:marBottom w:val="0"/>
      <w:divBdr>
        <w:top w:val="none" w:sz="0" w:space="0" w:color="auto"/>
        <w:left w:val="none" w:sz="0" w:space="0" w:color="auto"/>
        <w:bottom w:val="none" w:sz="0" w:space="0" w:color="auto"/>
        <w:right w:val="none" w:sz="0" w:space="0" w:color="auto"/>
      </w:divBdr>
      <w:divsChild>
        <w:div w:id="1634288489">
          <w:marLeft w:val="0"/>
          <w:marRight w:val="0"/>
          <w:marTop w:val="0"/>
          <w:marBottom w:val="0"/>
          <w:divBdr>
            <w:top w:val="single" w:sz="2" w:space="0" w:color="auto"/>
            <w:left w:val="single" w:sz="2" w:space="0" w:color="auto"/>
            <w:bottom w:val="single" w:sz="2" w:space="0" w:color="auto"/>
            <w:right w:val="single" w:sz="2" w:space="0" w:color="auto"/>
          </w:divBdr>
        </w:div>
        <w:div w:id="811756519">
          <w:marLeft w:val="0"/>
          <w:marRight w:val="0"/>
          <w:marTop w:val="0"/>
          <w:marBottom w:val="0"/>
          <w:divBdr>
            <w:top w:val="single" w:sz="2" w:space="0" w:color="auto"/>
            <w:left w:val="single" w:sz="2" w:space="0" w:color="auto"/>
            <w:bottom w:val="single" w:sz="2" w:space="0" w:color="auto"/>
            <w:right w:val="single" w:sz="2" w:space="0" w:color="auto"/>
          </w:divBdr>
        </w:div>
      </w:divsChild>
    </w:div>
    <w:div w:id="966934370">
      <w:bodyDiv w:val="1"/>
      <w:marLeft w:val="0"/>
      <w:marRight w:val="0"/>
      <w:marTop w:val="0"/>
      <w:marBottom w:val="0"/>
      <w:divBdr>
        <w:top w:val="none" w:sz="0" w:space="0" w:color="auto"/>
        <w:left w:val="none" w:sz="0" w:space="0" w:color="auto"/>
        <w:bottom w:val="none" w:sz="0" w:space="0" w:color="auto"/>
        <w:right w:val="none" w:sz="0" w:space="0" w:color="auto"/>
      </w:divBdr>
      <w:divsChild>
        <w:div w:id="1042442670">
          <w:marLeft w:val="0"/>
          <w:marRight w:val="0"/>
          <w:marTop w:val="0"/>
          <w:marBottom w:val="0"/>
          <w:divBdr>
            <w:top w:val="single" w:sz="2" w:space="0" w:color="auto"/>
            <w:left w:val="single" w:sz="2" w:space="0" w:color="auto"/>
            <w:bottom w:val="single" w:sz="2" w:space="0" w:color="auto"/>
            <w:right w:val="single" w:sz="2" w:space="0" w:color="auto"/>
          </w:divBdr>
        </w:div>
        <w:div w:id="1518763255">
          <w:marLeft w:val="0"/>
          <w:marRight w:val="0"/>
          <w:marTop w:val="0"/>
          <w:marBottom w:val="0"/>
          <w:divBdr>
            <w:top w:val="single" w:sz="2" w:space="0" w:color="auto"/>
            <w:left w:val="single" w:sz="2" w:space="0" w:color="auto"/>
            <w:bottom w:val="single" w:sz="2" w:space="0" w:color="auto"/>
            <w:right w:val="single" w:sz="2" w:space="0" w:color="auto"/>
          </w:divBdr>
        </w:div>
      </w:divsChild>
    </w:div>
    <w:div w:id="1098908272">
      <w:bodyDiv w:val="1"/>
      <w:marLeft w:val="0"/>
      <w:marRight w:val="0"/>
      <w:marTop w:val="0"/>
      <w:marBottom w:val="0"/>
      <w:divBdr>
        <w:top w:val="none" w:sz="0" w:space="0" w:color="auto"/>
        <w:left w:val="none" w:sz="0" w:space="0" w:color="auto"/>
        <w:bottom w:val="none" w:sz="0" w:space="0" w:color="auto"/>
        <w:right w:val="none" w:sz="0" w:space="0" w:color="auto"/>
      </w:divBdr>
      <w:divsChild>
        <w:div w:id="585000762">
          <w:marLeft w:val="0"/>
          <w:marRight w:val="0"/>
          <w:marTop w:val="0"/>
          <w:marBottom w:val="0"/>
          <w:divBdr>
            <w:top w:val="single" w:sz="2" w:space="0" w:color="auto"/>
            <w:left w:val="single" w:sz="2" w:space="0" w:color="auto"/>
            <w:bottom w:val="single" w:sz="2" w:space="0" w:color="auto"/>
            <w:right w:val="single" w:sz="2" w:space="0" w:color="auto"/>
          </w:divBdr>
        </w:div>
        <w:div w:id="1250384437">
          <w:marLeft w:val="0"/>
          <w:marRight w:val="0"/>
          <w:marTop w:val="0"/>
          <w:marBottom w:val="0"/>
          <w:divBdr>
            <w:top w:val="single" w:sz="2" w:space="0" w:color="auto"/>
            <w:left w:val="single" w:sz="2" w:space="0" w:color="auto"/>
            <w:bottom w:val="single" w:sz="2" w:space="0" w:color="auto"/>
            <w:right w:val="single" w:sz="2" w:space="0" w:color="auto"/>
          </w:divBdr>
        </w:div>
      </w:divsChild>
    </w:div>
    <w:div w:id="1154448487">
      <w:bodyDiv w:val="1"/>
      <w:marLeft w:val="0"/>
      <w:marRight w:val="0"/>
      <w:marTop w:val="0"/>
      <w:marBottom w:val="0"/>
      <w:divBdr>
        <w:top w:val="none" w:sz="0" w:space="0" w:color="auto"/>
        <w:left w:val="none" w:sz="0" w:space="0" w:color="auto"/>
        <w:bottom w:val="none" w:sz="0" w:space="0" w:color="auto"/>
        <w:right w:val="none" w:sz="0" w:space="0" w:color="auto"/>
      </w:divBdr>
      <w:divsChild>
        <w:div w:id="916747831">
          <w:marLeft w:val="0"/>
          <w:marRight w:val="0"/>
          <w:marTop w:val="0"/>
          <w:marBottom w:val="0"/>
          <w:divBdr>
            <w:top w:val="single" w:sz="2" w:space="0" w:color="auto"/>
            <w:left w:val="single" w:sz="2" w:space="0" w:color="auto"/>
            <w:bottom w:val="single" w:sz="6" w:space="0" w:color="auto"/>
            <w:right w:val="single" w:sz="2" w:space="0" w:color="auto"/>
          </w:divBdr>
          <w:divsChild>
            <w:div w:id="606043690">
              <w:marLeft w:val="0"/>
              <w:marRight w:val="0"/>
              <w:marTop w:val="100"/>
              <w:marBottom w:val="100"/>
              <w:divBdr>
                <w:top w:val="single" w:sz="2" w:space="0" w:color="D9D9E3"/>
                <w:left w:val="single" w:sz="2" w:space="0" w:color="D9D9E3"/>
                <w:bottom w:val="single" w:sz="2" w:space="0" w:color="D9D9E3"/>
                <w:right w:val="single" w:sz="2" w:space="0" w:color="D9D9E3"/>
              </w:divBdr>
              <w:divsChild>
                <w:div w:id="1264071334">
                  <w:marLeft w:val="0"/>
                  <w:marRight w:val="0"/>
                  <w:marTop w:val="0"/>
                  <w:marBottom w:val="0"/>
                  <w:divBdr>
                    <w:top w:val="single" w:sz="2" w:space="0" w:color="D9D9E3"/>
                    <w:left w:val="single" w:sz="2" w:space="0" w:color="D9D9E3"/>
                    <w:bottom w:val="single" w:sz="2" w:space="0" w:color="D9D9E3"/>
                    <w:right w:val="single" w:sz="2" w:space="0" w:color="D9D9E3"/>
                  </w:divBdr>
                  <w:divsChild>
                    <w:div w:id="1351251291">
                      <w:marLeft w:val="0"/>
                      <w:marRight w:val="0"/>
                      <w:marTop w:val="0"/>
                      <w:marBottom w:val="0"/>
                      <w:divBdr>
                        <w:top w:val="single" w:sz="2" w:space="0" w:color="D9D9E3"/>
                        <w:left w:val="single" w:sz="2" w:space="0" w:color="D9D9E3"/>
                        <w:bottom w:val="single" w:sz="2" w:space="0" w:color="D9D9E3"/>
                        <w:right w:val="single" w:sz="2" w:space="0" w:color="D9D9E3"/>
                      </w:divBdr>
                      <w:divsChild>
                        <w:div w:id="479347315">
                          <w:marLeft w:val="0"/>
                          <w:marRight w:val="0"/>
                          <w:marTop w:val="0"/>
                          <w:marBottom w:val="0"/>
                          <w:divBdr>
                            <w:top w:val="single" w:sz="2" w:space="0" w:color="D9D9E3"/>
                            <w:left w:val="single" w:sz="2" w:space="0" w:color="D9D9E3"/>
                            <w:bottom w:val="single" w:sz="2" w:space="0" w:color="D9D9E3"/>
                            <w:right w:val="single" w:sz="2" w:space="0" w:color="D9D9E3"/>
                          </w:divBdr>
                          <w:divsChild>
                            <w:div w:id="1651250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8816441">
      <w:bodyDiv w:val="1"/>
      <w:marLeft w:val="0"/>
      <w:marRight w:val="0"/>
      <w:marTop w:val="0"/>
      <w:marBottom w:val="0"/>
      <w:divBdr>
        <w:top w:val="none" w:sz="0" w:space="0" w:color="auto"/>
        <w:left w:val="none" w:sz="0" w:space="0" w:color="auto"/>
        <w:bottom w:val="none" w:sz="0" w:space="0" w:color="auto"/>
        <w:right w:val="none" w:sz="0" w:space="0" w:color="auto"/>
      </w:divBdr>
      <w:divsChild>
        <w:div w:id="1626889531">
          <w:marLeft w:val="0"/>
          <w:marRight w:val="0"/>
          <w:marTop w:val="0"/>
          <w:marBottom w:val="0"/>
          <w:divBdr>
            <w:top w:val="single" w:sz="2" w:space="0" w:color="auto"/>
            <w:left w:val="single" w:sz="2" w:space="0" w:color="auto"/>
            <w:bottom w:val="single" w:sz="6" w:space="0" w:color="auto"/>
            <w:right w:val="single" w:sz="2" w:space="0" w:color="auto"/>
          </w:divBdr>
          <w:divsChild>
            <w:div w:id="1947153841">
              <w:marLeft w:val="0"/>
              <w:marRight w:val="0"/>
              <w:marTop w:val="100"/>
              <w:marBottom w:val="100"/>
              <w:divBdr>
                <w:top w:val="single" w:sz="2" w:space="0" w:color="D9D9E3"/>
                <w:left w:val="single" w:sz="2" w:space="0" w:color="D9D9E3"/>
                <w:bottom w:val="single" w:sz="2" w:space="0" w:color="D9D9E3"/>
                <w:right w:val="single" w:sz="2" w:space="0" w:color="D9D9E3"/>
              </w:divBdr>
              <w:divsChild>
                <w:div w:id="969939326">
                  <w:marLeft w:val="0"/>
                  <w:marRight w:val="0"/>
                  <w:marTop w:val="0"/>
                  <w:marBottom w:val="0"/>
                  <w:divBdr>
                    <w:top w:val="single" w:sz="2" w:space="0" w:color="D9D9E3"/>
                    <w:left w:val="single" w:sz="2" w:space="0" w:color="D9D9E3"/>
                    <w:bottom w:val="single" w:sz="2" w:space="0" w:color="D9D9E3"/>
                    <w:right w:val="single" w:sz="2" w:space="0" w:color="D9D9E3"/>
                  </w:divBdr>
                  <w:divsChild>
                    <w:div w:id="1862939810">
                      <w:marLeft w:val="0"/>
                      <w:marRight w:val="0"/>
                      <w:marTop w:val="0"/>
                      <w:marBottom w:val="0"/>
                      <w:divBdr>
                        <w:top w:val="single" w:sz="2" w:space="0" w:color="D9D9E3"/>
                        <w:left w:val="single" w:sz="2" w:space="0" w:color="D9D9E3"/>
                        <w:bottom w:val="single" w:sz="2" w:space="0" w:color="D9D9E3"/>
                        <w:right w:val="single" w:sz="2" w:space="0" w:color="D9D9E3"/>
                      </w:divBdr>
                      <w:divsChild>
                        <w:div w:id="1515459605">
                          <w:marLeft w:val="0"/>
                          <w:marRight w:val="0"/>
                          <w:marTop w:val="0"/>
                          <w:marBottom w:val="0"/>
                          <w:divBdr>
                            <w:top w:val="single" w:sz="2" w:space="0" w:color="D9D9E3"/>
                            <w:left w:val="single" w:sz="2" w:space="0" w:color="D9D9E3"/>
                            <w:bottom w:val="single" w:sz="2" w:space="0" w:color="D9D9E3"/>
                            <w:right w:val="single" w:sz="2" w:space="0" w:color="D9D9E3"/>
                          </w:divBdr>
                          <w:divsChild>
                            <w:div w:id="739593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9861628">
      <w:bodyDiv w:val="1"/>
      <w:marLeft w:val="0"/>
      <w:marRight w:val="0"/>
      <w:marTop w:val="0"/>
      <w:marBottom w:val="0"/>
      <w:divBdr>
        <w:top w:val="none" w:sz="0" w:space="0" w:color="auto"/>
        <w:left w:val="none" w:sz="0" w:space="0" w:color="auto"/>
        <w:bottom w:val="none" w:sz="0" w:space="0" w:color="auto"/>
        <w:right w:val="none" w:sz="0" w:space="0" w:color="auto"/>
      </w:divBdr>
      <w:divsChild>
        <w:div w:id="419452299">
          <w:marLeft w:val="0"/>
          <w:marRight w:val="0"/>
          <w:marTop w:val="0"/>
          <w:marBottom w:val="0"/>
          <w:divBdr>
            <w:top w:val="single" w:sz="2" w:space="0" w:color="auto"/>
            <w:left w:val="single" w:sz="2" w:space="0" w:color="auto"/>
            <w:bottom w:val="single" w:sz="6" w:space="0" w:color="auto"/>
            <w:right w:val="single" w:sz="2" w:space="0" w:color="auto"/>
          </w:divBdr>
          <w:divsChild>
            <w:div w:id="2104376852">
              <w:marLeft w:val="0"/>
              <w:marRight w:val="0"/>
              <w:marTop w:val="100"/>
              <w:marBottom w:val="100"/>
              <w:divBdr>
                <w:top w:val="single" w:sz="2" w:space="0" w:color="D9D9E3"/>
                <w:left w:val="single" w:sz="2" w:space="0" w:color="D9D9E3"/>
                <w:bottom w:val="single" w:sz="2" w:space="0" w:color="D9D9E3"/>
                <w:right w:val="single" w:sz="2" w:space="0" w:color="D9D9E3"/>
              </w:divBdr>
              <w:divsChild>
                <w:div w:id="1367488189">
                  <w:marLeft w:val="0"/>
                  <w:marRight w:val="0"/>
                  <w:marTop w:val="0"/>
                  <w:marBottom w:val="0"/>
                  <w:divBdr>
                    <w:top w:val="single" w:sz="2" w:space="0" w:color="D9D9E3"/>
                    <w:left w:val="single" w:sz="2" w:space="0" w:color="D9D9E3"/>
                    <w:bottom w:val="single" w:sz="2" w:space="0" w:color="D9D9E3"/>
                    <w:right w:val="single" w:sz="2" w:space="0" w:color="D9D9E3"/>
                  </w:divBdr>
                  <w:divsChild>
                    <w:div w:id="149760922">
                      <w:marLeft w:val="0"/>
                      <w:marRight w:val="0"/>
                      <w:marTop w:val="0"/>
                      <w:marBottom w:val="0"/>
                      <w:divBdr>
                        <w:top w:val="single" w:sz="2" w:space="0" w:color="D9D9E3"/>
                        <w:left w:val="single" w:sz="2" w:space="0" w:color="D9D9E3"/>
                        <w:bottom w:val="single" w:sz="2" w:space="0" w:color="D9D9E3"/>
                        <w:right w:val="single" w:sz="2" w:space="0" w:color="D9D9E3"/>
                      </w:divBdr>
                      <w:divsChild>
                        <w:div w:id="2135437329">
                          <w:marLeft w:val="0"/>
                          <w:marRight w:val="0"/>
                          <w:marTop w:val="0"/>
                          <w:marBottom w:val="0"/>
                          <w:divBdr>
                            <w:top w:val="single" w:sz="2" w:space="0" w:color="D9D9E3"/>
                            <w:left w:val="single" w:sz="2" w:space="0" w:color="D9D9E3"/>
                            <w:bottom w:val="single" w:sz="2" w:space="0" w:color="D9D9E3"/>
                            <w:right w:val="single" w:sz="2" w:space="0" w:color="D9D9E3"/>
                          </w:divBdr>
                          <w:divsChild>
                            <w:div w:id="320082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4705883">
      <w:bodyDiv w:val="1"/>
      <w:marLeft w:val="0"/>
      <w:marRight w:val="0"/>
      <w:marTop w:val="0"/>
      <w:marBottom w:val="0"/>
      <w:divBdr>
        <w:top w:val="none" w:sz="0" w:space="0" w:color="auto"/>
        <w:left w:val="none" w:sz="0" w:space="0" w:color="auto"/>
        <w:bottom w:val="none" w:sz="0" w:space="0" w:color="auto"/>
        <w:right w:val="none" w:sz="0" w:space="0" w:color="auto"/>
      </w:divBdr>
    </w:div>
    <w:div w:id="1596597202">
      <w:bodyDiv w:val="1"/>
      <w:marLeft w:val="0"/>
      <w:marRight w:val="0"/>
      <w:marTop w:val="0"/>
      <w:marBottom w:val="0"/>
      <w:divBdr>
        <w:top w:val="none" w:sz="0" w:space="0" w:color="auto"/>
        <w:left w:val="none" w:sz="0" w:space="0" w:color="auto"/>
        <w:bottom w:val="none" w:sz="0" w:space="0" w:color="auto"/>
        <w:right w:val="none" w:sz="0" w:space="0" w:color="auto"/>
      </w:divBdr>
      <w:divsChild>
        <w:div w:id="1612322817">
          <w:marLeft w:val="0"/>
          <w:marRight w:val="0"/>
          <w:marTop w:val="0"/>
          <w:marBottom w:val="0"/>
          <w:divBdr>
            <w:top w:val="single" w:sz="2" w:space="0" w:color="auto"/>
            <w:left w:val="single" w:sz="2" w:space="0" w:color="auto"/>
            <w:bottom w:val="single" w:sz="2" w:space="0" w:color="auto"/>
            <w:right w:val="single" w:sz="2" w:space="0" w:color="auto"/>
          </w:divBdr>
        </w:div>
      </w:divsChild>
    </w:div>
    <w:div w:id="1655137668">
      <w:bodyDiv w:val="1"/>
      <w:marLeft w:val="0"/>
      <w:marRight w:val="0"/>
      <w:marTop w:val="0"/>
      <w:marBottom w:val="0"/>
      <w:divBdr>
        <w:top w:val="none" w:sz="0" w:space="0" w:color="auto"/>
        <w:left w:val="none" w:sz="0" w:space="0" w:color="auto"/>
        <w:bottom w:val="none" w:sz="0" w:space="0" w:color="auto"/>
        <w:right w:val="none" w:sz="0" w:space="0" w:color="auto"/>
      </w:divBdr>
      <w:divsChild>
        <w:div w:id="746224508">
          <w:marLeft w:val="0"/>
          <w:marRight w:val="0"/>
          <w:marTop w:val="0"/>
          <w:marBottom w:val="0"/>
          <w:divBdr>
            <w:top w:val="single" w:sz="2" w:space="0" w:color="auto"/>
            <w:left w:val="single" w:sz="2" w:space="0" w:color="auto"/>
            <w:bottom w:val="single" w:sz="2" w:space="0" w:color="auto"/>
            <w:right w:val="single" w:sz="2" w:space="0" w:color="auto"/>
          </w:divBdr>
        </w:div>
      </w:divsChild>
    </w:div>
    <w:div w:id="1685478998">
      <w:bodyDiv w:val="1"/>
      <w:marLeft w:val="0"/>
      <w:marRight w:val="0"/>
      <w:marTop w:val="0"/>
      <w:marBottom w:val="0"/>
      <w:divBdr>
        <w:top w:val="none" w:sz="0" w:space="0" w:color="auto"/>
        <w:left w:val="none" w:sz="0" w:space="0" w:color="auto"/>
        <w:bottom w:val="none" w:sz="0" w:space="0" w:color="auto"/>
        <w:right w:val="none" w:sz="0" w:space="0" w:color="auto"/>
      </w:divBdr>
      <w:divsChild>
        <w:div w:id="1310669974">
          <w:marLeft w:val="0"/>
          <w:marRight w:val="0"/>
          <w:marTop w:val="0"/>
          <w:marBottom w:val="0"/>
          <w:divBdr>
            <w:top w:val="single" w:sz="2" w:space="0" w:color="auto"/>
            <w:left w:val="single" w:sz="2" w:space="0" w:color="auto"/>
            <w:bottom w:val="single" w:sz="2" w:space="0" w:color="auto"/>
            <w:right w:val="single" w:sz="2" w:space="0" w:color="auto"/>
          </w:divBdr>
        </w:div>
      </w:divsChild>
    </w:div>
    <w:div w:id="1752697609">
      <w:bodyDiv w:val="1"/>
      <w:marLeft w:val="0"/>
      <w:marRight w:val="0"/>
      <w:marTop w:val="0"/>
      <w:marBottom w:val="0"/>
      <w:divBdr>
        <w:top w:val="none" w:sz="0" w:space="0" w:color="auto"/>
        <w:left w:val="none" w:sz="0" w:space="0" w:color="auto"/>
        <w:bottom w:val="none" w:sz="0" w:space="0" w:color="auto"/>
        <w:right w:val="none" w:sz="0" w:space="0" w:color="auto"/>
      </w:divBdr>
      <w:divsChild>
        <w:div w:id="384377628">
          <w:marLeft w:val="0"/>
          <w:marRight w:val="0"/>
          <w:marTop w:val="0"/>
          <w:marBottom w:val="0"/>
          <w:divBdr>
            <w:top w:val="single" w:sz="2" w:space="0" w:color="auto"/>
            <w:left w:val="single" w:sz="2" w:space="0" w:color="auto"/>
            <w:bottom w:val="single" w:sz="6" w:space="0" w:color="auto"/>
            <w:right w:val="single" w:sz="2" w:space="0" w:color="auto"/>
          </w:divBdr>
          <w:divsChild>
            <w:div w:id="341201626">
              <w:marLeft w:val="0"/>
              <w:marRight w:val="0"/>
              <w:marTop w:val="100"/>
              <w:marBottom w:val="100"/>
              <w:divBdr>
                <w:top w:val="single" w:sz="2" w:space="0" w:color="D9D9E3"/>
                <w:left w:val="single" w:sz="2" w:space="0" w:color="D9D9E3"/>
                <w:bottom w:val="single" w:sz="2" w:space="0" w:color="D9D9E3"/>
                <w:right w:val="single" w:sz="2" w:space="0" w:color="D9D9E3"/>
              </w:divBdr>
              <w:divsChild>
                <w:div w:id="1829863143">
                  <w:marLeft w:val="0"/>
                  <w:marRight w:val="0"/>
                  <w:marTop w:val="0"/>
                  <w:marBottom w:val="0"/>
                  <w:divBdr>
                    <w:top w:val="single" w:sz="2" w:space="0" w:color="D9D9E3"/>
                    <w:left w:val="single" w:sz="2" w:space="0" w:color="D9D9E3"/>
                    <w:bottom w:val="single" w:sz="2" w:space="0" w:color="D9D9E3"/>
                    <w:right w:val="single" w:sz="2" w:space="0" w:color="D9D9E3"/>
                  </w:divBdr>
                  <w:divsChild>
                    <w:div w:id="510879821">
                      <w:marLeft w:val="0"/>
                      <w:marRight w:val="0"/>
                      <w:marTop w:val="0"/>
                      <w:marBottom w:val="0"/>
                      <w:divBdr>
                        <w:top w:val="single" w:sz="2" w:space="0" w:color="D9D9E3"/>
                        <w:left w:val="single" w:sz="2" w:space="0" w:color="D9D9E3"/>
                        <w:bottom w:val="single" w:sz="2" w:space="0" w:color="D9D9E3"/>
                        <w:right w:val="single" w:sz="2" w:space="0" w:color="D9D9E3"/>
                      </w:divBdr>
                      <w:divsChild>
                        <w:div w:id="1934975594">
                          <w:marLeft w:val="0"/>
                          <w:marRight w:val="0"/>
                          <w:marTop w:val="0"/>
                          <w:marBottom w:val="0"/>
                          <w:divBdr>
                            <w:top w:val="single" w:sz="2" w:space="0" w:color="D9D9E3"/>
                            <w:left w:val="single" w:sz="2" w:space="0" w:color="D9D9E3"/>
                            <w:bottom w:val="single" w:sz="2" w:space="0" w:color="D9D9E3"/>
                            <w:right w:val="single" w:sz="2" w:space="0" w:color="D9D9E3"/>
                          </w:divBdr>
                          <w:divsChild>
                            <w:div w:id="1627925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9085824">
      <w:bodyDiv w:val="1"/>
      <w:marLeft w:val="0"/>
      <w:marRight w:val="0"/>
      <w:marTop w:val="0"/>
      <w:marBottom w:val="0"/>
      <w:divBdr>
        <w:top w:val="none" w:sz="0" w:space="0" w:color="auto"/>
        <w:left w:val="none" w:sz="0" w:space="0" w:color="auto"/>
        <w:bottom w:val="none" w:sz="0" w:space="0" w:color="auto"/>
        <w:right w:val="none" w:sz="0" w:space="0" w:color="auto"/>
      </w:divBdr>
    </w:div>
    <w:div w:id="1925412157">
      <w:bodyDiv w:val="1"/>
      <w:marLeft w:val="0"/>
      <w:marRight w:val="0"/>
      <w:marTop w:val="0"/>
      <w:marBottom w:val="0"/>
      <w:divBdr>
        <w:top w:val="none" w:sz="0" w:space="0" w:color="auto"/>
        <w:left w:val="none" w:sz="0" w:space="0" w:color="auto"/>
        <w:bottom w:val="none" w:sz="0" w:space="0" w:color="auto"/>
        <w:right w:val="none" w:sz="0" w:space="0" w:color="auto"/>
      </w:divBdr>
      <w:divsChild>
        <w:div w:id="467355759">
          <w:marLeft w:val="0"/>
          <w:marRight w:val="0"/>
          <w:marTop w:val="0"/>
          <w:marBottom w:val="0"/>
          <w:divBdr>
            <w:top w:val="single" w:sz="2" w:space="0" w:color="auto"/>
            <w:left w:val="single" w:sz="2" w:space="0" w:color="auto"/>
            <w:bottom w:val="single" w:sz="2" w:space="0" w:color="auto"/>
            <w:right w:val="single" w:sz="2" w:space="0" w:color="auto"/>
          </w:divBdr>
        </w:div>
      </w:divsChild>
    </w:div>
    <w:div w:id="1962884591">
      <w:bodyDiv w:val="1"/>
      <w:marLeft w:val="0"/>
      <w:marRight w:val="0"/>
      <w:marTop w:val="0"/>
      <w:marBottom w:val="0"/>
      <w:divBdr>
        <w:top w:val="none" w:sz="0" w:space="0" w:color="auto"/>
        <w:left w:val="none" w:sz="0" w:space="0" w:color="auto"/>
        <w:bottom w:val="none" w:sz="0" w:space="0" w:color="auto"/>
        <w:right w:val="none" w:sz="0" w:space="0" w:color="auto"/>
      </w:divBdr>
    </w:div>
    <w:div w:id="2029864334">
      <w:bodyDiv w:val="1"/>
      <w:marLeft w:val="0"/>
      <w:marRight w:val="0"/>
      <w:marTop w:val="0"/>
      <w:marBottom w:val="0"/>
      <w:divBdr>
        <w:top w:val="none" w:sz="0" w:space="0" w:color="auto"/>
        <w:left w:val="none" w:sz="0" w:space="0" w:color="auto"/>
        <w:bottom w:val="none" w:sz="0" w:space="0" w:color="auto"/>
        <w:right w:val="none" w:sz="0" w:space="0" w:color="auto"/>
      </w:divBdr>
      <w:divsChild>
        <w:div w:id="1995721540">
          <w:marLeft w:val="0"/>
          <w:marRight w:val="0"/>
          <w:marTop w:val="0"/>
          <w:marBottom w:val="0"/>
          <w:divBdr>
            <w:top w:val="single" w:sz="2" w:space="0" w:color="auto"/>
            <w:left w:val="single" w:sz="2" w:space="0" w:color="auto"/>
            <w:bottom w:val="single" w:sz="2" w:space="0" w:color="auto"/>
            <w:right w:val="single" w:sz="2" w:space="0" w:color="auto"/>
          </w:divBdr>
        </w:div>
        <w:div w:id="284890043">
          <w:marLeft w:val="0"/>
          <w:marRight w:val="0"/>
          <w:marTop w:val="0"/>
          <w:marBottom w:val="0"/>
          <w:divBdr>
            <w:top w:val="single" w:sz="2" w:space="0" w:color="auto"/>
            <w:left w:val="single" w:sz="2" w:space="0" w:color="auto"/>
            <w:bottom w:val="single" w:sz="2" w:space="0" w:color="auto"/>
            <w:right w:val="single" w:sz="2" w:space="0" w:color="auto"/>
          </w:divBdr>
        </w:div>
      </w:divsChild>
    </w:div>
    <w:div w:id="2041857644">
      <w:bodyDiv w:val="1"/>
      <w:marLeft w:val="0"/>
      <w:marRight w:val="0"/>
      <w:marTop w:val="0"/>
      <w:marBottom w:val="0"/>
      <w:divBdr>
        <w:top w:val="none" w:sz="0" w:space="0" w:color="auto"/>
        <w:left w:val="none" w:sz="0" w:space="0" w:color="auto"/>
        <w:bottom w:val="none" w:sz="0" w:space="0" w:color="auto"/>
        <w:right w:val="none" w:sz="0" w:space="0" w:color="auto"/>
      </w:divBdr>
      <w:divsChild>
        <w:div w:id="2132549560">
          <w:marLeft w:val="0"/>
          <w:marRight w:val="0"/>
          <w:marTop w:val="0"/>
          <w:marBottom w:val="0"/>
          <w:divBdr>
            <w:top w:val="single" w:sz="2" w:space="0" w:color="auto"/>
            <w:left w:val="single" w:sz="2" w:space="0" w:color="auto"/>
            <w:bottom w:val="single" w:sz="6" w:space="0" w:color="auto"/>
            <w:right w:val="single" w:sz="2" w:space="0" w:color="auto"/>
          </w:divBdr>
          <w:divsChild>
            <w:div w:id="1049189656">
              <w:marLeft w:val="0"/>
              <w:marRight w:val="0"/>
              <w:marTop w:val="100"/>
              <w:marBottom w:val="100"/>
              <w:divBdr>
                <w:top w:val="single" w:sz="2" w:space="0" w:color="D9D9E3"/>
                <w:left w:val="single" w:sz="2" w:space="0" w:color="D9D9E3"/>
                <w:bottom w:val="single" w:sz="2" w:space="0" w:color="D9D9E3"/>
                <w:right w:val="single" w:sz="2" w:space="0" w:color="D9D9E3"/>
              </w:divBdr>
              <w:divsChild>
                <w:div w:id="36901020">
                  <w:marLeft w:val="0"/>
                  <w:marRight w:val="0"/>
                  <w:marTop w:val="0"/>
                  <w:marBottom w:val="0"/>
                  <w:divBdr>
                    <w:top w:val="single" w:sz="2" w:space="0" w:color="D9D9E3"/>
                    <w:left w:val="single" w:sz="2" w:space="0" w:color="D9D9E3"/>
                    <w:bottom w:val="single" w:sz="2" w:space="0" w:color="D9D9E3"/>
                    <w:right w:val="single" w:sz="2" w:space="0" w:color="D9D9E3"/>
                  </w:divBdr>
                  <w:divsChild>
                    <w:div w:id="420878741">
                      <w:marLeft w:val="0"/>
                      <w:marRight w:val="0"/>
                      <w:marTop w:val="0"/>
                      <w:marBottom w:val="0"/>
                      <w:divBdr>
                        <w:top w:val="single" w:sz="2" w:space="0" w:color="D9D9E3"/>
                        <w:left w:val="single" w:sz="2" w:space="0" w:color="D9D9E3"/>
                        <w:bottom w:val="single" w:sz="2" w:space="0" w:color="D9D9E3"/>
                        <w:right w:val="single" w:sz="2" w:space="0" w:color="D9D9E3"/>
                      </w:divBdr>
                      <w:divsChild>
                        <w:div w:id="163976624">
                          <w:marLeft w:val="0"/>
                          <w:marRight w:val="0"/>
                          <w:marTop w:val="0"/>
                          <w:marBottom w:val="0"/>
                          <w:divBdr>
                            <w:top w:val="single" w:sz="2" w:space="0" w:color="D9D9E3"/>
                            <w:left w:val="single" w:sz="2" w:space="0" w:color="D9D9E3"/>
                            <w:bottom w:val="single" w:sz="2" w:space="0" w:color="D9D9E3"/>
                            <w:right w:val="single" w:sz="2" w:space="0" w:color="D9D9E3"/>
                          </w:divBdr>
                          <w:divsChild>
                            <w:div w:id="613170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68069254">
      <w:bodyDiv w:val="1"/>
      <w:marLeft w:val="0"/>
      <w:marRight w:val="0"/>
      <w:marTop w:val="0"/>
      <w:marBottom w:val="0"/>
      <w:divBdr>
        <w:top w:val="none" w:sz="0" w:space="0" w:color="auto"/>
        <w:left w:val="none" w:sz="0" w:space="0" w:color="auto"/>
        <w:bottom w:val="none" w:sz="0" w:space="0" w:color="auto"/>
        <w:right w:val="none" w:sz="0" w:space="0" w:color="auto"/>
      </w:divBdr>
      <w:divsChild>
        <w:div w:id="883517504">
          <w:marLeft w:val="0"/>
          <w:marRight w:val="0"/>
          <w:marTop w:val="0"/>
          <w:marBottom w:val="0"/>
          <w:divBdr>
            <w:top w:val="single" w:sz="2" w:space="0" w:color="auto"/>
            <w:left w:val="single" w:sz="2" w:space="0" w:color="auto"/>
            <w:bottom w:val="single" w:sz="2" w:space="0" w:color="auto"/>
            <w:right w:val="single" w:sz="2" w:space="0" w:color="auto"/>
          </w:divBdr>
        </w:div>
      </w:divsChild>
    </w:div>
    <w:div w:id="2087070884">
      <w:bodyDiv w:val="1"/>
      <w:marLeft w:val="0"/>
      <w:marRight w:val="0"/>
      <w:marTop w:val="0"/>
      <w:marBottom w:val="0"/>
      <w:divBdr>
        <w:top w:val="none" w:sz="0" w:space="0" w:color="auto"/>
        <w:left w:val="none" w:sz="0" w:space="0" w:color="auto"/>
        <w:bottom w:val="none" w:sz="0" w:space="0" w:color="auto"/>
        <w:right w:val="none" w:sz="0" w:space="0" w:color="auto"/>
      </w:divBdr>
      <w:divsChild>
        <w:div w:id="981932721">
          <w:marLeft w:val="0"/>
          <w:marRight w:val="0"/>
          <w:marTop w:val="0"/>
          <w:marBottom w:val="0"/>
          <w:divBdr>
            <w:top w:val="single" w:sz="2" w:space="0" w:color="auto"/>
            <w:left w:val="single" w:sz="2" w:space="0" w:color="auto"/>
            <w:bottom w:val="single" w:sz="2" w:space="0" w:color="auto"/>
            <w:right w:val="single" w:sz="2" w:space="0" w:color="auto"/>
          </w:divBdr>
        </w:div>
      </w:divsChild>
    </w:div>
    <w:div w:id="2141995431">
      <w:bodyDiv w:val="1"/>
      <w:marLeft w:val="0"/>
      <w:marRight w:val="0"/>
      <w:marTop w:val="0"/>
      <w:marBottom w:val="0"/>
      <w:divBdr>
        <w:top w:val="none" w:sz="0" w:space="0" w:color="auto"/>
        <w:left w:val="none" w:sz="0" w:space="0" w:color="auto"/>
        <w:bottom w:val="none" w:sz="0" w:space="0" w:color="auto"/>
        <w:right w:val="none" w:sz="0" w:space="0" w:color="auto"/>
      </w:divBdr>
      <w:divsChild>
        <w:div w:id="255216145">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street.com/lifestyle/history-of-nike-15057083" TargetMode="External"/><Relationship Id="rId18" Type="http://schemas.openxmlformats.org/officeDocument/2006/relationships/hyperlink" Target="https://cleartax.in/" TargetMode="External"/><Relationship Id="rId26" Type="http://schemas.openxmlformats.org/officeDocument/2006/relationships/hyperlink" Target="https://hbr.org/" TargetMode="External"/><Relationship Id="rId3" Type="http://schemas.openxmlformats.org/officeDocument/2006/relationships/styles" Target="styles.xml"/><Relationship Id="rId21" Type="http://schemas.openxmlformats.org/officeDocument/2006/relationships/hyperlink" Target="https://www.netsuite.com/portal/resource/articles/financial-management/gross-profit-margin.shtml" TargetMode="External"/><Relationship Id="rId34" Type="http://schemas.openxmlformats.org/officeDocument/2006/relationships/fontTable" Target="fontTable.xml"/><Relationship Id="rId7" Type="http://schemas.openxmlformats.org/officeDocument/2006/relationships/hyperlink" Target="https://economictimes.indiatimes.com/markets/stocks/news/which-financial-ratios-can-best-reflect-the-health-of-an-fmcg-business/articleshow/81123470" TargetMode="External"/><Relationship Id="rId12" Type="http://schemas.openxmlformats.org/officeDocument/2006/relationships/hyperlink" Target="https://www.cimaglobal.com/Research--Insight/How-to-develop-non-financial-kpis/" TargetMode="External"/><Relationship Id="rId17" Type="http://schemas.openxmlformats.org/officeDocument/2006/relationships/hyperlink" Target="https://thriveglobal.com/stories/nike-case-study/" TargetMode="External"/><Relationship Id="rId25" Type="http://schemas.openxmlformats.org/officeDocument/2006/relationships/hyperlink" Target="https://smallbusiness.chron.com/pros-cons-average-accounting-return-method-34428.html" TargetMode="External"/><Relationship Id="rId33" Type="http://schemas.openxmlformats.org/officeDocument/2006/relationships/hyperlink" Target="https://www.investopedia.com/terms/p/paybackperiod.asp" TargetMode="External"/><Relationship Id="rId2" Type="http://schemas.openxmlformats.org/officeDocument/2006/relationships/numbering" Target="numbering.xml"/><Relationship Id="rId16" Type="http://schemas.openxmlformats.org/officeDocument/2006/relationships/hyperlink" Target="https://www.britannica.com/topic/Nike-Inc" TargetMode="External"/><Relationship Id="rId20" Type="http://schemas.openxmlformats.org/officeDocument/2006/relationships/hyperlink" Target="https://www.netsuite.com/" TargetMode="External"/><Relationship Id="rId29" Type="http://schemas.openxmlformats.org/officeDocument/2006/relationships/hyperlink" Target="https://www.investopedia.com/terms/r/roce.asp" TargetMode="External"/><Relationship Id="rId1" Type="http://schemas.openxmlformats.org/officeDocument/2006/relationships/customXml" Target="../customXml/item1.xml"/><Relationship Id="rId6" Type="http://schemas.openxmlformats.org/officeDocument/2006/relationships/hyperlink" Target="https://www.adidas-group.com/media/filer_public/0a/d5/0ad5f4dd-770c-470b-b95a-76053da2721c/financial_supplement_fy2021_en.pdf" TargetMode="External"/><Relationship Id="rId11" Type="http://schemas.openxmlformats.org/officeDocument/2006/relationships/hyperlink" Target="https://www.investopedia.com/terms/r/roce.asp" TargetMode="External"/><Relationship Id="rId24" Type="http://schemas.openxmlformats.org/officeDocument/2006/relationships/hyperlink" Target="https://smallbusiness.chron.com/" TargetMode="External"/><Relationship Id="rId32" Type="http://schemas.openxmlformats.org/officeDocument/2006/relationships/hyperlink" Target="https://www.investopedia.com/" TargetMode="External"/><Relationship Id="rId5" Type="http://schemas.openxmlformats.org/officeDocument/2006/relationships/webSettings" Target="webSettings.xml"/><Relationship Id="rId15" Type="http://schemas.openxmlformats.org/officeDocument/2006/relationships/hyperlink" Target="https://www.forbes.com/companies/nike/?Sh=6caf2fb56eb5" TargetMode="External"/><Relationship Id="rId23" Type="http://schemas.openxmlformats.org/officeDocument/2006/relationships/hyperlink" Target="https://www.thebalancesmb.com/calculating-gearing-ratio-393228" TargetMode="External"/><Relationship Id="rId28" Type="http://schemas.openxmlformats.org/officeDocument/2006/relationships/hyperlink" Target="https://www.investopedia.com/" TargetMode="External"/><Relationship Id="rId10" Type="http://schemas.openxmlformats.org/officeDocument/2006/relationships/hyperlink" Target="https://www.investopedia.com/" TargetMode="External"/><Relationship Id="rId19" Type="http://schemas.openxmlformats.org/officeDocument/2006/relationships/hyperlink" Target="https://cleartax.in/s/profitability-ratio" TargetMode="External"/><Relationship Id="rId31" Type="http://schemas.openxmlformats.org/officeDocument/2006/relationships/hyperlink" Target="https://www.indeed.com/career-advice/career-development/liquidity-ratios" TargetMode="External"/><Relationship Id="rId4" Type="http://schemas.openxmlformats.org/officeDocument/2006/relationships/settings" Target="settings.xml"/><Relationship Id="rId9" Type="http://schemas.openxmlformats.org/officeDocument/2006/relationships/hyperlink" Target="https://digital.hbs.edu/platform-digit/submission/nike-just-do-it-differently/" TargetMode="External"/><Relationship Id="rId14" Type="http://schemas.openxmlformats.org/officeDocument/2006/relationships/hyperlink" Target="https://fortune.com/company/nike/" TargetMode="External"/><Relationship Id="rId22" Type="http://schemas.openxmlformats.org/officeDocument/2006/relationships/hyperlink" Target="https://www.thebalancesmb.com/" TargetMode="External"/><Relationship Id="rId27" Type="http://schemas.openxmlformats.org/officeDocument/2006/relationships/hyperlink" Target="https://hbr.org/2014/11/a-refresher-on-net-present-value" TargetMode="External"/><Relationship Id="rId30" Type="http://schemas.openxmlformats.org/officeDocument/2006/relationships/hyperlink" Target="https://www.indeed.com/" TargetMode="External"/><Relationship Id="rId35" Type="http://schemas.openxmlformats.org/officeDocument/2006/relationships/theme" Target="theme/theme1.xml"/><Relationship Id="rId8" Type="http://schemas.openxmlformats.org/officeDocument/2006/relationships/hyperlink" Target="https://www.themarketingblog.co.uk/2018/05/5-milestones-in-the-nike-logo-evolution-to-f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183BD-4C80-4690-919A-2154DB26E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5922</Words>
  <Characters>33756</Characters>
  <Application>Microsoft Office Word</Application>
  <DocSecurity>0</DocSecurity>
  <Lines>281</Lines>
  <Paragraphs>79</Paragraphs>
  <ScaleCrop>false</ScaleCrop>
  <Company/>
  <LinksUpToDate>false</LinksUpToDate>
  <CharactersWithSpaces>39599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dc:creator>
  <cp:keywords/>
  <dc:description/>
  <cp:lastModifiedBy>MK</cp:lastModifiedBy>
  <cp:revision>125</cp:revision>
  <dcterms:created xsi:type="dcterms:W3CDTF">2023-04-05T02:09:00Z</dcterms:created>
  <dcterms:modified xsi:type="dcterms:W3CDTF">2023-04-19T03:31:00Z</dcterms:modified>
</cp:coreProperties>
</file>