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9C5AE8" w14:textId="77777777" w:rsidR="00262EDE" w:rsidRPr="00262EDE" w:rsidRDefault="00262EDE" w:rsidP="00262EDE">
      <w:pPr>
        <w:widowControl w:val="0"/>
        <w:autoSpaceDE w:val="0"/>
        <w:autoSpaceDN w:val="0"/>
        <w:adjustRightInd w:val="0"/>
        <w:spacing w:after="240" w:line="360" w:lineRule="auto"/>
        <w:jc w:val="center"/>
        <w:rPr>
          <w:rFonts w:ascii="Times New Roman" w:hAnsi="Times New Roman" w:cs="Times New Roman"/>
          <w:b/>
          <w:i/>
          <w:iCs/>
          <w:color w:val="000000"/>
          <w:sz w:val="26"/>
          <w:szCs w:val="26"/>
          <w:u w:val="single"/>
        </w:rPr>
      </w:pPr>
      <w:r w:rsidRPr="00262EDE">
        <w:rPr>
          <w:rFonts w:ascii="Times New Roman" w:hAnsi="Times New Roman" w:cs="Times New Roman"/>
          <w:b/>
          <w:i/>
          <w:iCs/>
          <w:color w:val="000000"/>
          <w:sz w:val="26"/>
          <w:szCs w:val="26"/>
          <w:u w:val="single"/>
        </w:rPr>
        <w:t>ECAD6011</w:t>
      </w:r>
    </w:p>
    <w:p w14:paraId="3158590A" w14:textId="77777777" w:rsidR="00262EDE" w:rsidRPr="00262EDE" w:rsidRDefault="00262EDE" w:rsidP="00262EDE">
      <w:pPr>
        <w:widowControl w:val="0"/>
        <w:autoSpaceDE w:val="0"/>
        <w:autoSpaceDN w:val="0"/>
        <w:adjustRightInd w:val="0"/>
        <w:spacing w:after="240" w:line="360" w:lineRule="auto"/>
        <w:jc w:val="center"/>
        <w:rPr>
          <w:rFonts w:ascii="Times New Roman" w:hAnsi="Times New Roman" w:cs="Times New Roman"/>
          <w:b/>
          <w:i/>
          <w:iCs/>
          <w:color w:val="000000"/>
          <w:sz w:val="26"/>
          <w:szCs w:val="26"/>
          <w:u w:val="single"/>
        </w:rPr>
      </w:pPr>
      <w:r w:rsidRPr="00262EDE">
        <w:rPr>
          <w:rFonts w:ascii="Times New Roman" w:hAnsi="Times New Roman" w:cs="Times New Roman"/>
          <w:b/>
          <w:i/>
          <w:iCs/>
          <w:color w:val="000000"/>
          <w:sz w:val="26"/>
          <w:szCs w:val="26"/>
          <w:u w:val="single"/>
        </w:rPr>
        <w:t>1706413</w:t>
      </w:r>
    </w:p>
    <w:p w14:paraId="255C978C" w14:textId="77777777" w:rsidR="00262EDE" w:rsidRPr="00262EDE" w:rsidRDefault="00262EDE" w:rsidP="00262EDE">
      <w:pPr>
        <w:widowControl w:val="0"/>
        <w:autoSpaceDE w:val="0"/>
        <w:autoSpaceDN w:val="0"/>
        <w:adjustRightInd w:val="0"/>
        <w:spacing w:after="240" w:line="360" w:lineRule="auto"/>
        <w:jc w:val="center"/>
        <w:rPr>
          <w:rFonts w:ascii="Times New Roman" w:hAnsi="Times New Roman" w:cs="Times New Roman"/>
          <w:b/>
          <w:i/>
          <w:iCs/>
          <w:color w:val="000000"/>
          <w:sz w:val="26"/>
          <w:szCs w:val="26"/>
          <w:u w:val="single"/>
        </w:rPr>
      </w:pPr>
      <w:r w:rsidRPr="00262EDE">
        <w:rPr>
          <w:rFonts w:ascii="Times New Roman" w:hAnsi="Times New Roman" w:cs="Times New Roman"/>
          <w:b/>
          <w:i/>
          <w:iCs/>
          <w:color w:val="000000"/>
          <w:sz w:val="26"/>
          <w:szCs w:val="26"/>
          <w:u w:val="single"/>
        </w:rPr>
        <w:t>Utilising the Entrecomp Framework, critically evaluate your own creativity and enterprise and consider how you might be able to develop the creative and enterprising skills of primary learners through your own pedagogy.</w:t>
      </w:r>
    </w:p>
    <w:p w14:paraId="6C2E9133" w14:textId="77777777" w:rsidR="00262EDE" w:rsidRPr="00262EDE" w:rsidRDefault="00262EDE" w:rsidP="00262EDE">
      <w:pPr>
        <w:widowControl w:val="0"/>
        <w:autoSpaceDE w:val="0"/>
        <w:autoSpaceDN w:val="0"/>
        <w:adjustRightInd w:val="0"/>
        <w:spacing w:after="240" w:line="360" w:lineRule="auto"/>
        <w:jc w:val="center"/>
        <w:rPr>
          <w:rFonts w:ascii="Times New Roman" w:hAnsi="Times New Roman" w:cs="Times New Roman"/>
          <w:color w:val="000000"/>
          <w:sz w:val="24"/>
          <w:szCs w:val="24"/>
        </w:rPr>
      </w:pPr>
    </w:p>
    <w:p w14:paraId="51854C56"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When commissioning the review of curriculum and assessment arrangements, the Welsh Government (Donaldson, 2015) recognised that the relatively short time children a</w:t>
      </w:r>
      <w:r>
        <w:rPr>
          <w:rFonts w:ascii="Times New Roman" w:hAnsi="Times New Roman" w:cs="Times New Roman"/>
          <w:sz w:val="24"/>
          <w:szCs w:val="24"/>
        </w:rPr>
        <w:t xml:space="preserve">nd young people spend at school, </w:t>
      </w:r>
      <w:r w:rsidRPr="00262EDE">
        <w:rPr>
          <w:rFonts w:ascii="Times New Roman" w:hAnsi="Times New Roman" w:cs="Times New Roman"/>
          <w:sz w:val="24"/>
          <w:szCs w:val="24"/>
        </w:rPr>
        <w:t>should be used judiciously and productively. Each child should be helped to grow into a capable, h</w:t>
      </w:r>
      <w:r>
        <w:rPr>
          <w:rFonts w:ascii="Times New Roman" w:hAnsi="Times New Roman" w:cs="Times New Roman"/>
          <w:sz w:val="24"/>
          <w:szCs w:val="24"/>
        </w:rPr>
        <w:t xml:space="preserve">ealthy, well-rounded individual, </w:t>
      </w:r>
      <w:r w:rsidRPr="00262EDE">
        <w:rPr>
          <w:rFonts w:ascii="Times New Roman" w:hAnsi="Times New Roman" w:cs="Times New Roman"/>
          <w:sz w:val="24"/>
          <w:szCs w:val="24"/>
        </w:rPr>
        <w:t>who can thrive in the face of unknown future challenges. Internationally</w:t>
      </w:r>
      <w:r>
        <w:rPr>
          <w:rFonts w:ascii="Times New Roman" w:hAnsi="Times New Roman" w:cs="Times New Roman"/>
          <w:sz w:val="24"/>
          <w:szCs w:val="24"/>
        </w:rPr>
        <w:t>,</w:t>
      </w:r>
      <w:r w:rsidRPr="00262EDE">
        <w:rPr>
          <w:rFonts w:ascii="Times New Roman" w:hAnsi="Times New Roman" w:cs="Times New Roman"/>
          <w:sz w:val="24"/>
          <w:szCs w:val="24"/>
        </w:rPr>
        <w:t xml:space="preserve"> there has been a trend for countries to see a two-way relationship between the quality of their education system and the wider health of their society and economy.</w:t>
      </w:r>
      <w:r w:rsidRPr="00262EDE">
        <w:rPr>
          <w:rFonts w:ascii="Times New Roman" w:hAnsi="Times New Roman" w:cs="Times New Roman"/>
          <w:color w:val="FF0000"/>
          <w:sz w:val="24"/>
          <w:szCs w:val="24"/>
        </w:rPr>
        <w:t xml:space="preserve"> </w:t>
      </w:r>
      <w:r w:rsidRPr="00262EDE">
        <w:rPr>
          <w:rFonts w:ascii="Times New Roman" w:hAnsi="Times New Roman" w:cs="Times New Roman"/>
          <w:sz w:val="24"/>
          <w:szCs w:val="24"/>
        </w:rPr>
        <w:t>Although expressed in a variety of ways, there appears to be a common general aim to develop learners with the necessary attitudes, values, skills and knowledge they require to achieve success and fulfilment as engaged thinkers and ethical citizens with an entrepreneurial spirit. (NFER and Arad Research, 2013).</w:t>
      </w:r>
    </w:p>
    <w:p w14:paraId="01CE4DFF"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Craft (2005</w:t>
      </w:r>
      <w:r>
        <w:rPr>
          <w:rFonts w:ascii="Times New Roman" w:hAnsi="Times New Roman" w:cs="Times New Roman"/>
          <w:sz w:val="24"/>
          <w:szCs w:val="24"/>
        </w:rPr>
        <w:t xml:space="preserve">) </w:t>
      </w:r>
      <w:r w:rsidRPr="00262EDE">
        <w:rPr>
          <w:rFonts w:ascii="Times New Roman" w:hAnsi="Times New Roman" w:cs="Times New Roman"/>
          <w:sz w:val="24"/>
          <w:szCs w:val="24"/>
        </w:rPr>
        <w:t>analysed the difference between educational achievement of the past and that of this unknown future. She considered that it is not merely about excellence in depth of knowledge and how to explore new knowledge using certain skills that young people need. She stated that critical to surviving and thriving</w:t>
      </w:r>
      <w:r>
        <w:rPr>
          <w:rFonts w:ascii="Times New Roman" w:hAnsi="Times New Roman" w:cs="Times New Roman"/>
          <w:sz w:val="24"/>
          <w:szCs w:val="24"/>
        </w:rPr>
        <w:t>,</w:t>
      </w:r>
      <w:r w:rsidRPr="00262EDE">
        <w:rPr>
          <w:rFonts w:ascii="Times New Roman" w:hAnsi="Times New Roman" w:cs="Times New Roman"/>
          <w:sz w:val="24"/>
          <w:szCs w:val="24"/>
        </w:rPr>
        <w:t xml:space="preserve"> is creativity. It is creativity that enables a person to identify appropriate problems, and to solve them. Creativity also identifies possibilities and opportunities that may have not been noticed by others. Robinson (2001) considered creativity forms the backbone of an economy based on knowledge. Countries including Finland, Australia, Singapore and Canada are evolving creativity-focused education systems to future-proof their prosperity (Durham Commission, 2019). </w:t>
      </w:r>
    </w:p>
    <w:p w14:paraId="6292DF70"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Donaldson (2015), when outlining a future curriculum for Wales, saw the growing importance of key skills, capacities or competencies including critical thinking, creativity and problem solving. As part of moving to this new position, he questioned the high degree of prescription and detail in the national curriculum linked to increasing accountability, which </w:t>
      </w:r>
      <w:r w:rsidRPr="00262EDE">
        <w:rPr>
          <w:rFonts w:ascii="Times New Roman" w:hAnsi="Times New Roman" w:cs="Times New Roman"/>
          <w:sz w:val="24"/>
          <w:szCs w:val="24"/>
        </w:rPr>
        <w:lastRenderedPageBreak/>
        <w:t xml:space="preserve">has led to a culture where the creative role of the school has become diminished and the professional contribution of the workforce underdeveloped. </w:t>
      </w:r>
    </w:p>
    <w:p w14:paraId="3792C78C"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In proposing themes to be addressed (Donaldson, 2015), there was an acknowledgement that creativity and enterprise are central features of modern life that should be developed and extended throughout a school career. Schools should provide </w:t>
      </w:r>
      <w:bookmarkStart w:id="0" w:name="_Hlk29025862"/>
      <w:r w:rsidRPr="00262EDE">
        <w:rPr>
          <w:rFonts w:ascii="Times New Roman" w:hAnsi="Times New Roman" w:cs="Times New Roman"/>
          <w:sz w:val="24"/>
          <w:szCs w:val="24"/>
        </w:rPr>
        <w:t xml:space="preserve">experiences that have stimulated children’s imaginations in ways that engender excitement, are personally fulfilling and foster creative thinking. </w:t>
      </w:r>
      <w:bookmarkEnd w:id="0"/>
      <w:r w:rsidRPr="00262EDE">
        <w:rPr>
          <w:rFonts w:ascii="Times New Roman" w:hAnsi="Times New Roman" w:cs="Times New Roman"/>
          <w:sz w:val="24"/>
          <w:szCs w:val="24"/>
        </w:rPr>
        <w:t>This addresses the claim made by Lucas et al (2013) that, in many national curricula, creativity is only implicitly acknowledged and seldom precisely defined, even though being widely accepted as being an important outcome of schooling.</w:t>
      </w:r>
    </w:p>
    <w:p w14:paraId="14FE1A02"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Creativity may be interpreted in many different ways, with some people emphasising the locus (person, collective or process), others emphasising the product (idea or physical outcome) and others emphasising impact (global or local), but all see creativity as involving the generating of novel ideas.</w:t>
      </w:r>
    </w:p>
    <w:p w14:paraId="73387186"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The influential NACCCE (1999) report distinguished between different definitions of creativity, proposing the ‘democratic’ definition as the one most appropriate to education. This suggested that all people are capable of creative achievement on some area of activity, providing the conditions are right and they have acquired the relevant knowledge and skills. This definition stressed that creativity was imaginative activity fashioned, so as, to produce outcomes that are original and of value. There are two important points that emerge from this positive definition, namely that pupils’ self-expression is valued, and that all are capable of creativity. </w:t>
      </w:r>
    </w:p>
    <w:p w14:paraId="576827BA"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In England</w:t>
      </w:r>
      <w:r>
        <w:rPr>
          <w:rFonts w:ascii="Times New Roman" w:hAnsi="Times New Roman" w:cs="Times New Roman"/>
          <w:sz w:val="24"/>
          <w:szCs w:val="24"/>
        </w:rPr>
        <w:t>,</w:t>
      </w:r>
      <w:r w:rsidRPr="00262EDE">
        <w:rPr>
          <w:rFonts w:ascii="Times New Roman" w:hAnsi="Times New Roman" w:cs="Times New Roman"/>
          <w:sz w:val="24"/>
          <w:szCs w:val="24"/>
        </w:rPr>
        <w:t xml:space="preserve"> the QCA (2005) framework stated that creativity involves pupils in:</w:t>
      </w:r>
    </w:p>
    <w:p w14:paraId="51C8E2C3" w14:textId="77777777" w:rsidR="00262EDE" w:rsidRPr="00262EDE" w:rsidRDefault="00262EDE" w:rsidP="00262EDE">
      <w:pPr>
        <w:pStyle w:val="ListParagraph"/>
        <w:numPr>
          <w:ilvl w:val="0"/>
          <w:numId w:val="1"/>
        </w:numPr>
        <w:spacing w:line="360" w:lineRule="auto"/>
        <w:rPr>
          <w:rFonts w:ascii="Times New Roman" w:hAnsi="Times New Roman" w:cs="Times New Roman"/>
          <w:sz w:val="24"/>
          <w:szCs w:val="24"/>
        </w:rPr>
      </w:pPr>
      <w:r w:rsidRPr="00262EDE">
        <w:rPr>
          <w:rFonts w:ascii="Times New Roman" w:hAnsi="Times New Roman" w:cs="Times New Roman"/>
          <w:sz w:val="24"/>
          <w:szCs w:val="24"/>
        </w:rPr>
        <w:t>questioning and challenging</w:t>
      </w:r>
    </w:p>
    <w:p w14:paraId="22B024AA" w14:textId="77777777" w:rsidR="00262EDE" w:rsidRPr="00262EDE" w:rsidRDefault="00262EDE" w:rsidP="00262EDE">
      <w:pPr>
        <w:pStyle w:val="ListParagraph"/>
        <w:numPr>
          <w:ilvl w:val="0"/>
          <w:numId w:val="1"/>
        </w:numPr>
        <w:spacing w:line="360" w:lineRule="auto"/>
        <w:rPr>
          <w:rFonts w:ascii="Times New Roman" w:hAnsi="Times New Roman" w:cs="Times New Roman"/>
          <w:sz w:val="24"/>
          <w:szCs w:val="24"/>
        </w:rPr>
      </w:pPr>
      <w:r w:rsidRPr="00262EDE">
        <w:rPr>
          <w:rFonts w:ascii="Times New Roman" w:hAnsi="Times New Roman" w:cs="Times New Roman"/>
          <w:sz w:val="24"/>
          <w:szCs w:val="24"/>
        </w:rPr>
        <w:t>making connections, seeing relationships</w:t>
      </w:r>
    </w:p>
    <w:p w14:paraId="5A7B4EB8" w14:textId="77777777" w:rsidR="00262EDE" w:rsidRPr="00262EDE" w:rsidRDefault="00262EDE" w:rsidP="00262EDE">
      <w:pPr>
        <w:pStyle w:val="ListParagraph"/>
        <w:numPr>
          <w:ilvl w:val="0"/>
          <w:numId w:val="1"/>
        </w:numPr>
        <w:spacing w:line="360" w:lineRule="auto"/>
        <w:rPr>
          <w:rFonts w:ascii="Times New Roman" w:hAnsi="Times New Roman" w:cs="Times New Roman"/>
          <w:sz w:val="24"/>
          <w:szCs w:val="24"/>
        </w:rPr>
      </w:pPr>
      <w:r w:rsidRPr="00262EDE">
        <w:rPr>
          <w:rFonts w:ascii="Times New Roman" w:hAnsi="Times New Roman" w:cs="Times New Roman"/>
          <w:sz w:val="24"/>
          <w:szCs w:val="24"/>
        </w:rPr>
        <w:t>envisaging what might be</w:t>
      </w:r>
    </w:p>
    <w:p w14:paraId="4787D531" w14:textId="77777777" w:rsidR="00262EDE" w:rsidRPr="00262EDE" w:rsidRDefault="00262EDE" w:rsidP="00262EDE">
      <w:pPr>
        <w:pStyle w:val="ListParagraph"/>
        <w:numPr>
          <w:ilvl w:val="0"/>
          <w:numId w:val="1"/>
        </w:numPr>
        <w:spacing w:line="360" w:lineRule="auto"/>
        <w:rPr>
          <w:rFonts w:ascii="Times New Roman" w:hAnsi="Times New Roman" w:cs="Times New Roman"/>
          <w:sz w:val="24"/>
          <w:szCs w:val="24"/>
        </w:rPr>
      </w:pPr>
      <w:r w:rsidRPr="00262EDE">
        <w:rPr>
          <w:rFonts w:ascii="Times New Roman" w:hAnsi="Times New Roman" w:cs="Times New Roman"/>
          <w:sz w:val="24"/>
          <w:szCs w:val="24"/>
        </w:rPr>
        <w:t>exploring ideas, keeping options open</w:t>
      </w:r>
    </w:p>
    <w:p w14:paraId="410A854E" w14:textId="77777777" w:rsidR="00262EDE" w:rsidRPr="00262EDE" w:rsidRDefault="00262EDE" w:rsidP="00262EDE">
      <w:pPr>
        <w:pStyle w:val="ListParagraph"/>
        <w:numPr>
          <w:ilvl w:val="0"/>
          <w:numId w:val="1"/>
        </w:numPr>
        <w:spacing w:line="360" w:lineRule="auto"/>
        <w:rPr>
          <w:rFonts w:ascii="Times New Roman" w:hAnsi="Times New Roman" w:cs="Times New Roman"/>
          <w:sz w:val="24"/>
          <w:szCs w:val="24"/>
        </w:rPr>
      </w:pPr>
      <w:r w:rsidRPr="00262EDE">
        <w:rPr>
          <w:rFonts w:ascii="Times New Roman" w:hAnsi="Times New Roman" w:cs="Times New Roman"/>
          <w:sz w:val="24"/>
          <w:szCs w:val="24"/>
        </w:rPr>
        <w:t>reflecting critically on ideas, actions, outcomes</w:t>
      </w:r>
    </w:p>
    <w:p w14:paraId="4BA8C645"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When considering definitions, it is also necessary to explain some key terms namely ‘creative teaching’, ‘teaching for creativity’ and ‘creative learning.’ </w:t>
      </w:r>
    </w:p>
    <w:p w14:paraId="24CB231A"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NACCCE (1999) saw creative teaching as the using of imaginative approaches to make learning more interesting and effective. By contrast, </w:t>
      </w:r>
      <w:bookmarkStart w:id="1" w:name="_Hlk28941423"/>
      <w:r w:rsidRPr="00262EDE">
        <w:rPr>
          <w:rFonts w:ascii="Times New Roman" w:hAnsi="Times New Roman" w:cs="Times New Roman"/>
          <w:sz w:val="24"/>
          <w:szCs w:val="24"/>
        </w:rPr>
        <w:t>NACCCE (1999) saw teaching for creativity as forms of teaching that are intended to develop young people’s own creative thinking or behaviour.</w:t>
      </w:r>
      <w:bookmarkEnd w:id="1"/>
      <w:r w:rsidRPr="00262EDE">
        <w:rPr>
          <w:rFonts w:ascii="Times New Roman" w:hAnsi="Times New Roman" w:cs="Times New Roman"/>
          <w:sz w:val="24"/>
          <w:szCs w:val="24"/>
        </w:rPr>
        <w:t xml:space="preserve"> Jeffrey and Craft (2004), argued that pedagogic practices may be more usefully interpreted and understood if the emphasis of enquiry and analysis is on both the teacher and the learner’s perspectives. This view can inform a definition of creative learning, where the learners use their imagination and experience to develop learning that involves some strategic collaboration over tasks, which contributes to classroom pedagogy and to the curriculum. As part of this, Jeffery (2001) saw this process involving some critical analysis of children’s own learning practices and the teachers’ performance.</w:t>
      </w:r>
    </w:p>
    <w:p w14:paraId="200E74B7"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Donaldson (2015), saw pedagogy that supported the social and emotional aspects of learning across every aspect of learning as important. So too, was each pupil’s ability to function as a member of a team, supported by Hattie (2012), who cited a range of research evidence that highlights the positive effects of peer learning on motivation, problem solving and achievement. This requires high quality teachers with a sound understanding of the ‘why’ and ‘how’ of teaching as well as the ‘what’. The implications for the formation and subsequent growth of teachers as reflective practitioners in Donaldson’s (2015) views are considerable. </w:t>
      </w:r>
    </w:p>
    <w:p w14:paraId="65A042E8"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The Entrecomp Framework (Bacigalupo et al. 2016), can be utilised to evaluate my own creativity and enterprise competences. The framework was devised to be a bridge between the worlds of education and work (Craft (2004, Donaldson (2015). As well as establishing my current position, the framework can guide the future development of specific creative and enterprising skills, which in turn will inform my evolving pedagogy.</w:t>
      </w:r>
    </w:p>
    <w:p w14:paraId="5033A17C"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Enterprise, entrepreneurship and employability are not new concepts within higher education, and they may be found in curricular, co-curricular and extracurricular activities. (QAA, 2018) but each of these concepts may be relatively new to many existing primary school practitioners. </w:t>
      </w:r>
    </w:p>
    <w:p w14:paraId="67C6FEC4"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Enterprise is defined by QAA (2018), as the generation and application of ideas, which are set within practical situations during a project or undertaking. This is a generic concept that according to QAA, can be applied across all areas of education and professional life.</w:t>
      </w:r>
    </w:p>
    <w:p w14:paraId="5828948C"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It combines creativity, originality, initiative, idea generation, design thinking, adaptability and reflexivity with problem identification, problem solving, innovation, expression, communication and practical action.</w:t>
      </w:r>
    </w:p>
    <w:p w14:paraId="27D7958E"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Entrepreneurship Education is defined (QAA, 2018) as the application of enterprise behaviours, attributes and competencies into the creation of cultural, social or economic value.</w:t>
      </w:r>
    </w:p>
    <w:p w14:paraId="14912222"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The Entrepreneurship Competence Framework (Bacigalupo et al. 2016), was initially devised by the European Commission to address the skills challenges that Europe was perceived to be facing. The framework aims to build consensus around a common understanding of entrepreneurship competence, by defining 3 competence areas ‘Ideas and opportunities’, ‘Resources’ and ‘Into action.’ Each area includes 5 competences, which together are, considered to be, the building blocks of entrepreneurship. The framework develops the 15 competences along an 8-level progression model. This leads to a comprehensive list of 442 learning outcomes, which offers inspiration and insight for those designing interventions from different educational contexts and domains of application. </w:t>
      </w:r>
    </w:p>
    <w:p w14:paraId="1ED73903"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 </w:t>
      </w:r>
      <w:proofErr w:type="spellStart"/>
      <w:r w:rsidRPr="00262EDE">
        <w:rPr>
          <w:rFonts w:ascii="Times New Roman" w:hAnsi="Times New Roman" w:cs="Times New Roman"/>
          <w:sz w:val="24"/>
          <w:szCs w:val="24"/>
        </w:rPr>
        <w:t>EntreComp</w:t>
      </w:r>
      <w:proofErr w:type="spellEnd"/>
      <w:r w:rsidRPr="00262EDE">
        <w:rPr>
          <w:rFonts w:ascii="Times New Roman" w:hAnsi="Times New Roman" w:cs="Times New Roman"/>
          <w:sz w:val="24"/>
          <w:szCs w:val="24"/>
        </w:rPr>
        <w:t xml:space="preserve"> (Bacigalupo et al. 2016)</w:t>
      </w:r>
      <w:r>
        <w:rPr>
          <w:rFonts w:ascii="Times New Roman" w:hAnsi="Times New Roman" w:cs="Times New Roman"/>
          <w:sz w:val="24"/>
          <w:szCs w:val="24"/>
        </w:rPr>
        <w:t>,</w:t>
      </w:r>
      <w:r w:rsidRPr="00262EDE">
        <w:rPr>
          <w:rFonts w:ascii="Times New Roman" w:hAnsi="Times New Roman" w:cs="Times New Roman"/>
          <w:sz w:val="24"/>
          <w:szCs w:val="24"/>
        </w:rPr>
        <w:t xml:space="preserve"> has been developed using a robust mixed-method research process, and each of its interim outputs has been validated through multi-stakeholder consultations, leading to progressive refinement, and eventually to the consolidated framework. </w:t>
      </w:r>
    </w:p>
    <w:p w14:paraId="41B2E695"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Although widely endorsed, one shortcoming is that the framework has not yet been adapted to, or tested in, real settings. A subsequent step will be to try the </w:t>
      </w:r>
      <w:proofErr w:type="spellStart"/>
      <w:r w:rsidRPr="00262EDE">
        <w:rPr>
          <w:rFonts w:ascii="Times New Roman" w:hAnsi="Times New Roman" w:cs="Times New Roman"/>
          <w:sz w:val="24"/>
          <w:szCs w:val="24"/>
        </w:rPr>
        <w:t>EntreComp</w:t>
      </w:r>
      <w:proofErr w:type="spellEnd"/>
      <w:r w:rsidRPr="00262EDE">
        <w:rPr>
          <w:rFonts w:ascii="Times New Roman" w:hAnsi="Times New Roman" w:cs="Times New Roman"/>
          <w:sz w:val="24"/>
          <w:szCs w:val="24"/>
        </w:rPr>
        <w:t xml:space="preserve"> Framework (Bacigalupo et al. 2016) out in practice, by implementing and evaluating it in a specific context and, eventually, if necessary, to amend and refine it, following feedback from practitioners and end-users. My use of the Framework will reflect on learning outcome statements and provide a pathway of personal development linked to performance threads and statements. </w:t>
      </w:r>
    </w:p>
    <w:p w14:paraId="0744A857"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It should also be stated that the ‘transversal competence’ is extremely broad in nature and there are limitations with respect to application to the teaching of young children acknowledged by Price and Penaluna (2018).</w:t>
      </w:r>
    </w:p>
    <w:p w14:paraId="6FFACCA5" w14:textId="77777777" w:rsidR="00262EDE" w:rsidRPr="00262EDE" w:rsidRDefault="00262EDE" w:rsidP="00262EDE">
      <w:pPr>
        <w:spacing w:line="360" w:lineRule="auto"/>
        <w:rPr>
          <w:rFonts w:ascii="Times New Roman" w:hAnsi="Times New Roman" w:cs="Times New Roman"/>
          <w:b/>
          <w:bCs/>
          <w:sz w:val="24"/>
          <w:szCs w:val="24"/>
        </w:rPr>
      </w:pPr>
      <w:r w:rsidRPr="00262EDE">
        <w:rPr>
          <w:rFonts w:ascii="Times New Roman" w:hAnsi="Times New Roman" w:cs="Times New Roman"/>
          <w:sz w:val="24"/>
          <w:szCs w:val="24"/>
        </w:rPr>
        <w:t xml:space="preserve">I have chosen to reflect upon one competence from each of the three Areas. From ‘Ideas and opportunities’ I have selected </w:t>
      </w:r>
      <w:r w:rsidRPr="00262EDE">
        <w:rPr>
          <w:rFonts w:ascii="Times New Roman" w:hAnsi="Times New Roman" w:cs="Times New Roman"/>
          <w:b/>
          <w:bCs/>
          <w:sz w:val="24"/>
          <w:szCs w:val="24"/>
        </w:rPr>
        <w:t>1.2 Creativity</w:t>
      </w:r>
      <w:r w:rsidRPr="00262EDE">
        <w:rPr>
          <w:rFonts w:ascii="Times New Roman" w:hAnsi="Times New Roman" w:cs="Times New Roman"/>
          <w:sz w:val="24"/>
          <w:szCs w:val="24"/>
        </w:rPr>
        <w:t xml:space="preserve">, from, ‘Resources’ </w:t>
      </w:r>
      <w:r w:rsidRPr="00262EDE">
        <w:rPr>
          <w:rFonts w:ascii="Times New Roman" w:hAnsi="Times New Roman" w:cs="Times New Roman"/>
          <w:b/>
          <w:bCs/>
          <w:sz w:val="24"/>
          <w:szCs w:val="24"/>
        </w:rPr>
        <w:t>2.2 Motivation and perseverance</w:t>
      </w:r>
      <w:r w:rsidRPr="00262EDE">
        <w:rPr>
          <w:rFonts w:ascii="Times New Roman" w:hAnsi="Times New Roman" w:cs="Times New Roman"/>
          <w:sz w:val="24"/>
          <w:szCs w:val="24"/>
        </w:rPr>
        <w:t xml:space="preserve"> and from ‘Into action’ </w:t>
      </w:r>
      <w:r w:rsidRPr="00262EDE">
        <w:rPr>
          <w:rFonts w:ascii="Times New Roman" w:hAnsi="Times New Roman" w:cs="Times New Roman"/>
          <w:b/>
          <w:bCs/>
          <w:sz w:val="24"/>
          <w:szCs w:val="24"/>
        </w:rPr>
        <w:t xml:space="preserve">3.5 Learning through experience. </w:t>
      </w:r>
    </w:p>
    <w:p w14:paraId="0389DB3E"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From my self-assessment, I place myself mainly at Level 3 for ‘Creativity’, based on analysis of evidence from PTE and reflection on specific lectures and modules studied at undergraduate level. The PTE in two schools and four classes, for example, has enabled me to reflect on the thread ‘</w:t>
      </w:r>
      <w:r w:rsidRPr="00262EDE">
        <w:rPr>
          <w:rFonts w:ascii="Times New Roman" w:hAnsi="Times New Roman" w:cs="Times New Roman"/>
          <w:b/>
          <w:bCs/>
          <w:sz w:val="24"/>
          <w:szCs w:val="24"/>
        </w:rPr>
        <w:t>Be curious and open’</w:t>
      </w:r>
      <w:r w:rsidRPr="00262EDE">
        <w:rPr>
          <w:rFonts w:ascii="Times New Roman" w:hAnsi="Times New Roman" w:cs="Times New Roman"/>
          <w:sz w:val="24"/>
          <w:szCs w:val="24"/>
        </w:rPr>
        <w:t xml:space="preserve"> and I consider that I have evidence to show that I </w:t>
      </w:r>
      <w:proofErr w:type="gramStart"/>
      <w:r w:rsidRPr="00262EDE">
        <w:rPr>
          <w:rFonts w:ascii="Times New Roman" w:hAnsi="Times New Roman" w:cs="Times New Roman"/>
          <w:sz w:val="24"/>
          <w:szCs w:val="24"/>
        </w:rPr>
        <w:t>can  ‘</w:t>
      </w:r>
      <w:proofErr w:type="gramEnd"/>
      <w:r w:rsidRPr="00262EDE">
        <w:rPr>
          <w:rFonts w:ascii="Times New Roman" w:hAnsi="Times New Roman" w:cs="Times New Roman"/>
          <w:i/>
          <w:iCs/>
          <w:sz w:val="24"/>
          <w:szCs w:val="24"/>
        </w:rPr>
        <w:t>experiment with my skills and competences in situations that are new to me.’</w:t>
      </w:r>
      <w:r w:rsidRPr="00262EDE">
        <w:rPr>
          <w:rFonts w:ascii="Times New Roman" w:hAnsi="Times New Roman" w:cs="Times New Roman"/>
          <w:sz w:val="24"/>
          <w:szCs w:val="24"/>
        </w:rPr>
        <w:t xml:space="preserve">  </w:t>
      </w:r>
    </w:p>
    <w:p w14:paraId="5AAC9265"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Evidence is analysed from placement in a year one class, with a teacher who, when teaching a theme of Diwali, showed apparent mastery of both literacy and numeracy cross curricular responsibilities. However, this teacher seemed happy and very willing to abdicate the third responsibility of digital competence to my teaching programme.  </w:t>
      </w:r>
    </w:p>
    <w:p w14:paraId="2979015D" w14:textId="77777777" w:rsidR="00262EDE" w:rsidRPr="00262EDE" w:rsidRDefault="00262EDE" w:rsidP="00262EDE">
      <w:pPr>
        <w:spacing w:line="360" w:lineRule="auto"/>
        <w:rPr>
          <w:rFonts w:ascii="Times New Roman" w:hAnsi="Times New Roman" w:cs="Times New Roman"/>
          <w:color w:val="FF0000"/>
          <w:sz w:val="24"/>
          <w:szCs w:val="24"/>
        </w:rPr>
      </w:pPr>
      <w:r w:rsidRPr="00262EDE">
        <w:rPr>
          <w:rFonts w:ascii="Times New Roman" w:hAnsi="Times New Roman" w:cs="Times New Roman"/>
          <w:sz w:val="24"/>
          <w:szCs w:val="24"/>
        </w:rPr>
        <w:t>I was therefore, tasked with providing the children with the opportunity to retell the story ‘Rama and the Demon King’ (</w:t>
      </w:r>
      <w:proofErr w:type="spellStart"/>
      <w:r w:rsidRPr="00262EDE">
        <w:rPr>
          <w:rFonts w:ascii="Times New Roman" w:hAnsi="Times New Roman" w:cs="Times New Roman"/>
          <w:sz w:val="24"/>
          <w:szCs w:val="24"/>
        </w:rPr>
        <w:t>Souhami</w:t>
      </w:r>
      <w:proofErr w:type="spellEnd"/>
      <w:r w:rsidRPr="00262EDE">
        <w:rPr>
          <w:rFonts w:ascii="Times New Roman" w:hAnsi="Times New Roman" w:cs="Times New Roman"/>
          <w:sz w:val="24"/>
          <w:szCs w:val="24"/>
        </w:rPr>
        <w:t xml:space="preserve">, 1998) utilising digital media (expanded and exemplified in Appendices 1-4). My approach, which could be defined as ‘creative teaching’ (NACCCE, 1999), enabled me to address and meet the </w:t>
      </w:r>
      <w:r w:rsidRPr="00262EDE">
        <w:rPr>
          <w:rFonts w:ascii="Times New Roman" w:hAnsi="Times New Roman" w:cs="Times New Roman"/>
          <w:b/>
          <w:bCs/>
          <w:sz w:val="24"/>
          <w:szCs w:val="24"/>
        </w:rPr>
        <w:t>Creativity</w:t>
      </w:r>
      <w:r w:rsidRPr="00262EDE">
        <w:rPr>
          <w:rFonts w:ascii="Times New Roman" w:hAnsi="Times New Roman" w:cs="Times New Roman"/>
          <w:sz w:val="24"/>
          <w:szCs w:val="24"/>
        </w:rPr>
        <w:t xml:space="preserve"> Level 3 thread ‘</w:t>
      </w:r>
      <w:r w:rsidRPr="00262EDE">
        <w:rPr>
          <w:rFonts w:ascii="Times New Roman" w:hAnsi="Times New Roman" w:cs="Times New Roman"/>
          <w:b/>
          <w:bCs/>
          <w:sz w:val="24"/>
          <w:szCs w:val="24"/>
        </w:rPr>
        <w:t>Develop ideas’</w:t>
      </w:r>
      <w:r w:rsidRPr="00262EDE">
        <w:rPr>
          <w:rFonts w:ascii="Times New Roman" w:hAnsi="Times New Roman" w:cs="Times New Roman"/>
          <w:sz w:val="24"/>
          <w:szCs w:val="24"/>
        </w:rPr>
        <w:t xml:space="preserve"> where, I demonstrated that ‘</w:t>
      </w:r>
      <w:r w:rsidRPr="00262EDE">
        <w:rPr>
          <w:rFonts w:ascii="Times New Roman" w:hAnsi="Times New Roman" w:cs="Times New Roman"/>
          <w:i/>
          <w:iCs/>
          <w:sz w:val="24"/>
          <w:szCs w:val="24"/>
        </w:rPr>
        <w:t xml:space="preserve">I can experiment with different techniques to generate alternative solutions to problems using available resources in an effective way.’   </w:t>
      </w:r>
      <w:r w:rsidRPr="00262EDE">
        <w:rPr>
          <w:rFonts w:ascii="Times New Roman" w:hAnsi="Times New Roman" w:cs="Times New Roman"/>
          <w:sz w:val="24"/>
          <w:szCs w:val="24"/>
        </w:rPr>
        <w:t>(Appendices 1, 2 and 4)</w:t>
      </w:r>
    </w:p>
    <w:p w14:paraId="22360A01" w14:textId="77777777" w:rsidR="00262EDE" w:rsidRPr="00262EDE" w:rsidRDefault="00262EDE" w:rsidP="00262EDE">
      <w:pPr>
        <w:spacing w:line="360" w:lineRule="auto"/>
        <w:rPr>
          <w:rFonts w:ascii="Times New Roman" w:hAnsi="Times New Roman" w:cs="Times New Roman"/>
          <w:color w:val="FF0000"/>
          <w:sz w:val="24"/>
          <w:szCs w:val="24"/>
        </w:rPr>
      </w:pPr>
      <w:r w:rsidRPr="00262EDE">
        <w:rPr>
          <w:rFonts w:ascii="Times New Roman" w:hAnsi="Times New Roman" w:cs="Times New Roman"/>
          <w:sz w:val="24"/>
          <w:szCs w:val="24"/>
        </w:rPr>
        <w:t>This example also reflects my Level 2 ‘</w:t>
      </w:r>
      <w:r w:rsidRPr="00262EDE">
        <w:rPr>
          <w:rFonts w:ascii="Times New Roman" w:hAnsi="Times New Roman" w:cs="Times New Roman"/>
          <w:b/>
          <w:bCs/>
          <w:sz w:val="24"/>
          <w:szCs w:val="24"/>
        </w:rPr>
        <w:t>Motivation and perseverance’</w:t>
      </w:r>
      <w:r w:rsidRPr="00262EDE">
        <w:rPr>
          <w:rFonts w:ascii="Times New Roman" w:hAnsi="Times New Roman" w:cs="Times New Roman"/>
          <w:sz w:val="24"/>
          <w:szCs w:val="24"/>
        </w:rPr>
        <w:t xml:space="preserve"> self-assessment, showing how ‘</w:t>
      </w:r>
      <w:r w:rsidRPr="00262EDE">
        <w:rPr>
          <w:rFonts w:ascii="Times New Roman" w:hAnsi="Times New Roman" w:cs="Times New Roman"/>
          <w:i/>
          <w:iCs/>
          <w:sz w:val="24"/>
          <w:szCs w:val="24"/>
        </w:rPr>
        <w:t xml:space="preserve">I am motivated by challenges’ </w:t>
      </w:r>
      <w:r w:rsidRPr="00262EDE">
        <w:rPr>
          <w:rFonts w:ascii="Times New Roman" w:hAnsi="Times New Roman" w:cs="Times New Roman"/>
          <w:sz w:val="24"/>
          <w:szCs w:val="24"/>
        </w:rPr>
        <w:t>and how ‘</w:t>
      </w:r>
      <w:r w:rsidRPr="00262EDE">
        <w:rPr>
          <w:rFonts w:ascii="Times New Roman" w:hAnsi="Times New Roman" w:cs="Times New Roman"/>
          <w:i/>
          <w:iCs/>
          <w:sz w:val="24"/>
          <w:szCs w:val="24"/>
        </w:rPr>
        <w:t xml:space="preserve">I can recognise different ways of motivating myself and others to create value.’ </w:t>
      </w:r>
      <w:r w:rsidRPr="00262EDE">
        <w:rPr>
          <w:rFonts w:ascii="Times New Roman" w:hAnsi="Times New Roman" w:cs="Times New Roman"/>
          <w:sz w:val="24"/>
          <w:szCs w:val="24"/>
        </w:rPr>
        <w:t xml:space="preserve">The children enjoyed this opportunity, reflecting my ‘teaching for creativity’ (NACCCE, 1999), to apply and translate their understanding of the story, and, in groups, create digital recordings. Each group took responsibility for the creation of a sequential aspect of the story, which was then shared and brought together, before being shared with all other groups and teaching staff, exemplifying ‘creative learning’ (NACCCE, 1999). </w:t>
      </w:r>
    </w:p>
    <w:p w14:paraId="0E2A8B34" w14:textId="77777777" w:rsidR="00262EDE" w:rsidRPr="00262EDE" w:rsidRDefault="00262EDE" w:rsidP="00262EDE">
      <w:pPr>
        <w:spacing w:line="360" w:lineRule="auto"/>
        <w:rPr>
          <w:rFonts w:ascii="Times New Roman" w:hAnsi="Times New Roman" w:cs="Times New Roman"/>
          <w:i/>
          <w:iCs/>
          <w:sz w:val="24"/>
          <w:szCs w:val="24"/>
        </w:rPr>
      </w:pPr>
      <w:r w:rsidRPr="00262EDE">
        <w:rPr>
          <w:rFonts w:ascii="Times New Roman" w:hAnsi="Times New Roman" w:cs="Times New Roman"/>
          <w:sz w:val="24"/>
          <w:szCs w:val="24"/>
        </w:rPr>
        <w:t>From reflective analysis of certain completed ARCs (Appendices 2,4 and 5), and from writing this assignment, I have evidence to support</w:t>
      </w:r>
      <w:r>
        <w:rPr>
          <w:rFonts w:ascii="Times New Roman" w:hAnsi="Times New Roman" w:cs="Times New Roman"/>
          <w:sz w:val="24"/>
          <w:szCs w:val="24"/>
        </w:rPr>
        <w:t xml:space="preserve"> the Level 2 </w:t>
      </w:r>
      <w:r w:rsidRPr="00262EDE">
        <w:rPr>
          <w:rFonts w:ascii="Times New Roman" w:hAnsi="Times New Roman" w:cs="Times New Roman"/>
          <w:sz w:val="24"/>
          <w:szCs w:val="24"/>
        </w:rPr>
        <w:t>‘</w:t>
      </w:r>
      <w:r w:rsidRPr="00262EDE">
        <w:rPr>
          <w:rFonts w:ascii="Times New Roman" w:hAnsi="Times New Roman" w:cs="Times New Roman"/>
          <w:b/>
          <w:bCs/>
          <w:sz w:val="24"/>
          <w:szCs w:val="24"/>
        </w:rPr>
        <w:t>Learning through experience’</w:t>
      </w:r>
      <w:r w:rsidRPr="00262EDE">
        <w:rPr>
          <w:rFonts w:ascii="Times New Roman" w:hAnsi="Times New Roman" w:cs="Times New Roman"/>
          <w:sz w:val="24"/>
          <w:szCs w:val="24"/>
        </w:rPr>
        <w:t xml:space="preserve"> thread, where ‘</w:t>
      </w:r>
      <w:r w:rsidRPr="00262EDE">
        <w:rPr>
          <w:rFonts w:ascii="Times New Roman" w:hAnsi="Times New Roman" w:cs="Times New Roman"/>
          <w:i/>
          <w:iCs/>
          <w:sz w:val="24"/>
          <w:szCs w:val="24"/>
        </w:rPr>
        <w:t xml:space="preserve">I can reflect on my experience in taking part in value-creating activities and learn from it.’ </w:t>
      </w:r>
    </w:p>
    <w:p w14:paraId="112AFE45"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My selected example, reflecting upon digital competence, is deliberate, since the early twenty-first century years. have been characterised by rapid change with respect to digital technologies. Increasing numbers of the population, and children and young people in particular, have become both consumers and producers in a twenty-four-hour connected world. </w:t>
      </w:r>
    </w:p>
    <w:p w14:paraId="39694F45"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Craft (2012), saw young people as skilful collaborators, capably generating and manipulating content, experimenting virtually with versions of their ‘social face’. They are digital </w:t>
      </w:r>
      <w:r w:rsidRPr="00262EDE">
        <w:rPr>
          <w:rFonts w:ascii="Times New Roman" w:hAnsi="Times New Roman" w:cs="Times New Roman"/>
          <w:i/>
          <w:iCs/>
          <w:sz w:val="24"/>
          <w:szCs w:val="24"/>
        </w:rPr>
        <w:t xml:space="preserve">possibility thinkers </w:t>
      </w:r>
      <w:r w:rsidRPr="00262EDE">
        <w:rPr>
          <w:rFonts w:ascii="Times New Roman" w:hAnsi="Times New Roman" w:cs="Times New Roman"/>
          <w:sz w:val="24"/>
          <w:szCs w:val="24"/>
        </w:rPr>
        <w:t>posing ‘what if’ questions and emerging in ‘as if’ activity. This was certainly the case in my PTE and reinforced and extended by lectures and the ‘What if’ competition (Tom Cox 5/11/2019)</w:t>
      </w:r>
      <w:r w:rsidRPr="00262EDE">
        <w:rPr>
          <w:rFonts w:ascii="Times New Roman" w:hAnsi="Times New Roman" w:cs="Times New Roman"/>
          <w:color w:val="FF0000"/>
          <w:sz w:val="24"/>
          <w:szCs w:val="24"/>
        </w:rPr>
        <w:t xml:space="preserve">. </w:t>
      </w:r>
      <w:r w:rsidRPr="00262EDE">
        <w:rPr>
          <w:rFonts w:ascii="Times New Roman" w:hAnsi="Times New Roman" w:cs="Times New Roman"/>
          <w:sz w:val="24"/>
          <w:szCs w:val="24"/>
        </w:rPr>
        <w:t>Within my year one class example, children were able to see how furniture could be used to represent perceived story requirements, also creatively experimenting with filters etc</w:t>
      </w:r>
      <w:r>
        <w:rPr>
          <w:rFonts w:ascii="Times New Roman" w:hAnsi="Times New Roman" w:cs="Times New Roman"/>
          <w:sz w:val="24"/>
          <w:szCs w:val="24"/>
        </w:rPr>
        <w:t>.</w:t>
      </w:r>
      <w:r w:rsidRPr="00262EDE">
        <w:rPr>
          <w:rFonts w:ascii="Times New Roman" w:hAnsi="Times New Roman" w:cs="Times New Roman"/>
          <w:sz w:val="24"/>
          <w:szCs w:val="24"/>
        </w:rPr>
        <w:t xml:space="preserve"> (Appendices 2 and 4).</w:t>
      </w:r>
    </w:p>
    <w:p w14:paraId="1812D85F" w14:textId="77777777" w:rsidR="00262EDE" w:rsidRPr="00262EDE" w:rsidRDefault="00262EDE" w:rsidP="00262EDE">
      <w:pPr>
        <w:spacing w:line="360" w:lineRule="auto"/>
        <w:rPr>
          <w:rFonts w:ascii="Times New Roman" w:hAnsi="Times New Roman" w:cs="Times New Roman"/>
          <w:color w:val="000000"/>
          <w:sz w:val="24"/>
          <w:szCs w:val="24"/>
          <w:shd w:val="clear" w:color="auto" w:fill="FFFFFF"/>
        </w:rPr>
      </w:pPr>
      <w:r w:rsidRPr="00262EDE">
        <w:rPr>
          <w:rFonts w:ascii="Times New Roman" w:hAnsi="Times New Roman" w:cs="Times New Roman"/>
          <w:color w:val="000000"/>
          <w:sz w:val="24"/>
          <w:szCs w:val="24"/>
          <w:shd w:val="clear" w:color="auto" w:fill="FFFFFF"/>
        </w:rPr>
        <w:t xml:space="preserve">All teachers need to fully accept that technology, properly used, can be an asset when making thoughtful pedagogical decisions. In a society increasingly saturated by technology, schools and all teachers must take the lead in teaching, as well as modelling the ethical use for their pupils. (Keefe and Steiner, 2018). However, Estyn (2018), question the unfilled gaps in schools plans for the DCF, and state that </w:t>
      </w:r>
      <w:r w:rsidRPr="00262EDE">
        <w:rPr>
          <w:rFonts w:ascii="Times New Roman" w:hAnsi="Times New Roman" w:cs="Times New Roman"/>
          <w:sz w:val="24"/>
          <w:szCs w:val="24"/>
        </w:rPr>
        <w:t xml:space="preserve">pupils’ standards and application of ICT are a weakness in 40% of primary schools (Estyn, 2018a). </w:t>
      </w:r>
    </w:p>
    <w:p w14:paraId="260360DF"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Considering my personal Level 3 </w:t>
      </w:r>
      <w:r w:rsidRPr="00262EDE">
        <w:rPr>
          <w:rFonts w:ascii="Times New Roman" w:hAnsi="Times New Roman" w:cs="Times New Roman"/>
          <w:b/>
          <w:bCs/>
          <w:sz w:val="24"/>
          <w:szCs w:val="24"/>
        </w:rPr>
        <w:t>Creativity</w:t>
      </w:r>
      <w:r w:rsidRPr="00262EDE">
        <w:rPr>
          <w:rFonts w:ascii="Times New Roman" w:hAnsi="Times New Roman" w:cs="Times New Roman"/>
          <w:sz w:val="24"/>
          <w:szCs w:val="24"/>
        </w:rPr>
        <w:t xml:space="preserve"> competence, I mainly self-assessed at what is generically described at the ‘Experiment’ band within the ‘Intermediate’ level of proficiency that considers ‘building independence’. </w:t>
      </w:r>
    </w:p>
    <w:p w14:paraId="6AA812DE"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My undergraduate ‘escape room’ experience provided an opportunity to evidence the thread ‘</w:t>
      </w:r>
      <w:r w:rsidRPr="00262EDE">
        <w:rPr>
          <w:rFonts w:ascii="Times New Roman" w:hAnsi="Times New Roman" w:cs="Times New Roman"/>
          <w:b/>
          <w:bCs/>
          <w:sz w:val="24"/>
          <w:szCs w:val="24"/>
        </w:rPr>
        <w:t>Define problems’</w:t>
      </w:r>
      <w:r w:rsidRPr="00262EDE">
        <w:rPr>
          <w:rFonts w:ascii="Times New Roman" w:hAnsi="Times New Roman" w:cs="Times New Roman"/>
          <w:sz w:val="24"/>
          <w:szCs w:val="24"/>
        </w:rPr>
        <w:t xml:space="preserve"> when ‘</w:t>
      </w:r>
      <w:r w:rsidRPr="00262EDE">
        <w:rPr>
          <w:rFonts w:ascii="Times New Roman" w:hAnsi="Times New Roman" w:cs="Times New Roman"/>
          <w:i/>
          <w:iCs/>
          <w:sz w:val="24"/>
          <w:szCs w:val="24"/>
        </w:rPr>
        <w:t>taking part in group dynamics aimed at defining open-ended problems’, I</w:t>
      </w:r>
      <w:r w:rsidRPr="00262EDE">
        <w:rPr>
          <w:rFonts w:ascii="Times New Roman" w:hAnsi="Times New Roman" w:cs="Times New Roman"/>
          <w:sz w:val="24"/>
          <w:szCs w:val="24"/>
        </w:rPr>
        <w:t xml:space="preserve"> witnessed this competence thread from a group learning perspective (Appendix 5). This demonstrates and replicates the importance of experiences, including being part of a team, (Hattie, 2012) that Donaldson (2015) states, should stimulate imaginations in ways that engender excitement, are personally fulfilling and foster creative thinking.</w:t>
      </w:r>
    </w:p>
    <w:p w14:paraId="4CE8AFE8" w14:textId="77777777" w:rsidR="00262EDE" w:rsidRPr="00262EDE" w:rsidRDefault="00262EDE" w:rsidP="00262EDE">
      <w:pPr>
        <w:spacing w:line="360" w:lineRule="auto"/>
        <w:rPr>
          <w:rFonts w:ascii="Times New Roman" w:hAnsi="Times New Roman" w:cs="Times New Roman"/>
          <w:color w:val="FF0000"/>
          <w:sz w:val="24"/>
          <w:szCs w:val="24"/>
        </w:rPr>
      </w:pPr>
      <w:r w:rsidRPr="00262EDE">
        <w:rPr>
          <w:rFonts w:ascii="Times New Roman" w:hAnsi="Times New Roman" w:cs="Times New Roman"/>
          <w:sz w:val="24"/>
          <w:szCs w:val="24"/>
        </w:rPr>
        <w:t>When considering ‘</w:t>
      </w:r>
      <w:r w:rsidRPr="00262EDE">
        <w:rPr>
          <w:rFonts w:ascii="Times New Roman" w:hAnsi="Times New Roman" w:cs="Times New Roman"/>
          <w:b/>
          <w:bCs/>
          <w:sz w:val="24"/>
          <w:szCs w:val="24"/>
        </w:rPr>
        <w:t xml:space="preserve">Design value’ </w:t>
      </w:r>
      <w:r w:rsidRPr="00262EDE">
        <w:rPr>
          <w:rFonts w:ascii="Times New Roman" w:hAnsi="Times New Roman" w:cs="Times New Roman"/>
          <w:sz w:val="24"/>
          <w:szCs w:val="24"/>
        </w:rPr>
        <w:t>I consider my current position is more Level 2 where ‘</w:t>
      </w:r>
      <w:r w:rsidRPr="00262EDE">
        <w:rPr>
          <w:rFonts w:ascii="Times New Roman" w:hAnsi="Times New Roman" w:cs="Times New Roman"/>
          <w:i/>
          <w:iCs/>
          <w:sz w:val="24"/>
          <w:szCs w:val="24"/>
        </w:rPr>
        <w:t xml:space="preserve">I can improve existing processes so that they better meet my needs or those of my peers and the community’. </w:t>
      </w:r>
      <w:r w:rsidRPr="00262EDE">
        <w:rPr>
          <w:rFonts w:ascii="Times New Roman" w:hAnsi="Times New Roman" w:cs="Times New Roman"/>
          <w:sz w:val="24"/>
          <w:szCs w:val="24"/>
        </w:rPr>
        <w:t>Evidence for this came from my flexible approach to developing the story (</w:t>
      </w:r>
      <w:proofErr w:type="spellStart"/>
      <w:r w:rsidRPr="00262EDE">
        <w:rPr>
          <w:rFonts w:ascii="Times New Roman" w:hAnsi="Times New Roman" w:cs="Times New Roman"/>
          <w:sz w:val="24"/>
          <w:szCs w:val="24"/>
        </w:rPr>
        <w:t>Souhami</w:t>
      </w:r>
      <w:proofErr w:type="spellEnd"/>
      <w:r w:rsidRPr="00262EDE">
        <w:rPr>
          <w:rFonts w:ascii="Times New Roman" w:hAnsi="Times New Roman" w:cs="Times New Roman"/>
          <w:sz w:val="24"/>
          <w:szCs w:val="24"/>
        </w:rPr>
        <w:t>, 1998), as evidenced in Appendices 2 and 4.  The final thread, ‘</w:t>
      </w:r>
      <w:r w:rsidRPr="00262EDE">
        <w:rPr>
          <w:rFonts w:ascii="Times New Roman" w:hAnsi="Times New Roman" w:cs="Times New Roman"/>
          <w:b/>
          <w:bCs/>
          <w:sz w:val="24"/>
          <w:szCs w:val="24"/>
        </w:rPr>
        <w:t xml:space="preserve">Be Innovative’ </w:t>
      </w:r>
      <w:r w:rsidRPr="00262EDE">
        <w:rPr>
          <w:rFonts w:ascii="Times New Roman" w:hAnsi="Times New Roman" w:cs="Times New Roman"/>
          <w:sz w:val="24"/>
          <w:szCs w:val="24"/>
        </w:rPr>
        <w:t>saw me confident to self-assess at Level 3. I do feel that ‘</w:t>
      </w:r>
      <w:r w:rsidRPr="00262EDE">
        <w:rPr>
          <w:rFonts w:ascii="Times New Roman" w:hAnsi="Times New Roman" w:cs="Times New Roman"/>
          <w:i/>
          <w:iCs/>
          <w:sz w:val="24"/>
          <w:szCs w:val="24"/>
        </w:rPr>
        <w:t xml:space="preserve">I can tell the difference between types of innovations’ </w:t>
      </w:r>
      <w:r w:rsidRPr="00262EDE">
        <w:rPr>
          <w:rFonts w:ascii="Times New Roman" w:hAnsi="Times New Roman" w:cs="Times New Roman"/>
          <w:sz w:val="24"/>
          <w:szCs w:val="24"/>
        </w:rPr>
        <w:t>as I appreciate the facilitating opportunities offered by teaching strategies explained in lectures on creativity e.g. SCAMPER (Eberle, 1996)</w:t>
      </w:r>
      <w:r w:rsidRPr="00262EDE">
        <w:rPr>
          <w:rFonts w:ascii="Times New Roman" w:hAnsi="Times New Roman" w:cs="Times New Roman"/>
          <w:i/>
          <w:iCs/>
          <w:sz w:val="24"/>
          <w:szCs w:val="24"/>
        </w:rPr>
        <w:t xml:space="preserve"> </w:t>
      </w:r>
    </w:p>
    <w:p w14:paraId="15B12848"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Embracing the ‘Dare’ band will see me ‘</w:t>
      </w:r>
      <w:r w:rsidRPr="00262EDE">
        <w:rPr>
          <w:rFonts w:ascii="Times New Roman" w:hAnsi="Times New Roman" w:cs="Times New Roman"/>
          <w:i/>
          <w:iCs/>
          <w:sz w:val="24"/>
          <w:szCs w:val="24"/>
        </w:rPr>
        <w:t xml:space="preserve">actively searching for new solutions that meet my needs’ </w:t>
      </w:r>
      <w:r w:rsidRPr="00262EDE">
        <w:rPr>
          <w:rFonts w:ascii="Times New Roman" w:hAnsi="Times New Roman" w:cs="Times New Roman"/>
          <w:sz w:val="24"/>
          <w:szCs w:val="24"/>
        </w:rPr>
        <w:t>and ‘</w:t>
      </w:r>
      <w:r w:rsidRPr="00262EDE">
        <w:rPr>
          <w:rFonts w:ascii="Times New Roman" w:hAnsi="Times New Roman" w:cs="Times New Roman"/>
          <w:i/>
          <w:iCs/>
          <w:sz w:val="24"/>
          <w:szCs w:val="24"/>
        </w:rPr>
        <w:t xml:space="preserve">testing the value of my solutions with end users.’ </w:t>
      </w:r>
      <w:r w:rsidRPr="00262EDE">
        <w:rPr>
          <w:rFonts w:ascii="Times New Roman" w:hAnsi="Times New Roman" w:cs="Times New Roman"/>
          <w:sz w:val="24"/>
          <w:szCs w:val="24"/>
        </w:rPr>
        <w:t>This can be directly related to my progression as a teacher of creative learning. I will need to expand my knowledge, capability and potential of digital technologies, both hardware and software and critically analyse and adapt this new learning with respect to the children’s responses, learning and outcomes. Since completing PTE in the sec</w:t>
      </w:r>
      <w:r w:rsidR="00FC6430">
        <w:rPr>
          <w:rFonts w:ascii="Times New Roman" w:hAnsi="Times New Roman" w:cs="Times New Roman"/>
          <w:sz w:val="24"/>
          <w:szCs w:val="24"/>
        </w:rPr>
        <w:t xml:space="preserve">ond year, I have experienced a </w:t>
      </w:r>
      <w:r w:rsidRPr="00262EDE">
        <w:rPr>
          <w:rFonts w:ascii="Times New Roman" w:hAnsi="Times New Roman" w:cs="Times New Roman"/>
          <w:sz w:val="24"/>
          <w:szCs w:val="24"/>
        </w:rPr>
        <w:t>lecture</w:t>
      </w:r>
      <w:r w:rsidR="00FC6430">
        <w:rPr>
          <w:rFonts w:ascii="Times New Roman" w:hAnsi="Times New Roman" w:cs="Times New Roman"/>
          <w:sz w:val="24"/>
          <w:szCs w:val="24"/>
        </w:rPr>
        <w:t xml:space="preserve"> explaining possible software available to develop creativity including scratch and </w:t>
      </w:r>
      <w:proofErr w:type="spellStart"/>
      <w:r w:rsidR="00FC6430">
        <w:rPr>
          <w:rFonts w:ascii="Times New Roman" w:hAnsi="Times New Roman" w:cs="Times New Roman"/>
          <w:sz w:val="24"/>
          <w:szCs w:val="24"/>
        </w:rPr>
        <w:t>minecraft</w:t>
      </w:r>
      <w:proofErr w:type="spellEnd"/>
      <w:r w:rsidR="00FC6430">
        <w:rPr>
          <w:rFonts w:ascii="Times New Roman" w:hAnsi="Times New Roman" w:cs="Times New Roman"/>
          <w:sz w:val="24"/>
          <w:szCs w:val="24"/>
        </w:rPr>
        <w:t>, and</w:t>
      </w:r>
      <w:r w:rsidRPr="00262EDE">
        <w:rPr>
          <w:rFonts w:ascii="Times New Roman" w:hAnsi="Times New Roman" w:cs="Times New Roman"/>
          <w:sz w:val="24"/>
          <w:szCs w:val="24"/>
        </w:rPr>
        <w:t xml:space="preserve"> appreciate that with the constant evolution of digital technologies and software my learning will be ongoing.</w:t>
      </w:r>
    </w:p>
    <w:p w14:paraId="48631332"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This </w:t>
      </w:r>
      <w:r w:rsidRPr="00262EDE">
        <w:rPr>
          <w:rFonts w:ascii="Times New Roman" w:hAnsi="Times New Roman" w:cs="Times New Roman"/>
          <w:i/>
          <w:iCs/>
          <w:sz w:val="24"/>
          <w:szCs w:val="24"/>
        </w:rPr>
        <w:t>‘active searching’</w:t>
      </w:r>
      <w:r w:rsidRPr="00262EDE">
        <w:rPr>
          <w:rFonts w:ascii="Times New Roman" w:hAnsi="Times New Roman" w:cs="Times New Roman"/>
          <w:sz w:val="24"/>
          <w:szCs w:val="24"/>
        </w:rPr>
        <w:t xml:space="preserve"> aligns to my development of Level 2 </w:t>
      </w:r>
      <w:r w:rsidRPr="00262EDE">
        <w:rPr>
          <w:rFonts w:ascii="Times New Roman" w:hAnsi="Times New Roman" w:cs="Times New Roman"/>
          <w:b/>
          <w:bCs/>
          <w:sz w:val="24"/>
          <w:szCs w:val="24"/>
        </w:rPr>
        <w:t>Motivation and perseverance</w:t>
      </w:r>
      <w:r w:rsidRPr="00262EDE">
        <w:rPr>
          <w:rFonts w:ascii="Times New Roman" w:hAnsi="Times New Roman" w:cs="Times New Roman"/>
          <w:sz w:val="24"/>
          <w:szCs w:val="24"/>
        </w:rPr>
        <w:t xml:space="preserve"> with progression from ‘Explore/Level 2’ to ‘Experiment/Level 3’, where, from being ‘</w:t>
      </w:r>
      <w:r w:rsidRPr="00262EDE">
        <w:rPr>
          <w:rFonts w:ascii="Times New Roman" w:hAnsi="Times New Roman" w:cs="Times New Roman"/>
          <w:i/>
          <w:iCs/>
          <w:sz w:val="24"/>
          <w:szCs w:val="24"/>
        </w:rPr>
        <w:t xml:space="preserve">motivated by challenges/Level 2’ ‘I can set challenges to motivate myself’ </w:t>
      </w:r>
      <w:r w:rsidRPr="00262EDE">
        <w:rPr>
          <w:rFonts w:ascii="Times New Roman" w:hAnsi="Times New Roman" w:cs="Times New Roman"/>
          <w:sz w:val="24"/>
          <w:szCs w:val="24"/>
        </w:rPr>
        <w:t xml:space="preserve">and </w:t>
      </w:r>
      <w:r w:rsidRPr="00262EDE">
        <w:rPr>
          <w:rFonts w:ascii="Times New Roman" w:hAnsi="Times New Roman" w:cs="Times New Roman"/>
          <w:i/>
          <w:iCs/>
          <w:sz w:val="24"/>
          <w:szCs w:val="24"/>
        </w:rPr>
        <w:t xml:space="preserve">‘have a sense of initiative and create value for myself and others/Level 3’ </w:t>
      </w:r>
      <w:r w:rsidRPr="00262EDE">
        <w:rPr>
          <w:rFonts w:ascii="Times New Roman" w:hAnsi="Times New Roman" w:cs="Times New Roman"/>
          <w:sz w:val="24"/>
          <w:szCs w:val="24"/>
        </w:rPr>
        <w:t>This framework related development, allows further opportunity to expand my teaching of creative learning, based on improved subject and pedagogical knowledge. From the aforementioned lecture, I now have insights as to specific programmes such as Scratch (SCRATCH, 2020) which allows children to develop their programming in a creative manner, because the potential for the programming is in the hands of the child. I have also developed an initial awareness of Storybird (Storybird, 2020) which again provides a writing opportunity for children and allows them to experience creative learning.</w:t>
      </w:r>
    </w:p>
    <w:p w14:paraId="1BE4321E" w14:textId="77777777" w:rsidR="00262EDE" w:rsidRPr="00262EDE" w:rsidRDefault="00262EDE" w:rsidP="00262EDE">
      <w:pPr>
        <w:spacing w:line="360" w:lineRule="auto"/>
        <w:rPr>
          <w:rFonts w:ascii="Times New Roman" w:hAnsi="Times New Roman" w:cs="Times New Roman"/>
          <w:color w:val="FF0000"/>
          <w:sz w:val="24"/>
          <w:szCs w:val="24"/>
        </w:rPr>
      </w:pPr>
      <w:r w:rsidRPr="00262EDE">
        <w:rPr>
          <w:rFonts w:ascii="Times New Roman" w:hAnsi="Times New Roman" w:cs="Times New Roman"/>
          <w:sz w:val="24"/>
          <w:szCs w:val="24"/>
        </w:rPr>
        <w:t xml:space="preserve">Engagement with level 3 </w:t>
      </w:r>
      <w:r w:rsidRPr="00262EDE">
        <w:rPr>
          <w:rFonts w:ascii="Times New Roman" w:hAnsi="Times New Roman" w:cs="Times New Roman"/>
          <w:b/>
          <w:bCs/>
          <w:sz w:val="24"/>
          <w:szCs w:val="24"/>
        </w:rPr>
        <w:t xml:space="preserve">Learning through experience, </w:t>
      </w:r>
      <w:r w:rsidRPr="00262EDE">
        <w:rPr>
          <w:rFonts w:ascii="Times New Roman" w:hAnsi="Times New Roman" w:cs="Times New Roman"/>
          <w:sz w:val="24"/>
          <w:szCs w:val="24"/>
        </w:rPr>
        <w:t xml:space="preserve">will see me, </w:t>
      </w:r>
      <w:r w:rsidRPr="00262EDE">
        <w:rPr>
          <w:rFonts w:ascii="Times New Roman" w:hAnsi="Times New Roman" w:cs="Times New Roman"/>
          <w:i/>
          <w:iCs/>
          <w:sz w:val="24"/>
          <w:szCs w:val="24"/>
        </w:rPr>
        <w:t xml:space="preserve">‘reflect on failures (mine and other people’s), identify their causes and learn from them’. </w:t>
      </w:r>
      <w:r w:rsidRPr="00262EDE">
        <w:rPr>
          <w:rFonts w:ascii="Times New Roman" w:hAnsi="Times New Roman" w:cs="Times New Roman"/>
          <w:sz w:val="24"/>
          <w:szCs w:val="24"/>
        </w:rPr>
        <w:t xml:space="preserve">As a trainee teacher approaching QTS, I am used to reflecting on personal performance (Appendices 2,4 and 5). Continuing development, as an NQT, will require the completion of a series of reflective experience templates (Welsh Government, 2019), many of which can be informed by the ongoing use and application of the Entrecomp framework (Bacigalupo et al. 2016). </w:t>
      </w:r>
    </w:p>
    <w:p w14:paraId="1C637148"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This sequential development aligns with the Level 3 </w:t>
      </w:r>
      <w:r w:rsidRPr="00262EDE">
        <w:rPr>
          <w:rFonts w:ascii="Times New Roman" w:hAnsi="Times New Roman" w:cs="Times New Roman"/>
          <w:b/>
          <w:bCs/>
          <w:sz w:val="24"/>
          <w:szCs w:val="24"/>
        </w:rPr>
        <w:t xml:space="preserve">Learning through experience </w:t>
      </w:r>
      <w:r w:rsidRPr="00262EDE">
        <w:rPr>
          <w:rFonts w:ascii="Times New Roman" w:hAnsi="Times New Roman" w:cs="Times New Roman"/>
          <w:sz w:val="24"/>
          <w:szCs w:val="24"/>
        </w:rPr>
        <w:t xml:space="preserve">thread, that instructs me </w:t>
      </w:r>
      <w:r w:rsidRPr="00262EDE">
        <w:rPr>
          <w:rFonts w:ascii="Times New Roman" w:hAnsi="Times New Roman" w:cs="Times New Roman"/>
          <w:i/>
          <w:iCs/>
          <w:sz w:val="24"/>
          <w:szCs w:val="24"/>
        </w:rPr>
        <w:t xml:space="preserve">‘to reflect on the relevance of my learning pathways for my future opportunities and choices.’  </w:t>
      </w:r>
      <w:r w:rsidRPr="00262EDE">
        <w:rPr>
          <w:rFonts w:ascii="Times New Roman" w:hAnsi="Times New Roman" w:cs="Times New Roman"/>
          <w:sz w:val="24"/>
          <w:szCs w:val="24"/>
        </w:rPr>
        <w:t>The experience templates include pedagogy, innovation, collaboration and professional development, each with a set of potentially creative and reflective opportunities (Welsh Government 2019). Usefully, each of the thirty- two templates provides a set of progressive statements that demonstrate expectations at QTS, Induction and Leadership level.</w:t>
      </w:r>
    </w:p>
    <w:p w14:paraId="2DFD9C77"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This Entrecomp (Bacigalupo et al. 2016) model provides a structure for teachers to develop their levels of creativity. There could be merit in schools adopting an inclusive team approach to reflective analysis using the model, considering levels and developmental needs with respect to subject knowledge, and creativity. </w:t>
      </w:r>
    </w:p>
    <w:p w14:paraId="75685BBE"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However, depending on interpretation, are the steps necessarily related to creativity and/or entrepreneurship or just to a field of knowledge which may, itself, be constantly evolving? Some subjects e.g. history, have relatively fixed fields of knowledge, that enable creativity to be developed and evaluated but, by contrast, the world of digital technology is constantly evolving. If the interpretation of the framework has a focus on keeping up to date with knowledge, there is a danger that creativity might not actually be meaningfully engaged with.</w:t>
      </w:r>
    </w:p>
    <w:p w14:paraId="3F94720C"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NACCCE (1999), defined teaching for creativity as forms of teaching that are intended to develop young people’s own creative thinking or behaviour. In fostering creativity, it is accepted that there is a need to engage with both conceptual and procedural knowledge or knowing ‘how’ and knowing ‘that’.  </w:t>
      </w:r>
    </w:p>
    <w:p w14:paraId="3CE81119"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NACCCE (1999) argued that learners and teachers should critically scrutinise the outcomes of creative thinking, for both originality and value. </w:t>
      </w:r>
      <w:proofErr w:type="spellStart"/>
      <w:r w:rsidRPr="00262EDE">
        <w:rPr>
          <w:rFonts w:ascii="Times New Roman" w:hAnsi="Times New Roman" w:cs="Times New Roman"/>
          <w:sz w:val="24"/>
          <w:szCs w:val="24"/>
        </w:rPr>
        <w:t>Piirto</w:t>
      </w:r>
      <w:proofErr w:type="spellEnd"/>
      <w:r w:rsidRPr="00262EDE">
        <w:rPr>
          <w:rFonts w:ascii="Times New Roman" w:hAnsi="Times New Roman" w:cs="Times New Roman"/>
          <w:sz w:val="24"/>
          <w:szCs w:val="24"/>
        </w:rPr>
        <w:t xml:space="preserve"> (1992) argued that a learner mastering a discipline may still, therefore be creative, a viewpoint that enables a pupil of any age to be considered in this positive manner. The judgement of ‘creativity’ or ‘originality’ will be relative, and to an extent limited by the teacher’s own depth of expertise. It will also depend on the opportunities for creativity that are offered to learners.</w:t>
      </w:r>
    </w:p>
    <w:p w14:paraId="2DE4C4A6"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Considering my own personal development, I will now consider each of the five Creativity threads that are defined within the ‘Dare’ or Level 4 statement and consider how my own personal development can be translated into my evolving and informed pedagogy.</w:t>
      </w:r>
    </w:p>
    <w:p w14:paraId="3C58E29B"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With respect to the thread, </w:t>
      </w:r>
      <w:r w:rsidRPr="00262EDE">
        <w:rPr>
          <w:rFonts w:ascii="Times New Roman" w:hAnsi="Times New Roman" w:cs="Times New Roman"/>
          <w:b/>
          <w:bCs/>
          <w:sz w:val="24"/>
          <w:szCs w:val="24"/>
        </w:rPr>
        <w:t xml:space="preserve">‘Being curious and open’ </w:t>
      </w:r>
      <w:r w:rsidRPr="00262EDE">
        <w:rPr>
          <w:rFonts w:ascii="Times New Roman" w:hAnsi="Times New Roman" w:cs="Times New Roman"/>
          <w:sz w:val="24"/>
          <w:szCs w:val="24"/>
        </w:rPr>
        <w:t xml:space="preserve">the statement, </w:t>
      </w:r>
      <w:r w:rsidRPr="00262EDE">
        <w:rPr>
          <w:rFonts w:ascii="Times New Roman" w:hAnsi="Times New Roman" w:cs="Times New Roman"/>
          <w:i/>
          <w:iCs/>
          <w:sz w:val="24"/>
          <w:szCs w:val="24"/>
        </w:rPr>
        <w:t xml:space="preserve">‘I can actively search for new solutions that meet my needs’, </w:t>
      </w:r>
      <w:r w:rsidRPr="00262EDE">
        <w:rPr>
          <w:rFonts w:ascii="Times New Roman" w:hAnsi="Times New Roman" w:cs="Times New Roman"/>
          <w:sz w:val="24"/>
          <w:szCs w:val="24"/>
        </w:rPr>
        <w:t xml:space="preserve">will require me to continue to expand my subject knowledge, as well as draw upon a range of pedagogical approaches that foster, facilitate and enable creativity to be nurtured and flourish. ‘Scratch’ (SCRATCH, 2020) and ‘Storybird’ (Storybird, 2020), are essentially content free software packages, providing the opportunity for the child to devise individual responses. </w:t>
      </w:r>
    </w:p>
    <w:p w14:paraId="38FA2708"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A possible solution that can be adopted at a whole school level, in which I would be an active participant, is the ‘Leonardo effect’ (The Leonardo Effect, 2020), where teachers encourage pupils’ creativity, research, investigation and problem-solving skills. This approach sees pupils acquire skills and knowledge about a specific topic during the first term of the year. In the following term the children manage their own learning about the topic, before developing their science and creative skills in relation to the topic within the third term of the academic year. Estyn (2015), were particularly impressed by this approach in </w:t>
      </w:r>
      <w:proofErr w:type="spellStart"/>
      <w:r w:rsidRPr="00262EDE">
        <w:rPr>
          <w:rFonts w:ascii="Times New Roman" w:hAnsi="Times New Roman" w:cs="Times New Roman"/>
          <w:sz w:val="24"/>
          <w:szCs w:val="24"/>
        </w:rPr>
        <w:t>Ynystawe</w:t>
      </w:r>
      <w:proofErr w:type="spellEnd"/>
      <w:r w:rsidRPr="00262EDE">
        <w:rPr>
          <w:rFonts w:ascii="Times New Roman" w:hAnsi="Times New Roman" w:cs="Times New Roman"/>
          <w:sz w:val="24"/>
          <w:szCs w:val="24"/>
        </w:rPr>
        <w:t xml:space="preserve"> Primary School and the way in which this approach contributed to the development of more able and talented pupils. </w:t>
      </w:r>
    </w:p>
    <w:p w14:paraId="6FB825C3" w14:textId="77777777" w:rsidR="00262EDE" w:rsidRPr="00262EDE" w:rsidRDefault="00262EDE" w:rsidP="00262EDE">
      <w:pPr>
        <w:spacing w:line="360" w:lineRule="auto"/>
        <w:rPr>
          <w:rFonts w:ascii="Times New Roman" w:hAnsi="Times New Roman" w:cs="Times New Roman"/>
          <w:color w:val="FF0000"/>
          <w:sz w:val="24"/>
          <w:szCs w:val="24"/>
        </w:rPr>
      </w:pPr>
      <w:r w:rsidRPr="00262EDE">
        <w:rPr>
          <w:rFonts w:ascii="Times New Roman" w:hAnsi="Times New Roman" w:cs="Times New Roman"/>
          <w:sz w:val="24"/>
          <w:szCs w:val="24"/>
        </w:rPr>
        <w:t xml:space="preserve">Hepburn (2008), acknowledged the two main characteristics of the initial project were the combination of science with creative and artistic expression, and the empowerment of learners. Researchers from St Mary’s College in Belfast (Hepburn, 2008), described the approach as a huge pedagogic challenge for teachers, which included the empowerment of autonomous learners and about making connections across learning landscapes. These external evaluators found that this approach had seen previously uninterested children   become ‘fanatical’ about their work and headteachers felt the project summed up what good teaching was all about. </w:t>
      </w:r>
    </w:p>
    <w:p w14:paraId="068D8B1A"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Within an interview (Appendix 6) it was clear that, where successfully implemented, the commitment of headteacher’s to developing the Leonardo approach, was an important factor in the overall success of enabling creative teaching, teaching for creativity and creative learning (NACCCE, 1998). As well as providing opportunities for creativity there was a sense of depth of experience and learning enabled by increased pupil independence and exploration.</w:t>
      </w:r>
    </w:p>
    <w:p w14:paraId="7F1E0F3A"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Following the finding and using of certain materials and approaches, there follows the important step in the process of </w:t>
      </w:r>
      <w:r w:rsidRPr="00262EDE">
        <w:rPr>
          <w:rFonts w:ascii="Times New Roman" w:hAnsi="Times New Roman" w:cs="Times New Roman"/>
          <w:b/>
          <w:bCs/>
          <w:sz w:val="24"/>
          <w:szCs w:val="24"/>
        </w:rPr>
        <w:t>‘Developing ideas</w:t>
      </w:r>
      <w:r w:rsidRPr="00262EDE">
        <w:rPr>
          <w:rFonts w:ascii="Times New Roman" w:hAnsi="Times New Roman" w:cs="Times New Roman"/>
          <w:sz w:val="24"/>
          <w:szCs w:val="24"/>
        </w:rPr>
        <w:t xml:space="preserve">.’ </w:t>
      </w:r>
      <w:r w:rsidRPr="00262EDE">
        <w:rPr>
          <w:rFonts w:ascii="Times New Roman" w:hAnsi="Times New Roman" w:cs="Times New Roman"/>
          <w:i/>
          <w:iCs/>
          <w:sz w:val="24"/>
          <w:szCs w:val="24"/>
        </w:rPr>
        <w:t xml:space="preserve">‘I can test the value of my solution with end users’ </w:t>
      </w:r>
      <w:r w:rsidRPr="00262EDE">
        <w:rPr>
          <w:rFonts w:ascii="Times New Roman" w:hAnsi="Times New Roman" w:cs="Times New Roman"/>
          <w:sz w:val="24"/>
          <w:szCs w:val="24"/>
        </w:rPr>
        <w:t xml:space="preserve">will require my evaluation approaches to ask specific questions of my teaching and the learning perspectives of the learners. This will, to some extent, require self-evaluative questions being posed, about the extent my approach can be considered ‘creative teaching’ and/or ‘teaching for creativity’ and whether this approach has brought about ‘creative learning’. </w:t>
      </w:r>
    </w:p>
    <w:p w14:paraId="3F3B1969"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Developing this statement could involve personal action research (Bell and Waters, 2014), where I attempt to discover to what extent my use of specific techniques e.g. SCAMPER (Eberle, 1996), or content free materials e.g. Scratch (SCRATCH, 2020) and Storybird (2020), have extended pupil’s apparent creativity. Clearly my levels of personal success will, to a large extent, be influenced by my understanding and appreciation of the various techniques, software packages etc. </w:t>
      </w:r>
    </w:p>
    <w:p w14:paraId="594A9601"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The SCAMPER (Eberle, 1996) technique, is considered one of the easiest and most direct methods used to develop creative thinking. It is based on the idea that what is new is actually a modification of existing old things around us. It was initially devised to address targeted questions to help solve problems or ignite creativity during brainstorming meetings. SCAMPER is an acronym for seven techniques; (S) substitute, (C) combine, (A) adapt, (M) modify, (P) put to another use, (E) eliminate and (R) reverse. These keywords represent the necessary questions addressed during the creative thinking, either individually or within a group discussion. </w:t>
      </w:r>
    </w:p>
    <w:p w14:paraId="1D697B6F"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Some elements of this approach were evident within the year one digital recreation of the story ‘Rama and the Demon King’ (</w:t>
      </w:r>
      <w:proofErr w:type="spellStart"/>
      <w:r w:rsidRPr="00262EDE">
        <w:rPr>
          <w:rFonts w:ascii="Times New Roman" w:hAnsi="Times New Roman" w:cs="Times New Roman"/>
          <w:sz w:val="24"/>
          <w:szCs w:val="24"/>
        </w:rPr>
        <w:t>Souhami</w:t>
      </w:r>
      <w:proofErr w:type="spellEnd"/>
      <w:r w:rsidRPr="00262EDE">
        <w:rPr>
          <w:rFonts w:ascii="Times New Roman" w:hAnsi="Times New Roman" w:cs="Times New Roman"/>
          <w:sz w:val="24"/>
          <w:szCs w:val="24"/>
        </w:rPr>
        <w:t>, 1998), where the children decided to use a PE bench to be the bridge as an example of substitution (Appendix 4). This is a particularly interesting example, because it illustrates one of Harley’s (2017) views on Functional Fixedness. When considering people’s blindness to the alternate use of objects as a limiter to problem solving capability that in turn stifles creativity, Harley reflected on the notion that five-year olds (year one), are often better at creative thinking than their elders. She referred to the classic ‘candle’ functional-fixedness experiment, that saw five-year olds as being better at seeing alternative uses for objects, which is seemingly a skill older people lose as they have gained more experience using objects. Consequently, unless challenged otherwise, the majority of primary school pupils, will lose this functional fluidity, and instead become fixated on an object’s ‘proper’ use.</w:t>
      </w:r>
    </w:p>
    <w:p w14:paraId="72B10758"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Perspectives on learning will influence ways in which creativity is enabled. For young children in Wales, the Foundation Phase draws upon aspects of ‘Learning as growth’ (Froebel, 1895) which sees indoor and outdoor learning spaces as significant for small children with the teacher offering opportunities for learners to explore in their own time and space. This approach provides some level of pupil control in a creative activity and allow time to generate ideas. (Montessori, 1914). This was evident in my digital activity (Appendices 1-4), much of which, from children’s choice, took place outdoors. The activity, even though considered successful with respect to outcomes, nevertheless was, in my view, constrained by the activity having to be executed and completed within one week. This serves to contrast with, and demonstrate the strength of the Leonardo effect, where far more time is allocated to the children to develop their ideas.</w:t>
      </w:r>
    </w:p>
    <w:p w14:paraId="0C73B9C0"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Considering ‘Learning as construction’ the early theory attributed to Piaget (1932) has been influenced by Vygotsky (1965, 1978) with ‘social constructivism’ considering ways in which children relate to people around them as they develop their ideas about the world. This evolving theory seems to align with Donaldson (2015), where opportunities should be available to children to ask questions, identify problems, determine lines of enquiry, generate their own ideas and draw thoughtful conclusions. It will offer opportunities to construct and co-construct knowledge, as well as opportunities to use it to develop outcomes that may be novel. It can also emphasise exchanges of perspectives, collaboration and co-construction. The role of the teacher within this approach will be to draw upon expertise and experience to intervene and subtly move creativity forward retaining a sense of the learner’s perspective.</w:t>
      </w:r>
    </w:p>
    <w:p w14:paraId="4EA9BB1D"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Addressing functional fixedness by seeking alternate solutions, would seem to be essential for me when </w:t>
      </w:r>
      <w:r w:rsidRPr="00262EDE">
        <w:rPr>
          <w:rFonts w:ascii="Times New Roman" w:hAnsi="Times New Roman" w:cs="Times New Roman"/>
          <w:b/>
          <w:bCs/>
          <w:sz w:val="24"/>
          <w:szCs w:val="24"/>
        </w:rPr>
        <w:t xml:space="preserve">‘Defining problems.’ </w:t>
      </w:r>
      <w:r w:rsidRPr="00262EDE">
        <w:rPr>
          <w:rFonts w:ascii="Times New Roman" w:hAnsi="Times New Roman" w:cs="Times New Roman"/>
          <w:sz w:val="24"/>
          <w:szCs w:val="24"/>
        </w:rPr>
        <w:t>In order that ‘</w:t>
      </w:r>
      <w:r w:rsidRPr="00262EDE">
        <w:rPr>
          <w:rFonts w:ascii="Times New Roman" w:hAnsi="Times New Roman" w:cs="Times New Roman"/>
          <w:i/>
          <w:iCs/>
          <w:sz w:val="24"/>
          <w:szCs w:val="24"/>
        </w:rPr>
        <w:t xml:space="preserve">I can reshape open-ended problems to fit my skills’, </w:t>
      </w:r>
      <w:r w:rsidRPr="00262EDE">
        <w:rPr>
          <w:rFonts w:ascii="Times New Roman" w:hAnsi="Times New Roman" w:cs="Times New Roman"/>
          <w:sz w:val="24"/>
          <w:szCs w:val="24"/>
        </w:rPr>
        <w:t>I should attempt to refrain from judging ideas too early and instead consider a variety of alternate functions and perspectives. This search for innovative solutions can be aided by abstracting the problem by removing the surface details, allowing me to focus on the core issue. Writing this assignment has allowed me to research viewpoints, and alternate strategies and perspectives, that have enabled me to generate more creative solutions.</w:t>
      </w:r>
    </w:p>
    <w:p w14:paraId="607C227F"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There exists considerable conceptual elasticity with respect to creativity. </w:t>
      </w:r>
      <w:proofErr w:type="spellStart"/>
      <w:r w:rsidRPr="00262EDE">
        <w:rPr>
          <w:rFonts w:ascii="Times New Roman" w:hAnsi="Times New Roman" w:cs="Times New Roman"/>
          <w:sz w:val="24"/>
          <w:szCs w:val="24"/>
        </w:rPr>
        <w:t>Plucker</w:t>
      </w:r>
      <w:proofErr w:type="spellEnd"/>
      <w:r w:rsidRPr="00262EDE">
        <w:rPr>
          <w:rFonts w:ascii="Times New Roman" w:hAnsi="Times New Roman" w:cs="Times New Roman"/>
          <w:sz w:val="24"/>
          <w:szCs w:val="24"/>
        </w:rPr>
        <w:t xml:space="preserve"> and </w:t>
      </w:r>
      <w:proofErr w:type="spellStart"/>
      <w:r w:rsidRPr="00262EDE">
        <w:rPr>
          <w:rFonts w:ascii="Times New Roman" w:hAnsi="Times New Roman" w:cs="Times New Roman"/>
          <w:sz w:val="24"/>
          <w:szCs w:val="24"/>
        </w:rPr>
        <w:t>Makel</w:t>
      </w:r>
      <w:proofErr w:type="spellEnd"/>
      <w:r w:rsidRPr="00262EDE">
        <w:rPr>
          <w:rFonts w:ascii="Times New Roman" w:hAnsi="Times New Roman" w:cs="Times New Roman"/>
          <w:sz w:val="24"/>
          <w:szCs w:val="24"/>
        </w:rPr>
        <w:t xml:space="preserve"> (2010) consider that despite the abundance of definitions of creativity and related terms, few are widely used, and many researchers simply avoid defining relevant terms at all. Lucas et al (2013) acknowledge this, making clear the alignment of their work to a broadly social-constructivist position. They saw the need for a tool for assessing creativity across a range of contexts, which might be subject domains as well as in or outside of the school environment</w:t>
      </w:r>
    </w:p>
    <w:p w14:paraId="15444F9C"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Shaping new knowledge cannot occur without some understanding of what already exists and without opportunities to engage with this and take it to a new place, which demonstrates the importance of having a period of observation at the beginning of a teaching placement.  Lucas et al (2013) also saw advantages in attempting to measure and/or track the development of creativity. </w:t>
      </w:r>
    </w:p>
    <w:p w14:paraId="78AED59B"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Their assessment model aimed to help teachers be more precise in their understanding of creativity, as well as enabling them to provide formative feedback to pupils. This approach, developing assessment for learning strategies (Black and </w:t>
      </w:r>
      <w:proofErr w:type="spellStart"/>
      <w:r w:rsidRPr="00262EDE">
        <w:rPr>
          <w:rFonts w:ascii="Times New Roman" w:hAnsi="Times New Roman" w:cs="Times New Roman"/>
          <w:sz w:val="24"/>
          <w:szCs w:val="24"/>
        </w:rPr>
        <w:t>Wiliam</w:t>
      </w:r>
      <w:proofErr w:type="spellEnd"/>
      <w:r w:rsidRPr="00262EDE">
        <w:rPr>
          <w:rFonts w:ascii="Times New Roman" w:hAnsi="Times New Roman" w:cs="Times New Roman"/>
          <w:sz w:val="24"/>
          <w:szCs w:val="24"/>
        </w:rPr>
        <w:t xml:space="preserve">, 1998), enables pupils to develop their creativity more effectively, whilst also enabling teachers to understand more about individual progressions and trajectories in creativity learning. (Lucas et al, 2013). </w:t>
      </w:r>
    </w:p>
    <w:p w14:paraId="66459584"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The Five Creative Dispositions model (Lucas et al., 2013), has statements designed to help teachers assess to what extent children were: inquisitive, persistent, imaginative, collaborative and disciplined. Each of the dispositions had several strands, each of which would guide teachers own assessment against a further analysis of three dimensions: strength, breadth and depth. </w:t>
      </w:r>
    </w:p>
    <w:p w14:paraId="1685CCAF"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An awareness of this model can inform the development of </w:t>
      </w:r>
      <w:r w:rsidRPr="00262EDE">
        <w:rPr>
          <w:rFonts w:ascii="Times New Roman" w:hAnsi="Times New Roman" w:cs="Times New Roman"/>
          <w:b/>
          <w:bCs/>
          <w:sz w:val="24"/>
          <w:szCs w:val="24"/>
        </w:rPr>
        <w:t xml:space="preserve">‘Design value’ </w:t>
      </w:r>
      <w:r w:rsidRPr="00262EDE">
        <w:rPr>
          <w:rFonts w:ascii="Times New Roman" w:hAnsi="Times New Roman" w:cs="Times New Roman"/>
          <w:sz w:val="24"/>
          <w:szCs w:val="24"/>
        </w:rPr>
        <w:t xml:space="preserve">where </w:t>
      </w:r>
      <w:r w:rsidRPr="00262EDE">
        <w:rPr>
          <w:rFonts w:ascii="Times New Roman" w:hAnsi="Times New Roman" w:cs="Times New Roman"/>
          <w:i/>
          <w:iCs/>
          <w:sz w:val="24"/>
          <w:szCs w:val="24"/>
        </w:rPr>
        <w:t xml:space="preserve">‘I can identify the basic functions that a prototype should have to illustrate the value of my idea.’ </w:t>
      </w:r>
      <w:r w:rsidRPr="00262EDE">
        <w:rPr>
          <w:rFonts w:ascii="Times New Roman" w:hAnsi="Times New Roman" w:cs="Times New Roman"/>
          <w:sz w:val="24"/>
          <w:szCs w:val="24"/>
        </w:rPr>
        <w:t xml:space="preserve">This awareness can be enhanced by a consideration of ‘what if’ questions as modelled within lectures and considered with respect to the Foundation Phase by Craft et al. (2012a). </w:t>
      </w:r>
    </w:p>
    <w:p w14:paraId="260A2659"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My prototype to foster children’s creativity reflects </w:t>
      </w:r>
      <w:proofErr w:type="spellStart"/>
      <w:r w:rsidRPr="00262EDE">
        <w:rPr>
          <w:rFonts w:ascii="Times New Roman" w:hAnsi="Times New Roman" w:cs="Times New Roman"/>
          <w:sz w:val="24"/>
          <w:szCs w:val="24"/>
        </w:rPr>
        <w:t>Csikszentmihalyi</w:t>
      </w:r>
      <w:proofErr w:type="spellEnd"/>
      <w:r w:rsidRPr="00262EDE">
        <w:rPr>
          <w:rFonts w:ascii="Times New Roman" w:hAnsi="Times New Roman" w:cs="Times New Roman"/>
          <w:sz w:val="24"/>
          <w:szCs w:val="24"/>
        </w:rPr>
        <w:t xml:space="preserve"> (1996), who considered that every individual is creative to some degree, and that while children could not be taught creativity, the right combination of personal characteristics and an encouraging environment could produce it. </w:t>
      </w:r>
    </w:p>
    <w:p w14:paraId="6E6DF6D3"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Creating this ‘encouraging’ learning environment, is something that the teacher can influence, whether a consideration and arrangement of furniture or the use of the external environment. As well as the environment is the important need to consider pedagogy. Craft et al (2012a), saw four core elements of pedagogy, which nurtured possibility thinking amongst young children. Teachers need to place a big value on enabling children’s agency, offer children both space and time to develop their ideas and importantly stand back from the children, yet closely scrutinise the children’s engagement, so as to choose the optimum moment to step in to provide, clarify, support, extend and challenge. </w:t>
      </w:r>
    </w:p>
    <w:p w14:paraId="0BA2FC55"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In </w:t>
      </w:r>
      <w:proofErr w:type="gramStart"/>
      <w:r w:rsidRPr="00262EDE">
        <w:rPr>
          <w:rFonts w:ascii="Times New Roman" w:hAnsi="Times New Roman" w:cs="Times New Roman"/>
          <w:sz w:val="24"/>
          <w:szCs w:val="24"/>
        </w:rPr>
        <w:t>Wales</w:t>
      </w:r>
      <w:proofErr w:type="gramEnd"/>
      <w:r w:rsidRPr="00262EDE">
        <w:rPr>
          <w:rFonts w:ascii="Times New Roman" w:hAnsi="Times New Roman" w:cs="Times New Roman"/>
          <w:sz w:val="24"/>
          <w:szCs w:val="24"/>
        </w:rPr>
        <w:t xml:space="preserve"> such an approach has been encouraged by the Foundation Phase, which emphasises that children learn through first-hand experiential activities, with the serious business of ‘play’ providing the vehicle. (Welsh Government, 2015). Through their play, this framework sees children being able to practise and consolidate their learning, play with ideas, experiment, take risks, solve problems and make decisions individually, in small and in large groups. </w:t>
      </w:r>
    </w:p>
    <w:p w14:paraId="06B71024"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This policy supports my role in fostering children’s possibility thinking, enabling children </w:t>
      </w:r>
      <w:proofErr w:type="gramStart"/>
      <w:r w:rsidRPr="00262EDE">
        <w:rPr>
          <w:rFonts w:ascii="Times New Roman" w:hAnsi="Times New Roman" w:cs="Times New Roman"/>
          <w:sz w:val="24"/>
          <w:szCs w:val="24"/>
        </w:rPr>
        <w:t>to  find</w:t>
      </w:r>
      <w:proofErr w:type="gramEnd"/>
      <w:r w:rsidRPr="00262EDE">
        <w:rPr>
          <w:rFonts w:ascii="Times New Roman" w:hAnsi="Times New Roman" w:cs="Times New Roman"/>
          <w:sz w:val="24"/>
          <w:szCs w:val="24"/>
        </w:rPr>
        <w:t xml:space="preserve"> and refine problems as well as how to solve them. This distinction between finding and solving problems has been explored through studies in primary classrooms (Jeffery, 2004; Jeffery and Craft, 2004). Fostering children’s possibility thinking can build their resilience and confidence and reinforce their capabilities as confident explorers, meaning-makers and decision-makers.</w:t>
      </w:r>
    </w:p>
    <w:p w14:paraId="37F2DE97"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Teaching in the Foundation Phase, I will need to stand back and consider what children are telling me through their engagement with the world around them. I will need to document these moments, whether in note or visual form, which will enable me to respond to pertinent events, comments and responses. I will develop my ability to reflect on the two stages of ‘standing back’ and ‘documentation’ in order to appropriately support and stimulate learning by being deeply engaged, which </w:t>
      </w:r>
      <w:proofErr w:type="spellStart"/>
      <w:r w:rsidRPr="00262EDE">
        <w:rPr>
          <w:rFonts w:ascii="Times New Roman" w:hAnsi="Times New Roman" w:cs="Times New Roman"/>
          <w:sz w:val="24"/>
          <w:szCs w:val="24"/>
        </w:rPr>
        <w:t>Schon</w:t>
      </w:r>
      <w:proofErr w:type="spellEnd"/>
      <w:r w:rsidRPr="00262EDE">
        <w:rPr>
          <w:rFonts w:ascii="Times New Roman" w:hAnsi="Times New Roman" w:cs="Times New Roman"/>
          <w:sz w:val="24"/>
          <w:szCs w:val="24"/>
        </w:rPr>
        <w:t xml:space="preserve"> (1987) called reflection-in-action. Throughout this process, I should remain open to working with others, including TAs to share perspectives on all that is being observed. </w:t>
      </w:r>
    </w:p>
    <w:p w14:paraId="7B521274"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One of the major dilemmas in fostering possibility thinking, which can be attributed to many forms of creative teaching and teaching for creativity, is how to get the balance right between structure and freedom. (Craft et al., 2012a). Too much structure restricts children’s self-determination. Template approaches to ‘making’ activities, can easily lead to children immediately feeling locked out of the creative process. Some class displays and art activities, appear to resemble a production line, which is why the software package ‘Scratch’ (SCRATCH, 2020) is an example of enabling personal inputs that personalise the experience and allow for novel outcomes. </w:t>
      </w:r>
    </w:p>
    <w:p w14:paraId="169AF6E9"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However, total freedom can lead to confusion, and it will be my growing experience as a teacher, that will hopefully guide my personal development. This can be informed and assisted by a useful assessment framework (Lucas et al, 2013), enabling me to consider each child as an individual and consider different strands of creativity. </w:t>
      </w:r>
    </w:p>
    <w:p w14:paraId="51FF0B68" w14:textId="77777777" w:rsidR="00262EDE" w:rsidRPr="00262EDE" w:rsidRDefault="00262EDE" w:rsidP="00262EDE">
      <w:pPr>
        <w:spacing w:line="360" w:lineRule="auto"/>
        <w:rPr>
          <w:rFonts w:ascii="Times New Roman" w:hAnsi="Times New Roman" w:cs="Times New Roman"/>
          <w:i/>
          <w:iCs/>
          <w:sz w:val="24"/>
          <w:szCs w:val="24"/>
        </w:rPr>
      </w:pPr>
      <w:r w:rsidRPr="00262EDE">
        <w:rPr>
          <w:rFonts w:ascii="Times New Roman" w:hAnsi="Times New Roman" w:cs="Times New Roman"/>
          <w:sz w:val="24"/>
          <w:szCs w:val="24"/>
        </w:rPr>
        <w:t xml:space="preserve">My growing experience will enable me to become better at reflecting on my final strand of creativity, associated with the thread </w:t>
      </w:r>
      <w:r w:rsidRPr="00262EDE">
        <w:rPr>
          <w:rFonts w:ascii="Times New Roman" w:hAnsi="Times New Roman" w:cs="Times New Roman"/>
          <w:b/>
          <w:bCs/>
          <w:sz w:val="24"/>
          <w:szCs w:val="24"/>
        </w:rPr>
        <w:t xml:space="preserve">‘Being innovative’. </w:t>
      </w:r>
      <w:r w:rsidRPr="00262EDE">
        <w:rPr>
          <w:rFonts w:ascii="Times New Roman" w:hAnsi="Times New Roman" w:cs="Times New Roman"/>
          <w:sz w:val="24"/>
          <w:szCs w:val="24"/>
        </w:rPr>
        <w:t xml:space="preserve">It is to be hoped that by adopting an enquiring and open approach to creativity I will be increasingly be able to </w:t>
      </w:r>
      <w:r w:rsidRPr="00262EDE">
        <w:rPr>
          <w:rFonts w:ascii="Times New Roman" w:hAnsi="Times New Roman" w:cs="Times New Roman"/>
          <w:i/>
          <w:iCs/>
          <w:sz w:val="24"/>
          <w:szCs w:val="24"/>
        </w:rPr>
        <w:t xml:space="preserve">‘judge if an idea, product or process is innovative or just new to me’. </w:t>
      </w:r>
    </w:p>
    <w:p w14:paraId="4065688D"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From lectures, I have gained knowledge that has informed my reflective process on the Entrecomp model (Bacigalupo et al, 2016), </w:t>
      </w:r>
      <w:proofErr w:type="spellStart"/>
      <w:r w:rsidRPr="00262EDE">
        <w:rPr>
          <w:rFonts w:ascii="Times New Roman" w:hAnsi="Times New Roman" w:cs="Times New Roman"/>
          <w:sz w:val="24"/>
          <w:szCs w:val="24"/>
        </w:rPr>
        <w:t>e.g</w:t>
      </w:r>
      <w:proofErr w:type="spellEnd"/>
      <w:r w:rsidRPr="00262EDE">
        <w:rPr>
          <w:rFonts w:ascii="Times New Roman" w:hAnsi="Times New Roman" w:cs="Times New Roman"/>
          <w:sz w:val="24"/>
          <w:szCs w:val="24"/>
        </w:rPr>
        <w:t xml:space="preserve"> Scamper (Eberle, 1996) and Functional Fixedness. Much of my learning is ‘new to me’, whilst clearly not being new. This include the potential use of thinking hats (De Bono, 1993) and the need to consider approaches to enable and develop divergent and lateral thinking. Within my year one class experience, I was genuinely surprised and impressed by the creative responses of the children to the challenge of digitally presenting the story (Appendix 4). </w:t>
      </w:r>
    </w:p>
    <w:p w14:paraId="0D68C5EA"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However, in conclusion it is important to gain a sense of the wider perspective. The lack of engagement with digital competence shown by an established teacher of year one children, could also be seen by a clear lack of development and use, within the class and school, of the outdoor environment. </w:t>
      </w:r>
    </w:p>
    <w:p w14:paraId="077D4993"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The Foundation Phase was introduced in 2008 and was intended to mark a radical departure from the more formal, competency-based approach associated with previous Key Stage 1 National Curriculum. It was developed on the premise, and backed by international research, that the adoption of an overly formal curriculum and extended adult-directed teaching before the age of six or seven, results in lower standards of attainment in the longer term. </w:t>
      </w:r>
    </w:p>
    <w:p w14:paraId="6C7C3C47"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It was also designed to promote discovery and independence and placed a greater emphasis on using the outdoor environment as a resource for children’s learning. Teachers therefore had the opportunity to create and develop learning environments that would be conducive to creativity (Csikszentmihalyi,1996, Craft et al. 2012a, Donaldson, 2015). Successful Futures (Donaldson, 2015), sees the proposed curriculum based on Areas of Learning and Experience instead of subjects, as enabling schools to build on successful Foundation Phase practice into the middle and later years of primary education and beyond. </w:t>
      </w:r>
    </w:p>
    <w:p w14:paraId="7521729D"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Estyn (2017) however, considered that only a few schools had adopted such an approach removing the subject barriers that are viewed as inhibitors to creativity and flexibility in the curriculum. Within the same report it was stated that a decade on from its introduction, only one quarter of schools deliver the Foundation Phase well. In three quarters of schools, Estyn (2017) saw schools, notably in years 1 and 2, focusing on a narrow range of literacy and numeracy indicators, which impacted negatively on pupils’ broader development. Overall, inspections identify more adult-directed learning than child-initiated learning in Year 2. In addition, Estyn (2017) reported that in a majority of schools, the learning environment, both indoors and outdoors, is not well organised with teachers not understanding what good quality continuous, enhanced and focused provision looks like.</w:t>
      </w:r>
    </w:p>
    <w:p w14:paraId="1F36F6EF"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This failure to engage with the creative freedom of the Foundation Phase opportunities (Estyn, 2017) with respect to learning environments, demonstrates that there are seemingly many schools who will probably need to be provided with examples of successful approaches to creativity, in order to be able to understand and deliver ‘Successful Futures’ commensurate with Donaldson’s (2015) stated philosophy. </w:t>
      </w:r>
    </w:p>
    <w:p w14:paraId="1AABF915" w14:textId="77777777" w:rsidR="00262EDE" w:rsidRPr="00262EDE" w:rsidRDefault="00262EDE" w:rsidP="00262EDE">
      <w:pPr>
        <w:spacing w:line="360" w:lineRule="auto"/>
        <w:rPr>
          <w:rFonts w:ascii="Times New Roman" w:hAnsi="Times New Roman" w:cs="Times New Roman"/>
          <w:sz w:val="24"/>
          <w:szCs w:val="24"/>
        </w:rPr>
      </w:pPr>
      <w:r w:rsidRPr="00262EDE">
        <w:rPr>
          <w:rFonts w:ascii="Times New Roman" w:hAnsi="Times New Roman" w:cs="Times New Roman"/>
          <w:sz w:val="24"/>
          <w:szCs w:val="24"/>
        </w:rPr>
        <w:t xml:space="preserve">Schools, seemingly like and adopt pre-packaged schemes and frameworks, as can be seen from the take up of the curriculum planning tool ‘Cornerstones’ (2020), and published reading resources, e.g. Read, Write, </w:t>
      </w:r>
      <w:proofErr w:type="spellStart"/>
      <w:r w:rsidRPr="00262EDE">
        <w:rPr>
          <w:rFonts w:ascii="Times New Roman" w:hAnsi="Times New Roman" w:cs="Times New Roman"/>
          <w:sz w:val="24"/>
          <w:szCs w:val="24"/>
        </w:rPr>
        <w:t>Inc</w:t>
      </w:r>
      <w:proofErr w:type="spellEnd"/>
      <w:r w:rsidRPr="00262EDE">
        <w:rPr>
          <w:rFonts w:ascii="Times New Roman" w:hAnsi="Times New Roman" w:cs="Times New Roman"/>
          <w:sz w:val="24"/>
          <w:szCs w:val="24"/>
        </w:rPr>
        <w:t xml:space="preserve"> (2020). In an apparently time strapped profession, to ensure that the Donaldson document (2015) is more successful in implementation than Estyn see key aspects of the Foundation Phase, there is a need to ensure that the importance of teaching for creativity is not overlooked.  If anything, it needs to be actively promoted, in an accessible manner, that might include all teachers and schools being encouraged to utilise a framework, like the Entrecomp (Bacigalupo et al. 2016), to establish their position and plan their future journey that places children at the centre of the process.</w:t>
      </w:r>
    </w:p>
    <w:p w14:paraId="527F4E54" w14:textId="77777777" w:rsidR="00262EDE" w:rsidRPr="00262EDE" w:rsidRDefault="00262EDE" w:rsidP="00262EDE">
      <w:pPr>
        <w:spacing w:line="360" w:lineRule="auto"/>
        <w:rPr>
          <w:rFonts w:ascii="Times New Roman" w:hAnsi="Times New Roman" w:cs="Times New Roman"/>
          <w:sz w:val="24"/>
          <w:szCs w:val="24"/>
        </w:rPr>
      </w:pPr>
    </w:p>
    <w:p w14:paraId="78ECD317" w14:textId="77777777" w:rsidR="00262EDE" w:rsidRDefault="00262EDE" w:rsidP="00262EDE">
      <w:pPr>
        <w:rPr>
          <w:rFonts w:ascii="Times New Roman" w:hAnsi="Times New Roman" w:cs="Times New Roman"/>
          <w:sz w:val="24"/>
          <w:szCs w:val="24"/>
        </w:rPr>
      </w:pPr>
    </w:p>
    <w:p w14:paraId="306B0CBF" w14:textId="77777777" w:rsidR="00262EDE" w:rsidRDefault="00262EDE" w:rsidP="00262EDE">
      <w:pPr>
        <w:rPr>
          <w:rFonts w:ascii="Times New Roman" w:hAnsi="Times New Roman" w:cs="Times New Roman"/>
          <w:sz w:val="24"/>
          <w:szCs w:val="24"/>
        </w:rPr>
      </w:pPr>
    </w:p>
    <w:p w14:paraId="15D4CABD" w14:textId="77777777" w:rsidR="00262EDE" w:rsidRDefault="00262EDE" w:rsidP="00262EDE">
      <w:pPr>
        <w:rPr>
          <w:rFonts w:ascii="Times New Roman" w:hAnsi="Times New Roman" w:cs="Times New Roman"/>
          <w:sz w:val="24"/>
          <w:szCs w:val="24"/>
        </w:rPr>
      </w:pPr>
    </w:p>
    <w:p w14:paraId="1F7275DA" w14:textId="77777777" w:rsidR="00262EDE" w:rsidRDefault="00262EDE" w:rsidP="00262EDE">
      <w:pPr>
        <w:rPr>
          <w:rFonts w:ascii="Times New Roman" w:hAnsi="Times New Roman" w:cs="Times New Roman"/>
          <w:sz w:val="24"/>
          <w:szCs w:val="24"/>
        </w:rPr>
      </w:pPr>
    </w:p>
    <w:p w14:paraId="051FE0B9" w14:textId="77777777" w:rsidR="00262EDE" w:rsidRDefault="00262EDE" w:rsidP="00262EDE">
      <w:pPr>
        <w:rPr>
          <w:rFonts w:ascii="Times New Roman" w:hAnsi="Times New Roman" w:cs="Times New Roman"/>
          <w:sz w:val="24"/>
          <w:szCs w:val="24"/>
        </w:rPr>
      </w:pPr>
      <w:r>
        <w:rPr>
          <w:rFonts w:ascii="Times New Roman" w:hAnsi="Times New Roman" w:cs="Times New Roman"/>
          <w:sz w:val="24"/>
          <w:szCs w:val="24"/>
        </w:rPr>
        <w:t xml:space="preserve"> </w:t>
      </w:r>
    </w:p>
    <w:p w14:paraId="32FCD959" w14:textId="77777777" w:rsidR="00262EDE" w:rsidRDefault="00262EDE" w:rsidP="00262EDE">
      <w:pPr>
        <w:rPr>
          <w:rFonts w:ascii="Times New Roman" w:hAnsi="Times New Roman" w:cs="Times New Roman"/>
          <w:sz w:val="24"/>
          <w:szCs w:val="24"/>
        </w:rPr>
      </w:pPr>
    </w:p>
    <w:p w14:paraId="292AF164" w14:textId="77777777" w:rsidR="00262EDE" w:rsidRDefault="00262EDE" w:rsidP="00262EDE">
      <w:pPr>
        <w:rPr>
          <w:rFonts w:ascii="Times New Roman" w:hAnsi="Times New Roman" w:cs="Times New Roman"/>
          <w:sz w:val="24"/>
          <w:szCs w:val="24"/>
        </w:rPr>
      </w:pPr>
    </w:p>
    <w:p w14:paraId="6F7B5CCC" w14:textId="77777777" w:rsidR="00FC6430" w:rsidRDefault="00FC6430" w:rsidP="00262EDE">
      <w:pPr>
        <w:jc w:val="center"/>
        <w:rPr>
          <w:rFonts w:ascii="Times New Roman" w:hAnsi="Times New Roman" w:cs="Times New Roman"/>
          <w:sz w:val="24"/>
          <w:szCs w:val="24"/>
        </w:rPr>
      </w:pPr>
    </w:p>
    <w:p w14:paraId="6AA3E549" w14:textId="77777777" w:rsidR="00FC6430" w:rsidRDefault="00FC6430" w:rsidP="00262EDE">
      <w:pPr>
        <w:jc w:val="center"/>
        <w:rPr>
          <w:rFonts w:ascii="Times New Roman" w:hAnsi="Times New Roman" w:cs="Times New Roman"/>
          <w:sz w:val="24"/>
          <w:szCs w:val="24"/>
        </w:rPr>
      </w:pPr>
    </w:p>
    <w:p w14:paraId="2CA00001" w14:textId="77777777" w:rsidR="00FC6430" w:rsidRDefault="00FC6430" w:rsidP="00262EDE">
      <w:pPr>
        <w:jc w:val="center"/>
        <w:rPr>
          <w:rFonts w:ascii="Times New Roman" w:hAnsi="Times New Roman" w:cs="Times New Roman"/>
          <w:sz w:val="24"/>
          <w:szCs w:val="24"/>
        </w:rPr>
      </w:pPr>
    </w:p>
    <w:p w14:paraId="112D0214" w14:textId="77777777" w:rsidR="00FC6430" w:rsidRDefault="00FC6430" w:rsidP="00262EDE">
      <w:pPr>
        <w:jc w:val="center"/>
        <w:rPr>
          <w:rFonts w:ascii="Times New Roman" w:hAnsi="Times New Roman" w:cs="Times New Roman"/>
          <w:sz w:val="24"/>
          <w:szCs w:val="24"/>
        </w:rPr>
      </w:pPr>
    </w:p>
    <w:p w14:paraId="06B57955" w14:textId="77777777" w:rsidR="00FC6430" w:rsidRDefault="00FC6430" w:rsidP="00262EDE">
      <w:pPr>
        <w:jc w:val="center"/>
        <w:rPr>
          <w:rFonts w:ascii="Times New Roman" w:hAnsi="Times New Roman" w:cs="Times New Roman"/>
          <w:sz w:val="24"/>
          <w:szCs w:val="24"/>
        </w:rPr>
      </w:pPr>
    </w:p>
    <w:p w14:paraId="7AFC70F7" w14:textId="77777777" w:rsidR="00FC6430" w:rsidRDefault="00FC6430" w:rsidP="00262EDE">
      <w:pPr>
        <w:jc w:val="center"/>
        <w:rPr>
          <w:rFonts w:ascii="Times New Roman" w:hAnsi="Times New Roman" w:cs="Times New Roman"/>
          <w:sz w:val="24"/>
          <w:szCs w:val="24"/>
        </w:rPr>
      </w:pPr>
    </w:p>
    <w:p w14:paraId="4186B1AF" w14:textId="77777777" w:rsidR="00FC6430" w:rsidRDefault="00FC6430" w:rsidP="00262EDE">
      <w:pPr>
        <w:jc w:val="center"/>
        <w:rPr>
          <w:rFonts w:ascii="Times New Roman" w:hAnsi="Times New Roman" w:cs="Times New Roman"/>
          <w:sz w:val="24"/>
          <w:szCs w:val="24"/>
        </w:rPr>
      </w:pPr>
    </w:p>
    <w:p w14:paraId="675B6D73" w14:textId="77777777" w:rsidR="00FC6430" w:rsidRDefault="00FC6430" w:rsidP="00262EDE">
      <w:pPr>
        <w:jc w:val="center"/>
        <w:rPr>
          <w:rFonts w:ascii="Times New Roman" w:hAnsi="Times New Roman" w:cs="Times New Roman"/>
          <w:sz w:val="24"/>
          <w:szCs w:val="24"/>
        </w:rPr>
      </w:pPr>
    </w:p>
    <w:p w14:paraId="3982BDAD" w14:textId="77777777" w:rsidR="00FC6430" w:rsidRDefault="00FC6430" w:rsidP="00262EDE">
      <w:pPr>
        <w:jc w:val="center"/>
        <w:rPr>
          <w:rFonts w:ascii="Times New Roman" w:hAnsi="Times New Roman" w:cs="Times New Roman"/>
          <w:sz w:val="24"/>
          <w:szCs w:val="24"/>
        </w:rPr>
      </w:pPr>
    </w:p>
    <w:p w14:paraId="67B37B13" w14:textId="77777777" w:rsidR="00FC6430" w:rsidRDefault="00FC6430" w:rsidP="00262EDE">
      <w:pPr>
        <w:jc w:val="center"/>
        <w:rPr>
          <w:rFonts w:ascii="Times New Roman" w:hAnsi="Times New Roman" w:cs="Times New Roman"/>
          <w:sz w:val="24"/>
          <w:szCs w:val="24"/>
        </w:rPr>
      </w:pPr>
    </w:p>
    <w:p w14:paraId="6B8570F3" w14:textId="77777777" w:rsidR="00FC6430" w:rsidRDefault="00FC6430" w:rsidP="00262EDE">
      <w:pPr>
        <w:jc w:val="center"/>
        <w:rPr>
          <w:rFonts w:ascii="Times New Roman" w:hAnsi="Times New Roman" w:cs="Times New Roman"/>
          <w:sz w:val="24"/>
          <w:szCs w:val="24"/>
        </w:rPr>
      </w:pPr>
    </w:p>
    <w:p w14:paraId="794B0D70" w14:textId="77777777" w:rsidR="00FC6430" w:rsidRDefault="00FC6430" w:rsidP="00FC6430">
      <w:pPr>
        <w:rPr>
          <w:rFonts w:ascii="Times New Roman" w:hAnsi="Times New Roman" w:cs="Times New Roman"/>
          <w:sz w:val="24"/>
          <w:szCs w:val="24"/>
        </w:rPr>
      </w:pPr>
    </w:p>
    <w:p w14:paraId="4F4F88EF" w14:textId="77777777" w:rsidR="00FC6430" w:rsidRDefault="00FC6430" w:rsidP="00FC6430">
      <w:pPr>
        <w:rPr>
          <w:rFonts w:ascii="Times New Roman" w:hAnsi="Times New Roman" w:cs="Times New Roman"/>
          <w:sz w:val="24"/>
          <w:szCs w:val="24"/>
        </w:rPr>
      </w:pPr>
      <w:r>
        <w:rPr>
          <w:rFonts w:ascii="Times New Roman" w:hAnsi="Times New Roman" w:cs="Times New Roman"/>
          <w:sz w:val="24"/>
          <w:szCs w:val="24"/>
        </w:rPr>
        <w:t xml:space="preserve">Appendix 1 </w:t>
      </w:r>
      <w:r w:rsidR="003709E2">
        <w:rPr>
          <w:rFonts w:ascii="Times New Roman" w:hAnsi="Times New Roman" w:cs="Times New Roman"/>
          <w:sz w:val="24"/>
          <w:szCs w:val="24"/>
        </w:rPr>
        <w:t>- LP</w:t>
      </w:r>
    </w:p>
    <w:p w14:paraId="39450D6B" w14:textId="77777777" w:rsidR="00FC6430" w:rsidRDefault="00FC6430" w:rsidP="00FC6430">
      <w:pPr>
        <w:rPr>
          <w:rFonts w:ascii="Times New Roman" w:hAnsi="Times New Roman" w:cs="Times New Roman"/>
          <w:sz w:val="24"/>
          <w:szCs w:val="24"/>
        </w:rPr>
      </w:pPr>
    </w:p>
    <w:p w14:paraId="29209E7C" w14:textId="77777777" w:rsidR="00FC6430" w:rsidRDefault="00FC6430" w:rsidP="00262EDE">
      <w:pPr>
        <w:jc w:val="cente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58240" behindDoc="0" locked="0" layoutInCell="1" allowOverlap="1" wp14:anchorId="65568983" wp14:editId="43E64573">
            <wp:simplePos x="0" y="0"/>
            <wp:positionH relativeFrom="column">
              <wp:posOffset>-748665</wp:posOffset>
            </wp:positionH>
            <wp:positionV relativeFrom="paragraph">
              <wp:posOffset>275590</wp:posOffset>
            </wp:positionV>
            <wp:extent cx="7200265" cy="5941060"/>
            <wp:effectExtent l="0" t="0" r="0" b="2540"/>
            <wp:wrapTight wrapText="bothSides">
              <wp:wrapPolygon edited="0">
                <wp:start x="0" y="0"/>
                <wp:lineTo x="0" y="21517"/>
                <wp:lineTo x="21488" y="21517"/>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3-01-2020 at 11.08.jpg"/>
                    <pic:cNvPicPr/>
                  </pic:nvPicPr>
                  <pic:blipFill>
                    <a:blip r:embed="rId7">
                      <a:extLst>
                        <a:ext uri="{28A0092B-C50C-407E-A947-70E740481C1C}">
                          <a14:useLocalDpi xmlns:a14="http://schemas.microsoft.com/office/drawing/2010/main" val="0"/>
                        </a:ext>
                      </a:extLst>
                    </a:blip>
                    <a:stretch>
                      <a:fillRect/>
                    </a:stretch>
                  </pic:blipFill>
                  <pic:spPr>
                    <a:xfrm>
                      <a:off x="0" y="0"/>
                      <a:ext cx="7200265" cy="5941060"/>
                    </a:xfrm>
                    <a:prstGeom prst="rect">
                      <a:avLst/>
                    </a:prstGeom>
                  </pic:spPr>
                </pic:pic>
              </a:graphicData>
            </a:graphic>
            <wp14:sizeRelH relativeFrom="page">
              <wp14:pctWidth>0</wp14:pctWidth>
            </wp14:sizeRelH>
            <wp14:sizeRelV relativeFrom="page">
              <wp14:pctHeight>0</wp14:pctHeight>
            </wp14:sizeRelV>
          </wp:anchor>
        </w:drawing>
      </w:r>
    </w:p>
    <w:p w14:paraId="636CC201" w14:textId="77777777" w:rsidR="00FC6430" w:rsidRDefault="00FC6430" w:rsidP="00262EDE">
      <w:pPr>
        <w:jc w:val="center"/>
        <w:rPr>
          <w:rFonts w:ascii="Times New Roman" w:hAnsi="Times New Roman" w:cs="Times New Roman"/>
          <w:sz w:val="24"/>
          <w:szCs w:val="24"/>
        </w:rPr>
      </w:pPr>
    </w:p>
    <w:p w14:paraId="5E5B7ABA" w14:textId="77777777" w:rsidR="00FC6430" w:rsidRDefault="00FC6430" w:rsidP="00262EDE">
      <w:pPr>
        <w:jc w:val="center"/>
        <w:rPr>
          <w:rFonts w:ascii="Times New Roman" w:hAnsi="Times New Roman" w:cs="Times New Roman"/>
          <w:sz w:val="24"/>
          <w:szCs w:val="24"/>
        </w:rPr>
      </w:pPr>
    </w:p>
    <w:p w14:paraId="76800DA7" w14:textId="77777777" w:rsidR="00FC6430" w:rsidRDefault="00FC6430" w:rsidP="00262EDE">
      <w:pPr>
        <w:jc w:val="center"/>
        <w:rPr>
          <w:rFonts w:ascii="Times New Roman" w:hAnsi="Times New Roman" w:cs="Times New Roman"/>
          <w:sz w:val="24"/>
          <w:szCs w:val="24"/>
        </w:rPr>
      </w:pPr>
    </w:p>
    <w:p w14:paraId="2998C8F0" w14:textId="77777777" w:rsidR="00FC6430" w:rsidRDefault="00FC6430" w:rsidP="00262EDE">
      <w:pPr>
        <w:jc w:val="center"/>
        <w:rPr>
          <w:rFonts w:ascii="Times New Roman" w:hAnsi="Times New Roman" w:cs="Times New Roman"/>
          <w:sz w:val="24"/>
          <w:szCs w:val="24"/>
        </w:rPr>
      </w:pPr>
    </w:p>
    <w:p w14:paraId="65617008" w14:textId="77777777" w:rsidR="00FC6430" w:rsidRDefault="00FC6430" w:rsidP="00262EDE">
      <w:pPr>
        <w:jc w:val="center"/>
        <w:rPr>
          <w:rFonts w:ascii="Times New Roman" w:hAnsi="Times New Roman" w:cs="Times New Roman"/>
          <w:sz w:val="24"/>
          <w:szCs w:val="24"/>
        </w:rPr>
      </w:pPr>
    </w:p>
    <w:p w14:paraId="6613E2BB" w14:textId="77777777" w:rsidR="00FC6430" w:rsidRDefault="00FC6430" w:rsidP="00262EDE">
      <w:pPr>
        <w:jc w:val="center"/>
        <w:rPr>
          <w:rFonts w:ascii="Times New Roman" w:hAnsi="Times New Roman" w:cs="Times New Roman"/>
          <w:sz w:val="24"/>
          <w:szCs w:val="24"/>
        </w:rPr>
      </w:pPr>
    </w:p>
    <w:p w14:paraId="23EE1B7E" w14:textId="77777777" w:rsidR="00FC6430" w:rsidRDefault="00FC6430" w:rsidP="00FC6430">
      <w:pPr>
        <w:tabs>
          <w:tab w:val="left" w:pos="322"/>
        </w:tabs>
        <w:rPr>
          <w:rFonts w:ascii="Times New Roman" w:hAnsi="Times New Roman" w:cs="Times New Roman"/>
          <w:sz w:val="24"/>
          <w:szCs w:val="24"/>
        </w:rPr>
      </w:pPr>
      <w:r>
        <w:rPr>
          <w:rFonts w:ascii="Times New Roman" w:hAnsi="Times New Roman" w:cs="Times New Roman"/>
          <w:sz w:val="24"/>
          <w:szCs w:val="24"/>
        </w:rPr>
        <w:t xml:space="preserve">Appendix 2 </w:t>
      </w:r>
      <w:r w:rsidR="003709E2">
        <w:rPr>
          <w:rFonts w:ascii="Times New Roman" w:hAnsi="Times New Roman" w:cs="Times New Roman"/>
          <w:sz w:val="24"/>
          <w:szCs w:val="24"/>
        </w:rPr>
        <w:t>- ARC</w:t>
      </w:r>
    </w:p>
    <w:p w14:paraId="00A17869" w14:textId="77777777" w:rsidR="00FC6430" w:rsidRDefault="00FC6430" w:rsidP="00FC6430">
      <w:pPr>
        <w:pStyle w:val="Title"/>
        <w:rPr>
          <w:sz w:val="44"/>
          <w:lang w:val="cy-GB"/>
        </w:rPr>
      </w:pPr>
      <w:r w:rsidRPr="001F7D4C">
        <w:rPr>
          <w:sz w:val="44"/>
          <w:lang w:val="cy-GB"/>
        </w:rPr>
        <w:t xml:space="preserve">Model </w:t>
      </w:r>
      <w:proofErr w:type="spellStart"/>
      <w:r>
        <w:rPr>
          <w:sz w:val="44"/>
        </w:rPr>
        <w:t>Beirniad</w:t>
      </w:r>
      <w:proofErr w:type="spellEnd"/>
      <w:r>
        <w:rPr>
          <w:sz w:val="44"/>
        </w:rPr>
        <w:t xml:space="preserve"> </w:t>
      </w:r>
      <w:proofErr w:type="spellStart"/>
      <w:r>
        <w:rPr>
          <w:sz w:val="44"/>
        </w:rPr>
        <w:t>Wedi</w:t>
      </w:r>
      <w:proofErr w:type="spellEnd"/>
      <w:r>
        <w:rPr>
          <w:sz w:val="44"/>
        </w:rPr>
        <w:t xml:space="preserve"> </w:t>
      </w:r>
      <w:proofErr w:type="spellStart"/>
      <w:r>
        <w:rPr>
          <w:sz w:val="44"/>
        </w:rPr>
        <w:t>A</w:t>
      </w:r>
      <w:r w:rsidRPr="002E00A1">
        <w:rPr>
          <w:sz w:val="44"/>
        </w:rPr>
        <w:t>dfyfyrio</w:t>
      </w:r>
      <w:proofErr w:type="spellEnd"/>
      <w:r>
        <w:rPr>
          <w:sz w:val="44"/>
        </w:rPr>
        <w:t xml:space="preserve"> (BWA)</w:t>
      </w:r>
    </w:p>
    <w:p w14:paraId="4D94FA22" w14:textId="77777777" w:rsidR="00FC6430" w:rsidRPr="001F7D4C" w:rsidRDefault="00FC6430" w:rsidP="00FC6430">
      <w:pPr>
        <w:pStyle w:val="Title"/>
        <w:rPr>
          <w:sz w:val="44"/>
        </w:rPr>
      </w:pPr>
      <w:r w:rsidRPr="001F7D4C">
        <w:rPr>
          <w:i/>
          <w:sz w:val="44"/>
        </w:rPr>
        <w:t>Assisted Reflective Conclusions (ARC) Model</w:t>
      </w:r>
    </w:p>
    <w:p w14:paraId="674CC7B6" w14:textId="77777777" w:rsidR="00FC6430" w:rsidRDefault="00FC6430" w:rsidP="00FC6430">
      <w:pPr>
        <w:rPr>
          <w:b/>
          <w:u w:val="single"/>
        </w:rPr>
      </w:pPr>
      <w:proofErr w:type="spellStart"/>
      <w:r>
        <w:rPr>
          <w:b/>
          <w:u w:val="single"/>
        </w:rPr>
        <w:t>Dyddiad</w:t>
      </w:r>
      <w:proofErr w:type="spellEnd"/>
      <w:r>
        <w:rPr>
          <w:b/>
          <w:u w:val="single"/>
        </w:rPr>
        <w:t>/</w:t>
      </w:r>
      <w:r w:rsidRPr="001F7D4C">
        <w:rPr>
          <w:b/>
          <w:i/>
          <w:u w:val="single"/>
        </w:rPr>
        <w:t>Date</w:t>
      </w:r>
      <w:r>
        <w:rPr>
          <w:b/>
          <w:u w:val="single"/>
        </w:rPr>
        <w:t xml:space="preserve">:  November 2018 </w:t>
      </w:r>
    </w:p>
    <w:p w14:paraId="079682DD" w14:textId="77777777" w:rsidR="00FC6430" w:rsidRDefault="00FC6430" w:rsidP="00FC6430">
      <w:pPr>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Planning of iMovie</w:t>
      </w:r>
    </w:p>
    <w:p w14:paraId="3427016C" w14:textId="77777777" w:rsidR="00FC6430" w:rsidRDefault="00FC6430" w:rsidP="00FC6430">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FC6430" w14:paraId="6AB6926D" w14:textId="77777777" w:rsidTr="00C864C0">
        <w:tc>
          <w:tcPr>
            <w:tcW w:w="10206" w:type="dxa"/>
            <w:gridSpan w:val="2"/>
            <w:shd w:val="clear" w:color="auto" w:fill="E7E6E6" w:themeFill="background2"/>
          </w:tcPr>
          <w:p w14:paraId="576E5B5C" w14:textId="77777777" w:rsidR="00FC6430" w:rsidRDefault="00FC6430" w:rsidP="00C864C0">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3FB3AB11" w14:textId="77777777" w:rsidR="00FC6430" w:rsidRDefault="00FC6430" w:rsidP="00C864C0">
            <w:pPr>
              <w:rPr>
                <w:b/>
                <w:u w:val="single"/>
                <w:lang w:val="en-US"/>
              </w:rPr>
            </w:pPr>
          </w:p>
        </w:tc>
      </w:tr>
      <w:tr w:rsidR="00FC6430" w14:paraId="1BF3BFA5" w14:textId="77777777" w:rsidTr="00C864C0">
        <w:tc>
          <w:tcPr>
            <w:tcW w:w="2552" w:type="dxa"/>
          </w:tcPr>
          <w:p w14:paraId="791C44F9" w14:textId="77777777" w:rsidR="00FC6430" w:rsidRDefault="00FC6430" w:rsidP="00C864C0">
            <w:pPr>
              <w:rPr>
                <w:lang w:val="en-US"/>
              </w:rPr>
            </w:pPr>
            <w:proofErr w:type="spellStart"/>
            <w:r>
              <w:rPr>
                <w:lang w:val="en-US"/>
              </w:rPr>
              <w:t>Teimladau</w:t>
            </w:r>
            <w:proofErr w:type="spellEnd"/>
            <w:r>
              <w:rPr>
                <w:lang w:val="en-US"/>
              </w:rPr>
              <w:t>/</w:t>
            </w:r>
          </w:p>
          <w:p w14:paraId="4C8EFB71" w14:textId="77777777" w:rsidR="00FC6430" w:rsidRDefault="00FC6430" w:rsidP="00C864C0">
            <w:pPr>
              <w:rPr>
                <w:i/>
                <w:lang w:val="en-US"/>
              </w:rPr>
            </w:pPr>
            <w:r w:rsidRPr="001F7D4C">
              <w:rPr>
                <w:i/>
                <w:lang w:val="en-US"/>
              </w:rPr>
              <w:t>Feelings</w:t>
            </w:r>
          </w:p>
          <w:p w14:paraId="245108FA" w14:textId="77777777" w:rsidR="00FC6430" w:rsidRPr="002F1F70" w:rsidRDefault="00FC6430" w:rsidP="00C864C0">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53D21A03" w14:textId="77777777" w:rsidR="00FC6430" w:rsidRDefault="00FC6430" w:rsidP="00C864C0">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p w14:paraId="3E3CD1F6" w14:textId="77777777" w:rsidR="00FC6430" w:rsidRPr="00381B9B" w:rsidRDefault="00FC6430" w:rsidP="00C864C0">
            <w:pPr>
              <w:rPr>
                <w:i/>
                <w:sz w:val="16"/>
                <w:lang w:val="en-US"/>
              </w:rPr>
            </w:pPr>
          </w:p>
        </w:tc>
        <w:tc>
          <w:tcPr>
            <w:tcW w:w="7654" w:type="dxa"/>
          </w:tcPr>
          <w:p w14:paraId="3E4FA149" w14:textId="77777777" w:rsidR="00FC6430" w:rsidRDefault="00FC6430" w:rsidP="00C864C0">
            <w:pPr>
              <w:rPr>
                <w:b/>
                <w:u w:val="single"/>
                <w:lang w:val="en-US"/>
              </w:rPr>
            </w:pPr>
          </w:p>
          <w:p w14:paraId="0FEB3BF9" w14:textId="77777777" w:rsidR="00FC6430" w:rsidRPr="006D0033" w:rsidRDefault="00FC6430" w:rsidP="00C864C0">
            <w:pPr>
              <w:rPr>
                <w:lang w:val="en-US"/>
              </w:rPr>
            </w:pPr>
            <w:r>
              <w:rPr>
                <w:lang w:val="en-US"/>
              </w:rPr>
              <w:t xml:space="preserve">I was apprehensive to begin planning with the children in case I wouldn’t be able to fulfill all their wishes and ideas for filming. For example, if a child wanted to go somewhere beyond the school grounds to film their group scene, I knew that would be out of my authority at that point in time as I was given the heads up by the class teacher. However, the children really shone individually in their groups and came up with some fantastic innovative ideas. I was thoroughly pleased with the ideas they had put forward and were excited to start filming their scenes. </w:t>
            </w:r>
          </w:p>
          <w:p w14:paraId="4E6879C0" w14:textId="77777777" w:rsidR="00FC6430" w:rsidRDefault="00FC6430" w:rsidP="00C864C0">
            <w:pPr>
              <w:rPr>
                <w:b/>
                <w:u w:val="single"/>
                <w:lang w:val="en-US"/>
              </w:rPr>
            </w:pPr>
          </w:p>
          <w:p w14:paraId="1913A0BB" w14:textId="77777777" w:rsidR="00FC6430" w:rsidRDefault="00FC6430" w:rsidP="00C864C0">
            <w:pPr>
              <w:rPr>
                <w:b/>
                <w:u w:val="single"/>
                <w:lang w:val="en-US"/>
              </w:rPr>
            </w:pPr>
          </w:p>
          <w:p w14:paraId="2109E194" w14:textId="77777777" w:rsidR="00FC6430" w:rsidRDefault="00FC6430" w:rsidP="00C864C0">
            <w:pPr>
              <w:rPr>
                <w:b/>
                <w:u w:val="single"/>
                <w:lang w:val="en-US"/>
              </w:rPr>
            </w:pPr>
          </w:p>
          <w:p w14:paraId="131FB4B9" w14:textId="77777777" w:rsidR="00FC6430" w:rsidRDefault="00FC6430" w:rsidP="00C864C0">
            <w:pPr>
              <w:rPr>
                <w:b/>
                <w:u w:val="single"/>
                <w:lang w:val="en-US"/>
              </w:rPr>
            </w:pPr>
          </w:p>
          <w:p w14:paraId="4264DB66" w14:textId="77777777" w:rsidR="00FC6430" w:rsidRDefault="00FC6430" w:rsidP="00C864C0">
            <w:pPr>
              <w:rPr>
                <w:b/>
                <w:u w:val="single"/>
                <w:lang w:val="en-US"/>
              </w:rPr>
            </w:pPr>
          </w:p>
          <w:p w14:paraId="3241A8C1" w14:textId="77777777" w:rsidR="00FC6430" w:rsidRDefault="00FC6430" w:rsidP="00C864C0">
            <w:pPr>
              <w:rPr>
                <w:b/>
                <w:u w:val="single"/>
                <w:lang w:val="en-US"/>
              </w:rPr>
            </w:pPr>
          </w:p>
        </w:tc>
      </w:tr>
      <w:tr w:rsidR="00FC6430" w14:paraId="5937AAC7" w14:textId="77777777" w:rsidTr="00C864C0">
        <w:tc>
          <w:tcPr>
            <w:tcW w:w="2552" w:type="dxa"/>
          </w:tcPr>
          <w:p w14:paraId="710BD403" w14:textId="77777777" w:rsidR="00FC6430" w:rsidRDefault="00FC6430" w:rsidP="00C864C0">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6DD16455" w14:textId="77777777" w:rsidR="00FC6430" w:rsidRDefault="00FC6430" w:rsidP="00C864C0">
            <w:pPr>
              <w:rPr>
                <w:i/>
                <w:lang w:val="en-US"/>
              </w:rPr>
            </w:pPr>
            <w:r w:rsidRPr="001F7D4C">
              <w:rPr>
                <w:i/>
                <w:lang w:val="en-US"/>
              </w:rPr>
              <w:t>Remember and Understand</w:t>
            </w:r>
          </w:p>
          <w:p w14:paraId="15030ACA" w14:textId="77777777" w:rsidR="00FC6430" w:rsidRDefault="00FC6430" w:rsidP="00C864C0">
            <w:pPr>
              <w:rPr>
                <w:i/>
                <w:sz w:val="16"/>
                <w:lang w:val="en-US"/>
              </w:rPr>
            </w:pPr>
            <w:proofErr w:type="spellStart"/>
            <w:r>
              <w:rPr>
                <w:i/>
                <w:sz w:val="16"/>
                <w:lang w:val="en-US"/>
              </w:rPr>
              <w:t>Allwch</w:t>
            </w:r>
            <w:proofErr w:type="spellEnd"/>
            <w:r>
              <w:rPr>
                <w:i/>
                <w:sz w:val="16"/>
                <w:lang w:val="en-US"/>
              </w:rPr>
              <w:t xml:space="preserve"> chi </w:t>
            </w:r>
            <w:proofErr w:type="spellStart"/>
            <w:r>
              <w:rPr>
                <w:i/>
                <w:sz w:val="16"/>
                <w:lang w:val="en-US"/>
              </w:rPr>
              <w:t>restru’r</w:t>
            </w:r>
            <w:proofErr w:type="spellEnd"/>
            <w:r>
              <w:rPr>
                <w:i/>
                <w:sz w:val="16"/>
                <w:lang w:val="en-US"/>
              </w:rPr>
              <w:t xml:space="preserve"> </w:t>
            </w:r>
            <w:proofErr w:type="spellStart"/>
            <w:r>
              <w:rPr>
                <w:i/>
                <w:sz w:val="16"/>
                <w:lang w:val="en-US"/>
              </w:rPr>
              <w:t>agweddau</w:t>
            </w:r>
            <w:proofErr w:type="spellEnd"/>
            <w:r>
              <w:rPr>
                <w:i/>
                <w:sz w:val="16"/>
                <w:lang w:val="en-US"/>
              </w:rPr>
              <w:t xml:space="preserve"> </w:t>
            </w:r>
            <w:proofErr w:type="spellStart"/>
            <w:r>
              <w:rPr>
                <w:i/>
                <w:sz w:val="16"/>
                <w:lang w:val="en-US"/>
              </w:rPr>
              <w:t>ar</w:t>
            </w:r>
            <w:proofErr w:type="spellEnd"/>
            <w:r>
              <w:rPr>
                <w:i/>
                <w:sz w:val="16"/>
                <w:lang w:val="en-US"/>
              </w:rPr>
              <w:t xml:space="preserve"> y </w:t>
            </w:r>
            <w:proofErr w:type="spellStart"/>
            <w:r>
              <w:rPr>
                <w:i/>
                <w:sz w:val="16"/>
                <w:lang w:val="en-US"/>
              </w:rPr>
              <w:t>profiad</w:t>
            </w:r>
            <w:proofErr w:type="spellEnd"/>
            <w:r>
              <w:rPr>
                <w:i/>
                <w:sz w:val="16"/>
                <w:lang w:val="en-US"/>
              </w:rPr>
              <w:t xml:space="preserve"> </w:t>
            </w:r>
            <w:proofErr w:type="spellStart"/>
            <w:r>
              <w:rPr>
                <w:i/>
                <w:sz w:val="16"/>
                <w:lang w:val="en-US"/>
              </w:rPr>
              <w:t>dysgu</w:t>
            </w:r>
            <w:proofErr w:type="spellEnd"/>
            <w:r>
              <w:rPr>
                <w:i/>
                <w:sz w:val="16"/>
                <w:lang w:val="en-US"/>
              </w:rPr>
              <w:t xml:space="preserve"> a </w:t>
            </w:r>
            <w:proofErr w:type="spellStart"/>
            <w:r>
              <w:rPr>
                <w:i/>
                <w:sz w:val="16"/>
                <w:lang w:val="en-US"/>
              </w:rPr>
              <w:t>aeth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dda</w:t>
            </w:r>
            <w:proofErr w:type="spellEnd"/>
            <w:r>
              <w:rPr>
                <w:i/>
                <w:sz w:val="16"/>
                <w:lang w:val="en-US"/>
              </w:rPr>
              <w:t>?</w:t>
            </w:r>
          </w:p>
          <w:p w14:paraId="30C1AF3E" w14:textId="77777777" w:rsidR="00FC6430" w:rsidRDefault="00FC6430" w:rsidP="00C864C0">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116C986C" w14:textId="77777777" w:rsidR="00FC6430" w:rsidRDefault="00FC6430" w:rsidP="00C864C0">
            <w:pPr>
              <w:rPr>
                <w:i/>
                <w:sz w:val="16"/>
                <w:lang w:val="en-US"/>
              </w:rPr>
            </w:pPr>
          </w:p>
          <w:p w14:paraId="0E2011DF" w14:textId="77777777" w:rsidR="00FC6430" w:rsidRDefault="00FC6430" w:rsidP="00C864C0">
            <w:pPr>
              <w:rPr>
                <w:i/>
                <w:sz w:val="16"/>
                <w:lang w:val="en-US"/>
              </w:rPr>
            </w:pPr>
            <w:r>
              <w:rPr>
                <w:i/>
                <w:sz w:val="16"/>
                <w:lang w:val="en-US"/>
              </w:rPr>
              <w:t xml:space="preserve">Pa </w:t>
            </w:r>
            <w:proofErr w:type="spellStart"/>
            <w:r>
              <w:rPr>
                <w:i/>
                <w:sz w:val="16"/>
                <w:lang w:val="en-US"/>
              </w:rPr>
              <w:t>elfennau</w:t>
            </w:r>
            <w:proofErr w:type="spellEnd"/>
            <w:r>
              <w:rPr>
                <w:i/>
                <w:sz w:val="16"/>
                <w:lang w:val="en-US"/>
              </w:rPr>
              <w:t xml:space="preserve"> </w:t>
            </w:r>
            <w:proofErr w:type="spellStart"/>
            <w:r>
              <w:rPr>
                <w:i/>
                <w:sz w:val="16"/>
                <w:lang w:val="en-US"/>
              </w:rPr>
              <w:t>o’r</w:t>
            </w:r>
            <w:proofErr w:type="spellEnd"/>
            <w:r>
              <w:rPr>
                <w:i/>
                <w:sz w:val="16"/>
                <w:lang w:val="en-US"/>
              </w:rPr>
              <w:t xml:space="preserve"> </w:t>
            </w:r>
            <w:proofErr w:type="spellStart"/>
            <w:r>
              <w:rPr>
                <w:i/>
                <w:sz w:val="16"/>
                <w:lang w:val="en-US"/>
              </w:rPr>
              <w:t>profiad</w:t>
            </w:r>
            <w:proofErr w:type="spellEnd"/>
            <w:r>
              <w:rPr>
                <w:i/>
                <w:sz w:val="16"/>
                <w:lang w:val="en-US"/>
              </w:rPr>
              <w:t xml:space="preserve"> </w:t>
            </w:r>
            <w:proofErr w:type="spellStart"/>
            <w:r>
              <w:rPr>
                <w:i/>
                <w:sz w:val="16"/>
                <w:lang w:val="en-US"/>
              </w:rPr>
              <w:t>dysgi</w:t>
            </w:r>
            <w:proofErr w:type="spellEnd"/>
            <w:r>
              <w:rPr>
                <w:i/>
                <w:sz w:val="16"/>
                <w:lang w:val="en-US"/>
              </w:rPr>
              <w:t xml:space="preserve"> </w:t>
            </w:r>
            <w:proofErr w:type="spellStart"/>
            <w:r>
              <w:rPr>
                <w:i/>
                <w:sz w:val="16"/>
                <w:lang w:val="en-US"/>
              </w:rPr>
              <w:t>oedd</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siomedig</w:t>
            </w:r>
            <w:proofErr w:type="spellEnd"/>
            <w:r>
              <w:rPr>
                <w:i/>
                <w:sz w:val="16"/>
                <w:lang w:val="en-US"/>
              </w:rPr>
              <w:t>?</w:t>
            </w:r>
          </w:p>
          <w:p w14:paraId="7F5A590C" w14:textId="77777777" w:rsidR="00FC6430" w:rsidRDefault="00FC6430" w:rsidP="00C864C0">
            <w:pPr>
              <w:rPr>
                <w:i/>
                <w:sz w:val="16"/>
                <w:lang w:val="en-US"/>
              </w:rPr>
            </w:pPr>
            <w:r>
              <w:rPr>
                <w:i/>
                <w:sz w:val="16"/>
                <w:lang w:val="en-US"/>
              </w:rPr>
              <w:t>“What were the elements of the learning experience that were disappointing?”</w:t>
            </w:r>
          </w:p>
          <w:p w14:paraId="481714AD" w14:textId="77777777" w:rsidR="00FC6430" w:rsidRPr="00381B9B" w:rsidRDefault="00FC6430" w:rsidP="00C864C0">
            <w:pPr>
              <w:rPr>
                <w:i/>
                <w:sz w:val="16"/>
                <w:lang w:val="en-US"/>
              </w:rPr>
            </w:pPr>
          </w:p>
        </w:tc>
        <w:tc>
          <w:tcPr>
            <w:tcW w:w="7654" w:type="dxa"/>
          </w:tcPr>
          <w:p w14:paraId="3880F94E" w14:textId="77777777" w:rsidR="00FC6430" w:rsidRDefault="00FC6430" w:rsidP="00C864C0">
            <w:pPr>
              <w:rPr>
                <w:b/>
                <w:u w:val="single"/>
                <w:lang w:val="en-US"/>
              </w:rPr>
            </w:pPr>
          </w:p>
          <w:p w14:paraId="46E8F19D" w14:textId="77777777" w:rsidR="00FC6430" w:rsidRDefault="00FC6430" w:rsidP="00C864C0">
            <w:pPr>
              <w:rPr>
                <w:lang w:val="en-US"/>
              </w:rPr>
            </w:pPr>
            <w:r>
              <w:rPr>
                <w:lang w:val="en-US"/>
              </w:rPr>
              <w:t xml:space="preserve">We decided to pass around a classroom toy, that is normally used for circle time, so that every child got a say in what they wanted to do regarding the filming. We had a no talking rule while other children were speaking, which meant every child had the same time to share their ideas as well as the freedom of speech. This worked really well. </w:t>
            </w:r>
          </w:p>
          <w:p w14:paraId="7189EA6D" w14:textId="77777777" w:rsidR="00FC6430" w:rsidRDefault="00FC6430" w:rsidP="00C864C0">
            <w:pPr>
              <w:rPr>
                <w:lang w:val="en-US"/>
              </w:rPr>
            </w:pPr>
          </w:p>
          <w:p w14:paraId="52F341FF" w14:textId="77777777" w:rsidR="00FC6430" w:rsidRPr="00FC6430" w:rsidRDefault="00FC6430" w:rsidP="00C864C0">
            <w:pPr>
              <w:rPr>
                <w:lang w:val="en-US"/>
              </w:rPr>
            </w:pPr>
            <w:r>
              <w:rPr>
                <w:lang w:val="en-US"/>
              </w:rPr>
              <w:t xml:space="preserve">I was obviously a little worried that some of the quieter children in the class wouldn’t want to share their ideas or want to share anything at all. There were a few children who benefitted from leading and prompt questions to figure out what they wanted to do regarding their filming ideas, but in the end, every child came up with something different. </w:t>
            </w:r>
          </w:p>
        </w:tc>
      </w:tr>
      <w:tr w:rsidR="00FC6430" w14:paraId="743B7AD2" w14:textId="77777777" w:rsidTr="00C864C0">
        <w:tc>
          <w:tcPr>
            <w:tcW w:w="2552" w:type="dxa"/>
          </w:tcPr>
          <w:p w14:paraId="479F77A6" w14:textId="77777777" w:rsidR="00FC6430" w:rsidRDefault="00FC6430" w:rsidP="00C864C0">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4BBDEF99" w14:textId="77777777" w:rsidR="00FC6430" w:rsidRDefault="00FC6430" w:rsidP="00C864C0">
            <w:pPr>
              <w:rPr>
                <w:i/>
                <w:lang w:val="en-US"/>
              </w:rPr>
            </w:pPr>
            <w:r w:rsidRPr="001F7D4C">
              <w:rPr>
                <w:i/>
                <w:lang w:val="en-US"/>
              </w:rPr>
              <w:t xml:space="preserve">Evaluate and </w:t>
            </w:r>
            <w:proofErr w:type="spellStart"/>
            <w:r w:rsidRPr="001F7D4C">
              <w:rPr>
                <w:i/>
                <w:lang w:val="en-US"/>
              </w:rPr>
              <w:t>analyse</w:t>
            </w:r>
            <w:proofErr w:type="spellEnd"/>
          </w:p>
          <w:p w14:paraId="509DA7AF" w14:textId="77777777" w:rsidR="00FC6430" w:rsidRDefault="00FC6430" w:rsidP="00C864C0">
            <w:pPr>
              <w:rPr>
                <w:i/>
                <w:sz w:val="16"/>
                <w:lang w:val="en-US"/>
              </w:rPr>
            </w:pPr>
            <w:r>
              <w:rPr>
                <w:i/>
                <w:sz w:val="16"/>
                <w:lang w:val="en-US"/>
              </w:rPr>
              <w:t xml:space="preserve">Beth </w:t>
            </w:r>
            <w:proofErr w:type="spellStart"/>
            <w:r>
              <w:rPr>
                <w:i/>
                <w:sz w:val="16"/>
                <w:lang w:val="en-US"/>
              </w:rPr>
              <w:t>fyddwch</w:t>
            </w:r>
            <w:proofErr w:type="spellEnd"/>
            <w:r>
              <w:rPr>
                <w:i/>
                <w:sz w:val="16"/>
                <w:lang w:val="en-US"/>
              </w:rPr>
              <w:t xml:space="preserve"> </w:t>
            </w:r>
            <w:proofErr w:type="spellStart"/>
            <w:r>
              <w:rPr>
                <w:i/>
                <w:sz w:val="16"/>
                <w:lang w:val="en-US"/>
              </w:rPr>
              <w:t>chi’n</w:t>
            </w:r>
            <w:proofErr w:type="spellEnd"/>
            <w:r>
              <w:rPr>
                <w:i/>
                <w:sz w:val="16"/>
                <w:lang w:val="en-US"/>
              </w:rPr>
              <w:t xml:space="preserve"> </w:t>
            </w:r>
            <w:proofErr w:type="spellStart"/>
            <w:r>
              <w:rPr>
                <w:i/>
                <w:sz w:val="16"/>
                <w:lang w:val="en-US"/>
              </w:rPr>
              <w:t>cadw’r</w:t>
            </w:r>
            <w:proofErr w:type="spellEnd"/>
            <w:r>
              <w:rPr>
                <w:i/>
                <w:sz w:val="16"/>
                <w:lang w:val="en-US"/>
              </w:rPr>
              <w:t xml:space="preserve"> un </w:t>
            </w:r>
            <w:proofErr w:type="spellStart"/>
            <w:r>
              <w:rPr>
                <w:i/>
                <w:sz w:val="16"/>
                <w:lang w:val="en-US"/>
              </w:rPr>
              <w:t>fath</w:t>
            </w:r>
            <w:proofErr w:type="spellEnd"/>
            <w:r>
              <w:rPr>
                <w:i/>
                <w:sz w:val="16"/>
                <w:lang w:val="en-US"/>
              </w:rPr>
              <w:t xml:space="preserve"> </w:t>
            </w:r>
            <w:proofErr w:type="spellStart"/>
            <w:r>
              <w:rPr>
                <w:i/>
                <w:sz w:val="16"/>
                <w:lang w:val="en-US"/>
              </w:rPr>
              <w:t>i</w:t>
            </w:r>
            <w:proofErr w:type="spellEnd"/>
            <w:r>
              <w:rPr>
                <w:i/>
                <w:sz w:val="16"/>
                <w:lang w:val="en-US"/>
              </w:rPr>
              <w:t xml:space="preserve"> </w:t>
            </w:r>
            <w:proofErr w:type="spellStart"/>
            <w:r>
              <w:rPr>
                <w:i/>
                <w:sz w:val="16"/>
                <w:lang w:val="en-US"/>
              </w:rPr>
              <w:t>sicrhau</w:t>
            </w:r>
            <w:proofErr w:type="spellEnd"/>
            <w:r>
              <w:rPr>
                <w:i/>
                <w:sz w:val="16"/>
                <w:lang w:val="en-US"/>
              </w:rPr>
              <w:t xml:space="preserve"> </w:t>
            </w:r>
            <w:proofErr w:type="spellStart"/>
            <w:r>
              <w:rPr>
                <w:i/>
                <w:sz w:val="16"/>
                <w:lang w:val="en-US"/>
              </w:rPr>
              <w:t>dysgu</w:t>
            </w:r>
            <w:proofErr w:type="spellEnd"/>
            <w:r>
              <w:rPr>
                <w:i/>
                <w:sz w:val="16"/>
                <w:lang w:val="en-US"/>
              </w:rPr>
              <w:t xml:space="preserve"> ac </w:t>
            </w:r>
            <w:proofErr w:type="spellStart"/>
            <w:r>
              <w:rPr>
                <w:i/>
                <w:sz w:val="16"/>
                <w:lang w:val="en-US"/>
              </w:rPr>
              <w:t>addysgu</w:t>
            </w:r>
            <w:proofErr w:type="spellEnd"/>
            <w:r>
              <w:rPr>
                <w:i/>
                <w:sz w:val="16"/>
                <w:lang w:val="en-US"/>
              </w:rPr>
              <w:t xml:space="preserve"> </w:t>
            </w:r>
            <w:proofErr w:type="spellStart"/>
            <w:r>
              <w:rPr>
                <w:i/>
                <w:sz w:val="16"/>
                <w:lang w:val="en-US"/>
              </w:rPr>
              <w:t>effeithiol</w:t>
            </w:r>
            <w:proofErr w:type="spellEnd"/>
            <w:r>
              <w:rPr>
                <w:i/>
                <w:sz w:val="16"/>
                <w:lang w:val="en-US"/>
              </w:rPr>
              <w:t xml:space="preserve"> </w:t>
            </w:r>
            <w:proofErr w:type="spellStart"/>
            <w:r>
              <w:rPr>
                <w:i/>
                <w:sz w:val="16"/>
                <w:lang w:val="en-US"/>
              </w:rPr>
              <w:t>yn</w:t>
            </w:r>
            <w:proofErr w:type="spellEnd"/>
            <w:r>
              <w:rPr>
                <w:i/>
                <w:sz w:val="16"/>
                <w:lang w:val="en-US"/>
              </w:rPr>
              <w:t xml:space="preserve"> y </w:t>
            </w:r>
            <w:proofErr w:type="spellStart"/>
            <w:r>
              <w:rPr>
                <w:i/>
                <w:sz w:val="16"/>
                <w:lang w:val="en-US"/>
              </w:rPr>
              <w:t>dyfodol</w:t>
            </w:r>
            <w:proofErr w:type="spellEnd"/>
            <w:r>
              <w:rPr>
                <w:i/>
                <w:sz w:val="16"/>
                <w:lang w:val="en-US"/>
              </w:rPr>
              <w:t>?</w:t>
            </w:r>
          </w:p>
          <w:p w14:paraId="4B36BC04" w14:textId="77777777" w:rsidR="00FC6430" w:rsidRDefault="00FC6430" w:rsidP="00C864C0">
            <w:pPr>
              <w:rPr>
                <w:i/>
                <w:sz w:val="16"/>
                <w:lang w:val="en-US"/>
              </w:rPr>
            </w:pPr>
            <w:r>
              <w:rPr>
                <w:i/>
                <w:sz w:val="16"/>
                <w:lang w:val="en-US"/>
              </w:rPr>
              <w:t>“What will you keep the same to ensure effective teaching and learning in the future?”</w:t>
            </w:r>
          </w:p>
          <w:p w14:paraId="0DD7BE52" w14:textId="77777777" w:rsidR="00FC6430" w:rsidRDefault="00FC6430" w:rsidP="00C864C0">
            <w:pPr>
              <w:rPr>
                <w:i/>
                <w:sz w:val="16"/>
                <w:lang w:val="en-US"/>
              </w:rPr>
            </w:pPr>
          </w:p>
          <w:p w14:paraId="28AD139A" w14:textId="77777777" w:rsidR="00FC6430" w:rsidRDefault="00FC6430" w:rsidP="00C864C0">
            <w:pPr>
              <w:rPr>
                <w:i/>
                <w:sz w:val="16"/>
                <w:lang w:val="en-US"/>
              </w:rPr>
            </w:pPr>
            <w:r>
              <w:rPr>
                <w:i/>
                <w:sz w:val="16"/>
                <w:lang w:val="en-US"/>
              </w:rPr>
              <w:t xml:space="preserve">Beth </w:t>
            </w:r>
            <w:proofErr w:type="spellStart"/>
            <w:r>
              <w:rPr>
                <w:i/>
                <w:sz w:val="16"/>
                <w:lang w:val="en-US"/>
              </w:rPr>
              <w:t>oedd</w:t>
            </w:r>
            <w:proofErr w:type="spellEnd"/>
            <w:r>
              <w:rPr>
                <w:i/>
                <w:sz w:val="16"/>
                <w:lang w:val="en-US"/>
              </w:rPr>
              <w:t xml:space="preserve"> </w:t>
            </w:r>
            <w:proofErr w:type="spellStart"/>
            <w:r>
              <w:rPr>
                <w:i/>
                <w:sz w:val="16"/>
                <w:lang w:val="en-US"/>
              </w:rPr>
              <w:t>achos</w:t>
            </w:r>
            <w:proofErr w:type="spellEnd"/>
            <w:r>
              <w:rPr>
                <w:i/>
                <w:sz w:val="16"/>
                <w:lang w:val="en-US"/>
              </w:rPr>
              <w:t xml:space="preserve"> </w:t>
            </w:r>
            <w:proofErr w:type="spellStart"/>
            <w:r>
              <w:rPr>
                <w:i/>
                <w:sz w:val="16"/>
                <w:lang w:val="en-US"/>
              </w:rPr>
              <w:t>yr</w:t>
            </w:r>
            <w:proofErr w:type="spellEnd"/>
            <w:r>
              <w:rPr>
                <w:i/>
                <w:sz w:val="16"/>
                <w:lang w:val="en-US"/>
              </w:rPr>
              <w:t xml:space="preserve"> </w:t>
            </w:r>
            <w:proofErr w:type="spellStart"/>
            <w:r>
              <w:rPr>
                <w:i/>
                <w:sz w:val="16"/>
                <w:lang w:val="en-US"/>
              </w:rPr>
              <w:t>elfen</w:t>
            </w:r>
            <w:proofErr w:type="spellEnd"/>
            <w:r>
              <w:rPr>
                <w:i/>
                <w:sz w:val="16"/>
                <w:lang w:val="en-US"/>
              </w:rPr>
              <w:t xml:space="preserve"> </w:t>
            </w:r>
            <w:proofErr w:type="spellStart"/>
            <w:r>
              <w:rPr>
                <w:i/>
                <w:sz w:val="16"/>
                <w:lang w:val="en-US"/>
              </w:rPr>
              <w:t>siomedig</w:t>
            </w:r>
            <w:proofErr w:type="spellEnd"/>
            <w:r>
              <w:rPr>
                <w:i/>
                <w:sz w:val="16"/>
                <w:lang w:val="en-US"/>
              </w:rPr>
              <w:t xml:space="preserve"> </w:t>
            </w:r>
            <w:proofErr w:type="spellStart"/>
            <w:r>
              <w:rPr>
                <w:i/>
                <w:sz w:val="16"/>
                <w:lang w:val="en-US"/>
              </w:rPr>
              <w:t>bwysicaf</w:t>
            </w:r>
            <w:proofErr w:type="spellEnd"/>
            <w:r>
              <w:rPr>
                <w:i/>
                <w:sz w:val="16"/>
                <w:lang w:val="en-US"/>
              </w:rPr>
              <w:t>?</w:t>
            </w:r>
          </w:p>
          <w:p w14:paraId="12D5BD2F" w14:textId="77777777" w:rsidR="00FC6430" w:rsidRDefault="00FC6430" w:rsidP="00C864C0">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2CC77D6E" w14:textId="77777777" w:rsidR="00FC6430" w:rsidRPr="00FB6DDF" w:rsidRDefault="00FC6430" w:rsidP="00C864C0">
            <w:pPr>
              <w:rPr>
                <w:i/>
                <w:sz w:val="16"/>
                <w:lang w:val="en-US"/>
              </w:rPr>
            </w:pPr>
          </w:p>
        </w:tc>
        <w:tc>
          <w:tcPr>
            <w:tcW w:w="7654" w:type="dxa"/>
          </w:tcPr>
          <w:p w14:paraId="7C23B821" w14:textId="77777777" w:rsidR="00FC6430" w:rsidRDefault="00FC6430" w:rsidP="00C864C0">
            <w:pPr>
              <w:rPr>
                <w:b/>
                <w:u w:val="single"/>
                <w:lang w:val="en-US"/>
              </w:rPr>
            </w:pPr>
          </w:p>
          <w:p w14:paraId="015BBBA9" w14:textId="77777777" w:rsidR="00FC6430" w:rsidRDefault="00FC6430" w:rsidP="00C864C0">
            <w:pPr>
              <w:rPr>
                <w:lang w:val="en-US"/>
              </w:rPr>
            </w:pPr>
            <w:r>
              <w:rPr>
                <w:lang w:val="en-US"/>
              </w:rPr>
              <w:t xml:space="preserve">The passing of the toy during the planning worked in my </w:t>
            </w:r>
            <w:proofErr w:type="spellStart"/>
            <w:r>
              <w:rPr>
                <w:lang w:val="en-US"/>
              </w:rPr>
              <w:t>favour</w:t>
            </w:r>
            <w:proofErr w:type="spellEnd"/>
            <w:r>
              <w:rPr>
                <w:lang w:val="en-US"/>
              </w:rPr>
              <w:t xml:space="preserve">, as a teacher, and will be continued in the planning with other groups tomorrow. </w:t>
            </w:r>
          </w:p>
          <w:p w14:paraId="373AE4A3" w14:textId="77777777" w:rsidR="00FC6430" w:rsidRPr="00744E70" w:rsidRDefault="00FC6430" w:rsidP="00C864C0">
            <w:pPr>
              <w:rPr>
                <w:lang w:val="en-US"/>
              </w:rPr>
            </w:pPr>
          </w:p>
          <w:p w14:paraId="69621B6D" w14:textId="77777777" w:rsidR="00FC6430" w:rsidRDefault="00FC6430" w:rsidP="00C864C0">
            <w:pPr>
              <w:rPr>
                <w:b/>
                <w:u w:val="single"/>
                <w:lang w:val="en-US"/>
              </w:rPr>
            </w:pPr>
          </w:p>
          <w:p w14:paraId="73C32493" w14:textId="77777777" w:rsidR="00FC6430" w:rsidRDefault="00FC6430" w:rsidP="00C864C0">
            <w:pPr>
              <w:rPr>
                <w:b/>
                <w:u w:val="single"/>
                <w:lang w:val="en-US"/>
              </w:rPr>
            </w:pPr>
          </w:p>
          <w:p w14:paraId="205EFE89" w14:textId="77777777" w:rsidR="00FC6430" w:rsidRPr="00744E70" w:rsidRDefault="00FC6430" w:rsidP="00C864C0">
            <w:pPr>
              <w:rPr>
                <w:lang w:val="en-US"/>
              </w:rPr>
            </w:pPr>
            <w:r>
              <w:rPr>
                <w:lang w:val="en-US"/>
              </w:rPr>
              <w:t xml:space="preserve">The groups were quite big, as the two </w:t>
            </w:r>
            <w:proofErr w:type="gramStart"/>
            <w:r>
              <w:rPr>
                <w:lang w:val="en-US"/>
              </w:rPr>
              <w:t>year</w:t>
            </w:r>
            <w:proofErr w:type="gramEnd"/>
            <w:r>
              <w:rPr>
                <w:lang w:val="en-US"/>
              </w:rPr>
              <w:t xml:space="preserve"> 1 classes were used for the filming and the time it took to get round every child was more time consuming than originally planned. Therefore, next time, the slot available to plan for the film, must be within the longer session in the afternoon active learn session. </w:t>
            </w:r>
          </w:p>
          <w:p w14:paraId="77578D3B" w14:textId="77777777" w:rsidR="00FC6430" w:rsidRDefault="00FC6430" w:rsidP="00C864C0">
            <w:pPr>
              <w:rPr>
                <w:b/>
                <w:u w:val="single"/>
                <w:lang w:val="en-US"/>
              </w:rPr>
            </w:pPr>
          </w:p>
          <w:p w14:paraId="74D20ADD" w14:textId="77777777" w:rsidR="00FC6430" w:rsidRDefault="00FC6430" w:rsidP="00C864C0">
            <w:pPr>
              <w:rPr>
                <w:b/>
                <w:u w:val="single"/>
                <w:lang w:val="en-US"/>
              </w:rPr>
            </w:pPr>
          </w:p>
          <w:p w14:paraId="38F7B8FF" w14:textId="77777777" w:rsidR="00FC6430" w:rsidRDefault="00FC6430" w:rsidP="00C864C0">
            <w:pPr>
              <w:rPr>
                <w:b/>
                <w:u w:val="single"/>
                <w:lang w:val="en-US"/>
              </w:rPr>
            </w:pPr>
          </w:p>
          <w:p w14:paraId="1280DA18" w14:textId="77777777" w:rsidR="00FC6430" w:rsidRDefault="00FC6430" w:rsidP="00C864C0">
            <w:pPr>
              <w:rPr>
                <w:b/>
                <w:u w:val="single"/>
                <w:lang w:val="en-US"/>
              </w:rPr>
            </w:pPr>
          </w:p>
        </w:tc>
      </w:tr>
      <w:tr w:rsidR="00FC6430" w14:paraId="41DE6496" w14:textId="77777777" w:rsidTr="00C864C0">
        <w:trPr>
          <w:trHeight w:val="5948"/>
        </w:trPr>
        <w:tc>
          <w:tcPr>
            <w:tcW w:w="2552" w:type="dxa"/>
          </w:tcPr>
          <w:p w14:paraId="28E3BBA8" w14:textId="77777777" w:rsidR="00FC6430" w:rsidRDefault="00FC6430" w:rsidP="00C864C0">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43A2EF20" w14:textId="77777777" w:rsidR="00FC6430" w:rsidRDefault="00FC6430" w:rsidP="00C864C0">
            <w:pPr>
              <w:rPr>
                <w:i/>
                <w:lang w:val="en-US"/>
              </w:rPr>
            </w:pPr>
            <w:r w:rsidRPr="001F7D4C">
              <w:rPr>
                <w:i/>
                <w:lang w:val="en-US"/>
              </w:rPr>
              <w:t>Conclusions and actions</w:t>
            </w:r>
          </w:p>
          <w:p w14:paraId="5CBC8952" w14:textId="77777777" w:rsidR="00FC6430" w:rsidRDefault="00FC6430" w:rsidP="00C864C0">
            <w:pPr>
              <w:rPr>
                <w:i/>
                <w:sz w:val="16"/>
                <w:lang w:val="en-US"/>
              </w:rPr>
            </w:pPr>
            <w:r>
              <w:rPr>
                <w:i/>
                <w:sz w:val="16"/>
                <w:lang w:val="en-US"/>
              </w:rPr>
              <w:t xml:space="preserve">Beth </w:t>
            </w:r>
            <w:proofErr w:type="spellStart"/>
            <w:r>
              <w:rPr>
                <w:i/>
                <w:sz w:val="16"/>
                <w:lang w:val="en-US"/>
              </w:rPr>
              <w:t>yw</w:t>
            </w:r>
            <w:proofErr w:type="spellEnd"/>
            <w:r>
              <w:rPr>
                <w:i/>
                <w:sz w:val="16"/>
                <w:lang w:val="en-US"/>
              </w:rPr>
              <w:t xml:space="preserve"> </w:t>
            </w:r>
            <w:proofErr w:type="spellStart"/>
            <w:r>
              <w:rPr>
                <w:i/>
                <w:sz w:val="16"/>
                <w:lang w:val="en-US"/>
              </w:rPr>
              <w:t>eich</w:t>
            </w:r>
            <w:proofErr w:type="spellEnd"/>
            <w:r>
              <w:rPr>
                <w:i/>
                <w:sz w:val="16"/>
                <w:lang w:val="en-US"/>
              </w:rPr>
              <w:t xml:space="preserve"> </w:t>
            </w:r>
            <w:proofErr w:type="spellStart"/>
            <w:r>
              <w:rPr>
                <w:i/>
                <w:sz w:val="16"/>
                <w:lang w:val="en-US"/>
              </w:rPr>
              <w:t>atebion</w:t>
            </w:r>
            <w:proofErr w:type="spellEnd"/>
            <w:r>
              <w:rPr>
                <w:i/>
                <w:sz w:val="16"/>
                <w:lang w:val="en-US"/>
              </w:rPr>
              <w:t xml:space="preserve"> </w:t>
            </w:r>
            <w:proofErr w:type="spellStart"/>
            <w:r>
              <w:rPr>
                <w:i/>
                <w:sz w:val="16"/>
                <w:lang w:val="en-US"/>
              </w:rPr>
              <w:t>posibl</w:t>
            </w:r>
            <w:proofErr w:type="spellEnd"/>
            <w:r>
              <w:rPr>
                <w:i/>
                <w:sz w:val="16"/>
                <w:lang w:val="en-US"/>
              </w:rPr>
              <w:t xml:space="preserve"> </w:t>
            </w:r>
            <w:proofErr w:type="spellStart"/>
            <w:r>
              <w:rPr>
                <w:i/>
                <w:sz w:val="16"/>
                <w:lang w:val="en-US"/>
              </w:rPr>
              <w:t>i’r</w:t>
            </w:r>
            <w:proofErr w:type="spellEnd"/>
            <w:r>
              <w:rPr>
                <w:i/>
                <w:sz w:val="16"/>
                <w:lang w:val="en-US"/>
              </w:rPr>
              <w:t xml:space="preserve"> </w:t>
            </w:r>
            <w:proofErr w:type="spellStart"/>
            <w:r>
              <w:rPr>
                <w:i/>
                <w:sz w:val="16"/>
                <w:lang w:val="en-US"/>
              </w:rPr>
              <w:t>materiaon</w:t>
            </w:r>
            <w:proofErr w:type="spellEnd"/>
            <w:r>
              <w:rPr>
                <w:i/>
                <w:sz w:val="16"/>
                <w:lang w:val="en-US"/>
              </w:rPr>
              <w:t xml:space="preserve"> </w:t>
            </w:r>
            <w:proofErr w:type="spellStart"/>
            <w:r>
              <w:rPr>
                <w:i/>
                <w:sz w:val="16"/>
                <w:lang w:val="en-US"/>
              </w:rPr>
              <w:t>siomedig</w:t>
            </w:r>
            <w:proofErr w:type="spellEnd"/>
            <w:r>
              <w:rPr>
                <w:i/>
                <w:sz w:val="16"/>
                <w:lang w:val="en-US"/>
              </w:rPr>
              <w:t xml:space="preserve"> a </w:t>
            </w:r>
            <w:proofErr w:type="spellStart"/>
            <w:r>
              <w:rPr>
                <w:i/>
                <w:sz w:val="16"/>
                <w:lang w:val="en-US"/>
              </w:rPr>
              <w:t>nodwyd</w:t>
            </w:r>
            <w:proofErr w:type="spellEnd"/>
            <w:r>
              <w:rPr>
                <w:i/>
                <w:sz w:val="16"/>
                <w:lang w:val="en-US"/>
              </w:rPr>
              <w:t>?</w:t>
            </w:r>
          </w:p>
          <w:p w14:paraId="47ED01CE" w14:textId="77777777" w:rsidR="00FC6430" w:rsidRDefault="00FC6430" w:rsidP="00C864C0">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6A6B0EB4" w14:textId="77777777" w:rsidR="00FC6430" w:rsidRDefault="00FC6430" w:rsidP="00C864C0">
            <w:pPr>
              <w:rPr>
                <w:i/>
                <w:sz w:val="16"/>
                <w:lang w:val="en-US"/>
              </w:rPr>
            </w:pPr>
          </w:p>
          <w:p w14:paraId="28200B8C" w14:textId="77777777" w:rsidR="00FC6430" w:rsidRDefault="00FC6430" w:rsidP="00C864C0">
            <w:pPr>
              <w:rPr>
                <w:i/>
                <w:sz w:val="16"/>
                <w:lang w:val="en-US"/>
              </w:rPr>
            </w:pPr>
            <w:r>
              <w:rPr>
                <w:i/>
                <w:sz w:val="16"/>
                <w:lang w:val="en-US"/>
              </w:rPr>
              <w:t xml:space="preserve">Beth </w:t>
            </w:r>
            <w:proofErr w:type="spellStart"/>
            <w:r>
              <w:rPr>
                <w:i/>
                <w:sz w:val="16"/>
                <w:lang w:val="en-US"/>
              </w:rPr>
              <w:t>ydych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mynd</w:t>
            </w:r>
            <w:proofErr w:type="spellEnd"/>
            <w:r>
              <w:rPr>
                <w:i/>
                <w:sz w:val="16"/>
                <w:lang w:val="en-US"/>
              </w:rPr>
              <w:t xml:space="preserve"> </w:t>
            </w:r>
            <w:proofErr w:type="spellStart"/>
            <w:r>
              <w:rPr>
                <w:i/>
                <w:sz w:val="16"/>
                <w:lang w:val="en-US"/>
              </w:rPr>
              <w:t>i’w</w:t>
            </w:r>
            <w:proofErr w:type="spellEnd"/>
            <w:r>
              <w:rPr>
                <w:i/>
                <w:sz w:val="16"/>
                <w:lang w:val="en-US"/>
              </w:rPr>
              <w:t xml:space="preserve"> </w:t>
            </w:r>
            <w:proofErr w:type="spellStart"/>
            <w:r>
              <w:rPr>
                <w:i/>
                <w:sz w:val="16"/>
                <w:lang w:val="en-US"/>
              </w:rPr>
              <w:t>wneud</w:t>
            </w:r>
            <w:proofErr w:type="spellEnd"/>
            <w:r>
              <w:rPr>
                <w:i/>
                <w:sz w:val="16"/>
                <w:lang w:val="en-US"/>
              </w:rPr>
              <w:t xml:space="preserve"> </w:t>
            </w:r>
            <w:proofErr w:type="spellStart"/>
            <w:r>
              <w:rPr>
                <w:i/>
                <w:sz w:val="16"/>
                <w:lang w:val="en-US"/>
              </w:rPr>
              <w:t>nesaf</w:t>
            </w:r>
            <w:proofErr w:type="spellEnd"/>
            <w:r>
              <w:rPr>
                <w:i/>
                <w:sz w:val="16"/>
                <w:lang w:val="en-US"/>
              </w:rPr>
              <w:t>?</w:t>
            </w:r>
          </w:p>
          <w:p w14:paraId="7067D2DF" w14:textId="77777777" w:rsidR="00FC6430" w:rsidRDefault="00FC6430" w:rsidP="00C864C0">
            <w:pPr>
              <w:rPr>
                <w:i/>
                <w:sz w:val="16"/>
                <w:lang w:val="en-US"/>
              </w:rPr>
            </w:pPr>
            <w:r>
              <w:rPr>
                <w:i/>
                <w:sz w:val="16"/>
                <w:lang w:val="en-US"/>
              </w:rPr>
              <w:t>“What will you do next?”</w:t>
            </w:r>
          </w:p>
          <w:p w14:paraId="5A11AD1F" w14:textId="77777777" w:rsidR="00FC6430" w:rsidRPr="00A94C08" w:rsidRDefault="00FC6430" w:rsidP="00C864C0">
            <w:pPr>
              <w:rPr>
                <w:i/>
                <w:sz w:val="16"/>
                <w:lang w:val="en-US"/>
              </w:rPr>
            </w:pPr>
          </w:p>
        </w:tc>
        <w:tc>
          <w:tcPr>
            <w:tcW w:w="7654" w:type="dxa"/>
          </w:tcPr>
          <w:p w14:paraId="732B5EB1" w14:textId="77777777" w:rsidR="00FC6430" w:rsidRDefault="00FC6430" w:rsidP="00C864C0">
            <w:pPr>
              <w:rPr>
                <w:b/>
                <w:u w:val="single"/>
                <w:lang w:val="en-US"/>
              </w:rPr>
            </w:pPr>
          </w:p>
          <w:p w14:paraId="61DCA3BC" w14:textId="77777777" w:rsidR="00FC6430" w:rsidRDefault="00FC6430" w:rsidP="00C864C0">
            <w:pPr>
              <w:rPr>
                <w:lang w:val="en-US"/>
              </w:rPr>
            </w:pPr>
            <w:r>
              <w:rPr>
                <w:lang w:val="en-US"/>
              </w:rPr>
              <w:t xml:space="preserve">I was really pleased that the children had enabled myself to become more creative in my own ideas when putting their ideas together into the plan. The more ideas that they sparked, the more I was able to think more like a 5/6year old which brought out a lot of great ideas. </w:t>
            </w:r>
          </w:p>
          <w:p w14:paraId="688251D0" w14:textId="77777777" w:rsidR="00FC6430" w:rsidRDefault="00FC6430" w:rsidP="00C864C0">
            <w:pPr>
              <w:rPr>
                <w:lang w:val="en-US"/>
              </w:rPr>
            </w:pPr>
          </w:p>
          <w:p w14:paraId="6A8995B1" w14:textId="77777777" w:rsidR="00FC6430" w:rsidRDefault="00FC6430" w:rsidP="00C864C0">
            <w:pPr>
              <w:rPr>
                <w:lang w:val="en-US"/>
              </w:rPr>
            </w:pPr>
            <w:r>
              <w:rPr>
                <w:lang w:val="en-US"/>
              </w:rPr>
              <w:t xml:space="preserve">For example, we, as a group, decided to use the benches in the hall as the bridge for the monkeys to walk across in their filming of one particular scene. We also agreed to use the outdoor classroom as the kingdom and the branches were used as weapons, all of which were free and required no extra time to make or collect. We used the school environment in a completely different way than we usually would. </w:t>
            </w:r>
          </w:p>
          <w:p w14:paraId="3B408E2E" w14:textId="77777777" w:rsidR="00FC6430" w:rsidRDefault="00FC6430" w:rsidP="00C864C0">
            <w:pPr>
              <w:rPr>
                <w:lang w:val="en-US"/>
              </w:rPr>
            </w:pPr>
          </w:p>
          <w:p w14:paraId="369B3D40" w14:textId="77777777" w:rsidR="00FC6430" w:rsidRDefault="00FC6430" w:rsidP="00C864C0">
            <w:pPr>
              <w:rPr>
                <w:lang w:val="en-US"/>
              </w:rPr>
            </w:pPr>
            <w:r>
              <w:rPr>
                <w:lang w:val="en-US"/>
              </w:rPr>
              <w:t>Next, we will prepare the scripts that the children will write themselves, and begin to film each scene on the class iPad.</w:t>
            </w:r>
          </w:p>
          <w:p w14:paraId="7C897F1D" w14:textId="77777777" w:rsidR="00FC6430" w:rsidRPr="00FC6430" w:rsidRDefault="00FC6430" w:rsidP="00C864C0">
            <w:pPr>
              <w:rPr>
                <w:lang w:val="en-US"/>
              </w:rPr>
            </w:pPr>
          </w:p>
        </w:tc>
      </w:tr>
      <w:tr w:rsidR="00FC6430" w14:paraId="36E92CCC" w14:textId="77777777" w:rsidTr="00C864C0">
        <w:tc>
          <w:tcPr>
            <w:tcW w:w="10206" w:type="dxa"/>
            <w:gridSpan w:val="2"/>
            <w:shd w:val="clear" w:color="auto" w:fill="E7E6E6" w:themeFill="background2"/>
          </w:tcPr>
          <w:p w14:paraId="0BC59B72" w14:textId="77777777" w:rsidR="00FC6430" w:rsidRPr="00C53B1B" w:rsidRDefault="00FC6430" w:rsidP="00C864C0">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2A68536B" w14:textId="77777777" w:rsidR="00FC6430" w:rsidRPr="0098684E" w:rsidRDefault="00FC6430" w:rsidP="00FC6430">
      <w:pPr>
        <w:autoSpaceDE w:val="0"/>
        <w:autoSpaceDN w:val="0"/>
        <w:adjustRightInd w:val="0"/>
        <w:spacing w:after="0" w:line="240" w:lineRule="auto"/>
        <w:rPr>
          <w:b/>
          <w:u w:val="single"/>
          <w:lang w:val="en-US"/>
        </w:rPr>
      </w:pPr>
    </w:p>
    <w:p w14:paraId="7F550A62" w14:textId="77777777" w:rsidR="00FC6430" w:rsidRDefault="00FC6430" w:rsidP="00FC6430">
      <w:pPr>
        <w:tabs>
          <w:tab w:val="left" w:pos="322"/>
        </w:tabs>
        <w:rPr>
          <w:rFonts w:ascii="Times New Roman" w:hAnsi="Times New Roman" w:cs="Times New Roman"/>
          <w:sz w:val="24"/>
          <w:szCs w:val="24"/>
        </w:rPr>
      </w:pPr>
    </w:p>
    <w:p w14:paraId="7C7C3B9F" w14:textId="77777777" w:rsidR="00FC6430" w:rsidRDefault="00FC6430" w:rsidP="00262EDE">
      <w:pPr>
        <w:jc w:val="center"/>
        <w:rPr>
          <w:rFonts w:ascii="Times New Roman" w:hAnsi="Times New Roman" w:cs="Times New Roman"/>
          <w:sz w:val="24"/>
          <w:szCs w:val="24"/>
        </w:rPr>
      </w:pPr>
    </w:p>
    <w:p w14:paraId="450843DD" w14:textId="77777777" w:rsidR="00FC6430" w:rsidRDefault="00FC6430" w:rsidP="00262EDE">
      <w:pPr>
        <w:jc w:val="center"/>
        <w:rPr>
          <w:rFonts w:ascii="Times New Roman" w:hAnsi="Times New Roman" w:cs="Times New Roman"/>
          <w:sz w:val="24"/>
          <w:szCs w:val="24"/>
        </w:rPr>
      </w:pPr>
    </w:p>
    <w:p w14:paraId="69204DEC" w14:textId="77777777" w:rsidR="00FC6430" w:rsidRDefault="00FC6430" w:rsidP="00262EDE">
      <w:pPr>
        <w:jc w:val="center"/>
        <w:rPr>
          <w:rFonts w:ascii="Times New Roman" w:hAnsi="Times New Roman" w:cs="Times New Roman"/>
          <w:sz w:val="24"/>
          <w:szCs w:val="24"/>
        </w:rPr>
      </w:pPr>
    </w:p>
    <w:p w14:paraId="175A525E" w14:textId="77777777" w:rsidR="00FC6430" w:rsidRDefault="00FC6430" w:rsidP="00FC6430">
      <w:pPr>
        <w:rPr>
          <w:rFonts w:ascii="Times New Roman" w:hAnsi="Times New Roman" w:cs="Times New Roman"/>
          <w:sz w:val="24"/>
          <w:szCs w:val="24"/>
        </w:rPr>
      </w:pPr>
      <w:r>
        <w:rPr>
          <w:rFonts w:ascii="Times New Roman" w:hAnsi="Times New Roman" w:cs="Times New Roman"/>
          <w:sz w:val="24"/>
          <w:szCs w:val="24"/>
        </w:rPr>
        <w:t xml:space="preserve">Appendix 3 </w:t>
      </w:r>
      <w:r w:rsidR="003709E2">
        <w:rPr>
          <w:rFonts w:ascii="Times New Roman" w:hAnsi="Times New Roman" w:cs="Times New Roman"/>
          <w:sz w:val="24"/>
          <w:szCs w:val="24"/>
        </w:rPr>
        <w:t>- LP</w:t>
      </w:r>
    </w:p>
    <w:p w14:paraId="7F16AEBF" w14:textId="77777777" w:rsidR="00FC6430" w:rsidRDefault="00FC6430" w:rsidP="00FC6430">
      <w:pPr>
        <w:tabs>
          <w:tab w:val="left" w:pos="414"/>
        </w:tabs>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59264" behindDoc="0" locked="0" layoutInCell="1" allowOverlap="1" wp14:anchorId="740324F7" wp14:editId="37AE0FEB">
            <wp:simplePos x="0" y="0"/>
            <wp:positionH relativeFrom="column">
              <wp:posOffset>-632460</wp:posOffset>
            </wp:positionH>
            <wp:positionV relativeFrom="paragraph">
              <wp:posOffset>186690</wp:posOffset>
            </wp:positionV>
            <wp:extent cx="6855460" cy="4627880"/>
            <wp:effectExtent l="0" t="0" r="2540" b="0"/>
            <wp:wrapTight wrapText="bothSides">
              <wp:wrapPolygon edited="0">
                <wp:start x="0" y="0"/>
                <wp:lineTo x="0" y="21458"/>
                <wp:lineTo x="21528" y="21458"/>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3-01-2020 at 11.11.jpg"/>
                    <pic:cNvPicPr/>
                  </pic:nvPicPr>
                  <pic:blipFill>
                    <a:blip r:embed="rId8">
                      <a:extLst>
                        <a:ext uri="{28A0092B-C50C-407E-A947-70E740481C1C}">
                          <a14:useLocalDpi xmlns:a14="http://schemas.microsoft.com/office/drawing/2010/main" val="0"/>
                        </a:ext>
                      </a:extLst>
                    </a:blip>
                    <a:stretch>
                      <a:fillRect/>
                    </a:stretch>
                  </pic:blipFill>
                  <pic:spPr>
                    <a:xfrm>
                      <a:off x="0" y="0"/>
                      <a:ext cx="6855460" cy="462788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ab/>
      </w:r>
    </w:p>
    <w:p w14:paraId="243AC3FC" w14:textId="77777777" w:rsidR="00FC6430" w:rsidRDefault="00FC6430" w:rsidP="00262EDE">
      <w:pPr>
        <w:jc w:val="center"/>
        <w:rPr>
          <w:rFonts w:ascii="Times New Roman" w:hAnsi="Times New Roman" w:cs="Times New Roman"/>
          <w:sz w:val="24"/>
          <w:szCs w:val="24"/>
        </w:rPr>
      </w:pPr>
    </w:p>
    <w:p w14:paraId="7D7D51EA" w14:textId="77777777" w:rsidR="00FC6430" w:rsidRDefault="00FC6430" w:rsidP="00262EDE">
      <w:pPr>
        <w:jc w:val="center"/>
        <w:rPr>
          <w:rFonts w:ascii="Times New Roman" w:hAnsi="Times New Roman" w:cs="Times New Roman"/>
          <w:sz w:val="24"/>
          <w:szCs w:val="24"/>
        </w:rPr>
      </w:pPr>
    </w:p>
    <w:p w14:paraId="4BBC8720" w14:textId="77777777" w:rsidR="00FC6430" w:rsidRDefault="00FC6430" w:rsidP="00262EDE">
      <w:pPr>
        <w:jc w:val="center"/>
        <w:rPr>
          <w:rFonts w:ascii="Times New Roman" w:hAnsi="Times New Roman" w:cs="Times New Roman"/>
          <w:sz w:val="24"/>
          <w:szCs w:val="24"/>
        </w:rPr>
      </w:pPr>
    </w:p>
    <w:p w14:paraId="1A98C00D" w14:textId="77777777" w:rsidR="00FC6430" w:rsidRDefault="00FC6430" w:rsidP="00262EDE">
      <w:pPr>
        <w:jc w:val="center"/>
        <w:rPr>
          <w:rFonts w:ascii="Times New Roman" w:hAnsi="Times New Roman" w:cs="Times New Roman"/>
          <w:sz w:val="24"/>
          <w:szCs w:val="24"/>
        </w:rPr>
      </w:pPr>
    </w:p>
    <w:p w14:paraId="710C7C00" w14:textId="77777777" w:rsidR="00FC6430" w:rsidRDefault="00FC6430" w:rsidP="00262EDE">
      <w:pPr>
        <w:jc w:val="center"/>
        <w:rPr>
          <w:rFonts w:ascii="Times New Roman" w:hAnsi="Times New Roman" w:cs="Times New Roman"/>
          <w:sz w:val="24"/>
          <w:szCs w:val="24"/>
        </w:rPr>
      </w:pPr>
    </w:p>
    <w:p w14:paraId="06FDFE92" w14:textId="77777777" w:rsidR="00FC6430" w:rsidRDefault="00FC6430" w:rsidP="00262EDE">
      <w:pPr>
        <w:jc w:val="center"/>
        <w:rPr>
          <w:rFonts w:ascii="Times New Roman" w:hAnsi="Times New Roman" w:cs="Times New Roman"/>
          <w:sz w:val="24"/>
          <w:szCs w:val="24"/>
        </w:rPr>
      </w:pPr>
    </w:p>
    <w:p w14:paraId="591BD02C" w14:textId="77777777" w:rsidR="00FC6430" w:rsidRDefault="00FC6430" w:rsidP="00262EDE">
      <w:pPr>
        <w:jc w:val="center"/>
        <w:rPr>
          <w:rFonts w:ascii="Times New Roman" w:hAnsi="Times New Roman" w:cs="Times New Roman"/>
          <w:sz w:val="24"/>
          <w:szCs w:val="24"/>
        </w:rPr>
      </w:pPr>
    </w:p>
    <w:p w14:paraId="1B0E1D79" w14:textId="77777777" w:rsidR="00FC6430" w:rsidRDefault="00FC6430" w:rsidP="00262EDE">
      <w:pPr>
        <w:jc w:val="center"/>
        <w:rPr>
          <w:rFonts w:ascii="Times New Roman" w:hAnsi="Times New Roman" w:cs="Times New Roman"/>
          <w:sz w:val="24"/>
          <w:szCs w:val="24"/>
        </w:rPr>
      </w:pPr>
    </w:p>
    <w:p w14:paraId="078D7D9B" w14:textId="77777777" w:rsidR="00FC6430" w:rsidRDefault="00FC6430" w:rsidP="00262EDE">
      <w:pPr>
        <w:jc w:val="center"/>
        <w:rPr>
          <w:rFonts w:ascii="Times New Roman" w:hAnsi="Times New Roman" w:cs="Times New Roman"/>
          <w:sz w:val="24"/>
          <w:szCs w:val="24"/>
        </w:rPr>
      </w:pPr>
    </w:p>
    <w:p w14:paraId="5A186432" w14:textId="77777777" w:rsidR="00FC6430" w:rsidRDefault="00FC6430" w:rsidP="00262EDE">
      <w:pPr>
        <w:jc w:val="center"/>
        <w:rPr>
          <w:rFonts w:ascii="Times New Roman" w:hAnsi="Times New Roman" w:cs="Times New Roman"/>
          <w:sz w:val="24"/>
          <w:szCs w:val="24"/>
        </w:rPr>
      </w:pPr>
    </w:p>
    <w:p w14:paraId="74C8B78A" w14:textId="77777777" w:rsidR="00FC6430" w:rsidRDefault="00FC6430" w:rsidP="00262EDE">
      <w:pPr>
        <w:jc w:val="center"/>
        <w:rPr>
          <w:rFonts w:ascii="Times New Roman" w:hAnsi="Times New Roman" w:cs="Times New Roman"/>
          <w:sz w:val="24"/>
          <w:szCs w:val="24"/>
        </w:rPr>
      </w:pPr>
    </w:p>
    <w:p w14:paraId="5336201E" w14:textId="77777777" w:rsidR="00FC6430" w:rsidRDefault="00FC6430" w:rsidP="00262EDE">
      <w:pPr>
        <w:jc w:val="center"/>
        <w:rPr>
          <w:rFonts w:ascii="Times New Roman" w:hAnsi="Times New Roman" w:cs="Times New Roman"/>
          <w:sz w:val="24"/>
          <w:szCs w:val="24"/>
        </w:rPr>
      </w:pPr>
    </w:p>
    <w:p w14:paraId="5E7B09D2" w14:textId="77777777" w:rsidR="00FC6430" w:rsidRDefault="00FC6430" w:rsidP="00262EDE">
      <w:pPr>
        <w:jc w:val="center"/>
        <w:rPr>
          <w:rFonts w:ascii="Times New Roman" w:hAnsi="Times New Roman" w:cs="Times New Roman"/>
          <w:sz w:val="24"/>
          <w:szCs w:val="24"/>
        </w:rPr>
      </w:pPr>
    </w:p>
    <w:p w14:paraId="31349ED9" w14:textId="77777777" w:rsidR="00FC6430" w:rsidRDefault="00FC6430" w:rsidP="00FC6430">
      <w:pPr>
        <w:rPr>
          <w:rFonts w:ascii="Times New Roman" w:hAnsi="Times New Roman" w:cs="Times New Roman"/>
          <w:sz w:val="24"/>
          <w:szCs w:val="24"/>
        </w:rPr>
      </w:pPr>
      <w:r>
        <w:rPr>
          <w:rFonts w:ascii="Times New Roman" w:hAnsi="Times New Roman" w:cs="Times New Roman"/>
          <w:sz w:val="24"/>
          <w:szCs w:val="24"/>
        </w:rPr>
        <w:t xml:space="preserve">Appendix 4 </w:t>
      </w:r>
      <w:r w:rsidR="003709E2">
        <w:rPr>
          <w:rFonts w:ascii="Times New Roman" w:hAnsi="Times New Roman" w:cs="Times New Roman"/>
          <w:sz w:val="24"/>
          <w:szCs w:val="24"/>
        </w:rPr>
        <w:t>- ARC</w:t>
      </w:r>
    </w:p>
    <w:p w14:paraId="4ABEB157" w14:textId="77777777" w:rsidR="00FC6430" w:rsidRDefault="00FC6430" w:rsidP="00FC6430">
      <w:pPr>
        <w:pStyle w:val="Title"/>
        <w:rPr>
          <w:sz w:val="44"/>
          <w:lang w:val="cy-GB"/>
        </w:rPr>
      </w:pPr>
      <w:r w:rsidRPr="001F7D4C">
        <w:rPr>
          <w:sz w:val="44"/>
          <w:lang w:val="cy-GB"/>
        </w:rPr>
        <w:t xml:space="preserve">Model </w:t>
      </w:r>
      <w:proofErr w:type="spellStart"/>
      <w:r>
        <w:rPr>
          <w:sz w:val="44"/>
        </w:rPr>
        <w:t>Beirniad</w:t>
      </w:r>
      <w:proofErr w:type="spellEnd"/>
      <w:r>
        <w:rPr>
          <w:sz w:val="44"/>
        </w:rPr>
        <w:t xml:space="preserve"> </w:t>
      </w:r>
      <w:proofErr w:type="spellStart"/>
      <w:r>
        <w:rPr>
          <w:sz w:val="44"/>
        </w:rPr>
        <w:t>Wedi</w:t>
      </w:r>
      <w:proofErr w:type="spellEnd"/>
      <w:r>
        <w:rPr>
          <w:sz w:val="44"/>
        </w:rPr>
        <w:t xml:space="preserve"> </w:t>
      </w:r>
      <w:proofErr w:type="spellStart"/>
      <w:r>
        <w:rPr>
          <w:sz w:val="44"/>
        </w:rPr>
        <w:t>A</w:t>
      </w:r>
      <w:r w:rsidRPr="002E00A1">
        <w:rPr>
          <w:sz w:val="44"/>
        </w:rPr>
        <w:t>dfyfyrio</w:t>
      </w:r>
      <w:proofErr w:type="spellEnd"/>
      <w:r>
        <w:rPr>
          <w:sz w:val="44"/>
        </w:rPr>
        <w:t xml:space="preserve"> (BWA)</w:t>
      </w:r>
    </w:p>
    <w:p w14:paraId="10A62D87" w14:textId="77777777" w:rsidR="00FC6430" w:rsidRPr="001F7D4C" w:rsidRDefault="00FC6430" w:rsidP="00FC6430">
      <w:pPr>
        <w:pStyle w:val="Title"/>
        <w:rPr>
          <w:sz w:val="44"/>
        </w:rPr>
      </w:pPr>
      <w:r w:rsidRPr="001F7D4C">
        <w:rPr>
          <w:i/>
          <w:sz w:val="44"/>
        </w:rPr>
        <w:t>Assisted Reflective Conclusions (ARC) Model</w:t>
      </w:r>
    </w:p>
    <w:p w14:paraId="522D3C21" w14:textId="77777777" w:rsidR="00FC6430" w:rsidRDefault="00FC6430" w:rsidP="00FC6430">
      <w:pPr>
        <w:rPr>
          <w:b/>
          <w:u w:val="single"/>
        </w:rPr>
      </w:pPr>
      <w:proofErr w:type="spellStart"/>
      <w:r>
        <w:rPr>
          <w:b/>
          <w:u w:val="single"/>
        </w:rPr>
        <w:t>Dyddiad</w:t>
      </w:r>
      <w:proofErr w:type="spellEnd"/>
      <w:r>
        <w:rPr>
          <w:b/>
          <w:u w:val="single"/>
        </w:rPr>
        <w:t>/</w:t>
      </w:r>
      <w:r w:rsidRPr="001F7D4C">
        <w:rPr>
          <w:b/>
          <w:i/>
          <w:u w:val="single"/>
        </w:rPr>
        <w:t>Date</w:t>
      </w:r>
      <w:r>
        <w:rPr>
          <w:b/>
          <w:u w:val="single"/>
        </w:rPr>
        <w:t xml:space="preserve">:  November 2018 </w:t>
      </w:r>
    </w:p>
    <w:p w14:paraId="2C689EA6" w14:textId="77777777" w:rsidR="00FC6430" w:rsidRDefault="00FC6430" w:rsidP="00FC6430">
      <w:pPr>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Filming of iMovie</w:t>
      </w:r>
    </w:p>
    <w:p w14:paraId="449B05EB" w14:textId="77777777" w:rsidR="00FC6430" w:rsidRDefault="00FC6430" w:rsidP="00FC6430">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FC6430" w14:paraId="167B1D5B" w14:textId="77777777" w:rsidTr="00C864C0">
        <w:tc>
          <w:tcPr>
            <w:tcW w:w="10206" w:type="dxa"/>
            <w:gridSpan w:val="2"/>
            <w:shd w:val="clear" w:color="auto" w:fill="E7E6E6" w:themeFill="background2"/>
          </w:tcPr>
          <w:p w14:paraId="0A3EEA62" w14:textId="77777777" w:rsidR="00FC6430" w:rsidRDefault="00FC6430" w:rsidP="00C864C0">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2AB25532" w14:textId="77777777" w:rsidR="00FC6430" w:rsidRDefault="00FC6430" w:rsidP="00C864C0">
            <w:pPr>
              <w:rPr>
                <w:b/>
                <w:u w:val="single"/>
                <w:lang w:val="en-US"/>
              </w:rPr>
            </w:pPr>
          </w:p>
        </w:tc>
      </w:tr>
      <w:tr w:rsidR="00FC6430" w14:paraId="0F1DE69D" w14:textId="77777777" w:rsidTr="00C864C0">
        <w:tc>
          <w:tcPr>
            <w:tcW w:w="2552" w:type="dxa"/>
          </w:tcPr>
          <w:p w14:paraId="0C21FCC3" w14:textId="77777777" w:rsidR="00FC6430" w:rsidRDefault="00FC6430" w:rsidP="00C864C0">
            <w:pPr>
              <w:rPr>
                <w:i/>
                <w:lang w:val="en-US"/>
              </w:rPr>
            </w:pPr>
            <w:r w:rsidRPr="001F7D4C">
              <w:rPr>
                <w:i/>
                <w:lang w:val="en-US"/>
              </w:rPr>
              <w:t>Feelings</w:t>
            </w:r>
          </w:p>
          <w:p w14:paraId="0EEA6A02" w14:textId="77777777" w:rsidR="00FC6430" w:rsidRDefault="00FC6430" w:rsidP="00C864C0">
            <w:pPr>
              <w:rPr>
                <w:i/>
                <w:sz w:val="16"/>
                <w:lang w:val="en-US"/>
              </w:rPr>
            </w:pPr>
            <w:r w:rsidRPr="00381B9B">
              <w:rPr>
                <w:i/>
                <w:sz w:val="16"/>
                <w:lang w:val="en-US"/>
              </w:rPr>
              <w:t xml:space="preserve"> “What are your feelings regarding the experience</w:t>
            </w:r>
            <w:r>
              <w:rPr>
                <w:i/>
                <w:sz w:val="16"/>
                <w:lang w:val="en-US"/>
              </w:rPr>
              <w:t>?</w:t>
            </w:r>
            <w:r w:rsidRPr="00381B9B">
              <w:rPr>
                <w:i/>
                <w:sz w:val="16"/>
                <w:lang w:val="en-US"/>
              </w:rPr>
              <w:t>”</w:t>
            </w:r>
          </w:p>
          <w:p w14:paraId="51F185CC" w14:textId="77777777" w:rsidR="00FC6430" w:rsidRPr="00381B9B" w:rsidRDefault="00FC6430" w:rsidP="00C864C0">
            <w:pPr>
              <w:rPr>
                <w:i/>
                <w:sz w:val="16"/>
                <w:lang w:val="en-US"/>
              </w:rPr>
            </w:pPr>
          </w:p>
        </w:tc>
        <w:tc>
          <w:tcPr>
            <w:tcW w:w="7654" w:type="dxa"/>
          </w:tcPr>
          <w:p w14:paraId="39A6D05B" w14:textId="77777777" w:rsidR="00FC6430" w:rsidRDefault="00FC6430" w:rsidP="00C864C0">
            <w:pPr>
              <w:rPr>
                <w:b/>
                <w:u w:val="single"/>
                <w:lang w:val="en-US"/>
              </w:rPr>
            </w:pPr>
          </w:p>
          <w:p w14:paraId="4F940674" w14:textId="77777777" w:rsidR="00FC6430" w:rsidRPr="006D0033" w:rsidRDefault="00FC6430" w:rsidP="00C864C0">
            <w:pPr>
              <w:rPr>
                <w:lang w:val="en-US"/>
              </w:rPr>
            </w:pPr>
            <w:r>
              <w:rPr>
                <w:lang w:val="en-US"/>
              </w:rPr>
              <w:t xml:space="preserve">I was excited but nervous to begin filming with the children in case I wouldn’t be able to fulfill all their wishes and ideas created for the filming of their scenes. For example, some of the child wanted to go somewhere beyond the school grounds to film their group scene, I knew that would be out of my authority at that point in time as I was given the heads up by the class teacher. However, I helped stimulate some other ideas as to where we could film them, in order to get a brainstorm going and eventually a few of the pupils started pointing out some really original environments to film. For example, the outdoor classroom, the school woodlands and the sensory room upstairs!  Lots of the pupils really shone individually in their groups, and came up with some fantastic innovative ideas for props and resources. I was thoroughly pleased with the outcome of the children’s scenes, they were fantastic! </w:t>
            </w:r>
          </w:p>
          <w:p w14:paraId="7CC87058" w14:textId="77777777" w:rsidR="00FC6430" w:rsidRDefault="00FC6430" w:rsidP="00C864C0">
            <w:pPr>
              <w:rPr>
                <w:b/>
                <w:u w:val="single"/>
                <w:lang w:val="en-US"/>
              </w:rPr>
            </w:pPr>
          </w:p>
          <w:p w14:paraId="308AE8DD" w14:textId="77777777" w:rsidR="00FC6430" w:rsidRDefault="00FC6430" w:rsidP="00C864C0">
            <w:pPr>
              <w:rPr>
                <w:b/>
                <w:u w:val="single"/>
                <w:lang w:val="en-US"/>
              </w:rPr>
            </w:pPr>
          </w:p>
          <w:p w14:paraId="5C143ABA" w14:textId="77777777" w:rsidR="00FC6430" w:rsidRDefault="00FC6430" w:rsidP="00C864C0">
            <w:pPr>
              <w:rPr>
                <w:b/>
                <w:u w:val="single"/>
                <w:lang w:val="en-US"/>
              </w:rPr>
            </w:pPr>
          </w:p>
        </w:tc>
      </w:tr>
      <w:tr w:rsidR="00FC6430" w14:paraId="69080DE2" w14:textId="77777777" w:rsidTr="00C864C0">
        <w:trPr>
          <w:trHeight w:val="7586"/>
        </w:trPr>
        <w:tc>
          <w:tcPr>
            <w:tcW w:w="2552" w:type="dxa"/>
          </w:tcPr>
          <w:p w14:paraId="0924BDE0" w14:textId="77777777" w:rsidR="00FC6430" w:rsidRDefault="00FC6430" w:rsidP="00C864C0">
            <w:pPr>
              <w:rPr>
                <w:i/>
                <w:lang w:val="en-US"/>
              </w:rPr>
            </w:pPr>
            <w:r w:rsidRPr="001F7D4C">
              <w:rPr>
                <w:i/>
                <w:lang w:val="en-US"/>
              </w:rPr>
              <w:t>Remember and Understand</w:t>
            </w:r>
          </w:p>
          <w:p w14:paraId="6194EDA0" w14:textId="77777777" w:rsidR="00FC6430" w:rsidRDefault="00FC6430" w:rsidP="00C864C0">
            <w:pPr>
              <w:rPr>
                <w:i/>
                <w:sz w:val="16"/>
                <w:lang w:val="en-US"/>
              </w:rPr>
            </w:pPr>
            <w:r w:rsidRPr="00381B9B">
              <w:rPr>
                <w:i/>
                <w:sz w:val="16"/>
                <w:lang w:val="en-US"/>
              </w:rPr>
              <w:t xml:space="preserve"> “Can you list the aspects of the </w:t>
            </w:r>
            <w:r>
              <w:rPr>
                <w:i/>
                <w:sz w:val="16"/>
                <w:lang w:val="en-US"/>
              </w:rPr>
              <w:t>learning experience</w:t>
            </w:r>
            <w:r w:rsidRPr="00381B9B">
              <w:rPr>
                <w:i/>
                <w:sz w:val="16"/>
                <w:lang w:val="en-US"/>
              </w:rPr>
              <w:t xml:space="preserve"> that went well?”</w:t>
            </w:r>
          </w:p>
          <w:p w14:paraId="296CF642" w14:textId="77777777" w:rsidR="00FC6430" w:rsidRDefault="00FC6430" w:rsidP="00C864C0">
            <w:pPr>
              <w:rPr>
                <w:i/>
                <w:sz w:val="16"/>
                <w:lang w:val="en-US"/>
              </w:rPr>
            </w:pPr>
          </w:p>
          <w:p w14:paraId="5430015D" w14:textId="77777777" w:rsidR="00FC6430" w:rsidRDefault="00FC6430" w:rsidP="00C864C0">
            <w:pPr>
              <w:rPr>
                <w:i/>
                <w:sz w:val="16"/>
                <w:lang w:val="en-US"/>
              </w:rPr>
            </w:pPr>
            <w:r>
              <w:rPr>
                <w:i/>
                <w:sz w:val="16"/>
                <w:lang w:val="en-US"/>
              </w:rPr>
              <w:t xml:space="preserve"> “What were the elements of the learning experience that were disappointing?”</w:t>
            </w:r>
          </w:p>
          <w:p w14:paraId="50B14040" w14:textId="77777777" w:rsidR="00FC6430" w:rsidRPr="00381B9B" w:rsidRDefault="00FC6430" w:rsidP="00C864C0">
            <w:pPr>
              <w:rPr>
                <w:i/>
                <w:sz w:val="16"/>
                <w:lang w:val="en-US"/>
              </w:rPr>
            </w:pPr>
          </w:p>
        </w:tc>
        <w:tc>
          <w:tcPr>
            <w:tcW w:w="7654" w:type="dxa"/>
          </w:tcPr>
          <w:p w14:paraId="3AFAAD91" w14:textId="77777777" w:rsidR="00FC6430" w:rsidRDefault="00FC6430" w:rsidP="00C864C0">
            <w:pPr>
              <w:rPr>
                <w:lang w:val="en-US"/>
              </w:rPr>
            </w:pPr>
            <w:r>
              <w:rPr>
                <w:lang w:val="en-US"/>
              </w:rPr>
              <w:t xml:space="preserve">We, as a class, implemented rules for filming such as: </w:t>
            </w:r>
          </w:p>
          <w:p w14:paraId="3DE1771B" w14:textId="77777777" w:rsidR="00FC6430" w:rsidRDefault="00FC6430" w:rsidP="00FC6430">
            <w:pPr>
              <w:pStyle w:val="ListParagraph"/>
              <w:numPr>
                <w:ilvl w:val="0"/>
                <w:numId w:val="2"/>
              </w:numPr>
              <w:spacing w:after="200" w:line="276" w:lineRule="auto"/>
              <w:rPr>
                <w:lang w:val="en-US"/>
              </w:rPr>
            </w:pPr>
            <w:r>
              <w:rPr>
                <w:lang w:val="en-US"/>
              </w:rPr>
              <w:t>No talking during filming unless you are reciting lines</w:t>
            </w:r>
          </w:p>
          <w:p w14:paraId="0DA32213" w14:textId="77777777" w:rsidR="00FC6430" w:rsidRDefault="00FC6430" w:rsidP="00FC6430">
            <w:pPr>
              <w:pStyle w:val="ListParagraph"/>
              <w:numPr>
                <w:ilvl w:val="0"/>
                <w:numId w:val="2"/>
              </w:numPr>
              <w:spacing w:after="200" w:line="276" w:lineRule="auto"/>
              <w:rPr>
                <w:lang w:val="en-US"/>
              </w:rPr>
            </w:pPr>
            <w:r>
              <w:rPr>
                <w:lang w:val="en-US"/>
              </w:rPr>
              <w:t>Always being a part of the scene at some point, whether in the background or helping with the filming</w:t>
            </w:r>
          </w:p>
          <w:p w14:paraId="465EEF85" w14:textId="77777777" w:rsidR="00FC6430" w:rsidRPr="00AC4ED7" w:rsidRDefault="00FC6430" w:rsidP="00FC6430">
            <w:pPr>
              <w:pStyle w:val="ListParagraph"/>
              <w:numPr>
                <w:ilvl w:val="0"/>
                <w:numId w:val="2"/>
              </w:numPr>
              <w:spacing w:after="200" w:line="276" w:lineRule="auto"/>
              <w:rPr>
                <w:lang w:val="en-US"/>
              </w:rPr>
            </w:pPr>
            <w:r>
              <w:rPr>
                <w:lang w:val="en-US"/>
              </w:rPr>
              <w:t xml:space="preserve">To enjoy what you are doing and to help each other </w:t>
            </w:r>
          </w:p>
          <w:p w14:paraId="43179922" w14:textId="77777777" w:rsidR="00FC6430" w:rsidRDefault="00FC6430" w:rsidP="00C864C0">
            <w:pPr>
              <w:rPr>
                <w:lang w:val="en-US"/>
              </w:rPr>
            </w:pPr>
          </w:p>
          <w:p w14:paraId="7B5A82B1" w14:textId="77777777" w:rsidR="00FC6430" w:rsidRDefault="00FC6430" w:rsidP="00C864C0">
            <w:pPr>
              <w:rPr>
                <w:lang w:val="en-US"/>
              </w:rPr>
            </w:pPr>
            <w:r>
              <w:rPr>
                <w:lang w:val="en-US"/>
              </w:rPr>
              <w:t xml:space="preserve">I was obviously a little worried that some of the quieter children in the class wouldn’t feel up to reciting their lines in front of their peers or us, as the adults supervising the filming. However, on the whole, they did a superb job and really exceeded my expectations. There were a few children who benefitted leading questions and prompts to finalize their scene. </w:t>
            </w:r>
          </w:p>
          <w:p w14:paraId="5A54BC3B" w14:textId="77777777" w:rsidR="00FC6430" w:rsidRDefault="00FC6430" w:rsidP="00C864C0">
            <w:pPr>
              <w:rPr>
                <w:lang w:val="en-US"/>
              </w:rPr>
            </w:pPr>
          </w:p>
          <w:p w14:paraId="7FC60E0E" w14:textId="77777777" w:rsidR="00FC6430" w:rsidRPr="00744E70" w:rsidRDefault="00FC6430" w:rsidP="00C864C0">
            <w:pPr>
              <w:rPr>
                <w:lang w:val="en-US"/>
              </w:rPr>
            </w:pPr>
            <w:r>
              <w:rPr>
                <w:lang w:val="en-US"/>
              </w:rPr>
              <w:t xml:space="preserve">There were few disappointing aspects of the filming experience, only the allocated time given to plan for the filming and the filming </w:t>
            </w:r>
            <w:proofErr w:type="gramStart"/>
            <w:r>
              <w:rPr>
                <w:lang w:val="en-US"/>
              </w:rPr>
              <w:t>process..</w:t>
            </w:r>
            <w:proofErr w:type="gramEnd"/>
            <w:r>
              <w:rPr>
                <w:lang w:val="en-US"/>
              </w:rPr>
              <w:t xml:space="preserve"> </w:t>
            </w:r>
          </w:p>
          <w:p w14:paraId="6C161B21" w14:textId="77777777" w:rsidR="00FC6430" w:rsidRDefault="00FC6430" w:rsidP="00C864C0">
            <w:pPr>
              <w:rPr>
                <w:b/>
                <w:u w:val="single"/>
                <w:lang w:val="en-US"/>
              </w:rPr>
            </w:pPr>
          </w:p>
          <w:p w14:paraId="271BBE7F" w14:textId="77777777" w:rsidR="00FC6430" w:rsidRDefault="00FC6430" w:rsidP="00C864C0">
            <w:pPr>
              <w:rPr>
                <w:b/>
                <w:u w:val="single"/>
                <w:lang w:val="en-US"/>
              </w:rPr>
            </w:pPr>
          </w:p>
          <w:p w14:paraId="6E67CB33" w14:textId="77777777" w:rsidR="00FC6430" w:rsidRDefault="00FC6430" w:rsidP="00C864C0">
            <w:pPr>
              <w:rPr>
                <w:b/>
                <w:u w:val="single"/>
                <w:lang w:val="en-US"/>
              </w:rPr>
            </w:pPr>
          </w:p>
          <w:p w14:paraId="1EEB6528" w14:textId="77777777" w:rsidR="00FC6430" w:rsidRDefault="00FC6430" w:rsidP="00C864C0">
            <w:pPr>
              <w:rPr>
                <w:b/>
                <w:u w:val="single"/>
                <w:lang w:val="en-US"/>
              </w:rPr>
            </w:pPr>
          </w:p>
          <w:p w14:paraId="47946C4C" w14:textId="77777777" w:rsidR="00FC6430" w:rsidRDefault="00FC6430" w:rsidP="00C864C0">
            <w:pPr>
              <w:rPr>
                <w:b/>
                <w:u w:val="single"/>
                <w:lang w:val="en-US"/>
              </w:rPr>
            </w:pPr>
          </w:p>
          <w:p w14:paraId="240B855D" w14:textId="77777777" w:rsidR="00FC6430" w:rsidRDefault="00FC6430" w:rsidP="00C864C0">
            <w:pPr>
              <w:rPr>
                <w:b/>
                <w:u w:val="single"/>
                <w:lang w:val="en-US"/>
              </w:rPr>
            </w:pPr>
          </w:p>
        </w:tc>
      </w:tr>
      <w:tr w:rsidR="00FC6430" w14:paraId="3C22FAE0" w14:textId="77777777" w:rsidTr="00C864C0">
        <w:tc>
          <w:tcPr>
            <w:tcW w:w="2552" w:type="dxa"/>
          </w:tcPr>
          <w:p w14:paraId="750993C8" w14:textId="77777777" w:rsidR="00FC6430" w:rsidRPr="00F35680" w:rsidRDefault="00FC6430" w:rsidP="00C864C0">
            <w:pPr>
              <w:rPr>
                <w:i/>
                <w:lang w:val="en-US"/>
              </w:rPr>
            </w:pPr>
            <w:r w:rsidRPr="001F7D4C">
              <w:rPr>
                <w:i/>
                <w:lang w:val="en-US"/>
              </w:rPr>
              <w:t xml:space="preserve">Evaluate and </w:t>
            </w:r>
            <w:proofErr w:type="spellStart"/>
            <w:r w:rsidRPr="001F7D4C">
              <w:rPr>
                <w:i/>
                <w:lang w:val="en-US"/>
              </w:rPr>
              <w:t>analyse</w:t>
            </w:r>
            <w:proofErr w:type="spellEnd"/>
          </w:p>
          <w:p w14:paraId="0B774317" w14:textId="77777777" w:rsidR="00FC6430" w:rsidRDefault="00FC6430" w:rsidP="00C864C0">
            <w:pPr>
              <w:rPr>
                <w:i/>
                <w:sz w:val="16"/>
                <w:lang w:val="en-US"/>
              </w:rPr>
            </w:pPr>
          </w:p>
          <w:p w14:paraId="79557E54" w14:textId="77777777" w:rsidR="00FC6430" w:rsidRPr="00FB6DDF" w:rsidRDefault="00FC6430" w:rsidP="00C864C0">
            <w:pPr>
              <w:rPr>
                <w:i/>
                <w:sz w:val="16"/>
                <w:lang w:val="en-US"/>
              </w:rPr>
            </w:pPr>
          </w:p>
        </w:tc>
        <w:tc>
          <w:tcPr>
            <w:tcW w:w="7654" w:type="dxa"/>
          </w:tcPr>
          <w:p w14:paraId="5FDC4676" w14:textId="77777777" w:rsidR="00FC6430" w:rsidRDefault="00FC6430" w:rsidP="00C864C0">
            <w:pPr>
              <w:rPr>
                <w:lang w:val="en-US"/>
              </w:rPr>
            </w:pPr>
          </w:p>
          <w:p w14:paraId="20881714" w14:textId="77777777" w:rsidR="00FC6430" w:rsidRDefault="00FC6430" w:rsidP="00C864C0">
            <w:pPr>
              <w:rPr>
                <w:lang w:val="en-US"/>
              </w:rPr>
            </w:pPr>
            <w:r>
              <w:rPr>
                <w:lang w:val="en-US"/>
              </w:rPr>
              <w:t xml:space="preserve">I was extremely surprised and delighted to see how individuals within the different groups took on the roles of directors, actors, actresses, ensemble, script prompter (in some groups), as well as how they worked together collaboratively. </w:t>
            </w:r>
          </w:p>
          <w:p w14:paraId="1FEA178F" w14:textId="77777777" w:rsidR="00FC6430" w:rsidRDefault="00FC6430" w:rsidP="00C864C0">
            <w:pPr>
              <w:rPr>
                <w:lang w:val="en-US"/>
              </w:rPr>
            </w:pPr>
            <w:r>
              <w:rPr>
                <w:lang w:val="en-US"/>
              </w:rPr>
              <w:t xml:space="preserve">Interestingly, the groups differed a lot in the ways they approached filming. For example, some of the groups used different camera angles, some used filters, and some decided to use in-app screens such as panorama and time lapse throughout filming. This blew my mind, as a training practitioner, I had never seen children have that level of understanding of certain technologies and their capabilities. I was pleasantly surprised! </w:t>
            </w:r>
          </w:p>
          <w:p w14:paraId="729692C0" w14:textId="77777777" w:rsidR="00FC6430" w:rsidRPr="00FC6430" w:rsidRDefault="00FC6430" w:rsidP="00C864C0">
            <w:pPr>
              <w:rPr>
                <w:lang w:val="en-US"/>
              </w:rPr>
            </w:pPr>
            <w:r>
              <w:rPr>
                <w:lang w:val="en-US"/>
              </w:rPr>
              <w:t>As it was thrown together as an end of placement activity, to round up everything that I had done with the children, it was rushed into one week’s worth of teaching which was hard going on both myself and the children.</w:t>
            </w:r>
          </w:p>
          <w:p w14:paraId="1588CCBC" w14:textId="77777777" w:rsidR="00FC6430" w:rsidRDefault="00FC6430" w:rsidP="00C864C0">
            <w:pPr>
              <w:rPr>
                <w:b/>
                <w:u w:val="single"/>
                <w:lang w:val="en-US"/>
              </w:rPr>
            </w:pPr>
          </w:p>
        </w:tc>
      </w:tr>
      <w:tr w:rsidR="00FC6430" w14:paraId="39AB627E" w14:textId="77777777" w:rsidTr="00C864C0">
        <w:trPr>
          <w:trHeight w:val="2555"/>
        </w:trPr>
        <w:tc>
          <w:tcPr>
            <w:tcW w:w="2552" w:type="dxa"/>
          </w:tcPr>
          <w:p w14:paraId="24FF2E28" w14:textId="77777777" w:rsidR="00FC6430" w:rsidRDefault="00FC6430" w:rsidP="00C864C0">
            <w:pPr>
              <w:rPr>
                <w:i/>
                <w:lang w:val="en-US"/>
              </w:rPr>
            </w:pPr>
            <w:r w:rsidRPr="001F7D4C">
              <w:rPr>
                <w:i/>
                <w:lang w:val="en-US"/>
              </w:rPr>
              <w:t>Conclusions and actions</w:t>
            </w:r>
          </w:p>
          <w:p w14:paraId="6C9A72A5" w14:textId="77777777" w:rsidR="00FC6430" w:rsidRDefault="00FC6430" w:rsidP="00C864C0">
            <w:pPr>
              <w:rPr>
                <w:i/>
                <w:sz w:val="16"/>
                <w:lang w:val="en-US"/>
              </w:rPr>
            </w:pPr>
          </w:p>
          <w:p w14:paraId="7C2D1408" w14:textId="77777777" w:rsidR="00FC6430" w:rsidRDefault="00FC6430" w:rsidP="00C864C0">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68666CEB" w14:textId="77777777" w:rsidR="00FC6430" w:rsidRDefault="00FC6430" w:rsidP="00C864C0">
            <w:pPr>
              <w:rPr>
                <w:i/>
                <w:sz w:val="16"/>
                <w:lang w:val="en-US"/>
              </w:rPr>
            </w:pPr>
            <w:r>
              <w:rPr>
                <w:i/>
                <w:sz w:val="16"/>
                <w:lang w:val="en-US"/>
              </w:rPr>
              <w:t xml:space="preserve">and </w:t>
            </w:r>
          </w:p>
          <w:p w14:paraId="3C6D5082" w14:textId="77777777" w:rsidR="00FC6430" w:rsidRDefault="00FC6430" w:rsidP="00C864C0">
            <w:pPr>
              <w:rPr>
                <w:i/>
                <w:sz w:val="16"/>
                <w:lang w:val="en-US"/>
              </w:rPr>
            </w:pPr>
            <w:r>
              <w:rPr>
                <w:i/>
                <w:sz w:val="16"/>
                <w:lang w:val="en-US"/>
              </w:rPr>
              <w:t xml:space="preserve"> “What will you do next?”</w:t>
            </w:r>
          </w:p>
          <w:p w14:paraId="48B65C99" w14:textId="77777777" w:rsidR="00FC6430" w:rsidRPr="00A94C08" w:rsidRDefault="00FC6430" w:rsidP="00C864C0">
            <w:pPr>
              <w:rPr>
                <w:i/>
                <w:sz w:val="16"/>
                <w:lang w:val="en-US"/>
              </w:rPr>
            </w:pPr>
          </w:p>
        </w:tc>
        <w:tc>
          <w:tcPr>
            <w:tcW w:w="7654" w:type="dxa"/>
          </w:tcPr>
          <w:p w14:paraId="170B3D77" w14:textId="77777777" w:rsidR="00FC6430" w:rsidRDefault="00FC6430" w:rsidP="00C864C0">
            <w:pPr>
              <w:rPr>
                <w:lang w:val="en-US"/>
              </w:rPr>
            </w:pPr>
            <w:r>
              <w:rPr>
                <w:lang w:val="en-US"/>
              </w:rPr>
              <w:t xml:space="preserve">I was really pleased that the children had shown confidence and enthusiasm so that myself and the other members of staff present at filming, were able to take the back seat and observe the children take hold of their own ideas, learning and creativity. The more ideas that sparked from the children interacting and communicating with </w:t>
            </w:r>
            <w:proofErr w:type="spellStart"/>
            <w:r>
              <w:rPr>
                <w:lang w:val="en-US"/>
              </w:rPr>
              <w:t>eachother</w:t>
            </w:r>
            <w:proofErr w:type="spellEnd"/>
            <w:r>
              <w:rPr>
                <w:lang w:val="en-US"/>
              </w:rPr>
              <w:t xml:space="preserve"> without the influence of myself or the other members of staff, were superb/ on another level of wow! I was pleased for them that it really was all their hard work being portrayed in the short space of time they had to film their scenes. For example, as a group, one of the children who, sometimes is not always seen as the best behaved learner in class, and a little </w:t>
            </w:r>
            <w:proofErr w:type="gramStart"/>
            <w:r>
              <w:rPr>
                <w:lang w:val="en-US"/>
              </w:rPr>
              <w:t>loud,  decided</w:t>
            </w:r>
            <w:proofErr w:type="gramEnd"/>
            <w:r>
              <w:rPr>
                <w:lang w:val="en-US"/>
              </w:rPr>
              <w:t xml:space="preserve"> to put forward a suggestion that they should use the benches in the hall as the bridge for the monkeys to walk across in their filming of that particular scene. This was so rewarding to see and watch in action, as the pupil really fell into a sense of confidence that I had not yet seen before! A real sense of enjoyment! </w:t>
            </w:r>
          </w:p>
          <w:p w14:paraId="2541B694" w14:textId="77777777" w:rsidR="00FC6430" w:rsidRDefault="00FC6430" w:rsidP="00C864C0">
            <w:pPr>
              <w:rPr>
                <w:lang w:val="en-US"/>
              </w:rPr>
            </w:pPr>
            <w:r>
              <w:rPr>
                <w:lang w:val="en-US"/>
              </w:rPr>
              <w:t xml:space="preserve">Next, as a class, we will continue to peer assess each group recording of each scene in order to further expand our ideas and give critiques for further work. The children will </w:t>
            </w:r>
            <w:proofErr w:type="gramStart"/>
            <w:r>
              <w:rPr>
                <w:lang w:val="en-US"/>
              </w:rPr>
              <w:t>use :</w:t>
            </w:r>
            <w:proofErr w:type="gramEnd"/>
            <w:r>
              <w:rPr>
                <w:lang w:val="en-US"/>
              </w:rPr>
              <w:t xml:space="preserve"> </w:t>
            </w:r>
          </w:p>
          <w:p w14:paraId="65061605" w14:textId="77777777" w:rsidR="00FC6430" w:rsidRDefault="00FC6430" w:rsidP="00FC6430">
            <w:pPr>
              <w:pStyle w:val="ListParagraph"/>
              <w:numPr>
                <w:ilvl w:val="0"/>
                <w:numId w:val="3"/>
              </w:numPr>
              <w:spacing w:after="200" w:line="276" w:lineRule="auto"/>
              <w:rPr>
                <w:lang w:val="en-US"/>
              </w:rPr>
            </w:pPr>
            <w:r>
              <w:rPr>
                <w:lang w:val="en-US"/>
              </w:rPr>
              <w:t xml:space="preserve">Three stars and a wish </w:t>
            </w:r>
          </w:p>
          <w:p w14:paraId="358797E2" w14:textId="77777777" w:rsidR="00FC6430" w:rsidRDefault="00FC6430" w:rsidP="00FC6430">
            <w:pPr>
              <w:pStyle w:val="ListParagraph"/>
              <w:numPr>
                <w:ilvl w:val="0"/>
                <w:numId w:val="3"/>
              </w:numPr>
              <w:spacing w:after="200" w:line="276" w:lineRule="auto"/>
              <w:rPr>
                <w:lang w:val="en-US"/>
              </w:rPr>
            </w:pPr>
            <w:r>
              <w:rPr>
                <w:lang w:val="en-US"/>
              </w:rPr>
              <w:t xml:space="preserve">E.B.I (even better </w:t>
            </w:r>
            <w:proofErr w:type="gramStart"/>
            <w:r>
              <w:rPr>
                <w:lang w:val="en-US"/>
              </w:rPr>
              <w:t>if..</w:t>
            </w:r>
            <w:proofErr w:type="gramEnd"/>
            <w:r>
              <w:rPr>
                <w:lang w:val="en-US"/>
              </w:rPr>
              <w:t xml:space="preserve">) </w:t>
            </w:r>
          </w:p>
          <w:p w14:paraId="2DDA7951" w14:textId="77777777" w:rsidR="00FC6430" w:rsidRDefault="00FC6430" w:rsidP="00FC6430">
            <w:pPr>
              <w:pStyle w:val="ListParagraph"/>
              <w:numPr>
                <w:ilvl w:val="0"/>
                <w:numId w:val="3"/>
              </w:numPr>
              <w:spacing w:after="200" w:line="276" w:lineRule="auto"/>
              <w:rPr>
                <w:lang w:val="en-US"/>
              </w:rPr>
            </w:pPr>
            <w:r>
              <w:rPr>
                <w:lang w:val="en-US"/>
              </w:rPr>
              <w:t xml:space="preserve">What </w:t>
            </w:r>
            <w:proofErr w:type="gramStart"/>
            <w:r>
              <w:rPr>
                <w:lang w:val="en-US"/>
              </w:rPr>
              <w:t>if..</w:t>
            </w:r>
            <w:proofErr w:type="gramEnd"/>
            <w:r>
              <w:rPr>
                <w:lang w:val="en-US"/>
              </w:rPr>
              <w:t xml:space="preserve"> ? </w:t>
            </w:r>
          </w:p>
          <w:p w14:paraId="316CE574" w14:textId="77777777" w:rsidR="00FC6430" w:rsidRDefault="00FC6430" w:rsidP="00C864C0">
            <w:pPr>
              <w:rPr>
                <w:b/>
                <w:u w:val="single"/>
                <w:lang w:val="en-US"/>
              </w:rPr>
            </w:pPr>
          </w:p>
        </w:tc>
      </w:tr>
      <w:tr w:rsidR="00FC6430" w14:paraId="14A58442" w14:textId="77777777" w:rsidTr="00C864C0">
        <w:tc>
          <w:tcPr>
            <w:tcW w:w="10206" w:type="dxa"/>
            <w:gridSpan w:val="2"/>
            <w:shd w:val="clear" w:color="auto" w:fill="E7E6E6" w:themeFill="background2"/>
          </w:tcPr>
          <w:p w14:paraId="7EEE3CF5" w14:textId="77777777" w:rsidR="00FC6430" w:rsidRPr="00C53B1B" w:rsidRDefault="00FC6430" w:rsidP="00C864C0">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2CCF9831" w14:textId="77777777" w:rsidR="00FC6430" w:rsidRPr="0098684E" w:rsidRDefault="00FC6430" w:rsidP="00FC6430">
      <w:pPr>
        <w:autoSpaceDE w:val="0"/>
        <w:autoSpaceDN w:val="0"/>
        <w:adjustRightInd w:val="0"/>
        <w:spacing w:after="0" w:line="240" w:lineRule="auto"/>
        <w:rPr>
          <w:b/>
          <w:u w:val="single"/>
          <w:lang w:val="en-US"/>
        </w:rPr>
      </w:pPr>
    </w:p>
    <w:p w14:paraId="330E5CD4" w14:textId="77777777" w:rsidR="00FC6430" w:rsidRDefault="00FC6430" w:rsidP="00FC6430">
      <w:pPr>
        <w:rPr>
          <w:rFonts w:ascii="Times New Roman" w:hAnsi="Times New Roman" w:cs="Times New Roman"/>
          <w:sz w:val="24"/>
          <w:szCs w:val="24"/>
        </w:rPr>
      </w:pPr>
    </w:p>
    <w:p w14:paraId="490C005D" w14:textId="77777777" w:rsidR="00FC6430" w:rsidRDefault="00FC6430" w:rsidP="00262EDE">
      <w:pPr>
        <w:jc w:val="center"/>
        <w:rPr>
          <w:rFonts w:ascii="Times New Roman" w:hAnsi="Times New Roman" w:cs="Times New Roman"/>
          <w:sz w:val="24"/>
          <w:szCs w:val="24"/>
        </w:rPr>
      </w:pPr>
    </w:p>
    <w:p w14:paraId="6C76D755" w14:textId="77777777" w:rsidR="00FC6430" w:rsidRDefault="00FC6430" w:rsidP="00262EDE">
      <w:pPr>
        <w:jc w:val="center"/>
        <w:rPr>
          <w:rFonts w:ascii="Times New Roman" w:hAnsi="Times New Roman" w:cs="Times New Roman"/>
          <w:sz w:val="24"/>
          <w:szCs w:val="24"/>
        </w:rPr>
      </w:pPr>
    </w:p>
    <w:p w14:paraId="262FD922" w14:textId="77777777" w:rsidR="00FC6430" w:rsidRDefault="00FC6430" w:rsidP="00262EDE">
      <w:pPr>
        <w:jc w:val="center"/>
        <w:rPr>
          <w:rFonts w:ascii="Times New Roman" w:hAnsi="Times New Roman" w:cs="Times New Roman"/>
          <w:sz w:val="24"/>
          <w:szCs w:val="24"/>
        </w:rPr>
      </w:pPr>
    </w:p>
    <w:p w14:paraId="14A9AD91" w14:textId="77777777" w:rsidR="00FC6430" w:rsidRDefault="00FC6430" w:rsidP="00262EDE">
      <w:pPr>
        <w:jc w:val="center"/>
        <w:rPr>
          <w:rFonts w:ascii="Times New Roman" w:hAnsi="Times New Roman" w:cs="Times New Roman"/>
          <w:sz w:val="24"/>
          <w:szCs w:val="24"/>
        </w:rPr>
      </w:pPr>
    </w:p>
    <w:p w14:paraId="4C7460B4" w14:textId="77777777" w:rsidR="00FC6430" w:rsidRDefault="00FC6430" w:rsidP="00262EDE">
      <w:pPr>
        <w:jc w:val="center"/>
        <w:rPr>
          <w:rFonts w:ascii="Times New Roman" w:hAnsi="Times New Roman" w:cs="Times New Roman"/>
          <w:sz w:val="24"/>
          <w:szCs w:val="24"/>
        </w:rPr>
      </w:pPr>
    </w:p>
    <w:p w14:paraId="27AEA8BE" w14:textId="77777777" w:rsidR="00FC6430" w:rsidRDefault="00FC6430" w:rsidP="00262EDE">
      <w:pPr>
        <w:jc w:val="center"/>
        <w:rPr>
          <w:rFonts w:ascii="Times New Roman" w:hAnsi="Times New Roman" w:cs="Times New Roman"/>
          <w:sz w:val="24"/>
          <w:szCs w:val="24"/>
        </w:rPr>
      </w:pPr>
    </w:p>
    <w:p w14:paraId="728C4235" w14:textId="77777777" w:rsidR="00FC6430" w:rsidRDefault="00FC6430" w:rsidP="00262EDE">
      <w:pPr>
        <w:jc w:val="center"/>
        <w:rPr>
          <w:rFonts w:ascii="Times New Roman" w:hAnsi="Times New Roman" w:cs="Times New Roman"/>
          <w:sz w:val="24"/>
          <w:szCs w:val="24"/>
        </w:rPr>
      </w:pPr>
    </w:p>
    <w:p w14:paraId="09D4EC82" w14:textId="77777777" w:rsidR="00FC6430" w:rsidRDefault="00FC6430" w:rsidP="00262EDE">
      <w:pPr>
        <w:jc w:val="center"/>
        <w:rPr>
          <w:rFonts w:ascii="Times New Roman" w:hAnsi="Times New Roman" w:cs="Times New Roman"/>
          <w:sz w:val="24"/>
          <w:szCs w:val="24"/>
        </w:rPr>
      </w:pPr>
    </w:p>
    <w:p w14:paraId="4881F771" w14:textId="77777777" w:rsidR="00FC6430" w:rsidRDefault="00FC6430" w:rsidP="00262EDE">
      <w:pPr>
        <w:jc w:val="center"/>
        <w:rPr>
          <w:rFonts w:ascii="Times New Roman" w:hAnsi="Times New Roman" w:cs="Times New Roman"/>
          <w:sz w:val="24"/>
          <w:szCs w:val="24"/>
        </w:rPr>
      </w:pPr>
    </w:p>
    <w:p w14:paraId="3CFE7714" w14:textId="77777777" w:rsidR="00FC6430" w:rsidRDefault="00FC6430" w:rsidP="00262EDE">
      <w:pPr>
        <w:jc w:val="center"/>
        <w:rPr>
          <w:rFonts w:ascii="Times New Roman" w:hAnsi="Times New Roman" w:cs="Times New Roman"/>
          <w:sz w:val="24"/>
          <w:szCs w:val="24"/>
        </w:rPr>
      </w:pPr>
    </w:p>
    <w:p w14:paraId="092B099E" w14:textId="77777777" w:rsidR="00FC6430" w:rsidRDefault="00FC6430" w:rsidP="00262EDE">
      <w:pPr>
        <w:jc w:val="center"/>
        <w:rPr>
          <w:rFonts w:ascii="Times New Roman" w:hAnsi="Times New Roman" w:cs="Times New Roman"/>
          <w:sz w:val="24"/>
          <w:szCs w:val="24"/>
        </w:rPr>
      </w:pPr>
    </w:p>
    <w:p w14:paraId="531CB396" w14:textId="77777777" w:rsidR="00FC6430" w:rsidRDefault="00FC6430" w:rsidP="00262EDE">
      <w:pPr>
        <w:jc w:val="center"/>
        <w:rPr>
          <w:rFonts w:ascii="Times New Roman" w:hAnsi="Times New Roman" w:cs="Times New Roman"/>
          <w:sz w:val="24"/>
          <w:szCs w:val="24"/>
        </w:rPr>
      </w:pPr>
    </w:p>
    <w:p w14:paraId="0F225C62" w14:textId="77777777" w:rsidR="00FC6430" w:rsidRDefault="00FC6430" w:rsidP="00262EDE">
      <w:pPr>
        <w:jc w:val="center"/>
        <w:rPr>
          <w:rFonts w:ascii="Times New Roman" w:hAnsi="Times New Roman" w:cs="Times New Roman"/>
          <w:sz w:val="24"/>
          <w:szCs w:val="24"/>
        </w:rPr>
      </w:pPr>
    </w:p>
    <w:p w14:paraId="343EDBBE" w14:textId="77777777" w:rsidR="00FC6430" w:rsidRDefault="00FC6430" w:rsidP="00FC6430">
      <w:pPr>
        <w:rPr>
          <w:rFonts w:ascii="Times New Roman" w:hAnsi="Times New Roman" w:cs="Times New Roman"/>
          <w:sz w:val="24"/>
          <w:szCs w:val="24"/>
        </w:rPr>
      </w:pPr>
      <w:r>
        <w:rPr>
          <w:rFonts w:ascii="Times New Roman" w:hAnsi="Times New Roman" w:cs="Times New Roman"/>
          <w:sz w:val="24"/>
          <w:szCs w:val="24"/>
        </w:rPr>
        <w:t xml:space="preserve">Appendix 5 </w:t>
      </w:r>
      <w:r w:rsidR="003709E2">
        <w:rPr>
          <w:rFonts w:ascii="Times New Roman" w:hAnsi="Times New Roman" w:cs="Times New Roman"/>
          <w:sz w:val="24"/>
          <w:szCs w:val="24"/>
        </w:rPr>
        <w:t xml:space="preserve">– ARC for escape room </w:t>
      </w:r>
    </w:p>
    <w:p w14:paraId="6A80CE14" w14:textId="77777777" w:rsidR="00FC6430" w:rsidRDefault="00FC6430" w:rsidP="00FC6430">
      <w:pPr>
        <w:pStyle w:val="Title"/>
        <w:rPr>
          <w:rFonts w:ascii="Times New Roman" w:eastAsiaTheme="minorHAnsi" w:hAnsi="Times New Roman" w:cs="Times New Roman"/>
          <w:color w:val="auto"/>
          <w:spacing w:val="0"/>
          <w:kern w:val="0"/>
          <w:sz w:val="24"/>
          <w:szCs w:val="24"/>
        </w:rPr>
      </w:pPr>
    </w:p>
    <w:p w14:paraId="6A6ECF19" w14:textId="77777777" w:rsidR="00FC6430" w:rsidRDefault="00FC6430" w:rsidP="00FC6430">
      <w:pPr>
        <w:pStyle w:val="Title"/>
        <w:rPr>
          <w:sz w:val="44"/>
          <w:lang w:val="cy-GB"/>
        </w:rPr>
      </w:pPr>
      <w:r w:rsidRPr="001F7D4C">
        <w:rPr>
          <w:sz w:val="44"/>
          <w:lang w:val="cy-GB"/>
        </w:rPr>
        <w:t xml:space="preserve">Model </w:t>
      </w:r>
      <w:proofErr w:type="spellStart"/>
      <w:r>
        <w:rPr>
          <w:sz w:val="44"/>
        </w:rPr>
        <w:t>Beirniad</w:t>
      </w:r>
      <w:proofErr w:type="spellEnd"/>
      <w:r>
        <w:rPr>
          <w:sz w:val="44"/>
        </w:rPr>
        <w:t xml:space="preserve"> </w:t>
      </w:r>
      <w:proofErr w:type="spellStart"/>
      <w:r>
        <w:rPr>
          <w:sz w:val="44"/>
        </w:rPr>
        <w:t>Wedi</w:t>
      </w:r>
      <w:proofErr w:type="spellEnd"/>
      <w:r>
        <w:rPr>
          <w:sz w:val="44"/>
        </w:rPr>
        <w:t xml:space="preserve"> </w:t>
      </w:r>
      <w:proofErr w:type="spellStart"/>
      <w:r>
        <w:rPr>
          <w:sz w:val="44"/>
        </w:rPr>
        <w:t>A</w:t>
      </w:r>
      <w:r w:rsidRPr="002E00A1">
        <w:rPr>
          <w:sz w:val="44"/>
        </w:rPr>
        <w:t>dfyfyrio</w:t>
      </w:r>
      <w:proofErr w:type="spellEnd"/>
      <w:r>
        <w:rPr>
          <w:sz w:val="44"/>
        </w:rPr>
        <w:t xml:space="preserve"> (BWA)</w:t>
      </w:r>
    </w:p>
    <w:p w14:paraId="380BD942" w14:textId="77777777" w:rsidR="00FC6430" w:rsidRPr="001F7D4C" w:rsidRDefault="00FC6430" w:rsidP="00FC6430">
      <w:pPr>
        <w:pStyle w:val="Title"/>
        <w:rPr>
          <w:sz w:val="44"/>
        </w:rPr>
      </w:pPr>
      <w:r w:rsidRPr="001F7D4C">
        <w:rPr>
          <w:i/>
          <w:sz w:val="44"/>
        </w:rPr>
        <w:t>Assisted Reflective Conclusions (ARC) Model</w:t>
      </w:r>
    </w:p>
    <w:p w14:paraId="399A9763" w14:textId="77777777" w:rsidR="00FC6430" w:rsidRDefault="00FC6430" w:rsidP="00FC6430">
      <w:pPr>
        <w:rPr>
          <w:b/>
          <w:u w:val="single"/>
        </w:rPr>
      </w:pPr>
      <w:proofErr w:type="spellStart"/>
      <w:r>
        <w:rPr>
          <w:b/>
          <w:u w:val="single"/>
        </w:rPr>
        <w:t>Dyddiad</w:t>
      </w:r>
      <w:proofErr w:type="spellEnd"/>
      <w:r>
        <w:rPr>
          <w:b/>
          <w:u w:val="single"/>
        </w:rPr>
        <w:t>/</w:t>
      </w:r>
      <w:r w:rsidRPr="001F7D4C">
        <w:rPr>
          <w:b/>
          <w:i/>
          <w:u w:val="single"/>
        </w:rPr>
        <w:t>Date</w:t>
      </w:r>
      <w:r>
        <w:rPr>
          <w:b/>
          <w:u w:val="single"/>
        </w:rPr>
        <w:t>: December 2019</w:t>
      </w:r>
    </w:p>
    <w:p w14:paraId="7AAE85B5" w14:textId="77777777" w:rsidR="00FC6430" w:rsidRDefault="00FC6430" w:rsidP="00FC6430">
      <w:pPr>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ESCAPE ROOM </w:t>
      </w:r>
    </w:p>
    <w:p w14:paraId="144C5B4E" w14:textId="77777777" w:rsidR="00FC6430" w:rsidRDefault="00FC6430" w:rsidP="00FC6430">
      <w:pPr>
        <w:rPr>
          <w:b/>
          <w:u w:val="single"/>
          <w:lang w:val="en-US"/>
        </w:rPr>
      </w:pPr>
      <w:r>
        <w:rPr>
          <w:b/>
          <w:u w:val="single"/>
          <w:lang w:val="en-US"/>
        </w:rPr>
        <w:t xml:space="preserve">TOM COX ECAD6011 – creativity </w:t>
      </w:r>
    </w:p>
    <w:p w14:paraId="50577E33" w14:textId="77777777" w:rsidR="00FC6430" w:rsidRDefault="00FC6430" w:rsidP="00FC6430">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FC6430" w14:paraId="1054987D" w14:textId="77777777" w:rsidTr="00C864C0">
        <w:tc>
          <w:tcPr>
            <w:tcW w:w="10206" w:type="dxa"/>
            <w:gridSpan w:val="2"/>
            <w:shd w:val="clear" w:color="auto" w:fill="E7E6E6" w:themeFill="background2"/>
          </w:tcPr>
          <w:p w14:paraId="47915394" w14:textId="77777777" w:rsidR="00FC6430" w:rsidRDefault="00FC6430" w:rsidP="00C864C0">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2D402192" w14:textId="77777777" w:rsidR="00FC6430" w:rsidRDefault="00FC6430" w:rsidP="00C864C0">
            <w:pPr>
              <w:rPr>
                <w:b/>
                <w:u w:val="single"/>
                <w:lang w:val="en-US"/>
              </w:rPr>
            </w:pPr>
          </w:p>
        </w:tc>
      </w:tr>
      <w:tr w:rsidR="00FC6430" w14:paraId="43C3E562" w14:textId="77777777" w:rsidTr="00C864C0">
        <w:tc>
          <w:tcPr>
            <w:tcW w:w="2552" w:type="dxa"/>
          </w:tcPr>
          <w:p w14:paraId="186A9A9A" w14:textId="77777777" w:rsidR="00FC6430" w:rsidRDefault="00FC6430" w:rsidP="00C864C0">
            <w:pPr>
              <w:rPr>
                <w:i/>
                <w:lang w:val="en-US"/>
              </w:rPr>
            </w:pPr>
            <w:r w:rsidRPr="001F7D4C">
              <w:rPr>
                <w:i/>
                <w:lang w:val="en-US"/>
              </w:rPr>
              <w:t>Feelings</w:t>
            </w:r>
          </w:p>
          <w:p w14:paraId="4CB9B958" w14:textId="77777777" w:rsidR="00FC6430" w:rsidRDefault="00FC6430" w:rsidP="00C864C0">
            <w:pPr>
              <w:rPr>
                <w:i/>
                <w:sz w:val="16"/>
                <w:lang w:val="en-US"/>
              </w:rPr>
            </w:pPr>
            <w:r w:rsidRPr="00381B9B">
              <w:rPr>
                <w:i/>
                <w:sz w:val="16"/>
                <w:lang w:val="en-US"/>
              </w:rPr>
              <w:t xml:space="preserve"> “What are your feelings regarding the experience</w:t>
            </w:r>
            <w:r>
              <w:rPr>
                <w:i/>
                <w:sz w:val="16"/>
                <w:lang w:val="en-US"/>
              </w:rPr>
              <w:t>?</w:t>
            </w:r>
            <w:r w:rsidRPr="00381B9B">
              <w:rPr>
                <w:i/>
                <w:sz w:val="16"/>
                <w:lang w:val="en-US"/>
              </w:rPr>
              <w:t>”</w:t>
            </w:r>
          </w:p>
          <w:p w14:paraId="0C08560A" w14:textId="77777777" w:rsidR="00FC6430" w:rsidRPr="00381B9B" w:rsidRDefault="00FC6430" w:rsidP="00C864C0">
            <w:pPr>
              <w:rPr>
                <w:i/>
                <w:sz w:val="16"/>
                <w:lang w:val="en-US"/>
              </w:rPr>
            </w:pPr>
          </w:p>
        </w:tc>
        <w:tc>
          <w:tcPr>
            <w:tcW w:w="7654" w:type="dxa"/>
          </w:tcPr>
          <w:p w14:paraId="36D974C8" w14:textId="77777777" w:rsidR="00FC6430" w:rsidRDefault="00FC6430" w:rsidP="00C864C0">
            <w:pPr>
              <w:rPr>
                <w:b/>
                <w:u w:val="single"/>
                <w:lang w:val="en-US"/>
              </w:rPr>
            </w:pPr>
          </w:p>
          <w:p w14:paraId="4F61EA82" w14:textId="77777777" w:rsidR="00FC6430" w:rsidRDefault="00FC6430" w:rsidP="00C864C0">
            <w:pPr>
              <w:rPr>
                <w:lang w:val="en-US"/>
              </w:rPr>
            </w:pPr>
            <w:r>
              <w:rPr>
                <w:lang w:val="en-US"/>
              </w:rPr>
              <w:t xml:space="preserve">I had never participated in an escape room before, and as this was a requirement of the module. I was nervous to take part and collaborate with a few people in the group that I had not spoken to before. </w:t>
            </w:r>
          </w:p>
          <w:p w14:paraId="7A6E4C7F" w14:textId="77777777" w:rsidR="00FC6430" w:rsidRDefault="00FC6430" w:rsidP="00C864C0">
            <w:pPr>
              <w:rPr>
                <w:lang w:val="en-US"/>
              </w:rPr>
            </w:pPr>
            <w:r>
              <w:rPr>
                <w:lang w:val="en-US"/>
              </w:rPr>
              <w:t xml:space="preserve">The escape room experience was fantastic! I thoroughly enjoyed working on my own ‘thinking outside the box’ as well as see others rise to the challenge of mini challenges, riddles, coding and problem solving of open-ended questions. </w:t>
            </w:r>
          </w:p>
          <w:p w14:paraId="7479AB14" w14:textId="77777777" w:rsidR="00FC6430" w:rsidRPr="00F97487" w:rsidRDefault="00FC6430" w:rsidP="00C864C0">
            <w:pPr>
              <w:rPr>
                <w:lang w:val="en-US"/>
              </w:rPr>
            </w:pPr>
            <w:r>
              <w:rPr>
                <w:lang w:val="en-US"/>
              </w:rPr>
              <w:t xml:space="preserve">The team worked well together but sometimes I felt like I was going insane, because I couldn’t work some of them out. Lots of strengths and weaknesses of my own, and the groups, were highlighted during this activity. </w:t>
            </w:r>
          </w:p>
          <w:p w14:paraId="7AA523B6" w14:textId="77777777" w:rsidR="00FC6430" w:rsidRDefault="00FC6430" w:rsidP="00C864C0">
            <w:pPr>
              <w:rPr>
                <w:b/>
                <w:u w:val="single"/>
                <w:lang w:val="en-US"/>
              </w:rPr>
            </w:pPr>
          </w:p>
          <w:p w14:paraId="2C57EA4A" w14:textId="77777777" w:rsidR="00FC6430" w:rsidRDefault="00FC6430" w:rsidP="00C864C0">
            <w:pPr>
              <w:rPr>
                <w:b/>
                <w:u w:val="single"/>
                <w:lang w:val="en-US"/>
              </w:rPr>
            </w:pPr>
          </w:p>
        </w:tc>
      </w:tr>
      <w:tr w:rsidR="00FC6430" w14:paraId="1F186468" w14:textId="77777777" w:rsidTr="00C864C0">
        <w:trPr>
          <w:trHeight w:val="7586"/>
        </w:trPr>
        <w:tc>
          <w:tcPr>
            <w:tcW w:w="2552" w:type="dxa"/>
          </w:tcPr>
          <w:p w14:paraId="4D43CBE6" w14:textId="77777777" w:rsidR="00FC6430" w:rsidRDefault="00FC6430" w:rsidP="00C864C0">
            <w:pPr>
              <w:rPr>
                <w:i/>
                <w:lang w:val="en-US"/>
              </w:rPr>
            </w:pPr>
            <w:r w:rsidRPr="001F7D4C">
              <w:rPr>
                <w:i/>
                <w:lang w:val="en-US"/>
              </w:rPr>
              <w:t>Remember and Understand</w:t>
            </w:r>
          </w:p>
          <w:p w14:paraId="3CF21497" w14:textId="77777777" w:rsidR="00FC6430" w:rsidRDefault="00FC6430" w:rsidP="00C864C0">
            <w:pPr>
              <w:rPr>
                <w:i/>
                <w:sz w:val="16"/>
                <w:lang w:val="en-US"/>
              </w:rPr>
            </w:pPr>
            <w:r w:rsidRPr="00381B9B">
              <w:rPr>
                <w:i/>
                <w:sz w:val="16"/>
                <w:lang w:val="en-US"/>
              </w:rPr>
              <w:t xml:space="preserve"> “Can you list the aspects of the </w:t>
            </w:r>
            <w:r>
              <w:rPr>
                <w:i/>
                <w:sz w:val="16"/>
                <w:lang w:val="en-US"/>
              </w:rPr>
              <w:t>learning experience</w:t>
            </w:r>
            <w:r w:rsidRPr="00381B9B">
              <w:rPr>
                <w:i/>
                <w:sz w:val="16"/>
                <w:lang w:val="en-US"/>
              </w:rPr>
              <w:t xml:space="preserve"> that went well?”</w:t>
            </w:r>
          </w:p>
          <w:p w14:paraId="2E0CBD1F" w14:textId="77777777" w:rsidR="00FC6430" w:rsidRDefault="00FC6430" w:rsidP="00C864C0">
            <w:pPr>
              <w:rPr>
                <w:i/>
                <w:sz w:val="16"/>
                <w:lang w:val="en-US"/>
              </w:rPr>
            </w:pPr>
          </w:p>
          <w:p w14:paraId="39C0270D" w14:textId="77777777" w:rsidR="00FC6430" w:rsidRDefault="00FC6430" w:rsidP="00C864C0">
            <w:pPr>
              <w:rPr>
                <w:i/>
                <w:sz w:val="16"/>
                <w:lang w:val="en-US"/>
              </w:rPr>
            </w:pPr>
            <w:r>
              <w:rPr>
                <w:i/>
                <w:sz w:val="16"/>
                <w:lang w:val="en-US"/>
              </w:rPr>
              <w:t xml:space="preserve"> “What were the elements of the learning experience that were disappointing?”</w:t>
            </w:r>
          </w:p>
          <w:p w14:paraId="1BA700EE" w14:textId="77777777" w:rsidR="00FC6430" w:rsidRPr="00381B9B" w:rsidRDefault="00FC6430" w:rsidP="00C864C0">
            <w:pPr>
              <w:rPr>
                <w:i/>
                <w:sz w:val="16"/>
                <w:lang w:val="en-US"/>
              </w:rPr>
            </w:pPr>
          </w:p>
        </w:tc>
        <w:tc>
          <w:tcPr>
            <w:tcW w:w="7654" w:type="dxa"/>
          </w:tcPr>
          <w:p w14:paraId="70DB70D1" w14:textId="77777777" w:rsidR="00FC6430" w:rsidRPr="00F97487" w:rsidRDefault="00FC6430" w:rsidP="00C864C0">
            <w:pPr>
              <w:rPr>
                <w:lang w:val="en-US"/>
              </w:rPr>
            </w:pPr>
            <w:r>
              <w:rPr>
                <w:lang w:val="en-US"/>
              </w:rPr>
              <w:t xml:space="preserve">As a group, I think that our enthusiasm to take part in the escape room was commendable and encouraging. We were all very open to communicate and not hide behind others during the tasks and we took responsibility for our own thinking. It was impressive how quickly we unlocked the first few clues and this helped us to build confidence as a group. </w:t>
            </w:r>
          </w:p>
          <w:p w14:paraId="2D83F145" w14:textId="77777777" w:rsidR="00FC6430" w:rsidRDefault="00FC6430" w:rsidP="00C864C0">
            <w:pPr>
              <w:rPr>
                <w:lang w:val="en-US"/>
              </w:rPr>
            </w:pPr>
            <w:r>
              <w:rPr>
                <w:lang w:val="en-US"/>
              </w:rPr>
              <w:t xml:space="preserve">I was disappointed with how long it took for me to get out of my own head and overcome some of the mental barriers, such as functional fixedness, to work out some of the codes, passwords and clues. It was so frustrating, and I think I let the pressure and the unfamiliarity get the better of me at times. </w:t>
            </w:r>
          </w:p>
          <w:p w14:paraId="39CBBAE9" w14:textId="77777777" w:rsidR="00FC6430" w:rsidRPr="00744E70" w:rsidRDefault="00FC6430" w:rsidP="00C864C0">
            <w:pPr>
              <w:rPr>
                <w:lang w:val="en-US"/>
              </w:rPr>
            </w:pPr>
            <w:r>
              <w:rPr>
                <w:lang w:val="en-US"/>
              </w:rPr>
              <w:t xml:space="preserve">Similarly, it was also disappointing to take as long as we did to figure out the last few clues. It was easy to see what we could have done to improve after completing the challenge, as well as see which clues linked together. </w:t>
            </w:r>
          </w:p>
          <w:p w14:paraId="57CE4420" w14:textId="77777777" w:rsidR="00FC6430" w:rsidRDefault="00FC6430" w:rsidP="00C864C0">
            <w:pPr>
              <w:rPr>
                <w:b/>
                <w:u w:val="single"/>
                <w:lang w:val="en-US"/>
              </w:rPr>
            </w:pPr>
          </w:p>
        </w:tc>
      </w:tr>
      <w:tr w:rsidR="00FC6430" w14:paraId="4A0DF538" w14:textId="77777777" w:rsidTr="00FC6430">
        <w:trPr>
          <w:trHeight w:val="2528"/>
        </w:trPr>
        <w:tc>
          <w:tcPr>
            <w:tcW w:w="2552" w:type="dxa"/>
          </w:tcPr>
          <w:p w14:paraId="05D0A906" w14:textId="77777777" w:rsidR="00FC6430" w:rsidRDefault="00FC6430" w:rsidP="00C864C0">
            <w:pPr>
              <w:rPr>
                <w:i/>
                <w:lang w:val="en-US"/>
              </w:rPr>
            </w:pPr>
            <w:r w:rsidRPr="001F7D4C">
              <w:rPr>
                <w:i/>
                <w:lang w:val="en-US"/>
              </w:rPr>
              <w:t>Conclusions and actions</w:t>
            </w:r>
          </w:p>
          <w:p w14:paraId="30F10A58" w14:textId="77777777" w:rsidR="00FC6430" w:rsidRDefault="00FC6430" w:rsidP="00C864C0">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2A26B088" w14:textId="77777777" w:rsidR="00FC6430" w:rsidRDefault="00FC6430" w:rsidP="00C864C0">
            <w:pPr>
              <w:rPr>
                <w:i/>
                <w:sz w:val="16"/>
                <w:lang w:val="en-US"/>
              </w:rPr>
            </w:pPr>
            <w:r>
              <w:rPr>
                <w:i/>
                <w:sz w:val="16"/>
                <w:lang w:val="en-US"/>
              </w:rPr>
              <w:t xml:space="preserve">and </w:t>
            </w:r>
          </w:p>
          <w:p w14:paraId="294F0DBA" w14:textId="77777777" w:rsidR="00FC6430" w:rsidRDefault="00FC6430" w:rsidP="00C864C0">
            <w:pPr>
              <w:rPr>
                <w:i/>
                <w:sz w:val="16"/>
                <w:lang w:val="en-US"/>
              </w:rPr>
            </w:pPr>
            <w:r>
              <w:rPr>
                <w:i/>
                <w:sz w:val="16"/>
                <w:lang w:val="en-US"/>
              </w:rPr>
              <w:t xml:space="preserve"> “What will you do next?”</w:t>
            </w:r>
          </w:p>
          <w:p w14:paraId="58CE5483" w14:textId="77777777" w:rsidR="00FC6430" w:rsidRPr="00A94C08" w:rsidRDefault="00FC6430" w:rsidP="00C864C0">
            <w:pPr>
              <w:rPr>
                <w:i/>
                <w:sz w:val="16"/>
                <w:lang w:val="en-US"/>
              </w:rPr>
            </w:pPr>
          </w:p>
        </w:tc>
        <w:tc>
          <w:tcPr>
            <w:tcW w:w="7654" w:type="dxa"/>
          </w:tcPr>
          <w:p w14:paraId="7E8D0B6A" w14:textId="77777777" w:rsidR="00FC6430" w:rsidRDefault="00FC6430" w:rsidP="00C864C0">
            <w:pPr>
              <w:rPr>
                <w:b/>
                <w:u w:val="single"/>
                <w:lang w:val="en-US"/>
              </w:rPr>
            </w:pPr>
          </w:p>
          <w:p w14:paraId="03FBDBF2" w14:textId="77777777" w:rsidR="00FC6430" w:rsidRDefault="00FC6430" w:rsidP="00C864C0">
            <w:pPr>
              <w:rPr>
                <w:lang w:val="en-US"/>
              </w:rPr>
            </w:pPr>
            <w:r>
              <w:rPr>
                <w:lang w:val="en-US"/>
              </w:rPr>
              <w:t xml:space="preserve"> In order to overcome my own mental barriers regarding, thinking outside the box, and functional fixedness, I will have to place emphasis on learning through them as a trainee practitioner and student. For example, I will aim to instill a confidence within my teaching to use objects in the classroom, such as tables, chairs, windows etc. and use them in lessons for reasons unknown, unfamiliar and unusual. I might try to use chairs as a mater</w:t>
            </w:r>
            <w:r w:rsidR="003709E2">
              <w:rPr>
                <w:lang w:val="en-US"/>
              </w:rPr>
              <w:t xml:space="preserve">ial for help building a den or </w:t>
            </w:r>
            <w:r>
              <w:rPr>
                <w:lang w:val="en-US"/>
              </w:rPr>
              <w:t xml:space="preserve">for a castle in role play? Perhaps I might use the ceiling as a platform for board games each term and magnify games to the large surface ceiling squares. </w:t>
            </w:r>
          </w:p>
          <w:p w14:paraId="70317EE5" w14:textId="77777777" w:rsidR="00FC6430" w:rsidRDefault="00FC6430" w:rsidP="00C864C0">
            <w:pPr>
              <w:rPr>
                <w:lang w:val="en-US"/>
              </w:rPr>
            </w:pPr>
          </w:p>
          <w:p w14:paraId="35DE08EF" w14:textId="77777777" w:rsidR="00FC6430" w:rsidRDefault="00FC6430" w:rsidP="00C864C0">
            <w:pPr>
              <w:rPr>
                <w:lang w:val="en-US"/>
              </w:rPr>
            </w:pPr>
            <w:r>
              <w:rPr>
                <w:lang w:val="en-US"/>
              </w:rPr>
              <w:t xml:space="preserve">I would also love to devise an escape room for my own class one day, perhaps one at the end of each term to conclude a theme or topic? </w:t>
            </w:r>
          </w:p>
          <w:p w14:paraId="2209887A" w14:textId="77777777" w:rsidR="00FC6430" w:rsidRDefault="00FC6430" w:rsidP="00C864C0">
            <w:pPr>
              <w:rPr>
                <w:lang w:val="en-US"/>
              </w:rPr>
            </w:pPr>
          </w:p>
          <w:p w14:paraId="62C56704" w14:textId="77777777" w:rsidR="00FC6430" w:rsidRDefault="00FC6430" w:rsidP="00C864C0">
            <w:pPr>
              <w:rPr>
                <w:b/>
                <w:u w:val="single"/>
                <w:lang w:val="en-US"/>
              </w:rPr>
            </w:pPr>
          </w:p>
        </w:tc>
      </w:tr>
    </w:tbl>
    <w:p w14:paraId="14854D59" w14:textId="77777777" w:rsidR="00FC6430" w:rsidRDefault="00FC6430" w:rsidP="00FC6430">
      <w:pPr>
        <w:rPr>
          <w:rFonts w:ascii="Times New Roman" w:hAnsi="Times New Roman" w:cs="Times New Roman"/>
          <w:sz w:val="24"/>
          <w:szCs w:val="24"/>
        </w:rPr>
      </w:pPr>
    </w:p>
    <w:p w14:paraId="58F5074D" w14:textId="77777777" w:rsidR="00FC6430" w:rsidRDefault="00FC6430" w:rsidP="00262EDE">
      <w:pPr>
        <w:jc w:val="center"/>
        <w:rPr>
          <w:rFonts w:ascii="Times New Roman" w:hAnsi="Times New Roman" w:cs="Times New Roman"/>
          <w:sz w:val="24"/>
          <w:szCs w:val="24"/>
        </w:rPr>
      </w:pPr>
    </w:p>
    <w:p w14:paraId="4B26091C" w14:textId="77777777" w:rsidR="00FC6430" w:rsidRDefault="00FC6430" w:rsidP="00262EDE">
      <w:pPr>
        <w:jc w:val="center"/>
        <w:rPr>
          <w:rFonts w:ascii="Times New Roman" w:hAnsi="Times New Roman" w:cs="Times New Roman"/>
          <w:sz w:val="24"/>
          <w:szCs w:val="24"/>
        </w:rPr>
      </w:pPr>
    </w:p>
    <w:p w14:paraId="0D3865D8" w14:textId="77777777" w:rsidR="00FC6430" w:rsidRDefault="003709E2" w:rsidP="00FC6430">
      <w:pPr>
        <w:rPr>
          <w:rFonts w:ascii="Times New Roman" w:hAnsi="Times New Roman" w:cs="Times New Roman"/>
          <w:sz w:val="24"/>
          <w:szCs w:val="24"/>
        </w:rPr>
      </w:pPr>
      <w:r>
        <w:rPr>
          <w:rFonts w:ascii="Times New Roman" w:hAnsi="Times New Roman" w:cs="Times New Roman"/>
          <w:sz w:val="24"/>
          <w:szCs w:val="24"/>
        </w:rPr>
        <w:t>Appendix 6- notes from skype call</w:t>
      </w:r>
    </w:p>
    <w:p w14:paraId="47A7CDCF" w14:textId="77777777" w:rsidR="00FC6430" w:rsidRPr="003709E2" w:rsidRDefault="00FC6430" w:rsidP="00FC6430">
      <w:pPr>
        <w:rPr>
          <w:rFonts w:ascii="Times New Roman" w:hAnsi="Times New Roman" w:cs="Times New Roman"/>
          <w:b/>
          <w:i/>
          <w:sz w:val="24"/>
          <w:szCs w:val="24"/>
          <w:u w:val="single"/>
        </w:rPr>
      </w:pPr>
    </w:p>
    <w:p w14:paraId="0B8F5CD6" w14:textId="77777777" w:rsidR="003709E2" w:rsidRPr="003709E2" w:rsidRDefault="003709E2" w:rsidP="003709E2">
      <w:pPr>
        <w:jc w:val="center"/>
        <w:rPr>
          <w:b/>
          <w:i/>
          <w:u w:val="single"/>
        </w:rPr>
      </w:pPr>
      <w:r w:rsidRPr="003709E2">
        <w:rPr>
          <w:b/>
          <w:i/>
          <w:u w:val="single"/>
        </w:rPr>
        <w:t xml:space="preserve">Creativity </w:t>
      </w:r>
    </w:p>
    <w:p w14:paraId="15E94108" w14:textId="77777777" w:rsidR="003709E2" w:rsidRPr="003709E2" w:rsidRDefault="003709E2" w:rsidP="003709E2">
      <w:pPr>
        <w:jc w:val="center"/>
        <w:rPr>
          <w:b/>
          <w:i/>
          <w:u w:val="single"/>
        </w:rPr>
      </w:pPr>
      <w:r w:rsidRPr="003709E2">
        <w:rPr>
          <w:b/>
          <w:i/>
          <w:u w:val="single"/>
        </w:rPr>
        <w:t>ECAD6011/ECAD60</w:t>
      </w:r>
      <w:bookmarkStart w:id="2" w:name="_GoBack"/>
      <w:bookmarkEnd w:id="2"/>
      <w:r w:rsidRPr="003709E2">
        <w:rPr>
          <w:b/>
          <w:i/>
          <w:u w:val="single"/>
        </w:rPr>
        <w:t>12</w:t>
      </w:r>
    </w:p>
    <w:p w14:paraId="307087BB" w14:textId="77777777" w:rsidR="003709E2" w:rsidRDefault="003709E2" w:rsidP="003709E2"/>
    <w:p w14:paraId="6813D0C5" w14:textId="77777777" w:rsidR="003709E2" w:rsidRPr="00127F56" w:rsidRDefault="003709E2" w:rsidP="003709E2">
      <w:pPr>
        <w:rPr>
          <w:b/>
          <w:i/>
          <w:color w:val="FF0000"/>
          <w:u w:val="single"/>
        </w:rPr>
      </w:pPr>
      <w:r w:rsidRPr="00127F56">
        <w:rPr>
          <w:b/>
          <w:i/>
          <w:color w:val="FF0000"/>
          <w:u w:val="single"/>
        </w:rPr>
        <w:t xml:space="preserve">Deidre –Skype call </w:t>
      </w:r>
    </w:p>
    <w:p w14:paraId="5B3D0C7A" w14:textId="77777777" w:rsidR="003709E2" w:rsidRDefault="003709E2" w:rsidP="003709E2"/>
    <w:p w14:paraId="50148846" w14:textId="77777777" w:rsidR="003709E2" w:rsidRDefault="003709E2" w:rsidP="003709E2">
      <w:r>
        <w:t xml:space="preserve">Anna Craft – creativity, wealth of writing for creativity </w:t>
      </w:r>
    </w:p>
    <w:p w14:paraId="3EBCCB1C" w14:textId="77777777" w:rsidR="003709E2" w:rsidRDefault="003709E2" w:rsidP="003709E2">
      <w:r>
        <w:t xml:space="preserve">Possibility thinking to inform planning – promotes creativity </w:t>
      </w:r>
    </w:p>
    <w:p w14:paraId="6BC8B74D" w14:textId="77777777" w:rsidR="003709E2" w:rsidRDefault="003709E2" w:rsidP="003709E2"/>
    <w:p w14:paraId="0E2D05C7" w14:textId="77777777" w:rsidR="003709E2" w:rsidRDefault="003709E2" w:rsidP="003709E2">
      <w:r>
        <w:t xml:space="preserve">1970s research </w:t>
      </w:r>
    </w:p>
    <w:p w14:paraId="7043600F" w14:textId="77777777" w:rsidR="003709E2" w:rsidRDefault="003709E2" w:rsidP="003709E2"/>
    <w:p w14:paraId="63C90533" w14:textId="77777777" w:rsidR="003709E2" w:rsidRDefault="003709E2" w:rsidP="003709E2">
      <w:r>
        <w:t xml:space="preserve">lacked depth, not learning effectively </w:t>
      </w:r>
    </w:p>
    <w:p w14:paraId="31D96925" w14:textId="77777777" w:rsidR="003709E2" w:rsidRDefault="003709E2" w:rsidP="003709E2">
      <w:r>
        <w:t xml:space="preserve">subjects were tied on </w:t>
      </w:r>
    </w:p>
    <w:p w14:paraId="7CA36E54" w14:textId="77777777" w:rsidR="003709E2" w:rsidRDefault="003709E2" w:rsidP="003709E2">
      <w:r>
        <w:t xml:space="preserve">cross-curricular – certain subjects fell between two stones </w:t>
      </w:r>
    </w:p>
    <w:p w14:paraId="24CC8E12" w14:textId="77777777" w:rsidR="003709E2" w:rsidRDefault="003709E2" w:rsidP="003709E2"/>
    <w:p w14:paraId="5672FE43" w14:textId="77777777" w:rsidR="003709E2" w:rsidRDefault="003709E2" w:rsidP="003709E2">
      <w:r>
        <w:t xml:space="preserve">Hickey (science) and Flanagan  </w:t>
      </w:r>
    </w:p>
    <w:p w14:paraId="14913340" w14:textId="77777777" w:rsidR="003709E2" w:rsidRDefault="003709E2" w:rsidP="003709E2"/>
    <w:p w14:paraId="2167C8BD" w14:textId="77777777" w:rsidR="003709E2" w:rsidRDefault="003709E2" w:rsidP="003709E2">
      <w:r>
        <w:t xml:space="preserve">Art / Science – experimentation, similar themes, underlying links and correlations </w:t>
      </w:r>
    </w:p>
    <w:p w14:paraId="258CADC3" w14:textId="77777777" w:rsidR="003709E2" w:rsidRDefault="003709E2" w:rsidP="003709E2"/>
    <w:p w14:paraId="20F2E709" w14:textId="77777777" w:rsidR="003709E2" w:rsidRDefault="003709E2" w:rsidP="003709E2">
      <w:r>
        <w:t xml:space="preserve">More funding £350,000 thrown to research of flights of imagination </w:t>
      </w:r>
    </w:p>
    <w:p w14:paraId="21960BE7" w14:textId="77777777" w:rsidR="003709E2" w:rsidRDefault="003709E2" w:rsidP="003709E2">
      <w:r>
        <w:t xml:space="preserve">Structure for teaching in an integrative way </w:t>
      </w:r>
    </w:p>
    <w:p w14:paraId="14536946" w14:textId="77777777" w:rsidR="003709E2" w:rsidRDefault="003709E2" w:rsidP="003709E2">
      <w:r>
        <w:t xml:space="preserve">Inspector in Northern Ireland! </w:t>
      </w:r>
    </w:p>
    <w:p w14:paraId="5EFA596D" w14:textId="77777777" w:rsidR="003709E2" w:rsidRDefault="003709E2" w:rsidP="003709E2"/>
    <w:p w14:paraId="454590E0" w14:textId="77777777" w:rsidR="003709E2" w:rsidRDefault="003709E2" w:rsidP="003709E2">
      <w:proofErr w:type="spellStart"/>
      <w:r>
        <w:t>Iver</w:t>
      </w:r>
      <w:proofErr w:type="spellEnd"/>
      <w:r>
        <w:t xml:space="preserve"> and Deidre, proud of it </w:t>
      </w:r>
    </w:p>
    <w:p w14:paraId="18D3B8E5" w14:textId="77777777" w:rsidR="003709E2" w:rsidRDefault="003709E2" w:rsidP="003709E2">
      <w:r>
        <w:t xml:space="preserve">Not static </w:t>
      </w:r>
    </w:p>
    <w:p w14:paraId="0D68E2AA" w14:textId="77777777" w:rsidR="003709E2" w:rsidRDefault="003709E2" w:rsidP="003709E2">
      <w:r>
        <w:t xml:space="preserve">Literacy and numeracy naturally integrated </w:t>
      </w:r>
    </w:p>
    <w:p w14:paraId="0BCC5373" w14:textId="77777777" w:rsidR="003709E2" w:rsidRDefault="003709E2" w:rsidP="003709E2">
      <w:r>
        <w:t xml:space="preserve">Commonalities between all subjects </w:t>
      </w:r>
    </w:p>
    <w:p w14:paraId="38AA2564" w14:textId="77777777" w:rsidR="003709E2" w:rsidRDefault="003709E2" w:rsidP="003709E2"/>
    <w:p w14:paraId="72693329" w14:textId="77777777" w:rsidR="003709E2" w:rsidRDefault="003709E2" w:rsidP="003709E2">
      <w:r>
        <w:t xml:space="preserve">Boundaries between subjects – explore and research wider sense – captures imagination </w:t>
      </w:r>
    </w:p>
    <w:p w14:paraId="48DC90D3" w14:textId="77777777" w:rsidR="003709E2" w:rsidRDefault="003709E2" w:rsidP="003709E2"/>
    <w:p w14:paraId="50ACBBE7" w14:textId="77777777" w:rsidR="003709E2" w:rsidRDefault="003709E2" w:rsidP="003709E2">
      <w:r>
        <w:t xml:space="preserve">Struggle between change and holding on to current system </w:t>
      </w:r>
    </w:p>
    <w:p w14:paraId="0DB1712D" w14:textId="77777777" w:rsidR="003709E2" w:rsidRDefault="003709E2" w:rsidP="003709E2"/>
    <w:p w14:paraId="6B4F802B" w14:textId="77777777" w:rsidR="003709E2" w:rsidRDefault="003709E2" w:rsidP="003709E2">
      <w:r>
        <w:t>“Education and life moves at a much faster rate”</w:t>
      </w:r>
    </w:p>
    <w:p w14:paraId="63F4F3FF" w14:textId="77777777" w:rsidR="003709E2" w:rsidRDefault="003709E2" w:rsidP="003709E2"/>
    <w:p w14:paraId="47415993" w14:textId="77777777" w:rsidR="003709E2" w:rsidRDefault="003709E2" w:rsidP="003709E2">
      <w:r>
        <w:t xml:space="preserve">“Change is more likely to happen from the bottom up” </w:t>
      </w:r>
    </w:p>
    <w:p w14:paraId="3116315F" w14:textId="77777777" w:rsidR="003709E2" w:rsidRDefault="003709E2" w:rsidP="003709E2"/>
    <w:p w14:paraId="3B70E29A" w14:textId="77777777" w:rsidR="003709E2" w:rsidRDefault="003709E2" w:rsidP="003709E2">
      <w:r>
        <w:t xml:space="preserve">some people aren’t supporting the new curriculum. No models how it can be different </w:t>
      </w:r>
    </w:p>
    <w:p w14:paraId="74B206A8" w14:textId="77777777" w:rsidR="003709E2" w:rsidRDefault="003709E2" w:rsidP="003709E2">
      <w:r>
        <w:t xml:space="preserve">no development of models </w:t>
      </w:r>
    </w:p>
    <w:p w14:paraId="6CB65DA1" w14:textId="77777777" w:rsidR="003709E2" w:rsidRDefault="003709E2" w:rsidP="003709E2">
      <w:r>
        <w:t>teacher education through students make a bigger contribution</w:t>
      </w:r>
    </w:p>
    <w:p w14:paraId="2B32DA68" w14:textId="77777777" w:rsidR="003709E2" w:rsidRDefault="003709E2" w:rsidP="003709E2"/>
    <w:p w14:paraId="58F1976E" w14:textId="77777777" w:rsidR="003709E2" w:rsidRDefault="003709E2" w:rsidP="003709E2">
      <w:r>
        <w:t xml:space="preserve">sit students down to devise an interesting plan for people, tools, come up with creative ideas! Harness the potential of creativity as students </w:t>
      </w:r>
    </w:p>
    <w:p w14:paraId="474B3406" w14:textId="77777777" w:rsidR="003709E2" w:rsidRDefault="003709E2" w:rsidP="003709E2">
      <w:pPr>
        <w:tabs>
          <w:tab w:val="left" w:pos="2395"/>
        </w:tabs>
      </w:pPr>
      <w:r>
        <w:tab/>
      </w:r>
    </w:p>
    <w:p w14:paraId="2B179496" w14:textId="77777777" w:rsidR="003709E2" w:rsidRDefault="003709E2" w:rsidP="003709E2">
      <w:pPr>
        <w:rPr>
          <w:b/>
        </w:rPr>
      </w:pPr>
      <w:r>
        <w:rPr>
          <w:b/>
        </w:rPr>
        <w:t>M</w:t>
      </w:r>
      <w:r w:rsidRPr="00B11667">
        <w:rPr>
          <w:b/>
        </w:rPr>
        <w:t xml:space="preserve">ICK WATERS – responsible of new QTS standards / teacher training / teaching </w:t>
      </w:r>
    </w:p>
    <w:p w14:paraId="42AC0021" w14:textId="77777777" w:rsidR="003709E2" w:rsidRDefault="003709E2" w:rsidP="003709E2">
      <w:pPr>
        <w:rPr>
          <w:b/>
        </w:rPr>
      </w:pPr>
    </w:p>
    <w:p w14:paraId="5B8DD052" w14:textId="77777777" w:rsidR="003709E2" w:rsidRPr="00B11667" w:rsidRDefault="003709E2" w:rsidP="003709E2"/>
    <w:p w14:paraId="6A7DCDED" w14:textId="77777777" w:rsidR="003709E2" w:rsidRDefault="003709E2" w:rsidP="003709E2">
      <w:r>
        <w:t xml:space="preserve">LEONARDO APPROACH </w:t>
      </w:r>
    </w:p>
    <w:p w14:paraId="7751EBC4" w14:textId="77777777" w:rsidR="003709E2" w:rsidRDefault="003709E2" w:rsidP="003709E2"/>
    <w:p w14:paraId="1CCEA2E9" w14:textId="77777777" w:rsidR="003709E2" w:rsidRDefault="003709E2" w:rsidP="003709E2">
      <w:r>
        <w:t xml:space="preserve">Benefits and limitations </w:t>
      </w:r>
    </w:p>
    <w:p w14:paraId="3E4C7CEB" w14:textId="77777777" w:rsidR="003709E2" w:rsidRDefault="003709E2" w:rsidP="003709E2"/>
    <w:p w14:paraId="176106A9" w14:textId="77777777" w:rsidR="003709E2" w:rsidRDefault="003709E2" w:rsidP="003709E2">
      <w:pPr>
        <w:pStyle w:val="ListParagraph"/>
        <w:numPr>
          <w:ilvl w:val="0"/>
          <w:numId w:val="4"/>
        </w:numPr>
        <w:spacing w:after="0" w:line="240" w:lineRule="auto"/>
      </w:pPr>
      <w:r>
        <w:t xml:space="preserve">Allows wide exploration </w:t>
      </w:r>
    </w:p>
    <w:p w14:paraId="00493938" w14:textId="77777777" w:rsidR="003709E2" w:rsidRDefault="003709E2" w:rsidP="003709E2">
      <w:pPr>
        <w:pStyle w:val="ListParagraph"/>
        <w:numPr>
          <w:ilvl w:val="0"/>
          <w:numId w:val="4"/>
        </w:numPr>
        <w:spacing w:after="0" w:line="240" w:lineRule="auto"/>
      </w:pPr>
      <w:r>
        <w:t xml:space="preserve">Children still have element of being independent </w:t>
      </w:r>
    </w:p>
    <w:p w14:paraId="1424D930" w14:textId="77777777" w:rsidR="003709E2" w:rsidRDefault="003709E2" w:rsidP="003709E2">
      <w:pPr>
        <w:pStyle w:val="ListParagraph"/>
        <w:numPr>
          <w:ilvl w:val="0"/>
          <w:numId w:val="4"/>
        </w:numPr>
        <w:spacing w:after="0" w:line="240" w:lineRule="auto"/>
      </w:pPr>
      <w:r>
        <w:t xml:space="preserve">Next stage – develop ideas / teasing out </w:t>
      </w:r>
    </w:p>
    <w:p w14:paraId="64ACB09F" w14:textId="77777777" w:rsidR="003709E2" w:rsidRDefault="003709E2" w:rsidP="003709E2">
      <w:pPr>
        <w:pStyle w:val="ListParagraph"/>
        <w:numPr>
          <w:ilvl w:val="0"/>
          <w:numId w:val="4"/>
        </w:numPr>
        <w:spacing w:after="0" w:line="240" w:lineRule="auto"/>
      </w:pPr>
      <w:r>
        <w:t xml:space="preserve">Work in collaboration </w:t>
      </w:r>
    </w:p>
    <w:p w14:paraId="5000B615" w14:textId="77777777" w:rsidR="003709E2" w:rsidRDefault="003709E2" w:rsidP="003709E2">
      <w:pPr>
        <w:pStyle w:val="ListParagraph"/>
        <w:numPr>
          <w:ilvl w:val="0"/>
          <w:numId w:val="4"/>
        </w:numPr>
        <w:spacing w:after="0" w:line="240" w:lineRule="auto"/>
      </w:pPr>
      <w:r>
        <w:t xml:space="preserve">Break through the ceiling of learning outcomes </w:t>
      </w:r>
    </w:p>
    <w:p w14:paraId="46562C61" w14:textId="77777777" w:rsidR="003709E2" w:rsidRDefault="003709E2" w:rsidP="003709E2"/>
    <w:p w14:paraId="72F15C87" w14:textId="77777777" w:rsidR="003709E2" w:rsidRDefault="003709E2" w:rsidP="003709E2"/>
    <w:p w14:paraId="30779856" w14:textId="77777777" w:rsidR="003709E2" w:rsidRDefault="003709E2" w:rsidP="003709E2"/>
    <w:p w14:paraId="771BE74B" w14:textId="77777777" w:rsidR="003709E2" w:rsidRDefault="003709E2" w:rsidP="003709E2">
      <w:pPr>
        <w:pStyle w:val="ListParagraph"/>
        <w:numPr>
          <w:ilvl w:val="0"/>
          <w:numId w:val="5"/>
        </w:numPr>
        <w:spacing w:after="0" w:line="240" w:lineRule="auto"/>
      </w:pPr>
      <w:r>
        <w:t xml:space="preserve">Limitation is headteachers </w:t>
      </w:r>
    </w:p>
    <w:p w14:paraId="0485101A" w14:textId="77777777" w:rsidR="003709E2" w:rsidRDefault="003709E2" w:rsidP="003709E2"/>
    <w:p w14:paraId="7FC75FA0" w14:textId="77777777" w:rsidR="003709E2" w:rsidRDefault="003709E2" w:rsidP="003709E2"/>
    <w:p w14:paraId="1EAC8772" w14:textId="77777777" w:rsidR="003709E2" w:rsidRDefault="003709E2" w:rsidP="003709E2">
      <w:proofErr w:type="spellStart"/>
      <w:r>
        <w:t>Lonlas</w:t>
      </w:r>
      <w:proofErr w:type="spellEnd"/>
      <w:r>
        <w:t xml:space="preserve"> and </w:t>
      </w:r>
      <w:proofErr w:type="spellStart"/>
      <w:r>
        <w:t>Ynystawe</w:t>
      </w:r>
      <w:proofErr w:type="spellEnd"/>
      <w:r>
        <w:t xml:space="preserve"> – head teachers at the time kept being asked to give talks </w:t>
      </w:r>
    </w:p>
    <w:p w14:paraId="5BD4DFE1" w14:textId="77777777" w:rsidR="003709E2" w:rsidRDefault="003709E2" w:rsidP="003709E2">
      <w:r>
        <w:t xml:space="preserve">Opportunity to visit </w:t>
      </w:r>
      <w:proofErr w:type="spellStart"/>
      <w:r>
        <w:t>Lonlas</w:t>
      </w:r>
      <w:proofErr w:type="spellEnd"/>
      <w:r>
        <w:t xml:space="preserve"> </w:t>
      </w:r>
    </w:p>
    <w:p w14:paraId="109D8ED0" w14:textId="77777777" w:rsidR="003709E2" w:rsidRDefault="003709E2" w:rsidP="003709E2"/>
    <w:p w14:paraId="077C6D66" w14:textId="77777777" w:rsidR="003709E2" w:rsidRDefault="003709E2" w:rsidP="003709E2">
      <w:r>
        <w:t>Worked in 100s of schools in Wales</w:t>
      </w:r>
    </w:p>
    <w:p w14:paraId="4B7D9F7F" w14:textId="77777777" w:rsidR="003709E2" w:rsidRDefault="003709E2" w:rsidP="003709E2"/>
    <w:p w14:paraId="2D5CA2E1" w14:textId="77777777" w:rsidR="003709E2" w:rsidRDefault="003709E2" w:rsidP="003709E2">
      <w:r>
        <w:t xml:space="preserve">How you see it for your children, if you don’t see creativity then you won’t subscribe to the approach </w:t>
      </w:r>
    </w:p>
    <w:p w14:paraId="55E1601D" w14:textId="77777777" w:rsidR="003709E2" w:rsidRDefault="003709E2" w:rsidP="003709E2"/>
    <w:p w14:paraId="42311239" w14:textId="77777777" w:rsidR="003709E2" w:rsidRDefault="003709E2" w:rsidP="003709E2">
      <w:r>
        <w:t xml:space="preserve">Creativity in the teacher – isn’t looked for in interviews – not enough modules developing it </w:t>
      </w:r>
    </w:p>
    <w:p w14:paraId="6F94FECE" w14:textId="77777777" w:rsidR="003709E2" w:rsidRDefault="003709E2" w:rsidP="003709E2"/>
    <w:p w14:paraId="42000678" w14:textId="77777777" w:rsidR="003709E2" w:rsidRDefault="003709E2" w:rsidP="003709E2">
      <w:r>
        <w:t xml:space="preserve">Has potential to draw in children who are left behind </w:t>
      </w:r>
    </w:p>
    <w:p w14:paraId="1604F726" w14:textId="77777777" w:rsidR="003709E2" w:rsidRDefault="003709E2" w:rsidP="003709E2">
      <w:r>
        <w:t xml:space="preserve">Older generations wish they had the opportunity to learn like this </w:t>
      </w:r>
    </w:p>
    <w:p w14:paraId="578A2034" w14:textId="77777777" w:rsidR="003709E2" w:rsidRDefault="003709E2" w:rsidP="003709E2"/>
    <w:p w14:paraId="69025BF5" w14:textId="77777777" w:rsidR="003709E2" w:rsidRDefault="003709E2" w:rsidP="003709E2">
      <w:proofErr w:type="gramStart"/>
      <w:r>
        <w:t>AFL :</w:t>
      </w:r>
      <w:proofErr w:type="gramEnd"/>
      <w:r>
        <w:t xml:space="preserve"> teaching is assessment driven  /  mapping back approach came to surface quite quickly </w:t>
      </w:r>
    </w:p>
    <w:p w14:paraId="1A8EA384" w14:textId="77777777" w:rsidR="003709E2" w:rsidRDefault="003709E2" w:rsidP="003709E2">
      <w:r>
        <w:t xml:space="preserve">Give children the opportunity – more open to assess it </w:t>
      </w:r>
    </w:p>
    <w:p w14:paraId="6D23CCCD" w14:textId="77777777" w:rsidR="003709E2" w:rsidRDefault="003709E2" w:rsidP="003709E2">
      <w:r>
        <w:t>Similar to Reggio Emilia approach</w:t>
      </w:r>
    </w:p>
    <w:p w14:paraId="1174CA1D" w14:textId="77777777" w:rsidR="003709E2" w:rsidRDefault="003709E2" w:rsidP="003709E2">
      <w:r>
        <w:t xml:space="preserve">Don’t underestimate the pupil voice </w:t>
      </w:r>
    </w:p>
    <w:p w14:paraId="487A74E7" w14:textId="77777777" w:rsidR="003709E2" w:rsidRDefault="003709E2" w:rsidP="003709E2"/>
    <w:p w14:paraId="1CE3AEDE" w14:textId="77777777" w:rsidR="003709E2" w:rsidRDefault="003709E2" w:rsidP="003709E2"/>
    <w:p w14:paraId="65B8322B" w14:textId="77777777" w:rsidR="003709E2" w:rsidRDefault="003709E2" w:rsidP="003709E2">
      <w:r>
        <w:t xml:space="preserve">Through feedback from teachers – they brought skills about  </w:t>
      </w:r>
    </w:p>
    <w:p w14:paraId="66698C50" w14:textId="77777777" w:rsidR="003709E2" w:rsidRDefault="003709E2" w:rsidP="003709E2">
      <w:r>
        <w:t xml:space="preserve">Scotland </w:t>
      </w:r>
    </w:p>
    <w:p w14:paraId="7A38BA17" w14:textId="77777777" w:rsidR="003709E2" w:rsidRDefault="003709E2" w:rsidP="003709E2">
      <w:r>
        <w:t xml:space="preserve">No one has come back and said that they are missing skills </w:t>
      </w:r>
    </w:p>
    <w:p w14:paraId="6D480D2C" w14:textId="77777777" w:rsidR="003709E2" w:rsidRDefault="003709E2" w:rsidP="003709E2">
      <w:proofErr w:type="spellStart"/>
      <w:r>
        <w:t>Ynystawe</w:t>
      </w:r>
      <w:proofErr w:type="spellEnd"/>
      <w:r>
        <w:t xml:space="preserve"> – adopted LA in their own way, part of the year teaching, RELIGION? </w:t>
      </w:r>
    </w:p>
    <w:p w14:paraId="002E44E7" w14:textId="77777777" w:rsidR="003709E2" w:rsidRDefault="003709E2" w:rsidP="003709E2">
      <w:r>
        <w:t xml:space="preserve">Unlikely to cover everything </w:t>
      </w:r>
    </w:p>
    <w:p w14:paraId="0A160566" w14:textId="77777777" w:rsidR="003709E2" w:rsidRDefault="003709E2" w:rsidP="003709E2"/>
    <w:p w14:paraId="09D9C55E" w14:textId="77777777" w:rsidR="003709E2" w:rsidRPr="007F2135" w:rsidRDefault="003709E2" w:rsidP="003709E2">
      <w:pPr>
        <w:rPr>
          <w:b/>
          <w:u w:val="single"/>
        </w:rPr>
      </w:pPr>
      <w:r w:rsidRPr="007F2135">
        <w:rPr>
          <w:b/>
          <w:u w:val="single"/>
        </w:rPr>
        <w:t xml:space="preserve">CROSS CURRICULAR </w:t>
      </w:r>
    </w:p>
    <w:p w14:paraId="0275688E" w14:textId="77777777" w:rsidR="003709E2" w:rsidRDefault="003709E2" w:rsidP="003709E2"/>
    <w:p w14:paraId="6D38C9C2" w14:textId="77777777" w:rsidR="003709E2" w:rsidRDefault="003709E2" w:rsidP="003709E2">
      <w:r>
        <w:t xml:space="preserve">Both subjects were equal, not the support each other. </w:t>
      </w:r>
    </w:p>
    <w:p w14:paraId="36A0F6EE" w14:textId="77777777" w:rsidR="003709E2" w:rsidRDefault="003709E2" w:rsidP="003709E2">
      <w:r>
        <w:t xml:space="preserve">ALL SUBJECTS ARE NOT EQUAL. </w:t>
      </w:r>
    </w:p>
    <w:p w14:paraId="582DD377" w14:textId="77777777" w:rsidR="003709E2" w:rsidRDefault="003709E2" w:rsidP="003709E2">
      <w:r>
        <w:t xml:space="preserve">More president subjects / more depth. </w:t>
      </w:r>
    </w:p>
    <w:p w14:paraId="71164F40" w14:textId="77777777" w:rsidR="003709E2" w:rsidRDefault="003709E2" w:rsidP="003709E2">
      <w:r>
        <w:t xml:space="preserve">No boundary between the subjects </w:t>
      </w:r>
    </w:p>
    <w:p w14:paraId="7FEB2DFA" w14:textId="77777777" w:rsidR="003709E2" w:rsidRDefault="003709E2" w:rsidP="003709E2">
      <w:r>
        <w:t xml:space="preserve">Joint learning outcomes </w:t>
      </w:r>
    </w:p>
    <w:p w14:paraId="7C4FC707" w14:textId="77777777" w:rsidR="003709E2" w:rsidRDefault="003709E2" w:rsidP="003709E2">
      <w:r>
        <w:t xml:space="preserve">Comparison </w:t>
      </w:r>
    </w:p>
    <w:p w14:paraId="1B935773" w14:textId="77777777" w:rsidR="003709E2" w:rsidRDefault="003709E2" w:rsidP="003709E2">
      <w:r>
        <w:t xml:space="preserve">Evolved – strictest sense - teacher prescribed programme of work </w:t>
      </w:r>
    </w:p>
    <w:p w14:paraId="7E8E8CA6" w14:textId="77777777" w:rsidR="003709E2" w:rsidRDefault="003709E2" w:rsidP="003709E2"/>
    <w:p w14:paraId="3DB6AD26" w14:textId="77777777" w:rsidR="003709E2" w:rsidRDefault="003709E2" w:rsidP="003709E2">
      <w:r>
        <w:t xml:space="preserve">Inter-disciplinary – constructivist approach </w:t>
      </w:r>
    </w:p>
    <w:p w14:paraId="241D5390" w14:textId="77777777" w:rsidR="003709E2" w:rsidRDefault="003709E2" w:rsidP="003709E2">
      <w:r>
        <w:t xml:space="preserve">Not strict about boundaries </w:t>
      </w:r>
    </w:p>
    <w:p w14:paraId="141B7D1A" w14:textId="77777777" w:rsidR="003709E2" w:rsidRDefault="003709E2" w:rsidP="003709E2">
      <w:r>
        <w:t>Learning is focus for teachers</w:t>
      </w:r>
    </w:p>
    <w:p w14:paraId="7D9B145A" w14:textId="77777777" w:rsidR="003709E2" w:rsidRDefault="003709E2" w:rsidP="003709E2">
      <w:r>
        <w:t>America – big thing there</w:t>
      </w:r>
    </w:p>
    <w:p w14:paraId="4168AC98" w14:textId="77777777" w:rsidR="003709E2" w:rsidRDefault="003709E2" w:rsidP="003709E2">
      <w:r>
        <w:t xml:space="preserve">Underpinning interdisciplinary approach </w:t>
      </w:r>
    </w:p>
    <w:p w14:paraId="67B20C46" w14:textId="77777777" w:rsidR="003709E2" w:rsidRDefault="003709E2" w:rsidP="003709E2">
      <w:r>
        <w:t xml:space="preserve">Chapter 3 / 4 – Leonardo affect </w:t>
      </w:r>
    </w:p>
    <w:p w14:paraId="348DB717" w14:textId="77777777" w:rsidR="003709E2" w:rsidRDefault="003709E2" w:rsidP="003709E2">
      <w:r>
        <w:t>PROMOTE THE TERM MORE inter-disciplinary over cross-curricular</w:t>
      </w:r>
    </w:p>
    <w:p w14:paraId="3BB5C925" w14:textId="77777777" w:rsidR="003709E2" w:rsidRDefault="003709E2" w:rsidP="003709E2">
      <w:r>
        <w:t xml:space="preserve">Leonardo approach needs to move on </w:t>
      </w:r>
    </w:p>
    <w:p w14:paraId="47F25779" w14:textId="77777777" w:rsidR="003709E2" w:rsidRDefault="003709E2" w:rsidP="003709E2">
      <w:r>
        <w:t xml:space="preserve">Always question and find gaps and move things forward </w:t>
      </w:r>
    </w:p>
    <w:p w14:paraId="37129E4A" w14:textId="77777777" w:rsidR="003709E2" w:rsidRPr="007F26F9" w:rsidRDefault="003709E2" w:rsidP="003709E2">
      <w:pPr>
        <w:rPr>
          <w:b/>
        </w:rPr>
      </w:pPr>
      <w:r w:rsidRPr="007F26F9">
        <w:rPr>
          <w:b/>
        </w:rPr>
        <w:t xml:space="preserve">SECONDARY SCHOOL  </w:t>
      </w:r>
    </w:p>
    <w:p w14:paraId="604F54D9" w14:textId="77777777" w:rsidR="003709E2" w:rsidRDefault="003709E2" w:rsidP="003709E2"/>
    <w:p w14:paraId="5E76EC1C" w14:textId="77777777" w:rsidR="003709E2" w:rsidRDefault="003709E2" w:rsidP="003709E2">
      <w:r>
        <w:t>£40,000 to develop KS3/4</w:t>
      </w:r>
    </w:p>
    <w:p w14:paraId="134CE1DD" w14:textId="77777777" w:rsidR="003709E2" w:rsidRDefault="003709E2" w:rsidP="003709E2"/>
    <w:p w14:paraId="0781A026" w14:textId="77777777" w:rsidR="003709E2" w:rsidRDefault="003709E2" w:rsidP="003709E2">
      <w:r>
        <w:t xml:space="preserve">Pilot in post primary </w:t>
      </w:r>
    </w:p>
    <w:p w14:paraId="12E98283" w14:textId="77777777" w:rsidR="003709E2" w:rsidRDefault="003709E2" w:rsidP="003709E2">
      <w:r>
        <w:t xml:space="preserve">6 schools UK </w:t>
      </w:r>
    </w:p>
    <w:p w14:paraId="2340919D" w14:textId="77777777" w:rsidR="003709E2" w:rsidRDefault="003709E2" w:rsidP="003709E2">
      <w:r>
        <w:t xml:space="preserve">sample of schools to run a second time </w:t>
      </w:r>
    </w:p>
    <w:p w14:paraId="7F1F0C72" w14:textId="77777777" w:rsidR="003709E2" w:rsidRDefault="003709E2" w:rsidP="003709E2">
      <w:r>
        <w:t xml:space="preserve">fascinating </w:t>
      </w:r>
    </w:p>
    <w:p w14:paraId="652D7E81" w14:textId="77777777" w:rsidR="003709E2" w:rsidRDefault="003709E2" w:rsidP="003709E2">
      <w:r>
        <w:t xml:space="preserve">worrying </w:t>
      </w:r>
    </w:p>
    <w:p w14:paraId="1D5AF5E7" w14:textId="77777777" w:rsidR="003709E2" w:rsidRDefault="003709E2" w:rsidP="003709E2">
      <w:r>
        <w:t xml:space="preserve">schools who were determined and interested in breaking boundaries = issues – assessment/timetabling / movement of staff: disheartening </w:t>
      </w:r>
    </w:p>
    <w:p w14:paraId="45986CFE" w14:textId="77777777" w:rsidR="003709E2" w:rsidRDefault="003709E2" w:rsidP="003709E2">
      <w:r>
        <w:t xml:space="preserve">inflexibility in post primary system </w:t>
      </w:r>
    </w:p>
    <w:p w14:paraId="039A3075" w14:textId="77777777" w:rsidR="003709E2" w:rsidRDefault="003709E2" w:rsidP="003709E2">
      <w:r>
        <w:t xml:space="preserve">unable to sustain legacy in secondary school </w:t>
      </w:r>
    </w:p>
    <w:p w14:paraId="4D41A65C" w14:textId="77777777" w:rsidR="003709E2" w:rsidRDefault="003709E2" w:rsidP="003709E2">
      <w:r>
        <w:t xml:space="preserve">south Ireland 11-14 learning </w:t>
      </w:r>
    </w:p>
    <w:p w14:paraId="6A97F78D" w14:textId="77777777" w:rsidR="003709E2" w:rsidRDefault="003709E2" w:rsidP="003709E2">
      <w:r>
        <w:t xml:space="preserve">Scotland ID learning is statuary 11-14 </w:t>
      </w:r>
    </w:p>
    <w:p w14:paraId="6300DE26" w14:textId="77777777" w:rsidR="003709E2" w:rsidRDefault="003709E2" w:rsidP="003709E2">
      <w:r>
        <w:t xml:space="preserve">Worked with determined school – they had difficulty with it </w:t>
      </w:r>
    </w:p>
    <w:p w14:paraId="3357304C" w14:textId="77777777" w:rsidR="003709E2" w:rsidRDefault="003709E2" w:rsidP="003709E2">
      <w:r>
        <w:t xml:space="preserve">Train 2 teachers and the senior management team </w:t>
      </w:r>
    </w:p>
    <w:p w14:paraId="32E49AF1" w14:textId="77777777" w:rsidR="003709E2" w:rsidRDefault="003709E2" w:rsidP="003709E2">
      <w:r>
        <w:t xml:space="preserve">Can’t get anything off the ground if it’s just one person </w:t>
      </w:r>
    </w:p>
    <w:p w14:paraId="0718E665" w14:textId="77777777" w:rsidR="003709E2" w:rsidRDefault="003709E2" w:rsidP="003709E2">
      <w:r>
        <w:t xml:space="preserve">ASSESSMENT is squashing development in skills. </w:t>
      </w:r>
    </w:p>
    <w:p w14:paraId="614B782C" w14:textId="77777777" w:rsidR="003709E2" w:rsidRDefault="003709E2" w:rsidP="003709E2"/>
    <w:p w14:paraId="274E14C4" w14:textId="77777777" w:rsidR="003709E2" w:rsidRDefault="003709E2" w:rsidP="003709E2">
      <w:r>
        <w:t xml:space="preserve">SPENCER CLAXTON AND </w:t>
      </w:r>
      <w:proofErr w:type="gramStart"/>
      <w:r>
        <w:t>LUCAS :</w:t>
      </w:r>
      <w:proofErr w:type="gramEnd"/>
      <w:r>
        <w:t>::: CREATIVITY</w:t>
      </w:r>
    </w:p>
    <w:p w14:paraId="797F6270" w14:textId="77777777" w:rsidR="00262EDE" w:rsidRPr="003709E2" w:rsidRDefault="00262EDE" w:rsidP="003709E2">
      <w:pPr>
        <w:spacing w:line="360" w:lineRule="auto"/>
        <w:jc w:val="center"/>
        <w:rPr>
          <w:rFonts w:ascii="Times New Roman" w:hAnsi="Times New Roman" w:cs="Times New Roman"/>
          <w:b/>
          <w:i/>
          <w:sz w:val="24"/>
          <w:szCs w:val="24"/>
          <w:u w:val="single"/>
        </w:rPr>
      </w:pPr>
      <w:r w:rsidRPr="003709E2">
        <w:rPr>
          <w:rFonts w:ascii="Times New Roman" w:hAnsi="Times New Roman" w:cs="Times New Roman"/>
          <w:b/>
          <w:i/>
          <w:sz w:val="24"/>
          <w:szCs w:val="24"/>
          <w:u w:val="single"/>
        </w:rPr>
        <w:t>References</w:t>
      </w:r>
    </w:p>
    <w:p w14:paraId="26F06E95"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 xml:space="preserve">Bacigalupo, M., </w:t>
      </w:r>
      <w:proofErr w:type="spellStart"/>
      <w:r>
        <w:rPr>
          <w:rFonts w:ascii="Times New Roman" w:hAnsi="Times New Roman" w:cs="Times New Roman"/>
          <w:sz w:val="24"/>
          <w:szCs w:val="24"/>
        </w:rPr>
        <w:t>Kampylis</w:t>
      </w:r>
      <w:proofErr w:type="spellEnd"/>
      <w:r>
        <w:rPr>
          <w:rFonts w:ascii="Times New Roman" w:hAnsi="Times New Roman" w:cs="Times New Roman"/>
          <w:sz w:val="24"/>
          <w:szCs w:val="24"/>
        </w:rPr>
        <w:t xml:space="preserve">, P., </w:t>
      </w:r>
      <w:proofErr w:type="spellStart"/>
      <w:r>
        <w:rPr>
          <w:rFonts w:ascii="Times New Roman" w:hAnsi="Times New Roman" w:cs="Times New Roman"/>
          <w:sz w:val="24"/>
          <w:szCs w:val="24"/>
        </w:rPr>
        <w:t>Punie</w:t>
      </w:r>
      <w:proofErr w:type="spellEnd"/>
      <w:r>
        <w:rPr>
          <w:rFonts w:ascii="Times New Roman" w:hAnsi="Times New Roman" w:cs="Times New Roman"/>
          <w:sz w:val="24"/>
          <w:szCs w:val="24"/>
        </w:rPr>
        <w:t>, Y. and Van den Brande, G. (2016) JRC Science for Policy Report, Entrecomp: The Entrepreneurship Competence Framework. Available at:</w:t>
      </w:r>
    </w:p>
    <w:p w14:paraId="70CF0266" w14:textId="77777777" w:rsidR="00262EDE" w:rsidRDefault="00262EDE" w:rsidP="003709E2">
      <w:pPr>
        <w:spacing w:line="360" w:lineRule="auto"/>
        <w:rPr>
          <w:rFonts w:ascii="Times New Roman" w:hAnsi="Times New Roman" w:cs="Times New Roman"/>
          <w:sz w:val="24"/>
          <w:szCs w:val="24"/>
        </w:rPr>
      </w:pPr>
      <w:hyperlink r:id="rId9" w:history="1">
        <w:r w:rsidRPr="00E84F6E">
          <w:rPr>
            <w:rStyle w:val="Hyperlink"/>
            <w:rFonts w:ascii="Times New Roman" w:hAnsi="Times New Roman" w:cs="Times New Roman"/>
            <w:sz w:val="24"/>
            <w:szCs w:val="24"/>
          </w:rPr>
          <w:t>https://publications.jrc.ec.europa.eu/repository/bitstream/JRC101581/lfna27939enn.pdf</w:t>
        </w:r>
      </w:hyperlink>
    </w:p>
    <w:p w14:paraId="509BECB4"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 xml:space="preserve">Bell, J. and Waters, S. (2014) Doing Your Research Project: A Guide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First-Time Researchers 6</w:t>
      </w:r>
      <w:r w:rsidRPr="00C61352">
        <w:rPr>
          <w:rFonts w:ascii="Times New Roman" w:hAnsi="Times New Roman" w:cs="Times New Roman"/>
          <w:sz w:val="24"/>
          <w:szCs w:val="24"/>
          <w:vertAlign w:val="superscript"/>
        </w:rPr>
        <w:t>th</w:t>
      </w:r>
      <w:r>
        <w:rPr>
          <w:rFonts w:ascii="Times New Roman" w:hAnsi="Times New Roman" w:cs="Times New Roman"/>
          <w:sz w:val="24"/>
          <w:szCs w:val="24"/>
        </w:rPr>
        <w:t xml:space="preserve"> edition. London: McGraw-Hill Education</w:t>
      </w:r>
    </w:p>
    <w:p w14:paraId="08D493BB"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 xml:space="preserve">Black, P. and </w:t>
      </w:r>
      <w:proofErr w:type="spellStart"/>
      <w:r>
        <w:rPr>
          <w:rFonts w:ascii="Times New Roman" w:hAnsi="Times New Roman" w:cs="Times New Roman"/>
          <w:sz w:val="24"/>
          <w:szCs w:val="24"/>
        </w:rPr>
        <w:t>Wiliam</w:t>
      </w:r>
      <w:proofErr w:type="spellEnd"/>
      <w:r>
        <w:rPr>
          <w:rFonts w:ascii="Times New Roman" w:hAnsi="Times New Roman" w:cs="Times New Roman"/>
          <w:sz w:val="24"/>
          <w:szCs w:val="24"/>
        </w:rPr>
        <w:t>, D. (1998) Inside the Black Box: Raising Standards Through Classroom Assessment. London: King’s College School of Education</w:t>
      </w:r>
    </w:p>
    <w:p w14:paraId="5E341458"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Cornerstones (2020) Cornerstones Curriculum Wales. Available at:</w:t>
      </w:r>
    </w:p>
    <w:p w14:paraId="0EFD62A4" w14:textId="77777777" w:rsidR="00262EDE" w:rsidRDefault="00262EDE" w:rsidP="003709E2">
      <w:pPr>
        <w:spacing w:line="360" w:lineRule="auto"/>
        <w:rPr>
          <w:rFonts w:ascii="Times New Roman" w:hAnsi="Times New Roman" w:cs="Times New Roman"/>
          <w:sz w:val="24"/>
          <w:szCs w:val="24"/>
        </w:rPr>
      </w:pPr>
      <w:hyperlink r:id="rId10" w:history="1">
        <w:r w:rsidRPr="0000581A">
          <w:rPr>
            <w:rStyle w:val="Hyperlink"/>
            <w:rFonts w:ascii="Times New Roman" w:hAnsi="Times New Roman" w:cs="Times New Roman"/>
            <w:sz w:val="24"/>
            <w:szCs w:val="24"/>
          </w:rPr>
          <w:t>https://cornerstoneseducation.co.uk/product/cornerstones-curriculum-wales/</w:t>
        </w:r>
      </w:hyperlink>
    </w:p>
    <w:p w14:paraId="29BDEBEC" w14:textId="77777777" w:rsidR="00262EDE" w:rsidRDefault="00262EDE" w:rsidP="003709E2">
      <w:pPr>
        <w:spacing w:line="360" w:lineRule="auto"/>
        <w:rPr>
          <w:rFonts w:ascii="Times New Roman" w:hAnsi="Times New Roman" w:cs="Times New Roman"/>
          <w:sz w:val="24"/>
          <w:szCs w:val="24"/>
        </w:rPr>
      </w:pPr>
      <w:bookmarkStart w:id="3" w:name="_Hlk29751180"/>
      <w:bookmarkStart w:id="4" w:name="_Hlk29751719"/>
      <w:r>
        <w:rPr>
          <w:rFonts w:ascii="Times New Roman" w:hAnsi="Times New Roman" w:cs="Times New Roman"/>
          <w:sz w:val="24"/>
          <w:szCs w:val="24"/>
        </w:rPr>
        <w:t>Craft, A. (2005) Creativity in schools: tensions and dilemmas. London: Routledge</w:t>
      </w:r>
      <w:bookmarkEnd w:id="3"/>
    </w:p>
    <w:bookmarkEnd w:id="4"/>
    <w:p w14:paraId="76107501"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Craft, A. (2012) Childhood in a digital age: creative challenges for educational futures. London Review of Education: Vol.10, No. 2, July 2012, pp173-190</w:t>
      </w:r>
    </w:p>
    <w:p w14:paraId="70659102"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 xml:space="preserve">Craft, A., </w:t>
      </w:r>
      <w:proofErr w:type="spellStart"/>
      <w:r>
        <w:rPr>
          <w:rFonts w:ascii="Times New Roman" w:hAnsi="Times New Roman" w:cs="Times New Roman"/>
          <w:sz w:val="24"/>
          <w:szCs w:val="24"/>
        </w:rPr>
        <w:t>McConnon</w:t>
      </w:r>
      <w:proofErr w:type="spellEnd"/>
      <w:r>
        <w:rPr>
          <w:rFonts w:ascii="Times New Roman" w:hAnsi="Times New Roman" w:cs="Times New Roman"/>
          <w:sz w:val="24"/>
          <w:szCs w:val="24"/>
        </w:rPr>
        <w:t>, L. and Matthews, A. (2012a) Child-initiated play and professional creativity: Enabling four-year-olds’ possibility thinking. Thinking Skills and Creativity 7 (2012) pp 48-61</w:t>
      </w:r>
    </w:p>
    <w:p w14:paraId="0378FE6E" w14:textId="77777777" w:rsidR="00262EDE" w:rsidRDefault="00262EDE" w:rsidP="003709E2">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Csikszentmihalyi</w:t>
      </w:r>
      <w:proofErr w:type="spellEnd"/>
      <w:r>
        <w:rPr>
          <w:rFonts w:ascii="Times New Roman" w:hAnsi="Times New Roman" w:cs="Times New Roman"/>
          <w:sz w:val="24"/>
          <w:szCs w:val="24"/>
        </w:rPr>
        <w:t xml:space="preserve">, M. (1996) Creativity: Flow and the Psychology of Discovery and Invention. Harper Collins: New York </w:t>
      </w:r>
    </w:p>
    <w:p w14:paraId="53C56973"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 xml:space="preserve">De Bono, E. (1993) Teach Your Child How </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Think. London: Penguin </w:t>
      </w:r>
    </w:p>
    <w:p w14:paraId="576B300D"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Donaldson, G. (2015) Successful Futures. Welsh Government. Available at:</w:t>
      </w:r>
    </w:p>
    <w:p w14:paraId="461F434E" w14:textId="77777777" w:rsidR="00262EDE" w:rsidRDefault="00262EDE" w:rsidP="003709E2">
      <w:pPr>
        <w:spacing w:line="360" w:lineRule="auto"/>
        <w:rPr>
          <w:rFonts w:ascii="Times New Roman" w:hAnsi="Times New Roman" w:cs="Times New Roman"/>
          <w:sz w:val="24"/>
          <w:szCs w:val="24"/>
        </w:rPr>
      </w:pPr>
      <w:hyperlink r:id="rId11" w:history="1">
        <w:r w:rsidRPr="00E84F6E">
          <w:rPr>
            <w:rStyle w:val="Hyperlink"/>
            <w:rFonts w:ascii="Times New Roman" w:hAnsi="Times New Roman" w:cs="Times New Roman"/>
            <w:sz w:val="24"/>
            <w:szCs w:val="24"/>
          </w:rPr>
          <w:t>https://dera.ioe.ac.uk/22165/2/150225-successful-futures-en_Redacted.pdf</w:t>
        </w:r>
      </w:hyperlink>
    </w:p>
    <w:p w14:paraId="3865E659"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Durham Commission (2019) Durham Commission on Creativity and Education. Available at:</w:t>
      </w:r>
    </w:p>
    <w:p w14:paraId="3842A419" w14:textId="77777777" w:rsidR="00262EDE" w:rsidRDefault="00262EDE" w:rsidP="003709E2">
      <w:pPr>
        <w:spacing w:line="360" w:lineRule="auto"/>
        <w:rPr>
          <w:rStyle w:val="Hyperlink"/>
          <w:rFonts w:ascii="Times New Roman" w:hAnsi="Times New Roman" w:cs="Times New Roman"/>
          <w:sz w:val="24"/>
          <w:szCs w:val="24"/>
        </w:rPr>
      </w:pPr>
      <w:hyperlink r:id="rId12" w:history="1">
        <w:r w:rsidRPr="0000581A">
          <w:rPr>
            <w:rStyle w:val="Hyperlink"/>
            <w:rFonts w:ascii="Times New Roman" w:hAnsi="Times New Roman" w:cs="Times New Roman"/>
            <w:sz w:val="24"/>
            <w:szCs w:val="24"/>
          </w:rPr>
          <w:t>https://www.dur.ac.uk/resources/creativitycommission/DurhamReport.pdf</w:t>
        </w:r>
      </w:hyperlink>
    </w:p>
    <w:p w14:paraId="6F9E1CA9" w14:textId="77777777" w:rsidR="00262EDE" w:rsidRPr="00CA2A8B" w:rsidRDefault="00262EDE" w:rsidP="003709E2">
      <w:pPr>
        <w:spacing w:line="360" w:lineRule="auto"/>
        <w:rPr>
          <w:rFonts w:ascii="Times New Roman" w:hAnsi="Times New Roman" w:cs="Times New Roman"/>
          <w:sz w:val="24"/>
          <w:szCs w:val="24"/>
        </w:rPr>
      </w:pPr>
      <w:r>
        <w:rPr>
          <w:rStyle w:val="Hyperlink"/>
          <w:rFonts w:ascii="Times New Roman" w:hAnsi="Times New Roman" w:cs="Times New Roman"/>
          <w:color w:val="auto"/>
          <w:sz w:val="24"/>
          <w:szCs w:val="24"/>
          <w:u w:val="none"/>
        </w:rPr>
        <w:t xml:space="preserve">Eberle, B. (1996) SCAMPER: Games for Imagination Development. </w:t>
      </w:r>
      <w:proofErr w:type="spellStart"/>
      <w:r>
        <w:rPr>
          <w:rStyle w:val="Hyperlink"/>
          <w:rFonts w:ascii="Times New Roman" w:hAnsi="Times New Roman" w:cs="Times New Roman"/>
          <w:color w:val="auto"/>
          <w:sz w:val="24"/>
          <w:szCs w:val="24"/>
          <w:u w:val="none"/>
        </w:rPr>
        <w:t>Prufrock</w:t>
      </w:r>
      <w:proofErr w:type="spellEnd"/>
      <w:r>
        <w:rPr>
          <w:rStyle w:val="Hyperlink"/>
          <w:rFonts w:ascii="Times New Roman" w:hAnsi="Times New Roman" w:cs="Times New Roman"/>
          <w:color w:val="auto"/>
          <w:sz w:val="24"/>
          <w:szCs w:val="24"/>
          <w:u w:val="none"/>
        </w:rPr>
        <w:t xml:space="preserve"> Press </w:t>
      </w:r>
      <w:proofErr w:type="spellStart"/>
      <w:r>
        <w:rPr>
          <w:rStyle w:val="Hyperlink"/>
          <w:rFonts w:ascii="Times New Roman" w:hAnsi="Times New Roman" w:cs="Times New Roman"/>
          <w:color w:val="auto"/>
          <w:sz w:val="24"/>
          <w:szCs w:val="24"/>
          <w:u w:val="none"/>
        </w:rPr>
        <w:t>Inc</w:t>
      </w:r>
      <w:proofErr w:type="spellEnd"/>
    </w:p>
    <w:p w14:paraId="1FBE6779"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Estyn (2015) Innovative approach to supporting more able and talented pupils. Available at:</w:t>
      </w:r>
    </w:p>
    <w:p w14:paraId="66944BF8" w14:textId="77777777" w:rsidR="00262EDE" w:rsidRDefault="00262EDE" w:rsidP="003709E2">
      <w:pPr>
        <w:spacing w:line="360" w:lineRule="auto"/>
        <w:rPr>
          <w:rFonts w:ascii="Times New Roman" w:hAnsi="Times New Roman" w:cs="Times New Roman"/>
          <w:sz w:val="24"/>
          <w:szCs w:val="24"/>
        </w:rPr>
      </w:pPr>
      <w:hyperlink r:id="rId13" w:history="1">
        <w:r w:rsidRPr="0000581A">
          <w:rPr>
            <w:rStyle w:val="Hyperlink"/>
            <w:rFonts w:ascii="Times New Roman" w:hAnsi="Times New Roman" w:cs="Times New Roman"/>
            <w:sz w:val="24"/>
            <w:szCs w:val="24"/>
          </w:rPr>
          <w:t>https://www.estyn.gov.wales/effective-practice/innovative-approach-supporting-more-able-and-talented-pupils</w:t>
        </w:r>
      </w:hyperlink>
    </w:p>
    <w:p w14:paraId="62336014"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Estyn (2017) Active and experiential learning. Available at:</w:t>
      </w:r>
      <w:r w:rsidRPr="00456A59">
        <w:t xml:space="preserve"> </w:t>
      </w:r>
      <w:hyperlink r:id="rId14" w:history="1">
        <w:r w:rsidRPr="00E84F6E">
          <w:rPr>
            <w:rStyle w:val="Hyperlink"/>
            <w:rFonts w:ascii="Times New Roman" w:hAnsi="Times New Roman" w:cs="Times New Roman"/>
            <w:sz w:val="24"/>
            <w:szCs w:val="24"/>
          </w:rPr>
          <w:t>https://www.estyn.gov.wales/effective-practice/innovative-approach-supporting-more-able-and-talented-pupils</w:t>
        </w:r>
      </w:hyperlink>
    </w:p>
    <w:p w14:paraId="67F9CA30"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Estyn (2018) Preparing for the Digital Competence Framework. Available at:</w:t>
      </w:r>
    </w:p>
    <w:p w14:paraId="74CE74FE" w14:textId="77777777" w:rsidR="00262EDE" w:rsidRDefault="00262EDE" w:rsidP="003709E2">
      <w:pPr>
        <w:spacing w:line="360" w:lineRule="auto"/>
        <w:rPr>
          <w:rFonts w:ascii="Times New Roman" w:hAnsi="Times New Roman" w:cs="Times New Roman"/>
          <w:sz w:val="24"/>
          <w:szCs w:val="24"/>
        </w:rPr>
      </w:pPr>
      <w:hyperlink r:id="rId15" w:history="1">
        <w:r w:rsidRPr="00DF2660">
          <w:rPr>
            <w:rStyle w:val="Hyperlink"/>
            <w:rFonts w:ascii="Times New Roman" w:hAnsi="Times New Roman" w:cs="Times New Roman"/>
            <w:sz w:val="24"/>
            <w:szCs w:val="24"/>
          </w:rPr>
          <w:t>https://www.estyn.gov.wales/sites/www.estyn.gov.wales/files/documents/Preparing%20for%20the%20DCF%20eng.pdf</w:t>
        </w:r>
      </w:hyperlink>
    </w:p>
    <w:p w14:paraId="2F6B2125"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 xml:space="preserve">Estyn (2018a) The Annual Report of Her Majesty’s Chief Inspector of Education and Training in Wales 2017-18 Available at: </w:t>
      </w:r>
    </w:p>
    <w:p w14:paraId="3BE35F6F" w14:textId="77777777" w:rsidR="00262EDE" w:rsidRDefault="00262EDE" w:rsidP="003709E2">
      <w:pPr>
        <w:spacing w:line="360" w:lineRule="auto"/>
        <w:rPr>
          <w:rStyle w:val="Hyperlink"/>
          <w:rFonts w:ascii="Times New Roman" w:hAnsi="Times New Roman" w:cs="Times New Roman"/>
          <w:sz w:val="24"/>
          <w:szCs w:val="24"/>
        </w:rPr>
      </w:pPr>
      <w:hyperlink r:id="rId16" w:history="1">
        <w:r w:rsidRPr="00DF2660">
          <w:rPr>
            <w:rStyle w:val="Hyperlink"/>
            <w:rFonts w:ascii="Times New Roman" w:hAnsi="Times New Roman" w:cs="Times New Roman"/>
            <w:sz w:val="24"/>
            <w:szCs w:val="24"/>
          </w:rPr>
          <w:t>https://www.estyn.gov.wales/sites/www.estyn.gov.wales/files/documents/ESTYN_Annual%20Report_Accessible_English__2018.pdf</w:t>
        </w:r>
      </w:hyperlink>
    </w:p>
    <w:p w14:paraId="1CD0FABF" w14:textId="77777777" w:rsidR="00262EDE" w:rsidRPr="00B8687B" w:rsidRDefault="00262EDE" w:rsidP="003709E2">
      <w:pPr>
        <w:spacing w:line="36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Froebel, F. (1895) Pedagogies of the Kindergarten cited in </w:t>
      </w:r>
      <w:r>
        <w:rPr>
          <w:rFonts w:ascii="Times New Roman" w:hAnsi="Times New Roman" w:cs="Times New Roman"/>
          <w:sz w:val="24"/>
          <w:szCs w:val="24"/>
        </w:rPr>
        <w:t>Craft, A. (2005) Creativity in schools: tensions and dilemmas. London: Routledge</w:t>
      </w:r>
    </w:p>
    <w:p w14:paraId="18302790" w14:textId="77777777" w:rsidR="00262EDE" w:rsidRDefault="00262EDE" w:rsidP="003709E2">
      <w:pPr>
        <w:spacing w:line="36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Harley, A. (2017) Functional Fixedness Stops You Having Innovative Ideas, Available at:</w:t>
      </w:r>
    </w:p>
    <w:p w14:paraId="0A6A7F4E" w14:textId="77777777" w:rsidR="00262EDE" w:rsidRDefault="00262EDE" w:rsidP="003709E2">
      <w:pPr>
        <w:spacing w:line="360" w:lineRule="auto"/>
        <w:rPr>
          <w:rStyle w:val="Hyperlink"/>
          <w:rFonts w:ascii="Times New Roman" w:hAnsi="Times New Roman" w:cs="Times New Roman"/>
          <w:color w:val="auto"/>
          <w:sz w:val="24"/>
          <w:szCs w:val="24"/>
          <w:u w:val="none"/>
        </w:rPr>
      </w:pPr>
      <w:hyperlink r:id="rId17" w:history="1">
        <w:r w:rsidRPr="00E84F6E">
          <w:rPr>
            <w:rStyle w:val="Hyperlink"/>
            <w:rFonts w:ascii="Times New Roman" w:hAnsi="Times New Roman" w:cs="Times New Roman"/>
            <w:sz w:val="24"/>
            <w:szCs w:val="24"/>
          </w:rPr>
          <w:t>https://www.nngroup.com/articles/functional-fixedness/</w:t>
        </w:r>
      </w:hyperlink>
    </w:p>
    <w:p w14:paraId="32A28B75" w14:textId="77777777" w:rsidR="00262EDE" w:rsidRDefault="00262EDE" w:rsidP="003709E2">
      <w:pPr>
        <w:spacing w:line="36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Hattie, J. (2012) Visible Learning for Teachers Maximising Impact on Learning London: Routledge</w:t>
      </w:r>
    </w:p>
    <w:p w14:paraId="20CCE338" w14:textId="77777777" w:rsidR="00262EDE" w:rsidRDefault="00262EDE" w:rsidP="003709E2">
      <w:pPr>
        <w:spacing w:line="36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Hepburn, H. (2008) The Leonardo effect takes flight. Available at:</w:t>
      </w:r>
    </w:p>
    <w:p w14:paraId="6F359B68" w14:textId="77777777" w:rsidR="00262EDE" w:rsidRDefault="00262EDE" w:rsidP="003709E2">
      <w:pPr>
        <w:spacing w:line="360" w:lineRule="auto"/>
        <w:rPr>
          <w:rStyle w:val="Hyperlink"/>
          <w:rFonts w:ascii="Times New Roman" w:hAnsi="Times New Roman" w:cs="Times New Roman"/>
          <w:color w:val="auto"/>
          <w:sz w:val="24"/>
          <w:szCs w:val="24"/>
          <w:u w:val="none"/>
        </w:rPr>
      </w:pPr>
      <w:hyperlink r:id="rId18" w:history="1">
        <w:r w:rsidRPr="0000581A">
          <w:rPr>
            <w:rStyle w:val="Hyperlink"/>
            <w:rFonts w:ascii="Times New Roman" w:hAnsi="Times New Roman" w:cs="Times New Roman"/>
            <w:sz w:val="24"/>
            <w:szCs w:val="24"/>
          </w:rPr>
          <w:t>https://www.tes.com/news/leonardo-effect-takes-flight</w:t>
        </w:r>
      </w:hyperlink>
    </w:p>
    <w:p w14:paraId="7697CA3B"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Jeffery, B. (2001) Primary pupil’s perspectives and creative learning cited in Craft, A. (2005) Creativity in schools: tensions and dilemmas. London: Routledge</w:t>
      </w:r>
    </w:p>
    <w:p w14:paraId="3836378A"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Jeffery, B. (2004) End of Award Report: Creative Learning and Student Perspectives (CLASP) project, submitted to ESRC November 2004 cited in Craft, A. (2005) Creativity in schools: tensions and dilemmas. London: Routledge</w:t>
      </w:r>
    </w:p>
    <w:p w14:paraId="12FD7796"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Jeffery, B. and Craft, A. (2004) Teaching Creatively and Teaching for Creativity: Distinctions and Relationships, Educational Studies, 30: pp77-87</w:t>
      </w:r>
    </w:p>
    <w:p w14:paraId="20E16FCA"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Keefe, E. and Steiner, A. (2018) Remixing the Curriculum – The Teacher’s Guide to Technology in the Classroom. London: Rowman and Littlefield</w:t>
      </w:r>
    </w:p>
    <w:p w14:paraId="038A5800"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Leonardo Effect (2020) Available at:</w:t>
      </w:r>
    </w:p>
    <w:p w14:paraId="6D5EB3A4" w14:textId="77777777" w:rsidR="00262EDE" w:rsidRPr="00215984" w:rsidRDefault="00262EDE" w:rsidP="003709E2">
      <w:pPr>
        <w:spacing w:line="360" w:lineRule="auto"/>
        <w:rPr>
          <w:rFonts w:ascii="Times New Roman" w:hAnsi="Times New Roman" w:cs="Times New Roman"/>
          <w:color w:val="0070C0"/>
          <w:sz w:val="24"/>
          <w:szCs w:val="24"/>
          <w:u w:val="single"/>
        </w:rPr>
      </w:pPr>
      <w:r w:rsidRPr="00215984">
        <w:rPr>
          <w:rFonts w:ascii="Times New Roman" w:hAnsi="Times New Roman" w:cs="Times New Roman"/>
          <w:color w:val="0070C0"/>
          <w:sz w:val="24"/>
          <w:szCs w:val="24"/>
          <w:u w:val="single"/>
        </w:rPr>
        <w:t>leonardoeffect.com</w:t>
      </w:r>
    </w:p>
    <w:p w14:paraId="651E8AE5"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 xml:space="preserve">Lucas, B., Claxton, G. and Spencer, E. (2013) Progression in Student Creativity in School: First Steps Towards New Forms of Formative Assessments. OECD Education Working Papers, </w:t>
      </w:r>
      <w:proofErr w:type="gramStart"/>
      <w:r>
        <w:rPr>
          <w:rFonts w:ascii="Times New Roman" w:hAnsi="Times New Roman" w:cs="Times New Roman"/>
          <w:sz w:val="24"/>
          <w:szCs w:val="24"/>
        </w:rPr>
        <w:t>No</w:t>
      </w:r>
      <w:proofErr w:type="gramEnd"/>
      <w:r>
        <w:rPr>
          <w:rFonts w:ascii="Times New Roman" w:hAnsi="Times New Roman" w:cs="Times New Roman"/>
          <w:sz w:val="24"/>
          <w:szCs w:val="24"/>
        </w:rPr>
        <w:t xml:space="preserve"> 86, OECD </w:t>
      </w:r>
      <w:proofErr w:type="spellStart"/>
      <w:r>
        <w:rPr>
          <w:rFonts w:ascii="Times New Roman" w:hAnsi="Times New Roman" w:cs="Times New Roman"/>
          <w:sz w:val="24"/>
          <w:szCs w:val="24"/>
        </w:rPr>
        <w:t>Publishing.Montessori</w:t>
      </w:r>
      <w:proofErr w:type="spellEnd"/>
      <w:r>
        <w:rPr>
          <w:rFonts w:ascii="Times New Roman" w:hAnsi="Times New Roman" w:cs="Times New Roman"/>
          <w:sz w:val="24"/>
          <w:szCs w:val="24"/>
        </w:rPr>
        <w:t>, M. (1914) Dr Montessori’s Own Handbook cited in Craft, A. (2005) Creativity in schools: tensions and dilemmas. London: Routledge</w:t>
      </w:r>
    </w:p>
    <w:p w14:paraId="5FC357D2"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 xml:space="preserve">N.A.C.C.C.E. (1999) All our futures: creativity, culture and education, London: </w:t>
      </w:r>
      <w:proofErr w:type="spellStart"/>
      <w:r>
        <w:rPr>
          <w:rFonts w:ascii="Times New Roman" w:hAnsi="Times New Roman" w:cs="Times New Roman"/>
          <w:sz w:val="24"/>
          <w:szCs w:val="24"/>
        </w:rPr>
        <w:t>DfEE</w:t>
      </w:r>
      <w:proofErr w:type="spellEnd"/>
    </w:p>
    <w:p w14:paraId="640CEAF4"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NFER and Arad Research (2013) A Rapid Assessment on the Impact of Curriculum and Assessment Arrangements within High Performing Countries. Welsh Government</w:t>
      </w:r>
      <w:r w:rsidRPr="000F34D1">
        <w:rPr>
          <w:rFonts w:ascii="Times New Roman" w:hAnsi="Times New Roman" w:cs="Times New Roman"/>
          <w:sz w:val="24"/>
          <w:szCs w:val="24"/>
        </w:rPr>
        <w:t xml:space="preserve"> </w:t>
      </w:r>
    </w:p>
    <w:p w14:paraId="5E9E8069"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Piaget, J. (1932) The Moral Judgement of the Child. London: Routledge</w:t>
      </w:r>
    </w:p>
    <w:p w14:paraId="01B119F5" w14:textId="77777777" w:rsidR="00262EDE" w:rsidRDefault="00262EDE" w:rsidP="003709E2">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Piirto</w:t>
      </w:r>
      <w:proofErr w:type="spellEnd"/>
      <w:r>
        <w:rPr>
          <w:rFonts w:ascii="Times New Roman" w:hAnsi="Times New Roman" w:cs="Times New Roman"/>
          <w:sz w:val="24"/>
          <w:szCs w:val="24"/>
        </w:rPr>
        <w:t>, J. (1992) Understanding Those Who Create cited in Craft, A. (2005) Creativity in schools: tensions and dilemmas. London: Routledge</w:t>
      </w:r>
    </w:p>
    <w:p w14:paraId="023D8F5E" w14:textId="77777777" w:rsidR="00262EDE" w:rsidRDefault="00262EDE" w:rsidP="003709E2">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Plucker</w:t>
      </w:r>
      <w:proofErr w:type="spellEnd"/>
      <w:r>
        <w:rPr>
          <w:rFonts w:ascii="Times New Roman" w:hAnsi="Times New Roman" w:cs="Times New Roman"/>
          <w:sz w:val="24"/>
          <w:szCs w:val="24"/>
        </w:rPr>
        <w:t xml:space="preserve">, J. and </w:t>
      </w:r>
      <w:proofErr w:type="spellStart"/>
      <w:r>
        <w:rPr>
          <w:rFonts w:ascii="Times New Roman" w:hAnsi="Times New Roman" w:cs="Times New Roman"/>
          <w:sz w:val="24"/>
          <w:szCs w:val="24"/>
        </w:rPr>
        <w:t>Makel</w:t>
      </w:r>
      <w:proofErr w:type="spellEnd"/>
      <w:r>
        <w:rPr>
          <w:rFonts w:ascii="Times New Roman" w:hAnsi="Times New Roman" w:cs="Times New Roman"/>
          <w:sz w:val="24"/>
          <w:szCs w:val="24"/>
        </w:rPr>
        <w:t>. M. (2010) Assessment of Creativity cited in Lucas, B., Claxton, G. and Spencer, E. (2013) Progression in Student Creativity in School: First Steps Towards New Forms of Formative Assessments. OECD Education Working Papers, No 86, OECD Publishing</w:t>
      </w:r>
    </w:p>
    <w:p w14:paraId="0EB1C7F2"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Price, A. and Penaluna, A. (2018) Future Direction of Enterprise Education: EEUK Policy Context – Exploring QAA &amp; Entrecomp. Available at:</w:t>
      </w:r>
    </w:p>
    <w:p w14:paraId="55503B44" w14:textId="77777777" w:rsidR="00262EDE" w:rsidRDefault="00262EDE" w:rsidP="003709E2">
      <w:pPr>
        <w:spacing w:line="360" w:lineRule="auto"/>
        <w:rPr>
          <w:rFonts w:ascii="Times New Roman" w:hAnsi="Times New Roman" w:cs="Times New Roman"/>
          <w:sz w:val="24"/>
          <w:szCs w:val="24"/>
        </w:rPr>
      </w:pPr>
      <w:hyperlink r:id="rId19" w:history="1">
        <w:r w:rsidRPr="00B74265">
          <w:rPr>
            <w:rStyle w:val="Hyperlink"/>
            <w:rFonts w:ascii="Times New Roman" w:hAnsi="Times New Roman" w:cs="Times New Roman"/>
            <w:sz w:val="24"/>
            <w:szCs w:val="24"/>
          </w:rPr>
          <w:t>https://www.enterprise.ac.uk/wp-content/uploads/2018/04/Alison-Price-EEUK-Future-Direction.pdf</w:t>
        </w:r>
      </w:hyperlink>
    </w:p>
    <w:p w14:paraId="01FE864E"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 xml:space="preserve">QAA (2018) Enterprise and Entrepreneurship </w:t>
      </w:r>
      <w:proofErr w:type="gramStart"/>
      <w:r>
        <w:rPr>
          <w:rFonts w:ascii="Times New Roman" w:hAnsi="Times New Roman" w:cs="Times New Roman"/>
          <w:sz w:val="24"/>
          <w:szCs w:val="24"/>
        </w:rPr>
        <w:t>Education :</w:t>
      </w:r>
      <w:proofErr w:type="gramEnd"/>
      <w:r>
        <w:rPr>
          <w:rFonts w:ascii="Times New Roman" w:hAnsi="Times New Roman" w:cs="Times New Roman"/>
          <w:sz w:val="24"/>
          <w:szCs w:val="24"/>
        </w:rPr>
        <w:t xml:space="preserve"> Guidance for UK Higher Education Providers. Available at:</w:t>
      </w:r>
    </w:p>
    <w:p w14:paraId="1C72FD22" w14:textId="77777777" w:rsidR="00262EDE" w:rsidRDefault="00262EDE" w:rsidP="003709E2">
      <w:pPr>
        <w:spacing w:line="360" w:lineRule="auto"/>
        <w:rPr>
          <w:rFonts w:ascii="Times New Roman" w:hAnsi="Times New Roman" w:cs="Times New Roman"/>
          <w:sz w:val="24"/>
          <w:szCs w:val="24"/>
        </w:rPr>
      </w:pPr>
      <w:hyperlink r:id="rId20" w:history="1">
        <w:r w:rsidRPr="00B74265">
          <w:rPr>
            <w:rStyle w:val="Hyperlink"/>
            <w:rFonts w:ascii="Times New Roman" w:hAnsi="Times New Roman" w:cs="Times New Roman"/>
            <w:sz w:val="24"/>
            <w:szCs w:val="24"/>
          </w:rPr>
          <w:t>https://www.qaa.ac.uk/docs/qaas/enhancement-and-development/enterprise-and-entrpreneurship-education-2018.pdf?sfvrsn=15f1f981_8</w:t>
        </w:r>
      </w:hyperlink>
    </w:p>
    <w:p w14:paraId="0265CDEF"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QCA (1999) The National Curriculum Handbook for Primary Teachers in England cited in</w:t>
      </w:r>
      <w:r w:rsidRPr="00572BB4">
        <w:rPr>
          <w:rFonts w:ascii="Times New Roman" w:hAnsi="Times New Roman" w:cs="Times New Roman"/>
          <w:sz w:val="24"/>
          <w:szCs w:val="24"/>
        </w:rPr>
        <w:t xml:space="preserve"> </w:t>
      </w:r>
      <w:r>
        <w:rPr>
          <w:rFonts w:ascii="Times New Roman" w:hAnsi="Times New Roman" w:cs="Times New Roman"/>
          <w:sz w:val="24"/>
          <w:szCs w:val="24"/>
        </w:rPr>
        <w:t>Craft, A. (2005) Creativity in schools: tensions and dilemmas. London: Routledge</w:t>
      </w:r>
    </w:p>
    <w:p w14:paraId="169A065E"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 xml:space="preserve">Read Write, </w:t>
      </w:r>
      <w:proofErr w:type="spellStart"/>
      <w:r>
        <w:rPr>
          <w:rFonts w:ascii="Times New Roman" w:hAnsi="Times New Roman" w:cs="Times New Roman"/>
          <w:sz w:val="24"/>
          <w:szCs w:val="24"/>
        </w:rPr>
        <w:t>Inc</w:t>
      </w:r>
      <w:proofErr w:type="spellEnd"/>
      <w:r>
        <w:rPr>
          <w:rFonts w:ascii="Times New Roman" w:hAnsi="Times New Roman" w:cs="Times New Roman"/>
          <w:sz w:val="24"/>
          <w:szCs w:val="24"/>
        </w:rPr>
        <w:t xml:space="preserve"> Phonics (2020) Available at:</w:t>
      </w:r>
    </w:p>
    <w:p w14:paraId="2DF31500" w14:textId="77777777" w:rsidR="00262EDE" w:rsidRDefault="00262EDE" w:rsidP="003709E2">
      <w:pPr>
        <w:spacing w:line="360" w:lineRule="auto"/>
        <w:rPr>
          <w:rFonts w:ascii="Times New Roman" w:hAnsi="Times New Roman" w:cs="Times New Roman"/>
          <w:sz w:val="24"/>
          <w:szCs w:val="24"/>
        </w:rPr>
      </w:pPr>
      <w:hyperlink r:id="rId21" w:history="1">
        <w:r w:rsidRPr="0000581A">
          <w:rPr>
            <w:rStyle w:val="Hyperlink"/>
            <w:rFonts w:ascii="Times New Roman" w:hAnsi="Times New Roman" w:cs="Times New Roman"/>
            <w:sz w:val="24"/>
            <w:szCs w:val="24"/>
          </w:rPr>
          <w:t>https://www.oxfordowl.co.uk/for-home/find-a-book/read-write-inc-phonics--1/</w:t>
        </w:r>
      </w:hyperlink>
      <w:bookmarkStart w:id="5" w:name="_Hlk29752553"/>
    </w:p>
    <w:bookmarkEnd w:id="5"/>
    <w:p w14:paraId="61796B1A"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Robinson, K. (2001)</w:t>
      </w:r>
      <w:bookmarkStart w:id="6" w:name="_Hlk28770726"/>
      <w:r>
        <w:rPr>
          <w:rFonts w:ascii="Times New Roman" w:hAnsi="Times New Roman" w:cs="Times New Roman"/>
          <w:sz w:val="24"/>
          <w:szCs w:val="24"/>
        </w:rPr>
        <w:t xml:space="preserve"> Out of our Minds: Learning to Be Creative. Oxford: Capstone</w:t>
      </w:r>
    </w:p>
    <w:p w14:paraId="0A0EB6F0" w14:textId="77777777" w:rsidR="00262EDE" w:rsidRDefault="00262EDE" w:rsidP="003709E2">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Schon</w:t>
      </w:r>
      <w:proofErr w:type="spellEnd"/>
      <w:r>
        <w:rPr>
          <w:rFonts w:ascii="Times New Roman" w:hAnsi="Times New Roman" w:cs="Times New Roman"/>
          <w:sz w:val="24"/>
          <w:szCs w:val="24"/>
        </w:rPr>
        <w:t>, D. (1987) Educating the Reflective Practitioner. San Francisco: Josey Bass</w:t>
      </w:r>
    </w:p>
    <w:bookmarkEnd w:id="6"/>
    <w:p w14:paraId="718CDDA4"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SCRATCH (2020) Create stories, games, and animations Available at:</w:t>
      </w:r>
    </w:p>
    <w:p w14:paraId="441FCF38" w14:textId="77777777" w:rsidR="00262EDE" w:rsidRDefault="00262EDE" w:rsidP="003709E2">
      <w:pPr>
        <w:spacing w:line="360" w:lineRule="auto"/>
        <w:rPr>
          <w:rFonts w:ascii="Times New Roman" w:hAnsi="Times New Roman" w:cs="Times New Roman"/>
          <w:sz w:val="24"/>
          <w:szCs w:val="24"/>
        </w:rPr>
      </w:pPr>
      <w:hyperlink r:id="rId22" w:history="1">
        <w:r w:rsidRPr="00E84F6E">
          <w:rPr>
            <w:rStyle w:val="Hyperlink"/>
            <w:rFonts w:ascii="Times New Roman" w:hAnsi="Times New Roman" w:cs="Times New Roman"/>
            <w:sz w:val="24"/>
            <w:szCs w:val="24"/>
          </w:rPr>
          <w:t>https://scratch.mit.edu/</w:t>
        </w:r>
      </w:hyperlink>
    </w:p>
    <w:p w14:paraId="135D6DE4" w14:textId="77777777" w:rsidR="00262EDE" w:rsidRDefault="00262EDE" w:rsidP="003709E2">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Souhami</w:t>
      </w:r>
      <w:proofErr w:type="spellEnd"/>
      <w:r>
        <w:rPr>
          <w:rFonts w:ascii="Times New Roman" w:hAnsi="Times New Roman" w:cs="Times New Roman"/>
          <w:sz w:val="24"/>
          <w:szCs w:val="24"/>
        </w:rPr>
        <w:t>, J. (1998) Rama and the Demon King London: Dorling Kindersley</w:t>
      </w:r>
    </w:p>
    <w:p w14:paraId="024D6F71"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Storybird (2020) Available at:</w:t>
      </w:r>
    </w:p>
    <w:p w14:paraId="6FB8EA96" w14:textId="77777777" w:rsidR="00262EDE" w:rsidRDefault="00262EDE" w:rsidP="003709E2">
      <w:pPr>
        <w:spacing w:line="360" w:lineRule="auto"/>
        <w:rPr>
          <w:rFonts w:ascii="Times New Roman" w:hAnsi="Times New Roman" w:cs="Times New Roman"/>
          <w:sz w:val="24"/>
          <w:szCs w:val="24"/>
        </w:rPr>
      </w:pPr>
      <w:hyperlink r:id="rId23" w:history="1">
        <w:r w:rsidRPr="00E84F6E">
          <w:rPr>
            <w:rStyle w:val="Hyperlink"/>
            <w:rFonts w:ascii="Times New Roman" w:hAnsi="Times New Roman" w:cs="Times New Roman"/>
            <w:sz w:val="24"/>
            <w:szCs w:val="24"/>
          </w:rPr>
          <w:t>https://storybird.com/</w:t>
        </w:r>
      </w:hyperlink>
    </w:p>
    <w:p w14:paraId="240C609A"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Vygotsky, L. (1965) Thought and Language. Cambridge, MA: MIT press</w:t>
      </w:r>
    </w:p>
    <w:p w14:paraId="09E2B1EA"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 xml:space="preserve">Vygotsky, L. (1978) Mind in Society: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Development of Higher Psychological Processes cited in Craft, A. (2005) Creativity in schools: tensions and dilemmas. London: Routledge</w:t>
      </w:r>
    </w:p>
    <w:p w14:paraId="58D019CD"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Welsh Government (2015) Successful Futures -Independent Review of Curriculum and Assessment Arrangements in Wales. Available at:</w:t>
      </w:r>
    </w:p>
    <w:p w14:paraId="427AA55D"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Welsh Government (2015a) Foundation Phase Framework (Revised 2015). Available at:</w:t>
      </w:r>
      <w:r>
        <w:rPr>
          <w:rFonts w:ascii="Times New Roman" w:hAnsi="Times New Roman" w:cs="Times New Roman"/>
          <w:sz w:val="24"/>
          <w:szCs w:val="24"/>
        </w:rPr>
        <w:br/>
      </w:r>
      <w:hyperlink r:id="rId24" w:history="1">
        <w:r w:rsidRPr="00B84672">
          <w:rPr>
            <w:rStyle w:val="Hyperlink"/>
            <w:rFonts w:ascii="Times New Roman" w:hAnsi="Times New Roman" w:cs="Times New Roman"/>
            <w:sz w:val="24"/>
            <w:szCs w:val="24"/>
          </w:rPr>
          <w:t>https://hwb.gov.wales/storage/d5d8e39c-b534-40cb-a3f5-7e2e126d8077/foundation-phase-frameowrk.pdf</w:t>
        </w:r>
      </w:hyperlink>
    </w:p>
    <w:p w14:paraId="7626BD18" w14:textId="77777777" w:rsidR="00262EDE" w:rsidRDefault="00262EDE" w:rsidP="003709E2">
      <w:pPr>
        <w:spacing w:line="360" w:lineRule="auto"/>
        <w:rPr>
          <w:rFonts w:ascii="Times New Roman" w:hAnsi="Times New Roman" w:cs="Times New Roman"/>
          <w:sz w:val="24"/>
          <w:szCs w:val="24"/>
        </w:rPr>
      </w:pPr>
      <w:r>
        <w:rPr>
          <w:rFonts w:ascii="Times New Roman" w:hAnsi="Times New Roman" w:cs="Times New Roman"/>
          <w:sz w:val="24"/>
          <w:szCs w:val="24"/>
        </w:rPr>
        <w:t>Welsh Government (2019) Professional Standards for Teaching and Leadership. Available at:</w:t>
      </w:r>
    </w:p>
    <w:p w14:paraId="47313987" w14:textId="77777777" w:rsidR="00262EDE" w:rsidRDefault="00262EDE" w:rsidP="003709E2">
      <w:pPr>
        <w:spacing w:line="360" w:lineRule="auto"/>
        <w:rPr>
          <w:rFonts w:ascii="Times New Roman" w:hAnsi="Times New Roman" w:cs="Times New Roman"/>
          <w:sz w:val="24"/>
          <w:szCs w:val="24"/>
        </w:rPr>
      </w:pPr>
      <w:hyperlink r:id="rId25" w:history="1">
        <w:r w:rsidRPr="00E84F6E">
          <w:rPr>
            <w:rStyle w:val="Hyperlink"/>
            <w:rFonts w:ascii="Times New Roman" w:hAnsi="Times New Roman" w:cs="Times New Roman"/>
            <w:sz w:val="24"/>
            <w:szCs w:val="24"/>
          </w:rPr>
          <w:t>https://hwb.gov.wales/storage/19bc948b-8a3f-41e0-944a-7bf2cadf7d18/professional-standards-for-teaching-and-leadership-interactive-pdf-for-pc.pdf</w:t>
        </w:r>
      </w:hyperlink>
    </w:p>
    <w:p w14:paraId="4678DAF7" w14:textId="77777777" w:rsidR="0046370A" w:rsidRDefault="009D2E2B"/>
    <w:sectPr w:rsidR="0046370A" w:rsidSect="00C40F25">
      <w:headerReference w:type="default" r:id="rId2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FC80DB" w14:textId="77777777" w:rsidR="009D2E2B" w:rsidRDefault="009D2E2B" w:rsidP="00262EDE">
      <w:pPr>
        <w:spacing w:after="0" w:line="240" w:lineRule="auto"/>
      </w:pPr>
      <w:r>
        <w:separator/>
      </w:r>
    </w:p>
  </w:endnote>
  <w:endnote w:type="continuationSeparator" w:id="0">
    <w:p w14:paraId="7714CB85" w14:textId="77777777" w:rsidR="009D2E2B" w:rsidRDefault="009D2E2B" w:rsidP="00262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1E2C98" w14:textId="77777777" w:rsidR="009D2E2B" w:rsidRDefault="009D2E2B" w:rsidP="00262EDE">
      <w:pPr>
        <w:spacing w:after="0" w:line="240" w:lineRule="auto"/>
      </w:pPr>
      <w:r>
        <w:separator/>
      </w:r>
    </w:p>
  </w:footnote>
  <w:footnote w:type="continuationSeparator" w:id="0">
    <w:p w14:paraId="09BCB27F" w14:textId="77777777" w:rsidR="009D2E2B" w:rsidRDefault="009D2E2B" w:rsidP="00262ED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8954C9" w14:textId="77777777" w:rsidR="00262EDE" w:rsidRDefault="00262EDE">
    <w:pPr>
      <w:pStyle w:val="Header"/>
    </w:pPr>
    <w:r>
      <w:t>ECAD6011</w:t>
    </w:r>
  </w:p>
  <w:p w14:paraId="288673DE" w14:textId="77777777" w:rsidR="00262EDE" w:rsidRDefault="00262EDE">
    <w:pPr>
      <w:pStyle w:val="Header"/>
    </w:pPr>
    <w:r>
      <w:t>1706413</w:t>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DD65FF"/>
    <w:multiLevelType w:val="hybridMultilevel"/>
    <w:tmpl w:val="7A36C5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B2F683E"/>
    <w:multiLevelType w:val="hybridMultilevel"/>
    <w:tmpl w:val="A5FA0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1653E37"/>
    <w:multiLevelType w:val="hybridMultilevel"/>
    <w:tmpl w:val="1804C88A"/>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
    <w:nsid w:val="6F880301"/>
    <w:multiLevelType w:val="hybridMultilevel"/>
    <w:tmpl w:val="FF4A7EF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4">
    <w:nsid w:val="761E263D"/>
    <w:multiLevelType w:val="hybridMultilevel"/>
    <w:tmpl w:val="39C22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EDE"/>
    <w:rsid w:val="00262EDE"/>
    <w:rsid w:val="003709E2"/>
    <w:rsid w:val="009D2E2B"/>
    <w:rsid w:val="00C40F25"/>
    <w:rsid w:val="00CF075F"/>
    <w:rsid w:val="00FC643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7CE0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62EDE"/>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2EDE"/>
    <w:pPr>
      <w:ind w:left="720"/>
      <w:contextualSpacing/>
    </w:pPr>
  </w:style>
  <w:style w:type="character" w:styleId="Hyperlink">
    <w:name w:val="Hyperlink"/>
    <w:basedOn w:val="DefaultParagraphFont"/>
    <w:uiPriority w:val="99"/>
    <w:unhideWhenUsed/>
    <w:rsid w:val="00262EDE"/>
    <w:rPr>
      <w:color w:val="0563C1" w:themeColor="hyperlink"/>
      <w:u w:val="single"/>
    </w:rPr>
  </w:style>
  <w:style w:type="paragraph" w:styleId="NormalWeb">
    <w:name w:val="Normal (Web)"/>
    <w:basedOn w:val="Normal"/>
    <w:uiPriority w:val="99"/>
    <w:semiHidden/>
    <w:unhideWhenUsed/>
    <w:rsid w:val="00262E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262EDE"/>
    <w:rPr>
      <w:color w:val="605E5C"/>
      <w:shd w:val="clear" w:color="auto" w:fill="E1DFDD"/>
    </w:rPr>
  </w:style>
  <w:style w:type="paragraph" w:styleId="Header">
    <w:name w:val="header"/>
    <w:basedOn w:val="Normal"/>
    <w:link w:val="HeaderChar"/>
    <w:uiPriority w:val="99"/>
    <w:unhideWhenUsed/>
    <w:rsid w:val="00262E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EDE"/>
    <w:rPr>
      <w:sz w:val="22"/>
      <w:szCs w:val="22"/>
    </w:rPr>
  </w:style>
  <w:style w:type="paragraph" w:styleId="Footer">
    <w:name w:val="footer"/>
    <w:basedOn w:val="Normal"/>
    <w:link w:val="FooterChar"/>
    <w:uiPriority w:val="99"/>
    <w:unhideWhenUsed/>
    <w:rsid w:val="00262E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EDE"/>
    <w:rPr>
      <w:sz w:val="22"/>
      <w:szCs w:val="22"/>
    </w:rPr>
  </w:style>
  <w:style w:type="table" w:styleId="TableGrid">
    <w:name w:val="Table Grid"/>
    <w:basedOn w:val="TableNormal"/>
    <w:uiPriority w:val="59"/>
    <w:rsid w:val="00FC643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FC6430"/>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FC6430"/>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publications.jrc.ec.europa.eu/repository/bitstream/JRC101581/lfna27939enn.pdf" TargetMode="External"/><Relationship Id="rId20" Type="http://schemas.openxmlformats.org/officeDocument/2006/relationships/hyperlink" Target="https://www.qaa.ac.uk/docs/qaas/enhancement-and-development/enterprise-and-entrpreneurship-education-2018.pdf?sfvrsn=15f1f981_8" TargetMode="External"/><Relationship Id="rId21" Type="http://schemas.openxmlformats.org/officeDocument/2006/relationships/hyperlink" Target="https://www.oxfordowl.co.uk/for-home/find-a-book/read-write-inc-phonics--1/" TargetMode="External"/><Relationship Id="rId22" Type="http://schemas.openxmlformats.org/officeDocument/2006/relationships/hyperlink" Target="https://scratch.mit.edu/" TargetMode="External"/><Relationship Id="rId23" Type="http://schemas.openxmlformats.org/officeDocument/2006/relationships/hyperlink" Target="https://storybird.com/" TargetMode="External"/><Relationship Id="rId24" Type="http://schemas.openxmlformats.org/officeDocument/2006/relationships/hyperlink" Target="https://hwb.gov.wales/storage/d5d8e39c-b534-40cb-a3f5-7e2e126d8077/foundation-phase-frameowrk.pdf" TargetMode="External"/><Relationship Id="rId25" Type="http://schemas.openxmlformats.org/officeDocument/2006/relationships/hyperlink" Target="https://hwb.gov.wales/storage/19bc948b-8a3f-41e0-944a-7bf2cadf7d18/professional-standards-for-teaching-and-leadership-interactive-pdf-for-pc.pdf" TargetMode="External"/><Relationship Id="rId26" Type="http://schemas.openxmlformats.org/officeDocument/2006/relationships/header" Target="header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s://cornerstoneseducation.co.uk/product/cornerstones-curriculum-wales/" TargetMode="External"/><Relationship Id="rId11" Type="http://schemas.openxmlformats.org/officeDocument/2006/relationships/hyperlink" Target="https://dera.ioe.ac.uk/22165/2/150225-successful-futures-en_Redacted.pdf" TargetMode="External"/><Relationship Id="rId12" Type="http://schemas.openxmlformats.org/officeDocument/2006/relationships/hyperlink" Target="https://www.dur.ac.uk/resources/creativitycommission/DurhamReport.pdf" TargetMode="External"/><Relationship Id="rId13" Type="http://schemas.openxmlformats.org/officeDocument/2006/relationships/hyperlink" Target="https://www.estyn.gov.wales/effective-practice/innovative-approach-supporting-more-able-and-talented-pupils" TargetMode="External"/><Relationship Id="rId14" Type="http://schemas.openxmlformats.org/officeDocument/2006/relationships/hyperlink" Target="https://www.estyn.gov.wales/effective-practice/innovative-approach-supporting-more-able-and-talented-pupils" TargetMode="External"/><Relationship Id="rId15" Type="http://schemas.openxmlformats.org/officeDocument/2006/relationships/hyperlink" Target="https://www.estyn.gov.wales/sites/www.estyn.gov.wales/files/documents/Preparing%20for%20the%20DCF%20eng.pdf" TargetMode="External"/><Relationship Id="rId16" Type="http://schemas.openxmlformats.org/officeDocument/2006/relationships/hyperlink" Target="https://www.estyn.gov.wales/sites/www.estyn.gov.wales/files/documents/ESTYN_Annual%20Report_Accessible_English__2018.pdf" TargetMode="External"/><Relationship Id="rId17" Type="http://schemas.openxmlformats.org/officeDocument/2006/relationships/hyperlink" Target="https://www.nngroup.com/articles/functional-fixedness/" TargetMode="External"/><Relationship Id="rId18" Type="http://schemas.openxmlformats.org/officeDocument/2006/relationships/hyperlink" Target="https://www.tes.com/news/leonardo-effect-takes-flight" TargetMode="External"/><Relationship Id="rId19" Type="http://schemas.openxmlformats.org/officeDocument/2006/relationships/hyperlink" Target="https://www.enterprise.ac.uk/wp-content/uploads/2018/04/Alison-Price-EEUK-Future-Direction.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32</Pages>
  <Words>9057</Words>
  <Characters>51628</Characters>
  <Application>Microsoft Macintosh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60564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Tyler</dc:creator>
  <cp:keywords/>
  <dc:description/>
  <cp:lastModifiedBy>Sian Tyler</cp:lastModifiedBy>
  <cp:revision>1</cp:revision>
  <dcterms:created xsi:type="dcterms:W3CDTF">2020-01-13T10:56:00Z</dcterms:created>
  <dcterms:modified xsi:type="dcterms:W3CDTF">2020-01-13T11:16:00Z</dcterms:modified>
</cp:coreProperties>
</file>