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tbl>
      <w:tblPr>
        <w:tblW w:w="1044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44"/>
      </w:tblGrid>
      <w:tr w:rsidR="00DB6B7C">
        <w:trPr>
          <w:trHeight w:val="1470"/>
        </w:trPr>
        <w:tc>
          <w:tcPr>
            <w:tcW w:w="10444"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rsidR="00DB6B7C" w:rsidRDefault="00D84589">
            <w:pPr>
              <w:pStyle w:val="BodyA"/>
              <w:keepNext/>
              <w:spacing w:before="120" w:after="120" w:line="240" w:lineRule="auto"/>
              <w:jc w:val="center"/>
              <w:outlineLvl w:val="3"/>
            </w:pPr>
            <w:bookmarkStart w:id="0" w:name="_GoBack"/>
            <w:bookmarkEnd w:id="0"/>
            <w:r>
              <w:rPr>
                <w:rFonts w:ascii="Times New Roman" w:hAnsi="Times New Roman"/>
                <w:b/>
                <w:bCs/>
                <w:sz w:val="24"/>
                <w:szCs w:val="24"/>
              </w:rPr>
              <w:t xml:space="preserve">MASTERS ASSIGNMENT SPECIFICATION </w:t>
            </w:r>
          </w:p>
        </w:tc>
      </w:tr>
    </w:tbl>
    <w:p w:rsidR="00DB6B7C" w:rsidRDefault="00DB6B7C">
      <w:pPr>
        <w:pStyle w:val="BodyA"/>
        <w:widowControl w:val="0"/>
        <w:spacing w:line="240" w:lineRule="auto"/>
        <w:rPr>
          <w:rFonts w:ascii="Times New Roman" w:eastAsia="Times New Roman" w:hAnsi="Times New Roman" w:cs="Times New Roman"/>
          <w:sz w:val="24"/>
          <w:szCs w:val="24"/>
        </w:rPr>
      </w:pPr>
    </w:p>
    <w:p w:rsidR="00DB6B7C" w:rsidRDefault="00DB6B7C">
      <w:pPr>
        <w:pStyle w:val="BodyA"/>
        <w:spacing w:after="0" w:line="240" w:lineRule="auto"/>
        <w:jc w:val="center"/>
        <w:rPr>
          <w:rFonts w:ascii="Times New Roman" w:eastAsia="Times New Roman" w:hAnsi="Times New Roman" w:cs="Times New Roman"/>
          <w:b/>
          <w:bCs/>
          <w:i/>
          <w:iCs/>
          <w:sz w:val="24"/>
          <w:szCs w:val="24"/>
        </w:rPr>
      </w:pPr>
    </w:p>
    <w:tbl>
      <w:tblPr>
        <w:tblW w:w="10598"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781"/>
        <w:gridCol w:w="2613"/>
        <w:gridCol w:w="2111"/>
      </w:tblGrid>
      <w:tr w:rsidR="00DB6B7C">
        <w:trPr>
          <w:trHeight w:val="300"/>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Student name:</w:t>
            </w:r>
          </w:p>
        </w:tc>
        <w:tc>
          <w:tcPr>
            <w:tcW w:w="37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     </w:t>
            </w:r>
          </w:p>
        </w:tc>
        <w:tc>
          <w:tcPr>
            <w:tcW w:w="261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Student P number:</w:t>
            </w:r>
          </w:p>
        </w:tc>
        <w:tc>
          <w:tcPr>
            <w:tcW w:w="21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r>
      <w:tr w:rsidR="00DB6B7C">
        <w:trPr>
          <w:trHeight w:val="300"/>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Programme:</w:t>
            </w:r>
          </w:p>
        </w:tc>
        <w:tc>
          <w:tcPr>
            <w:tcW w:w="850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 xml:space="preserve">MBA </w:t>
            </w:r>
          </w:p>
        </w:tc>
      </w:tr>
      <w:tr w:rsidR="00DB6B7C">
        <w:trPr>
          <w:trHeight w:val="1310"/>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Module:</w:t>
            </w:r>
          </w:p>
        </w:tc>
        <w:tc>
          <w:tcPr>
            <w:tcW w:w="37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00" w:after="100" w:line="240" w:lineRule="auto"/>
            </w:pPr>
            <w:r>
              <w:rPr>
                <w:rFonts w:ascii="Times New Roman" w:hAnsi="Times New Roman"/>
                <w:b/>
                <w:bCs/>
                <w:sz w:val="24"/>
                <w:szCs w:val="24"/>
              </w:rPr>
              <w:t>Contemporary Global Issues in Business</w:t>
            </w:r>
          </w:p>
        </w:tc>
        <w:tc>
          <w:tcPr>
            <w:tcW w:w="261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Module Level (4, 5, 6):</w:t>
            </w:r>
          </w:p>
        </w:tc>
        <w:tc>
          <w:tcPr>
            <w:tcW w:w="21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7</w:t>
            </w:r>
          </w:p>
        </w:tc>
      </w:tr>
      <w:tr w:rsidR="00DB6B7C">
        <w:trPr>
          <w:trHeight w:val="1200"/>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Module code:</w:t>
            </w:r>
          </w:p>
        </w:tc>
        <w:tc>
          <w:tcPr>
            <w:tcW w:w="37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tabs>
                <w:tab w:val="left" w:pos="720"/>
                <w:tab w:val="left" w:pos="1440"/>
                <w:tab w:val="left" w:pos="2160"/>
                <w:tab w:val="left" w:pos="2880"/>
              </w:tabs>
              <w:spacing w:after="0" w:line="240" w:lineRule="auto"/>
            </w:pPr>
            <w:r>
              <w:rPr>
                <w:rFonts w:ascii="Times New Roman" w:hAnsi="Times New Roman"/>
                <w:b/>
                <w:bCs/>
                <w:sz w:val="24"/>
                <w:szCs w:val="24"/>
              </w:rPr>
              <w:t>BMMB7001</w:t>
            </w:r>
          </w:p>
        </w:tc>
        <w:tc>
          <w:tcPr>
            <w:tcW w:w="261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keepNext/>
              <w:spacing w:after="0" w:line="240" w:lineRule="auto"/>
              <w:jc w:val="both"/>
              <w:outlineLvl w:val="1"/>
              <w:rPr>
                <w:rFonts w:ascii="Times New Roman" w:eastAsia="Times New Roman" w:hAnsi="Times New Roman" w:cs="Times New Roman"/>
                <w:b/>
                <w:bCs/>
                <w:sz w:val="24"/>
                <w:szCs w:val="24"/>
              </w:rPr>
            </w:pPr>
            <w:r>
              <w:rPr>
                <w:rFonts w:ascii="Times New Roman" w:hAnsi="Times New Roman"/>
                <w:b/>
                <w:bCs/>
                <w:sz w:val="24"/>
                <w:szCs w:val="24"/>
              </w:rPr>
              <w:t xml:space="preserve">Contribution to Overall </w:t>
            </w:r>
          </w:p>
          <w:p w:rsidR="00DB6B7C" w:rsidRDefault="00D84589">
            <w:pPr>
              <w:pStyle w:val="BodyA"/>
              <w:spacing w:after="0" w:line="240" w:lineRule="auto"/>
            </w:pPr>
            <w:r>
              <w:rPr>
                <w:rFonts w:ascii="Times New Roman" w:hAnsi="Times New Roman"/>
                <w:b/>
                <w:bCs/>
                <w:sz w:val="24"/>
                <w:szCs w:val="24"/>
              </w:rPr>
              <w:t>Module Assessment (%):</w:t>
            </w:r>
          </w:p>
        </w:tc>
        <w:tc>
          <w:tcPr>
            <w:tcW w:w="21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50%</w:t>
            </w:r>
          </w:p>
        </w:tc>
      </w:tr>
      <w:tr w:rsidR="00DB6B7C">
        <w:trPr>
          <w:trHeight w:val="300"/>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Lecturer:</w:t>
            </w:r>
          </w:p>
        </w:tc>
        <w:tc>
          <w:tcPr>
            <w:tcW w:w="37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 xml:space="preserve">Jacqui Jones </w:t>
            </w:r>
          </w:p>
        </w:tc>
        <w:tc>
          <w:tcPr>
            <w:tcW w:w="261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Internal Verifier:</w:t>
            </w:r>
          </w:p>
        </w:tc>
        <w:tc>
          <w:tcPr>
            <w:tcW w:w="21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Antje Cockrill</w:t>
            </w:r>
          </w:p>
        </w:tc>
      </w:tr>
      <w:tr w:rsidR="00DB6B7C">
        <w:trPr>
          <w:trHeight w:val="740"/>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Assignment Title:</w:t>
            </w:r>
          </w:p>
        </w:tc>
        <w:tc>
          <w:tcPr>
            <w:tcW w:w="37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 xml:space="preserve">Conference paper </w:t>
            </w:r>
          </w:p>
        </w:tc>
        <w:tc>
          <w:tcPr>
            <w:tcW w:w="261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Assignment No (x of x):</w:t>
            </w:r>
          </w:p>
        </w:tc>
        <w:tc>
          <w:tcPr>
            <w:tcW w:w="21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1 of 2</w:t>
            </w:r>
          </w:p>
        </w:tc>
      </w:tr>
      <w:tr w:rsidR="00DB6B7C">
        <w:trPr>
          <w:trHeight w:val="600"/>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Hand Out Date:</w:t>
            </w:r>
          </w:p>
        </w:tc>
        <w:tc>
          <w:tcPr>
            <w:tcW w:w="37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3D2C8A">
            <w:pPr>
              <w:pStyle w:val="BodyA"/>
              <w:spacing w:before="120" w:after="120" w:line="240" w:lineRule="auto"/>
              <w:jc w:val="both"/>
            </w:pPr>
            <w:r>
              <w:rPr>
                <w:rFonts w:ascii="Times New Roman" w:hAnsi="Times New Roman"/>
                <w:b/>
                <w:bCs/>
                <w:sz w:val="24"/>
                <w:szCs w:val="24"/>
              </w:rPr>
              <w:t xml:space="preserve"> 7</w:t>
            </w:r>
            <w:r w:rsidRPr="003D2C8A">
              <w:rPr>
                <w:rFonts w:ascii="Times New Roman" w:hAnsi="Times New Roman"/>
                <w:b/>
                <w:bCs/>
                <w:sz w:val="24"/>
                <w:szCs w:val="24"/>
                <w:vertAlign w:val="superscript"/>
              </w:rPr>
              <w:t>th</w:t>
            </w:r>
            <w:r>
              <w:rPr>
                <w:rFonts w:ascii="Times New Roman" w:hAnsi="Times New Roman"/>
                <w:b/>
                <w:bCs/>
                <w:sz w:val="24"/>
                <w:szCs w:val="24"/>
              </w:rPr>
              <w:t xml:space="preserve"> January 2020</w:t>
            </w:r>
          </w:p>
        </w:tc>
        <w:tc>
          <w:tcPr>
            <w:tcW w:w="261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Submission deadline:</w:t>
            </w:r>
          </w:p>
        </w:tc>
        <w:tc>
          <w:tcPr>
            <w:tcW w:w="21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spacing w:before="120" w:after="120"/>
              <w:jc w:val="both"/>
            </w:pPr>
            <w:r>
              <w:rPr>
                <w:b/>
                <w:bCs/>
              </w:rPr>
              <w:t>30th March 2020</w:t>
            </w:r>
          </w:p>
        </w:tc>
      </w:tr>
      <w:tr w:rsidR="00DB6B7C">
        <w:trPr>
          <w:trHeight w:val="1800"/>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sz w:val="24"/>
                <w:szCs w:val="24"/>
              </w:rPr>
              <w:t>Referencing:</w:t>
            </w:r>
          </w:p>
        </w:tc>
        <w:tc>
          <w:tcPr>
            <w:tcW w:w="850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sz w:val="24"/>
                <w:szCs w:val="24"/>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title of book, edition, publisher: place of publication). </w:t>
            </w:r>
          </w:p>
        </w:tc>
      </w:tr>
      <w:tr w:rsidR="00DB6B7C">
        <w:trPr>
          <w:trHeight w:val="980"/>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DB6B7C" w:rsidRDefault="00D84589">
            <w:pPr>
              <w:pStyle w:val="Body"/>
            </w:pPr>
            <w:r>
              <w:rPr>
                <w:rFonts w:ascii="Arial" w:hAnsi="Arial"/>
                <w:b/>
                <w:bCs/>
              </w:rPr>
              <w:t xml:space="preserve">Disclosure: </w:t>
            </w:r>
          </w:p>
        </w:tc>
        <w:tc>
          <w:tcPr>
            <w:tcW w:w="850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20" w:after="120" w:line="240" w:lineRule="auto"/>
              <w:jc w:val="both"/>
            </w:pPr>
            <w:r>
              <w:rPr>
                <w:rFonts w:ascii="Arial" w:hAnsi="Arial"/>
              </w:rPr>
              <w:t>I declare that this assignment is all my own work and that I have acknowledged all materials used from the published or unpublished works of other people. All references have been duly cited.</w:t>
            </w:r>
          </w:p>
        </w:tc>
      </w:tr>
      <w:tr w:rsidR="00DB6B7C">
        <w:trPr>
          <w:trHeight w:val="1568"/>
          <w:jc w:val="center"/>
        </w:trPr>
        <w:tc>
          <w:tcPr>
            <w:tcW w:w="10598" w:type="dxa"/>
            <w:gridSpan w:val="4"/>
            <w:tcBorders>
              <w:top w:val="single" w:sz="4" w:space="0" w:color="000000"/>
              <w:left w:val="single" w:sz="8" w:space="0" w:color="FFFFFF"/>
              <w:bottom w:val="single" w:sz="8" w:space="0" w:color="FFFFFF"/>
              <w:right w:val="single" w:sz="8" w:space="0" w:color="FFFFFF"/>
            </w:tcBorders>
            <w:shd w:val="clear" w:color="auto" w:fill="D9D9D9"/>
            <w:tcMar>
              <w:top w:w="80" w:type="dxa"/>
              <w:left w:w="80" w:type="dxa"/>
              <w:bottom w:w="80" w:type="dxa"/>
              <w:right w:w="80" w:type="dxa"/>
            </w:tcMar>
          </w:tcPr>
          <w:p w:rsidR="00DB6B7C" w:rsidRDefault="00D84589">
            <w:pPr>
              <w:pStyle w:val="Body"/>
            </w:pPr>
            <w:r>
              <w:rPr>
                <w:b/>
                <w:bCs/>
              </w:rPr>
              <w:t>Turnitin: T</w:t>
            </w:r>
            <w:r>
              <w:t>he Turnitin version is the primary submission and acts as a receipt for the student.</w:t>
            </w:r>
            <w:r>
              <w:rPr>
                <w:b/>
                <w:bCs/>
              </w:rPr>
              <w:t xml:space="preserve">  Late submission will result in a late penalty mark.  </w:t>
            </w:r>
            <w:r>
              <w:t>Penalties for late submission: Up to one week late, maximum mark of 50%.  Only Year Tutors and the Programme Director may grant an extension.</w:t>
            </w:r>
          </w:p>
        </w:tc>
      </w:tr>
    </w:tbl>
    <w:p w:rsidR="00DB6B7C" w:rsidRDefault="00DB6B7C">
      <w:pPr>
        <w:pStyle w:val="BodyA"/>
        <w:widowControl w:val="0"/>
        <w:spacing w:after="0" w:line="240" w:lineRule="auto"/>
        <w:jc w:val="center"/>
        <w:rPr>
          <w:rFonts w:ascii="Times New Roman" w:eastAsia="Times New Roman" w:hAnsi="Times New Roman" w:cs="Times New Roman"/>
          <w:b/>
          <w:bCs/>
          <w:i/>
          <w:iCs/>
          <w:sz w:val="24"/>
          <w:szCs w:val="24"/>
        </w:rPr>
      </w:pPr>
    </w:p>
    <w:p w:rsidR="00DB6B7C" w:rsidRDefault="00DB6B7C">
      <w:pPr>
        <w:pStyle w:val="BodyA"/>
        <w:widowControl w:val="0"/>
        <w:spacing w:after="0" w:line="240" w:lineRule="auto"/>
        <w:jc w:val="center"/>
        <w:rPr>
          <w:rFonts w:ascii="Times New Roman" w:eastAsia="Times New Roman" w:hAnsi="Times New Roman" w:cs="Times New Roman"/>
          <w:b/>
          <w:bCs/>
          <w:i/>
          <w:iCs/>
          <w:sz w:val="24"/>
          <w:szCs w:val="24"/>
        </w:rPr>
      </w:pPr>
    </w:p>
    <w:p w:rsidR="00DB6B7C" w:rsidRDefault="00DB6B7C">
      <w:pPr>
        <w:pStyle w:val="BodyA"/>
        <w:spacing w:after="0" w:line="240" w:lineRule="auto"/>
        <w:rPr>
          <w:rFonts w:ascii="Times New Roman" w:eastAsia="Times New Roman" w:hAnsi="Times New Roman" w:cs="Times New Roman"/>
          <w:b/>
          <w:bCs/>
          <w:sz w:val="24"/>
          <w:szCs w:val="24"/>
        </w:rPr>
      </w:pPr>
    </w:p>
    <w:p w:rsidR="00DB6B7C" w:rsidRDefault="00DB6B7C">
      <w:pPr>
        <w:pStyle w:val="BodyA"/>
        <w:spacing w:after="0" w:line="240" w:lineRule="auto"/>
        <w:rPr>
          <w:rFonts w:ascii="Times New Roman" w:eastAsia="Times New Roman" w:hAnsi="Times New Roman" w:cs="Times New Roman"/>
          <w:b/>
          <w:bCs/>
          <w:sz w:val="24"/>
          <w:szCs w:val="24"/>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286"/>
        <w:gridCol w:w="5199"/>
        <w:gridCol w:w="185"/>
      </w:tblGrid>
      <w:tr w:rsidR="00DB6B7C">
        <w:trPr>
          <w:trHeight w:val="910"/>
        </w:trPr>
        <w:tc>
          <w:tcPr>
            <w:tcW w:w="5286"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rsidR="00DB6B7C" w:rsidRDefault="00D84589">
            <w:pPr>
              <w:pStyle w:val="BodyA"/>
              <w:spacing w:after="0" w:line="240" w:lineRule="auto"/>
              <w:rPr>
                <w:rFonts w:ascii="Times New Roman" w:eastAsia="Times New Roman" w:hAnsi="Times New Roman" w:cs="Times New Roman"/>
                <w:b/>
                <w:bCs/>
                <w:sz w:val="24"/>
                <w:szCs w:val="24"/>
              </w:rPr>
            </w:pPr>
            <w:r>
              <w:rPr>
                <w:rFonts w:ascii="Times New Roman" w:hAnsi="Times New Roman"/>
                <w:b/>
                <w:bCs/>
                <w:sz w:val="24"/>
                <w:szCs w:val="24"/>
              </w:rPr>
              <w:t>Learning Outcomes tested</w:t>
            </w:r>
          </w:p>
          <w:p w:rsidR="00DB6B7C" w:rsidRDefault="00D84589">
            <w:pPr>
              <w:pStyle w:val="BodyA"/>
              <w:spacing w:after="0" w:line="240" w:lineRule="auto"/>
            </w:pPr>
            <w:r>
              <w:rPr>
                <w:rFonts w:ascii="Times New Roman" w:hAnsi="Times New Roman"/>
                <w:b/>
                <w:bCs/>
                <w:sz w:val="24"/>
                <w:szCs w:val="24"/>
              </w:rPr>
              <w:t>(from module syllabus)</w:t>
            </w:r>
          </w:p>
        </w:tc>
        <w:tc>
          <w:tcPr>
            <w:tcW w:w="5199"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rsidR="00DB6B7C" w:rsidRDefault="00D84589">
            <w:pPr>
              <w:pStyle w:val="BodyA"/>
              <w:spacing w:after="0" w:line="240" w:lineRule="auto"/>
            </w:pPr>
            <w:r>
              <w:rPr>
                <w:rFonts w:ascii="Times New Roman" w:hAnsi="Times New Roman"/>
                <w:b/>
                <w:bCs/>
                <w:sz w:val="24"/>
                <w:szCs w:val="24"/>
              </w:rPr>
              <w:t>Assessment Criteria</w:t>
            </w:r>
            <w:r>
              <w:rPr>
                <w:rFonts w:ascii="Times New Roman" w:hAnsi="Times New Roman"/>
                <w:sz w:val="24"/>
                <w:szCs w:val="24"/>
              </w:rPr>
              <w:t xml:space="preserve">  </w:t>
            </w:r>
            <w:r>
              <w:rPr>
                <w:rFonts w:ascii="Times New Roman" w:hAnsi="Times New Roman"/>
                <w:b/>
                <w:bCs/>
                <w:sz w:val="24"/>
                <w:szCs w:val="24"/>
              </w:rPr>
              <w:t>To achieve each outcome a student must demonstrate the ability to:</w:t>
            </w:r>
          </w:p>
        </w:tc>
        <w:tc>
          <w:tcPr>
            <w:tcW w:w="185" w:type="dxa"/>
            <w:tcBorders>
              <w:top w:val="nil"/>
              <w:left w:val="single" w:sz="4" w:space="0" w:color="000000"/>
              <w:bottom w:val="nil"/>
              <w:right w:val="nil"/>
            </w:tcBorders>
            <w:shd w:val="clear" w:color="auto" w:fill="auto"/>
            <w:tcMar>
              <w:top w:w="80" w:type="dxa"/>
              <w:left w:w="80" w:type="dxa"/>
              <w:bottom w:w="80" w:type="dxa"/>
              <w:right w:w="80" w:type="dxa"/>
            </w:tcMar>
          </w:tcPr>
          <w:p w:rsidR="00DB6B7C" w:rsidRDefault="00DB6B7C"/>
        </w:tc>
      </w:tr>
      <w:tr w:rsidR="00DB6B7C">
        <w:trPr>
          <w:trHeight w:val="4405"/>
        </w:trPr>
        <w:tc>
          <w:tcPr>
            <w:tcW w:w="528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pPr>
              <w:pStyle w:val="BodyA"/>
              <w:spacing w:before="100" w:after="100" w:line="240" w:lineRule="auto"/>
              <w:rPr>
                <w:rFonts w:ascii="Times New Roman" w:eastAsia="Times New Roman" w:hAnsi="Times New Roman" w:cs="Times New Roman"/>
                <w:sz w:val="24"/>
                <w:szCs w:val="24"/>
              </w:rPr>
            </w:pPr>
          </w:p>
          <w:p w:rsidR="00DB6B7C" w:rsidRDefault="00DB6B7C">
            <w:pPr>
              <w:pStyle w:val="BodyA"/>
              <w:spacing w:before="100" w:after="100" w:line="240" w:lineRule="auto"/>
              <w:rPr>
                <w:rFonts w:ascii="Times New Roman" w:eastAsia="Times New Roman" w:hAnsi="Times New Roman" w:cs="Times New Roman"/>
                <w:sz w:val="24"/>
                <w:szCs w:val="24"/>
              </w:rPr>
            </w:pPr>
          </w:p>
          <w:p w:rsidR="00DB6B7C" w:rsidRDefault="00D84589">
            <w:pPr>
              <w:pStyle w:val="Body"/>
              <w:suppressAutoHyphens/>
              <w:ind w:left="360"/>
              <w:jc w:val="both"/>
            </w:pPr>
            <w:r>
              <w:t xml:space="preserve">Synthesise the relationship between global sustainability issues and global business and industry in order to challenge and debate preconceived beliefs and policies; </w:t>
            </w:r>
          </w:p>
          <w:p w:rsidR="00DB6B7C" w:rsidRDefault="00DB6B7C">
            <w:pPr>
              <w:pStyle w:val="Body"/>
              <w:tabs>
                <w:tab w:val="left" w:pos="567"/>
              </w:tabs>
              <w:suppressAutoHyphens/>
              <w:jc w:val="both"/>
            </w:pPr>
          </w:p>
          <w:p w:rsidR="00DB6B7C" w:rsidRDefault="00D84589">
            <w:pPr>
              <w:pStyle w:val="BodyA"/>
              <w:spacing w:before="100" w:after="100" w:line="240" w:lineRule="auto"/>
              <w:ind w:left="360"/>
            </w:pPr>
            <w:r>
              <w:rPr>
                <w:rFonts w:ascii="Times New Roman" w:hAnsi="Times New Roman"/>
                <w:sz w:val="24"/>
                <w:szCs w:val="24"/>
              </w:rPr>
              <w:t>Undertake destination field research in order to debate and critically evaluate key issues and apply theory in order to put forward strategic recommendations to improve the organisation or industry performance</w:t>
            </w:r>
          </w:p>
        </w:tc>
        <w:tc>
          <w:tcPr>
            <w:tcW w:w="51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00" w:after="100" w:line="240" w:lineRule="auto"/>
              <w:rPr>
                <w:rFonts w:ascii="Times New Roman" w:eastAsia="Times New Roman" w:hAnsi="Times New Roman" w:cs="Times New Roman"/>
                <w:sz w:val="24"/>
                <w:szCs w:val="24"/>
              </w:rPr>
            </w:pPr>
            <w:r>
              <w:rPr>
                <w:rFonts w:ascii="Times New Roman" w:hAnsi="Times New Roman"/>
                <w:sz w:val="24"/>
                <w:szCs w:val="24"/>
              </w:rPr>
              <w:t xml:space="preserve">Students are required to plan and undertake field study research in order to prepare and present an academic research paper to industry representatives based on an International Field Study Experience.  </w:t>
            </w:r>
          </w:p>
          <w:p w:rsidR="00DB6B7C" w:rsidRDefault="00D84589">
            <w:pPr>
              <w:pStyle w:val="BodyA"/>
              <w:spacing w:before="100" w:after="100" w:line="240" w:lineRule="auto"/>
            </w:pPr>
            <w:r>
              <w:rPr>
                <w:rFonts w:ascii="Times New Roman" w:hAnsi="Times New Roman"/>
                <w:sz w:val="24"/>
                <w:szCs w:val="24"/>
              </w:rPr>
              <w:t xml:space="preserve">The strategic analysis of an issue facing an organisation or destination culminating in appropriate recommendations for a new strategic approach, underpinned by relevant academic literature. </w:t>
            </w:r>
          </w:p>
        </w:tc>
        <w:tc>
          <w:tcPr>
            <w:tcW w:w="185"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rsidR="00DB6B7C" w:rsidRDefault="00DB6B7C">
            <w:pPr>
              <w:pStyle w:val="Body"/>
            </w:pPr>
          </w:p>
        </w:tc>
      </w:tr>
      <w:tr w:rsidR="00DB6B7C">
        <w:trPr>
          <w:trHeight w:val="480"/>
        </w:trPr>
        <w:tc>
          <w:tcPr>
            <w:tcW w:w="10485" w:type="dxa"/>
            <w:gridSpan w:val="2"/>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rsidR="00DB6B7C" w:rsidRDefault="00D84589">
            <w:pPr>
              <w:pStyle w:val="BodyA"/>
              <w:spacing w:after="0" w:line="240" w:lineRule="auto"/>
              <w:jc w:val="center"/>
            </w:pPr>
            <w:r>
              <w:rPr>
                <w:rFonts w:ascii="Times New Roman" w:hAnsi="Times New Roman"/>
                <w:b/>
                <w:bCs/>
                <w:sz w:val="24"/>
                <w:szCs w:val="24"/>
              </w:rPr>
              <w:t>TASK DESCRIPTION (Component 1 – Conference Contribution)</w:t>
            </w:r>
          </w:p>
        </w:tc>
        <w:tc>
          <w:tcPr>
            <w:tcW w:w="185" w:type="dxa"/>
            <w:tcBorders>
              <w:top w:val="single" w:sz="4" w:space="0" w:color="000000"/>
              <w:left w:val="single" w:sz="4" w:space="0" w:color="000000"/>
              <w:bottom w:val="nil"/>
              <w:right w:val="nil"/>
            </w:tcBorders>
            <w:shd w:val="clear" w:color="auto" w:fill="auto"/>
            <w:tcMar>
              <w:top w:w="80" w:type="dxa"/>
              <w:left w:w="80" w:type="dxa"/>
              <w:bottom w:w="80" w:type="dxa"/>
              <w:right w:w="80" w:type="dxa"/>
            </w:tcMar>
          </w:tcPr>
          <w:p w:rsidR="00DB6B7C" w:rsidRDefault="00DB6B7C"/>
        </w:tc>
      </w:tr>
    </w:tbl>
    <w:p w:rsidR="00DB6B7C" w:rsidRDefault="00D84589">
      <w:pPr>
        <w:pStyle w:val="BodyA"/>
        <w:spacing w:before="100" w:after="100" w:line="240" w:lineRule="auto"/>
        <w:jc w:val="both"/>
        <w:rPr>
          <w:rFonts w:ascii="Times New Roman" w:eastAsia="Times New Roman" w:hAnsi="Times New Roman" w:cs="Times New Roman"/>
          <w:sz w:val="24"/>
          <w:szCs w:val="24"/>
        </w:rPr>
      </w:pPr>
      <w:r>
        <w:rPr>
          <w:rFonts w:ascii="Times New Roman" w:hAnsi="Times New Roman"/>
          <w:sz w:val="24"/>
          <w:szCs w:val="24"/>
        </w:rPr>
        <w:t>Students are required to plan and undertake field study / library research in order to prepare a conference paper which is to be presented at a student event entitled The World’s Our Lecture Theatre. The format of the presentation can be as a conference paper, seminar, or video. As part of the module, students will also design, plan and develop a student event as a framework for the presentations. This could be could be a mini conference, symposium, travelling road show or online event.</w:t>
      </w:r>
    </w:p>
    <w:p w:rsidR="00DB6B7C" w:rsidRDefault="00D84589">
      <w:pPr>
        <w:pStyle w:val="BodyA"/>
        <w:spacing w:before="100" w:after="100" w:line="240" w:lineRule="auto"/>
        <w:jc w:val="both"/>
        <w:rPr>
          <w:rFonts w:ascii="Times New Roman" w:eastAsia="Times New Roman" w:hAnsi="Times New Roman" w:cs="Times New Roman"/>
          <w:sz w:val="24"/>
          <w:szCs w:val="24"/>
        </w:rPr>
      </w:pPr>
      <w:r>
        <w:rPr>
          <w:rFonts w:ascii="Times New Roman" w:hAnsi="Times New Roman"/>
          <w:sz w:val="24"/>
          <w:szCs w:val="24"/>
        </w:rPr>
        <w:t>The students will take part in an established field study trip to Qatar, Malaysia and Singapore where they will attend a number of presentations, lectures, behind the scenes tours and organisational visits. Prior to the field trip students will have attended subject specific key note lectures as well as specialist sessions regarding the development of wha</w:t>
      </w:r>
      <w:r w:rsidR="000C27C2">
        <w:rPr>
          <w:rFonts w:ascii="Times New Roman" w:hAnsi="Times New Roman"/>
          <w:sz w:val="24"/>
          <w:szCs w:val="24"/>
        </w:rPr>
        <w:t>t3word App, Tourism Malaysia’s business and marketing s</w:t>
      </w:r>
      <w:r>
        <w:rPr>
          <w:rFonts w:ascii="Times New Roman" w:hAnsi="Times New Roman"/>
          <w:sz w:val="24"/>
          <w:szCs w:val="24"/>
        </w:rPr>
        <w:t xml:space="preserve">trategies and research regarding the impact of the Tsunami and coastal protection on the sustainability of Tourism </w:t>
      </w:r>
      <w:r w:rsidR="000C27C2">
        <w:rPr>
          <w:rFonts w:ascii="Times New Roman" w:hAnsi="Times New Roman"/>
          <w:sz w:val="24"/>
          <w:szCs w:val="24"/>
        </w:rPr>
        <w:t xml:space="preserve">businesses </w:t>
      </w:r>
      <w:r>
        <w:rPr>
          <w:rFonts w:ascii="Times New Roman" w:hAnsi="Times New Roman"/>
          <w:sz w:val="24"/>
          <w:szCs w:val="24"/>
        </w:rPr>
        <w:t>in Penang.</w:t>
      </w:r>
    </w:p>
    <w:p w:rsidR="00DB6B7C" w:rsidRDefault="00D84589">
      <w:pPr>
        <w:pStyle w:val="BodyA"/>
        <w:spacing w:before="100" w:after="100" w:line="240" w:lineRule="auto"/>
        <w:jc w:val="both"/>
        <w:rPr>
          <w:rFonts w:ascii="Times New Roman" w:hAnsi="Times New Roman"/>
          <w:sz w:val="24"/>
          <w:szCs w:val="24"/>
        </w:rPr>
      </w:pPr>
      <w:r>
        <w:rPr>
          <w:rFonts w:ascii="Times New Roman" w:hAnsi="Times New Roman"/>
          <w:sz w:val="24"/>
          <w:szCs w:val="24"/>
        </w:rPr>
        <w:t>During the study trip students will have the opportunity to develop their research and subject areas through meetings with the CEO of Cardiff Wales Airport and study the Strategic Plan 2040. Whilst in Doha the students will attend industry led sessions with the world’s leading airline Qatar Airways, Wales Government Tourism and Trade Advisors at the British Consulate, Discover Qatar, Qatar 2022 Legacy Project and Ritz Carlton where they wi</w:t>
      </w:r>
      <w:r w:rsidR="000C27C2">
        <w:rPr>
          <w:rFonts w:ascii="Times New Roman" w:hAnsi="Times New Roman"/>
          <w:sz w:val="24"/>
          <w:szCs w:val="24"/>
        </w:rPr>
        <w:t>ll focus on the organisation’s empowerment and guest service s</w:t>
      </w:r>
      <w:r>
        <w:rPr>
          <w:rFonts w:ascii="Times New Roman" w:hAnsi="Times New Roman"/>
          <w:sz w:val="24"/>
          <w:szCs w:val="24"/>
        </w:rPr>
        <w:t>trategies. In Malaysia the students will attend academic lectures at the International University of Malaya Wales, a corporate culture presentation and interactive experien</w:t>
      </w:r>
      <w:r w:rsidR="000C27C2">
        <w:rPr>
          <w:rFonts w:ascii="Times New Roman" w:hAnsi="Times New Roman"/>
          <w:sz w:val="24"/>
          <w:szCs w:val="24"/>
        </w:rPr>
        <w:t>ce at Air Asia’s corporate head q</w:t>
      </w:r>
      <w:r>
        <w:rPr>
          <w:rFonts w:ascii="Times New Roman" w:hAnsi="Times New Roman"/>
          <w:sz w:val="24"/>
          <w:szCs w:val="24"/>
        </w:rPr>
        <w:t xml:space="preserve">uarters as well as visiting and attending events at Malaysian Ministry of Tourism, UNESCO World Heritage Sites and  The  Eastern and Oriental. With tutor guidance these experiences will enable the students to </w:t>
      </w:r>
      <w:r>
        <w:rPr>
          <w:rFonts w:ascii="Times New Roman" w:hAnsi="Times New Roman"/>
          <w:sz w:val="24"/>
          <w:szCs w:val="24"/>
        </w:rPr>
        <w:lastRenderedPageBreak/>
        <w:t>develop their topics for research, and plan and undertake their own research focusing on specific organi</w:t>
      </w:r>
      <w:r w:rsidR="000C27C2">
        <w:rPr>
          <w:rFonts w:ascii="Times New Roman" w:hAnsi="Times New Roman"/>
          <w:sz w:val="24"/>
          <w:szCs w:val="24"/>
        </w:rPr>
        <w:t>sations or destinations</w:t>
      </w:r>
      <w:r>
        <w:rPr>
          <w:rFonts w:ascii="Times New Roman" w:hAnsi="Times New Roman"/>
          <w:sz w:val="24"/>
          <w:szCs w:val="24"/>
        </w:rPr>
        <w:t>.</w:t>
      </w:r>
    </w:p>
    <w:p w:rsidR="000C27C2" w:rsidRDefault="000C27C2" w:rsidP="000C27C2">
      <w:pPr>
        <w:pStyle w:val="BodyA"/>
        <w:spacing w:before="100" w:after="100" w:line="240" w:lineRule="auto"/>
        <w:jc w:val="both"/>
        <w:rPr>
          <w:rFonts w:ascii="Times New Roman" w:eastAsia="Times New Roman" w:hAnsi="Times New Roman" w:cs="Times New Roman"/>
          <w:sz w:val="24"/>
          <w:szCs w:val="24"/>
        </w:rPr>
      </w:pPr>
      <w:r>
        <w:rPr>
          <w:rFonts w:ascii="Times New Roman" w:hAnsi="Times New Roman"/>
          <w:sz w:val="24"/>
          <w:szCs w:val="24"/>
        </w:rPr>
        <w:t>An Academic Event of the student’s choice will be organised to share the students’ research and promote discussion. In the past the students studying this subject on other Master’s programmes have organised events which have included a Conference at the Senedd (Wales Government), a Student Conference at Dylan Thomas Centre, online events, travelling roadshows and specialist symposiums at Colleges or industry events at the University.</w:t>
      </w:r>
    </w:p>
    <w:p w:rsidR="00DB6B7C" w:rsidRDefault="00D84589">
      <w:pPr>
        <w:pStyle w:val="BodyA"/>
        <w:spacing w:after="0" w:line="240" w:lineRule="auto"/>
        <w:jc w:val="both"/>
        <w:rPr>
          <w:rFonts w:ascii="Times New Roman" w:eastAsia="Times New Roman" w:hAnsi="Times New Roman" w:cs="Times New Roman"/>
          <w:sz w:val="24"/>
          <w:szCs w:val="24"/>
        </w:rPr>
      </w:pPr>
      <w:r>
        <w:rPr>
          <w:rFonts w:ascii="Times New Roman" w:hAnsi="Times New Roman"/>
          <w:sz w:val="24"/>
          <w:szCs w:val="24"/>
        </w:rPr>
        <w:t xml:space="preserve">Conference contributions must relate to the educational field trip, they can vary in format but need to be the equivalent of </w:t>
      </w:r>
      <w:r>
        <w:rPr>
          <w:rFonts w:ascii="Times New Roman" w:hAnsi="Times New Roman"/>
          <w:b/>
          <w:bCs/>
          <w:sz w:val="24"/>
          <w:szCs w:val="24"/>
        </w:rPr>
        <w:t>2500 words per student</w:t>
      </w:r>
      <w:r>
        <w:rPr>
          <w:rFonts w:ascii="Times New Roman" w:hAnsi="Times New Roman"/>
          <w:sz w:val="24"/>
          <w:szCs w:val="24"/>
        </w:rPr>
        <w:t>, use the university Equivalence Guidelines as guidance and relate to the event theme agreed by the group. Contributions need to be individual or it must be possible to clearly allocate parts to individual students.</w:t>
      </w:r>
    </w:p>
    <w:p w:rsidR="00DB6B7C" w:rsidRDefault="00DB6B7C">
      <w:pPr>
        <w:pStyle w:val="BodyA"/>
        <w:spacing w:after="0" w:line="240" w:lineRule="auto"/>
        <w:jc w:val="both"/>
        <w:rPr>
          <w:rFonts w:ascii="Times New Roman" w:eastAsia="Times New Roman" w:hAnsi="Times New Roman" w:cs="Times New Roman"/>
          <w:sz w:val="24"/>
          <w:szCs w:val="24"/>
        </w:rPr>
      </w:pPr>
    </w:p>
    <w:p w:rsidR="00DB6B7C" w:rsidRDefault="00D84589">
      <w:pPr>
        <w:pStyle w:val="BodyA"/>
        <w:spacing w:after="0" w:line="240" w:lineRule="auto"/>
        <w:jc w:val="both"/>
        <w:rPr>
          <w:rFonts w:ascii="Times New Roman" w:eastAsia="Times New Roman" w:hAnsi="Times New Roman" w:cs="Times New Roman"/>
          <w:sz w:val="24"/>
          <w:szCs w:val="24"/>
        </w:rPr>
      </w:pPr>
      <w:r>
        <w:rPr>
          <w:rFonts w:ascii="Times New Roman" w:hAnsi="Times New Roman"/>
          <w:sz w:val="24"/>
          <w:szCs w:val="24"/>
        </w:rPr>
        <w:t>All contributions need to strategically analyse a global issue affecting a selected business organisation, destination or industry sector. They must contain three core elements; details and justification of a chosen methodology (primary or secondary research, or both); findings; and strategic recommendations. Research needs to be underpinned by academic referencing using the Harvard Referencing system</w:t>
      </w:r>
    </w:p>
    <w:p w:rsidR="00DB6B7C" w:rsidRDefault="00D84589">
      <w:pPr>
        <w:pStyle w:val="BodyA"/>
        <w:spacing w:before="100" w:after="100" w:line="240" w:lineRule="auto"/>
        <w:jc w:val="both"/>
        <w:rPr>
          <w:rFonts w:ascii="Times New Roman" w:eastAsia="Times New Roman" w:hAnsi="Times New Roman" w:cs="Times New Roman"/>
        </w:rPr>
      </w:pPr>
      <w:r>
        <w:rPr>
          <w:rFonts w:ascii="Times New Roman" w:hAnsi="Times New Roman"/>
          <w:sz w:val="24"/>
          <w:szCs w:val="24"/>
        </w:rPr>
        <w:t>As a result of the findings the research should be educational, investigative and where appropriate reach clear conclusions putting forward appropriate recommendations for a new strategic approach. If students elect to run a workshop or seminar based interactive activity they will be required to challenge other students’ academic understanding and provide them with an applied learning experience. All discussions and findings should be underpinned by relevant academic literature and / or field study research.</w:t>
      </w:r>
    </w:p>
    <w:p w:rsidR="00DB6B7C" w:rsidRDefault="00D84589">
      <w:pPr>
        <w:pStyle w:val="BodyA"/>
        <w:spacing w:after="0" w:line="240" w:lineRule="auto"/>
        <w:jc w:val="both"/>
        <w:rPr>
          <w:rFonts w:ascii="Times New Roman" w:eastAsia="Times New Roman" w:hAnsi="Times New Roman" w:cs="Times New Roman"/>
          <w:sz w:val="24"/>
          <w:szCs w:val="24"/>
        </w:rPr>
      </w:pPr>
      <w:r>
        <w:rPr>
          <w:rFonts w:ascii="Times New Roman" w:hAnsi="Times New Roman"/>
          <w:sz w:val="24"/>
          <w:szCs w:val="24"/>
        </w:rPr>
        <w:t>All paper based contributions will need to be submitted to TurnITIn at the agreed deadline. Video presentations will need to be uploaded in to the Moodle assignment link. If the contribution is a seminar or workshop, consent of participants for recording needs to be obtained as the event will need to be recorded for viewing by the External Examiner.</w:t>
      </w:r>
    </w:p>
    <w:p w:rsidR="00DB6B7C" w:rsidRDefault="00DB6B7C">
      <w:pPr>
        <w:pStyle w:val="BodyA"/>
        <w:spacing w:after="0" w:line="240" w:lineRule="auto"/>
        <w:rPr>
          <w:rFonts w:ascii="Times New Roman" w:eastAsia="Times New Roman" w:hAnsi="Times New Roman" w:cs="Times New Roman"/>
          <w:sz w:val="24"/>
          <w:szCs w:val="24"/>
        </w:rPr>
      </w:pPr>
    </w:p>
    <w:tbl>
      <w:tblPr>
        <w:tblW w:w="10444" w:type="dxa"/>
        <w:tblInd w:w="118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44"/>
      </w:tblGrid>
      <w:tr w:rsidR="00DB6B7C">
        <w:trPr>
          <w:trHeight w:val="940"/>
        </w:trPr>
        <w:tc>
          <w:tcPr>
            <w:tcW w:w="10444"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after="0" w:line="240" w:lineRule="auto"/>
              <w:jc w:val="center"/>
            </w:pPr>
            <w:r>
              <w:rPr>
                <w:rFonts w:ascii="Times New Roman" w:hAnsi="Times New Roman"/>
                <w:b/>
                <w:bCs/>
                <w:caps/>
                <w:sz w:val="24"/>
                <w:szCs w:val="24"/>
              </w:rPr>
              <w:t>GUIDANCE FOR Students IN THE COMPLETION OF TASKS</w:t>
            </w:r>
          </w:p>
        </w:tc>
      </w:tr>
    </w:tbl>
    <w:p w:rsidR="00DB6B7C" w:rsidRDefault="00DB6B7C">
      <w:pPr>
        <w:pStyle w:val="BodyA"/>
        <w:spacing w:after="0" w:line="240" w:lineRule="auto"/>
        <w:ind w:left="1080"/>
        <w:rPr>
          <w:rFonts w:ascii="Times New Roman" w:eastAsia="Times New Roman" w:hAnsi="Times New Roman" w:cs="Times New Roman"/>
          <w:sz w:val="24"/>
          <w:szCs w:val="24"/>
        </w:rPr>
      </w:pPr>
    </w:p>
    <w:p w:rsidR="00DB6B7C" w:rsidRDefault="00DB6B7C">
      <w:pPr>
        <w:pStyle w:val="BodyA"/>
        <w:spacing w:after="0" w:line="240" w:lineRule="auto"/>
        <w:jc w:val="both"/>
        <w:rPr>
          <w:rFonts w:ascii="Times New Roman" w:eastAsia="Times New Roman" w:hAnsi="Times New Roman" w:cs="Times New Roman"/>
          <w:b/>
          <w:bCs/>
          <w:sz w:val="24"/>
          <w:szCs w:val="24"/>
        </w:rPr>
      </w:pPr>
    </w:p>
    <w:p w:rsidR="00DB6B7C" w:rsidRDefault="00D84589">
      <w:pPr>
        <w:pStyle w:val="BodyA"/>
        <w:spacing w:after="0" w:line="240" w:lineRule="auto"/>
        <w:jc w:val="both"/>
        <w:rPr>
          <w:rFonts w:ascii="Times New Roman" w:eastAsia="Times New Roman" w:hAnsi="Times New Roman" w:cs="Times New Roman"/>
          <w:b/>
          <w:bCs/>
          <w:sz w:val="24"/>
          <w:szCs w:val="24"/>
        </w:rPr>
      </w:pPr>
      <w:r>
        <w:rPr>
          <w:rFonts w:ascii="Times New Roman" w:hAnsi="Times New Roman"/>
          <w:b/>
          <w:bCs/>
          <w:sz w:val="24"/>
          <w:szCs w:val="24"/>
        </w:rPr>
        <w:t xml:space="preserve">NOTE: The guidance offered below is linked to the five common assessment criteria </w:t>
      </w:r>
    </w:p>
    <w:p w:rsidR="00DB6B7C" w:rsidRDefault="00DB6B7C">
      <w:pPr>
        <w:pStyle w:val="BodyA"/>
        <w:spacing w:after="0" w:line="240" w:lineRule="auto"/>
        <w:jc w:val="both"/>
        <w:rPr>
          <w:rFonts w:ascii="Times New Roman" w:eastAsia="Times New Roman" w:hAnsi="Times New Roman" w:cs="Times New Roman"/>
          <w:sz w:val="24"/>
          <w:szCs w:val="24"/>
        </w:rPr>
      </w:pPr>
    </w:p>
    <w:p w:rsidR="00DB6B7C" w:rsidRDefault="00D84589">
      <w:pPr>
        <w:pStyle w:val="BodyA"/>
        <w:numPr>
          <w:ilvl w:val="0"/>
          <w:numId w:val="2"/>
        </w:numPr>
        <w:spacing w:after="0" w:line="240" w:lineRule="auto"/>
        <w:jc w:val="both"/>
        <w:rPr>
          <w:rFonts w:ascii="Times New Roman" w:hAnsi="Times New Roman"/>
          <w:b/>
          <w:bCs/>
          <w:sz w:val="24"/>
          <w:szCs w:val="24"/>
        </w:rPr>
      </w:pPr>
      <w:r>
        <w:rPr>
          <w:rFonts w:ascii="Times New Roman" w:hAnsi="Times New Roman"/>
          <w:b/>
          <w:bCs/>
          <w:sz w:val="24"/>
          <w:szCs w:val="24"/>
        </w:rPr>
        <w:t xml:space="preserve">Research-informed Literature </w:t>
      </w:r>
    </w:p>
    <w:p w:rsidR="00DB6B7C" w:rsidRDefault="00D84589">
      <w:pPr>
        <w:pStyle w:val="BodyA"/>
        <w:spacing w:after="0" w:line="240" w:lineRule="auto"/>
        <w:jc w:val="both"/>
        <w:rPr>
          <w:rFonts w:ascii="Times New Roman" w:eastAsia="Times New Roman" w:hAnsi="Times New Roman" w:cs="Times New Roman"/>
          <w:sz w:val="24"/>
          <w:szCs w:val="24"/>
        </w:rPr>
      </w:pPr>
      <w:r>
        <w:rPr>
          <w:rFonts w:ascii="Times New Roman" w:hAnsi="Times New Roman"/>
          <w:sz w:val="24"/>
          <w:szCs w:val="24"/>
        </w:rPr>
        <w:t xml:space="preserve">Your work must be informed and supported by scholarly material that is </w:t>
      </w:r>
      <w:r>
        <w:rPr>
          <w:rFonts w:ascii="Times New Roman" w:hAnsi="Times New Roman"/>
          <w:i/>
          <w:iCs/>
          <w:sz w:val="24"/>
          <w:szCs w:val="24"/>
          <w:lang w:val="it-IT"/>
        </w:rPr>
        <w:t>relevant</w:t>
      </w:r>
      <w:r>
        <w:rPr>
          <w:rFonts w:ascii="Times New Roman" w:hAnsi="Times New Roman"/>
          <w:sz w:val="24"/>
          <w:szCs w:val="24"/>
        </w:rPr>
        <w:t xml:space="preserve"> to and </w:t>
      </w:r>
      <w:r>
        <w:rPr>
          <w:rFonts w:ascii="Times New Roman" w:hAnsi="Times New Roman"/>
          <w:i/>
          <w:iCs/>
          <w:sz w:val="24"/>
          <w:szCs w:val="24"/>
        </w:rPr>
        <w:t>focused</w:t>
      </w:r>
      <w:r>
        <w:rPr>
          <w:rFonts w:ascii="Times New Roman" w:hAnsi="Times New Roman"/>
          <w:sz w:val="24"/>
          <w:szCs w:val="24"/>
        </w:rPr>
        <w:t xml:space="preserve"> on the task(s) set.    You should provide evidence that you have accessed a wide </w:t>
      </w:r>
      <w:r>
        <w:rPr>
          <w:rFonts w:ascii="Times New Roman" w:hAnsi="Times New Roman"/>
          <w:i/>
          <w:iCs/>
          <w:sz w:val="24"/>
          <w:szCs w:val="24"/>
        </w:rPr>
        <w:t>range</w:t>
      </w:r>
      <w:r>
        <w:rPr>
          <w:rFonts w:ascii="Times New Roman" w:hAnsi="Times New Roman"/>
          <w:sz w:val="24"/>
          <w:szCs w:val="24"/>
        </w:rPr>
        <w:t xml:space="preserve"> of sources, which may be academic, governmental and industrial; these sources may include academic journal articles, textbooks, current news articles, organisational documents, and websites.  You should consider the </w:t>
      </w:r>
      <w:r>
        <w:rPr>
          <w:rFonts w:ascii="Times New Roman" w:hAnsi="Times New Roman"/>
          <w:i/>
          <w:iCs/>
          <w:sz w:val="24"/>
          <w:szCs w:val="24"/>
        </w:rPr>
        <w:t>credibility</w:t>
      </w:r>
      <w:r>
        <w:rPr>
          <w:rFonts w:ascii="Times New Roman" w:hAnsi="Times New Roman"/>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Times New Roman" w:hAnsi="Times New Roman"/>
          <w:i/>
          <w:iCs/>
          <w:sz w:val="24"/>
          <w:szCs w:val="24"/>
        </w:rPr>
        <w:t>evidence</w:t>
      </w:r>
      <w:r>
        <w:rPr>
          <w:rFonts w:ascii="Times New Roman" w:hAnsi="Times New Roman"/>
          <w:sz w:val="24"/>
          <w:szCs w:val="24"/>
        </w:rPr>
        <w:t xml:space="preserve"> of your research/own reading throughout your work, using in-text citations in the main body of your work and a reference list that is alphabetical at the end of your work. Please use the Harvard referencing system. </w:t>
      </w:r>
    </w:p>
    <w:p w:rsidR="00DB6B7C" w:rsidRDefault="00D84589">
      <w:pPr>
        <w:pStyle w:val="BodyA"/>
        <w:spacing w:after="0" w:line="240" w:lineRule="auto"/>
        <w:jc w:val="both"/>
        <w:rPr>
          <w:rFonts w:ascii="Times New Roman" w:eastAsia="Times New Roman" w:hAnsi="Times New Roman" w:cs="Times New Roman"/>
          <w:i/>
          <w:iCs/>
          <w:sz w:val="24"/>
          <w:szCs w:val="24"/>
        </w:rPr>
      </w:pPr>
      <w:r>
        <w:rPr>
          <w:rFonts w:ascii="Times New Roman" w:hAnsi="Times New Roman"/>
          <w:i/>
          <w:iCs/>
          <w:sz w:val="24"/>
          <w:szCs w:val="24"/>
        </w:rPr>
        <w:lastRenderedPageBreak/>
        <w:t>Specific to this assignment</w:t>
      </w:r>
      <w:r>
        <w:rPr>
          <w:rFonts w:ascii="Times New Roman" w:hAnsi="Times New Roman"/>
          <w:sz w:val="24"/>
          <w:szCs w:val="24"/>
        </w:rPr>
        <w:t xml:space="preserve">:  </w:t>
      </w:r>
      <w:r>
        <w:rPr>
          <w:rFonts w:ascii="Times New Roman" w:hAnsi="Times New Roman"/>
          <w:i/>
          <w:iCs/>
          <w:sz w:val="24"/>
          <w:szCs w:val="24"/>
        </w:rPr>
        <w:t xml:space="preserve">Students should undertake a detailed review of literature which should include at least </w:t>
      </w:r>
      <w:r>
        <w:rPr>
          <w:rFonts w:ascii="Times New Roman" w:hAnsi="Times New Roman"/>
          <w:i/>
          <w:iCs/>
          <w:color w:val="FF0000"/>
          <w:sz w:val="24"/>
          <w:szCs w:val="24"/>
          <w:u w:color="FF0000"/>
        </w:rPr>
        <w:t xml:space="preserve">25 </w:t>
      </w:r>
      <w:r>
        <w:rPr>
          <w:rFonts w:ascii="Times New Roman" w:hAnsi="Times New Roman"/>
          <w:i/>
          <w:iCs/>
          <w:sz w:val="24"/>
          <w:szCs w:val="24"/>
        </w:rPr>
        <w:t>references which may include academic journals, books, articles</w:t>
      </w:r>
      <w:r w:rsidR="000C27C2">
        <w:rPr>
          <w:rFonts w:ascii="Times New Roman" w:hAnsi="Times New Roman"/>
          <w:i/>
          <w:iCs/>
          <w:sz w:val="24"/>
          <w:szCs w:val="24"/>
        </w:rPr>
        <w:t xml:space="preserve">, </w:t>
      </w:r>
      <w:r>
        <w:rPr>
          <w:rFonts w:ascii="Times New Roman" w:hAnsi="Times New Roman"/>
          <w:i/>
          <w:iCs/>
          <w:sz w:val="24"/>
          <w:szCs w:val="24"/>
        </w:rPr>
        <w:t xml:space="preserve"> or online research depending upon the chosen Contemporary Theme. This will include the use of case studies and academic theory relating to </w:t>
      </w:r>
      <w:r w:rsidR="000C27C2">
        <w:rPr>
          <w:rFonts w:ascii="Times New Roman" w:hAnsi="Times New Roman"/>
          <w:i/>
          <w:iCs/>
          <w:sz w:val="24"/>
          <w:szCs w:val="24"/>
        </w:rPr>
        <w:t xml:space="preserve">topics which may include </w:t>
      </w:r>
      <w:r>
        <w:rPr>
          <w:rFonts w:ascii="Times New Roman" w:hAnsi="Times New Roman"/>
          <w:i/>
          <w:iCs/>
          <w:sz w:val="24"/>
          <w:szCs w:val="24"/>
        </w:rPr>
        <w:t xml:space="preserve">Sustainability, Strategic Planning, Tourism Development, Cultures, Empowerment, Service Excellence or the specific topic </w:t>
      </w:r>
      <w:r w:rsidR="000C27C2">
        <w:rPr>
          <w:rFonts w:ascii="Times New Roman" w:hAnsi="Times New Roman"/>
          <w:i/>
          <w:iCs/>
          <w:sz w:val="24"/>
          <w:szCs w:val="24"/>
        </w:rPr>
        <w:t xml:space="preserve">choice </w:t>
      </w:r>
      <w:r>
        <w:rPr>
          <w:rFonts w:ascii="Times New Roman" w:hAnsi="Times New Roman"/>
          <w:i/>
          <w:iCs/>
          <w:sz w:val="24"/>
          <w:szCs w:val="24"/>
        </w:rPr>
        <w:t>of their research.</w:t>
      </w:r>
    </w:p>
    <w:p w:rsidR="00DB6B7C" w:rsidRDefault="00DB6B7C">
      <w:pPr>
        <w:pStyle w:val="BodyA"/>
        <w:spacing w:after="0" w:line="240" w:lineRule="auto"/>
        <w:jc w:val="both"/>
        <w:rPr>
          <w:rFonts w:ascii="Times New Roman" w:eastAsia="Times New Roman" w:hAnsi="Times New Roman" w:cs="Times New Roman"/>
          <w:sz w:val="24"/>
          <w:szCs w:val="24"/>
        </w:rPr>
      </w:pPr>
    </w:p>
    <w:p w:rsidR="00DB6B7C" w:rsidRDefault="00D84589">
      <w:pPr>
        <w:pStyle w:val="BodyA"/>
        <w:numPr>
          <w:ilvl w:val="0"/>
          <w:numId w:val="2"/>
        </w:numPr>
        <w:spacing w:after="0" w:line="240" w:lineRule="auto"/>
        <w:jc w:val="both"/>
        <w:rPr>
          <w:rFonts w:ascii="Times New Roman" w:hAnsi="Times New Roman"/>
          <w:b/>
          <w:bCs/>
          <w:sz w:val="24"/>
          <w:szCs w:val="24"/>
        </w:rPr>
      </w:pPr>
      <w:r>
        <w:rPr>
          <w:rFonts w:ascii="Times New Roman" w:hAnsi="Times New Roman"/>
          <w:b/>
          <w:bCs/>
          <w:sz w:val="24"/>
          <w:szCs w:val="24"/>
        </w:rPr>
        <w:t>Knowledge and Understanding of Subject</w:t>
      </w:r>
    </w:p>
    <w:p w:rsidR="00DB6B7C" w:rsidRDefault="00D84589">
      <w:pPr>
        <w:pStyle w:val="BodyA"/>
        <w:spacing w:after="0" w:line="240" w:lineRule="auto"/>
        <w:jc w:val="both"/>
        <w:rPr>
          <w:rFonts w:ascii="Times New Roman" w:eastAsia="Times New Roman" w:hAnsi="Times New Roman" w:cs="Times New Roman"/>
          <w:sz w:val="24"/>
          <w:szCs w:val="24"/>
        </w:rPr>
      </w:pPr>
      <w:r>
        <w:rPr>
          <w:rFonts w:ascii="Times New Roman" w:hAnsi="Times New Roman"/>
          <w:sz w:val="24"/>
          <w:szCs w:val="24"/>
        </w:rPr>
        <w:t xml:space="preserve">Your work must demonstrate the growing extent of your knowledge and understanding of concepts and underlying principles associated with the subject area.  </w:t>
      </w:r>
      <w:r>
        <w:rPr>
          <w:rFonts w:ascii="Times New Roman" w:hAnsi="Times New Roman"/>
          <w:i/>
          <w:iCs/>
          <w:sz w:val="24"/>
          <w:szCs w:val="24"/>
        </w:rPr>
        <w:t>Knowledge</w:t>
      </w:r>
      <w:r>
        <w:rPr>
          <w:rFonts w:ascii="Times New Roman" w:hAnsi="Times New Roman"/>
          <w:sz w:val="24"/>
          <w:szCs w:val="24"/>
        </w:rPr>
        <w:t xml:space="preserve"> relates to the facts, information and skills you have acquired through your learning.  You demonstrate your </w:t>
      </w:r>
      <w:r>
        <w:rPr>
          <w:rFonts w:ascii="Times New Roman" w:hAnsi="Times New Roman"/>
          <w:i/>
          <w:iCs/>
          <w:sz w:val="24"/>
          <w:szCs w:val="24"/>
        </w:rPr>
        <w:t>understanding</w:t>
      </w:r>
      <w:r>
        <w:rPr>
          <w:rFonts w:ascii="Times New Roman" w:hAnsi="Times New Roman"/>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Times New Roman" w:hAnsi="Times New Roman"/>
          <w:i/>
          <w:iCs/>
          <w:sz w:val="24"/>
          <w:szCs w:val="24"/>
        </w:rPr>
        <w:t>extent</w:t>
      </w:r>
      <w:r>
        <w:rPr>
          <w:rFonts w:ascii="Times New Roman" w:hAnsi="Times New Roman"/>
          <w:sz w:val="24"/>
          <w:szCs w:val="24"/>
        </w:rPr>
        <w:t xml:space="preserve"> to which you demonstrate your knowledge and understanding; ideally each should be complete and detailed, with comprehensive coverage.</w:t>
      </w:r>
    </w:p>
    <w:p w:rsidR="00DB6B7C" w:rsidRDefault="00D84589">
      <w:pPr>
        <w:pStyle w:val="BodyA"/>
        <w:spacing w:after="0" w:line="240" w:lineRule="auto"/>
        <w:jc w:val="both"/>
        <w:rPr>
          <w:rFonts w:ascii="Times New Roman" w:eastAsia="Times New Roman" w:hAnsi="Times New Roman" w:cs="Times New Roman"/>
          <w:sz w:val="24"/>
          <w:szCs w:val="24"/>
        </w:rPr>
      </w:pPr>
      <w:r>
        <w:rPr>
          <w:rFonts w:ascii="Times New Roman" w:hAnsi="Times New Roman"/>
          <w:i/>
          <w:iCs/>
          <w:sz w:val="24"/>
          <w:szCs w:val="24"/>
        </w:rPr>
        <w:t>Specific to this assignment</w:t>
      </w:r>
      <w:r>
        <w:rPr>
          <w:rFonts w:ascii="Times New Roman" w:hAnsi="Times New Roman"/>
          <w:sz w:val="24"/>
          <w:szCs w:val="24"/>
        </w:rPr>
        <w:t>: Students should utilise detailed theories and knowledge from a range of their academic modules within this assignment which may relate to global issues such as Sustainability, Marketing, Tourism Development, Strategic Planning, Cultures, Empowerment or Service Excellence or the specific topics of their research.</w:t>
      </w:r>
    </w:p>
    <w:p w:rsidR="00DB6B7C" w:rsidRDefault="00DB6B7C">
      <w:pPr>
        <w:pStyle w:val="BodyA"/>
        <w:spacing w:after="0" w:line="240" w:lineRule="auto"/>
        <w:jc w:val="both"/>
        <w:rPr>
          <w:rFonts w:ascii="Times New Roman" w:eastAsia="Times New Roman" w:hAnsi="Times New Roman" w:cs="Times New Roman"/>
          <w:sz w:val="24"/>
          <w:szCs w:val="24"/>
        </w:rPr>
      </w:pPr>
    </w:p>
    <w:p w:rsidR="00DB6B7C" w:rsidRDefault="00D84589">
      <w:pPr>
        <w:pStyle w:val="BodyA"/>
        <w:numPr>
          <w:ilvl w:val="0"/>
          <w:numId w:val="2"/>
        </w:numPr>
        <w:spacing w:after="0" w:line="240" w:lineRule="auto"/>
        <w:jc w:val="both"/>
        <w:rPr>
          <w:rFonts w:ascii="Times New Roman" w:hAnsi="Times New Roman"/>
          <w:b/>
          <w:bCs/>
          <w:sz w:val="24"/>
          <w:szCs w:val="24"/>
        </w:rPr>
      </w:pPr>
      <w:r>
        <w:rPr>
          <w:rFonts w:ascii="Times New Roman" w:hAnsi="Times New Roman"/>
          <w:b/>
          <w:bCs/>
          <w:sz w:val="24"/>
          <w:szCs w:val="24"/>
        </w:rPr>
        <w:t>Analysis</w:t>
      </w:r>
    </w:p>
    <w:p w:rsidR="00DB6B7C" w:rsidRDefault="00D84589">
      <w:pPr>
        <w:pStyle w:val="BodyA"/>
        <w:spacing w:after="0" w:line="240" w:lineRule="auto"/>
        <w:jc w:val="both"/>
        <w:rPr>
          <w:rFonts w:ascii="Times New Roman" w:eastAsia="Times New Roman" w:hAnsi="Times New Roman" w:cs="Times New Roman"/>
          <w:sz w:val="24"/>
          <w:szCs w:val="24"/>
        </w:rPr>
      </w:pPr>
      <w:r>
        <w:rPr>
          <w:rFonts w:ascii="Times New Roman" w:hAnsi="Times New Roman"/>
          <w:sz w:val="24"/>
          <w:szCs w:val="24"/>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B6B7C" w:rsidRDefault="00D84589">
      <w:pPr>
        <w:pStyle w:val="BodyA"/>
        <w:spacing w:after="0" w:line="240" w:lineRule="auto"/>
        <w:jc w:val="both"/>
        <w:rPr>
          <w:rFonts w:ascii="Times New Roman" w:eastAsia="Times New Roman" w:hAnsi="Times New Roman" w:cs="Times New Roman"/>
          <w:sz w:val="24"/>
          <w:szCs w:val="24"/>
        </w:rPr>
      </w:pPr>
      <w:r>
        <w:rPr>
          <w:rFonts w:ascii="Times New Roman" w:hAnsi="Times New Roman"/>
          <w:i/>
          <w:iCs/>
          <w:sz w:val="24"/>
          <w:szCs w:val="24"/>
        </w:rPr>
        <w:t>Specific to this assignment</w:t>
      </w:r>
      <w:r>
        <w:rPr>
          <w:rFonts w:ascii="Times New Roman" w:hAnsi="Times New Roman"/>
          <w:sz w:val="24"/>
          <w:szCs w:val="24"/>
        </w:rPr>
        <w:t xml:space="preserve">: Students should demonstrate critical thinking to debate issues in the review of literature and consider a range of research to select the most appropriate methods for their selected Contemporary Theme. This will include detailed analysis </w:t>
      </w:r>
      <w:r w:rsidR="000C27C2">
        <w:rPr>
          <w:rFonts w:ascii="Times New Roman" w:hAnsi="Times New Roman"/>
          <w:sz w:val="24"/>
          <w:szCs w:val="24"/>
        </w:rPr>
        <w:t xml:space="preserve">and academic debate regarding </w:t>
      </w:r>
      <w:r>
        <w:rPr>
          <w:rFonts w:ascii="Times New Roman" w:hAnsi="Times New Roman"/>
          <w:sz w:val="24"/>
          <w:szCs w:val="24"/>
        </w:rPr>
        <w:t>key global issues which may include Sustainability, Strategic Planning, Tourism Development, Marketing, Cultures, Empowerment and Service Excellence.</w:t>
      </w:r>
    </w:p>
    <w:p w:rsidR="00DB6B7C" w:rsidRDefault="00DB6B7C">
      <w:pPr>
        <w:pStyle w:val="BodyA"/>
        <w:spacing w:after="0" w:line="240" w:lineRule="auto"/>
        <w:jc w:val="both"/>
        <w:rPr>
          <w:rFonts w:ascii="Times New Roman" w:eastAsia="Times New Roman" w:hAnsi="Times New Roman" w:cs="Times New Roman"/>
          <w:b/>
          <w:bCs/>
          <w:sz w:val="24"/>
          <w:szCs w:val="24"/>
        </w:rPr>
      </w:pPr>
    </w:p>
    <w:p w:rsidR="00DB6B7C" w:rsidRDefault="00D84589">
      <w:pPr>
        <w:pStyle w:val="BodyA"/>
        <w:numPr>
          <w:ilvl w:val="0"/>
          <w:numId w:val="2"/>
        </w:numPr>
        <w:spacing w:after="0" w:line="240" w:lineRule="auto"/>
        <w:jc w:val="both"/>
        <w:rPr>
          <w:rFonts w:ascii="Times New Roman" w:hAnsi="Times New Roman"/>
          <w:b/>
          <w:bCs/>
          <w:sz w:val="24"/>
          <w:szCs w:val="24"/>
        </w:rPr>
      </w:pPr>
      <w:r>
        <w:rPr>
          <w:rFonts w:ascii="Times New Roman" w:hAnsi="Times New Roman"/>
          <w:b/>
          <w:bCs/>
          <w:sz w:val="24"/>
          <w:szCs w:val="24"/>
        </w:rPr>
        <w:t>Practical Application and Deployment</w:t>
      </w:r>
    </w:p>
    <w:p w:rsidR="00DB6B7C" w:rsidRDefault="00D84589">
      <w:pPr>
        <w:pStyle w:val="BodyA"/>
        <w:spacing w:after="0" w:line="240" w:lineRule="auto"/>
        <w:jc w:val="both"/>
        <w:rPr>
          <w:rFonts w:ascii="Times New Roman" w:eastAsia="Times New Roman" w:hAnsi="Times New Roman" w:cs="Times New Roman"/>
          <w:sz w:val="24"/>
          <w:szCs w:val="24"/>
        </w:rPr>
      </w:pPr>
      <w:r>
        <w:rPr>
          <w:rFonts w:ascii="Times New Roman" w:hAnsi="Times New Roman"/>
          <w:sz w:val="24"/>
          <w:szCs w:val="24"/>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DB6B7C" w:rsidRDefault="00D84589">
      <w:pPr>
        <w:pStyle w:val="BodyA"/>
        <w:spacing w:after="0" w:line="240" w:lineRule="auto"/>
        <w:jc w:val="both"/>
        <w:rPr>
          <w:rFonts w:ascii="Times New Roman" w:eastAsia="Times New Roman" w:hAnsi="Times New Roman" w:cs="Times New Roman"/>
          <w:sz w:val="24"/>
          <w:szCs w:val="24"/>
        </w:rPr>
      </w:pPr>
      <w:r>
        <w:rPr>
          <w:rFonts w:ascii="Times New Roman" w:hAnsi="Times New Roman"/>
          <w:i/>
          <w:iCs/>
          <w:sz w:val="24"/>
          <w:szCs w:val="24"/>
        </w:rPr>
        <w:lastRenderedPageBreak/>
        <w:t>Specific to this assignment</w:t>
      </w:r>
      <w:r>
        <w:rPr>
          <w:rFonts w:ascii="Times New Roman" w:hAnsi="Times New Roman"/>
          <w:sz w:val="24"/>
          <w:szCs w:val="24"/>
        </w:rPr>
        <w:t>:  Students should demonstrate their understanding of subject related concepts and topical issues using innovative and creative problem solving methods which relate directly to Sustainability</w:t>
      </w:r>
      <w:r w:rsidR="000C27C2">
        <w:rPr>
          <w:rFonts w:ascii="Times New Roman" w:hAnsi="Times New Roman"/>
          <w:sz w:val="24"/>
          <w:szCs w:val="24"/>
        </w:rPr>
        <w:t>, Tourism Development</w:t>
      </w:r>
      <w:r>
        <w:rPr>
          <w:rFonts w:ascii="Times New Roman" w:hAnsi="Times New Roman"/>
          <w:sz w:val="24"/>
          <w:szCs w:val="24"/>
        </w:rPr>
        <w:t xml:space="preserve"> and the global issues </w:t>
      </w:r>
      <w:r w:rsidR="000C27C2">
        <w:rPr>
          <w:rFonts w:ascii="Times New Roman" w:hAnsi="Times New Roman"/>
          <w:sz w:val="24"/>
          <w:szCs w:val="24"/>
        </w:rPr>
        <w:t xml:space="preserve">which are </w:t>
      </w:r>
      <w:r>
        <w:rPr>
          <w:rFonts w:ascii="Times New Roman" w:hAnsi="Times New Roman"/>
          <w:sz w:val="24"/>
          <w:szCs w:val="24"/>
        </w:rPr>
        <w:t>developed in detail on the educational study trip.</w:t>
      </w:r>
      <w:r w:rsidR="000C27C2">
        <w:rPr>
          <w:rFonts w:ascii="Times New Roman" w:hAnsi="Times New Roman"/>
          <w:sz w:val="24"/>
          <w:szCs w:val="24"/>
        </w:rPr>
        <w:t xml:space="preserve"> </w:t>
      </w:r>
      <w:r>
        <w:rPr>
          <w:rFonts w:ascii="Times New Roman" w:hAnsi="Times New Roman"/>
          <w:sz w:val="24"/>
          <w:szCs w:val="24"/>
        </w:rPr>
        <w:t>Strategic recommenda</w:t>
      </w:r>
      <w:r w:rsidR="000C27C2">
        <w:rPr>
          <w:rFonts w:ascii="Times New Roman" w:hAnsi="Times New Roman"/>
          <w:sz w:val="24"/>
          <w:szCs w:val="24"/>
        </w:rPr>
        <w:t>tions may relate to Empowerment, Marketing or Strategic Planning and present key industry applied solutions</w:t>
      </w:r>
      <w:r>
        <w:rPr>
          <w:rFonts w:ascii="Times New Roman" w:hAnsi="Times New Roman"/>
          <w:sz w:val="24"/>
          <w:szCs w:val="24"/>
        </w:rPr>
        <w:t>.</w:t>
      </w:r>
    </w:p>
    <w:p w:rsidR="00DB6B7C" w:rsidRDefault="00DB6B7C">
      <w:pPr>
        <w:pStyle w:val="BodyA"/>
        <w:spacing w:after="0" w:line="240" w:lineRule="auto"/>
        <w:jc w:val="both"/>
        <w:rPr>
          <w:rFonts w:ascii="Times New Roman" w:eastAsia="Times New Roman" w:hAnsi="Times New Roman" w:cs="Times New Roman"/>
          <w:sz w:val="24"/>
          <w:szCs w:val="24"/>
        </w:rPr>
      </w:pPr>
    </w:p>
    <w:p w:rsidR="00DB6B7C" w:rsidRDefault="00D84589">
      <w:pPr>
        <w:pStyle w:val="BodyA"/>
        <w:numPr>
          <w:ilvl w:val="0"/>
          <w:numId w:val="2"/>
        </w:numPr>
        <w:spacing w:after="0" w:line="240" w:lineRule="auto"/>
        <w:jc w:val="both"/>
        <w:rPr>
          <w:rFonts w:ascii="Times New Roman" w:hAnsi="Times New Roman"/>
          <w:b/>
          <w:bCs/>
          <w:sz w:val="24"/>
          <w:szCs w:val="24"/>
        </w:rPr>
      </w:pPr>
      <w:r>
        <w:rPr>
          <w:rFonts w:ascii="Times New Roman" w:hAnsi="Times New Roman"/>
          <w:b/>
          <w:bCs/>
          <w:sz w:val="24"/>
          <w:szCs w:val="24"/>
        </w:rPr>
        <w:t xml:space="preserve">Skills for Professional Practice </w:t>
      </w:r>
    </w:p>
    <w:p w:rsidR="00DB6B7C" w:rsidRDefault="00D84589">
      <w:pPr>
        <w:pStyle w:val="BodyA"/>
        <w:spacing w:after="0" w:line="240" w:lineRule="auto"/>
        <w:jc w:val="both"/>
        <w:rPr>
          <w:rFonts w:ascii="Times New Roman" w:eastAsia="Times New Roman" w:hAnsi="Times New Roman" w:cs="Times New Roman"/>
          <w:sz w:val="24"/>
          <w:szCs w:val="24"/>
        </w:rPr>
      </w:pPr>
      <w:r>
        <w:rPr>
          <w:rFonts w:ascii="Times New Roman" w:hAnsi="Times New Roman"/>
          <w:sz w:val="24"/>
          <w:szCs w:val="24"/>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DB6B7C" w:rsidRDefault="00D84589">
      <w:pPr>
        <w:pStyle w:val="BodyA"/>
        <w:spacing w:after="0" w:line="240" w:lineRule="auto"/>
        <w:jc w:val="both"/>
        <w:rPr>
          <w:rFonts w:ascii="Times New Roman" w:eastAsia="Times New Roman" w:hAnsi="Times New Roman" w:cs="Times New Roman"/>
          <w:sz w:val="24"/>
          <w:szCs w:val="24"/>
        </w:rPr>
      </w:pPr>
      <w:r>
        <w:rPr>
          <w:rFonts w:ascii="Times New Roman" w:hAnsi="Times New Roman"/>
          <w:sz w:val="24"/>
          <w:szCs w:val="24"/>
        </w:rPr>
        <w:t xml:space="preserve">Specific to this assignment ; Students should demonstrate the ability to work professionally as a group in order to organise a specialist Global Conference and independently to develop a detailed, well prepared and presented </w:t>
      </w:r>
      <w:r>
        <w:rPr>
          <w:rFonts w:ascii="Times New Roman" w:hAnsi="Times New Roman"/>
          <w:sz w:val="24"/>
          <w:szCs w:val="24"/>
          <w:lang w:val="it-IT"/>
        </w:rPr>
        <w:t>academic conference contribution.</w:t>
      </w:r>
    </w:p>
    <w:p w:rsidR="00DB6B7C" w:rsidRDefault="00DB6B7C">
      <w:pPr>
        <w:pStyle w:val="BodyA"/>
        <w:spacing w:after="0" w:line="240" w:lineRule="auto"/>
        <w:jc w:val="both"/>
        <w:rPr>
          <w:rFonts w:ascii="Times New Roman" w:eastAsia="Times New Roman" w:hAnsi="Times New Roman" w:cs="Times New Roman"/>
          <w:sz w:val="24"/>
          <w:szCs w:val="24"/>
        </w:rPr>
      </w:pPr>
    </w:p>
    <w:tbl>
      <w:tblPr>
        <w:tblW w:w="9897"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897"/>
      </w:tblGrid>
      <w:tr w:rsidR="00DB6B7C">
        <w:trPr>
          <w:trHeight w:val="480"/>
          <w:jc w:val="center"/>
        </w:trPr>
        <w:tc>
          <w:tcPr>
            <w:tcW w:w="989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rsidR="00DB6B7C" w:rsidRDefault="00D84589">
            <w:pPr>
              <w:pStyle w:val="BodyA"/>
              <w:spacing w:after="0" w:line="240" w:lineRule="auto"/>
            </w:pPr>
            <w:r>
              <w:rPr>
                <w:rFonts w:ascii="Times New Roman" w:hAnsi="Times New Roman"/>
                <w:b/>
                <w:bCs/>
                <w:caps/>
                <w:sz w:val="24"/>
                <w:szCs w:val="24"/>
              </w:rPr>
              <w:t>marking criteria and Student FEEDBACK</w:t>
            </w:r>
          </w:p>
        </w:tc>
      </w:tr>
    </w:tbl>
    <w:p w:rsidR="00DB6B7C" w:rsidRDefault="00DB6B7C">
      <w:pPr>
        <w:pStyle w:val="BodyA"/>
        <w:widowControl w:val="0"/>
        <w:spacing w:after="0" w:line="240" w:lineRule="auto"/>
        <w:jc w:val="center"/>
        <w:rPr>
          <w:rFonts w:ascii="Times New Roman" w:eastAsia="Times New Roman" w:hAnsi="Times New Roman" w:cs="Times New Roman"/>
          <w:sz w:val="24"/>
          <w:szCs w:val="24"/>
        </w:rPr>
      </w:pPr>
    </w:p>
    <w:p w:rsidR="00DB6B7C" w:rsidRDefault="00DB6B7C">
      <w:pPr>
        <w:pStyle w:val="BodyA"/>
        <w:widowControl w:val="0"/>
        <w:spacing w:after="0" w:line="240" w:lineRule="auto"/>
        <w:jc w:val="center"/>
        <w:rPr>
          <w:rFonts w:ascii="Times New Roman" w:eastAsia="Times New Roman" w:hAnsi="Times New Roman" w:cs="Times New Roman"/>
          <w:sz w:val="24"/>
          <w:szCs w:val="24"/>
        </w:rPr>
      </w:pPr>
    </w:p>
    <w:p w:rsidR="00DB6B7C" w:rsidRDefault="00D84589">
      <w:pPr>
        <w:pStyle w:val="BodyA"/>
        <w:spacing w:after="0" w:line="240" w:lineRule="auto"/>
        <w:jc w:val="both"/>
        <w:rPr>
          <w:rFonts w:ascii="Times New Roman" w:eastAsia="Times New Roman" w:hAnsi="Times New Roman" w:cs="Times New Roman"/>
          <w:sz w:val="24"/>
          <w:szCs w:val="24"/>
        </w:rPr>
      </w:pPr>
      <w:r>
        <w:rPr>
          <w:rFonts w:ascii="Times New Roman" w:hAnsi="Times New Roman"/>
          <w:sz w:val="24"/>
          <w:szCs w:val="24"/>
        </w:rPr>
        <w:t xml:space="preserve">This section details the assessment criteria. The </w:t>
      </w:r>
      <w:r>
        <w:rPr>
          <w:rFonts w:ascii="Times New Roman" w:hAnsi="Times New Roman"/>
          <w:i/>
          <w:iCs/>
          <w:sz w:val="24"/>
          <w:szCs w:val="24"/>
        </w:rPr>
        <w:t>extent</w:t>
      </w:r>
      <w:r>
        <w:rPr>
          <w:rFonts w:ascii="Times New Roman" w:hAnsi="Times New Roman"/>
          <w:sz w:val="24"/>
          <w:szCs w:val="24"/>
        </w:rPr>
        <w:t xml:space="preserve"> to which these are demonstrated by you determines your mark. Marks available for each criterion are shown. Lecturers will provide comment on the achievement of task(s), including areas in which you have performed well and areas that would benefit from development/improvement.</w:t>
      </w:r>
    </w:p>
    <w:p w:rsidR="00DB6B7C" w:rsidRDefault="00DB6B7C">
      <w:pPr>
        <w:pStyle w:val="BodyA"/>
        <w:spacing w:after="0" w:line="240" w:lineRule="auto"/>
        <w:jc w:val="both"/>
        <w:rPr>
          <w:rFonts w:ascii="Times New Roman" w:eastAsia="Times New Roman" w:hAnsi="Times New Roman" w:cs="Times New Roman"/>
          <w:sz w:val="24"/>
          <w:szCs w:val="24"/>
        </w:rPr>
      </w:pPr>
    </w:p>
    <w:tbl>
      <w:tblPr>
        <w:tblW w:w="902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255"/>
        <w:gridCol w:w="1106"/>
        <w:gridCol w:w="1659"/>
      </w:tblGrid>
      <w:tr w:rsidR="00DB6B7C">
        <w:trPr>
          <w:trHeight w:val="900"/>
        </w:trPr>
        <w:tc>
          <w:tcPr>
            <w:tcW w:w="625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rsidR="00DB6B7C" w:rsidRDefault="00D84589">
            <w:pPr>
              <w:pStyle w:val="BodyA"/>
              <w:spacing w:after="0" w:line="240" w:lineRule="auto"/>
            </w:pPr>
            <w:r>
              <w:rPr>
                <w:rFonts w:ascii="Times New Roman" w:hAnsi="Times New Roman"/>
                <w:b/>
                <w:bCs/>
                <w:sz w:val="24"/>
                <w:szCs w:val="24"/>
              </w:rPr>
              <w:t>Common Assessment Criteria Applied</w:t>
            </w:r>
          </w:p>
        </w:tc>
        <w:tc>
          <w:tcPr>
            <w:tcW w:w="1106"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rsidR="00DB6B7C" w:rsidRDefault="00D84589">
            <w:pPr>
              <w:pStyle w:val="BodyA"/>
              <w:spacing w:after="0" w:line="240" w:lineRule="auto"/>
              <w:ind w:left="34" w:right="113"/>
              <w:jc w:val="center"/>
            </w:pPr>
            <w:r>
              <w:rPr>
                <w:rFonts w:ascii="Times New Roman" w:hAnsi="Times New Roman"/>
                <w:b/>
                <w:bCs/>
                <w:sz w:val="24"/>
                <w:szCs w:val="24"/>
              </w:rPr>
              <w:t>Marks available</w:t>
            </w:r>
          </w:p>
        </w:tc>
        <w:tc>
          <w:tcPr>
            <w:tcW w:w="1659"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rsidR="00DB6B7C" w:rsidRDefault="00D84589">
            <w:pPr>
              <w:pStyle w:val="BodyA"/>
              <w:spacing w:after="0" w:line="240" w:lineRule="auto"/>
              <w:ind w:left="113" w:right="113"/>
              <w:jc w:val="center"/>
              <w:rPr>
                <w:rFonts w:ascii="Times New Roman" w:eastAsia="Times New Roman" w:hAnsi="Times New Roman" w:cs="Times New Roman"/>
                <w:b/>
                <w:bCs/>
                <w:sz w:val="24"/>
                <w:szCs w:val="24"/>
              </w:rPr>
            </w:pPr>
            <w:r>
              <w:rPr>
                <w:rFonts w:ascii="Times New Roman" w:hAnsi="Times New Roman"/>
                <w:b/>
                <w:bCs/>
                <w:sz w:val="24"/>
                <w:szCs w:val="24"/>
              </w:rPr>
              <w:t xml:space="preserve">Marks </w:t>
            </w:r>
          </w:p>
          <w:p w:rsidR="00DB6B7C" w:rsidRDefault="00D84589">
            <w:pPr>
              <w:pStyle w:val="BodyA"/>
              <w:spacing w:after="0" w:line="240" w:lineRule="auto"/>
              <w:ind w:left="113" w:right="113"/>
              <w:jc w:val="center"/>
            </w:pPr>
            <w:r>
              <w:rPr>
                <w:rFonts w:ascii="Times New Roman" w:hAnsi="Times New Roman"/>
                <w:b/>
                <w:bCs/>
                <w:sz w:val="24"/>
                <w:szCs w:val="24"/>
              </w:rPr>
              <w:t>awarded</w:t>
            </w:r>
          </w:p>
        </w:tc>
      </w:tr>
      <w:tr w:rsidR="00DB6B7C">
        <w:trPr>
          <w:trHeight w:val="900"/>
        </w:trPr>
        <w:tc>
          <w:tcPr>
            <w:tcW w:w="625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after="0" w:line="240" w:lineRule="auto"/>
              <w:rPr>
                <w:rFonts w:ascii="Times New Roman" w:eastAsia="Times New Roman" w:hAnsi="Times New Roman" w:cs="Times New Roman"/>
                <w:b/>
                <w:bCs/>
                <w:sz w:val="24"/>
                <w:szCs w:val="24"/>
              </w:rPr>
            </w:pPr>
            <w:r>
              <w:rPr>
                <w:rFonts w:ascii="Times New Roman" w:hAnsi="Times New Roman"/>
                <w:b/>
                <w:bCs/>
                <w:sz w:val="24"/>
                <w:szCs w:val="24"/>
              </w:rPr>
              <w:t xml:space="preserve">1. Research-informed Literature </w:t>
            </w:r>
          </w:p>
          <w:p w:rsidR="00DB6B7C" w:rsidRDefault="00D84589">
            <w:pPr>
              <w:pStyle w:val="BodyA"/>
              <w:spacing w:after="120" w:line="240" w:lineRule="auto"/>
            </w:pPr>
            <w:r>
              <w:rPr>
                <w:rFonts w:ascii="Times New Roman" w:hAnsi="Times New Roman"/>
                <w:sz w:val="24"/>
                <w:szCs w:val="24"/>
              </w:rPr>
              <w:t>Extent of research and/or own reading, selection of credible sources, application of appropriate referencing conventions.</w:t>
            </w:r>
          </w:p>
        </w:tc>
        <w:tc>
          <w:tcPr>
            <w:tcW w:w="110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B6B7C"/>
        </w:tc>
        <w:tc>
          <w:tcPr>
            <w:tcW w:w="165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B6B7C"/>
        </w:tc>
      </w:tr>
      <w:tr w:rsidR="00DB6B7C">
        <w:trPr>
          <w:trHeight w:val="395"/>
        </w:trPr>
        <w:tc>
          <w:tcPr>
            <w:tcW w:w="625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pPr>
          </w:p>
        </w:tc>
        <w:tc>
          <w:tcPr>
            <w:tcW w:w="1106"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DB6B7C" w:rsidRDefault="00D84589">
            <w:pPr>
              <w:pStyle w:val="BodyA"/>
              <w:spacing w:after="0" w:line="240" w:lineRule="auto"/>
              <w:jc w:val="center"/>
            </w:pPr>
            <w:r>
              <w:rPr>
                <w:rFonts w:ascii="Times New Roman" w:hAnsi="Times New Roman"/>
                <w:sz w:val="24"/>
                <w:szCs w:val="24"/>
              </w:rPr>
              <w:t>20</w:t>
            </w:r>
          </w:p>
        </w:tc>
        <w:tc>
          <w:tcPr>
            <w:tcW w:w="1659"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r>
      <w:tr w:rsidR="00DB6B7C">
        <w:trPr>
          <w:trHeight w:val="1030"/>
        </w:trPr>
        <w:tc>
          <w:tcPr>
            <w:tcW w:w="6253"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c>
          <w:tcPr>
            <w:tcW w:w="1106"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c>
          <w:tcPr>
            <w:tcW w:w="1659"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r>
      <w:tr w:rsidR="00DB6B7C">
        <w:trPr>
          <w:trHeight w:val="900"/>
        </w:trPr>
        <w:tc>
          <w:tcPr>
            <w:tcW w:w="625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after="0" w:line="240" w:lineRule="auto"/>
              <w:rPr>
                <w:rFonts w:ascii="Times New Roman" w:eastAsia="Times New Roman" w:hAnsi="Times New Roman" w:cs="Times New Roman"/>
                <w:b/>
                <w:bCs/>
                <w:sz w:val="24"/>
                <w:szCs w:val="24"/>
              </w:rPr>
            </w:pPr>
            <w:r>
              <w:rPr>
                <w:rFonts w:ascii="Times New Roman" w:hAnsi="Times New Roman"/>
                <w:b/>
                <w:bCs/>
                <w:sz w:val="24"/>
                <w:szCs w:val="24"/>
              </w:rPr>
              <w:t>2. Knowledge and Understanding of Subject</w:t>
            </w:r>
          </w:p>
          <w:p w:rsidR="00DB6B7C" w:rsidRDefault="00D84589">
            <w:pPr>
              <w:pStyle w:val="BodyA"/>
              <w:spacing w:after="120" w:line="240" w:lineRule="auto"/>
            </w:pPr>
            <w:r>
              <w:rPr>
                <w:rFonts w:ascii="Times New Roman" w:hAnsi="Times New Roman"/>
                <w:sz w:val="24"/>
                <w:szCs w:val="24"/>
              </w:rPr>
              <w:t>Extent of knowledge and understanding of concepts and underlying principles associated with the discipline.</w:t>
            </w:r>
          </w:p>
        </w:tc>
        <w:tc>
          <w:tcPr>
            <w:tcW w:w="110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B6B7C"/>
        </w:tc>
        <w:tc>
          <w:tcPr>
            <w:tcW w:w="165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B6B7C"/>
        </w:tc>
      </w:tr>
      <w:tr w:rsidR="00DB6B7C">
        <w:trPr>
          <w:trHeight w:val="395"/>
        </w:trPr>
        <w:tc>
          <w:tcPr>
            <w:tcW w:w="625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pPr>
          </w:p>
        </w:tc>
        <w:tc>
          <w:tcPr>
            <w:tcW w:w="1106"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DB6B7C" w:rsidRDefault="00D84589">
            <w:pPr>
              <w:pStyle w:val="BodyA"/>
              <w:spacing w:after="0" w:line="240" w:lineRule="auto"/>
              <w:jc w:val="center"/>
            </w:pPr>
            <w:r>
              <w:rPr>
                <w:rFonts w:ascii="Times New Roman" w:hAnsi="Times New Roman"/>
                <w:sz w:val="24"/>
                <w:szCs w:val="24"/>
              </w:rPr>
              <w:t>20</w:t>
            </w:r>
          </w:p>
        </w:tc>
        <w:tc>
          <w:tcPr>
            <w:tcW w:w="1659"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r>
      <w:tr w:rsidR="00DB6B7C">
        <w:trPr>
          <w:trHeight w:val="1300"/>
        </w:trPr>
        <w:tc>
          <w:tcPr>
            <w:tcW w:w="6253"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c>
          <w:tcPr>
            <w:tcW w:w="1106"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c>
          <w:tcPr>
            <w:tcW w:w="1659"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r>
      <w:tr w:rsidR="00DB6B7C">
        <w:trPr>
          <w:trHeight w:val="1200"/>
        </w:trPr>
        <w:tc>
          <w:tcPr>
            <w:tcW w:w="625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after="0" w:line="240" w:lineRule="auto"/>
              <w:rPr>
                <w:rFonts w:ascii="Times New Roman" w:eastAsia="Times New Roman" w:hAnsi="Times New Roman" w:cs="Times New Roman"/>
                <w:b/>
                <w:bCs/>
                <w:sz w:val="24"/>
                <w:szCs w:val="24"/>
              </w:rPr>
            </w:pPr>
            <w:r>
              <w:rPr>
                <w:rFonts w:ascii="Times New Roman" w:hAnsi="Times New Roman"/>
                <w:b/>
                <w:bCs/>
                <w:sz w:val="24"/>
                <w:szCs w:val="24"/>
              </w:rPr>
              <w:t>3. Analysis</w:t>
            </w:r>
          </w:p>
          <w:p w:rsidR="00DB6B7C" w:rsidRDefault="00D84589">
            <w:pPr>
              <w:pStyle w:val="BodyA"/>
              <w:spacing w:after="120" w:line="240" w:lineRule="auto"/>
            </w:pPr>
            <w:r>
              <w:rPr>
                <w:rFonts w:ascii="Times New Roman" w:hAnsi="Times New Roman"/>
                <w:sz w:val="24"/>
                <w:szCs w:val="24"/>
              </w:rPr>
              <w:t>Analysis, evaluation and synthesis; logic, argument and judgement; analytical reflection; organisation  of ideas and evidence</w:t>
            </w:r>
          </w:p>
        </w:tc>
        <w:tc>
          <w:tcPr>
            <w:tcW w:w="110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B6B7C"/>
        </w:tc>
        <w:tc>
          <w:tcPr>
            <w:tcW w:w="165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B6B7C"/>
        </w:tc>
      </w:tr>
      <w:tr w:rsidR="00DB6B7C">
        <w:trPr>
          <w:trHeight w:val="395"/>
        </w:trPr>
        <w:tc>
          <w:tcPr>
            <w:tcW w:w="625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pPr>
          </w:p>
        </w:tc>
        <w:tc>
          <w:tcPr>
            <w:tcW w:w="1106"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DB6B7C" w:rsidRDefault="00D84589">
            <w:pPr>
              <w:pStyle w:val="BodyA"/>
              <w:spacing w:after="0" w:line="240" w:lineRule="auto"/>
              <w:jc w:val="center"/>
            </w:pPr>
            <w:r>
              <w:rPr>
                <w:rFonts w:ascii="Times New Roman" w:hAnsi="Times New Roman"/>
                <w:sz w:val="24"/>
                <w:szCs w:val="24"/>
              </w:rPr>
              <w:t>20</w:t>
            </w:r>
          </w:p>
        </w:tc>
        <w:tc>
          <w:tcPr>
            <w:tcW w:w="1659"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r>
      <w:tr w:rsidR="00DB6B7C">
        <w:trPr>
          <w:trHeight w:val="1300"/>
        </w:trPr>
        <w:tc>
          <w:tcPr>
            <w:tcW w:w="6253"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c>
          <w:tcPr>
            <w:tcW w:w="1106"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c>
          <w:tcPr>
            <w:tcW w:w="1659"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r>
      <w:tr w:rsidR="00DB6B7C">
        <w:trPr>
          <w:trHeight w:val="1200"/>
        </w:trPr>
        <w:tc>
          <w:tcPr>
            <w:tcW w:w="625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after="0" w:line="240" w:lineRule="auto"/>
              <w:rPr>
                <w:rFonts w:ascii="Times New Roman" w:eastAsia="Times New Roman" w:hAnsi="Times New Roman" w:cs="Times New Roman"/>
                <w:b/>
                <w:bCs/>
                <w:sz w:val="24"/>
                <w:szCs w:val="24"/>
              </w:rPr>
            </w:pPr>
            <w:r>
              <w:rPr>
                <w:rFonts w:ascii="Times New Roman" w:hAnsi="Times New Roman"/>
                <w:b/>
                <w:bCs/>
                <w:sz w:val="24"/>
                <w:szCs w:val="24"/>
              </w:rPr>
              <w:t>4. Practical Application and Deployment</w:t>
            </w:r>
          </w:p>
          <w:p w:rsidR="00DB6B7C" w:rsidRDefault="00D84589">
            <w:pPr>
              <w:pStyle w:val="BodyA"/>
              <w:spacing w:after="120" w:line="240" w:lineRule="auto"/>
            </w:pPr>
            <w:r>
              <w:rPr>
                <w:rFonts w:ascii="Times New Roman" w:hAnsi="Times New Roman"/>
                <w:sz w:val="24"/>
                <w:szCs w:val="24"/>
              </w:rPr>
              <w:t>Deployment of methods, materials, tools and techniques; application of concepts; formulation of innovative and creative solutions to solve problems.</w:t>
            </w:r>
          </w:p>
        </w:tc>
        <w:tc>
          <w:tcPr>
            <w:tcW w:w="110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B6B7C"/>
        </w:tc>
        <w:tc>
          <w:tcPr>
            <w:tcW w:w="165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B6B7C"/>
        </w:tc>
      </w:tr>
      <w:tr w:rsidR="00DB6B7C">
        <w:trPr>
          <w:trHeight w:val="395"/>
        </w:trPr>
        <w:tc>
          <w:tcPr>
            <w:tcW w:w="625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pPr>
          </w:p>
        </w:tc>
        <w:tc>
          <w:tcPr>
            <w:tcW w:w="1106"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DB6B7C" w:rsidRDefault="00D84589">
            <w:pPr>
              <w:pStyle w:val="BodyA"/>
              <w:spacing w:after="0" w:line="240" w:lineRule="auto"/>
              <w:jc w:val="center"/>
            </w:pPr>
            <w:r>
              <w:rPr>
                <w:rFonts w:ascii="Times New Roman" w:hAnsi="Times New Roman"/>
                <w:sz w:val="24"/>
                <w:szCs w:val="24"/>
              </w:rPr>
              <w:t>20</w:t>
            </w:r>
          </w:p>
        </w:tc>
        <w:tc>
          <w:tcPr>
            <w:tcW w:w="1659"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r>
      <w:tr w:rsidR="00DB6B7C">
        <w:trPr>
          <w:trHeight w:val="1300"/>
        </w:trPr>
        <w:tc>
          <w:tcPr>
            <w:tcW w:w="6253"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c>
          <w:tcPr>
            <w:tcW w:w="1106"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c>
          <w:tcPr>
            <w:tcW w:w="1659"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r>
      <w:tr w:rsidR="00DB6B7C">
        <w:trPr>
          <w:trHeight w:val="1200"/>
        </w:trPr>
        <w:tc>
          <w:tcPr>
            <w:tcW w:w="625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after="0" w:line="240" w:lineRule="auto"/>
              <w:rPr>
                <w:rFonts w:ascii="Times New Roman" w:eastAsia="Times New Roman" w:hAnsi="Times New Roman" w:cs="Times New Roman"/>
                <w:b/>
                <w:bCs/>
                <w:sz w:val="24"/>
                <w:szCs w:val="24"/>
              </w:rPr>
            </w:pPr>
            <w:r>
              <w:rPr>
                <w:rFonts w:ascii="Times New Roman" w:hAnsi="Times New Roman"/>
                <w:b/>
                <w:bCs/>
                <w:sz w:val="24"/>
                <w:szCs w:val="24"/>
              </w:rPr>
              <w:t xml:space="preserve">5. Skills for Professional Practice </w:t>
            </w:r>
          </w:p>
          <w:p w:rsidR="00DB6B7C" w:rsidRDefault="00D84589">
            <w:pPr>
              <w:pStyle w:val="BodyA"/>
              <w:spacing w:after="120" w:line="240" w:lineRule="auto"/>
            </w:pPr>
            <w:r>
              <w:rPr>
                <w:rFonts w:ascii="Times New Roman" w:hAnsi="Times New Roman"/>
                <w:sz w:val="24"/>
                <w:szCs w:val="24"/>
              </w:rPr>
              <w:t>Attributes in professional practice: individual and collaborative working; deployment of appropriate media; presentation and organisation.</w:t>
            </w:r>
          </w:p>
        </w:tc>
        <w:tc>
          <w:tcPr>
            <w:tcW w:w="110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B6B7C"/>
        </w:tc>
        <w:tc>
          <w:tcPr>
            <w:tcW w:w="165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B6B7C"/>
        </w:tc>
      </w:tr>
      <w:tr w:rsidR="00DB6B7C">
        <w:trPr>
          <w:trHeight w:val="395"/>
        </w:trPr>
        <w:tc>
          <w:tcPr>
            <w:tcW w:w="625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pPr>
          </w:p>
        </w:tc>
        <w:tc>
          <w:tcPr>
            <w:tcW w:w="1106"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DB6B7C" w:rsidRDefault="00D84589">
            <w:pPr>
              <w:pStyle w:val="BodyA"/>
              <w:spacing w:after="0" w:line="240" w:lineRule="auto"/>
              <w:jc w:val="center"/>
            </w:pPr>
            <w:r>
              <w:rPr>
                <w:rFonts w:ascii="Times New Roman" w:hAnsi="Times New Roman"/>
                <w:sz w:val="24"/>
                <w:szCs w:val="24"/>
              </w:rPr>
              <w:t>20</w:t>
            </w:r>
          </w:p>
        </w:tc>
        <w:tc>
          <w:tcPr>
            <w:tcW w:w="1659"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r>
      <w:tr w:rsidR="00DB6B7C">
        <w:trPr>
          <w:trHeight w:val="880"/>
        </w:trPr>
        <w:tc>
          <w:tcPr>
            <w:tcW w:w="6253"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c>
          <w:tcPr>
            <w:tcW w:w="1106"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c>
          <w:tcPr>
            <w:tcW w:w="1659"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r>
    </w:tbl>
    <w:p w:rsidR="00DB6B7C" w:rsidRDefault="00DB6B7C">
      <w:pPr>
        <w:pStyle w:val="BodyA"/>
        <w:widowControl w:val="0"/>
        <w:spacing w:after="0" w:line="240" w:lineRule="auto"/>
        <w:ind w:left="108" w:hanging="108"/>
        <w:jc w:val="both"/>
        <w:rPr>
          <w:rFonts w:ascii="Times New Roman" w:eastAsia="Times New Roman" w:hAnsi="Times New Roman" w:cs="Times New Roman"/>
          <w:sz w:val="24"/>
          <w:szCs w:val="24"/>
        </w:rPr>
      </w:pPr>
    </w:p>
    <w:p w:rsidR="00DB6B7C" w:rsidRDefault="00DB6B7C">
      <w:pPr>
        <w:pStyle w:val="BodyA"/>
        <w:widowControl w:val="0"/>
        <w:spacing w:after="0" w:line="240" w:lineRule="auto"/>
        <w:rPr>
          <w:rFonts w:ascii="Times New Roman" w:eastAsia="Times New Roman" w:hAnsi="Times New Roman" w:cs="Times New Roman"/>
          <w:b/>
          <w:bCs/>
          <w:sz w:val="24"/>
          <w:szCs w:val="24"/>
        </w:rPr>
      </w:pPr>
    </w:p>
    <w:tbl>
      <w:tblPr>
        <w:tblW w:w="9214" w:type="dxa"/>
        <w:tblInd w:w="24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528"/>
        <w:gridCol w:w="2268"/>
        <w:gridCol w:w="709"/>
        <w:gridCol w:w="709"/>
      </w:tblGrid>
      <w:tr w:rsidR="00DB6B7C">
        <w:trPr>
          <w:trHeight w:val="600"/>
        </w:trPr>
        <w:tc>
          <w:tcPr>
            <w:tcW w:w="5528"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rsidR="00DB6B7C" w:rsidRDefault="00D84589">
            <w:pPr>
              <w:pStyle w:val="BodyA"/>
              <w:spacing w:after="0" w:line="240" w:lineRule="auto"/>
            </w:pPr>
            <w:r>
              <w:rPr>
                <w:rFonts w:ascii="Times New Roman" w:hAnsi="Times New Roman"/>
                <w:b/>
                <w:bCs/>
                <w:sz w:val="24"/>
                <w:szCs w:val="24"/>
              </w:rPr>
              <w:t xml:space="preserve">Assignment Mark </w:t>
            </w:r>
            <w:r>
              <w:rPr>
                <w:rFonts w:ascii="Times New Roman" w:hAnsi="Times New Roman"/>
                <w:sz w:val="24"/>
                <w:szCs w:val="24"/>
              </w:rPr>
              <w:t>(Assessment marks are subject to ratification at the Exam Board.  These comments and marks are to give feedback on module work and are for guidance only until they are confirmed. )</w:t>
            </w:r>
          </w:p>
        </w:tc>
        <w:tc>
          <w:tcPr>
            <w:tcW w:w="2977"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rsidR="00DB6B7C" w:rsidRDefault="00D84589">
            <w:pPr>
              <w:pStyle w:val="BodyA"/>
              <w:spacing w:after="0" w:line="240" w:lineRule="auto"/>
            </w:pPr>
            <w:r>
              <w:rPr>
                <w:rFonts w:ascii="Times New Roman" w:hAnsi="Times New Roman"/>
                <w:b/>
                <w:bCs/>
                <w:sz w:val="24"/>
                <w:szCs w:val="24"/>
              </w:rPr>
              <w:t>Late Submission Penalties (tick if appropriate)</w:t>
            </w:r>
          </w:p>
        </w:tc>
        <w:tc>
          <w:tcPr>
            <w:tcW w:w="709"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DB6B7C" w:rsidRDefault="00D84589">
            <w:pPr>
              <w:pStyle w:val="BodyA"/>
              <w:spacing w:after="0" w:line="240" w:lineRule="auto"/>
              <w:jc w:val="right"/>
              <w:rPr>
                <w:rFonts w:ascii="Times New Roman" w:eastAsia="Times New Roman" w:hAnsi="Times New Roman" w:cs="Times New Roman"/>
                <w:b/>
                <w:bCs/>
                <w:sz w:val="24"/>
                <w:szCs w:val="24"/>
              </w:rPr>
            </w:pPr>
            <w:r>
              <w:rPr>
                <w:rFonts w:ascii="Times New Roman" w:hAnsi="Times New Roman"/>
                <w:b/>
                <w:bCs/>
                <w:sz w:val="24"/>
                <w:szCs w:val="24"/>
              </w:rPr>
              <w:t>%</w:t>
            </w:r>
          </w:p>
          <w:p w:rsidR="00DB6B7C" w:rsidRDefault="00DB6B7C">
            <w:pPr>
              <w:pStyle w:val="BodyA"/>
              <w:spacing w:after="0" w:line="240" w:lineRule="auto"/>
              <w:jc w:val="right"/>
            </w:pPr>
          </w:p>
        </w:tc>
      </w:tr>
      <w:tr w:rsidR="00DB6B7C">
        <w:trPr>
          <w:trHeight w:val="300"/>
        </w:trPr>
        <w:tc>
          <w:tcPr>
            <w:tcW w:w="5528" w:type="dxa"/>
            <w:vMerge/>
            <w:tcBorders>
              <w:top w:val="single" w:sz="4" w:space="0" w:color="000000"/>
              <w:left w:val="single" w:sz="4" w:space="0" w:color="000000"/>
              <w:bottom w:val="single" w:sz="4" w:space="0" w:color="000000"/>
              <w:right w:val="single" w:sz="4" w:space="0" w:color="000000"/>
            </w:tcBorders>
            <w:shd w:val="clear" w:color="auto" w:fill="D8D8D8"/>
          </w:tcPr>
          <w:p w:rsidR="00DB6B7C" w:rsidRDefault="00DB6B7C"/>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rsidR="00DB6B7C" w:rsidRDefault="00D84589">
            <w:pPr>
              <w:pStyle w:val="BodyA"/>
              <w:spacing w:after="0" w:line="240" w:lineRule="auto"/>
            </w:pPr>
            <w:r>
              <w:rPr>
                <w:rFonts w:ascii="Times New Roman" w:hAnsi="Times New Roman"/>
                <w:sz w:val="24"/>
                <w:szCs w:val="24"/>
              </w:rPr>
              <w:t>Up to one-week late</w:t>
            </w:r>
          </w:p>
        </w:tc>
        <w:tc>
          <w:tcPr>
            <w:tcW w:w="7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rsidR="00DB6B7C" w:rsidRDefault="00DB6B7C"/>
        </w:tc>
        <w:tc>
          <w:tcPr>
            <w:tcW w:w="709"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r>
      <w:tr w:rsidR="00DB6B7C">
        <w:trPr>
          <w:trHeight w:val="300"/>
        </w:trPr>
        <w:tc>
          <w:tcPr>
            <w:tcW w:w="5528" w:type="dxa"/>
            <w:vMerge/>
            <w:tcBorders>
              <w:top w:val="single" w:sz="4" w:space="0" w:color="000000"/>
              <w:left w:val="single" w:sz="4" w:space="0" w:color="000000"/>
              <w:bottom w:val="single" w:sz="4" w:space="0" w:color="000000"/>
              <w:right w:val="single" w:sz="4" w:space="0" w:color="000000"/>
            </w:tcBorders>
            <w:shd w:val="clear" w:color="auto" w:fill="D8D8D8"/>
          </w:tcPr>
          <w:p w:rsidR="00DB6B7C" w:rsidRDefault="00DB6B7C"/>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rsidR="00DB6B7C" w:rsidRDefault="00D84589">
            <w:pPr>
              <w:pStyle w:val="BodyA"/>
              <w:spacing w:after="0" w:line="240" w:lineRule="auto"/>
            </w:pPr>
            <w:r>
              <w:rPr>
                <w:rFonts w:ascii="Times New Roman" w:hAnsi="Times New Roman"/>
                <w:sz w:val="24"/>
                <w:szCs w:val="24"/>
              </w:rPr>
              <w:t>Over one week late</w:t>
            </w:r>
          </w:p>
        </w:tc>
        <w:tc>
          <w:tcPr>
            <w:tcW w:w="7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rsidR="00DB6B7C" w:rsidRDefault="00DB6B7C"/>
        </w:tc>
        <w:tc>
          <w:tcPr>
            <w:tcW w:w="709"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r>
      <w:tr w:rsidR="00DB6B7C">
        <w:trPr>
          <w:trHeight w:val="1505"/>
        </w:trPr>
        <w:tc>
          <w:tcPr>
            <w:tcW w:w="5528" w:type="dxa"/>
            <w:tcBorders>
              <w:top w:val="single" w:sz="4" w:space="0" w:color="000000"/>
              <w:left w:val="single" w:sz="4" w:space="0" w:color="000000"/>
              <w:bottom w:val="single" w:sz="8" w:space="0" w:color="FFFFFF"/>
              <w:right w:val="single" w:sz="4" w:space="0" w:color="000000"/>
            </w:tcBorders>
            <w:shd w:val="clear" w:color="auto" w:fill="D8D8D8"/>
            <w:tcMar>
              <w:top w:w="80" w:type="dxa"/>
              <w:left w:w="80" w:type="dxa"/>
              <w:bottom w:w="80" w:type="dxa"/>
              <w:right w:w="80" w:type="dxa"/>
            </w:tcMar>
          </w:tcPr>
          <w:p w:rsidR="00DB6B7C" w:rsidRDefault="00DB6B7C">
            <w:pPr>
              <w:pStyle w:val="Body"/>
            </w:pPr>
          </w:p>
          <w:p w:rsidR="00DB6B7C" w:rsidRDefault="00DB6B7C">
            <w:pPr>
              <w:pStyle w:val="Body"/>
            </w:pPr>
          </w:p>
          <w:p w:rsidR="00DB6B7C" w:rsidRDefault="00DB6B7C">
            <w:pPr>
              <w:pStyle w:val="Body"/>
            </w:pPr>
          </w:p>
          <w:p w:rsidR="00DB6B7C" w:rsidRDefault="00DB6B7C">
            <w:pPr>
              <w:pStyle w:val="Body"/>
            </w:pPr>
          </w:p>
        </w:tc>
        <w:tc>
          <w:tcPr>
            <w:tcW w:w="2268" w:type="dxa"/>
            <w:tcBorders>
              <w:top w:val="single" w:sz="4" w:space="0" w:color="000000"/>
              <w:left w:val="single" w:sz="4" w:space="0" w:color="000000"/>
              <w:bottom w:val="single" w:sz="8" w:space="0" w:color="FFFFFF"/>
              <w:right w:val="single" w:sz="4" w:space="0" w:color="000000"/>
            </w:tcBorders>
            <w:shd w:val="clear" w:color="auto" w:fill="auto"/>
            <w:tcMar>
              <w:top w:w="80" w:type="dxa"/>
              <w:left w:w="80" w:type="dxa"/>
              <w:bottom w:w="80" w:type="dxa"/>
              <w:right w:w="80" w:type="dxa"/>
            </w:tcMar>
            <w:vAlign w:val="bottom"/>
          </w:tcPr>
          <w:p w:rsidR="00DB6B7C" w:rsidRDefault="00DB6B7C"/>
        </w:tc>
        <w:tc>
          <w:tcPr>
            <w:tcW w:w="709" w:type="dxa"/>
            <w:tcBorders>
              <w:top w:val="single" w:sz="4" w:space="0" w:color="000000"/>
              <w:left w:val="single" w:sz="4" w:space="0" w:color="000000"/>
              <w:bottom w:val="single" w:sz="8" w:space="0" w:color="FFFFFF"/>
              <w:right w:val="single" w:sz="4" w:space="0" w:color="000000"/>
            </w:tcBorders>
            <w:shd w:val="clear" w:color="auto" w:fill="auto"/>
            <w:tcMar>
              <w:top w:w="80" w:type="dxa"/>
              <w:left w:w="80" w:type="dxa"/>
              <w:bottom w:w="80" w:type="dxa"/>
              <w:right w:w="80" w:type="dxa"/>
            </w:tcMar>
            <w:vAlign w:val="bottom"/>
          </w:tcPr>
          <w:p w:rsidR="00DB6B7C" w:rsidRDefault="00DB6B7C"/>
        </w:tc>
        <w:tc>
          <w:tcPr>
            <w:tcW w:w="709" w:type="dxa"/>
            <w:tcBorders>
              <w:top w:val="single" w:sz="4" w:space="0" w:color="000000"/>
              <w:left w:val="single" w:sz="4" w:space="0" w:color="000000"/>
              <w:bottom w:val="single" w:sz="8" w:space="0" w:color="FFFFFF"/>
              <w:right w:val="single" w:sz="4" w:space="0" w:color="000000"/>
            </w:tcBorders>
            <w:shd w:val="clear" w:color="auto" w:fill="auto"/>
            <w:tcMar>
              <w:top w:w="80" w:type="dxa"/>
              <w:left w:w="80" w:type="dxa"/>
              <w:bottom w:w="80" w:type="dxa"/>
              <w:right w:w="80" w:type="dxa"/>
            </w:tcMar>
          </w:tcPr>
          <w:p w:rsidR="00DB6B7C" w:rsidRDefault="00DB6B7C"/>
        </w:tc>
      </w:tr>
      <w:tr w:rsidR="00DB6B7C">
        <w:trPr>
          <w:trHeight w:val="310"/>
        </w:trPr>
        <w:tc>
          <w:tcPr>
            <w:tcW w:w="9214" w:type="dxa"/>
            <w:gridSpan w:val="4"/>
            <w:tcBorders>
              <w:top w:val="single" w:sz="8" w:space="0" w:color="FFFFFF"/>
              <w:left w:val="single" w:sz="8" w:space="0" w:color="FFFFFF"/>
              <w:bottom w:val="single" w:sz="8" w:space="0" w:color="FFFFFF"/>
              <w:right w:val="single" w:sz="8" w:space="0" w:color="FFFFFF"/>
            </w:tcBorders>
            <w:shd w:val="clear" w:color="auto" w:fill="D9D9D9"/>
            <w:tcMar>
              <w:top w:w="80" w:type="dxa"/>
              <w:left w:w="80" w:type="dxa"/>
              <w:bottom w:w="80" w:type="dxa"/>
              <w:right w:w="80" w:type="dxa"/>
            </w:tcMar>
            <w:vAlign w:val="center"/>
          </w:tcPr>
          <w:p w:rsidR="00DB6B7C" w:rsidRDefault="00D84589">
            <w:pPr>
              <w:pStyle w:val="Heading3"/>
            </w:pPr>
            <w:r>
              <w:rPr>
                <w:rFonts w:ascii="Times New Roman" w:hAnsi="Times New Roman"/>
                <w:sz w:val="24"/>
                <w:szCs w:val="24"/>
              </w:rPr>
              <w:t>PG</w:t>
            </w:r>
            <w:r>
              <w:rPr>
                <w:rFonts w:ascii="Times New Roman" w:hAnsi="Times New Roman"/>
                <w:b w:val="0"/>
                <w:bCs w:val="0"/>
                <w:sz w:val="24"/>
                <w:szCs w:val="24"/>
              </w:rPr>
              <w:t xml:space="preserve"> </w:t>
            </w:r>
            <w:r>
              <w:rPr>
                <w:rFonts w:ascii="Times New Roman" w:hAnsi="Times New Roman"/>
                <w:sz w:val="24"/>
                <w:szCs w:val="24"/>
              </w:rPr>
              <w:t>COMMON ASSESSMENT AND MARKING CRITERIA</w:t>
            </w:r>
          </w:p>
        </w:tc>
      </w:tr>
    </w:tbl>
    <w:p w:rsidR="00DB6B7C" w:rsidRDefault="00DB6B7C">
      <w:pPr>
        <w:pStyle w:val="BodyA"/>
        <w:widowControl w:val="0"/>
        <w:spacing w:after="0" w:line="240" w:lineRule="auto"/>
        <w:ind w:left="137" w:hanging="137"/>
        <w:rPr>
          <w:rFonts w:ascii="Times New Roman" w:eastAsia="Times New Roman" w:hAnsi="Times New Roman" w:cs="Times New Roman"/>
          <w:b/>
          <w:bCs/>
          <w:sz w:val="24"/>
          <w:szCs w:val="24"/>
        </w:rPr>
      </w:pPr>
    </w:p>
    <w:p w:rsidR="00DB6B7C" w:rsidRDefault="00DB6B7C">
      <w:pPr>
        <w:pStyle w:val="Body"/>
      </w:pPr>
    </w:p>
    <w:tbl>
      <w:tblPr>
        <w:tblW w:w="8760" w:type="dxa"/>
        <w:tblInd w:w="35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1"/>
        <w:gridCol w:w="998"/>
        <w:gridCol w:w="934"/>
        <w:gridCol w:w="1343"/>
        <w:gridCol w:w="1167"/>
        <w:gridCol w:w="1110"/>
        <w:gridCol w:w="1110"/>
        <w:gridCol w:w="1107"/>
      </w:tblGrid>
      <w:tr w:rsidR="00DB6B7C">
        <w:trPr>
          <w:trHeight w:val="905"/>
        </w:trPr>
        <w:tc>
          <w:tcPr>
            <w:tcW w:w="991" w:type="dxa"/>
            <w:tcBorders>
              <w:top w:val="single" w:sz="4" w:space="0" w:color="000000"/>
              <w:left w:val="single" w:sz="4" w:space="0" w:color="000000"/>
              <w:bottom w:val="nil"/>
              <w:right w:val="single" w:sz="4" w:space="0" w:color="000000"/>
            </w:tcBorders>
            <w:shd w:val="clear" w:color="auto" w:fill="BFBFBF"/>
            <w:tcMar>
              <w:top w:w="80" w:type="dxa"/>
              <w:left w:w="80" w:type="dxa"/>
              <w:bottom w:w="80" w:type="dxa"/>
              <w:right w:w="80" w:type="dxa"/>
            </w:tcMar>
            <w:vAlign w:val="center"/>
          </w:tcPr>
          <w:p w:rsidR="00DB6B7C" w:rsidRDefault="00DB6B7C"/>
        </w:tc>
        <w:tc>
          <w:tcPr>
            <w:tcW w:w="998" w:type="dxa"/>
            <w:tcBorders>
              <w:top w:val="single" w:sz="4" w:space="0" w:color="000000"/>
              <w:left w:val="single" w:sz="4" w:space="0" w:color="000000"/>
              <w:bottom w:val="single" w:sz="4" w:space="0" w:color="000000"/>
              <w:right w:val="dashed" w:sz="4" w:space="0" w:color="000000"/>
            </w:tcBorders>
            <w:shd w:val="clear" w:color="auto" w:fill="BFBFBF"/>
            <w:tcMar>
              <w:top w:w="80" w:type="dxa"/>
              <w:left w:w="80" w:type="dxa"/>
              <w:bottom w:w="80" w:type="dxa"/>
              <w:right w:w="80" w:type="dxa"/>
            </w:tcMar>
            <w:vAlign w:val="center"/>
          </w:tcPr>
          <w:p w:rsidR="00DB6B7C" w:rsidRDefault="00D84589">
            <w:pPr>
              <w:pStyle w:val="Body"/>
              <w:spacing w:after="120"/>
              <w:jc w:val="center"/>
            </w:pPr>
            <w:r>
              <w:rPr>
                <w:b/>
                <w:bCs/>
              </w:rPr>
              <w:t>OUTRIGHT FAIL</w:t>
            </w:r>
          </w:p>
        </w:tc>
        <w:tc>
          <w:tcPr>
            <w:tcW w:w="934" w:type="dxa"/>
            <w:tcBorders>
              <w:top w:val="single" w:sz="4" w:space="0" w:color="000000"/>
              <w:left w:val="dashed"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rsidR="00DB6B7C" w:rsidRDefault="00D84589">
            <w:pPr>
              <w:pStyle w:val="Body"/>
              <w:spacing w:after="120"/>
              <w:jc w:val="center"/>
            </w:pPr>
            <w:r>
              <w:rPr>
                <w:b/>
                <w:bCs/>
              </w:rPr>
              <w:t>FAIL</w:t>
            </w:r>
          </w:p>
        </w:tc>
        <w:tc>
          <w:tcPr>
            <w:tcW w:w="134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rsidR="00DB6B7C" w:rsidRDefault="00D84589">
            <w:pPr>
              <w:pStyle w:val="Body"/>
              <w:spacing w:after="120"/>
              <w:jc w:val="center"/>
            </w:pPr>
            <w:r>
              <w:rPr>
                <w:b/>
                <w:bCs/>
              </w:rPr>
              <w:t>UNSATISFACTORY</w:t>
            </w:r>
          </w:p>
        </w:tc>
        <w:tc>
          <w:tcPr>
            <w:tcW w:w="1167" w:type="dxa"/>
            <w:tcBorders>
              <w:top w:val="single" w:sz="4" w:space="0" w:color="000000"/>
              <w:left w:val="single" w:sz="4" w:space="0" w:color="000000"/>
              <w:bottom w:val="single" w:sz="4" w:space="0" w:color="000000"/>
              <w:right w:val="dashed" w:sz="4" w:space="0" w:color="000000"/>
            </w:tcBorders>
            <w:shd w:val="clear" w:color="auto" w:fill="BFBFBF"/>
            <w:tcMar>
              <w:top w:w="80" w:type="dxa"/>
              <w:left w:w="80" w:type="dxa"/>
              <w:bottom w:w="80" w:type="dxa"/>
              <w:right w:w="80" w:type="dxa"/>
            </w:tcMar>
            <w:vAlign w:val="center"/>
          </w:tcPr>
          <w:p w:rsidR="00DB6B7C" w:rsidRDefault="00D84589">
            <w:pPr>
              <w:pStyle w:val="Body"/>
              <w:spacing w:after="120"/>
              <w:jc w:val="center"/>
            </w:pPr>
            <w:r>
              <w:rPr>
                <w:b/>
                <w:bCs/>
              </w:rPr>
              <w:t>SATISFACTORY</w:t>
            </w:r>
          </w:p>
        </w:tc>
        <w:tc>
          <w:tcPr>
            <w:tcW w:w="1110" w:type="dxa"/>
            <w:tcBorders>
              <w:top w:val="single" w:sz="4" w:space="0" w:color="000000"/>
              <w:left w:val="dashed" w:sz="4" w:space="0" w:color="000000"/>
              <w:bottom w:val="single" w:sz="4" w:space="0" w:color="000000"/>
              <w:right w:val="dashed" w:sz="4" w:space="0" w:color="000000"/>
            </w:tcBorders>
            <w:shd w:val="clear" w:color="auto" w:fill="BFBFBF"/>
            <w:tcMar>
              <w:top w:w="80" w:type="dxa"/>
              <w:left w:w="80" w:type="dxa"/>
              <w:bottom w:w="80" w:type="dxa"/>
              <w:right w:w="80" w:type="dxa"/>
            </w:tcMar>
            <w:vAlign w:val="center"/>
          </w:tcPr>
          <w:p w:rsidR="00DB6B7C" w:rsidRDefault="00D84589">
            <w:pPr>
              <w:pStyle w:val="Body"/>
              <w:spacing w:after="120"/>
              <w:jc w:val="center"/>
            </w:pPr>
            <w:r>
              <w:rPr>
                <w:b/>
                <w:bCs/>
              </w:rPr>
              <w:t>GOOD</w:t>
            </w:r>
          </w:p>
        </w:tc>
        <w:tc>
          <w:tcPr>
            <w:tcW w:w="1110" w:type="dxa"/>
            <w:tcBorders>
              <w:top w:val="single" w:sz="4" w:space="0" w:color="000000"/>
              <w:left w:val="dashed" w:sz="4" w:space="0" w:color="000000"/>
              <w:bottom w:val="single" w:sz="4" w:space="0" w:color="000000"/>
              <w:right w:val="dashed" w:sz="4" w:space="0" w:color="000000"/>
            </w:tcBorders>
            <w:shd w:val="clear" w:color="auto" w:fill="BFBFBF"/>
            <w:tcMar>
              <w:top w:w="80" w:type="dxa"/>
              <w:left w:w="80" w:type="dxa"/>
              <w:bottom w:w="80" w:type="dxa"/>
              <w:right w:w="80" w:type="dxa"/>
            </w:tcMar>
            <w:vAlign w:val="center"/>
          </w:tcPr>
          <w:p w:rsidR="00DB6B7C" w:rsidRDefault="00D84589">
            <w:pPr>
              <w:pStyle w:val="Body"/>
              <w:spacing w:after="120"/>
              <w:jc w:val="center"/>
            </w:pPr>
            <w:r>
              <w:rPr>
                <w:b/>
                <w:bCs/>
              </w:rPr>
              <w:t>EXCELLENT</w:t>
            </w:r>
          </w:p>
        </w:tc>
        <w:tc>
          <w:tcPr>
            <w:tcW w:w="1107" w:type="dxa"/>
            <w:tcBorders>
              <w:top w:val="single" w:sz="4" w:space="0" w:color="000000"/>
              <w:left w:val="dashed"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rsidR="00DB6B7C" w:rsidRDefault="00D84589">
            <w:pPr>
              <w:pStyle w:val="Body"/>
              <w:spacing w:after="120"/>
              <w:jc w:val="center"/>
            </w:pPr>
            <w:r>
              <w:rPr>
                <w:b/>
                <w:bCs/>
              </w:rPr>
              <w:t>EXCEPTIONAL</w:t>
            </w:r>
          </w:p>
        </w:tc>
      </w:tr>
      <w:tr w:rsidR="00DB6B7C">
        <w:trPr>
          <w:trHeight w:val="1205"/>
        </w:trPr>
        <w:tc>
          <w:tcPr>
            <w:tcW w:w="991" w:type="dxa"/>
            <w:tcBorders>
              <w:top w:val="nil"/>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rsidR="00DB6B7C" w:rsidRDefault="00D84589">
            <w:pPr>
              <w:pStyle w:val="Body"/>
              <w:spacing w:before="120"/>
            </w:pPr>
            <w:r>
              <w:rPr>
                <w:b/>
                <w:bCs/>
              </w:rPr>
              <w:t>Assessment Criteria</w:t>
            </w:r>
          </w:p>
        </w:tc>
        <w:tc>
          <w:tcPr>
            <w:tcW w:w="998" w:type="dxa"/>
            <w:tcBorders>
              <w:top w:val="single" w:sz="4" w:space="0" w:color="000000"/>
              <w:left w:val="single" w:sz="4" w:space="0" w:color="000000"/>
              <w:bottom w:val="single" w:sz="4" w:space="0" w:color="000000"/>
              <w:right w:val="dashed" w:sz="4" w:space="0" w:color="000000"/>
            </w:tcBorders>
            <w:shd w:val="clear" w:color="auto" w:fill="BFBFBF"/>
            <w:tcMar>
              <w:top w:w="80" w:type="dxa"/>
              <w:left w:w="80" w:type="dxa"/>
              <w:bottom w:w="80" w:type="dxa"/>
              <w:right w:w="80" w:type="dxa"/>
            </w:tcMar>
            <w:vAlign w:val="bottom"/>
          </w:tcPr>
          <w:p w:rsidR="00DB6B7C" w:rsidRDefault="00D84589">
            <w:pPr>
              <w:pStyle w:val="Body"/>
              <w:spacing w:before="120" w:after="120"/>
              <w:jc w:val="center"/>
            </w:pPr>
            <w:r>
              <w:rPr>
                <w:b/>
                <w:bCs/>
              </w:rPr>
              <w:t>0-29%</w:t>
            </w:r>
          </w:p>
        </w:tc>
        <w:tc>
          <w:tcPr>
            <w:tcW w:w="934" w:type="dxa"/>
            <w:tcBorders>
              <w:top w:val="single" w:sz="4" w:space="0" w:color="000000"/>
              <w:left w:val="dashed" w:sz="4" w:space="0" w:color="000000"/>
              <w:bottom w:val="single" w:sz="4" w:space="0" w:color="000000"/>
              <w:right w:val="dashed" w:sz="4" w:space="0" w:color="000000"/>
            </w:tcBorders>
            <w:shd w:val="clear" w:color="auto" w:fill="BFBFBF"/>
            <w:tcMar>
              <w:top w:w="80" w:type="dxa"/>
              <w:left w:w="80" w:type="dxa"/>
              <w:bottom w:w="80" w:type="dxa"/>
              <w:right w:w="80" w:type="dxa"/>
            </w:tcMar>
            <w:vAlign w:val="bottom"/>
          </w:tcPr>
          <w:p w:rsidR="00DB6B7C" w:rsidRDefault="00D84589">
            <w:pPr>
              <w:pStyle w:val="Body"/>
              <w:spacing w:before="120" w:after="120"/>
              <w:jc w:val="center"/>
            </w:pPr>
            <w:r>
              <w:rPr>
                <w:b/>
                <w:bCs/>
              </w:rPr>
              <w:t>30-39%*</w:t>
            </w:r>
          </w:p>
        </w:tc>
        <w:tc>
          <w:tcPr>
            <w:tcW w:w="1343" w:type="dxa"/>
            <w:tcBorders>
              <w:top w:val="single" w:sz="4" w:space="0" w:color="000000"/>
              <w:left w:val="dashed" w:sz="4" w:space="0" w:color="000000"/>
              <w:bottom w:val="single" w:sz="4" w:space="0" w:color="000000"/>
              <w:right w:val="single" w:sz="4" w:space="0" w:color="000000"/>
            </w:tcBorders>
            <w:shd w:val="clear" w:color="auto" w:fill="BFBFBF"/>
            <w:tcMar>
              <w:top w:w="80" w:type="dxa"/>
              <w:left w:w="80" w:type="dxa"/>
              <w:bottom w:w="80" w:type="dxa"/>
              <w:right w:w="80" w:type="dxa"/>
            </w:tcMar>
            <w:vAlign w:val="bottom"/>
          </w:tcPr>
          <w:p w:rsidR="00DB6B7C" w:rsidRDefault="00D84589">
            <w:pPr>
              <w:pStyle w:val="Body"/>
              <w:spacing w:before="120" w:after="120"/>
              <w:jc w:val="center"/>
            </w:pPr>
            <w:r>
              <w:rPr>
                <w:b/>
                <w:bCs/>
              </w:rPr>
              <w:t>40-49%</w:t>
            </w:r>
          </w:p>
        </w:tc>
        <w:tc>
          <w:tcPr>
            <w:tcW w:w="1167" w:type="dxa"/>
            <w:tcBorders>
              <w:top w:val="single" w:sz="4" w:space="0" w:color="000000"/>
              <w:left w:val="single" w:sz="4" w:space="0" w:color="000000"/>
              <w:bottom w:val="single" w:sz="4" w:space="0" w:color="000000"/>
              <w:right w:val="dashed" w:sz="4" w:space="0" w:color="000000"/>
            </w:tcBorders>
            <w:shd w:val="clear" w:color="auto" w:fill="BFBFBF"/>
            <w:tcMar>
              <w:top w:w="80" w:type="dxa"/>
              <w:left w:w="80" w:type="dxa"/>
              <w:bottom w:w="80" w:type="dxa"/>
              <w:right w:w="80" w:type="dxa"/>
            </w:tcMar>
            <w:vAlign w:val="bottom"/>
          </w:tcPr>
          <w:p w:rsidR="00DB6B7C" w:rsidRDefault="00D84589">
            <w:pPr>
              <w:pStyle w:val="Body"/>
              <w:spacing w:before="120" w:after="120"/>
              <w:jc w:val="center"/>
            </w:pPr>
            <w:r>
              <w:rPr>
                <w:b/>
                <w:bCs/>
              </w:rPr>
              <w:t>50-59%</w:t>
            </w:r>
          </w:p>
        </w:tc>
        <w:tc>
          <w:tcPr>
            <w:tcW w:w="1110" w:type="dxa"/>
            <w:tcBorders>
              <w:top w:val="single" w:sz="4" w:space="0" w:color="000000"/>
              <w:left w:val="dashed" w:sz="4" w:space="0" w:color="000000"/>
              <w:bottom w:val="single" w:sz="4" w:space="0" w:color="000000"/>
              <w:right w:val="dashed" w:sz="4" w:space="0" w:color="000000"/>
            </w:tcBorders>
            <w:shd w:val="clear" w:color="auto" w:fill="BFBFBF"/>
            <w:tcMar>
              <w:top w:w="80" w:type="dxa"/>
              <w:left w:w="80" w:type="dxa"/>
              <w:bottom w:w="80" w:type="dxa"/>
              <w:right w:w="80" w:type="dxa"/>
            </w:tcMar>
            <w:vAlign w:val="bottom"/>
          </w:tcPr>
          <w:p w:rsidR="00DB6B7C" w:rsidRDefault="00D84589">
            <w:pPr>
              <w:pStyle w:val="Body"/>
              <w:spacing w:before="120" w:after="120"/>
              <w:jc w:val="center"/>
            </w:pPr>
            <w:r>
              <w:rPr>
                <w:b/>
                <w:bCs/>
              </w:rPr>
              <w:t>60-69%</w:t>
            </w:r>
          </w:p>
        </w:tc>
        <w:tc>
          <w:tcPr>
            <w:tcW w:w="1110" w:type="dxa"/>
            <w:tcBorders>
              <w:top w:val="single" w:sz="4" w:space="0" w:color="000000"/>
              <w:left w:val="dashed" w:sz="4" w:space="0" w:color="000000"/>
              <w:bottom w:val="single" w:sz="4" w:space="0" w:color="000000"/>
              <w:right w:val="dashed" w:sz="4" w:space="0" w:color="000000"/>
            </w:tcBorders>
            <w:shd w:val="clear" w:color="auto" w:fill="BFBFBF"/>
            <w:tcMar>
              <w:top w:w="80" w:type="dxa"/>
              <w:left w:w="80" w:type="dxa"/>
              <w:bottom w:w="80" w:type="dxa"/>
              <w:right w:w="80" w:type="dxa"/>
            </w:tcMar>
            <w:vAlign w:val="bottom"/>
          </w:tcPr>
          <w:p w:rsidR="00DB6B7C" w:rsidRDefault="00D84589">
            <w:pPr>
              <w:pStyle w:val="Body"/>
              <w:spacing w:before="120" w:after="120"/>
              <w:jc w:val="center"/>
            </w:pPr>
            <w:r>
              <w:rPr>
                <w:b/>
                <w:bCs/>
              </w:rPr>
              <w:t>70-79%</w:t>
            </w:r>
          </w:p>
        </w:tc>
        <w:tc>
          <w:tcPr>
            <w:tcW w:w="1107" w:type="dxa"/>
            <w:tcBorders>
              <w:top w:val="single" w:sz="4" w:space="0" w:color="000000"/>
              <w:left w:val="dashed" w:sz="4" w:space="0" w:color="000000"/>
              <w:bottom w:val="single" w:sz="4" w:space="0" w:color="000000"/>
              <w:right w:val="single" w:sz="4" w:space="0" w:color="000000"/>
            </w:tcBorders>
            <w:shd w:val="clear" w:color="auto" w:fill="BFBFBF"/>
            <w:tcMar>
              <w:top w:w="80" w:type="dxa"/>
              <w:left w:w="80" w:type="dxa"/>
              <w:bottom w:w="80" w:type="dxa"/>
              <w:right w:w="80" w:type="dxa"/>
            </w:tcMar>
          </w:tcPr>
          <w:p w:rsidR="00DB6B7C" w:rsidRDefault="00DB6B7C">
            <w:pPr>
              <w:pStyle w:val="Body"/>
              <w:spacing w:before="120" w:after="120"/>
              <w:jc w:val="center"/>
              <w:rPr>
                <w:b/>
                <w:bCs/>
              </w:rPr>
            </w:pPr>
          </w:p>
          <w:p w:rsidR="00DB6B7C" w:rsidRDefault="00D84589">
            <w:pPr>
              <w:pStyle w:val="Body"/>
              <w:spacing w:before="120" w:after="120"/>
              <w:jc w:val="center"/>
            </w:pPr>
            <w:r>
              <w:rPr>
                <w:b/>
                <w:bCs/>
              </w:rPr>
              <w:t>80-100%</w:t>
            </w:r>
          </w:p>
        </w:tc>
      </w:tr>
      <w:tr w:rsidR="00DB6B7C">
        <w:trPr>
          <w:trHeight w:val="8100"/>
        </w:trPr>
        <w:tc>
          <w:tcPr>
            <w:tcW w:w="99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rPr>
                <w:b/>
                <w:bCs/>
              </w:rPr>
            </w:pPr>
            <w:r>
              <w:rPr>
                <w:b/>
                <w:bCs/>
              </w:rPr>
              <w:t xml:space="preserve">1. Research-informed Literature </w:t>
            </w:r>
          </w:p>
          <w:p w:rsidR="00DB6B7C" w:rsidRDefault="00D84589">
            <w:pPr>
              <w:pStyle w:val="Body"/>
              <w:rPr>
                <w:b/>
                <w:bCs/>
              </w:rPr>
            </w:pPr>
            <w:r>
              <w:t xml:space="preserve">Extent of research and/or own reading,  selection of credible sources, application of appropriate referencing conventions </w:t>
            </w:r>
          </w:p>
          <w:p w:rsidR="00DB6B7C" w:rsidRDefault="00DB6B7C">
            <w:pPr>
              <w:pStyle w:val="Body"/>
            </w:pPr>
          </w:p>
        </w:tc>
        <w:tc>
          <w:tcPr>
            <w:tcW w:w="998"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t>Little or no evidence of reading.</w:t>
            </w:r>
          </w:p>
          <w:p w:rsidR="00DB6B7C" w:rsidRDefault="00D84589">
            <w:pPr>
              <w:pStyle w:val="Body"/>
            </w:pPr>
            <w:r>
              <w:t>Views and findings unsupported and non-authoritative.</w:t>
            </w:r>
          </w:p>
          <w:p w:rsidR="00DB6B7C" w:rsidRDefault="00D84589">
            <w:pPr>
              <w:pStyle w:val="Body"/>
            </w:pPr>
            <w:r>
              <w:t>Referencing conventions largely ignored.</w:t>
            </w:r>
          </w:p>
        </w:tc>
        <w:tc>
          <w:tcPr>
            <w:tcW w:w="934"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t>Poor evidence of reading and/or of reliance on inappropriate sources, and/or indiscriminate use of sources.</w:t>
            </w:r>
          </w:p>
          <w:p w:rsidR="00DB6B7C" w:rsidRDefault="00D84589">
            <w:pPr>
              <w:pStyle w:val="Body"/>
            </w:pPr>
            <w:r>
              <w:t>Referencing conventions used inconsistently.</w:t>
            </w:r>
          </w:p>
        </w:tc>
        <w:tc>
          <w:tcPr>
            <w:tcW w:w="134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pPr>
            <w:r>
              <w:t>References to a limited range of mostly relevant sources. Referencing conventions not always applied consistently.</w:t>
            </w:r>
          </w:p>
          <w:p w:rsidR="00DB6B7C" w:rsidRDefault="00DB6B7C">
            <w:pPr>
              <w:pStyle w:val="Body"/>
            </w:pPr>
          </w:p>
        </w:tc>
        <w:tc>
          <w:tcPr>
            <w:tcW w:w="1167"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t>Inclusion of research-informed literature, including sources retrieved independently. Some omissions and minor errors.</w:t>
            </w:r>
          </w:p>
          <w:p w:rsidR="00DB6B7C" w:rsidRDefault="00D84589">
            <w:pPr>
              <w:pStyle w:val="Body"/>
            </w:pPr>
            <w:r>
              <w:t>Referencing conventions mostly consistently applied.</w:t>
            </w:r>
          </w:p>
          <w:p w:rsidR="00DB6B7C" w:rsidRDefault="00DB6B7C">
            <w:pPr>
              <w:pStyle w:val="Body"/>
            </w:pPr>
          </w:p>
        </w:tc>
        <w:tc>
          <w:tcPr>
            <w:tcW w:w="1110"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t>Inclusion of a wide range of research-informed literature, including sources retrieved independently.</w:t>
            </w:r>
          </w:p>
          <w:p w:rsidR="00DB6B7C" w:rsidRDefault="00D84589">
            <w:pPr>
              <w:pStyle w:val="Body"/>
            </w:pPr>
            <w:r>
              <w:t>Selection of relevant and credible sources.  Very good use of referencing conventions, consistently applied.</w:t>
            </w:r>
          </w:p>
        </w:tc>
        <w:tc>
          <w:tcPr>
            <w:tcW w:w="1110"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t>A comprehensive range of research informed literature embedded in the work. Excellent selection of relevant and credible sources. High-level referencing skills, consistently applied.</w:t>
            </w:r>
          </w:p>
        </w:tc>
        <w:tc>
          <w:tcPr>
            <w:tcW w:w="1107"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pPr>
            <w:r>
              <w:t>Outstanding knowledge of research-informed literature embedded in the work. Outstanding selection of relevant and credible sources. High-level referencing skills consistently and professionally applied</w:t>
            </w:r>
          </w:p>
        </w:tc>
      </w:tr>
      <w:tr w:rsidR="00DB6B7C">
        <w:trPr>
          <w:trHeight w:val="10800"/>
        </w:trPr>
        <w:tc>
          <w:tcPr>
            <w:tcW w:w="99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rPr>
                <w:b/>
                <w:bCs/>
              </w:rPr>
            </w:pPr>
            <w:r>
              <w:rPr>
                <w:b/>
                <w:bCs/>
              </w:rPr>
              <w:lastRenderedPageBreak/>
              <w:t>2. Knowledge and Understanding of Subject</w:t>
            </w:r>
          </w:p>
          <w:p w:rsidR="00DB6B7C" w:rsidRDefault="00D84589">
            <w:pPr>
              <w:pStyle w:val="Body"/>
            </w:pPr>
            <w:r>
              <w:t>Extent of systematic knowledge, understanding and critical awareness of concepts and underlying principles associated with the discipline.</w:t>
            </w:r>
          </w:p>
        </w:tc>
        <w:tc>
          <w:tcPr>
            <w:tcW w:w="998"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spacing w:after="120"/>
            </w:pPr>
            <w:r>
              <w:t>Major gaps in knowledge and understanding of material at this level. Substantial inaccuracies.</w:t>
            </w:r>
          </w:p>
        </w:tc>
        <w:tc>
          <w:tcPr>
            <w:tcW w:w="934"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spacing w:after="120"/>
            </w:pPr>
            <w:r>
              <w:t>Gaps in knowledge, with only superficial understanding. Some significant inaccuracies.</w:t>
            </w:r>
          </w:p>
        </w:tc>
        <w:tc>
          <w:tcPr>
            <w:tcW w:w="134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spacing w:after="120"/>
            </w:pPr>
            <w:r>
              <w:t xml:space="preserve">Some evidence of knowledge and understanding of current and relevant concepts and underlying principles but with gaps or errors. </w:t>
            </w:r>
          </w:p>
        </w:tc>
        <w:tc>
          <w:tcPr>
            <w:tcW w:w="1167"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spacing w:after="120"/>
            </w:pPr>
            <w:r>
              <w:t>Knowledge is generally accurate with a satisfactory understanding of the field of study.</w:t>
            </w:r>
          </w:p>
        </w:tc>
        <w:tc>
          <w:tcPr>
            <w:tcW w:w="1110"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spacing w:after="120"/>
            </w:pPr>
            <w:r>
              <w:t xml:space="preserve">Knowledge is extensive.  Exhibits understanding of the breadth and depth of established and contemporary views. </w:t>
            </w:r>
          </w:p>
        </w:tc>
        <w:tc>
          <w:tcPr>
            <w:tcW w:w="1110"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spacing w:after="120"/>
            </w:pPr>
            <w:r>
              <w:t>Excellent mastery of a complex and specialised area of knowledge and skills, with an excellent critical awareness of current problems and/or new insights at the forefront of the field. Clear awareness of challenges to established views and the limitations of the knowledge base.</w:t>
            </w:r>
          </w:p>
        </w:tc>
        <w:tc>
          <w:tcPr>
            <w:tcW w:w="1107"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spacing w:after="120"/>
            </w:pPr>
            <w:r>
              <w:t>Exceptional mastery of a complex and specialised area of knowledge and skills, with an exceptional critical awareness of current problems and/or new insights at the forefront of the field. A critical awareness of the ambiguities and limitations of knowledge.</w:t>
            </w:r>
          </w:p>
        </w:tc>
      </w:tr>
      <w:tr w:rsidR="00DB6B7C">
        <w:trPr>
          <w:trHeight w:val="16800"/>
        </w:trPr>
        <w:tc>
          <w:tcPr>
            <w:tcW w:w="99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rPr>
                <w:b/>
                <w:bCs/>
              </w:rPr>
            </w:pPr>
            <w:r>
              <w:rPr>
                <w:b/>
                <w:bCs/>
              </w:rPr>
              <w:lastRenderedPageBreak/>
              <w:t>3.  Analysis</w:t>
            </w:r>
          </w:p>
          <w:p w:rsidR="00DB6B7C" w:rsidRDefault="00D84589">
            <w:pPr>
              <w:pStyle w:val="Body"/>
            </w:pPr>
            <w:r>
              <w:t>Analysis, evaluation and synthesis; logic, argument and judgement; analytical reflection; organisation  of ideas and evidence</w:t>
            </w:r>
          </w:p>
        </w:tc>
        <w:tc>
          <w:tcPr>
            <w:tcW w:w="998"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t>Unsubstantiated generalisations, made without use of any credible evidence. Lack of logic, leading to unsupportable/ missing conclusions. Lack of any attempt to analyse, synthesise or evaluate.</w:t>
            </w:r>
          </w:p>
        </w:tc>
        <w:tc>
          <w:tcPr>
            <w:tcW w:w="934"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t>Some evidence of analytical intellectual skills, but for the most part descriptive. Ideas/findings sometimes illogical and contradictory. Generalised statements made with scant evidence. Conclusions lack relevance.</w:t>
            </w:r>
          </w:p>
        </w:tc>
        <w:tc>
          <w:tcPr>
            <w:tcW w:w="134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pPr>
            <w:r>
              <w:t>Evidence of some logical, critical thinking and some attempts to synthesise, albeit with weaknesses.</w:t>
            </w:r>
          </w:p>
          <w:p w:rsidR="00DB6B7C" w:rsidRDefault="00D84589">
            <w:pPr>
              <w:pStyle w:val="Body"/>
            </w:pPr>
            <w:r>
              <w:t>Some evidence to support findings/ views, but evidence not consistently interpreted.</w:t>
            </w:r>
          </w:p>
          <w:p w:rsidR="00DB6B7C" w:rsidRDefault="00D84589">
            <w:pPr>
              <w:pStyle w:val="Body"/>
            </w:pPr>
            <w:r>
              <w:t>Some relevant conclusions and recommendations,  But not always well linked to other material.</w:t>
            </w:r>
          </w:p>
        </w:tc>
        <w:tc>
          <w:tcPr>
            <w:tcW w:w="1167"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t>Evidence of some logical, analytical, critical thinking and synthesis. Can analyse new and/or complex data and situations without guidance.</w:t>
            </w:r>
          </w:p>
          <w:p w:rsidR="00DB6B7C" w:rsidRDefault="00D84589">
            <w:pPr>
              <w:pStyle w:val="Body"/>
            </w:pPr>
            <w:r>
              <w:t>An emerging awareness of different stances and ability to use evidence to support the argument.</w:t>
            </w:r>
          </w:p>
          <w:p w:rsidR="00DB6B7C" w:rsidRDefault="00D84589">
            <w:pPr>
              <w:pStyle w:val="Body"/>
            </w:pPr>
            <w:r>
              <w:t xml:space="preserve">Some conclusions and recommendations, where relevant </w:t>
            </w:r>
          </w:p>
        </w:tc>
        <w:tc>
          <w:tcPr>
            <w:tcW w:w="1110"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t>Evaluates methodologies, current research and ideas critically and, where appropriate, proposes new hypotheses/ideas. Evaluates and synthesises complex issues both systematically and creatively.  Makes sound judgements and proposes convincing arguments in the absence of complete data.  Sound, convincing conclusions / recommendations.</w:t>
            </w:r>
          </w:p>
        </w:tc>
        <w:tc>
          <w:tcPr>
            <w:tcW w:w="1110"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t xml:space="preserve">Excellent critical evaluation of methodologies, current research and ideas and, where appropriate, proposes new hypotheses/ ideas.  Evaluates and synthesises complex issues systematically and creatively.  Makes excellent judgements and proposes convincing arguments in the absence of complete data.  Strong, persuasive, conclusions, justifiable recommendations. Work is </w:t>
            </w:r>
            <w:r>
              <w:lastRenderedPageBreak/>
              <w:t>of conference publishable quality.</w:t>
            </w:r>
          </w:p>
        </w:tc>
        <w:tc>
          <w:tcPr>
            <w:tcW w:w="1107"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pPr>
            <w:r>
              <w:lastRenderedPageBreak/>
              <w:t xml:space="preserve">Exceptional critical evaluation of methodologies, current research and ideas and, where appropriate, proposes new hypotheses/ ideas.  Evaluates and synthesises complex issues at a high level of mastery.  Makes outstanding judgements and proposes highly convincing arguments in the absence of complete data.  Highly persuasive conclusions. Work is of journal </w:t>
            </w:r>
            <w:r>
              <w:lastRenderedPageBreak/>
              <w:t>publishable quality.</w:t>
            </w:r>
          </w:p>
        </w:tc>
      </w:tr>
      <w:tr w:rsidR="00DB6B7C">
        <w:trPr>
          <w:trHeight w:val="14700"/>
        </w:trPr>
        <w:tc>
          <w:tcPr>
            <w:tcW w:w="99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rPr>
                <w:b/>
                <w:bCs/>
              </w:rPr>
            </w:pPr>
            <w:r>
              <w:rPr>
                <w:b/>
                <w:bCs/>
              </w:rPr>
              <w:lastRenderedPageBreak/>
              <w:t>4. Practical Application and Deployment</w:t>
            </w:r>
          </w:p>
          <w:p w:rsidR="00DB6B7C" w:rsidRDefault="00D84589">
            <w:pPr>
              <w:pStyle w:val="Body"/>
            </w:pPr>
            <w: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998"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t>Limited or no use of methods, materials, tools and/or techniques.</w:t>
            </w:r>
          </w:p>
          <w:p w:rsidR="00DB6B7C" w:rsidRDefault="00D84589">
            <w:pPr>
              <w:pStyle w:val="Body"/>
            </w:pPr>
            <w:r>
              <w:t>Little or no appreciation of the context of the application.</w:t>
            </w:r>
          </w:p>
          <w:p w:rsidR="00DB6B7C" w:rsidRDefault="00DB6B7C">
            <w:pPr>
              <w:pStyle w:val="Body"/>
            </w:pPr>
          </w:p>
          <w:p w:rsidR="00DB6B7C" w:rsidRDefault="00DB6B7C">
            <w:pPr>
              <w:pStyle w:val="Body"/>
            </w:pPr>
          </w:p>
          <w:p w:rsidR="00DB6B7C" w:rsidRDefault="00DB6B7C">
            <w:pPr>
              <w:pStyle w:val="Body"/>
            </w:pPr>
          </w:p>
          <w:p w:rsidR="00DB6B7C" w:rsidRDefault="00DB6B7C">
            <w:pPr>
              <w:pStyle w:val="Body"/>
            </w:pPr>
          </w:p>
          <w:p w:rsidR="00DB6B7C" w:rsidRDefault="00DB6B7C">
            <w:pPr>
              <w:pStyle w:val="Body"/>
            </w:pPr>
          </w:p>
          <w:p w:rsidR="00DB6B7C" w:rsidRDefault="00DB6B7C">
            <w:pPr>
              <w:pStyle w:val="Body"/>
            </w:pPr>
          </w:p>
          <w:p w:rsidR="00DB6B7C" w:rsidRDefault="00DB6B7C">
            <w:pPr>
              <w:pStyle w:val="Body"/>
            </w:pPr>
          </w:p>
        </w:tc>
        <w:tc>
          <w:tcPr>
            <w:tcW w:w="934"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t>Rudimentary application of methods, materials, tools and/or techniques but without consideration and competence. Flawed appreciation of the context of the application.</w:t>
            </w:r>
          </w:p>
          <w:p w:rsidR="00DB6B7C" w:rsidRDefault="00DB6B7C">
            <w:pPr>
              <w:pStyle w:val="Body"/>
            </w:pPr>
          </w:p>
        </w:tc>
        <w:tc>
          <w:tcPr>
            <w:tcW w:w="134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pPr>
            <w:r>
              <w:t>Some awareness and mostly appropriate application of well-established methods, materials, tools and/or techniques.</w:t>
            </w:r>
          </w:p>
          <w:p w:rsidR="00DB6B7C" w:rsidRDefault="00D84589">
            <w:pPr>
              <w:pStyle w:val="Body"/>
            </w:pPr>
            <w:r>
              <w:t>Some appreciation of the context of the application.</w:t>
            </w:r>
          </w:p>
          <w:p w:rsidR="00DB6B7C" w:rsidRDefault="00DB6B7C">
            <w:pPr>
              <w:pStyle w:val="Body"/>
            </w:pPr>
          </w:p>
          <w:p w:rsidR="00DB6B7C" w:rsidRDefault="00DB6B7C">
            <w:pPr>
              <w:pStyle w:val="Body"/>
            </w:pPr>
          </w:p>
          <w:p w:rsidR="00DB6B7C" w:rsidRDefault="00DB6B7C">
            <w:pPr>
              <w:pStyle w:val="Body"/>
            </w:pPr>
          </w:p>
          <w:p w:rsidR="00DB6B7C" w:rsidRDefault="00DB6B7C">
            <w:pPr>
              <w:pStyle w:val="Body"/>
            </w:pPr>
          </w:p>
        </w:tc>
        <w:tc>
          <w:tcPr>
            <w:tcW w:w="1167"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t>A satisfactory and appropriate application of standard methods, materials, tools and/or techniques.</w:t>
            </w:r>
          </w:p>
          <w:p w:rsidR="00DB6B7C" w:rsidRDefault="00D84589">
            <w:pPr>
              <w:pStyle w:val="Body"/>
            </w:pPr>
            <w:r>
              <w:t>Satisfactory appreciation of the context of the application, with some use of examples, where relevant.</w:t>
            </w:r>
          </w:p>
          <w:p w:rsidR="00DB6B7C" w:rsidRDefault="00DB6B7C">
            <w:pPr>
              <w:pStyle w:val="Body"/>
            </w:pPr>
          </w:p>
          <w:p w:rsidR="00DB6B7C" w:rsidRDefault="00DB6B7C">
            <w:pPr>
              <w:pStyle w:val="Body"/>
            </w:pPr>
          </w:p>
          <w:p w:rsidR="00DB6B7C" w:rsidRDefault="00DB6B7C">
            <w:pPr>
              <w:pStyle w:val="Body"/>
            </w:pPr>
          </w:p>
          <w:p w:rsidR="00DB6B7C" w:rsidRDefault="00DB6B7C">
            <w:pPr>
              <w:pStyle w:val="Body"/>
            </w:pPr>
          </w:p>
        </w:tc>
        <w:tc>
          <w:tcPr>
            <w:tcW w:w="1110"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t>A very good application of a range of methods, materials, tools and/or techniques.</w:t>
            </w:r>
          </w:p>
          <w:p w:rsidR="00DB6B7C" w:rsidRDefault="00D84589">
            <w:pPr>
              <w:pStyle w:val="Body"/>
            </w:pPr>
            <w:r>
              <w:t>Very good consideration of the context of the application, with perceptive use of examples, where relevant.</w:t>
            </w:r>
          </w:p>
          <w:p w:rsidR="00DB6B7C" w:rsidRDefault="00D84589">
            <w:pPr>
              <w:pStyle w:val="Body"/>
            </w:pPr>
            <w:r>
              <w:t xml:space="preserve">Evidence of some originality, innovation and creativity. </w:t>
            </w:r>
          </w:p>
        </w:tc>
        <w:tc>
          <w:tcPr>
            <w:tcW w:w="1110"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t>An advanced application of a range of methods, materials, tools and/or techniques.</w:t>
            </w:r>
          </w:p>
          <w:p w:rsidR="00DB6B7C" w:rsidRDefault="00D84589">
            <w:pPr>
              <w:pStyle w:val="Body"/>
            </w:pPr>
            <w:r>
              <w:t>The context of the application is well considered, with extensive use of relevant examples.</w:t>
            </w:r>
          </w:p>
          <w:p w:rsidR="00DB6B7C" w:rsidRDefault="00D84589">
            <w:pPr>
              <w:pStyle w:val="Body"/>
            </w:pPr>
            <w:r>
              <w:t>Application and deployment extend beyond established conventions.  Originality, innovation and/or creativity evident throughout.</w:t>
            </w:r>
          </w:p>
        </w:tc>
        <w:tc>
          <w:tcPr>
            <w:tcW w:w="1107"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pPr>
            <w:r>
              <w:t>Outstanding levels of application and deployment skills. Assimilation and development of cutting edge processes and techniques.</w:t>
            </w:r>
          </w:p>
          <w:p w:rsidR="00DB6B7C" w:rsidRDefault="00DB6B7C">
            <w:pPr>
              <w:pStyle w:val="Body"/>
            </w:pPr>
          </w:p>
          <w:p w:rsidR="00DB6B7C" w:rsidRDefault="00DB6B7C">
            <w:pPr>
              <w:pStyle w:val="Body"/>
            </w:pPr>
          </w:p>
          <w:p w:rsidR="00DB6B7C" w:rsidRDefault="00DB6B7C">
            <w:pPr>
              <w:pStyle w:val="Body"/>
            </w:pPr>
          </w:p>
          <w:p w:rsidR="00DB6B7C" w:rsidRDefault="00DB6B7C">
            <w:pPr>
              <w:pStyle w:val="Body"/>
            </w:pPr>
          </w:p>
          <w:p w:rsidR="00DB6B7C" w:rsidRDefault="00DB6B7C">
            <w:pPr>
              <w:pStyle w:val="Body"/>
            </w:pPr>
          </w:p>
        </w:tc>
      </w:tr>
      <w:tr w:rsidR="00DB6B7C">
        <w:trPr>
          <w:trHeight w:val="13800"/>
        </w:trPr>
        <w:tc>
          <w:tcPr>
            <w:tcW w:w="99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rPr>
                <w:b/>
                <w:bCs/>
              </w:rPr>
            </w:pPr>
            <w:r>
              <w:rPr>
                <w:b/>
                <w:bCs/>
              </w:rPr>
              <w:lastRenderedPageBreak/>
              <w:t xml:space="preserve">5. Skills for Professional Practice </w:t>
            </w:r>
          </w:p>
          <w:p w:rsidR="00DB6B7C" w:rsidRDefault="00D84589">
            <w:pPr>
              <w:pStyle w:val="Body"/>
            </w:pPr>
            <w: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998"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t>Communication media is inappropriate or misapplied.</w:t>
            </w:r>
          </w:p>
          <w:p w:rsidR="00DB6B7C" w:rsidRDefault="00D84589">
            <w:pPr>
              <w:pStyle w:val="Body"/>
            </w:pPr>
            <w:r>
              <w:t>Little or no evidence of autonomy in the completion of tasks.</w:t>
            </w:r>
          </w:p>
          <w:p w:rsidR="00DB6B7C" w:rsidRDefault="00D84589">
            <w:pPr>
              <w:pStyle w:val="Body"/>
            </w:pPr>
            <w:r>
              <w:t>Work is poorly structured and/or largely incoherent.</w:t>
            </w:r>
          </w:p>
        </w:tc>
        <w:tc>
          <w:tcPr>
            <w:tcW w:w="934"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t xml:space="preserve">Media is poorly designed and/or not suitable for the audience. </w:t>
            </w:r>
          </w:p>
          <w:p w:rsidR="00DB6B7C" w:rsidRDefault="00D84589">
            <w:pPr>
              <w:pStyle w:val="Body"/>
            </w:pPr>
            <w:r>
              <w:t>Poor independent or collaborative initiative.</w:t>
            </w:r>
          </w:p>
          <w:p w:rsidR="00DB6B7C" w:rsidRDefault="00D84589">
            <w:pPr>
              <w:pStyle w:val="Body"/>
            </w:pPr>
            <w:r>
              <w:t>Work lacks structure, organisation, and/or coherence</w:t>
            </w:r>
          </w:p>
        </w:tc>
        <w:tc>
          <w:tcPr>
            <w:tcW w:w="134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pPr>
            <w:r>
              <w:t xml:space="preserve">Communication is not clear. </w:t>
            </w:r>
          </w:p>
          <w:p w:rsidR="00DB6B7C" w:rsidRDefault="00D84589">
            <w:pPr>
              <w:pStyle w:val="Body"/>
            </w:pPr>
            <w:r>
              <w:t xml:space="preserve">Limited independent work and limited involvement in group activities. </w:t>
            </w:r>
          </w:p>
          <w:p w:rsidR="00DB6B7C" w:rsidRDefault="00D84589">
            <w:pPr>
              <w:pStyle w:val="Body"/>
            </w:pPr>
            <w:r>
              <w:t>Work lacks coherence in places and is in need of amendments to the structure.</w:t>
            </w:r>
          </w:p>
        </w:tc>
        <w:tc>
          <w:tcPr>
            <w:tcW w:w="1167"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t>Can communicate effectively in a suitable format, but may have minor errors.</w:t>
            </w:r>
          </w:p>
          <w:p w:rsidR="00DB6B7C" w:rsidRDefault="00D84589">
            <w:pPr>
              <w:pStyle w:val="Body"/>
            </w:pPr>
            <w:r>
              <w:t xml:space="preserve">Can work effectively autonomously and as part of a team, with some involvement in group activities. </w:t>
            </w:r>
          </w:p>
          <w:p w:rsidR="00DB6B7C" w:rsidRDefault="00D84589">
            <w:pPr>
              <w:pStyle w:val="Body"/>
            </w:pPr>
            <w:r>
              <w:t>Mostly coherent work and is in a suitable structure.</w:t>
            </w:r>
          </w:p>
        </w:tc>
        <w:tc>
          <w:tcPr>
            <w:tcW w:w="1110"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t>Can communicate well, confidently and consistently in a suitable format.</w:t>
            </w:r>
          </w:p>
          <w:p w:rsidR="00DB6B7C" w:rsidRDefault="00D84589">
            <w:pPr>
              <w:pStyle w:val="Body"/>
            </w:pPr>
            <w:r>
              <w:t xml:space="preserve">Can work very well autonomously and as part of a team, with very good contribution to group activities. </w:t>
            </w:r>
          </w:p>
          <w:p w:rsidR="00DB6B7C" w:rsidRDefault="00D84589">
            <w:pPr>
              <w:pStyle w:val="Body"/>
            </w:pPr>
            <w:r>
              <w:t>Work is coherent and fluent and is well structured and organised.</w:t>
            </w:r>
          </w:p>
        </w:tc>
        <w:tc>
          <w:tcPr>
            <w:tcW w:w="1110"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t>Can communicate professionally and, confidently in a suitable format.</w:t>
            </w:r>
          </w:p>
          <w:p w:rsidR="00DB6B7C" w:rsidRDefault="00D84589">
            <w:pPr>
              <w:pStyle w:val="Body"/>
            </w:pPr>
            <w:r>
              <w:t>Can work professionally autonomously and within a team, showing leadership skills as appropriate, managing conflict and meeting obligations.</w:t>
            </w:r>
          </w:p>
          <w:p w:rsidR="00DB6B7C" w:rsidRDefault="00D84589">
            <w:pPr>
              <w:pStyle w:val="Body"/>
            </w:pPr>
            <w:r>
              <w:t>Work is coherent, very fluent and is presented professionally.</w:t>
            </w:r>
          </w:p>
        </w:tc>
        <w:tc>
          <w:tcPr>
            <w:tcW w:w="1107"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pPr>
            <w:r>
              <w:t xml:space="preserve">Can communicate with an exceptionally high level of professionalism. </w:t>
            </w:r>
          </w:p>
          <w:p w:rsidR="00DB6B7C" w:rsidRDefault="00D84589">
            <w:pPr>
              <w:pStyle w:val="Body"/>
            </w:pPr>
            <w:r>
              <w:t>Can work exceptionally well and professionally autonomously and within a team, showing advanced leadership skills.</w:t>
            </w:r>
          </w:p>
          <w:p w:rsidR="00DB6B7C" w:rsidRDefault="00D84589">
            <w:pPr>
              <w:pStyle w:val="Body"/>
            </w:pPr>
            <w:r>
              <w:t>Work is exceptionally coherent, very fluent and is presented professionally.</w:t>
            </w:r>
          </w:p>
        </w:tc>
      </w:tr>
    </w:tbl>
    <w:p w:rsidR="00DB6B7C" w:rsidRDefault="00DB6B7C">
      <w:pPr>
        <w:pStyle w:val="Body"/>
        <w:widowControl w:val="0"/>
        <w:ind w:left="250" w:hanging="250"/>
      </w:pPr>
    </w:p>
    <w:p w:rsidR="00DB6B7C" w:rsidRDefault="00D84589">
      <w:pPr>
        <w:pStyle w:val="Body"/>
      </w:pPr>
      <w:r>
        <w:rPr>
          <w:rFonts w:ascii="Arial Unicode MS" w:hAnsi="Arial Unicode MS"/>
        </w:rPr>
        <w:br w:type="page"/>
      </w:r>
    </w:p>
    <w:p w:rsidR="00DB6B7C" w:rsidRDefault="00D84589">
      <w:pPr>
        <w:pStyle w:val="BodyA"/>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rPr>
        <w:lastRenderedPageBreak/>
        <w:drawing>
          <wp:inline distT="0" distB="0" distL="0" distR="0">
            <wp:extent cx="2238375" cy="933450"/>
            <wp:effectExtent l="0" t="0" r="0" b="0"/>
            <wp:docPr id="1073741825" name="officeArt object" descr="cid:image004.jpg@01CE9DB3.D8EB2900"/>
            <wp:cNvGraphicFramePr/>
            <a:graphic xmlns:a="http://schemas.openxmlformats.org/drawingml/2006/main">
              <a:graphicData uri="http://schemas.openxmlformats.org/drawingml/2006/picture">
                <pic:pic xmlns:pic="http://schemas.openxmlformats.org/drawingml/2006/picture">
                  <pic:nvPicPr>
                    <pic:cNvPr id="1073741825" name="cid:image004.jpg@01CE9DB3.D8EB2900" descr="cid:image004.jpg@01CE9DB3.D8EB2900"/>
                    <pic:cNvPicPr>
                      <a:picLocks noChangeAspect="1"/>
                    </pic:cNvPicPr>
                  </pic:nvPicPr>
                  <pic:blipFill>
                    <a:blip r:embed="rId7">
                      <a:extLst/>
                    </a:blip>
                    <a:stretch>
                      <a:fillRect/>
                    </a:stretch>
                  </pic:blipFill>
                  <pic:spPr>
                    <a:xfrm>
                      <a:off x="0" y="0"/>
                      <a:ext cx="2238375" cy="933450"/>
                    </a:xfrm>
                    <a:prstGeom prst="rect">
                      <a:avLst/>
                    </a:prstGeom>
                    <a:ln w="12700" cap="flat">
                      <a:noFill/>
                      <a:miter lim="400000"/>
                    </a:ln>
                    <a:effectLst/>
                  </pic:spPr>
                </pic:pic>
              </a:graphicData>
            </a:graphic>
          </wp:inline>
        </w:drawing>
      </w:r>
    </w:p>
    <w:p w:rsidR="00DB6B7C" w:rsidRDefault="00DB6B7C">
      <w:pPr>
        <w:pStyle w:val="BodyA"/>
        <w:rPr>
          <w:rFonts w:ascii="Times New Roman" w:eastAsia="Times New Roman" w:hAnsi="Times New Roman" w:cs="Times New Roman"/>
          <w:sz w:val="24"/>
          <w:szCs w:val="24"/>
        </w:rPr>
      </w:pPr>
    </w:p>
    <w:p w:rsidR="00DB6B7C" w:rsidRDefault="00DB6B7C">
      <w:pPr>
        <w:pStyle w:val="BodyA"/>
        <w:spacing w:after="0" w:line="240" w:lineRule="auto"/>
        <w:jc w:val="center"/>
        <w:rPr>
          <w:rFonts w:ascii="Times New Roman" w:eastAsia="Times New Roman" w:hAnsi="Times New Roman" w:cs="Times New Roman"/>
          <w:b/>
          <w:bCs/>
          <w:i/>
          <w:iCs/>
          <w:sz w:val="24"/>
          <w:szCs w:val="24"/>
        </w:rPr>
      </w:pPr>
    </w:p>
    <w:tbl>
      <w:tblPr>
        <w:tblW w:w="10598"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781"/>
        <w:gridCol w:w="2613"/>
        <w:gridCol w:w="2111"/>
      </w:tblGrid>
      <w:tr w:rsidR="00DB6B7C">
        <w:trPr>
          <w:trHeight w:val="300"/>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Student name:</w:t>
            </w:r>
          </w:p>
        </w:tc>
        <w:tc>
          <w:tcPr>
            <w:tcW w:w="37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     </w:t>
            </w:r>
          </w:p>
        </w:tc>
        <w:tc>
          <w:tcPr>
            <w:tcW w:w="261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Student P number:</w:t>
            </w:r>
          </w:p>
        </w:tc>
        <w:tc>
          <w:tcPr>
            <w:tcW w:w="21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r>
      <w:tr w:rsidR="00DB6B7C">
        <w:trPr>
          <w:trHeight w:val="300"/>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Programme:</w:t>
            </w:r>
          </w:p>
        </w:tc>
        <w:tc>
          <w:tcPr>
            <w:tcW w:w="850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spacing w:before="120" w:after="120"/>
              <w:jc w:val="both"/>
            </w:pPr>
            <w:r>
              <w:rPr>
                <w:b/>
                <w:bCs/>
              </w:rPr>
              <w:t>MBA</w:t>
            </w:r>
          </w:p>
        </w:tc>
      </w:tr>
      <w:tr w:rsidR="00DB6B7C">
        <w:trPr>
          <w:trHeight w:val="910"/>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Module:</w:t>
            </w:r>
          </w:p>
        </w:tc>
        <w:tc>
          <w:tcPr>
            <w:tcW w:w="37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00" w:after="100" w:line="240" w:lineRule="auto"/>
            </w:pPr>
            <w:r>
              <w:rPr>
                <w:rFonts w:ascii="Times New Roman" w:hAnsi="Times New Roman"/>
                <w:b/>
                <w:bCs/>
                <w:sz w:val="24"/>
                <w:szCs w:val="24"/>
              </w:rPr>
              <w:t>Contemporary Issues in Global Business</w:t>
            </w:r>
          </w:p>
        </w:tc>
        <w:tc>
          <w:tcPr>
            <w:tcW w:w="261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Module Level (4, 5, 6):</w:t>
            </w:r>
          </w:p>
        </w:tc>
        <w:tc>
          <w:tcPr>
            <w:tcW w:w="21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7</w:t>
            </w:r>
          </w:p>
        </w:tc>
      </w:tr>
      <w:tr w:rsidR="00DB6B7C">
        <w:trPr>
          <w:trHeight w:val="1200"/>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Module code:</w:t>
            </w:r>
          </w:p>
        </w:tc>
        <w:tc>
          <w:tcPr>
            <w:tcW w:w="37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sz w:val="24"/>
                <w:szCs w:val="24"/>
              </w:rPr>
              <w:t>BMMB7001</w:t>
            </w:r>
          </w:p>
        </w:tc>
        <w:tc>
          <w:tcPr>
            <w:tcW w:w="261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keepNext/>
              <w:spacing w:after="0" w:line="240" w:lineRule="auto"/>
              <w:jc w:val="both"/>
              <w:outlineLvl w:val="1"/>
              <w:rPr>
                <w:rFonts w:ascii="Times New Roman" w:eastAsia="Times New Roman" w:hAnsi="Times New Roman" w:cs="Times New Roman"/>
                <w:b/>
                <w:bCs/>
                <w:sz w:val="24"/>
                <w:szCs w:val="24"/>
              </w:rPr>
            </w:pPr>
            <w:r>
              <w:rPr>
                <w:rFonts w:ascii="Times New Roman" w:hAnsi="Times New Roman"/>
                <w:b/>
                <w:bCs/>
                <w:sz w:val="24"/>
                <w:szCs w:val="24"/>
              </w:rPr>
              <w:t xml:space="preserve">Contribution to Overall </w:t>
            </w:r>
          </w:p>
          <w:p w:rsidR="00DB6B7C" w:rsidRDefault="00D84589">
            <w:pPr>
              <w:pStyle w:val="BodyA"/>
              <w:spacing w:after="0" w:line="240" w:lineRule="auto"/>
            </w:pPr>
            <w:r>
              <w:rPr>
                <w:rFonts w:ascii="Times New Roman" w:hAnsi="Times New Roman"/>
                <w:b/>
                <w:bCs/>
                <w:sz w:val="24"/>
                <w:szCs w:val="24"/>
              </w:rPr>
              <w:t>Module Assessment (%):</w:t>
            </w:r>
          </w:p>
        </w:tc>
        <w:tc>
          <w:tcPr>
            <w:tcW w:w="21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50%</w:t>
            </w:r>
          </w:p>
        </w:tc>
      </w:tr>
      <w:tr w:rsidR="00DB6B7C">
        <w:trPr>
          <w:trHeight w:val="300"/>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Lecturer:</w:t>
            </w:r>
          </w:p>
        </w:tc>
        <w:tc>
          <w:tcPr>
            <w:tcW w:w="37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 xml:space="preserve">Jacqui Jones </w:t>
            </w:r>
          </w:p>
        </w:tc>
        <w:tc>
          <w:tcPr>
            <w:tcW w:w="261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Internal Verifier:</w:t>
            </w:r>
          </w:p>
        </w:tc>
        <w:tc>
          <w:tcPr>
            <w:tcW w:w="21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Antje Cockrill</w:t>
            </w:r>
          </w:p>
        </w:tc>
      </w:tr>
      <w:tr w:rsidR="00DB6B7C">
        <w:trPr>
          <w:trHeight w:val="600"/>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Assignment Title:</w:t>
            </w:r>
          </w:p>
        </w:tc>
        <w:tc>
          <w:tcPr>
            <w:tcW w:w="37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Reflective Essay in Article Format</w:t>
            </w:r>
          </w:p>
        </w:tc>
        <w:tc>
          <w:tcPr>
            <w:tcW w:w="261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Assignment No (x of x):</w:t>
            </w:r>
          </w:p>
        </w:tc>
        <w:tc>
          <w:tcPr>
            <w:tcW w:w="21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2 of 2</w:t>
            </w:r>
          </w:p>
        </w:tc>
      </w:tr>
      <w:tr w:rsidR="00DB6B7C">
        <w:trPr>
          <w:trHeight w:val="600"/>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Hand Out Date:</w:t>
            </w:r>
          </w:p>
        </w:tc>
        <w:tc>
          <w:tcPr>
            <w:tcW w:w="37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3D2C8A">
            <w:pPr>
              <w:pStyle w:val="BodyA"/>
              <w:spacing w:before="120" w:after="120" w:line="240" w:lineRule="auto"/>
              <w:jc w:val="both"/>
            </w:pPr>
            <w:r>
              <w:rPr>
                <w:rFonts w:ascii="Times New Roman" w:hAnsi="Times New Roman"/>
                <w:b/>
                <w:bCs/>
                <w:sz w:val="24"/>
                <w:szCs w:val="24"/>
              </w:rPr>
              <w:t>7</w:t>
            </w:r>
            <w:r w:rsidRPr="003D2C8A">
              <w:rPr>
                <w:rFonts w:ascii="Times New Roman" w:hAnsi="Times New Roman"/>
                <w:b/>
                <w:bCs/>
                <w:sz w:val="24"/>
                <w:szCs w:val="24"/>
                <w:vertAlign w:val="superscript"/>
              </w:rPr>
              <w:t>th</w:t>
            </w:r>
            <w:r>
              <w:rPr>
                <w:rFonts w:ascii="Times New Roman" w:hAnsi="Times New Roman"/>
                <w:b/>
                <w:bCs/>
                <w:sz w:val="24"/>
                <w:szCs w:val="24"/>
              </w:rPr>
              <w:t xml:space="preserve"> January 2020</w:t>
            </w:r>
          </w:p>
        </w:tc>
        <w:tc>
          <w:tcPr>
            <w:tcW w:w="261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Submission deadline:</w:t>
            </w:r>
          </w:p>
        </w:tc>
        <w:tc>
          <w:tcPr>
            <w:tcW w:w="21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20" w:after="120" w:line="240" w:lineRule="auto"/>
              <w:jc w:val="both"/>
            </w:pPr>
            <w:r>
              <w:rPr>
                <w:rFonts w:ascii="Times New Roman" w:hAnsi="Times New Roman"/>
                <w:b/>
                <w:bCs/>
                <w:sz w:val="24"/>
                <w:szCs w:val="24"/>
              </w:rPr>
              <w:t>16th March 2020</w:t>
            </w:r>
          </w:p>
        </w:tc>
      </w:tr>
    </w:tbl>
    <w:p w:rsidR="00DB6B7C" w:rsidRDefault="00DB6B7C">
      <w:pPr>
        <w:pStyle w:val="BodyA"/>
        <w:widowControl w:val="0"/>
        <w:spacing w:after="0" w:line="240" w:lineRule="auto"/>
        <w:jc w:val="center"/>
        <w:rPr>
          <w:rFonts w:ascii="Times New Roman" w:eastAsia="Times New Roman" w:hAnsi="Times New Roman" w:cs="Times New Roman"/>
          <w:b/>
          <w:bCs/>
          <w:i/>
          <w:iCs/>
          <w:sz w:val="24"/>
          <w:szCs w:val="24"/>
        </w:rPr>
      </w:pPr>
    </w:p>
    <w:p w:rsidR="00DB6B7C" w:rsidRDefault="00DB6B7C">
      <w:pPr>
        <w:pStyle w:val="BodyA"/>
        <w:widowControl w:val="0"/>
        <w:spacing w:after="0" w:line="240" w:lineRule="auto"/>
        <w:jc w:val="center"/>
        <w:rPr>
          <w:rFonts w:ascii="Times New Roman" w:eastAsia="Times New Roman" w:hAnsi="Times New Roman" w:cs="Times New Roman"/>
          <w:b/>
          <w:bCs/>
          <w:i/>
          <w:iCs/>
          <w:sz w:val="24"/>
          <w:szCs w:val="24"/>
        </w:rPr>
      </w:pPr>
    </w:p>
    <w:p w:rsidR="00DB6B7C" w:rsidRDefault="00DB6B7C">
      <w:pPr>
        <w:pStyle w:val="BodyA"/>
        <w:widowControl w:val="0"/>
        <w:spacing w:after="0" w:line="240" w:lineRule="auto"/>
        <w:rPr>
          <w:rFonts w:ascii="Times New Roman" w:eastAsia="Times New Roman" w:hAnsi="Times New Roman" w:cs="Times New Roman"/>
          <w:sz w:val="24"/>
          <w:szCs w:val="24"/>
        </w:rPr>
      </w:pPr>
    </w:p>
    <w:tbl>
      <w:tblPr>
        <w:tblW w:w="1060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806"/>
        <w:gridCol w:w="8772"/>
        <w:gridCol w:w="27"/>
      </w:tblGrid>
      <w:tr w:rsidR="00DB6B7C">
        <w:trPr>
          <w:gridAfter w:val="1"/>
          <w:wAfter w:w="24" w:type="dxa"/>
          <w:trHeight w:val="2022"/>
        </w:trPr>
        <w:tc>
          <w:tcPr>
            <w:tcW w:w="1810" w:type="dxa"/>
            <w:tcBorders>
              <w:top w:val="single" w:sz="6" w:space="0" w:color="000000"/>
              <w:left w:val="single" w:sz="6" w:space="0" w:color="000000"/>
              <w:bottom w:val="single" w:sz="6" w:space="0" w:color="000000"/>
              <w:right w:val="single" w:sz="6" w:space="0" w:color="000000"/>
            </w:tcBorders>
            <w:shd w:val="clear" w:color="auto" w:fill="D9D9D9"/>
            <w:tcMar>
              <w:top w:w="80" w:type="dxa"/>
              <w:left w:w="80" w:type="dxa"/>
              <w:bottom w:w="80" w:type="dxa"/>
              <w:right w:w="80" w:type="dxa"/>
            </w:tcMar>
          </w:tcPr>
          <w:p w:rsidR="00DB6B7C" w:rsidRDefault="00D84589">
            <w:pPr>
              <w:pStyle w:val="Body"/>
            </w:pPr>
            <w:r>
              <w:rPr>
                <w:b/>
                <w:bCs/>
              </w:rPr>
              <w:t>Referencing:</w:t>
            </w:r>
          </w:p>
        </w:tc>
        <w:tc>
          <w:tcPr>
            <w:tcW w:w="879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DB6B7C" w:rsidRDefault="00D84589">
            <w:pPr>
              <w:pStyle w:val="BodyText2"/>
              <w:spacing w:line="276" w:lineRule="auto"/>
            </w:pPr>
            <w:r>
              <w:rPr>
                <w:rFonts w:ascii="Times New Roman" w:hAnsi="Times New Roman"/>
                <w:sz w:val="24"/>
                <w:szCs w:val="24"/>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Times New Roman" w:hAnsi="Times New Roman"/>
                <w:i/>
                <w:iCs/>
                <w:sz w:val="24"/>
                <w:szCs w:val="24"/>
              </w:rPr>
              <w:t xml:space="preserve"> </w:t>
            </w:r>
            <w:r>
              <w:rPr>
                <w:rFonts w:ascii="Times New Roman" w:hAnsi="Times New Roman"/>
                <w:sz w:val="24"/>
                <w:szCs w:val="24"/>
                <w:u w:val="single"/>
              </w:rPr>
              <w:t>title of book</w:t>
            </w:r>
            <w:r>
              <w:rPr>
                <w:rFonts w:ascii="Times New Roman" w:hAnsi="Times New Roman"/>
                <w:sz w:val="24"/>
                <w:szCs w:val="24"/>
              </w:rPr>
              <w:t xml:space="preserve">, edition, publisher: place of publication). </w:t>
            </w:r>
          </w:p>
        </w:tc>
      </w:tr>
      <w:tr w:rsidR="00DB6B7C">
        <w:trPr>
          <w:gridAfter w:val="1"/>
          <w:wAfter w:w="24" w:type="dxa"/>
          <w:trHeight w:val="905"/>
        </w:trPr>
        <w:tc>
          <w:tcPr>
            <w:tcW w:w="1810" w:type="dxa"/>
            <w:tcBorders>
              <w:top w:val="single" w:sz="6" w:space="0" w:color="000000"/>
              <w:left w:val="single" w:sz="6" w:space="0" w:color="000000"/>
              <w:bottom w:val="single" w:sz="6" w:space="0" w:color="000000"/>
              <w:right w:val="single" w:sz="6" w:space="0" w:color="000000"/>
            </w:tcBorders>
            <w:shd w:val="clear" w:color="auto" w:fill="D9D9D9"/>
            <w:tcMar>
              <w:top w:w="80" w:type="dxa"/>
              <w:left w:w="80" w:type="dxa"/>
              <w:bottom w:w="80" w:type="dxa"/>
              <w:right w:w="80" w:type="dxa"/>
            </w:tcMar>
          </w:tcPr>
          <w:p w:rsidR="00DB6B7C" w:rsidRDefault="00D84589">
            <w:pPr>
              <w:pStyle w:val="Body"/>
            </w:pPr>
            <w:r>
              <w:rPr>
                <w:b/>
                <w:bCs/>
              </w:rPr>
              <w:t xml:space="preserve">Disclosure: </w:t>
            </w:r>
          </w:p>
        </w:tc>
        <w:tc>
          <w:tcPr>
            <w:tcW w:w="879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DB6B7C" w:rsidRDefault="00D84589">
            <w:pPr>
              <w:pStyle w:val="Body"/>
            </w:pPr>
            <w:r>
              <w:t>I declare that this assignment is all my own work and that I have acknowledged all materials used from the published or unpublished works of other people. All references have been duly cited.</w:t>
            </w:r>
          </w:p>
        </w:tc>
      </w:tr>
      <w:tr w:rsidR="00DB6B7C">
        <w:trPr>
          <w:trHeight w:val="1274"/>
        </w:trPr>
        <w:tc>
          <w:tcPr>
            <w:tcW w:w="10632"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DB6B7C" w:rsidRDefault="00D84589">
            <w:pPr>
              <w:pStyle w:val="Body"/>
              <w:spacing w:before="120" w:after="120"/>
              <w:jc w:val="both"/>
            </w:pPr>
            <w:r>
              <w:rPr>
                <w:b/>
                <w:bCs/>
              </w:rPr>
              <w:t>Turnitin: T</w:t>
            </w:r>
            <w:r>
              <w:t>he Turnitin version is the primary submission and acts as a receipt for the student.</w:t>
            </w:r>
            <w:r>
              <w:rPr>
                <w:b/>
                <w:bCs/>
              </w:rPr>
              <w:t xml:space="preserve">  Late submission will result in a late penalty mark.  </w:t>
            </w:r>
            <w:r>
              <w:t>Penalties for late submission: Up to one week late, maximum mark of 50%.  Only Year Tutors and the Programme Director may grant an extension.</w:t>
            </w:r>
          </w:p>
        </w:tc>
      </w:tr>
    </w:tbl>
    <w:p w:rsidR="00DB6B7C" w:rsidRDefault="00DB6B7C">
      <w:pPr>
        <w:pStyle w:val="BodyA"/>
        <w:widowControl w:val="0"/>
        <w:spacing w:after="0" w:line="240" w:lineRule="auto"/>
        <w:rPr>
          <w:rFonts w:ascii="Times New Roman" w:eastAsia="Times New Roman" w:hAnsi="Times New Roman" w:cs="Times New Roman"/>
          <w:sz w:val="24"/>
          <w:szCs w:val="24"/>
        </w:rPr>
      </w:pPr>
    </w:p>
    <w:p w:rsidR="00DB6B7C" w:rsidRDefault="00DB6B7C">
      <w:pPr>
        <w:pStyle w:val="BodyA"/>
        <w:spacing w:after="0" w:line="240" w:lineRule="auto"/>
        <w:rPr>
          <w:rFonts w:ascii="Times New Roman" w:eastAsia="Times New Roman" w:hAnsi="Times New Roman" w:cs="Times New Roman"/>
          <w:b/>
          <w:bCs/>
          <w:sz w:val="24"/>
          <w:szCs w:val="24"/>
        </w:rPr>
      </w:pPr>
    </w:p>
    <w:p w:rsidR="00DB6B7C" w:rsidRDefault="00DB6B7C">
      <w:pPr>
        <w:pStyle w:val="BodyA"/>
        <w:spacing w:after="0" w:line="240" w:lineRule="auto"/>
        <w:rPr>
          <w:rFonts w:ascii="Times New Roman" w:eastAsia="Times New Roman" w:hAnsi="Times New Roman" w:cs="Times New Roman"/>
          <w:b/>
          <w:bCs/>
          <w:sz w:val="24"/>
          <w:szCs w:val="24"/>
        </w:rPr>
      </w:pPr>
    </w:p>
    <w:p w:rsidR="00DB6B7C" w:rsidRDefault="00DB6B7C">
      <w:pPr>
        <w:pStyle w:val="BodyA"/>
        <w:spacing w:after="0" w:line="240" w:lineRule="auto"/>
        <w:rPr>
          <w:rFonts w:ascii="Times New Roman" w:eastAsia="Times New Roman" w:hAnsi="Times New Roman" w:cs="Times New Roman"/>
          <w:b/>
          <w:bCs/>
          <w:sz w:val="24"/>
          <w:szCs w:val="24"/>
        </w:rPr>
      </w:pPr>
    </w:p>
    <w:p w:rsidR="00DB6B7C" w:rsidRDefault="00DB6B7C">
      <w:pPr>
        <w:pStyle w:val="BodyA"/>
        <w:spacing w:after="0" w:line="240" w:lineRule="auto"/>
        <w:rPr>
          <w:rFonts w:ascii="Times New Roman" w:eastAsia="Times New Roman" w:hAnsi="Times New Roman" w:cs="Times New Roman"/>
          <w:b/>
          <w:bCs/>
          <w:sz w:val="24"/>
          <w:szCs w:val="24"/>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286"/>
        <w:gridCol w:w="5199"/>
        <w:gridCol w:w="185"/>
      </w:tblGrid>
      <w:tr w:rsidR="00DB6B7C">
        <w:trPr>
          <w:trHeight w:val="910"/>
        </w:trPr>
        <w:tc>
          <w:tcPr>
            <w:tcW w:w="5286"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rsidR="00DB6B7C" w:rsidRDefault="00D84589">
            <w:pPr>
              <w:pStyle w:val="BodyA"/>
              <w:spacing w:after="0" w:line="240" w:lineRule="auto"/>
              <w:rPr>
                <w:rFonts w:ascii="Times New Roman" w:eastAsia="Times New Roman" w:hAnsi="Times New Roman" w:cs="Times New Roman"/>
                <w:b/>
                <w:bCs/>
                <w:sz w:val="24"/>
                <w:szCs w:val="24"/>
              </w:rPr>
            </w:pPr>
            <w:r>
              <w:rPr>
                <w:rFonts w:ascii="Times New Roman" w:hAnsi="Times New Roman"/>
                <w:b/>
                <w:bCs/>
                <w:sz w:val="24"/>
                <w:szCs w:val="24"/>
              </w:rPr>
              <w:t>Learning Outcomes tested</w:t>
            </w:r>
          </w:p>
          <w:p w:rsidR="00DB6B7C" w:rsidRDefault="00D84589">
            <w:pPr>
              <w:pStyle w:val="BodyA"/>
              <w:spacing w:after="0" w:line="240" w:lineRule="auto"/>
            </w:pPr>
            <w:r>
              <w:rPr>
                <w:rFonts w:ascii="Times New Roman" w:hAnsi="Times New Roman"/>
                <w:b/>
                <w:bCs/>
                <w:sz w:val="24"/>
                <w:szCs w:val="24"/>
              </w:rPr>
              <w:t>(from module syllabus)</w:t>
            </w:r>
          </w:p>
        </w:tc>
        <w:tc>
          <w:tcPr>
            <w:tcW w:w="5199"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rsidR="00DB6B7C" w:rsidRDefault="00D84589">
            <w:pPr>
              <w:pStyle w:val="BodyA"/>
              <w:spacing w:after="0" w:line="240" w:lineRule="auto"/>
            </w:pPr>
            <w:r>
              <w:rPr>
                <w:rFonts w:ascii="Times New Roman" w:hAnsi="Times New Roman"/>
                <w:b/>
                <w:bCs/>
                <w:sz w:val="24"/>
                <w:szCs w:val="24"/>
              </w:rPr>
              <w:t>Assessment Criteria</w:t>
            </w:r>
            <w:r>
              <w:rPr>
                <w:rFonts w:ascii="Times New Roman" w:hAnsi="Times New Roman"/>
                <w:sz w:val="24"/>
                <w:szCs w:val="24"/>
              </w:rPr>
              <w:t xml:space="preserve">  </w:t>
            </w:r>
            <w:r>
              <w:rPr>
                <w:rFonts w:ascii="Times New Roman" w:hAnsi="Times New Roman"/>
                <w:b/>
                <w:bCs/>
                <w:sz w:val="24"/>
                <w:szCs w:val="24"/>
              </w:rPr>
              <w:t>To achieve each outcome a student must demonstrate the ability to:</w:t>
            </w:r>
          </w:p>
        </w:tc>
        <w:tc>
          <w:tcPr>
            <w:tcW w:w="185" w:type="dxa"/>
            <w:tcBorders>
              <w:top w:val="nil"/>
              <w:left w:val="single" w:sz="4" w:space="0" w:color="000000"/>
              <w:bottom w:val="nil"/>
              <w:right w:val="nil"/>
            </w:tcBorders>
            <w:shd w:val="clear" w:color="auto" w:fill="auto"/>
            <w:tcMar>
              <w:top w:w="80" w:type="dxa"/>
              <w:left w:w="80" w:type="dxa"/>
              <w:bottom w:w="80" w:type="dxa"/>
              <w:right w:w="80" w:type="dxa"/>
            </w:tcMar>
          </w:tcPr>
          <w:p w:rsidR="00DB6B7C" w:rsidRDefault="00DB6B7C"/>
        </w:tc>
      </w:tr>
      <w:tr w:rsidR="00DB6B7C">
        <w:trPr>
          <w:trHeight w:val="4005"/>
        </w:trPr>
        <w:tc>
          <w:tcPr>
            <w:tcW w:w="528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00" w:after="100" w:line="240" w:lineRule="auto"/>
              <w:rPr>
                <w:rFonts w:ascii="Times New Roman" w:eastAsia="Times New Roman" w:hAnsi="Times New Roman" w:cs="Times New Roman"/>
                <w:sz w:val="24"/>
                <w:szCs w:val="24"/>
              </w:rPr>
            </w:pPr>
            <w:r>
              <w:rPr>
                <w:rFonts w:ascii="Times New Roman" w:hAnsi="Times New Roman"/>
                <w:sz w:val="24"/>
                <w:szCs w:val="24"/>
              </w:rPr>
              <w:t xml:space="preserve">Synthesise the relationship between global sustainability issues and global business and industry in order to challenge and debate preconceived beliefs and policies; </w:t>
            </w:r>
          </w:p>
          <w:p w:rsidR="00DB6B7C" w:rsidRDefault="00DB6B7C">
            <w:pPr>
              <w:pStyle w:val="Body"/>
              <w:tabs>
                <w:tab w:val="left" w:pos="567"/>
              </w:tabs>
              <w:suppressAutoHyphens/>
              <w:jc w:val="both"/>
            </w:pPr>
          </w:p>
          <w:p w:rsidR="00DB6B7C" w:rsidRDefault="00D84589">
            <w:pPr>
              <w:pStyle w:val="BodyA"/>
              <w:spacing w:before="100" w:after="100" w:line="240" w:lineRule="auto"/>
              <w:rPr>
                <w:rFonts w:ascii="Times New Roman" w:eastAsia="Times New Roman" w:hAnsi="Times New Roman" w:cs="Times New Roman"/>
                <w:sz w:val="24"/>
                <w:szCs w:val="24"/>
              </w:rPr>
            </w:pPr>
            <w:r>
              <w:rPr>
                <w:rFonts w:ascii="Times New Roman" w:hAnsi="Times New Roman"/>
                <w:sz w:val="24"/>
                <w:szCs w:val="24"/>
              </w:rPr>
              <w:t>Undertake destination field research in order to debate and critically evaluate key issues and apply theory in order to put forward strategic recommendations to improve the organisation or industry performance</w:t>
            </w:r>
          </w:p>
          <w:p w:rsidR="00DB6B7C" w:rsidRDefault="00DB6B7C">
            <w:pPr>
              <w:pStyle w:val="BodyA"/>
              <w:spacing w:before="100" w:after="100" w:line="240" w:lineRule="auto"/>
            </w:pPr>
          </w:p>
        </w:tc>
        <w:tc>
          <w:tcPr>
            <w:tcW w:w="51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A"/>
              <w:spacing w:before="100" w:after="100" w:line="240" w:lineRule="auto"/>
              <w:rPr>
                <w:rFonts w:ascii="Times New Roman" w:eastAsia="Times New Roman" w:hAnsi="Times New Roman" w:cs="Times New Roman"/>
                <w:sz w:val="24"/>
                <w:szCs w:val="24"/>
              </w:rPr>
            </w:pPr>
            <w:r>
              <w:rPr>
                <w:rFonts w:ascii="Times New Roman" w:hAnsi="Times New Roman"/>
                <w:sz w:val="24"/>
                <w:szCs w:val="24"/>
              </w:rPr>
              <w:t xml:space="preserve">Students are required to plan and undertake field study research in order to prepare a reflective essay in article format .  </w:t>
            </w:r>
          </w:p>
          <w:p w:rsidR="00DB6B7C" w:rsidRDefault="00D84589">
            <w:pPr>
              <w:pStyle w:val="BodyA"/>
              <w:spacing w:before="100" w:after="100" w:line="240" w:lineRule="auto"/>
              <w:rPr>
                <w:rFonts w:ascii="Times New Roman" w:eastAsia="Times New Roman" w:hAnsi="Times New Roman" w:cs="Times New Roman"/>
                <w:sz w:val="24"/>
                <w:szCs w:val="24"/>
              </w:rPr>
            </w:pPr>
            <w:r>
              <w:rPr>
                <w:rFonts w:ascii="Times New Roman" w:hAnsi="Times New Roman"/>
                <w:sz w:val="24"/>
                <w:szCs w:val="24"/>
              </w:rPr>
              <w:t xml:space="preserve">The strategic analysis of an issue facing an organisation or destination culminating in appropriate recommendations for a new strategic approach, underpinned by relevant academic literature. </w:t>
            </w:r>
          </w:p>
          <w:p w:rsidR="00DB6B7C" w:rsidRDefault="00DB6B7C">
            <w:pPr>
              <w:pStyle w:val="BodyA"/>
              <w:spacing w:before="100" w:after="100" w:line="240" w:lineRule="auto"/>
            </w:pPr>
          </w:p>
        </w:tc>
        <w:tc>
          <w:tcPr>
            <w:tcW w:w="185"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rsidR="00DB6B7C" w:rsidRDefault="00DB6B7C"/>
        </w:tc>
      </w:tr>
      <w:tr w:rsidR="00DB6B7C">
        <w:trPr>
          <w:trHeight w:val="480"/>
        </w:trPr>
        <w:tc>
          <w:tcPr>
            <w:tcW w:w="10485" w:type="dxa"/>
            <w:gridSpan w:val="2"/>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rsidR="00DB6B7C" w:rsidRDefault="00D84589">
            <w:pPr>
              <w:pStyle w:val="BodyA"/>
              <w:spacing w:after="0" w:line="240" w:lineRule="auto"/>
              <w:jc w:val="center"/>
            </w:pPr>
            <w:r>
              <w:rPr>
                <w:rFonts w:ascii="Times New Roman" w:hAnsi="Times New Roman"/>
                <w:b/>
                <w:bCs/>
                <w:sz w:val="24"/>
                <w:szCs w:val="24"/>
              </w:rPr>
              <w:t>TASK DESCRIPTION (Component 2 – Reflective Essay)</w:t>
            </w:r>
          </w:p>
        </w:tc>
        <w:tc>
          <w:tcPr>
            <w:tcW w:w="185" w:type="dxa"/>
            <w:tcBorders>
              <w:top w:val="single" w:sz="4" w:space="0" w:color="000000"/>
              <w:left w:val="single" w:sz="4" w:space="0" w:color="000000"/>
              <w:bottom w:val="nil"/>
              <w:right w:val="nil"/>
            </w:tcBorders>
            <w:shd w:val="clear" w:color="auto" w:fill="auto"/>
            <w:tcMar>
              <w:top w:w="80" w:type="dxa"/>
              <w:left w:w="80" w:type="dxa"/>
              <w:bottom w:w="80" w:type="dxa"/>
              <w:right w:w="80" w:type="dxa"/>
            </w:tcMar>
          </w:tcPr>
          <w:p w:rsidR="00DB6B7C" w:rsidRDefault="00DB6B7C"/>
        </w:tc>
      </w:tr>
    </w:tbl>
    <w:p w:rsidR="00DB6B7C" w:rsidRDefault="00DB6B7C">
      <w:pPr>
        <w:pStyle w:val="BodyA"/>
        <w:spacing w:after="0" w:line="240" w:lineRule="auto"/>
        <w:rPr>
          <w:rFonts w:ascii="Times New Roman" w:eastAsia="Times New Roman" w:hAnsi="Times New Roman" w:cs="Times New Roman"/>
          <w:sz w:val="24"/>
          <w:szCs w:val="24"/>
        </w:rPr>
      </w:pPr>
    </w:p>
    <w:p w:rsidR="00DB6B7C" w:rsidRDefault="00D84589">
      <w:pPr>
        <w:pStyle w:val="BodyA"/>
        <w:spacing w:after="0" w:line="240" w:lineRule="auto"/>
        <w:jc w:val="both"/>
        <w:rPr>
          <w:rFonts w:ascii="Times New Roman" w:eastAsia="Times New Roman" w:hAnsi="Times New Roman" w:cs="Times New Roman"/>
          <w:sz w:val="24"/>
          <w:szCs w:val="24"/>
        </w:rPr>
      </w:pPr>
      <w:r>
        <w:rPr>
          <w:rFonts w:ascii="Times New Roman" w:hAnsi="Times New Roman"/>
          <w:sz w:val="24"/>
          <w:szCs w:val="24"/>
        </w:rPr>
        <w:t xml:space="preserve">Students must work individually to develop a reflective essay in article format for a specialist industry journal. This will involve undertaking research and presenting their findings in an academic manner They must each include a bibliography and investigate critically a contemporary global business issue relating to the field study trip which may be presented in an online or printed journal by the Institute after submission. </w:t>
      </w:r>
      <w:r>
        <w:rPr>
          <w:rFonts w:ascii="Times New Roman" w:hAnsi="Times New Roman"/>
          <w:sz w:val="24"/>
          <w:szCs w:val="24"/>
          <w:lang w:val="fr-FR"/>
        </w:rPr>
        <w:t xml:space="preserve">Articles </w:t>
      </w:r>
      <w:r>
        <w:rPr>
          <w:rFonts w:ascii="Times New Roman" w:hAnsi="Times New Roman"/>
          <w:sz w:val="24"/>
          <w:szCs w:val="24"/>
        </w:rPr>
        <w:t>should be analytical and well presented with a variety of literature, research, experiential and visual sources to appeal to the reader/viewer , and use academic theory to underpin discussions. The essays need to be concise with a word limit of 2500.</w:t>
      </w:r>
    </w:p>
    <w:p w:rsidR="00DB6B7C" w:rsidRDefault="00DB6B7C">
      <w:pPr>
        <w:pStyle w:val="BodyA"/>
        <w:spacing w:after="0" w:line="240" w:lineRule="auto"/>
        <w:jc w:val="both"/>
        <w:rPr>
          <w:rFonts w:ascii="Times New Roman" w:eastAsia="Times New Roman" w:hAnsi="Times New Roman" w:cs="Times New Roman"/>
          <w:sz w:val="24"/>
          <w:szCs w:val="24"/>
        </w:rPr>
      </w:pPr>
    </w:p>
    <w:p w:rsidR="00DB6B7C" w:rsidRDefault="00D84589">
      <w:pPr>
        <w:pStyle w:val="BodyA"/>
        <w:spacing w:after="0" w:line="240" w:lineRule="auto"/>
        <w:rPr>
          <w:rFonts w:ascii="Times New Roman" w:eastAsia="Times New Roman" w:hAnsi="Times New Roman" w:cs="Times New Roman"/>
          <w:b/>
          <w:bCs/>
          <w:sz w:val="24"/>
          <w:szCs w:val="24"/>
        </w:rPr>
      </w:pPr>
      <w:r>
        <w:rPr>
          <w:rFonts w:ascii="Times New Roman" w:hAnsi="Times New Roman"/>
          <w:b/>
          <w:bCs/>
          <w:sz w:val="24"/>
          <w:szCs w:val="24"/>
        </w:rPr>
        <w:t>ASSIGNMENT STRUCTURE</w:t>
      </w:r>
    </w:p>
    <w:p w:rsidR="00DB6B7C" w:rsidRDefault="00DB6B7C">
      <w:pPr>
        <w:pStyle w:val="BodyA"/>
        <w:spacing w:after="0" w:line="240" w:lineRule="auto"/>
        <w:rPr>
          <w:rFonts w:ascii="Times New Roman" w:eastAsia="Times New Roman" w:hAnsi="Times New Roman" w:cs="Times New Roman"/>
          <w:sz w:val="24"/>
          <w:szCs w:val="24"/>
        </w:rPr>
      </w:pPr>
    </w:p>
    <w:p w:rsidR="00DB6B7C" w:rsidRDefault="00D84589">
      <w:pPr>
        <w:pStyle w:val="BodyA"/>
        <w:numPr>
          <w:ilvl w:val="0"/>
          <w:numId w:val="4"/>
        </w:numPr>
        <w:spacing w:after="0" w:line="240" w:lineRule="auto"/>
        <w:rPr>
          <w:rFonts w:ascii="Times New Roman" w:hAnsi="Times New Roman"/>
          <w:sz w:val="24"/>
          <w:szCs w:val="24"/>
        </w:rPr>
      </w:pPr>
      <w:r>
        <w:rPr>
          <w:rFonts w:ascii="Times New Roman" w:hAnsi="Times New Roman"/>
          <w:sz w:val="24"/>
          <w:szCs w:val="24"/>
        </w:rPr>
        <w:t xml:space="preserve"> Introduction - Introduce the topic, scene setting and identification of the chosen contemporary issue.</w:t>
      </w:r>
    </w:p>
    <w:p w:rsidR="00DB6B7C" w:rsidRDefault="00DB6B7C">
      <w:pPr>
        <w:pStyle w:val="BodyA"/>
        <w:spacing w:after="0" w:line="240" w:lineRule="auto"/>
        <w:rPr>
          <w:rFonts w:ascii="Times New Roman" w:eastAsia="Times New Roman" w:hAnsi="Times New Roman" w:cs="Times New Roman"/>
          <w:sz w:val="24"/>
          <w:szCs w:val="24"/>
        </w:rPr>
      </w:pPr>
    </w:p>
    <w:p w:rsidR="00DB6B7C" w:rsidRDefault="00D84589">
      <w:pPr>
        <w:pStyle w:val="BodyA"/>
        <w:numPr>
          <w:ilvl w:val="0"/>
          <w:numId w:val="4"/>
        </w:numPr>
        <w:spacing w:after="0" w:line="240" w:lineRule="auto"/>
        <w:rPr>
          <w:rFonts w:ascii="Times New Roman" w:hAnsi="Times New Roman"/>
          <w:sz w:val="24"/>
          <w:szCs w:val="24"/>
        </w:rPr>
      </w:pPr>
      <w:r>
        <w:rPr>
          <w:rFonts w:ascii="Times New Roman" w:hAnsi="Times New Roman"/>
          <w:sz w:val="24"/>
          <w:szCs w:val="24"/>
        </w:rPr>
        <w:t>Research Methodology - Present a research methodology which discusses in detail primary and secondary research undertaken before, during and after the international study trip and the reason for selecting the quantitative and qualitative methods used.</w:t>
      </w:r>
    </w:p>
    <w:p w:rsidR="00DB6B7C" w:rsidRDefault="00DB6B7C">
      <w:pPr>
        <w:pStyle w:val="BodyA"/>
        <w:spacing w:after="0" w:line="240" w:lineRule="auto"/>
        <w:rPr>
          <w:rFonts w:ascii="Times New Roman" w:eastAsia="Times New Roman" w:hAnsi="Times New Roman" w:cs="Times New Roman"/>
          <w:sz w:val="24"/>
          <w:szCs w:val="24"/>
        </w:rPr>
      </w:pPr>
    </w:p>
    <w:p w:rsidR="00DB6B7C" w:rsidRDefault="00D84589">
      <w:pPr>
        <w:pStyle w:val="BodyA"/>
        <w:numPr>
          <w:ilvl w:val="0"/>
          <w:numId w:val="4"/>
        </w:numPr>
        <w:spacing w:after="0" w:line="240" w:lineRule="auto"/>
        <w:rPr>
          <w:rFonts w:ascii="Times New Roman" w:hAnsi="Times New Roman"/>
          <w:sz w:val="24"/>
          <w:szCs w:val="24"/>
        </w:rPr>
      </w:pPr>
      <w:r>
        <w:rPr>
          <w:rFonts w:ascii="Times New Roman" w:hAnsi="Times New Roman"/>
          <w:sz w:val="24"/>
          <w:szCs w:val="24"/>
        </w:rPr>
        <w:t>Findings - Discuss critically the chosen topic and present the key research findings in order to reach analytical conclusions. Theory, academic debate and evidence from all relevant modules studied should be critically applied .</w:t>
      </w:r>
    </w:p>
    <w:p w:rsidR="00DB6B7C" w:rsidRDefault="00DB6B7C">
      <w:pPr>
        <w:pStyle w:val="BodyA"/>
        <w:spacing w:after="0" w:line="240" w:lineRule="auto"/>
        <w:rPr>
          <w:rFonts w:ascii="Times New Roman" w:eastAsia="Times New Roman" w:hAnsi="Times New Roman" w:cs="Times New Roman"/>
          <w:sz w:val="24"/>
          <w:szCs w:val="24"/>
        </w:rPr>
      </w:pPr>
    </w:p>
    <w:p w:rsidR="00DB6B7C" w:rsidRDefault="00D84589">
      <w:pPr>
        <w:pStyle w:val="BodyA"/>
        <w:numPr>
          <w:ilvl w:val="0"/>
          <w:numId w:val="4"/>
        </w:numPr>
        <w:spacing w:after="0" w:line="240" w:lineRule="auto"/>
        <w:rPr>
          <w:rFonts w:ascii="Times New Roman" w:hAnsi="Times New Roman"/>
          <w:sz w:val="24"/>
          <w:szCs w:val="24"/>
        </w:rPr>
      </w:pPr>
      <w:r>
        <w:rPr>
          <w:rFonts w:ascii="Times New Roman" w:hAnsi="Times New Roman"/>
          <w:sz w:val="24"/>
          <w:szCs w:val="24"/>
        </w:rPr>
        <w:t xml:space="preserve">Conclusions - As a result of discussions reach clear </w:t>
      </w:r>
      <w:r>
        <w:rPr>
          <w:rFonts w:ascii="Times New Roman" w:hAnsi="Times New Roman"/>
          <w:sz w:val="24"/>
          <w:szCs w:val="24"/>
          <w:lang w:val="it-IT"/>
        </w:rPr>
        <w:t>conclusions.</w:t>
      </w:r>
    </w:p>
    <w:p w:rsidR="00DB6B7C" w:rsidRDefault="00DB6B7C">
      <w:pPr>
        <w:pStyle w:val="BodyA"/>
        <w:spacing w:after="0" w:line="240" w:lineRule="auto"/>
        <w:rPr>
          <w:rFonts w:ascii="Times New Roman" w:eastAsia="Times New Roman" w:hAnsi="Times New Roman" w:cs="Times New Roman"/>
          <w:sz w:val="24"/>
          <w:szCs w:val="24"/>
        </w:rPr>
      </w:pPr>
    </w:p>
    <w:p w:rsidR="00DB6B7C" w:rsidRDefault="00D84589">
      <w:pPr>
        <w:pStyle w:val="BodyA"/>
        <w:numPr>
          <w:ilvl w:val="0"/>
          <w:numId w:val="4"/>
        </w:numPr>
        <w:spacing w:after="0" w:line="240" w:lineRule="auto"/>
        <w:rPr>
          <w:rFonts w:ascii="Times New Roman" w:hAnsi="Times New Roman"/>
          <w:sz w:val="24"/>
          <w:szCs w:val="24"/>
        </w:rPr>
      </w:pPr>
      <w:r>
        <w:rPr>
          <w:rFonts w:ascii="Times New Roman" w:hAnsi="Times New Roman"/>
          <w:sz w:val="24"/>
          <w:szCs w:val="24"/>
        </w:rPr>
        <w:t xml:space="preserve">Strategic Recommendations -Finally as a result of the key conclusions put forward a range of Strategic Recommendations to the destination, organisation and/or stakeholders, these should actionable and once again be underpinned with research evidence and theories. </w:t>
      </w:r>
    </w:p>
    <w:p w:rsidR="00DB6B7C" w:rsidRDefault="00DB6B7C">
      <w:pPr>
        <w:pStyle w:val="BodyA"/>
        <w:spacing w:after="0" w:line="240" w:lineRule="auto"/>
        <w:rPr>
          <w:rFonts w:ascii="Times New Roman" w:eastAsia="Times New Roman" w:hAnsi="Times New Roman" w:cs="Times New Roman"/>
          <w:sz w:val="24"/>
          <w:szCs w:val="24"/>
        </w:rPr>
      </w:pPr>
    </w:p>
    <w:p w:rsidR="00DB6B7C" w:rsidRDefault="00D84589">
      <w:pPr>
        <w:pStyle w:val="BodyA"/>
        <w:spacing w:after="0" w:line="240" w:lineRule="auto"/>
        <w:rPr>
          <w:rFonts w:ascii="Times New Roman" w:eastAsia="Times New Roman" w:hAnsi="Times New Roman" w:cs="Times New Roman"/>
          <w:sz w:val="24"/>
          <w:szCs w:val="24"/>
        </w:rPr>
      </w:pPr>
      <w:r>
        <w:rPr>
          <w:rFonts w:ascii="Times New Roman" w:hAnsi="Times New Roman"/>
          <w:sz w:val="24"/>
          <w:szCs w:val="24"/>
        </w:rPr>
        <w:t xml:space="preserve">The assignment should include a detailed Harvard Style </w:t>
      </w:r>
      <w:r>
        <w:rPr>
          <w:rFonts w:ascii="Times New Roman" w:hAnsi="Times New Roman"/>
          <w:sz w:val="24"/>
          <w:szCs w:val="24"/>
          <w:lang w:val="fr-FR"/>
        </w:rPr>
        <w:t>bibliography.</w:t>
      </w:r>
    </w:p>
    <w:p w:rsidR="00DB6B7C" w:rsidRDefault="00DB6B7C">
      <w:pPr>
        <w:pStyle w:val="BodyA"/>
        <w:spacing w:after="0" w:line="240" w:lineRule="auto"/>
        <w:rPr>
          <w:rFonts w:ascii="Times New Roman" w:eastAsia="Times New Roman" w:hAnsi="Times New Roman" w:cs="Times New Roman"/>
          <w:b/>
          <w:bCs/>
          <w:sz w:val="24"/>
          <w:szCs w:val="24"/>
        </w:rPr>
      </w:pPr>
    </w:p>
    <w:p w:rsidR="00DB6B7C" w:rsidRDefault="00DB6B7C">
      <w:pPr>
        <w:pStyle w:val="BodyA"/>
        <w:spacing w:after="0" w:line="240" w:lineRule="auto"/>
        <w:rPr>
          <w:rFonts w:ascii="Times New Roman" w:eastAsia="Times New Roman" w:hAnsi="Times New Roman" w:cs="Times New Roman"/>
          <w:sz w:val="24"/>
          <w:szCs w:val="24"/>
        </w:rPr>
      </w:pPr>
    </w:p>
    <w:tbl>
      <w:tblPr>
        <w:tblW w:w="8959"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959"/>
      </w:tblGrid>
      <w:tr w:rsidR="00DB6B7C">
        <w:trPr>
          <w:trHeight w:val="940"/>
        </w:trPr>
        <w:tc>
          <w:tcPr>
            <w:tcW w:w="895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after="0" w:line="240" w:lineRule="auto"/>
              <w:jc w:val="center"/>
            </w:pPr>
            <w:r>
              <w:rPr>
                <w:rFonts w:ascii="Times New Roman" w:hAnsi="Times New Roman"/>
                <w:b/>
                <w:bCs/>
                <w:caps/>
                <w:sz w:val="24"/>
                <w:szCs w:val="24"/>
              </w:rPr>
              <w:t>GUIDANCE FOR Students IN THE COMPLETION OF TASKS</w:t>
            </w:r>
          </w:p>
        </w:tc>
      </w:tr>
    </w:tbl>
    <w:p w:rsidR="00DB6B7C" w:rsidRDefault="00DB6B7C">
      <w:pPr>
        <w:pStyle w:val="BodyA"/>
        <w:widowControl w:val="0"/>
        <w:spacing w:after="0" w:line="240" w:lineRule="auto"/>
        <w:ind w:left="108" w:hanging="108"/>
        <w:rPr>
          <w:rFonts w:ascii="Times New Roman" w:eastAsia="Times New Roman" w:hAnsi="Times New Roman" w:cs="Times New Roman"/>
          <w:sz w:val="24"/>
          <w:szCs w:val="24"/>
        </w:rPr>
      </w:pPr>
    </w:p>
    <w:p w:rsidR="00DB6B7C" w:rsidRDefault="00D84589">
      <w:pPr>
        <w:pStyle w:val="BodyA"/>
        <w:spacing w:after="0" w:line="240" w:lineRule="auto"/>
        <w:jc w:val="both"/>
        <w:rPr>
          <w:rFonts w:ascii="Times New Roman" w:eastAsia="Times New Roman" w:hAnsi="Times New Roman" w:cs="Times New Roman"/>
          <w:b/>
          <w:bCs/>
          <w:sz w:val="24"/>
          <w:szCs w:val="24"/>
        </w:rPr>
      </w:pPr>
      <w:r>
        <w:rPr>
          <w:rFonts w:ascii="Times New Roman" w:hAnsi="Times New Roman"/>
          <w:b/>
          <w:bCs/>
          <w:sz w:val="24"/>
          <w:szCs w:val="24"/>
        </w:rPr>
        <w:t xml:space="preserve">NOTE: The guidance offered below is linked to the five common assessment criteria </w:t>
      </w:r>
    </w:p>
    <w:p w:rsidR="00DB6B7C" w:rsidRDefault="00DB6B7C">
      <w:pPr>
        <w:pStyle w:val="BodyA"/>
        <w:spacing w:after="0" w:line="240" w:lineRule="auto"/>
        <w:jc w:val="both"/>
        <w:rPr>
          <w:rFonts w:ascii="Times New Roman" w:eastAsia="Times New Roman" w:hAnsi="Times New Roman" w:cs="Times New Roman"/>
          <w:sz w:val="24"/>
          <w:szCs w:val="24"/>
        </w:rPr>
      </w:pPr>
    </w:p>
    <w:p w:rsidR="00DB6B7C" w:rsidRDefault="00D84589">
      <w:pPr>
        <w:pStyle w:val="BodyA"/>
        <w:numPr>
          <w:ilvl w:val="0"/>
          <w:numId w:val="5"/>
        </w:numPr>
        <w:spacing w:after="0" w:line="240" w:lineRule="auto"/>
        <w:jc w:val="both"/>
        <w:rPr>
          <w:rFonts w:ascii="Times New Roman" w:hAnsi="Times New Roman"/>
          <w:b/>
          <w:bCs/>
          <w:sz w:val="24"/>
          <w:szCs w:val="24"/>
        </w:rPr>
      </w:pPr>
      <w:r>
        <w:rPr>
          <w:rFonts w:ascii="Times New Roman" w:hAnsi="Times New Roman"/>
          <w:b/>
          <w:bCs/>
          <w:sz w:val="24"/>
          <w:szCs w:val="24"/>
        </w:rPr>
        <w:t xml:space="preserve">Research-informed Literature </w:t>
      </w:r>
    </w:p>
    <w:p w:rsidR="00DB6B7C" w:rsidRDefault="00D84589">
      <w:pPr>
        <w:pStyle w:val="BodyA"/>
        <w:spacing w:after="0" w:line="240" w:lineRule="auto"/>
        <w:jc w:val="both"/>
        <w:rPr>
          <w:rFonts w:ascii="Times New Roman" w:eastAsia="Times New Roman" w:hAnsi="Times New Roman" w:cs="Times New Roman"/>
          <w:sz w:val="24"/>
          <w:szCs w:val="24"/>
        </w:rPr>
      </w:pPr>
      <w:r>
        <w:rPr>
          <w:rFonts w:ascii="Times New Roman" w:hAnsi="Times New Roman"/>
          <w:sz w:val="24"/>
          <w:szCs w:val="24"/>
        </w:rPr>
        <w:t xml:space="preserve">Your work must be informed and supported by scholarly material that is </w:t>
      </w:r>
      <w:r>
        <w:rPr>
          <w:rFonts w:ascii="Times New Roman" w:hAnsi="Times New Roman"/>
          <w:i/>
          <w:iCs/>
          <w:sz w:val="24"/>
          <w:szCs w:val="24"/>
          <w:lang w:val="it-IT"/>
        </w:rPr>
        <w:t>relevant</w:t>
      </w:r>
      <w:r>
        <w:rPr>
          <w:rFonts w:ascii="Times New Roman" w:hAnsi="Times New Roman"/>
          <w:sz w:val="24"/>
          <w:szCs w:val="24"/>
        </w:rPr>
        <w:t xml:space="preserve"> to and </w:t>
      </w:r>
      <w:r>
        <w:rPr>
          <w:rFonts w:ascii="Times New Roman" w:hAnsi="Times New Roman"/>
          <w:i/>
          <w:iCs/>
          <w:sz w:val="24"/>
          <w:szCs w:val="24"/>
        </w:rPr>
        <w:t>focused</w:t>
      </w:r>
      <w:r>
        <w:rPr>
          <w:rFonts w:ascii="Times New Roman" w:hAnsi="Times New Roman"/>
          <w:sz w:val="24"/>
          <w:szCs w:val="24"/>
        </w:rPr>
        <w:t xml:space="preserve"> on the task(s) set.    You should provide evidence that you have accessed a wide </w:t>
      </w:r>
      <w:r>
        <w:rPr>
          <w:rFonts w:ascii="Times New Roman" w:hAnsi="Times New Roman"/>
          <w:i/>
          <w:iCs/>
          <w:sz w:val="24"/>
          <w:szCs w:val="24"/>
        </w:rPr>
        <w:t>range</w:t>
      </w:r>
      <w:r>
        <w:rPr>
          <w:rFonts w:ascii="Times New Roman" w:hAnsi="Times New Roman"/>
          <w:sz w:val="24"/>
          <w:szCs w:val="24"/>
        </w:rPr>
        <w:t xml:space="preserve"> of sources, which may be academic, governmental and industrial; these sources may include academic journal articles, textbooks, current news articles, organisational documents, and websites.  You should consider the </w:t>
      </w:r>
      <w:r>
        <w:rPr>
          <w:rFonts w:ascii="Times New Roman" w:hAnsi="Times New Roman"/>
          <w:i/>
          <w:iCs/>
          <w:sz w:val="24"/>
          <w:szCs w:val="24"/>
        </w:rPr>
        <w:t>credibility</w:t>
      </w:r>
      <w:r>
        <w:rPr>
          <w:rFonts w:ascii="Times New Roman" w:hAnsi="Times New Roman"/>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Times New Roman" w:hAnsi="Times New Roman"/>
          <w:i/>
          <w:iCs/>
          <w:sz w:val="24"/>
          <w:szCs w:val="24"/>
        </w:rPr>
        <w:t>evidence</w:t>
      </w:r>
      <w:r>
        <w:rPr>
          <w:rFonts w:ascii="Times New Roman" w:hAnsi="Times New Roman"/>
          <w:sz w:val="24"/>
          <w:szCs w:val="24"/>
        </w:rPr>
        <w:t xml:space="preserve"> of your research/own reading throughout your work, using in-text citations in the main body of your work and a reference list that is alphabetical at the end of your work. Please use the Harvard referencing system. </w:t>
      </w:r>
    </w:p>
    <w:p w:rsidR="00DB6B7C" w:rsidRDefault="00D84589">
      <w:pPr>
        <w:pStyle w:val="BodyA"/>
        <w:spacing w:after="0" w:line="240" w:lineRule="auto"/>
        <w:jc w:val="both"/>
        <w:rPr>
          <w:rFonts w:ascii="Times New Roman" w:eastAsia="Times New Roman" w:hAnsi="Times New Roman" w:cs="Times New Roman"/>
          <w:i/>
          <w:iCs/>
          <w:sz w:val="24"/>
          <w:szCs w:val="24"/>
        </w:rPr>
      </w:pPr>
      <w:r>
        <w:rPr>
          <w:rFonts w:ascii="Times New Roman" w:hAnsi="Times New Roman"/>
          <w:i/>
          <w:iCs/>
          <w:sz w:val="24"/>
          <w:szCs w:val="24"/>
        </w:rPr>
        <w:t>Specific to this assignment</w:t>
      </w:r>
      <w:r>
        <w:rPr>
          <w:rFonts w:ascii="Times New Roman" w:hAnsi="Times New Roman"/>
          <w:sz w:val="24"/>
          <w:szCs w:val="24"/>
        </w:rPr>
        <w:t xml:space="preserve">:  </w:t>
      </w:r>
      <w:r>
        <w:rPr>
          <w:rFonts w:ascii="Times New Roman" w:hAnsi="Times New Roman"/>
          <w:i/>
          <w:iCs/>
          <w:sz w:val="24"/>
          <w:szCs w:val="24"/>
        </w:rPr>
        <w:t xml:space="preserve">Students should undertake a detailed review of literature which should include at least </w:t>
      </w:r>
      <w:r>
        <w:rPr>
          <w:rFonts w:ascii="Times New Roman" w:hAnsi="Times New Roman"/>
          <w:i/>
          <w:iCs/>
          <w:color w:val="FF0000"/>
          <w:sz w:val="24"/>
          <w:szCs w:val="24"/>
          <w:u w:color="FF0000"/>
        </w:rPr>
        <w:t xml:space="preserve">25 </w:t>
      </w:r>
      <w:r>
        <w:rPr>
          <w:rFonts w:ascii="Times New Roman" w:hAnsi="Times New Roman"/>
          <w:i/>
          <w:iCs/>
          <w:sz w:val="24"/>
          <w:szCs w:val="24"/>
        </w:rPr>
        <w:t>references which may include academic journals, books, articles or online research depending upon the chosen Contemporary Theme.</w:t>
      </w:r>
    </w:p>
    <w:p w:rsidR="00DB6B7C" w:rsidRDefault="00DB6B7C">
      <w:pPr>
        <w:pStyle w:val="BodyA"/>
        <w:spacing w:after="0" w:line="240" w:lineRule="auto"/>
        <w:jc w:val="both"/>
        <w:rPr>
          <w:rFonts w:ascii="Times New Roman" w:eastAsia="Times New Roman" w:hAnsi="Times New Roman" w:cs="Times New Roman"/>
          <w:sz w:val="24"/>
          <w:szCs w:val="24"/>
        </w:rPr>
      </w:pPr>
    </w:p>
    <w:p w:rsidR="00DB6B7C" w:rsidRDefault="00D84589">
      <w:pPr>
        <w:pStyle w:val="BodyA"/>
        <w:numPr>
          <w:ilvl w:val="0"/>
          <w:numId w:val="2"/>
        </w:numPr>
        <w:spacing w:after="0" w:line="240" w:lineRule="auto"/>
        <w:jc w:val="both"/>
        <w:rPr>
          <w:rFonts w:ascii="Times New Roman" w:hAnsi="Times New Roman"/>
          <w:b/>
          <w:bCs/>
          <w:sz w:val="24"/>
          <w:szCs w:val="24"/>
        </w:rPr>
      </w:pPr>
      <w:r>
        <w:rPr>
          <w:rFonts w:ascii="Times New Roman" w:hAnsi="Times New Roman"/>
          <w:b/>
          <w:bCs/>
          <w:sz w:val="24"/>
          <w:szCs w:val="24"/>
        </w:rPr>
        <w:t>Knowledge and Understanding of Subject</w:t>
      </w:r>
    </w:p>
    <w:p w:rsidR="00DB6B7C" w:rsidRDefault="00D84589">
      <w:pPr>
        <w:pStyle w:val="BodyA"/>
        <w:spacing w:after="0" w:line="240" w:lineRule="auto"/>
        <w:jc w:val="both"/>
        <w:rPr>
          <w:rFonts w:ascii="Times New Roman" w:eastAsia="Times New Roman" w:hAnsi="Times New Roman" w:cs="Times New Roman"/>
          <w:sz w:val="24"/>
          <w:szCs w:val="24"/>
        </w:rPr>
      </w:pPr>
      <w:r>
        <w:rPr>
          <w:rFonts w:ascii="Times New Roman" w:hAnsi="Times New Roman"/>
          <w:sz w:val="24"/>
          <w:szCs w:val="24"/>
        </w:rPr>
        <w:t xml:space="preserve">Your work must demonstrate the growing extent of your knowledge and understanding of concepts and underlying principles associated with the subject area.  </w:t>
      </w:r>
      <w:r>
        <w:rPr>
          <w:rFonts w:ascii="Times New Roman" w:hAnsi="Times New Roman"/>
          <w:i/>
          <w:iCs/>
          <w:sz w:val="24"/>
          <w:szCs w:val="24"/>
        </w:rPr>
        <w:t>Knowledge</w:t>
      </w:r>
      <w:r>
        <w:rPr>
          <w:rFonts w:ascii="Times New Roman" w:hAnsi="Times New Roman"/>
          <w:sz w:val="24"/>
          <w:szCs w:val="24"/>
        </w:rPr>
        <w:t xml:space="preserve"> relates to the facts, information and skills you have acquired through your learning.  You demonstrate your </w:t>
      </w:r>
      <w:r>
        <w:rPr>
          <w:rFonts w:ascii="Times New Roman" w:hAnsi="Times New Roman"/>
          <w:i/>
          <w:iCs/>
          <w:sz w:val="24"/>
          <w:szCs w:val="24"/>
        </w:rPr>
        <w:t>understanding</w:t>
      </w:r>
      <w:r>
        <w:rPr>
          <w:rFonts w:ascii="Times New Roman" w:hAnsi="Times New Roman"/>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Times New Roman" w:hAnsi="Times New Roman"/>
          <w:i/>
          <w:iCs/>
          <w:sz w:val="24"/>
          <w:szCs w:val="24"/>
        </w:rPr>
        <w:t>extent</w:t>
      </w:r>
      <w:r>
        <w:rPr>
          <w:rFonts w:ascii="Times New Roman" w:hAnsi="Times New Roman"/>
          <w:sz w:val="24"/>
          <w:szCs w:val="24"/>
        </w:rPr>
        <w:t xml:space="preserve"> to which you demonstrate your knowledge and understanding; ideally each should be complete and detailed, with comprehensive coverage.</w:t>
      </w:r>
    </w:p>
    <w:p w:rsidR="00DB6B7C" w:rsidRDefault="00D84589">
      <w:pPr>
        <w:pStyle w:val="BodyA"/>
        <w:spacing w:after="0" w:line="240" w:lineRule="auto"/>
        <w:jc w:val="both"/>
        <w:rPr>
          <w:rFonts w:ascii="Times New Roman" w:eastAsia="Times New Roman" w:hAnsi="Times New Roman" w:cs="Times New Roman"/>
          <w:sz w:val="24"/>
          <w:szCs w:val="24"/>
        </w:rPr>
      </w:pPr>
      <w:r>
        <w:rPr>
          <w:rFonts w:ascii="Times New Roman" w:hAnsi="Times New Roman"/>
          <w:i/>
          <w:iCs/>
          <w:sz w:val="24"/>
          <w:szCs w:val="24"/>
        </w:rPr>
        <w:t>Specific to this assignment</w:t>
      </w:r>
      <w:r>
        <w:rPr>
          <w:rFonts w:ascii="Times New Roman" w:hAnsi="Times New Roman"/>
          <w:sz w:val="24"/>
          <w:szCs w:val="24"/>
        </w:rPr>
        <w:t>: Students should utilise detailed theories and knowledge from a range of their academic modules within this assignment to discuss the topic.</w:t>
      </w:r>
    </w:p>
    <w:p w:rsidR="00DB6B7C" w:rsidRDefault="00DB6B7C">
      <w:pPr>
        <w:pStyle w:val="BodyA"/>
        <w:spacing w:after="0" w:line="240" w:lineRule="auto"/>
        <w:jc w:val="both"/>
        <w:rPr>
          <w:rFonts w:ascii="Times New Roman" w:eastAsia="Times New Roman" w:hAnsi="Times New Roman" w:cs="Times New Roman"/>
          <w:sz w:val="24"/>
          <w:szCs w:val="24"/>
        </w:rPr>
      </w:pPr>
    </w:p>
    <w:p w:rsidR="00DB6B7C" w:rsidRDefault="00D84589">
      <w:pPr>
        <w:pStyle w:val="BodyA"/>
        <w:numPr>
          <w:ilvl w:val="0"/>
          <w:numId w:val="2"/>
        </w:numPr>
        <w:spacing w:after="0" w:line="240" w:lineRule="auto"/>
        <w:jc w:val="both"/>
        <w:rPr>
          <w:rFonts w:ascii="Times New Roman" w:hAnsi="Times New Roman"/>
          <w:b/>
          <w:bCs/>
          <w:sz w:val="24"/>
          <w:szCs w:val="24"/>
        </w:rPr>
      </w:pPr>
      <w:r>
        <w:rPr>
          <w:rFonts w:ascii="Times New Roman" w:hAnsi="Times New Roman"/>
          <w:b/>
          <w:bCs/>
          <w:sz w:val="24"/>
          <w:szCs w:val="24"/>
        </w:rPr>
        <w:t>Analysis</w:t>
      </w:r>
    </w:p>
    <w:p w:rsidR="00DB6B7C" w:rsidRDefault="00D84589">
      <w:pPr>
        <w:pStyle w:val="BodyA"/>
        <w:spacing w:after="0" w:line="240" w:lineRule="auto"/>
        <w:jc w:val="both"/>
        <w:rPr>
          <w:rFonts w:ascii="Times New Roman" w:eastAsia="Times New Roman" w:hAnsi="Times New Roman" w:cs="Times New Roman"/>
          <w:sz w:val="24"/>
          <w:szCs w:val="24"/>
        </w:rPr>
      </w:pPr>
      <w:r>
        <w:rPr>
          <w:rFonts w:ascii="Times New Roman" w:hAnsi="Times New Roman"/>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w:t>
      </w:r>
      <w:r>
        <w:rPr>
          <w:rFonts w:ascii="Times New Roman" w:hAnsi="Times New Roman"/>
          <w:sz w:val="24"/>
          <w:szCs w:val="24"/>
        </w:rPr>
        <w:lastRenderedPageBreak/>
        <w:t>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tbl>
      <w:tblPr>
        <w:tblW w:w="1020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799"/>
        <w:gridCol w:w="1701"/>
        <w:gridCol w:w="1701"/>
      </w:tblGrid>
      <w:tr w:rsidR="00DB6B7C">
        <w:trPr>
          <w:trHeight w:val="862"/>
        </w:trPr>
        <w:tc>
          <w:tcPr>
            <w:tcW w:w="679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rsidR="00DB6B7C" w:rsidRDefault="00D84589">
            <w:pPr>
              <w:pStyle w:val="BodyA"/>
              <w:spacing w:after="0" w:line="240" w:lineRule="auto"/>
            </w:pPr>
            <w:r>
              <w:rPr>
                <w:rFonts w:ascii="Times New Roman" w:hAnsi="Times New Roman"/>
                <w:b/>
                <w:bCs/>
                <w:sz w:val="24"/>
                <w:szCs w:val="24"/>
              </w:rPr>
              <w:t>Common Assessment Criteria Applied</w:t>
            </w:r>
          </w:p>
        </w:tc>
        <w:tc>
          <w:tcPr>
            <w:tcW w:w="1701"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rsidR="00DB6B7C" w:rsidRDefault="00D84589">
            <w:pPr>
              <w:pStyle w:val="BodyA"/>
              <w:spacing w:after="0" w:line="240" w:lineRule="auto"/>
              <w:ind w:left="34" w:right="113"/>
              <w:jc w:val="center"/>
            </w:pPr>
            <w:r>
              <w:rPr>
                <w:rFonts w:ascii="Times New Roman" w:hAnsi="Times New Roman"/>
                <w:b/>
                <w:bCs/>
                <w:sz w:val="24"/>
                <w:szCs w:val="24"/>
              </w:rPr>
              <w:t>Marks available</w:t>
            </w:r>
          </w:p>
        </w:tc>
        <w:tc>
          <w:tcPr>
            <w:tcW w:w="1701"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rsidR="00DB6B7C" w:rsidRDefault="00D84589">
            <w:pPr>
              <w:pStyle w:val="BodyA"/>
              <w:spacing w:after="0" w:line="240" w:lineRule="auto"/>
              <w:ind w:left="113" w:right="113"/>
              <w:jc w:val="center"/>
              <w:rPr>
                <w:rFonts w:ascii="Times New Roman" w:eastAsia="Times New Roman" w:hAnsi="Times New Roman" w:cs="Times New Roman"/>
                <w:b/>
                <w:bCs/>
                <w:sz w:val="24"/>
                <w:szCs w:val="24"/>
              </w:rPr>
            </w:pPr>
            <w:r>
              <w:rPr>
                <w:rFonts w:ascii="Times New Roman" w:hAnsi="Times New Roman"/>
                <w:b/>
                <w:bCs/>
                <w:sz w:val="24"/>
                <w:szCs w:val="24"/>
              </w:rPr>
              <w:t xml:space="preserve">Marks </w:t>
            </w:r>
          </w:p>
          <w:p w:rsidR="00DB6B7C" w:rsidRDefault="00D84589">
            <w:pPr>
              <w:pStyle w:val="BodyA"/>
              <w:spacing w:after="0" w:line="240" w:lineRule="auto"/>
              <w:ind w:left="113" w:right="113"/>
              <w:jc w:val="center"/>
            </w:pPr>
            <w:r>
              <w:rPr>
                <w:rFonts w:ascii="Times New Roman" w:hAnsi="Times New Roman"/>
                <w:b/>
                <w:bCs/>
                <w:sz w:val="24"/>
                <w:szCs w:val="24"/>
              </w:rPr>
              <w:t>awarded</w:t>
            </w:r>
          </w:p>
        </w:tc>
      </w:tr>
      <w:tr w:rsidR="00DB6B7C">
        <w:trPr>
          <w:trHeight w:val="900"/>
        </w:trPr>
        <w:tc>
          <w:tcPr>
            <w:tcW w:w="679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after="0" w:line="240" w:lineRule="auto"/>
              <w:rPr>
                <w:rFonts w:ascii="Times New Roman" w:eastAsia="Times New Roman" w:hAnsi="Times New Roman" w:cs="Times New Roman"/>
                <w:b/>
                <w:bCs/>
                <w:sz w:val="24"/>
                <w:szCs w:val="24"/>
              </w:rPr>
            </w:pPr>
            <w:r>
              <w:rPr>
                <w:rFonts w:ascii="Times New Roman" w:hAnsi="Times New Roman"/>
                <w:b/>
                <w:bCs/>
                <w:sz w:val="24"/>
                <w:szCs w:val="24"/>
              </w:rPr>
              <w:t xml:space="preserve">1. Research-informed Literature </w:t>
            </w:r>
          </w:p>
          <w:p w:rsidR="00DB6B7C" w:rsidRDefault="00D84589">
            <w:pPr>
              <w:pStyle w:val="BodyA"/>
              <w:spacing w:after="120" w:line="240" w:lineRule="auto"/>
            </w:pPr>
            <w:r>
              <w:rPr>
                <w:rFonts w:ascii="Times New Roman" w:hAnsi="Times New Roman"/>
                <w:sz w:val="24"/>
                <w:szCs w:val="24"/>
              </w:rPr>
              <w:t>Extent of research and/or own reading, selection of credible sources, application of appropriate referencing conventions.</w:t>
            </w:r>
          </w:p>
        </w:tc>
        <w:tc>
          <w:tcPr>
            <w:tcW w:w="17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B6B7C"/>
        </w:tc>
        <w:tc>
          <w:tcPr>
            <w:tcW w:w="17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B6B7C"/>
        </w:tc>
      </w:tr>
      <w:tr w:rsidR="00DB6B7C">
        <w:trPr>
          <w:trHeight w:val="395"/>
        </w:trPr>
        <w:tc>
          <w:tcPr>
            <w:tcW w:w="6799"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pPr>
          </w:p>
        </w:tc>
        <w:tc>
          <w:tcPr>
            <w:tcW w:w="1701"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DB6B7C" w:rsidRDefault="00D84589">
            <w:pPr>
              <w:pStyle w:val="BodyA"/>
              <w:spacing w:after="0" w:line="240" w:lineRule="auto"/>
              <w:jc w:val="center"/>
            </w:pPr>
            <w:r>
              <w:rPr>
                <w:rFonts w:ascii="Times New Roman" w:hAnsi="Times New Roman"/>
                <w:sz w:val="24"/>
                <w:szCs w:val="24"/>
              </w:rPr>
              <w:t>20</w:t>
            </w:r>
          </w:p>
        </w:tc>
        <w:tc>
          <w:tcPr>
            <w:tcW w:w="1701"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r>
      <w:tr w:rsidR="00DB6B7C">
        <w:trPr>
          <w:trHeight w:val="1300"/>
        </w:trPr>
        <w:tc>
          <w:tcPr>
            <w:tcW w:w="6799"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c>
          <w:tcPr>
            <w:tcW w:w="1701"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c>
          <w:tcPr>
            <w:tcW w:w="1701"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r>
      <w:tr w:rsidR="00DB6B7C">
        <w:trPr>
          <w:trHeight w:val="900"/>
        </w:trPr>
        <w:tc>
          <w:tcPr>
            <w:tcW w:w="679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after="0" w:line="240" w:lineRule="auto"/>
              <w:rPr>
                <w:rFonts w:ascii="Times New Roman" w:eastAsia="Times New Roman" w:hAnsi="Times New Roman" w:cs="Times New Roman"/>
                <w:b/>
                <w:bCs/>
                <w:sz w:val="24"/>
                <w:szCs w:val="24"/>
              </w:rPr>
            </w:pPr>
            <w:r>
              <w:rPr>
                <w:rFonts w:ascii="Times New Roman" w:hAnsi="Times New Roman"/>
                <w:b/>
                <w:bCs/>
                <w:sz w:val="24"/>
                <w:szCs w:val="24"/>
              </w:rPr>
              <w:t>2. Knowledge and Understanding of Subject</w:t>
            </w:r>
          </w:p>
          <w:p w:rsidR="00DB6B7C" w:rsidRDefault="00D84589">
            <w:pPr>
              <w:pStyle w:val="BodyA"/>
              <w:spacing w:after="120" w:line="240" w:lineRule="auto"/>
            </w:pPr>
            <w:r>
              <w:rPr>
                <w:rFonts w:ascii="Times New Roman" w:hAnsi="Times New Roman"/>
                <w:sz w:val="24"/>
                <w:szCs w:val="24"/>
              </w:rPr>
              <w:t>Extent of knowledge and understanding of concepts and underlying principles associated with the discipline.</w:t>
            </w:r>
          </w:p>
        </w:tc>
        <w:tc>
          <w:tcPr>
            <w:tcW w:w="17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B6B7C"/>
        </w:tc>
        <w:tc>
          <w:tcPr>
            <w:tcW w:w="17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B6B7C"/>
        </w:tc>
      </w:tr>
      <w:tr w:rsidR="00DB6B7C">
        <w:trPr>
          <w:trHeight w:val="395"/>
        </w:trPr>
        <w:tc>
          <w:tcPr>
            <w:tcW w:w="6799"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pPr>
          </w:p>
        </w:tc>
        <w:tc>
          <w:tcPr>
            <w:tcW w:w="1701"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DB6B7C" w:rsidRDefault="00D84589">
            <w:pPr>
              <w:pStyle w:val="BodyA"/>
              <w:spacing w:after="0" w:line="240" w:lineRule="auto"/>
              <w:jc w:val="center"/>
            </w:pPr>
            <w:r>
              <w:rPr>
                <w:rFonts w:ascii="Times New Roman" w:hAnsi="Times New Roman"/>
                <w:sz w:val="24"/>
                <w:szCs w:val="24"/>
              </w:rPr>
              <w:t>20</w:t>
            </w:r>
          </w:p>
        </w:tc>
        <w:tc>
          <w:tcPr>
            <w:tcW w:w="1701"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r>
      <w:tr w:rsidR="00DB6B7C">
        <w:trPr>
          <w:trHeight w:val="1300"/>
        </w:trPr>
        <w:tc>
          <w:tcPr>
            <w:tcW w:w="6799"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c>
          <w:tcPr>
            <w:tcW w:w="1701"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c>
          <w:tcPr>
            <w:tcW w:w="1701"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r>
      <w:tr w:rsidR="00DB6B7C">
        <w:trPr>
          <w:trHeight w:val="1200"/>
        </w:trPr>
        <w:tc>
          <w:tcPr>
            <w:tcW w:w="679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after="0" w:line="240" w:lineRule="auto"/>
              <w:rPr>
                <w:rFonts w:ascii="Times New Roman" w:eastAsia="Times New Roman" w:hAnsi="Times New Roman" w:cs="Times New Roman"/>
                <w:b/>
                <w:bCs/>
                <w:sz w:val="24"/>
                <w:szCs w:val="24"/>
              </w:rPr>
            </w:pPr>
            <w:r>
              <w:rPr>
                <w:rFonts w:ascii="Times New Roman" w:hAnsi="Times New Roman"/>
                <w:b/>
                <w:bCs/>
                <w:sz w:val="24"/>
                <w:szCs w:val="24"/>
              </w:rPr>
              <w:t>3. Analysis</w:t>
            </w:r>
          </w:p>
          <w:p w:rsidR="00DB6B7C" w:rsidRDefault="00D84589">
            <w:pPr>
              <w:pStyle w:val="BodyA"/>
              <w:spacing w:after="120" w:line="240" w:lineRule="auto"/>
            </w:pPr>
            <w:r>
              <w:rPr>
                <w:rFonts w:ascii="Times New Roman" w:hAnsi="Times New Roman"/>
                <w:sz w:val="24"/>
                <w:szCs w:val="24"/>
              </w:rPr>
              <w:t>Analysis, evaluation and synthesis; logic, argument and judgement; analytical reflection; organisation  of ideas and evidence</w:t>
            </w:r>
          </w:p>
        </w:tc>
        <w:tc>
          <w:tcPr>
            <w:tcW w:w="17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B6B7C"/>
        </w:tc>
        <w:tc>
          <w:tcPr>
            <w:tcW w:w="17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B6B7C"/>
        </w:tc>
      </w:tr>
      <w:tr w:rsidR="00DB6B7C">
        <w:trPr>
          <w:trHeight w:val="395"/>
        </w:trPr>
        <w:tc>
          <w:tcPr>
            <w:tcW w:w="6799"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pPr>
          </w:p>
        </w:tc>
        <w:tc>
          <w:tcPr>
            <w:tcW w:w="1701"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DB6B7C" w:rsidRDefault="00D84589">
            <w:pPr>
              <w:pStyle w:val="BodyA"/>
              <w:spacing w:after="0" w:line="240" w:lineRule="auto"/>
              <w:jc w:val="center"/>
            </w:pPr>
            <w:r>
              <w:rPr>
                <w:rFonts w:ascii="Times New Roman" w:hAnsi="Times New Roman"/>
                <w:sz w:val="24"/>
                <w:szCs w:val="24"/>
              </w:rPr>
              <w:t>20</w:t>
            </w:r>
          </w:p>
        </w:tc>
        <w:tc>
          <w:tcPr>
            <w:tcW w:w="1701"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r>
      <w:tr w:rsidR="00DB6B7C">
        <w:trPr>
          <w:trHeight w:val="1300"/>
        </w:trPr>
        <w:tc>
          <w:tcPr>
            <w:tcW w:w="6799"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c>
          <w:tcPr>
            <w:tcW w:w="1701"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c>
          <w:tcPr>
            <w:tcW w:w="1701"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r>
      <w:tr w:rsidR="00DB6B7C">
        <w:trPr>
          <w:trHeight w:val="1200"/>
        </w:trPr>
        <w:tc>
          <w:tcPr>
            <w:tcW w:w="679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after="0" w:line="240" w:lineRule="auto"/>
              <w:rPr>
                <w:rFonts w:ascii="Times New Roman" w:eastAsia="Times New Roman" w:hAnsi="Times New Roman" w:cs="Times New Roman"/>
                <w:b/>
                <w:bCs/>
                <w:sz w:val="24"/>
                <w:szCs w:val="24"/>
              </w:rPr>
            </w:pPr>
            <w:r>
              <w:rPr>
                <w:rFonts w:ascii="Times New Roman" w:hAnsi="Times New Roman"/>
                <w:b/>
                <w:bCs/>
                <w:sz w:val="24"/>
                <w:szCs w:val="24"/>
              </w:rPr>
              <w:lastRenderedPageBreak/>
              <w:t>4. Practical Application and Deployment</w:t>
            </w:r>
          </w:p>
          <w:p w:rsidR="00DB6B7C" w:rsidRDefault="00D84589">
            <w:pPr>
              <w:pStyle w:val="BodyA"/>
              <w:spacing w:after="120" w:line="240" w:lineRule="auto"/>
            </w:pPr>
            <w:r>
              <w:rPr>
                <w:rFonts w:ascii="Times New Roman" w:hAnsi="Times New Roman"/>
                <w:sz w:val="24"/>
                <w:szCs w:val="24"/>
              </w:rPr>
              <w:t>Deployment of methods, materials, tools and techniques; application of concepts; formulation of innovative and creative solutions to solve problems.</w:t>
            </w:r>
          </w:p>
        </w:tc>
        <w:tc>
          <w:tcPr>
            <w:tcW w:w="17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B6B7C"/>
        </w:tc>
        <w:tc>
          <w:tcPr>
            <w:tcW w:w="17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B6B7C"/>
        </w:tc>
      </w:tr>
      <w:tr w:rsidR="00DB6B7C">
        <w:trPr>
          <w:trHeight w:val="395"/>
        </w:trPr>
        <w:tc>
          <w:tcPr>
            <w:tcW w:w="6799"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pPr>
          </w:p>
        </w:tc>
        <w:tc>
          <w:tcPr>
            <w:tcW w:w="1701"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DB6B7C" w:rsidRDefault="00D84589">
            <w:pPr>
              <w:pStyle w:val="BodyA"/>
              <w:spacing w:after="0" w:line="240" w:lineRule="auto"/>
              <w:jc w:val="center"/>
            </w:pPr>
            <w:r>
              <w:rPr>
                <w:rFonts w:ascii="Times New Roman" w:hAnsi="Times New Roman"/>
                <w:sz w:val="24"/>
                <w:szCs w:val="24"/>
              </w:rPr>
              <w:t>20</w:t>
            </w:r>
          </w:p>
        </w:tc>
        <w:tc>
          <w:tcPr>
            <w:tcW w:w="1701"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r>
      <w:tr w:rsidR="00DB6B7C">
        <w:trPr>
          <w:trHeight w:val="1300"/>
        </w:trPr>
        <w:tc>
          <w:tcPr>
            <w:tcW w:w="6799"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c>
          <w:tcPr>
            <w:tcW w:w="1701"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c>
          <w:tcPr>
            <w:tcW w:w="1701"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r>
      <w:tr w:rsidR="00DB6B7C">
        <w:trPr>
          <w:trHeight w:val="1200"/>
        </w:trPr>
        <w:tc>
          <w:tcPr>
            <w:tcW w:w="679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84589">
            <w:pPr>
              <w:pStyle w:val="BodyA"/>
              <w:spacing w:after="0" w:line="240" w:lineRule="auto"/>
              <w:rPr>
                <w:rFonts w:ascii="Times New Roman" w:eastAsia="Times New Roman" w:hAnsi="Times New Roman" w:cs="Times New Roman"/>
                <w:b/>
                <w:bCs/>
                <w:sz w:val="24"/>
                <w:szCs w:val="24"/>
              </w:rPr>
            </w:pPr>
            <w:r>
              <w:rPr>
                <w:rFonts w:ascii="Times New Roman" w:hAnsi="Times New Roman"/>
                <w:b/>
                <w:bCs/>
                <w:sz w:val="24"/>
                <w:szCs w:val="24"/>
              </w:rPr>
              <w:t xml:space="preserve">5. Skills for Professional Practice </w:t>
            </w:r>
          </w:p>
          <w:p w:rsidR="00DB6B7C" w:rsidRDefault="00D84589">
            <w:pPr>
              <w:pStyle w:val="BodyA"/>
              <w:spacing w:after="120" w:line="240" w:lineRule="auto"/>
            </w:pPr>
            <w:r>
              <w:rPr>
                <w:rFonts w:ascii="Times New Roman" w:hAnsi="Times New Roman"/>
                <w:sz w:val="24"/>
                <w:szCs w:val="24"/>
              </w:rPr>
              <w:t>Attributes in professional practice: individual and collaborative working; deployment of appropriate media; presentation and organisation.</w:t>
            </w:r>
          </w:p>
        </w:tc>
        <w:tc>
          <w:tcPr>
            <w:tcW w:w="17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B6B7C"/>
        </w:tc>
        <w:tc>
          <w:tcPr>
            <w:tcW w:w="17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DB6B7C" w:rsidRDefault="00DB6B7C"/>
        </w:tc>
      </w:tr>
      <w:tr w:rsidR="00DB6B7C">
        <w:trPr>
          <w:trHeight w:val="395"/>
        </w:trPr>
        <w:tc>
          <w:tcPr>
            <w:tcW w:w="6799"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rPr>
                <w:rFonts w:ascii="Times New Roman" w:eastAsia="Times New Roman" w:hAnsi="Times New Roman" w:cs="Times New Roman"/>
                <w:sz w:val="24"/>
                <w:szCs w:val="24"/>
              </w:rPr>
            </w:pPr>
          </w:p>
          <w:p w:rsidR="00DB6B7C" w:rsidRDefault="00DB6B7C">
            <w:pPr>
              <w:pStyle w:val="BodyA"/>
              <w:spacing w:after="120" w:line="240" w:lineRule="auto"/>
            </w:pPr>
          </w:p>
        </w:tc>
        <w:tc>
          <w:tcPr>
            <w:tcW w:w="1701"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DB6B7C" w:rsidRDefault="00D84589">
            <w:pPr>
              <w:pStyle w:val="BodyA"/>
              <w:spacing w:after="0" w:line="240" w:lineRule="auto"/>
              <w:jc w:val="center"/>
            </w:pPr>
            <w:r>
              <w:rPr>
                <w:rFonts w:ascii="Times New Roman" w:hAnsi="Times New Roman"/>
                <w:sz w:val="24"/>
                <w:szCs w:val="24"/>
              </w:rPr>
              <w:t>20</w:t>
            </w:r>
          </w:p>
        </w:tc>
        <w:tc>
          <w:tcPr>
            <w:tcW w:w="1701"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r>
      <w:tr w:rsidR="00DB6B7C">
        <w:trPr>
          <w:trHeight w:val="880"/>
        </w:trPr>
        <w:tc>
          <w:tcPr>
            <w:tcW w:w="6799"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c>
          <w:tcPr>
            <w:tcW w:w="1701"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B6B7C"/>
        </w:tc>
        <w:tc>
          <w:tcPr>
            <w:tcW w:w="1701" w:type="dxa"/>
            <w:vMerge/>
            <w:tcBorders>
              <w:top w:val="single" w:sz="4" w:space="0" w:color="000000"/>
              <w:left w:val="single" w:sz="4" w:space="0" w:color="000000"/>
              <w:bottom w:val="single" w:sz="4" w:space="0" w:color="000000"/>
              <w:right w:val="single" w:sz="4" w:space="0" w:color="000000"/>
            </w:tcBorders>
            <w:shd w:val="clear" w:color="auto" w:fill="auto"/>
          </w:tcPr>
          <w:p w:rsidR="00DB6B7C" w:rsidRDefault="00DB6B7C"/>
        </w:tc>
      </w:tr>
    </w:tbl>
    <w:p w:rsidR="00DB6B7C" w:rsidRDefault="00D84589">
      <w:pPr>
        <w:pStyle w:val="BodyA"/>
        <w:spacing w:after="0" w:line="240" w:lineRule="auto"/>
        <w:jc w:val="both"/>
        <w:rPr>
          <w:rFonts w:ascii="Times New Roman" w:eastAsia="Times New Roman" w:hAnsi="Times New Roman" w:cs="Times New Roman"/>
          <w:sz w:val="24"/>
          <w:szCs w:val="24"/>
        </w:rPr>
      </w:pPr>
      <w:r>
        <w:rPr>
          <w:rFonts w:ascii="Times New Roman" w:hAnsi="Times New Roman"/>
          <w:i/>
          <w:iCs/>
          <w:sz w:val="24"/>
          <w:szCs w:val="24"/>
        </w:rPr>
        <w:t>Specific to this assignment</w:t>
      </w:r>
      <w:r>
        <w:rPr>
          <w:rFonts w:ascii="Times New Roman" w:hAnsi="Times New Roman"/>
          <w:sz w:val="24"/>
          <w:szCs w:val="24"/>
        </w:rPr>
        <w:t>: Students should demonstrate critical thinking to debate issues  and consider a range of research to select the most appropriate methods to investigate their selected Contemporary Theme.</w:t>
      </w:r>
    </w:p>
    <w:p w:rsidR="00DB6B7C" w:rsidRDefault="00DB6B7C">
      <w:pPr>
        <w:pStyle w:val="BodyA"/>
        <w:spacing w:after="0" w:line="240" w:lineRule="auto"/>
        <w:jc w:val="both"/>
        <w:rPr>
          <w:rFonts w:ascii="Times New Roman" w:eastAsia="Times New Roman" w:hAnsi="Times New Roman" w:cs="Times New Roman"/>
          <w:b/>
          <w:bCs/>
          <w:sz w:val="24"/>
          <w:szCs w:val="24"/>
        </w:rPr>
      </w:pPr>
    </w:p>
    <w:p w:rsidR="00DB6B7C" w:rsidRDefault="00D84589">
      <w:pPr>
        <w:pStyle w:val="BodyA"/>
        <w:numPr>
          <w:ilvl w:val="0"/>
          <w:numId w:val="6"/>
        </w:numPr>
        <w:spacing w:after="0" w:line="240" w:lineRule="auto"/>
        <w:jc w:val="both"/>
        <w:rPr>
          <w:rFonts w:ascii="Times New Roman" w:hAnsi="Times New Roman"/>
          <w:b/>
          <w:bCs/>
          <w:sz w:val="24"/>
          <w:szCs w:val="24"/>
        </w:rPr>
      </w:pPr>
      <w:r>
        <w:rPr>
          <w:rFonts w:ascii="Times New Roman" w:hAnsi="Times New Roman"/>
          <w:b/>
          <w:bCs/>
          <w:sz w:val="24"/>
          <w:szCs w:val="24"/>
        </w:rPr>
        <w:t>Practical Application and Deployment</w:t>
      </w:r>
    </w:p>
    <w:p w:rsidR="00DB6B7C" w:rsidRDefault="00D84589">
      <w:pPr>
        <w:pStyle w:val="BodyA"/>
        <w:spacing w:after="0" w:line="240" w:lineRule="auto"/>
        <w:jc w:val="both"/>
        <w:rPr>
          <w:rFonts w:ascii="Times New Roman" w:eastAsia="Times New Roman" w:hAnsi="Times New Roman" w:cs="Times New Roman"/>
          <w:sz w:val="24"/>
          <w:szCs w:val="24"/>
        </w:rPr>
      </w:pPr>
      <w:r>
        <w:rPr>
          <w:rFonts w:ascii="Times New Roman" w:hAnsi="Times New Roman"/>
          <w:sz w:val="24"/>
          <w:szCs w:val="24"/>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DB6B7C" w:rsidRDefault="00D84589">
      <w:pPr>
        <w:pStyle w:val="BodyA"/>
        <w:spacing w:after="0" w:line="240" w:lineRule="auto"/>
        <w:jc w:val="both"/>
        <w:rPr>
          <w:rFonts w:ascii="Times New Roman" w:eastAsia="Times New Roman" w:hAnsi="Times New Roman" w:cs="Times New Roman"/>
          <w:b/>
          <w:bCs/>
          <w:sz w:val="24"/>
          <w:szCs w:val="24"/>
        </w:rPr>
      </w:pPr>
      <w:r>
        <w:rPr>
          <w:rFonts w:ascii="Times New Roman" w:hAnsi="Times New Roman"/>
          <w:i/>
          <w:iCs/>
          <w:sz w:val="24"/>
          <w:szCs w:val="24"/>
        </w:rPr>
        <w:t>Specific to this assignment</w:t>
      </w:r>
      <w:r>
        <w:rPr>
          <w:rFonts w:ascii="Times New Roman" w:hAnsi="Times New Roman"/>
          <w:sz w:val="24"/>
          <w:szCs w:val="24"/>
        </w:rPr>
        <w:t xml:space="preserve">:  Students should demonstrate their understanding of subject related concepts and topical issues using innovative and creative problem solving methods, in terms of developing their own article. </w:t>
      </w:r>
      <w:r>
        <w:rPr>
          <w:rFonts w:ascii="Times New Roman" w:hAnsi="Times New Roman"/>
          <w:b/>
          <w:bCs/>
          <w:sz w:val="24"/>
          <w:szCs w:val="24"/>
        </w:rPr>
        <w:t xml:space="preserve">Skills for Professional Practice </w:t>
      </w:r>
    </w:p>
    <w:p w:rsidR="00DB6B7C" w:rsidRDefault="00D84589">
      <w:pPr>
        <w:pStyle w:val="BodyA"/>
        <w:spacing w:after="0" w:line="240" w:lineRule="auto"/>
        <w:jc w:val="both"/>
        <w:rPr>
          <w:rFonts w:ascii="Times New Roman" w:eastAsia="Times New Roman" w:hAnsi="Times New Roman" w:cs="Times New Roman"/>
          <w:sz w:val="24"/>
          <w:szCs w:val="24"/>
        </w:rPr>
      </w:pPr>
      <w:r>
        <w:rPr>
          <w:rFonts w:ascii="Times New Roman" w:hAnsi="Times New Roman"/>
          <w:sz w:val="24"/>
          <w:szCs w:val="24"/>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DB6B7C" w:rsidRDefault="00DB6B7C">
      <w:pPr>
        <w:pStyle w:val="BodyA"/>
        <w:spacing w:after="0" w:line="240" w:lineRule="auto"/>
        <w:jc w:val="both"/>
        <w:rPr>
          <w:rFonts w:ascii="Times New Roman" w:eastAsia="Times New Roman" w:hAnsi="Times New Roman" w:cs="Times New Roman"/>
          <w:sz w:val="24"/>
          <w:szCs w:val="24"/>
        </w:rPr>
      </w:pPr>
    </w:p>
    <w:p w:rsidR="00DB6B7C" w:rsidRDefault="00DB6B7C">
      <w:pPr>
        <w:pStyle w:val="BodyA"/>
        <w:spacing w:after="0" w:line="240" w:lineRule="auto"/>
        <w:jc w:val="both"/>
        <w:rPr>
          <w:rFonts w:ascii="Times New Roman" w:eastAsia="Times New Roman" w:hAnsi="Times New Roman" w:cs="Times New Roman"/>
          <w:sz w:val="24"/>
          <w:szCs w:val="24"/>
        </w:rPr>
      </w:pPr>
    </w:p>
    <w:tbl>
      <w:tblPr>
        <w:tblW w:w="9747"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47"/>
      </w:tblGrid>
      <w:tr w:rsidR="00DB6B7C">
        <w:trPr>
          <w:trHeight w:val="413"/>
          <w:jc w:val="center"/>
        </w:trPr>
        <w:tc>
          <w:tcPr>
            <w:tcW w:w="974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rsidR="00DB6B7C" w:rsidRDefault="00D84589">
            <w:pPr>
              <w:pStyle w:val="BodyA"/>
              <w:spacing w:after="0" w:line="240" w:lineRule="auto"/>
            </w:pPr>
            <w:r>
              <w:rPr>
                <w:rFonts w:ascii="Times New Roman" w:hAnsi="Times New Roman"/>
                <w:b/>
                <w:bCs/>
                <w:caps/>
                <w:sz w:val="24"/>
                <w:szCs w:val="24"/>
              </w:rPr>
              <w:t>marking criteria and Student FEEDBACK</w:t>
            </w:r>
          </w:p>
        </w:tc>
      </w:tr>
    </w:tbl>
    <w:p w:rsidR="00DB6B7C" w:rsidRDefault="00DB6B7C">
      <w:pPr>
        <w:pStyle w:val="BodyA"/>
        <w:widowControl w:val="0"/>
        <w:spacing w:after="0" w:line="240" w:lineRule="auto"/>
        <w:jc w:val="center"/>
        <w:rPr>
          <w:rFonts w:ascii="Times New Roman" w:eastAsia="Times New Roman" w:hAnsi="Times New Roman" w:cs="Times New Roman"/>
          <w:sz w:val="24"/>
          <w:szCs w:val="24"/>
        </w:rPr>
      </w:pPr>
    </w:p>
    <w:p w:rsidR="00DB6B7C" w:rsidRDefault="00DB6B7C">
      <w:pPr>
        <w:pStyle w:val="BodyA"/>
        <w:widowControl w:val="0"/>
        <w:spacing w:after="0" w:line="240" w:lineRule="auto"/>
        <w:jc w:val="center"/>
        <w:rPr>
          <w:rFonts w:ascii="Times New Roman" w:eastAsia="Times New Roman" w:hAnsi="Times New Roman" w:cs="Times New Roman"/>
          <w:sz w:val="24"/>
          <w:szCs w:val="24"/>
        </w:rPr>
      </w:pPr>
    </w:p>
    <w:p w:rsidR="00DB6B7C" w:rsidRDefault="00DB6B7C">
      <w:pPr>
        <w:pStyle w:val="BodyA"/>
        <w:spacing w:after="0" w:line="240" w:lineRule="auto"/>
        <w:rPr>
          <w:rFonts w:ascii="Times New Roman" w:eastAsia="Times New Roman" w:hAnsi="Times New Roman" w:cs="Times New Roman"/>
          <w:sz w:val="24"/>
          <w:szCs w:val="24"/>
        </w:rPr>
      </w:pPr>
    </w:p>
    <w:p w:rsidR="00DB6B7C" w:rsidRDefault="00D84589">
      <w:pPr>
        <w:pStyle w:val="BodyA"/>
        <w:spacing w:after="0" w:line="240" w:lineRule="auto"/>
        <w:jc w:val="both"/>
        <w:rPr>
          <w:rFonts w:ascii="Times New Roman" w:eastAsia="Times New Roman" w:hAnsi="Times New Roman" w:cs="Times New Roman"/>
          <w:b/>
          <w:bCs/>
          <w:sz w:val="24"/>
          <w:szCs w:val="24"/>
        </w:rPr>
      </w:pPr>
      <w:r>
        <w:rPr>
          <w:rFonts w:ascii="Times New Roman" w:hAnsi="Times New Roman"/>
          <w:sz w:val="24"/>
          <w:szCs w:val="24"/>
        </w:rPr>
        <w:t xml:space="preserve">This section details the assessment criteria. The </w:t>
      </w:r>
      <w:r>
        <w:rPr>
          <w:rFonts w:ascii="Times New Roman" w:hAnsi="Times New Roman"/>
          <w:i/>
          <w:iCs/>
          <w:sz w:val="24"/>
          <w:szCs w:val="24"/>
        </w:rPr>
        <w:t>extent</w:t>
      </w:r>
      <w:r>
        <w:rPr>
          <w:rFonts w:ascii="Times New Roman" w:hAnsi="Times New Roman"/>
          <w:sz w:val="24"/>
          <w:szCs w:val="24"/>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DB6B7C" w:rsidRDefault="00DB6B7C">
      <w:pPr>
        <w:pStyle w:val="BodyA"/>
        <w:widowControl w:val="0"/>
        <w:spacing w:after="0" w:line="240" w:lineRule="auto"/>
        <w:rPr>
          <w:rFonts w:ascii="Times New Roman" w:eastAsia="Times New Roman" w:hAnsi="Times New Roman" w:cs="Times New Roman"/>
          <w:b/>
          <w:bCs/>
          <w:sz w:val="24"/>
          <w:szCs w:val="24"/>
        </w:rPr>
      </w:pPr>
    </w:p>
    <w:tbl>
      <w:tblPr>
        <w:tblW w:w="901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593"/>
        <w:gridCol w:w="2680"/>
        <w:gridCol w:w="394"/>
        <w:gridCol w:w="172"/>
        <w:gridCol w:w="180"/>
      </w:tblGrid>
      <w:tr w:rsidR="00DB6B7C">
        <w:trPr>
          <w:trHeight w:val="600"/>
        </w:trPr>
        <w:tc>
          <w:tcPr>
            <w:tcW w:w="5613" w:type="dxa"/>
            <w:vMerge w:val="restart"/>
            <w:tcBorders>
              <w:top w:val="single" w:sz="4" w:space="0" w:color="000000"/>
              <w:left w:val="single" w:sz="4" w:space="0" w:color="000000"/>
              <w:bottom w:val="single" w:sz="8" w:space="0" w:color="FFFFFF"/>
              <w:right w:val="single" w:sz="4" w:space="0" w:color="000000"/>
            </w:tcBorders>
            <w:shd w:val="clear" w:color="auto" w:fill="D8D8D8"/>
            <w:tcMar>
              <w:top w:w="80" w:type="dxa"/>
              <w:left w:w="80" w:type="dxa"/>
              <w:bottom w:w="80" w:type="dxa"/>
              <w:right w:w="80" w:type="dxa"/>
            </w:tcMar>
            <w:vAlign w:val="center"/>
          </w:tcPr>
          <w:p w:rsidR="00DB6B7C" w:rsidRDefault="00D84589">
            <w:pPr>
              <w:pStyle w:val="BodyA"/>
              <w:spacing w:after="0" w:line="240" w:lineRule="auto"/>
            </w:pPr>
            <w:r>
              <w:rPr>
                <w:rFonts w:ascii="Times New Roman" w:hAnsi="Times New Roman"/>
                <w:b/>
                <w:bCs/>
                <w:sz w:val="24"/>
                <w:szCs w:val="24"/>
              </w:rPr>
              <w:t xml:space="preserve">Assignment Mark </w:t>
            </w:r>
            <w:r>
              <w:rPr>
                <w:rFonts w:ascii="Times New Roman" w:hAnsi="Times New Roman"/>
                <w:sz w:val="24"/>
                <w:szCs w:val="24"/>
              </w:rPr>
              <w:t>(Assessment marks are subject to ratification at the Exam Board.  These comments and marks are to give feedback on module work and are for guidance only until they are confirmed. )</w:t>
            </w:r>
          </w:p>
        </w:tc>
        <w:tc>
          <w:tcPr>
            <w:tcW w:w="3084"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rsidR="00DB6B7C" w:rsidRDefault="00D84589">
            <w:pPr>
              <w:pStyle w:val="BodyA"/>
              <w:spacing w:after="0" w:line="240" w:lineRule="auto"/>
            </w:pPr>
            <w:r>
              <w:rPr>
                <w:rFonts w:ascii="Times New Roman" w:hAnsi="Times New Roman"/>
                <w:b/>
                <w:bCs/>
                <w:sz w:val="24"/>
                <w:szCs w:val="24"/>
              </w:rPr>
              <w:t>Late Submission Penalties (tick if appropriate)</w:t>
            </w:r>
          </w:p>
        </w:tc>
        <w:tc>
          <w:tcPr>
            <w:tcW w:w="321" w:type="dxa"/>
            <w:gridSpan w:val="2"/>
            <w:vMerge w:val="restart"/>
            <w:tcBorders>
              <w:top w:val="single" w:sz="4" w:space="0" w:color="000000"/>
              <w:left w:val="single" w:sz="4" w:space="0" w:color="000000"/>
              <w:bottom w:val="single" w:sz="8" w:space="0" w:color="FFFFFF"/>
              <w:right w:val="single" w:sz="4" w:space="0" w:color="000000"/>
            </w:tcBorders>
            <w:shd w:val="clear" w:color="auto" w:fill="auto"/>
            <w:tcMar>
              <w:top w:w="80" w:type="dxa"/>
              <w:left w:w="80" w:type="dxa"/>
              <w:bottom w:w="80" w:type="dxa"/>
              <w:right w:w="80" w:type="dxa"/>
            </w:tcMar>
            <w:vAlign w:val="center"/>
          </w:tcPr>
          <w:p w:rsidR="00DB6B7C" w:rsidRDefault="00D84589">
            <w:pPr>
              <w:pStyle w:val="BodyA"/>
              <w:spacing w:after="0" w:line="240" w:lineRule="auto"/>
              <w:jc w:val="right"/>
            </w:pPr>
            <w:r>
              <w:rPr>
                <w:rFonts w:ascii="Times New Roman" w:hAnsi="Times New Roman"/>
                <w:b/>
                <w:bCs/>
                <w:sz w:val="24"/>
                <w:szCs w:val="24"/>
              </w:rPr>
              <w:t>%</w:t>
            </w:r>
          </w:p>
        </w:tc>
      </w:tr>
      <w:tr w:rsidR="00DB6B7C">
        <w:trPr>
          <w:trHeight w:val="300"/>
        </w:trPr>
        <w:tc>
          <w:tcPr>
            <w:tcW w:w="5613" w:type="dxa"/>
            <w:vMerge/>
            <w:tcBorders>
              <w:top w:val="single" w:sz="4" w:space="0" w:color="000000"/>
              <w:left w:val="single" w:sz="4" w:space="0" w:color="000000"/>
              <w:bottom w:val="single" w:sz="8" w:space="0" w:color="FFFFFF"/>
              <w:right w:val="single" w:sz="4" w:space="0" w:color="000000"/>
            </w:tcBorders>
            <w:shd w:val="clear" w:color="auto" w:fill="D8D8D8"/>
          </w:tcPr>
          <w:p w:rsidR="00DB6B7C" w:rsidRDefault="00DB6B7C"/>
        </w:tc>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rsidR="00DB6B7C" w:rsidRDefault="00D84589">
            <w:pPr>
              <w:pStyle w:val="BodyA"/>
              <w:spacing w:after="0" w:line="240" w:lineRule="auto"/>
            </w:pPr>
            <w:r>
              <w:rPr>
                <w:rFonts w:ascii="Times New Roman" w:hAnsi="Times New Roman"/>
                <w:sz w:val="24"/>
                <w:szCs w:val="24"/>
              </w:rPr>
              <w:t>Up to one-week late</w:t>
            </w:r>
          </w:p>
        </w:tc>
        <w:tc>
          <w:tcPr>
            <w:tcW w:w="39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rsidR="00DB6B7C" w:rsidRDefault="00DB6B7C"/>
        </w:tc>
        <w:tc>
          <w:tcPr>
            <w:tcW w:w="321" w:type="dxa"/>
            <w:gridSpan w:val="2"/>
            <w:vMerge/>
            <w:tcBorders>
              <w:top w:val="single" w:sz="4" w:space="0" w:color="000000"/>
              <w:left w:val="single" w:sz="4" w:space="0" w:color="000000"/>
              <w:bottom w:val="single" w:sz="8" w:space="0" w:color="FFFFFF"/>
              <w:right w:val="single" w:sz="4" w:space="0" w:color="000000"/>
            </w:tcBorders>
            <w:shd w:val="clear" w:color="auto" w:fill="auto"/>
          </w:tcPr>
          <w:p w:rsidR="00DB6B7C" w:rsidRDefault="00DB6B7C"/>
        </w:tc>
      </w:tr>
      <w:tr w:rsidR="00DB6B7C">
        <w:trPr>
          <w:trHeight w:val="305"/>
        </w:trPr>
        <w:tc>
          <w:tcPr>
            <w:tcW w:w="5613" w:type="dxa"/>
            <w:vMerge/>
            <w:tcBorders>
              <w:top w:val="single" w:sz="4" w:space="0" w:color="000000"/>
              <w:left w:val="single" w:sz="4" w:space="0" w:color="000000"/>
              <w:bottom w:val="single" w:sz="8" w:space="0" w:color="FFFFFF"/>
              <w:right w:val="single" w:sz="4" w:space="0" w:color="000000"/>
            </w:tcBorders>
            <w:shd w:val="clear" w:color="auto" w:fill="D8D8D8"/>
          </w:tcPr>
          <w:p w:rsidR="00DB6B7C" w:rsidRDefault="00DB6B7C"/>
        </w:tc>
        <w:tc>
          <w:tcPr>
            <w:tcW w:w="2689" w:type="dxa"/>
            <w:tcBorders>
              <w:top w:val="single" w:sz="4" w:space="0" w:color="000000"/>
              <w:left w:val="single" w:sz="4" w:space="0" w:color="000000"/>
              <w:bottom w:val="single" w:sz="8" w:space="0" w:color="FFFFFF"/>
              <w:right w:val="single" w:sz="4" w:space="0" w:color="000000"/>
            </w:tcBorders>
            <w:shd w:val="clear" w:color="auto" w:fill="auto"/>
            <w:tcMar>
              <w:top w:w="80" w:type="dxa"/>
              <w:left w:w="80" w:type="dxa"/>
              <w:bottom w:w="80" w:type="dxa"/>
              <w:right w:w="80" w:type="dxa"/>
            </w:tcMar>
            <w:vAlign w:val="bottom"/>
          </w:tcPr>
          <w:p w:rsidR="00DB6B7C" w:rsidRDefault="00D84589">
            <w:pPr>
              <w:pStyle w:val="BodyA"/>
              <w:spacing w:after="0" w:line="240" w:lineRule="auto"/>
            </w:pPr>
            <w:r>
              <w:rPr>
                <w:rFonts w:ascii="Times New Roman" w:hAnsi="Times New Roman"/>
                <w:sz w:val="24"/>
                <w:szCs w:val="24"/>
              </w:rPr>
              <w:t>Over one week late</w:t>
            </w:r>
          </w:p>
        </w:tc>
        <w:tc>
          <w:tcPr>
            <w:tcW w:w="394" w:type="dxa"/>
            <w:tcBorders>
              <w:top w:val="single" w:sz="4" w:space="0" w:color="000000"/>
              <w:left w:val="single" w:sz="4" w:space="0" w:color="000000"/>
              <w:bottom w:val="single" w:sz="8" w:space="0" w:color="FFFFFF"/>
              <w:right w:val="single" w:sz="4" w:space="0" w:color="000000"/>
            </w:tcBorders>
            <w:shd w:val="clear" w:color="auto" w:fill="auto"/>
            <w:tcMar>
              <w:top w:w="80" w:type="dxa"/>
              <w:left w:w="80" w:type="dxa"/>
              <w:bottom w:w="80" w:type="dxa"/>
              <w:right w:w="80" w:type="dxa"/>
            </w:tcMar>
            <w:vAlign w:val="bottom"/>
          </w:tcPr>
          <w:p w:rsidR="00DB6B7C" w:rsidRDefault="00DB6B7C"/>
        </w:tc>
        <w:tc>
          <w:tcPr>
            <w:tcW w:w="321" w:type="dxa"/>
            <w:gridSpan w:val="2"/>
            <w:vMerge/>
            <w:tcBorders>
              <w:top w:val="single" w:sz="4" w:space="0" w:color="000000"/>
              <w:left w:val="single" w:sz="4" w:space="0" w:color="000000"/>
              <w:bottom w:val="single" w:sz="8" w:space="0" w:color="FFFFFF"/>
              <w:right w:val="single" w:sz="4" w:space="0" w:color="000000"/>
            </w:tcBorders>
            <w:shd w:val="clear" w:color="auto" w:fill="auto"/>
          </w:tcPr>
          <w:p w:rsidR="00DB6B7C" w:rsidRDefault="00DB6B7C"/>
        </w:tc>
      </w:tr>
      <w:tr w:rsidR="00DB6B7C">
        <w:trPr>
          <w:trHeight w:val="310"/>
        </w:trPr>
        <w:tc>
          <w:tcPr>
            <w:tcW w:w="8870" w:type="dxa"/>
            <w:gridSpan w:val="4"/>
            <w:tcBorders>
              <w:top w:val="single" w:sz="8" w:space="0" w:color="FFFFFF"/>
              <w:left w:val="single" w:sz="8" w:space="0" w:color="FFFFFF"/>
              <w:bottom w:val="single" w:sz="8" w:space="0" w:color="FFFFFF"/>
              <w:right w:val="single" w:sz="8" w:space="0" w:color="FFFFFF"/>
            </w:tcBorders>
            <w:shd w:val="clear" w:color="auto" w:fill="D9D9D9"/>
            <w:tcMar>
              <w:top w:w="80" w:type="dxa"/>
              <w:left w:w="80" w:type="dxa"/>
              <w:bottom w:w="80" w:type="dxa"/>
              <w:right w:w="80" w:type="dxa"/>
            </w:tcMar>
            <w:vAlign w:val="center"/>
          </w:tcPr>
          <w:p w:rsidR="00DB6B7C" w:rsidRDefault="00D84589">
            <w:pPr>
              <w:pStyle w:val="Heading3"/>
            </w:pPr>
            <w:r>
              <w:rPr>
                <w:rFonts w:ascii="Times New Roman" w:hAnsi="Times New Roman"/>
                <w:sz w:val="24"/>
                <w:szCs w:val="24"/>
              </w:rPr>
              <w:t>PG</w:t>
            </w:r>
            <w:r>
              <w:rPr>
                <w:rFonts w:ascii="Times New Roman" w:hAnsi="Times New Roman"/>
                <w:b w:val="0"/>
                <w:bCs w:val="0"/>
                <w:sz w:val="24"/>
                <w:szCs w:val="24"/>
              </w:rPr>
              <w:t xml:space="preserve"> </w:t>
            </w:r>
            <w:r>
              <w:rPr>
                <w:rFonts w:ascii="Times New Roman" w:hAnsi="Times New Roman"/>
                <w:sz w:val="24"/>
                <w:szCs w:val="24"/>
              </w:rPr>
              <w:t>COMMON ASSESSMENT AND MARKING CRITERIA</w:t>
            </w:r>
          </w:p>
        </w:tc>
        <w:tc>
          <w:tcPr>
            <w:tcW w:w="149" w:type="dxa"/>
            <w:tcBorders>
              <w:top w:val="single" w:sz="4" w:space="0" w:color="000000"/>
              <w:left w:val="single" w:sz="8" w:space="0" w:color="FFFFFF"/>
              <w:bottom w:val="nil"/>
              <w:right w:val="nil"/>
            </w:tcBorders>
            <w:shd w:val="clear" w:color="auto" w:fill="auto"/>
            <w:tcMar>
              <w:top w:w="80" w:type="dxa"/>
              <w:left w:w="80" w:type="dxa"/>
              <w:bottom w:w="80" w:type="dxa"/>
              <w:right w:w="80" w:type="dxa"/>
            </w:tcMar>
          </w:tcPr>
          <w:p w:rsidR="00DB6B7C" w:rsidRDefault="00DB6B7C"/>
        </w:tc>
      </w:tr>
    </w:tbl>
    <w:p w:rsidR="00DB6B7C" w:rsidRDefault="00DB6B7C">
      <w:pPr>
        <w:pStyle w:val="BodyA"/>
        <w:widowControl w:val="0"/>
        <w:spacing w:after="0" w:line="240" w:lineRule="auto"/>
        <w:rPr>
          <w:rFonts w:ascii="Times New Roman" w:eastAsia="Times New Roman" w:hAnsi="Times New Roman" w:cs="Times New Roman"/>
          <w:b/>
          <w:bCs/>
          <w:sz w:val="24"/>
          <w:szCs w:val="24"/>
        </w:rPr>
      </w:pPr>
    </w:p>
    <w:p w:rsidR="00DB6B7C" w:rsidRDefault="00DB6B7C">
      <w:pPr>
        <w:pStyle w:val="Body"/>
      </w:pPr>
    </w:p>
    <w:tbl>
      <w:tblPr>
        <w:tblW w:w="1048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280"/>
        <w:gridCol w:w="1273"/>
        <w:gridCol w:w="992"/>
        <w:gridCol w:w="1274"/>
        <w:gridCol w:w="1418"/>
        <w:gridCol w:w="1278"/>
        <w:gridCol w:w="1699"/>
        <w:gridCol w:w="1275"/>
      </w:tblGrid>
      <w:tr w:rsidR="00DB6B7C">
        <w:trPr>
          <w:trHeight w:val="527"/>
        </w:trPr>
        <w:tc>
          <w:tcPr>
            <w:tcW w:w="1279" w:type="dxa"/>
            <w:tcBorders>
              <w:top w:val="single" w:sz="4" w:space="0" w:color="000000"/>
              <w:left w:val="single" w:sz="4" w:space="0" w:color="000000"/>
              <w:bottom w:val="nil"/>
              <w:right w:val="single" w:sz="4" w:space="0" w:color="000000"/>
            </w:tcBorders>
            <w:shd w:val="clear" w:color="auto" w:fill="BFBFBF"/>
            <w:tcMar>
              <w:top w:w="80" w:type="dxa"/>
              <w:left w:w="80" w:type="dxa"/>
              <w:bottom w:w="80" w:type="dxa"/>
              <w:right w:w="80" w:type="dxa"/>
            </w:tcMar>
            <w:vAlign w:val="center"/>
          </w:tcPr>
          <w:p w:rsidR="00DB6B7C" w:rsidRDefault="00DB6B7C"/>
        </w:tc>
        <w:tc>
          <w:tcPr>
            <w:tcW w:w="1273" w:type="dxa"/>
            <w:tcBorders>
              <w:top w:val="single" w:sz="4" w:space="0" w:color="000000"/>
              <w:left w:val="single" w:sz="4" w:space="0" w:color="000000"/>
              <w:bottom w:val="single" w:sz="4" w:space="0" w:color="000000"/>
              <w:right w:val="dashed" w:sz="4" w:space="0" w:color="000000"/>
            </w:tcBorders>
            <w:shd w:val="clear" w:color="auto" w:fill="BFBFBF"/>
            <w:tcMar>
              <w:top w:w="80" w:type="dxa"/>
              <w:left w:w="80" w:type="dxa"/>
              <w:bottom w:w="80" w:type="dxa"/>
              <w:right w:w="80" w:type="dxa"/>
            </w:tcMar>
            <w:vAlign w:val="center"/>
          </w:tcPr>
          <w:p w:rsidR="00DB6B7C" w:rsidRDefault="00D84589">
            <w:pPr>
              <w:pStyle w:val="Body"/>
              <w:spacing w:after="120"/>
              <w:jc w:val="center"/>
            </w:pPr>
            <w:r>
              <w:rPr>
                <w:b/>
                <w:bCs/>
                <w:sz w:val="18"/>
                <w:szCs w:val="18"/>
              </w:rPr>
              <w:t>OUTRIGHT FAIL</w:t>
            </w:r>
          </w:p>
        </w:tc>
        <w:tc>
          <w:tcPr>
            <w:tcW w:w="992" w:type="dxa"/>
            <w:tcBorders>
              <w:top w:val="single" w:sz="4" w:space="0" w:color="000000"/>
              <w:left w:val="dashed"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rsidR="00DB6B7C" w:rsidRDefault="00D84589">
            <w:pPr>
              <w:pStyle w:val="Body"/>
              <w:spacing w:after="120"/>
              <w:jc w:val="center"/>
            </w:pPr>
            <w:r>
              <w:rPr>
                <w:b/>
                <w:bCs/>
                <w:sz w:val="18"/>
                <w:szCs w:val="18"/>
              </w:rPr>
              <w:t>FAIL</w:t>
            </w:r>
          </w:p>
        </w:tc>
        <w:tc>
          <w:tcPr>
            <w:tcW w:w="127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rsidR="00DB6B7C" w:rsidRDefault="00D84589">
            <w:pPr>
              <w:pStyle w:val="Body"/>
              <w:spacing w:after="120"/>
              <w:jc w:val="center"/>
              <w:rPr>
                <w:b/>
                <w:bCs/>
                <w:sz w:val="18"/>
                <w:szCs w:val="18"/>
              </w:rPr>
            </w:pPr>
            <w:r>
              <w:rPr>
                <w:b/>
                <w:bCs/>
                <w:sz w:val="18"/>
                <w:szCs w:val="18"/>
              </w:rPr>
              <w:t>UNSATIS</w:t>
            </w:r>
          </w:p>
          <w:p w:rsidR="00DB6B7C" w:rsidRDefault="00D84589">
            <w:pPr>
              <w:pStyle w:val="Body"/>
              <w:spacing w:after="120"/>
              <w:jc w:val="center"/>
            </w:pPr>
            <w:r>
              <w:rPr>
                <w:b/>
                <w:bCs/>
                <w:sz w:val="18"/>
                <w:szCs w:val="18"/>
              </w:rPr>
              <w:t>FACTORY</w:t>
            </w:r>
          </w:p>
        </w:tc>
        <w:tc>
          <w:tcPr>
            <w:tcW w:w="1418" w:type="dxa"/>
            <w:tcBorders>
              <w:top w:val="single" w:sz="4" w:space="0" w:color="000000"/>
              <w:left w:val="single" w:sz="4" w:space="0" w:color="000000"/>
              <w:bottom w:val="single" w:sz="4" w:space="0" w:color="000000"/>
              <w:right w:val="dashed" w:sz="4" w:space="0" w:color="000000"/>
            </w:tcBorders>
            <w:shd w:val="clear" w:color="auto" w:fill="BFBFBF"/>
            <w:tcMar>
              <w:top w:w="80" w:type="dxa"/>
              <w:left w:w="80" w:type="dxa"/>
              <w:bottom w:w="80" w:type="dxa"/>
              <w:right w:w="80" w:type="dxa"/>
            </w:tcMar>
            <w:vAlign w:val="center"/>
          </w:tcPr>
          <w:p w:rsidR="00DB6B7C" w:rsidRDefault="00D84589">
            <w:pPr>
              <w:pStyle w:val="Body"/>
              <w:spacing w:after="120"/>
              <w:jc w:val="center"/>
              <w:rPr>
                <w:b/>
                <w:bCs/>
                <w:sz w:val="18"/>
                <w:szCs w:val="18"/>
              </w:rPr>
            </w:pPr>
            <w:r>
              <w:rPr>
                <w:b/>
                <w:bCs/>
                <w:sz w:val="18"/>
                <w:szCs w:val="18"/>
              </w:rPr>
              <w:t>SATIS</w:t>
            </w:r>
          </w:p>
          <w:p w:rsidR="00DB6B7C" w:rsidRDefault="00D84589">
            <w:pPr>
              <w:pStyle w:val="Body"/>
              <w:spacing w:after="120"/>
              <w:jc w:val="center"/>
            </w:pPr>
            <w:r>
              <w:rPr>
                <w:b/>
                <w:bCs/>
                <w:sz w:val="18"/>
                <w:szCs w:val="18"/>
              </w:rPr>
              <w:t>FACTORY</w:t>
            </w:r>
          </w:p>
        </w:tc>
        <w:tc>
          <w:tcPr>
            <w:tcW w:w="1278" w:type="dxa"/>
            <w:tcBorders>
              <w:top w:val="single" w:sz="4" w:space="0" w:color="000000"/>
              <w:left w:val="dashed" w:sz="4" w:space="0" w:color="000000"/>
              <w:bottom w:val="single" w:sz="4" w:space="0" w:color="000000"/>
              <w:right w:val="dashed" w:sz="4" w:space="0" w:color="000000"/>
            </w:tcBorders>
            <w:shd w:val="clear" w:color="auto" w:fill="BFBFBF"/>
            <w:tcMar>
              <w:top w:w="80" w:type="dxa"/>
              <w:left w:w="80" w:type="dxa"/>
              <w:bottom w:w="80" w:type="dxa"/>
              <w:right w:w="80" w:type="dxa"/>
            </w:tcMar>
            <w:vAlign w:val="center"/>
          </w:tcPr>
          <w:p w:rsidR="00DB6B7C" w:rsidRDefault="00D84589">
            <w:pPr>
              <w:pStyle w:val="Body"/>
              <w:spacing w:after="120"/>
              <w:jc w:val="center"/>
            </w:pPr>
            <w:r>
              <w:rPr>
                <w:b/>
                <w:bCs/>
                <w:sz w:val="18"/>
                <w:szCs w:val="18"/>
              </w:rPr>
              <w:t>GOOD</w:t>
            </w:r>
          </w:p>
        </w:tc>
        <w:tc>
          <w:tcPr>
            <w:tcW w:w="1699" w:type="dxa"/>
            <w:tcBorders>
              <w:top w:val="single" w:sz="4" w:space="0" w:color="000000"/>
              <w:left w:val="dashed" w:sz="4" w:space="0" w:color="000000"/>
              <w:bottom w:val="single" w:sz="4" w:space="0" w:color="000000"/>
              <w:right w:val="dashed" w:sz="4" w:space="0" w:color="000000"/>
            </w:tcBorders>
            <w:shd w:val="clear" w:color="auto" w:fill="BFBFBF"/>
            <w:tcMar>
              <w:top w:w="80" w:type="dxa"/>
              <w:left w:w="80" w:type="dxa"/>
              <w:bottom w:w="80" w:type="dxa"/>
              <w:right w:w="80" w:type="dxa"/>
            </w:tcMar>
            <w:vAlign w:val="center"/>
          </w:tcPr>
          <w:p w:rsidR="00DB6B7C" w:rsidRDefault="00D84589">
            <w:pPr>
              <w:pStyle w:val="Body"/>
              <w:spacing w:after="120"/>
              <w:jc w:val="center"/>
              <w:rPr>
                <w:b/>
                <w:bCs/>
                <w:sz w:val="18"/>
                <w:szCs w:val="18"/>
              </w:rPr>
            </w:pPr>
            <w:r>
              <w:rPr>
                <w:b/>
                <w:bCs/>
                <w:sz w:val="18"/>
                <w:szCs w:val="18"/>
              </w:rPr>
              <w:t>EXCEL</w:t>
            </w:r>
          </w:p>
          <w:p w:rsidR="00DB6B7C" w:rsidRDefault="00D84589">
            <w:pPr>
              <w:pStyle w:val="Body"/>
              <w:spacing w:after="120"/>
              <w:jc w:val="center"/>
            </w:pPr>
            <w:r>
              <w:rPr>
                <w:b/>
                <w:bCs/>
                <w:sz w:val="18"/>
                <w:szCs w:val="18"/>
              </w:rPr>
              <w:t>LENT</w:t>
            </w:r>
          </w:p>
        </w:tc>
        <w:tc>
          <w:tcPr>
            <w:tcW w:w="1275" w:type="dxa"/>
            <w:tcBorders>
              <w:top w:val="single" w:sz="4" w:space="0" w:color="000000"/>
              <w:left w:val="dashed"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rsidR="00DB6B7C" w:rsidRDefault="00D84589">
            <w:pPr>
              <w:pStyle w:val="Body"/>
              <w:spacing w:after="120"/>
              <w:jc w:val="center"/>
            </w:pPr>
            <w:r>
              <w:rPr>
                <w:b/>
                <w:bCs/>
                <w:sz w:val="18"/>
                <w:szCs w:val="18"/>
              </w:rPr>
              <w:t>EXCEPTIONAL</w:t>
            </w:r>
          </w:p>
        </w:tc>
      </w:tr>
      <w:tr w:rsidR="00DB6B7C">
        <w:trPr>
          <w:trHeight w:val="407"/>
        </w:trPr>
        <w:tc>
          <w:tcPr>
            <w:tcW w:w="1279" w:type="dxa"/>
            <w:tcBorders>
              <w:top w:val="nil"/>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rsidR="00DB6B7C" w:rsidRDefault="00D84589">
            <w:pPr>
              <w:pStyle w:val="Body"/>
              <w:spacing w:before="120"/>
            </w:pPr>
            <w:r>
              <w:rPr>
                <w:b/>
                <w:bCs/>
                <w:sz w:val="18"/>
                <w:szCs w:val="18"/>
              </w:rPr>
              <w:t>Assessment Criteria</w:t>
            </w:r>
          </w:p>
        </w:tc>
        <w:tc>
          <w:tcPr>
            <w:tcW w:w="1273" w:type="dxa"/>
            <w:tcBorders>
              <w:top w:val="single" w:sz="4" w:space="0" w:color="000000"/>
              <w:left w:val="single" w:sz="4" w:space="0" w:color="000000"/>
              <w:bottom w:val="single" w:sz="4" w:space="0" w:color="000000"/>
              <w:right w:val="dashed" w:sz="4" w:space="0" w:color="000000"/>
            </w:tcBorders>
            <w:shd w:val="clear" w:color="auto" w:fill="BFBFBF"/>
            <w:tcMar>
              <w:top w:w="80" w:type="dxa"/>
              <w:left w:w="80" w:type="dxa"/>
              <w:bottom w:w="80" w:type="dxa"/>
              <w:right w:w="80" w:type="dxa"/>
            </w:tcMar>
            <w:vAlign w:val="bottom"/>
          </w:tcPr>
          <w:p w:rsidR="00DB6B7C" w:rsidRDefault="00D84589">
            <w:pPr>
              <w:pStyle w:val="Body"/>
              <w:spacing w:before="120" w:after="120"/>
              <w:jc w:val="center"/>
            </w:pPr>
            <w:r>
              <w:rPr>
                <w:b/>
                <w:bCs/>
                <w:sz w:val="18"/>
                <w:szCs w:val="18"/>
              </w:rPr>
              <w:t>0-29%</w:t>
            </w:r>
          </w:p>
        </w:tc>
        <w:tc>
          <w:tcPr>
            <w:tcW w:w="992" w:type="dxa"/>
            <w:tcBorders>
              <w:top w:val="single" w:sz="4" w:space="0" w:color="000000"/>
              <w:left w:val="dashed" w:sz="4" w:space="0" w:color="000000"/>
              <w:bottom w:val="single" w:sz="4" w:space="0" w:color="000000"/>
              <w:right w:val="dashed" w:sz="4" w:space="0" w:color="000000"/>
            </w:tcBorders>
            <w:shd w:val="clear" w:color="auto" w:fill="BFBFBF"/>
            <w:tcMar>
              <w:top w:w="80" w:type="dxa"/>
              <w:left w:w="80" w:type="dxa"/>
              <w:bottom w:w="80" w:type="dxa"/>
              <w:right w:w="80" w:type="dxa"/>
            </w:tcMar>
            <w:vAlign w:val="bottom"/>
          </w:tcPr>
          <w:p w:rsidR="00DB6B7C" w:rsidRDefault="00D84589">
            <w:pPr>
              <w:pStyle w:val="Body"/>
              <w:spacing w:before="120" w:after="120"/>
              <w:jc w:val="center"/>
            </w:pPr>
            <w:r>
              <w:rPr>
                <w:b/>
                <w:bCs/>
                <w:sz w:val="18"/>
                <w:szCs w:val="18"/>
              </w:rPr>
              <w:t>30-39%*</w:t>
            </w:r>
          </w:p>
        </w:tc>
        <w:tc>
          <w:tcPr>
            <w:tcW w:w="1274" w:type="dxa"/>
            <w:tcBorders>
              <w:top w:val="single" w:sz="4" w:space="0" w:color="000000"/>
              <w:left w:val="dashed" w:sz="4" w:space="0" w:color="000000"/>
              <w:bottom w:val="single" w:sz="4" w:space="0" w:color="000000"/>
              <w:right w:val="single" w:sz="4" w:space="0" w:color="000000"/>
            </w:tcBorders>
            <w:shd w:val="clear" w:color="auto" w:fill="BFBFBF"/>
            <w:tcMar>
              <w:top w:w="80" w:type="dxa"/>
              <w:left w:w="80" w:type="dxa"/>
              <w:bottom w:w="80" w:type="dxa"/>
              <w:right w:w="80" w:type="dxa"/>
            </w:tcMar>
            <w:vAlign w:val="bottom"/>
          </w:tcPr>
          <w:p w:rsidR="00DB6B7C" w:rsidRDefault="00D84589">
            <w:pPr>
              <w:pStyle w:val="Body"/>
              <w:spacing w:before="120" w:after="120"/>
              <w:jc w:val="center"/>
            </w:pPr>
            <w:r>
              <w:rPr>
                <w:b/>
                <w:bCs/>
                <w:sz w:val="18"/>
                <w:szCs w:val="18"/>
              </w:rPr>
              <w:t>40-49%</w:t>
            </w:r>
          </w:p>
        </w:tc>
        <w:tc>
          <w:tcPr>
            <w:tcW w:w="1418" w:type="dxa"/>
            <w:tcBorders>
              <w:top w:val="single" w:sz="4" w:space="0" w:color="000000"/>
              <w:left w:val="single" w:sz="4" w:space="0" w:color="000000"/>
              <w:bottom w:val="single" w:sz="4" w:space="0" w:color="000000"/>
              <w:right w:val="dashed" w:sz="4" w:space="0" w:color="000000"/>
            </w:tcBorders>
            <w:shd w:val="clear" w:color="auto" w:fill="BFBFBF"/>
            <w:tcMar>
              <w:top w:w="80" w:type="dxa"/>
              <w:left w:w="80" w:type="dxa"/>
              <w:bottom w:w="80" w:type="dxa"/>
              <w:right w:w="80" w:type="dxa"/>
            </w:tcMar>
            <w:vAlign w:val="bottom"/>
          </w:tcPr>
          <w:p w:rsidR="00DB6B7C" w:rsidRDefault="00D84589">
            <w:pPr>
              <w:pStyle w:val="Body"/>
              <w:spacing w:before="120" w:after="120"/>
              <w:jc w:val="center"/>
            </w:pPr>
            <w:r>
              <w:rPr>
                <w:b/>
                <w:bCs/>
                <w:sz w:val="18"/>
                <w:szCs w:val="18"/>
              </w:rPr>
              <w:t>50-59%</w:t>
            </w:r>
          </w:p>
        </w:tc>
        <w:tc>
          <w:tcPr>
            <w:tcW w:w="1278" w:type="dxa"/>
            <w:tcBorders>
              <w:top w:val="single" w:sz="4" w:space="0" w:color="000000"/>
              <w:left w:val="dashed" w:sz="4" w:space="0" w:color="000000"/>
              <w:bottom w:val="single" w:sz="4" w:space="0" w:color="000000"/>
              <w:right w:val="dashed" w:sz="4" w:space="0" w:color="000000"/>
            </w:tcBorders>
            <w:shd w:val="clear" w:color="auto" w:fill="BFBFBF"/>
            <w:tcMar>
              <w:top w:w="80" w:type="dxa"/>
              <w:left w:w="80" w:type="dxa"/>
              <w:bottom w:w="80" w:type="dxa"/>
              <w:right w:w="80" w:type="dxa"/>
            </w:tcMar>
            <w:vAlign w:val="bottom"/>
          </w:tcPr>
          <w:p w:rsidR="00DB6B7C" w:rsidRDefault="00D84589">
            <w:pPr>
              <w:pStyle w:val="Body"/>
              <w:spacing w:before="120" w:after="120"/>
              <w:jc w:val="center"/>
            </w:pPr>
            <w:r>
              <w:rPr>
                <w:b/>
                <w:bCs/>
                <w:sz w:val="18"/>
                <w:szCs w:val="18"/>
              </w:rPr>
              <w:t>60-69%</w:t>
            </w:r>
          </w:p>
        </w:tc>
        <w:tc>
          <w:tcPr>
            <w:tcW w:w="1699" w:type="dxa"/>
            <w:tcBorders>
              <w:top w:val="single" w:sz="4" w:space="0" w:color="000000"/>
              <w:left w:val="dashed" w:sz="4" w:space="0" w:color="000000"/>
              <w:bottom w:val="single" w:sz="4" w:space="0" w:color="000000"/>
              <w:right w:val="dashed" w:sz="4" w:space="0" w:color="000000"/>
            </w:tcBorders>
            <w:shd w:val="clear" w:color="auto" w:fill="BFBFBF"/>
            <w:tcMar>
              <w:top w:w="80" w:type="dxa"/>
              <w:left w:w="80" w:type="dxa"/>
              <w:bottom w:w="80" w:type="dxa"/>
              <w:right w:w="80" w:type="dxa"/>
            </w:tcMar>
            <w:vAlign w:val="bottom"/>
          </w:tcPr>
          <w:p w:rsidR="00DB6B7C" w:rsidRDefault="00D84589">
            <w:pPr>
              <w:pStyle w:val="Body"/>
              <w:spacing w:before="120" w:after="120"/>
              <w:jc w:val="center"/>
            </w:pPr>
            <w:r>
              <w:rPr>
                <w:b/>
                <w:bCs/>
                <w:sz w:val="18"/>
                <w:szCs w:val="18"/>
              </w:rPr>
              <w:t>70-79%</w:t>
            </w:r>
          </w:p>
        </w:tc>
        <w:tc>
          <w:tcPr>
            <w:tcW w:w="1275" w:type="dxa"/>
            <w:tcBorders>
              <w:top w:val="single" w:sz="4" w:space="0" w:color="000000"/>
              <w:left w:val="dashed" w:sz="4" w:space="0" w:color="000000"/>
              <w:bottom w:val="single" w:sz="4" w:space="0" w:color="000000"/>
              <w:right w:val="single" w:sz="4" w:space="0" w:color="000000"/>
            </w:tcBorders>
            <w:shd w:val="clear" w:color="auto" w:fill="BFBFBF"/>
            <w:tcMar>
              <w:top w:w="80" w:type="dxa"/>
              <w:left w:w="80" w:type="dxa"/>
              <w:bottom w:w="80" w:type="dxa"/>
              <w:right w:w="80" w:type="dxa"/>
            </w:tcMar>
          </w:tcPr>
          <w:p w:rsidR="00DB6B7C" w:rsidRDefault="00DB6B7C">
            <w:pPr>
              <w:pStyle w:val="Body"/>
              <w:spacing w:before="120" w:after="120"/>
              <w:jc w:val="center"/>
              <w:rPr>
                <w:b/>
                <w:bCs/>
                <w:sz w:val="18"/>
                <w:szCs w:val="18"/>
              </w:rPr>
            </w:pPr>
          </w:p>
          <w:p w:rsidR="00DB6B7C" w:rsidRDefault="00D84589">
            <w:pPr>
              <w:pStyle w:val="Body"/>
              <w:spacing w:before="120" w:after="120"/>
              <w:jc w:val="center"/>
            </w:pPr>
            <w:r>
              <w:rPr>
                <w:b/>
                <w:bCs/>
                <w:sz w:val="18"/>
                <w:szCs w:val="18"/>
              </w:rPr>
              <w:t>80-100%</w:t>
            </w:r>
          </w:p>
        </w:tc>
      </w:tr>
      <w:tr w:rsidR="00DB6B7C">
        <w:trPr>
          <w:trHeight w:val="4202"/>
        </w:trPr>
        <w:tc>
          <w:tcPr>
            <w:tcW w:w="127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rPr>
                <w:b/>
                <w:bCs/>
                <w:sz w:val="18"/>
                <w:szCs w:val="18"/>
              </w:rPr>
            </w:pPr>
            <w:r>
              <w:rPr>
                <w:b/>
                <w:bCs/>
                <w:sz w:val="18"/>
                <w:szCs w:val="18"/>
              </w:rPr>
              <w:t xml:space="preserve">1. Research-informed Literature </w:t>
            </w:r>
          </w:p>
          <w:p w:rsidR="00DB6B7C" w:rsidRDefault="00D84589">
            <w:pPr>
              <w:pStyle w:val="Body"/>
              <w:rPr>
                <w:b/>
                <w:bCs/>
                <w:sz w:val="18"/>
                <w:szCs w:val="18"/>
              </w:rPr>
            </w:pPr>
            <w:r>
              <w:rPr>
                <w:sz w:val="18"/>
                <w:szCs w:val="18"/>
              </w:rPr>
              <w:t xml:space="preserve">Extent of research and/or own reading,  selection of credible sources, application of appropriate referencing conventions </w:t>
            </w:r>
          </w:p>
          <w:p w:rsidR="00DB6B7C" w:rsidRDefault="00DB6B7C">
            <w:pPr>
              <w:pStyle w:val="Body"/>
            </w:pPr>
          </w:p>
        </w:tc>
        <w:tc>
          <w:tcPr>
            <w:tcW w:w="1273"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rPr>
                <w:sz w:val="18"/>
                <w:szCs w:val="18"/>
              </w:rPr>
            </w:pPr>
            <w:r>
              <w:rPr>
                <w:sz w:val="18"/>
                <w:szCs w:val="18"/>
              </w:rPr>
              <w:t>Little or no evidence of reading.</w:t>
            </w:r>
          </w:p>
          <w:p w:rsidR="00DB6B7C" w:rsidRDefault="00D84589">
            <w:pPr>
              <w:pStyle w:val="Body"/>
              <w:rPr>
                <w:sz w:val="18"/>
                <w:szCs w:val="18"/>
              </w:rPr>
            </w:pPr>
            <w:r>
              <w:rPr>
                <w:sz w:val="18"/>
                <w:szCs w:val="18"/>
              </w:rPr>
              <w:t>Views and findings unsupported and non-authoritative.</w:t>
            </w:r>
          </w:p>
          <w:p w:rsidR="00DB6B7C" w:rsidRDefault="00D84589">
            <w:pPr>
              <w:pStyle w:val="Body"/>
            </w:pPr>
            <w:r>
              <w:rPr>
                <w:sz w:val="18"/>
                <w:szCs w:val="18"/>
              </w:rPr>
              <w:t>Referencing conventions largely ignored.</w:t>
            </w:r>
          </w:p>
        </w:tc>
        <w:tc>
          <w:tcPr>
            <w:tcW w:w="992"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rPr>
                <w:sz w:val="18"/>
                <w:szCs w:val="18"/>
              </w:rPr>
            </w:pPr>
            <w:r>
              <w:rPr>
                <w:sz w:val="18"/>
                <w:szCs w:val="18"/>
              </w:rPr>
              <w:t>Poor evidence of reading and/or of reliance on inappropriate sources, and/or indiscriminate use of sources.</w:t>
            </w:r>
          </w:p>
          <w:p w:rsidR="00DB6B7C" w:rsidRDefault="00D84589">
            <w:pPr>
              <w:pStyle w:val="Body"/>
            </w:pPr>
            <w:r>
              <w:rPr>
                <w:sz w:val="18"/>
                <w:szCs w:val="18"/>
              </w:rPr>
              <w:t>Referencing conventions used inconsistently.</w:t>
            </w:r>
          </w:p>
        </w:tc>
        <w:tc>
          <w:tcPr>
            <w:tcW w:w="1274"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rPr>
                <w:sz w:val="18"/>
                <w:szCs w:val="18"/>
              </w:rPr>
            </w:pPr>
            <w:r>
              <w:rPr>
                <w:sz w:val="18"/>
                <w:szCs w:val="18"/>
              </w:rPr>
              <w:t>References to a limited range of mostly relevant sources. Referencing conventions not always applied consistently.</w:t>
            </w:r>
          </w:p>
          <w:p w:rsidR="00DB6B7C" w:rsidRDefault="00DB6B7C">
            <w:pPr>
              <w:pStyle w:val="Body"/>
            </w:pPr>
          </w:p>
        </w:tc>
        <w:tc>
          <w:tcPr>
            <w:tcW w:w="1418"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rPr>
                <w:sz w:val="18"/>
                <w:szCs w:val="18"/>
              </w:rPr>
            </w:pPr>
            <w:r>
              <w:rPr>
                <w:sz w:val="18"/>
                <w:szCs w:val="18"/>
              </w:rPr>
              <w:t>Inclusion of research-informed literature, including sources retrieved independently. Some omissions and minor errors.</w:t>
            </w:r>
          </w:p>
          <w:p w:rsidR="00DB6B7C" w:rsidRDefault="00D84589">
            <w:pPr>
              <w:pStyle w:val="Body"/>
              <w:rPr>
                <w:sz w:val="18"/>
                <w:szCs w:val="18"/>
              </w:rPr>
            </w:pPr>
            <w:r>
              <w:rPr>
                <w:sz w:val="18"/>
                <w:szCs w:val="18"/>
              </w:rPr>
              <w:t>Referencing conventions mostly consistently applied.</w:t>
            </w:r>
          </w:p>
          <w:p w:rsidR="00DB6B7C" w:rsidRDefault="00DB6B7C">
            <w:pPr>
              <w:pStyle w:val="Body"/>
            </w:pPr>
          </w:p>
        </w:tc>
        <w:tc>
          <w:tcPr>
            <w:tcW w:w="1278"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rPr>
                <w:sz w:val="18"/>
                <w:szCs w:val="18"/>
              </w:rPr>
            </w:pPr>
            <w:r>
              <w:rPr>
                <w:sz w:val="18"/>
                <w:szCs w:val="18"/>
              </w:rPr>
              <w:t>Inclusion of a wide range of research-informed literature, including sources retrieved independently.</w:t>
            </w:r>
          </w:p>
          <w:p w:rsidR="00DB6B7C" w:rsidRDefault="00D84589">
            <w:pPr>
              <w:pStyle w:val="Body"/>
            </w:pPr>
            <w:r>
              <w:rPr>
                <w:sz w:val="18"/>
                <w:szCs w:val="18"/>
              </w:rPr>
              <w:t>Selection of relevant and credible sources.  Very good use of referencing conventions, consistently applied.</w:t>
            </w:r>
          </w:p>
        </w:tc>
        <w:tc>
          <w:tcPr>
            <w:tcW w:w="1699"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rPr>
                <w:sz w:val="18"/>
                <w:szCs w:val="18"/>
              </w:rPr>
              <w:t>A comprehensive range of research informed literature embedded in the work. Excellent selection of relevant and credible sources. High-level referencing skills, consistently applied.</w:t>
            </w:r>
          </w:p>
        </w:tc>
        <w:tc>
          <w:tcPr>
            <w:tcW w:w="1275"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pPr>
            <w:r>
              <w:rPr>
                <w:sz w:val="18"/>
                <w:szCs w:val="18"/>
              </w:rPr>
              <w:t>Outstanding knowledge of research-informed literature embedded in the work. Outstanding selection of relevant and credible sources. High-level referencing skills consistently and professionally applied</w:t>
            </w:r>
          </w:p>
        </w:tc>
      </w:tr>
      <w:tr w:rsidR="00DB6B7C">
        <w:trPr>
          <w:trHeight w:val="5002"/>
        </w:trPr>
        <w:tc>
          <w:tcPr>
            <w:tcW w:w="127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rPr>
                <w:b/>
                <w:bCs/>
                <w:sz w:val="18"/>
                <w:szCs w:val="18"/>
              </w:rPr>
            </w:pPr>
            <w:r>
              <w:rPr>
                <w:b/>
                <w:bCs/>
                <w:sz w:val="18"/>
                <w:szCs w:val="18"/>
              </w:rPr>
              <w:lastRenderedPageBreak/>
              <w:t>2. Knowledge and Understanding of Subject</w:t>
            </w:r>
          </w:p>
          <w:p w:rsidR="00DB6B7C" w:rsidRDefault="00D84589">
            <w:pPr>
              <w:pStyle w:val="Body"/>
            </w:pPr>
            <w:r>
              <w:rPr>
                <w:sz w:val="18"/>
                <w:szCs w:val="18"/>
              </w:rPr>
              <w:t>Extent of systematic knowledge, understanding and critical awareness of concepts and underlying principles associated with the discipline.</w:t>
            </w:r>
          </w:p>
        </w:tc>
        <w:tc>
          <w:tcPr>
            <w:tcW w:w="1273"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spacing w:after="120"/>
            </w:pPr>
            <w:r>
              <w:rPr>
                <w:sz w:val="18"/>
                <w:szCs w:val="18"/>
              </w:rPr>
              <w:t>Major gaps in knowledge and understanding of material at this level. Substantial inaccuracies.</w:t>
            </w:r>
          </w:p>
        </w:tc>
        <w:tc>
          <w:tcPr>
            <w:tcW w:w="992"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spacing w:after="120"/>
            </w:pPr>
            <w:r>
              <w:rPr>
                <w:sz w:val="18"/>
                <w:szCs w:val="18"/>
              </w:rPr>
              <w:t>Gaps in knowledge, with only superficial understanding. Some significant inaccuracies.</w:t>
            </w:r>
          </w:p>
        </w:tc>
        <w:tc>
          <w:tcPr>
            <w:tcW w:w="1274"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spacing w:after="120"/>
            </w:pPr>
            <w:r>
              <w:rPr>
                <w:sz w:val="18"/>
                <w:szCs w:val="18"/>
              </w:rPr>
              <w:t xml:space="preserve">Some evidence of knowledge and understanding of current and relevant concepts and underlying principles but with gaps or errors. </w:t>
            </w:r>
          </w:p>
        </w:tc>
        <w:tc>
          <w:tcPr>
            <w:tcW w:w="1418"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spacing w:after="120"/>
            </w:pPr>
            <w:r>
              <w:rPr>
                <w:sz w:val="18"/>
                <w:szCs w:val="18"/>
              </w:rPr>
              <w:t>Knowledge is generally accurate with a satisfactory understanding of the field of study.</w:t>
            </w:r>
          </w:p>
        </w:tc>
        <w:tc>
          <w:tcPr>
            <w:tcW w:w="1278"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spacing w:after="120"/>
            </w:pPr>
            <w:r>
              <w:rPr>
                <w:sz w:val="18"/>
                <w:szCs w:val="18"/>
              </w:rPr>
              <w:t xml:space="preserve">Knowledge is extensive.  Exhibits understanding of the breadth and depth of established and contemporary views. </w:t>
            </w:r>
          </w:p>
        </w:tc>
        <w:tc>
          <w:tcPr>
            <w:tcW w:w="1699"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spacing w:after="120"/>
            </w:pPr>
            <w:r>
              <w:rPr>
                <w:sz w:val="18"/>
                <w:szCs w:val="18"/>
              </w:rPr>
              <w:t>Excellent mastery of a complex and specialised area of knowledge and skills, with an excellent critical awareness of current problems and/or new insights at the forefront of the field. Clear awareness of challenges to established views and the limitations of the knowledge base.</w:t>
            </w:r>
          </w:p>
        </w:tc>
        <w:tc>
          <w:tcPr>
            <w:tcW w:w="1275"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spacing w:after="120"/>
            </w:pPr>
            <w:r>
              <w:rPr>
                <w:sz w:val="18"/>
                <w:szCs w:val="18"/>
              </w:rPr>
              <w:t>Exceptional mastery of a complex and specialised area of knowledge and skills, with an exceptional critical awareness of current problems and/or new insights at the forefront of the field. A critical awareness of the ambiguities and limitations of knowledge.</w:t>
            </w:r>
          </w:p>
        </w:tc>
      </w:tr>
      <w:tr w:rsidR="00DB6B7C">
        <w:trPr>
          <w:trHeight w:val="8002"/>
        </w:trPr>
        <w:tc>
          <w:tcPr>
            <w:tcW w:w="127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rPr>
                <w:b/>
                <w:bCs/>
                <w:sz w:val="18"/>
                <w:szCs w:val="18"/>
              </w:rPr>
            </w:pPr>
            <w:r>
              <w:rPr>
                <w:b/>
                <w:bCs/>
                <w:sz w:val="18"/>
                <w:szCs w:val="18"/>
              </w:rPr>
              <w:t>3.  Analysis</w:t>
            </w:r>
          </w:p>
          <w:p w:rsidR="00DB6B7C" w:rsidRDefault="00D84589">
            <w:pPr>
              <w:pStyle w:val="Body"/>
            </w:pPr>
            <w:r>
              <w:rPr>
                <w:sz w:val="18"/>
                <w:szCs w:val="18"/>
              </w:rPr>
              <w:t>Analysis, evaluation and synthesis; logic, argument and judgement; analytical reflection; organisation  of ideas and evidence</w:t>
            </w:r>
          </w:p>
        </w:tc>
        <w:tc>
          <w:tcPr>
            <w:tcW w:w="1273"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rPr>
                <w:sz w:val="18"/>
                <w:szCs w:val="18"/>
              </w:rPr>
              <w:t>Unsubstantiated generalisations, made without use of any credible evidence. Lack of logic, leading to unsupportable/ missing conclusions. Lack of any attempt to analyse, synthesise or evaluate.</w:t>
            </w:r>
          </w:p>
        </w:tc>
        <w:tc>
          <w:tcPr>
            <w:tcW w:w="992"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rPr>
                <w:sz w:val="18"/>
                <w:szCs w:val="18"/>
              </w:rPr>
              <w:t>Some evidence of analytical intellectual skills, but for the most part descriptive. Ideas/findings sometimes illogical and contradictory. Generalised statements made with scant evidence. Conclusions lack relevance.</w:t>
            </w:r>
          </w:p>
        </w:tc>
        <w:tc>
          <w:tcPr>
            <w:tcW w:w="1274"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rPr>
                <w:sz w:val="18"/>
                <w:szCs w:val="18"/>
              </w:rPr>
            </w:pPr>
            <w:r>
              <w:rPr>
                <w:sz w:val="18"/>
                <w:szCs w:val="18"/>
              </w:rPr>
              <w:t>Evidence of some logical, critical thinking and some attempts to synthesise, albeit with weaknesses.</w:t>
            </w:r>
          </w:p>
          <w:p w:rsidR="00DB6B7C" w:rsidRDefault="00D84589">
            <w:pPr>
              <w:pStyle w:val="Body"/>
              <w:rPr>
                <w:sz w:val="18"/>
                <w:szCs w:val="18"/>
              </w:rPr>
            </w:pPr>
            <w:r>
              <w:rPr>
                <w:sz w:val="18"/>
                <w:szCs w:val="18"/>
              </w:rPr>
              <w:t>Some evidence to support findings/ views, but evidence not consistently interpreted.</w:t>
            </w:r>
          </w:p>
          <w:p w:rsidR="00DB6B7C" w:rsidRDefault="00D84589">
            <w:pPr>
              <w:pStyle w:val="Body"/>
            </w:pPr>
            <w:r>
              <w:rPr>
                <w:sz w:val="18"/>
                <w:szCs w:val="18"/>
              </w:rPr>
              <w:t>Some relevant conclusions and recommendations,  But not always well linked to other material.</w:t>
            </w:r>
          </w:p>
        </w:tc>
        <w:tc>
          <w:tcPr>
            <w:tcW w:w="1418"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rPr>
                <w:sz w:val="18"/>
                <w:szCs w:val="18"/>
              </w:rPr>
            </w:pPr>
            <w:r>
              <w:rPr>
                <w:sz w:val="18"/>
                <w:szCs w:val="18"/>
              </w:rPr>
              <w:t>Evidence of some logical, analytical, critical thinking and synthesis. Can analyse new and/or complex data and situations without guidance.</w:t>
            </w:r>
          </w:p>
          <w:p w:rsidR="00DB6B7C" w:rsidRDefault="00D84589">
            <w:pPr>
              <w:pStyle w:val="Body"/>
              <w:rPr>
                <w:sz w:val="18"/>
                <w:szCs w:val="18"/>
              </w:rPr>
            </w:pPr>
            <w:r>
              <w:rPr>
                <w:sz w:val="18"/>
                <w:szCs w:val="18"/>
              </w:rPr>
              <w:t>An emerging awareness of different stances and ability to use evidence to support the argument.</w:t>
            </w:r>
          </w:p>
          <w:p w:rsidR="00DB6B7C" w:rsidRDefault="00D84589">
            <w:pPr>
              <w:pStyle w:val="Body"/>
            </w:pPr>
            <w:r>
              <w:rPr>
                <w:sz w:val="18"/>
                <w:szCs w:val="18"/>
              </w:rPr>
              <w:t xml:space="preserve">Some conclusions and recommendations, where relevant </w:t>
            </w:r>
          </w:p>
        </w:tc>
        <w:tc>
          <w:tcPr>
            <w:tcW w:w="1278"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rPr>
                <w:sz w:val="18"/>
                <w:szCs w:val="18"/>
              </w:rPr>
              <w:t>Evaluates methodologies, current research and ideas critically and, where appropriate, proposes new hypotheses/ideas. Evaluates and synthesises complex issues both systematically and creatively.  Makes sound judgements and proposes convincing arguments in the absence of complete data.  Sound, convincing conclusions / recommendations.</w:t>
            </w:r>
          </w:p>
        </w:tc>
        <w:tc>
          <w:tcPr>
            <w:tcW w:w="1699"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pPr>
            <w:r>
              <w:rPr>
                <w:sz w:val="18"/>
                <w:szCs w:val="18"/>
              </w:rPr>
              <w:t>Excellent critical evaluation of methodologies, current research and ideas and, where appropriate, proposes new hypotheses/ ideas.  Evaluates and synthesises complex issues systematically and creatively.  Makes excellent judgements and proposes convincing arguments in the absence of complete data.  Strong, persuasive, conclusions, justifiable recommendations. Work is of conference publishable quality.</w:t>
            </w:r>
          </w:p>
        </w:tc>
        <w:tc>
          <w:tcPr>
            <w:tcW w:w="1275"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pPr>
            <w:r>
              <w:rPr>
                <w:sz w:val="18"/>
                <w:szCs w:val="18"/>
              </w:rPr>
              <w:t>Exceptional critical evaluation of methodologies, current research and ideas and, where appropriate, proposes new hypotheses/ ideas.  Evaluates and synthesises complex issues at a high level of mastery.  Makes outstanding judgements and proposes highly convincing arguments in the absence of complete data.  Highly persuasive conclusions. Work is of journal publishable quality.</w:t>
            </w:r>
          </w:p>
        </w:tc>
      </w:tr>
      <w:tr w:rsidR="00DB6B7C">
        <w:trPr>
          <w:trHeight w:val="6202"/>
        </w:trPr>
        <w:tc>
          <w:tcPr>
            <w:tcW w:w="127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rPr>
                <w:b/>
                <w:bCs/>
                <w:sz w:val="18"/>
                <w:szCs w:val="18"/>
              </w:rPr>
            </w:pPr>
            <w:r>
              <w:rPr>
                <w:b/>
                <w:bCs/>
                <w:sz w:val="18"/>
                <w:szCs w:val="18"/>
              </w:rPr>
              <w:lastRenderedPageBreak/>
              <w:t>4. Practical Application and Deployment</w:t>
            </w:r>
          </w:p>
          <w:p w:rsidR="00DB6B7C" w:rsidRDefault="00D84589">
            <w:pPr>
              <w:pStyle w:val="Body"/>
            </w:pPr>
            <w:r>
              <w:rPr>
                <w:sz w:val="18"/>
                <w:szCs w:val="18"/>
              </w:rP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1273"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rPr>
                <w:sz w:val="18"/>
                <w:szCs w:val="18"/>
              </w:rPr>
            </w:pPr>
            <w:r>
              <w:rPr>
                <w:sz w:val="18"/>
                <w:szCs w:val="18"/>
              </w:rPr>
              <w:t>Limited or no use of methods, materials, tools and/or techniques.</w:t>
            </w:r>
          </w:p>
          <w:p w:rsidR="00DB6B7C" w:rsidRDefault="00D84589">
            <w:pPr>
              <w:pStyle w:val="Body"/>
              <w:rPr>
                <w:sz w:val="18"/>
                <w:szCs w:val="18"/>
              </w:rPr>
            </w:pPr>
            <w:r>
              <w:rPr>
                <w:sz w:val="18"/>
                <w:szCs w:val="18"/>
              </w:rPr>
              <w:t>Little or no appreciation of the context of the application.</w:t>
            </w:r>
          </w:p>
          <w:p w:rsidR="00DB6B7C" w:rsidRDefault="00DB6B7C">
            <w:pPr>
              <w:pStyle w:val="Body"/>
              <w:rPr>
                <w:sz w:val="18"/>
                <w:szCs w:val="18"/>
              </w:rPr>
            </w:pPr>
          </w:p>
          <w:p w:rsidR="00DB6B7C" w:rsidRDefault="00DB6B7C">
            <w:pPr>
              <w:pStyle w:val="Body"/>
              <w:rPr>
                <w:sz w:val="18"/>
                <w:szCs w:val="18"/>
              </w:rPr>
            </w:pPr>
          </w:p>
          <w:p w:rsidR="00DB6B7C" w:rsidRDefault="00DB6B7C">
            <w:pPr>
              <w:pStyle w:val="Body"/>
              <w:rPr>
                <w:sz w:val="18"/>
                <w:szCs w:val="18"/>
              </w:rPr>
            </w:pPr>
          </w:p>
          <w:p w:rsidR="00DB6B7C" w:rsidRDefault="00DB6B7C">
            <w:pPr>
              <w:pStyle w:val="Body"/>
              <w:rPr>
                <w:sz w:val="18"/>
                <w:szCs w:val="18"/>
              </w:rPr>
            </w:pPr>
          </w:p>
          <w:p w:rsidR="00DB6B7C" w:rsidRDefault="00DB6B7C">
            <w:pPr>
              <w:pStyle w:val="Body"/>
              <w:rPr>
                <w:sz w:val="18"/>
                <w:szCs w:val="18"/>
              </w:rPr>
            </w:pPr>
          </w:p>
          <w:p w:rsidR="00DB6B7C" w:rsidRDefault="00DB6B7C">
            <w:pPr>
              <w:pStyle w:val="Body"/>
              <w:rPr>
                <w:sz w:val="18"/>
                <w:szCs w:val="18"/>
              </w:rPr>
            </w:pPr>
          </w:p>
          <w:p w:rsidR="00DB6B7C" w:rsidRDefault="00DB6B7C">
            <w:pPr>
              <w:pStyle w:val="Body"/>
            </w:pPr>
          </w:p>
        </w:tc>
        <w:tc>
          <w:tcPr>
            <w:tcW w:w="992"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rPr>
                <w:sz w:val="18"/>
                <w:szCs w:val="18"/>
              </w:rPr>
            </w:pPr>
            <w:r>
              <w:rPr>
                <w:sz w:val="18"/>
                <w:szCs w:val="18"/>
              </w:rPr>
              <w:t>Rudimentary application of methods, materials, tools and/or techniques but without consideration and competence. Flawed appreciation of the context of the application.</w:t>
            </w:r>
          </w:p>
          <w:p w:rsidR="00DB6B7C" w:rsidRDefault="00DB6B7C">
            <w:pPr>
              <w:pStyle w:val="Body"/>
            </w:pPr>
          </w:p>
        </w:tc>
        <w:tc>
          <w:tcPr>
            <w:tcW w:w="1274"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rPr>
                <w:sz w:val="18"/>
                <w:szCs w:val="18"/>
              </w:rPr>
            </w:pPr>
            <w:r>
              <w:rPr>
                <w:sz w:val="18"/>
                <w:szCs w:val="18"/>
              </w:rPr>
              <w:t>Some awareness and mostly appropriate application of well-established methods, materials, tools and/or techniques.</w:t>
            </w:r>
          </w:p>
          <w:p w:rsidR="00DB6B7C" w:rsidRDefault="00D84589">
            <w:pPr>
              <w:pStyle w:val="Body"/>
              <w:rPr>
                <w:sz w:val="18"/>
                <w:szCs w:val="18"/>
              </w:rPr>
            </w:pPr>
            <w:r>
              <w:rPr>
                <w:sz w:val="18"/>
                <w:szCs w:val="18"/>
              </w:rPr>
              <w:t>Some appreciation of the context of the application.</w:t>
            </w:r>
          </w:p>
          <w:p w:rsidR="00DB6B7C" w:rsidRDefault="00DB6B7C">
            <w:pPr>
              <w:pStyle w:val="Body"/>
              <w:rPr>
                <w:sz w:val="18"/>
                <w:szCs w:val="18"/>
              </w:rPr>
            </w:pPr>
          </w:p>
          <w:p w:rsidR="00DB6B7C" w:rsidRDefault="00DB6B7C">
            <w:pPr>
              <w:pStyle w:val="Body"/>
              <w:rPr>
                <w:sz w:val="18"/>
                <w:szCs w:val="18"/>
              </w:rPr>
            </w:pPr>
          </w:p>
          <w:p w:rsidR="00DB6B7C" w:rsidRDefault="00DB6B7C">
            <w:pPr>
              <w:pStyle w:val="Body"/>
              <w:rPr>
                <w:sz w:val="18"/>
                <w:szCs w:val="18"/>
              </w:rPr>
            </w:pPr>
          </w:p>
          <w:p w:rsidR="00DB6B7C" w:rsidRDefault="00DB6B7C">
            <w:pPr>
              <w:pStyle w:val="Body"/>
            </w:pPr>
          </w:p>
        </w:tc>
        <w:tc>
          <w:tcPr>
            <w:tcW w:w="1418"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rPr>
                <w:sz w:val="18"/>
                <w:szCs w:val="18"/>
              </w:rPr>
            </w:pPr>
            <w:r>
              <w:rPr>
                <w:sz w:val="18"/>
                <w:szCs w:val="18"/>
              </w:rPr>
              <w:t>A satisfactory and appropriate application of standard methods, materials, tools and/or techniques.</w:t>
            </w:r>
          </w:p>
          <w:p w:rsidR="00DB6B7C" w:rsidRDefault="00D84589">
            <w:pPr>
              <w:pStyle w:val="Body"/>
              <w:rPr>
                <w:sz w:val="18"/>
                <w:szCs w:val="18"/>
              </w:rPr>
            </w:pPr>
            <w:r>
              <w:rPr>
                <w:sz w:val="18"/>
                <w:szCs w:val="18"/>
              </w:rPr>
              <w:t>Satisfactory appreciation of the context of the application, with some use of examples, where relevant.</w:t>
            </w:r>
          </w:p>
          <w:p w:rsidR="00DB6B7C" w:rsidRDefault="00DB6B7C">
            <w:pPr>
              <w:pStyle w:val="Body"/>
              <w:rPr>
                <w:sz w:val="18"/>
                <w:szCs w:val="18"/>
              </w:rPr>
            </w:pPr>
          </w:p>
          <w:p w:rsidR="00DB6B7C" w:rsidRDefault="00DB6B7C">
            <w:pPr>
              <w:pStyle w:val="Body"/>
              <w:rPr>
                <w:sz w:val="18"/>
                <w:szCs w:val="18"/>
              </w:rPr>
            </w:pPr>
          </w:p>
          <w:p w:rsidR="00DB6B7C" w:rsidRDefault="00DB6B7C">
            <w:pPr>
              <w:pStyle w:val="Body"/>
              <w:rPr>
                <w:sz w:val="18"/>
                <w:szCs w:val="18"/>
              </w:rPr>
            </w:pPr>
          </w:p>
          <w:p w:rsidR="00DB6B7C" w:rsidRDefault="00DB6B7C">
            <w:pPr>
              <w:pStyle w:val="Body"/>
            </w:pPr>
          </w:p>
        </w:tc>
        <w:tc>
          <w:tcPr>
            <w:tcW w:w="1278"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rPr>
                <w:sz w:val="18"/>
                <w:szCs w:val="18"/>
              </w:rPr>
            </w:pPr>
            <w:r>
              <w:rPr>
                <w:sz w:val="18"/>
                <w:szCs w:val="18"/>
              </w:rPr>
              <w:t>A very good application of a range of methods, materials, tools and/or techniques.</w:t>
            </w:r>
          </w:p>
          <w:p w:rsidR="00DB6B7C" w:rsidRDefault="00D84589">
            <w:pPr>
              <w:pStyle w:val="Body"/>
              <w:rPr>
                <w:sz w:val="18"/>
                <w:szCs w:val="18"/>
              </w:rPr>
            </w:pPr>
            <w:r>
              <w:rPr>
                <w:sz w:val="18"/>
                <w:szCs w:val="18"/>
              </w:rPr>
              <w:t>Very good consideration of the context of the application, with perceptive use of examples, where relevant.</w:t>
            </w:r>
          </w:p>
          <w:p w:rsidR="00DB6B7C" w:rsidRDefault="00D84589">
            <w:pPr>
              <w:pStyle w:val="Body"/>
            </w:pPr>
            <w:r>
              <w:rPr>
                <w:sz w:val="18"/>
                <w:szCs w:val="18"/>
              </w:rPr>
              <w:t xml:space="preserve">Evidence of some originality, innovation and creativity. </w:t>
            </w:r>
          </w:p>
        </w:tc>
        <w:tc>
          <w:tcPr>
            <w:tcW w:w="1699"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rPr>
                <w:sz w:val="18"/>
                <w:szCs w:val="18"/>
              </w:rPr>
            </w:pPr>
            <w:r>
              <w:rPr>
                <w:sz w:val="18"/>
                <w:szCs w:val="18"/>
              </w:rPr>
              <w:t>An advanced application of a range of methods, materials, tools and/or techniques.</w:t>
            </w:r>
          </w:p>
          <w:p w:rsidR="00DB6B7C" w:rsidRDefault="00D84589">
            <w:pPr>
              <w:pStyle w:val="Body"/>
              <w:rPr>
                <w:sz w:val="18"/>
                <w:szCs w:val="18"/>
              </w:rPr>
            </w:pPr>
            <w:r>
              <w:rPr>
                <w:sz w:val="18"/>
                <w:szCs w:val="18"/>
              </w:rPr>
              <w:t>The context of the application is well considered, with extensive use of relevant examples.</w:t>
            </w:r>
          </w:p>
          <w:p w:rsidR="00DB6B7C" w:rsidRDefault="00D84589">
            <w:pPr>
              <w:pStyle w:val="Body"/>
            </w:pPr>
            <w:r>
              <w:rPr>
                <w:sz w:val="18"/>
                <w:szCs w:val="18"/>
              </w:rPr>
              <w:t>Application and deployment extend beyond established conventions.  Originality, innovation and/or creativity evident throughout.</w:t>
            </w:r>
          </w:p>
        </w:tc>
        <w:tc>
          <w:tcPr>
            <w:tcW w:w="1275"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rPr>
                <w:sz w:val="18"/>
                <w:szCs w:val="18"/>
              </w:rPr>
            </w:pPr>
            <w:r>
              <w:rPr>
                <w:sz w:val="18"/>
                <w:szCs w:val="18"/>
              </w:rPr>
              <w:t>Outstanding levels of application and deployment skills. Assimilation and development of cutting edge processes and techniques.</w:t>
            </w:r>
          </w:p>
          <w:p w:rsidR="00DB6B7C" w:rsidRDefault="00DB6B7C">
            <w:pPr>
              <w:pStyle w:val="Body"/>
              <w:rPr>
                <w:sz w:val="18"/>
                <w:szCs w:val="18"/>
              </w:rPr>
            </w:pPr>
          </w:p>
          <w:p w:rsidR="00DB6B7C" w:rsidRDefault="00DB6B7C">
            <w:pPr>
              <w:pStyle w:val="Body"/>
              <w:rPr>
                <w:sz w:val="18"/>
                <w:szCs w:val="18"/>
              </w:rPr>
            </w:pPr>
          </w:p>
          <w:p w:rsidR="00DB6B7C" w:rsidRDefault="00DB6B7C">
            <w:pPr>
              <w:pStyle w:val="Body"/>
              <w:rPr>
                <w:sz w:val="18"/>
                <w:szCs w:val="18"/>
              </w:rPr>
            </w:pPr>
          </w:p>
          <w:p w:rsidR="00DB6B7C" w:rsidRDefault="00DB6B7C">
            <w:pPr>
              <w:pStyle w:val="Body"/>
              <w:rPr>
                <w:sz w:val="18"/>
                <w:szCs w:val="18"/>
              </w:rPr>
            </w:pPr>
          </w:p>
          <w:p w:rsidR="00DB6B7C" w:rsidRDefault="00DB6B7C">
            <w:pPr>
              <w:pStyle w:val="Body"/>
            </w:pPr>
          </w:p>
        </w:tc>
      </w:tr>
      <w:tr w:rsidR="00DB6B7C">
        <w:trPr>
          <w:trHeight w:val="5802"/>
        </w:trPr>
        <w:tc>
          <w:tcPr>
            <w:tcW w:w="127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rPr>
                <w:b/>
                <w:bCs/>
                <w:sz w:val="18"/>
                <w:szCs w:val="18"/>
              </w:rPr>
            </w:pPr>
            <w:r>
              <w:rPr>
                <w:b/>
                <w:bCs/>
                <w:sz w:val="18"/>
                <w:szCs w:val="18"/>
              </w:rPr>
              <w:t xml:space="preserve">5. Skills for Professional Practice </w:t>
            </w:r>
          </w:p>
          <w:p w:rsidR="00DB6B7C" w:rsidRDefault="00D84589">
            <w:pPr>
              <w:pStyle w:val="Body"/>
            </w:pPr>
            <w:r>
              <w:rPr>
                <w:sz w:val="18"/>
                <w:szCs w:val="18"/>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73"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rPr>
                <w:sz w:val="18"/>
                <w:szCs w:val="18"/>
              </w:rPr>
            </w:pPr>
            <w:r>
              <w:rPr>
                <w:sz w:val="18"/>
                <w:szCs w:val="18"/>
              </w:rPr>
              <w:t>Communication media is inappropriate or misapplied.</w:t>
            </w:r>
          </w:p>
          <w:p w:rsidR="00DB6B7C" w:rsidRDefault="00D84589">
            <w:pPr>
              <w:pStyle w:val="Body"/>
              <w:rPr>
                <w:sz w:val="18"/>
                <w:szCs w:val="18"/>
              </w:rPr>
            </w:pPr>
            <w:r>
              <w:rPr>
                <w:sz w:val="18"/>
                <w:szCs w:val="18"/>
              </w:rPr>
              <w:t>Little or no evidence of autonomy in the completion of tasks.</w:t>
            </w:r>
          </w:p>
          <w:p w:rsidR="00DB6B7C" w:rsidRDefault="00D84589">
            <w:pPr>
              <w:pStyle w:val="Body"/>
            </w:pPr>
            <w:r>
              <w:rPr>
                <w:sz w:val="18"/>
                <w:szCs w:val="18"/>
              </w:rPr>
              <w:t>Work is poorly structured and/or largely incoherent.</w:t>
            </w:r>
          </w:p>
        </w:tc>
        <w:tc>
          <w:tcPr>
            <w:tcW w:w="992"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rPr>
                <w:sz w:val="18"/>
                <w:szCs w:val="18"/>
              </w:rPr>
            </w:pPr>
            <w:r>
              <w:rPr>
                <w:sz w:val="18"/>
                <w:szCs w:val="18"/>
              </w:rPr>
              <w:t xml:space="preserve">Media is poorly designed and/or not suitable for the audience. </w:t>
            </w:r>
          </w:p>
          <w:p w:rsidR="00DB6B7C" w:rsidRDefault="00D84589">
            <w:pPr>
              <w:pStyle w:val="Body"/>
              <w:rPr>
                <w:sz w:val="18"/>
                <w:szCs w:val="18"/>
              </w:rPr>
            </w:pPr>
            <w:r>
              <w:rPr>
                <w:sz w:val="18"/>
                <w:szCs w:val="18"/>
              </w:rPr>
              <w:t>Poor independent or collaborative initiative.</w:t>
            </w:r>
          </w:p>
          <w:p w:rsidR="00DB6B7C" w:rsidRDefault="00D84589">
            <w:pPr>
              <w:pStyle w:val="Body"/>
            </w:pPr>
            <w:r>
              <w:rPr>
                <w:sz w:val="18"/>
                <w:szCs w:val="18"/>
              </w:rPr>
              <w:t>Work lacks structure, organisation, and/or coherence</w:t>
            </w:r>
          </w:p>
        </w:tc>
        <w:tc>
          <w:tcPr>
            <w:tcW w:w="1274"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rPr>
                <w:sz w:val="18"/>
                <w:szCs w:val="18"/>
              </w:rPr>
            </w:pPr>
            <w:r>
              <w:rPr>
                <w:sz w:val="18"/>
                <w:szCs w:val="18"/>
              </w:rPr>
              <w:t xml:space="preserve">Communication is not clear. </w:t>
            </w:r>
          </w:p>
          <w:p w:rsidR="00DB6B7C" w:rsidRDefault="00D84589">
            <w:pPr>
              <w:pStyle w:val="Body"/>
              <w:rPr>
                <w:sz w:val="18"/>
                <w:szCs w:val="18"/>
              </w:rPr>
            </w:pPr>
            <w:r>
              <w:rPr>
                <w:sz w:val="18"/>
                <w:szCs w:val="18"/>
              </w:rPr>
              <w:t xml:space="preserve">Limited independent work and limited involvement in group activities. </w:t>
            </w:r>
          </w:p>
          <w:p w:rsidR="00DB6B7C" w:rsidRDefault="00D84589">
            <w:pPr>
              <w:pStyle w:val="Body"/>
            </w:pPr>
            <w:r>
              <w:rPr>
                <w:sz w:val="18"/>
                <w:szCs w:val="18"/>
              </w:rPr>
              <w:t>Work lacks coherence in places and is in need of amendments to the structure.</w:t>
            </w:r>
          </w:p>
        </w:tc>
        <w:tc>
          <w:tcPr>
            <w:tcW w:w="1418"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rPr>
                <w:sz w:val="18"/>
                <w:szCs w:val="18"/>
              </w:rPr>
            </w:pPr>
            <w:r>
              <w:rPr>
                <w:sz w:val="18"/>
                <w:szCs w:val="18"/>
              </w:rPr>
              <w:t>Can communicate effectively in a suitable format, but may have minor errors.</w:t>
            </w:r>
          </w:p>
          <w:p w:rsidR="00DB6B7C" w:rsidRDefault="00D84589">
            <w:pPr>
              <w:pStyle w:val="Body"/>
              <w:rPr>
                <w:sz w:val="18"/>
                <w:szCs w:val="18"/>
              </w:rPr>
            </w:pPr>
            <w:r>
              <w:rPr>
                <w:sz w:val="18"/>
                <w:szCs w:val="18"/>
              </w:rPr>
              <w:t xml:space="preserve">Can work effectively autonomously and as part of a team, with some involvement in group activities. </w:t>
            </w:r>
          </w:p>
          <w:p w:rsidR="00DB6B7C" w:rsidRDefault="00D84589">
            <w:pPr>
              <w:pStyle w:val="Body"/>
            </w:pPr>
            <w:r>
              <w:rPr>
                <w:sz w:val="18"/>
                <w:szCs w:val="18"/>
              </w:rPr>
              <w:t>Mostly coherent work and is in a suitable structure.</w:t>
            </w:r>
          </w:p>
        </w:tc>
        <w:tc>
          <w:tcPr>
            <w:tcW w:w="1278"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rPr>
                <w:sz w:val="18"/>
                <w:szCs w:val="18"/>
              </w:rPr>
            </w:pPr>
            <w:r>
              <w:rPr>
                <w:sz w:val="18"/>
                <w:szCs w:val="18"/>
              </w:rPr>
              <w:t>Can communicate well, confidently and consistently in a suitable format.</w:t>
            </w:r>
          </w:p>
          <w:p w:rsidR="00DB6B7C" w:rsidRDefault="00D84589">
            <w:pPr>
              <w:pStyle w:val="Body"/>
              <w:rPr>
                <w:sz w:val="18"/>
                <w:szCs w:val="18"/>
              </w:rPr>
            </w:pPr>
            <w:r>
              <w:rPr>
                <w:sz w:val="18"/>
                <w:szCs w:val="18"/>
              </w:rPr>
              <w:t xml:space="preserve">Can work very well autonomously and as part of a team, with very good contribution to group activities. </w:t>
            </w:r>
          </w:p>
          <w:p w:rsidR="00DB6B7C" w:rsidRDefault="00D84589">
            <w:pPr>
              <w:pStyle w:val="Body"/>
            </w:pPr>
            <w:r>
              <w:rPr>
                <w:sz w:val="18"/>
                <w:szCs w:val="18"/>
              </w:rPr>
              <w:t>Work is coherent and fluent and is well structured and organised.</w:t>
            </w:r>
          </w:p>
        </w:tc>
        <w:tc>
          <w:tcPr>
            <w:tcW w:w="1699"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DB6B7C" w:rsidRDefault="00D84589">
            <w:pPr>
              <w:pStyle w:val="Body"/>
              <w:rPr>
                <w:sz w:val="18"/>
                <w:szCs w:val="18"/>
              </w:rPr>
            </w:pPr>
            <w:r>
              <w:rPr>
                <w:sz w:val="18"/>
                <w:szCs w:val="18"/>
              </w:rPr>
              <w:t>Can communicate professionally and, confidently in a suitable format.</w:t>
            </w:r>
          </w:p>
          <w:p w:rsidR="00DB6B7C" w:rsidRDefault="00D84589">
            <w:pPr>
              <w:pStyle w:val="Body"/>
              <w:rPr>
                <w:sz w:val="18"/>
                <w:szCs w:val="18"/>
              </w:rPr>
            </w:pPr>
            <w:r>
              <w:rPr>
                <w:sz w:val="18"/>
                <w:szCs w:val="18"/>
              </w:rPr>
              <w:t>Can work professionally autonomously and within a team, showing leadership skills as appropriate, managing conflict and meeting obligations.</w:t>
            </w:r>
          </w:p>
          <w:p w:rsidR="00DB6B7C" w:rsidRDefault="00D84589">
            <w:pPr>
              <w:pStyle w:val="Body"/>
            </w:pPr>
            <w:r>
              <w:rPr>
                <w:sz w:val="18"/>
                <w:szCs w:val="18"/>
              </w:rPr>
              <w:t>Work is coherent, very fluent and is presented professionally.</w:t>
            </w:r>
          </w:p>
        </w:tc>
        <w:tc>
          <w:tcPr>
            <w:tcW w:w="1275"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DB6B7C" w:rsidRDefault="00D84589">
            <w:pPr>
              <w:pStyle w:val="Body"/>
              <w:rPr>
                <w:sz w:val="18"/>
                <w:szCs w:val="18"/>
              </w:rPr>
            </w:pPr>
            <w:r>
              <w:rPr>
                <w:sz w:val="18"/>
                <w:szCs w:val="18"/>
              </w:rPr>
              <w:t xml:space="preserve">Can communicate with an exceptionally high level of professionalism. </w:t>
            </w:r>
          </w:p>
          <w:p w:rsidR="00DB6B7C" w:rsidRDefault="00D84589">
            <w:pPr>
              <w:pStyle w:val="Body"/>
              <w:rPr>
                <w:sz w:val="18"/>
                <w:szCs w:val="18"/>
              </w:rPr>
            </w:pPr>
            <w:r>
              <w:rPr>
                <w:sz w:val="18"/>
                <w:szCs w:val="18"/>
              </w:rPr>
              <w:t>Can work exceptionally well and professionally autonomously and within a team, showing advanced leadership skills.</w:t>
            </w:r>
          </w:p>
          <w:p w:rsidR="00DB6B7C" w:rsidRDefault="00D84589">
            <w:pPr>
              <w:pStyle w:val="Body"/>
            </w:pPr>
            <w:r>
              <w:rPr>
                <w:sz w:val="18"/>
                <w:szCs w:val="18"/>
              </w:rPr>
              <w:t>Work is exceptionally coherent, very fluent and is presented professionally.</w:t>
            </w:r>
          </w:p>
        </w:tc>
      </w:tr>
    </w:tbl>
    <w:p w:rsidR="00DB6B7C" w:rsidRDefault="00DB6B7C">
      <w:pPr>
        <w:pStyle w:val="Body"/>
        <w:widowControl w:val="0"/>
      </w:pPr>
    </w:p>
    <w:p w:rsidR="00DB6B7C" w:rsidRDefault="00DB6B7C">
      <w:pPr>
        <w:pStyle w:val="Body"/>
      </w:pPr>
    </w:p>
    <w:sectPr w:rsidR="00DB6B7C">
      <w:pgSz w:w="11900" w:h="16840"/>
      <w:pgMar w:top="1440" w:right="1440" w:bottom="1440" w:left="1440" w:header="706"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B08D6" w:rsidRDefault="003B08D6">
      <w:r>
        <w:separator/>
      </w:r>
    </w:p>
  </w:endnote>
  <w:endnote w:type="continuationSeparator" w:id="0">
    <w:p w:rsidR="003B08D6" w:rsidRDefault="003B08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43" w:usb2="00000009" w:usb3="00000000" w:csb0="000001FF" w:csb1="00000000"/>
  </w:font>
  <w:font w:name="Helvetica Neue">
    <w:altName w:val="Times New Roman"/>
    <w:charset w:val="00"/>
    <w:family w:val="roman"/>
    <w:pitch w:val="default"/>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B08D6" w:rsidRDefault="003B08D6">
      <w:r>
        <w:separator/>
      </w:r>
    </w:p>
  </w:footnote>
  <w:footnote w:type="continuationSeparator" w:id="0">
    <w:p w:rsidR="003B08D6" w:rsidRDefault="003B08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FA3182"/>
    <w:multiLevelType w:val="hybridMultilevel"/>
    <w:tmpl w:val="FD82E852"/>
    <w:numStyleLink w:val="ImportedStyle1"/>
  </w:abstractNum>
  <w:abstractNum w:abstractNumId="1" w15:restartNumberingAfterBreak="0">
    <w:nsid w:val="3CC3542E"/>
    <w:multiLevelType w:val="hybridMultilevel"/>
    <w:tmpl w:val="6212D944"/>
    <w:numStyleLink w:val="ImportedStyle2"/>
  </w:abstractNum>
  <w:abstractNum w:abstractNumId="2" w15:restartNumberingAfterBreak="0">
    <w:nsid w:val="74122001"/>
    <w:multiLevelType w:val="hybridMultilevel"/>
    <w:tmpl w:val="FD82E852"/>
    <w:styleLink w:val="ImportedStyle1"/>
    <w:lvl w:ilvl="0" w:tplc="33DE3750">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4EEAE626">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FA08B2B6">
      <w:start w:val="1"/>
      <w:numFmt w:val="lowerRoman"/>
      <w:lvlText w:val="%3."/>
      <w:lvlJc w:val="left"/>
      <w:pPr>
        <w:ind w:left="1800" w:hanging="309"/>
      </w:pPr>
      <w:rPr>
        <w:rFonts w:hAnsi="Arial Unicode MS"/>
        <w:b/>
        <w:bCs/>
        <w:caps w:val="0"/>
        <w:smallCaps w:val="0"/>
        <w:strike w:val="0"/>
        <w:dstrike w:val="0"/>
        <w:outline w:val="0"/>
        <w:emboss w:val="0"/>
        <w:imprint w:val="0"/>
        <w:spacing w:val="0"/>
        <w:w w:val="100"/>
        <w:kern w:val="0"/>
        <w:position w:val="0"/>
        <w:highlight w:val="none"/>
        <w:vertAlign w:val="baseline"/>
      </w:rPr>
    </w:lvl>
    <w:lvl w:ilvl="3" w:tplc="60B2F098">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7A90810A">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C7301B1E">
      <w:start w:val="1"/>
      <w:numFmt w:val="lowerRoman"/>
      <w:lvlText w:val="%6."/>
      <w:lvlJc w:val="left"/>
      <w:pPr>
        <w:ind w:left="3960" w:hanging="309"/>
      </w:pPr>
      <w:rPr>
        <w:rFonts w:hAnsi="Arial Unicode MS"/>
        <w:b/>
        <w:bCs/>
        <w:caps w:val="0"/>
        <w:smallCaps w:val="0"/>
        <w:strike w:val="0"/>
        <w:dstrike w:val="0"/>
        <w:outline w:val="0"/>
        <w:emboss w:val="0"/>
        <w:imprint w:val="0"/>
        <w:spacing w:val="0"/>
        <w:w w:val="100"/>
        <w:kern w:val="0"/>
        <w:position w:val="0"/>
        <w:highlight w:val="none"/>
        <w:vertAlign w:val="baseline"/>
      </w:rPr>
    </w:lvl>
    <w:lvl w:ilvl="6" w:tplc="9B38562A">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EFFEA4D6">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2AD6DDBE">
      <w:start w:val="1"/>
      <w:numFmt w:val="lowerRoman"/>
      <w:lvlText w:val="%9."/>
      <w:lvlJc w:val="left"/>
      <w:pPr>
        <w:ind w:left="6120" w:hanging="309"/>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7A084FBC"/>
    <w:multiLevelType w:val="hybridMultilevel"/>
    <w:tmpl w:val="6212D944"/>
    <w:styleLink w:val="ImportedStyle2"/>
    <w:lvl w:ilvl="0" w:tplc="9A24C8FC">
      <w:start w:val="1"/>
      <w:numFmt w:val="decimal"/>
      <w:lvlText w:val="%1."/>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1" w:tplc="F7E4AFE0">
      <w:start w:val="1"/>
      <w:numFmt w:val="lowerLetter"/>
      <w:lvlText w:val="%2."/>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2" w:tplc="C5AC02D6">
      <w:start w:val="1"/>
      <w:numFmt w:val="lowerRoman"/>
      <w:lvlText w:val="%3."/>
      <w:lvlJc w:val="left"/>
      <w:pPr>
        <w:ind w:left="1414" w:hanging="673"/>
      </w:pPr>
      <w:rPr>
        <w:rFonts w:hAnsi="Arial Unicode MS"/>
        <w:caps w:val="0"/>
        <w:smallCaps w:val="0"/>
        <w:strike w:val="0"/>
        <w:dstrike w:val="0"/>
        <w:outline w:val="0"/>
        <w:emboss w:val="0"/>
        <w:imprint w:val="0"/>
        <w:spacing w:val="0"/>
        <w:w w:val="100"/>
        <w:kern w:val="0"/>
        <w:position w:val="0"/>
        <w:highlight w:val="none"/>
        <w:vertAlign w:val="baseline"/>
      </w:rPr>
    </w:lvl>
    <w:lvl w:ilvl="3" w:tplc="2F60D07A">
      <w:start w:val="1"/>
      <w:numFmt w:val="decimal"/>
      <w:lvlText w:val="%4."/>
      <w:lvlJc w:val="left"/>
      <w:pPr>
        <w:ind w:left="2130" w:hanging="720"/>
      </w:pPr>
      <w:rPr>
        <w:rFonts w:hAnsi="Arial Unicode MS"/>
        <w:caps w:val="0"/>
        <w:smallCaps w:val="0"/>
        <w:strike w:val="0"/>
        <w:dstrike w:val="0"/>
        <w:outline w:val="0"/>
        <w:emboss w:val="0"/>
        <w:imprint w:val="0"/>
        <w:spacing w:val="0"/>
        <w:w w:val="100"/>
        <w:kern w:val="0"/>
        <w:position w:val="0"/>
        <w:highlight w:val="none"/>
        <w:vertAlign w:val="baseline"/>
      </w:rPr>
    </w:lvl>
    <w:lvl w:ilvl="4" w:tplc="7CF8A192">
      <w:start w:val="1"/>
      <w:numFmt w:val="lowerLetter"/>
      <w:lvlText w:val="%5."/>
      <w:lvlJc w:val="left"/>
      <w:pPr>
        <w:ind w:left="2850" w:hanging="720"/>
      </w:pPr>
      <w:rPr>
        <w:rFonts w:hAnsi="Arial Unicode MS"/>
        <w:caps w:val="0"/>
        <w:smallCaps w:val="0"/>
        <w:strike w:val="0"/>
        <w:dstrike w:val="0"/>
        <w:outline w:val="0"/>
        <w:emboss w:val="0"/>
        <w:imprint w:val="0"/>
        <w:spacing w:val="0"/>
        <w:w w:val="100"/>
        <w:kern w:val="0"/>
        <w:position w:val="0"/>
        <w:highlight w:val="none"/>
        <w:vertAlign w:val="baseline"/>
      </w:rPr>
    </w:lvl>
    <w:lvl w:ilvl="5" w:tplc="FED86788">
      <w:start w:val="1"/>
      <w:numFmt w:val="lowerRoman"/>
      <w:lvlText w:val="%6."/>
      <w:lvlJc w:val="left"/>
      <w:pPr>
        <w:ind w:left="3574" w:hanging="673"/>
      </w:pPr>
      <w:rPr>
        <w:rFonts w:hAnsi="Arial Unicode MS"/>
        <w:caps w:val="0"/>
        <w:smallCaps w:val="0"/>
        <w:strike w:val="0"/>
        <w:dstrike w:val="0"/>
        <w:outline w:val="0"/>
        <w:emboss w:val="0"/>
        <w:imprint w:val="0"/>
        <w:spacing w:val="0"/>
        <w:w w:val="100"/>
        <w:kern w:val="0"/>
        <w:position w:val="0"/>
        <w:highlight w:val="none"/>
        <w:vertAlign w:val="baseline"/>
      </w:rPr>
    </w:lvl>
    <w:lvl w:ilvl="6" w:tplc="2C88D93C">
      <w:start w:val="1"/>
      <w:numFmt w:val="decimal"/>
      <w:lvlText w:val="%7."/>
      <w:lvlJc w:val="left"/>
      <w:pPr>
        <w:ind w:left="4290" w:hanging="720"/>
      </w:pPr>
      <w:rPr>
        <w:rFonts w:hAnsi="Arial Unicode MS"/>
        <w:caps w:val="0"/>
        <w:smallCaps w:val="0"/>
        <w:strike w:val="0"/>
        <w:dstrike w:val="0"/>
        <w:outline w:val="0"/>
        <w:emboss w:val="0"/>
        <w:imprint w:val="0"/>
        <w:spacing w:val="0"/>
        <w:w w:val="100"/>
        <w:kern w:val="0"/>
        <w:position w:val="0"/>
        <w:highlight w:val="none"/>
        <w:vertAlign w:val="baseline"/>
      </w:rPr>
    </w:lvl>
    <w:lvl w:ilvl="7" w:tplc="757C8884">
      <w:start w:val="1"/>
      <w:numFmt w:val="lowerLetter"/>
      <w:lvlText w:val="%8."/>
      <w:lvlJc w:val="left"/>
      <w:pPr>
        <w:ind w:left="5010" w:hanging="720"/>
      </w:pPr>
      <w:rPr>
        <w:rFonts w:hAnsi="Arial Unicode MS"/>
        <w:caps w:val="0"/>
        <w:smallCaps w:val="0"/>
        <w:strike w:val="0"/>
        <w:dstrike w:val="0"/>
        <w:outline w:val="0"/>
        <w:emboss w:val="0"/>
        <w:imprint w:val="0"/>
        <w:spacing w:val="0"/>
        <w:w w:val="100"/>
        <w:kern w:val="0"/>
        <w:position w:val="0"/>
        <w:highlight w:val="none"/>
        <w:vertAlign w:val="baseline"/>
      </w:rPr>
    </w:lvl>
    <w:lvl w:ilvl="8" w:tplc="AACE2786">
      <w:start w:val="1"/>
      <w:numFmt w:val="lowerRoman"/>
      <w:lvlText w:val="%9."/>
      <w:lvlJc w:val="left"/>
      <w:pPr>
        <w:ind w:left="5734" w:hanging="67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2"/>
  </w:num>
  <w:num w:numId="2">
    <w:abstractNumId w:val="0"/>
  </w:num>
  <w:num w:numId="3">
    <w:abstractNumId w:val="3"/>
  </w:num>
  <w:num w:numId="4">
    <w:abstractNumId w:val="1"/>
  </w:num>
  <w:num w:numId="5">
    <w:abstractNumId w:val="0"/>
    <w:lvlOverride w:ilvl="0">
      <w:startOverride w:val="6"/>
    </w:lvlOverride>
  </w:num>
  <w:num w:numId="6">
    <w:abstractNumId w:val="0"/>
    <w:lvlOverride w:ilvl="0">
      <w:startOverride w:val="9"/>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activeWritingStyle w:appName="MSWord" w:lang="fr-FR" w:vendorID="64" w:dllVersion="131078" w:nlCheck="1" w:checkStyle="0"/>
  <w:activeWritingStyle w:appName="MSWord" w:lang="en-US" w:vendorID="64" w:dllVersion="131078" w:nlCheck="1" w:checkStyle="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6B7C"/>
    <w:rsid w:val="000C27C2"/>
    <w:rsid w:val="003B08D6"/>
    <w:rsid w:val="003D2C8A"/>
    <w:rsid w:val="006015D4"/>
    <w:rsid w:val="0066489B"/>
    <w:rsid w:val="007D40BC"/>
    <w:rsid w:val="00BA4842"/>
    <w:rsid w:val="00D84589"/>
    <w:rsid w:val="00DB6B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6C7E49E-27A6-4319-AF34-EB7BC1486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paragraph" w:styleId="Heading3">
    <w:name w:val="heading 3"/>
    <w:next w:val="Body"/>
    <w:pPr>
      <w:keepNext/>
      <w:spacing w:before="240" w:after="60" w:line="276" w:lineRule="auto"/>
      <w:outlineLvl w:val="2"/>
    </w:pPr>
    <w:rPr>
      <w:rFonts w:ascii="Arial" w:hAnsi="Arial" w:cs="Arial Unicode MS"/>
      <w:b/>
      <w:bCs/>
      <w:color w:val="000000"/>
      <w:sz w:val="26"/>
      <w:szCs w:val="26"/>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A">
    <w:name w:val="Body A"/>
    <w:pPr>
      <w:spacing w:after="200" w:line="276" w:lineRule="auto"/>
    </w:pPr>
    <w:rPr>
      <w:rFonts w:ascii="Calibri" w:eastAsia="Calibri" w:hAnsi="Calibri" w:cs="Calibri"/>
      <w:color w:val="000000"/>
      <w:sz w:val="22"/>
      <w:szCs w:val="22"/>
      <w:u w:color="000000"/>
      <w:lang w:val="en-US"/>
    </w:rPr>
  </w:style>
  <w:style w:type="paragraph" w:customStyle="1" w:styleId="Body">
    <w:name w:val="Body"/>
    <w:rPr>
      <w:rFonts w:cs="Arial Unicode MS"/>
      <w:color w:val="000000"/>
      <w:sz w:val="24"/>
      <w:szCs w:val="24"/>
      <w:u w:color="000000"/>
      <w:lang w:val="en-US"/>
    </w:rPr>
  </w:style>
  <w:style w:type="numbering" w:customStyle="1" w:styleId="ImportedStyle1">
    <w:name w:val="Imported Style 1"/>
    <w:pPr>
      <w:numPr>
        <w:numId w:val="1"/>
      </w:numPr>
    </w:pPr>
  </w:style>
  <w:style w:type="paragraph" w:styleId="BodyText2">
    <w:name w:val="Body Text 2"/>
    <w:pPr>
      <w:spacing w:after="120" w:line="480" w:lineRule="auto"/>
    </w:pPr>
    <w:rPr>
      <w:rFonts w:ascii="Calibri" w:eastAsia="Calibri" w:hAnsi="Calibri" w:cs="Calibri"/>
      <w:color w:val="000000"/>
      <w:sz w:val="22"/>
      <w:szCs w:val="22"/>
      <w:u w:color="000000"/>
      <w:lang w:val="en-US"/>
    </w:rPr>
  </w:style>
  <w:style w:type="numbering" w:customStyle="1" w:styleId="ImportedStyle2">
    <w:name w:val="Imported Style 2"/>
    <w:pPr>
      <w:numPr>
        <w:numId w:val="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21</Pages>
  <Words>6210</Words>
  <Characters>35402</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Jacqui Jones</dc:creator>
  <cp:lastModifiedBy>Jacqui Jones</cp:lastModifiedBy>
  <cp:revision>2</cp:revision>
  <dcterms:created xsi:type="dcterms:W3CDTF">2020-06-04T08:29:00Z</dcterms:created>
  <dcterms:modified xsi:type="dcterms:W3CDTF">2020-06-04T08:29:00Z</dcterms:modified>
</cp:coreProperties>
</file>