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E334A" w:rsidRPr="001E334A">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1E334A" w:rsidP="00E51AAC">
            <w:pPr>
              <w:spacing w:before="120" w:after="120"/>
              <w:jc w:val="both"/>
              <w:rPr>
                <w:rFonts w:ascii="Calibri" w:hAnsi="Calibri" w:cs="Arial"/>
                <w:b/>
                <w:sz w:val="22"/>
                <w:szCs w:val="22"/>
              </w:rPr>
            </w:pPr>
            <w:r>
              <w:rPr>
                <w:rFonts w:ascii="Arial" w:hAnsi="Arial" w:cs="Arial"/>
                <w:b/>
                <w:color w:val="1F497D" w:themeColor="text2"/>
              </w:rPr>
              <w:t xml:space="preserve">GIS Application </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C8050F" w:rsidP="00E0664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5/12/2017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8050F" w:rsidP="00C8050F">
            <w:pPr>
              <w:spacing w:before="120" w:after="120"/>
              <w:jc w:val="both"/>
              <w:rPr>
                <w:rFonts w:ascii="Calibri" w:hAnsi="Calibri" w:cs="Arial"/>
                <w:b/>
                <w:sz w:val="22"/>
                <w:szCs w:val="22"/>
              </w:rPr>
            </w:pPr>
            <w:r>
              <w:rPr>
                <w:rFonts w:ascii="Calibri" w:hAnsi="Calibri" w:cs="Arial"/>
                <w:b/>
                <w:color w:val="1F497D" w:themeColor="text2"/>
                <w:sz w:val="22"/>
                <w:szCs w:val="22"/>
              </w:rPr>
              <w:t>6</w:t>
            </w:r>
            <w:r w:rsidR="009A72C5" w:rsidRPr="00E105CA">
              <w:rPr>
                <w:rFonts w:ascii="Calibri" w:hAnsi="Calibri" w:cs="Arial"/>
                <w:b/>
                <w:color w:val="1F497D" w:themeColor="text2"/>
                <w:sz w:val="22"/>
                <w:szCs w:val="22"/>
              </w:rPr>
              <w:t>/</w:t>
            </w:r>
            <w:r>
              <w:rPr>
                <w:rFonts w:ascii="Calibri" w:hAnsi="Calibri" w:cs="Arial"/>
                <w:b/>
                <w:color w:val="1F497D" w:themeColor="text2"/>
                <w:sz w:val="22"/>
                <w:szCs w:val="22"/>
              </w:rPr>
              <w:t>2</w:t>
            </w:r>
            <w:r w:rsidR="009A72C5" w:rsidRPr="00E105CA">
              <w:rPr>
                <w:rFonts w:ascii="Calibri" w:hAnsi="Calibri" w:cs="Arial"/>
                <w:b/>
                <w:color w:val="1F497D" w:themeColor="text2"/>
                <w:sz w:val="22"/>
                <w:szCs w:val="22"/>
              </w:rPr>
              <w:t>/201</w:t>
            </w:r>
            <w:r>
              <w:rPr>
                <w:rFonts w:ascii="Calibri" w:hAnsi="Calibri" w:cs="Arial"/>
                <w:b/>
                <w:color w:val="1F497D" w:themeColor="text2"/>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1E334A" w:rsidRDefault="001E334A" w:rsidP="001E334A">
            <w:pPr>
              <w:pStyle w:val="ListParagraph"/>
              <w:numPr>
                <w:ilvl w:val="0"/>
                <w:numId w:val="15"/>
              </w:numPr>
              <w:rPr>
                <w:rFonts w:ascii="Calibri" w:hAnsi="Calibri"/>
                <w:sz w:val="22"/>
                <w:szCs w:val="22"/>
              </w:rPr>
            </w:pPr>
            <w:r w:rsidRPr="00571BA4">
              <w:t>Accurately identify spatial databases and devise thematic mapping solutions.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r w:rsidRPr="00F12CCE">
        <w:rPr>
          <w:b/>
          <w:sz w:val="28"/>
          <w:szCs w:val="28"/>
        </w:rPr>
        <w:t>Geovisualisation and the Application of GIS</w:t>
      </w:r>
    </w:p>
    <w:p w:rsidR="009A72C5" w:rsidRPr="00F12CCE" w:rsidRDefault="009A72C5" w:rsidP="009A72C5">
      <w:pPr>
        <w:rPr>
          <w:b/>
          <w:sz w:val="28"/>
          <w:szCs w:val="28"/>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now have a range of skills and experience in using QGIS that will allow you to complete this task. </w:t>
      </w:r>
    </w:p>
    <w:p w:rsidR="001E334A" w:rsidRPr="001E334A" w:rsidRDefault="004857A4" w:rsidP="001E334A">
      <w:pPr>
        <w:widowControl w:val="0"/>
        <w:autoSpaceDE w:val="0"/>
        <w:autoSpaceDN w:val="0"/>
        <w:rPr>
          <w:rFonts w:cs="Arial"/>
          <w:color w:val="1F497D" w:themeColor="text2"/>
          <w:sz w:val="24"/>
          <w:szCs w:val="24"/>
          <w:lang w:val="en-US"/>
        </w:rPr>
      </w:pPr>
      <w:r>
        <w:rPr>
          <w:rFonts w:cs="Arial"/>
          <w:color w:val="1F497D" w:themeColor="text2"/>
          <w:sz w:val="24"/>
          <w:szCs w:val="24"/>
          <w:lang w:val="en-US"/>
        </w:rPr>
        <w:t>S</w:t>
      </w:r>
      <w:r w:rsidR="001E334A" w:rsidRPr="001E334A">
        <w:rPr>
          <w:rFonts w:cs="Arial"/>
          <w:color w:val="1F497D" w:themeColor="text2"/>
          <w:sz w:val="24"/>
          <w:szCs w:val="24"/>
          <w:lang w:val="en-US"/>
        </w:rPr>
        <w:t>elect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a suitable dataset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GIS analysis to perform</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information to present</w:t>
      </w:r>
      <w:r w:rsidR="00692C0B">
        <w:rPr>
          <w:rFonts w:cs="Arial"/>
          <w:color w:val="1F497D" w:themeColor="text2"/>
          <w:sz w:val="24"/>
          <w:szCs w:val="24"/>
          <w:lang w:val="en-US"/>
        </w:rPr>
        <w:t>; and</w:t>
      </w:r>
      <w:r w:rsidR="001E334A" w:rsidRPr="001E334A">
        <w:rPr>
          <w:rFonts w:cs="Arial"/>
          <w:color w:val="1F497D" w:themeColor="text2"/>
          <w:sz w:val="24"/>
          <w:szCs w:val="24"/>
          <w:lang w:val="en-US"/>
        </w:rPr>
        <w:t xml:space="preserve"> which maps are needed, etc.</w:t>
      </w:r>
    </w:p>
    <w:p w:rsidR="001E334A" w:rsidRPr="001E334A" w:rsidRDefault="001E334A" w:rsidP="001E334A">
      <w:pPr>
        <w:widowControl w:val="0"/>
        <w:autoSpaceDE w:val="0"/>
        <w:autoSpaceDN w:val="0"/>
        <w:rPr>
          <w:rFonts w:cs="Arial"/>
          <w:color w:val="1F497D" w:themeColor="text2"/>
          <w:sz w:val="24"/>
          <w:szCs w:val="24"/>
          <w:lang w:val="en-US"/>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will be expected to hand in a fully documented report on the system you have developed to demonstrate GIS functions. You </w:t>
      </w:r>
      <w:r>
        <w:rPr>
          <w:rFonts w:cs="Arial"/>
          <w:color w:val="1F497D" w:themeColor="text2"/>
          <w:sz w:val="24"/>
          <w:szCs w:val="24"/>
          <w:lang w:val="en-US"/>
        </w:rPr>
        <w:t xml:space="preserve">will also be required to </w:t>
      </w:r>
      <w:r w:rsidRPr="001E334A">
        <w:rPr>
          <w:rFonts w:cs="Arial"/>
          <w:color w:val="1F497D" w:themeColor="text2"/>
          <w:sz w:val="24"/>
          <w:szCs w:val="24"/>
          <w:lang w:val="en-US"/>
        </w:rPr>
        <w:t>demonstrat</w:t>
      </w:r>
      <w:r>
        <w:rPr>
          <w:rFonts w:cs="Arial"/>
          <w:color w:val="1F497D" w:themeColor="text2"/>
          <w:sz w:val="24"/>
          <w:szCs w:val="24"/>
          <w:lang w:val="en-US"/>
        </w:rPr>
        <w:t>e</w:t>
      </w:r>
      <w:r w:rsidRPr="001E334A">
        <w:rPr>
          <w:rFonts w:cs="Arial"/>
          <w:color w:val="1F497D" w:themeColor="text2"/>
          <w:sz w:val="24"/>
          <w:szCs w:val="24"/>
          <w:lang w:val="en-US"/>
        </w:rPr>
        <w:t xml:space="preserve"> </w:t>
      </w:r>
      <w:r>
        <w:rPr>
          <w:rFonts w:cs="Arial"/>
          <w:color w:val="1F497D" w:themeColor="text2"/>
          <w:sz w:val="24"/>
          <w:szCs w:val="24"/>
          <w:lang w:val="en-US"/>
        </w:rPr>
        <w:t>and explain your analysis</w:t>
      </w:r>
      <w:r w:rsidRPr="001E334A">
        <w:rPr>
          <w:rFonts w:cs="Arial"/>
          <w:color w:val="1F497D" w:themeColor="text2"/>
          <w:sz w:val="24"/>
          <w:szCs w:val="24"/>
          <w:lang w:val="en-US"/>
        </w:rPr>
        <w:t>.</w:t>
      </w:r>
    </w:p>
    <w:p w:rsidR="009A72C5" w:rsidRPr="00E105CA" w:rsidRDefault="009A72C5" w:rsidP="009A72C5">
      <w:pPr>
        <w:rPr>
          <w:rFonts w:cs="Arial"/>
          <w:color w:val="1F497D" w:themeColor="text2"/>
          <w:sz w:val="24"/>
          <w:szCs w:val="24"/>
          <w:u w:val="single"/>
          <w:lang w:val="en-US"/>
        </w:rPr>
      </w:pPr>
    </w:p>
    <w:p w:rsidR="009A72C5" w:rsidRPr="00E105CA" w:rsidRDefault="009A72C5" w:rsidP="009A72C5">
      <w:pPr>
        <w:rPr>
          <w:rFonts w:cs="Arial"/>
          <w:color w:val="1F497D" w:themeColor="text2"/>
          <w:sz w:val="24"/>
          <w:szCs w:val="24"/>
          <w:u w:val="single"/>
          <w:lang w:val="en-US"/>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bookmarkStart w:id="0" w:name="_GoBack"/>
      <w:bookmarkEnd w:id="0"/>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r>
        <w:rPr>
          <w:rFonts w:cs="Arial"/>
          <w:color w:val="1F497D" w:themeColor="text2"/>
          <w:sz w:val="24"/>
          <w:szCs w:val="24"/>
          <w:lang w:val="en-US"/>
        </w:rPr>
        <w:t>I</w:t>
      </w:r>
      <w:r w:rsidRPr="001E334A">
        <w:rPr>
          <w:rFonts w:cs="Arial"/>
          <w:color w:val="1F497D" w:themeColor="text2"/>
          <w:sz w:val="24"/>
          <w:szCs w:val="24"/>
          <w:lang w:val="en-US"/>
        </w:rPr>
        <w:t xml:space="preserve">t is </w:t>
      </w:r>
      <w:r w:rsidRPr="001E334A">
        <w:rPr>
          <w:rFonts w:cs="Arial"/>
          <w:color w:val="1F497D" w:themeColor="text2"/>
          <w:sz w:val="24"/>
          <w:szCs w:val="24"/>
          <w:lang w:val="en-US"/>
        </w:rPr>
        <w:softHyphen/>
        <w:t xml:space="preserve">expected that your report will contain </w:t>
      </w:r>
      <w:r>
        <w:rPr>
          <w:rFonts w:cs="Arial"/>
          <w:color w:val="1F497D" w:themeColor="text2"/>
          <w:sz w:val="24"/>
          <w:szCs w:val="24"/>
          <w:lang w:val="en-US"/>
        </w:rPr>
        <w:t>two</w:t>
      </w:r>
      <w:r w:rsidRPr="001E334A">
        <w:rPr>
          <w:rFonts w:cs="Arial"/>
          <w:color w:val="1F497D" w:themeColor="text2"/>
          <w:sz w:val="24"/>
          <w:szCs w:val="24"/>
          <w:lang w:val="en-US"/>
        </w:rPr>
        <w:t xml:space="preserve"> or more high quality maps generated in QGIS, and an analysis of a range of potentially interesting facts of the source dataset you select. </w:t>
      </w: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sidR="004857A4">
        <w:rPr>
          <w:rFonts w:cs="Arial"/>
          <w:b/>
          <w:color w:val="1F497D" w:themeColor="text2"/>
          <w:sz w:val="32"/>
          <w:szCs w:val="24"/>
          <w:lang w:val="en-US"/>
        </w:rPr>
        <w:t>1</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Use </w:t>
      </w:r>
      <w:r w:rsidR="00146EA3" w:rsidRPr="00146EA3">
        <w:rPr>
          <w:rFonts w:cs="Arial"/>
          <w:color w:val="1F497D" w:themeColor="text2"/>
          <w:sz w:val="24"/>
          <w:szCs w:val="24"/>
          <w:lang w:val="en-US"/>
        </w:rPr>
        <w:t xml:space="preserve">QGIS to </w:t>
      </w:r>
      <w:r>
        <w:rPr>
          <w:rFonts w:cs="Arial"/>
          <w:color w:val="1F497D" w:themeColor="text2"/>
          <w:sz w:val="24"/>
          <w:szCs w:val="24"/>
          <w:lang w:val="en-US"/>
        </w:rPr>
        <w:t>generate two</w:t>
      </w:r>
      <w:r w:rsidRPr="001E334A">
        <w:rPr>
          <w:rFonts w:cs="Arial"/>
          <w:color w:val="1F497D" w:themeColor="text2"/>
          <w:sz w:val="24"/>
          <w:szCs w:val="24"/>
          <w:lang w:val="en-US"/>
        </w:rPr>
        <w:t xml:space="preserve"> or more high quality maps</w:t>
      </w:r>
      <w:r>
        <w:rPr>
          <w:rFonts w:cs="Arial"/>
          <w:color w:val="1F497D" w:themeColor="text2"/>
          <w:sz w:val="24"/>
          <w:szCs w:val="24"/>
          <w:lang w:val="en-US"/>
        </w:rPr>
        <w:t>,</w:t>
      </w:r>
      <w:r w:rsidRPr="001E334A">
        <w:rPr>
          <w:rFonts w:cs="Arial"/>
          <w:color w:val="1F497D" w:themeColor="text2"/>
          <w:sz w:val="24"/>
          <w:szCs w:val="24"/>
          <w:lang w:val="en-US"/>
        </w:rPr>
        <w:t xml:space="preserve"> and an analysis of a range of potentially interesting facts of the dataset you </w:t>
      </w:r>
      <w:r>
        <w:rPr>
          <w:rFonts w:cs="Arial"/>
          <w:color w:val="1F497D" w:themeColor="text2"/>
          <w:sz w:val="24"/>
          <w:szCs w:val="24"/>
          <w:lang w:val="en-US"/>
        </w:rPr>
        <w:t xml:space="preserve">have </w:t>
      </w:r>
      <w:r w:rsidRPr="001E334A">
        <w:rPr>
          <w:rFonts w:cs="Arial"/>
          <w:color w:val="1F497D" w:themeColor="text2"/>
          <w:sz w:val="24"/>
          <w:szCs w:val="24"/>
          <w:lang w:val="en-US"/>
        </w:rPr>
        <w:t>select</w:t>
      </w:r>
      <w:r>
        <w:rPr>
          <w:rFonts w:cs="Arial"/>
          <w:color w:val="1F497D" w:themeColor="text2"/>
          <w:sz w:val="24"/>
          <w:szCs w:val="24"/>
          <w:lang w:val="en-US"/>
        </w:rPr>
        <w:t>ed</w:t>
      </w:r>
    </w:p>
    <w:p w:rsidR="004857A4" w:rsidRDefault="005D4C1F" w:rsidP="004857A4">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8F74B3">
        <w:rPr>
          <w:rFonts w:cs="Arial"/>
          <w:color w:val="1F497D" w:themeColor="text2"/>
          <w:sz w:val="24"/>
          <w:szCs w:val="24"/>
          <w:lang w:val="en-US"/>
        </w:rPr>
        <w:t>[1] [2] [3]</w:t>
      </w:r>
    </w:p>
    <w:p w:rsidR="004857A4" w:rsidRDefault="004857A4" w:rsidP="004857A4">
      <w:pPr>
        <w:widowControl w:val="0"/>
        <w:autoSpaceDE w:val="0"/>
        <w:autoSpaceDN w:val="0"/>
        <w:spacing w:after="120"/>
        <w:rPr>
          <w:rFonts w:cs="Arial"/>
          <w:color w:val="1F497D" w:themeColor="text2"/>
          <w:sz w:val="24"/>
          <w:szCs w:val="24"/>
          <w:lang w:val="en-US"/>
        </w:rPr>
      </w:pPr>
    </w:p>
    <w:p w:rsidR="004857A4" w:rsidRPr="00C030D2" w:rsidRDefault="004857A4" w:rsidP="004857A4">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4857A4" w:rsidRDefault="006B280D"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Demonstrate and</w:t>
      </w:r>
      <w:r w:rsidR="004857A4" w:rsidRPr="001E334A">
        <w:rPr>
          <w:rFonts w:cs="Arial"/>
          <w:color w:val="1F497D" w:themeColor="text2"/>
          <w:sz w:val="24"/>
          <w:szCs w:val="24"/>
          <w:lang w:val="en-US"/>
        </w:rPr>
        <w:t xml:space="preserve"> </w:t>
      </w:r>
      <w:r>
        <w:rPr>
          <w:rFonts w:cs="Arial"/>
          <w:color w:val="1F497D" w:themeColor="text2"/>
          <w:sz w:val="24"/>
          <w:szCs w:val="24"/>
          <w:lang w:val="en-US"/>
        </w:rPr>
        <w:t xml:space="preserve">explain </w:t>
      </w:r>
      <w:r w:rsidR="004857A4">
        <w:rPr>
          <w:rFonts w:cs="Arial"/>
          <w:color w:val="1F497D" w:themeColor="text2"/>
          <w:sz w:val="24"/>
          <w:szCs w:val="24"/>
          <w:lang w:val="en-US"/>
        </w:rPr>
        <w:t xml:space="preserve">the </w:t>
      </w:r>
      <w:r w:rsidR="004857A4" w:rsidRPr="001E334A">
        <w:rPr>
          <w:rFonts w:cs="Arial"/>
          <w:color w:val="1F497D" w:themeColor="text2"/>
          <w:sz w:val="24"/>
          <w:szCs w:val="24"/>
          <w:lang w:val="en-US"/>
        </w:rPr>
        <w:t>GIS functions</w:t>
      </w:r>
      <w:r w:rsidR="004857A4">
        <w:rPr>
          <w:rFonts w:cs="Arial"/>
          <w:color w:val="1F497D" w:themeColor="text2"/>
          <w:sz w:val="24"/>
          <w:szCs w:val="24"/>
          <w:lang w:val="en-US"/>
        </w:rPr>
        <w:t xml:space="preserve"> you have used.</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Demonstrate and explain </w:t>
      </w:r>
      <w:r w:rsidRPr="001E334A">
        <w:rPr>
          <w:rFonts w:cs="Arial"/>
          <w:color w:val="1F497D" w:themeColor="text2"/>
          <w:sz w:val="24"/>
          <w:szCs w:val="24"/>
          <w:lang w:val="en-US"/>
        </w:rPr>
        <w:t>what you have done with the dataset in terms of the analysis undertaken, and to critically discuss and interpret the outcomes of this analysis.</w:t>
      </w:r>
      <w:r>
        <w:rPr>
          <w:rFonts w:cs="Arial"/>
          <w:color w:val="1F497D" w:themeColor="text2"/>
          <w:sz w:val="24"/>
          <w:szCs w:val="24"/>
          <w:lang w:val="en-US"/>
        </w:rPr>
        <w:t xml:space="preserve"> </w:t>
      </w:r>
    </w:p>
    <w:p w:rsidR="00C030D2" w:rsidRPr="00C030D2" w:rsidRDefault="005D4C1F" w:rsidP="00C030D2">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4857A4">
        <w:rPr>
          <w:rFonts w:cs="Arial"/>
          <w:color w:val="1F497D" w:themeColor="text2"/>
          <w:sz w:val="24"/>
          <w:szCs w:val="24"/>
          <w:lang w:val="en-US"/>
        </w:rPr>
        <w:t xml:space="preserve">[1] [2] </w:t>
      </w:r>
      <w:r w:rsidR="00C030D2">
        <w:rPr>
          <w:rFonts w:cs="Arial"/>
          <w:color w:val="1F497D" w:themeColor="text2"/>
          <w:sz w:val="24"/>
          <w:szCs w:val="24"/>
          <w:lang w:val="en-US"/>
        </w:rPr>
        <w:t>[</w:t>
      </w:r>
      <w:r w:rsidR="004857A4">
        <w:rPr>
          <w:rFonts w:cs="Arial"/>
          <w:color w:val="1F497D" w:themeColor="text2"/>
          <w:sz w:val="24"/>
          <w:szCs w:val="24"/>
          <w:lang w:val="en-US"/>
        </w:rPr>
        <w:t>3</w:t>
      </w:r>
      <w:r w:rsidR="008F74B3">
        <w:rPr>
          <w:rFonts w:cs="Arial"/>
          <w:color w:val="1F497D" w:themeColor="text2"/>
          <w:sz w:val="24"/>
          <w:szCs w:val="24"/>
          <w:lang w:val="en-US"/>
        </w:rPr>
        <w:t>]</w:t>
      </w:r>
      <w:r w:rsidR="00C030D2">
        <w:rPr>
          <w:rFonts w:cs="Arial"/>
          <w:color w:val="1F497D" w:themeColor="text2"/>
          <w:sz w:val="24"/>
          <w:szCs w:val="24"/>
          <w:lang w:val="en-US"/>
        </w:rPr>
        <w:t xml:space="preserve"> </w:t>
      </w:r>
    </w:p>
    <w:p w:rsidR="00146EA3" w:rsidRDefault="00146EA3" w:rsidP="00146EA3">
      <w:pPr>
        <w:pStyle w:val="ListParagraph"/>
        <w:widowControl w:val="0"/>
        <w:autoSpaceDE w:val="0"/>
        <w:autoSpaceDN w:val="0"/>
        <w:spacing w:after="120"/>
        <w:ind w:left="360"/>
        <w:rPr>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8785"/>
        <w:gridCol w:w="894"/>
        <w:gridCol w:w="765"/>
      </w:tblGrid>
      <w:tr w:rsidR="004D5364" w:rsidRPr="00266B32" w:rsidTr="00C3781A">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4D5364" w:rsidRPr="00F61A20" w:rsidRDefault="004D5364" w:rsidP="007E59B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28" w:type="pct"/>
            <w:tcBorders>
              <w:top w:val="single" w:sz="4" w:space="0" w:color="auto"/>
              <w:left w:val="single" w:sz="4" w:space="0" w:color="auto"/>
              <w:right w:val="single" w:sz="4" w:space="0" w:color="auto"/>
            </w:tcBorders>
            <w:shd w:val="clear" w:color="auto" w:fill="BFBFBF"/>
            <w:textDirection w:val="btLr"/>
          </w:tcPr>
          <w:p w:rsidR="004D5364" w:rsidRDefault="004D5364" w:rsidP="007E59B3">
            <w:pPr>
              <w:ind w:left="34" w:right="113"/>
              <w:jc w:val="center"/>
              <w:rPr>
                <w:rFonts w:ascii="Calibri" w:hAnsi="Calibri"/>
                <w:b/>
                <w:sz w:val="14"/>
                <w:szCs w:val="14"/>
              </w:rPr>
            </w:pPr>
            <w:r>
              <w:rPr>
                <w:rFonts w:ascii="Calibri" w:hAnsi="Calibri"/>
                <w:b/>
                <w:sz w:val="14"/>
                <w:szCs w:val="14"/>
              </w:rPr>
              <w:t>Marks available</w:t>
            </w:r>
          </w:p>
        </w:tc>
        <w:tc>
          <w:tcPr>
            <w:tcW w:w="36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D5364" w:rsidRDefault="004D5364" w:rsidP="007E59B3">
            <w:pPr>
              <w:ind w:left="113" w:right="113"/>
              <w:jc w:val="center"/>
              <w:rPr>
                <w:rFonts w:ascii="Calibri" w:hAnsi="Calibri"/>
                <w:b/>
                <w:sz w:val="14"/>
                <w:szCs w:val="14"/>
              </w:rPr>
            </w:pPr>
            <w:r>
              <w:rPr>
                <w:rFonts w:ascii="Calibri" w:hAnsi="Calibri"/>
                <w:b/>
                <w:sz w:val="14"/>
                <w:szCs w:val="14"/>
              </w:rPr>
              <w:t xml:space="preserve">Marks </w:t>
            </w:r>
          </w:p>
          <w:p w:rsidR="004D5364" w:rsidRPr="00423934" w:rsidRDefault="004D5364" w:rsidP="007E59B3">
            <w:pPr>
              <w:ind w:left="113" w:right="113"/>
              <w:jc w:val="center"/>
              <w:rPr>
                <w:rFonts w:ascii="Calibri" w:hAnsi="Calibri"/>
                <w:b/>
                <w:sz w:val="14"/>
                <w:szCs w:val="14"/>
              </w:rPr>
            </w:pPr>
            <w:r>
              <w:rPr>
                <w:rFonts w:ascii="Calibri" w:hAnsi="Calibri"/>
                <w:b/>
                <w:sz w:val="14"/>
                <w:szCs w:val="14"/>
              </w:rPr>
              <w:t>awarded</w:t>
            </w: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rPr>
            </w:pPr>
            <w:r>
              <w:rPr>
                <w:rFonts w:ascii="Calibri" w:hAnsi="Calibri"/>
                <w:b/>
                <w:szCs w:val="16"/>
              </w:rPr>
              <w:t>1</w:t>
            </w:r>
            <w:r w:rsidRPr="00F61A20">
              <w:rPr>
                <w:rFonts w:ascii="Calibri" w:hAnsi="Calibri"/>
                <w:b/>
                <w:szCs w:val="16"/>
              </w:rPr>
              <w:t xml:space="preserve">. </w:t>
            </w:r>
            <w:r>
              <w:rPr>
                <w:rFonts w:ascii="Calibri" w:hAnsi="Calibri"/>
                <w:b/>
              </w:rPr>
              <w:t xml:space="preserve">Data collection and data entry </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vMerge w:val="restart"/>
            <w:tcBorders>
              <w:top w:val="single" w:sz="4" w:space="0" w:color="auto"/>
              <w:left w:val="single" w:sz="4" w:space="0" w:color="auto"/>
              <w:right w:val="single" w:sz="4" w:space="0" w:color="auto"/>
            </w:tcBorders>
          </w:tcPr>
          <w:p w:rsidR="00FE39D4" w:rsidRPr="00FE39D4" w:rsidRDefault="004D5364" w:rsidP="00FE39D4">
            <w:pPr>
              <w:pStyle w:val="ListParagraph"/>
              <w:numPr>
                <w:ilvl w:val="0"/>
                <w:numId w:val="10"/>
              </w:numPr>
              <w:spacing w:after="120"/>
              <w:rPr>
                <w:rFonts w:ascii="Calibri" w:hAnsi="Calibri"/>
                <w:sz w:val="14"/>
                <w:szCs w:val="14"/>
              </w:rPr>
            </w:pPr>
            <w:r w:rsidRPr="00A64460">
              <w:rPr>
                <w:rFonts w:ascii="Calibri" w:hAnsi="Calibri"/>
                <w:lang w:eastAsia="en-US"/>
              </w:rPr>
              <w:t>How you developed the layers within the system</w:t>
            </w:r>
          </w:p>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Ho</w:t>
            </w:r>
            <w:r w:rsidRPr="00A64460">
              <w:rPr>
                <w:rFonts w:ascii="Calibri" w:hAnsi="Calibri"/>
                <w:lang w:eastAsia="en-US"/>
              </w:rPr>
              <w:t xml:space="preserve">w you have  added </w:t>
            </w:r>
            <w:r>
              <w:rPr>
                <w:rFonts w:ascii="Calibri" w:hAnsi="Calibri"/>
                <w:lang w:eastAsia="en-US"/>
              </w:rPr>
              <w:t xml:space="preserve">and </w:t>
            </w:r>
            <w:r w:rsidRPr="00A64460">
              <w:rPr>
                <w:rFonts w:ascii="Calibri" w:hAnsi="Calibri"/>
                <w:lang w:eastAsia="en-US"/>
              </w:rPr>
              <w:t xml:space="preserve">demonstrated </w:t>
            </w:r>
            <w:r>
              <w:rPr>
                <w:rFonts w:ascii="Calibri" w:hAnsi="Calibri"/>
                <w:lang w:eastAsia="en-US"/>
              </w:rPr>
              <w:t xml:space="preserve"> the availability of</w:t>
            </w:r>
            <w:r w:rsidRPr="00A64460">
              <w:rPr>
                <w:rFonts w:ascii="Calibri" w:hAnsi="Calibri"/>
                <w:lang w:eastAsia="en-US"/>
              </w:rPr>
              <w:t xml:space="preserve"> attribute data to the end user</w:t>
            </w:r>
          </w:p>
          <w:p w:rsidR="004D5364" w:rsidRPr="00F61A20" w:rsidRDefault="004D5364" w:rsidP="00EE2A06">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40%</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451"/>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sz w:val="14"/>
                <w:szCs w:val="14"/>
              </w:rPr>
            </w:pPr>
            <w:r>
              <w:rPr>
                <w:rFonts w:ascii="Calibri" w:hAnsi="Calibri"/>
                <w:b/>
                <w:szCs w:val="16"/>
              </w:rPr>
              <w:t>2. Functionality of the GIS application</w:t>
            </w: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679"/>
        </w:trPr>
        <w:tc>
          <w:tcPr>
            <w:tcW w:w="4205" w:type="pct"/>
            <w:tcBorders>
              <w:top w:val="single" w:sz="4" w:space="0" w:color="auto"/>
              <w:left w:val="single" w:sz="4" w:space="0" w:color="auto"/>
              <w:right w:val="single" w:sz="4" w:space="0" w:color="auto"/>
            </w:tcBorders>
          </w:tcPr>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What the system offers the end user</w:t>
            </w:r>
          </w:p>
          <w:p w:rsidR="004D5364" w:rsidRPr="00FE39D4" w:rsidRDefault="004D5364" w:rsidP="004D5364">
            <w:pPr>
              <w:pStyle w:val="ListParagraph"/>
              <w:numPr>
                <w:ilvl w:val="0"/>
                <w:numId w:val="10"/>
              </w:numPr>
              <w:spacing w:after="120"/>
              <w:rPr>
                <w:rFonts w:ascii="Calibri" w:hAnsi="Calibri"/>
                <w:sz w:val="14"/>
                <w:szCs w:val="14"/>
              </w:rPr>
            </w:pPr>
            <w:r>
              <w:rPr>
                <w:rFonts w:ascii="Calibri" w:hAnsi="Calibri"/>
                <w:lang w:eastAsia="en-US"/>
              </w:rPr>
              <w:t>How you</w:t>
            </w:r>
            <w:r w:rsidRPr="00A64460">
              <w:rPr>
                <w:rFonts w:ascii="Calibri" w:hAnsi="Calibri"/>
                <w:lang w:eastAsia="en-US"/>
              </w:rPr>
              <w:t xml:space="preserve"> developed the elements of the system</w:t>
            </w:r>
          </w:p>
          <w:p w:rsidR="00EE2A06" w:rsidRPr="00FE39D4" w:rsidRDefault="00EE2A06" w:rsidP="00F30F80">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35%</w:t>
            </w:r>
          </w:p>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sz w:val="16"/>
                <w:szCs w:val="16"/>
              </w:rPr>
            </w:pPr>
            <w:r>
              <w:rPr>
                <w:rFonts w:ascii="Calibri" w:hAnsi="Calibri"/>
                <w:b/>
                <w:szCs w:val="16"/>
              </w:rPr>
              <w:t>3. Documentation/Report</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1"/>
        </w:trPr>
        <w:tc>
          <w:tcPr>
            <w:tcW w:w="4205" w:type="pct"/>
            <w:vMerge w:val="restart"/>
            <w:tcBorders>
              <w:top w:val="single" w:sz="4" w:space="0" w:color="auto"/>
              <w:left w:val="single" w:sz="4" w:space="0" w:color="auto"/>
              <w:right w:val="single" w:sz="4" w:space="0" w:color="auto"/>
            </w:tcBorders>
          </w:tcPr>
          <w:p w:rsidR="004D5364" w:rsidRPr="00F30F80" w:rsidRDefault="004D5364" w:rsidP="00C3781A">
            <w:pPr>
              <w:pStyle w:val="ListParagraph"/>
              <w:numPr>
                <w:ilvl w:val="0"/>
                <w:numId w:val="10"/>
              </w:numPr>
              <w:spacing w:after="120"/>
              <w:rPr>
                <w:rFonts w:ascii="Calibri" w:hAnsi="Calibri"/>
                <w:sz w:val="14"/>
                <w:szCs w:val="14"/>
              </w:rPr>
            </w:pPr>
            <w:r>
              <w:rPr>
                <w:rFonts w:ascii="Calibri" w:hAnsi="Calibri"/>
                <w:lang w:eastAsia="en-US"/>
              </w:rPr>
              <w:t>D</w:t>
            </w:r>
            <w:r w:rsidRPr="00792FAF">
              <w:rPr>
                <w:rFonts w:ascii="Calibri" w:hAnsi="Calibri"/>
                <w:lang w:eastAsia="en-US"/>
              </w:rPr>
              <w:t>iscussion and interpretation of the</w:t>
            </w:r>
            <w:r>
              <w:rPr>
                <w:rFonts w:ascii="Calibri" w:hAnsi="Calibri"/>
                <w:lang w:eastAsia="en-US"/>
              </w:rPr>
              <w:t xml:space="preserve"> analysis outcomes</w:t>
            </w:r>
          </w:p>
          <w:p w:rsidR="00F30F80" w:rsidRPr="00F30F80" w:rsidRDefault="00F30F80" w:rsidP="00CA2405">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25%</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108"/>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szCs w:val="32"/>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30F80" w:rsidRPr="00F30F80"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F30F80" w:rsidRDefault="00A8137B" w:rsidP="0050637D">
            <w:pPr>
              <w:jc w:val="right"/>
              <w:rPr>
                <w:rFonts w:ascii="Calibri" w:hAnsi="Calibri" w:cs="Arial"/>
                <w:bCs/>
                <w:color w:val="00B050"/>
              </w:rPr>
            </w:pPr>
          </w:p>
        </w:tc>
      </w:tr>
      <w:tr w:rsidR="00F30F80" w:rsidRPr="00F30F80"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F30F80" w:rsidRDefault="00A8137B" w:rsidP="0050637D">
            <w:pPr>
              <w:ind w:leftChars="71" w:left="142"/>
              <w:rPr>
                <w:rFonts w:ascii="Calibri" w:hAnsi="Calibri" w:cs="Arial"/>
                <w:color w:val="00B050"/>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 xml:space="preserve">Analysis, evaluation and synthesis; logic, argument and </w:t>
            </w:r>
            <w:r w:rsidRPr="00EB4F96">
              <w:rPr>
                <w:rFonts w:ascii="Calibri" w:hAnsi="Calibri"/>
                <w:sz w:val="16"/>
                <w:szCs w:val="16"/>
              </w:rPr>
              <w:lastRenderedPageBreak/>
              <w:t>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Unsubstantiated generalisations, made without use of any credible evidence. Lack of logic, leading to </w:t>
            </w:r>
            <w:r w:rsidRPr="00EB4F96">
              <w:rPr>
                <w:rFonts w:ascii="Calibri" w:hAnsi="Calibri"/>
                <w:sz w:val="12"/>
                <w:szCs w:val="16"/>
              </w:rPr>
              <w:lastRenderedPageBreak/>
              <w:t>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Some evidence of analytical intellectual skills, but for the most part descriptive. Ideas/findings </w:t>
            </w:r>
            <w:r w:rsidRPr="00EB4F96">
              <w:rPr>
                <w:rFonts w:ascii="Calibri" w:hAnsi="Calibri"/>
                <w:sz w:val="12"/>
                <w:szCs w:val="16"/>
              </w:rPr>
              <w:lastRenderedPageBreak/>
              <w:t>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Evidence of some logical, analytical thinking and some attempts to synthesise, albeit </w:t>
            </w:r>
            <w:r w:rsidRPr="00EB4F96">
              <w:rPr>
                <w:rFonts w:ascii="Calibri" w:hAnsi="Calibri"/>
                <w:sz w:val="12"/>
                <w:szCs w:val="16"/>
              </w:rPr>
              <w:lastRenderedPageBreak/>
              <w:t>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Evidence of some logical, analytical thinking and synthesis. Can analyse new and/or abstract data and </w:t>
            </w:r>
            <w:r w:rsidRPr="00EB4F96">
              <w:rPr>
                <w:rFonts w:ascii="Calibri" w:hAnsi="Calibri"/>
                <w:sz w:val="12"/>
                <w:szCs w:val="16"/>
              </w:rPr>
              <w:lastRenderedPageBreak/>
              <w:t>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Sound, logical, analytical thinking; synthesis and evaluation. Ability to devise and sustain persuasive </w:t>
            </w:r>
            <w:r w:rsidRPr="00EB4F96">
              <w:rPr>
                <w:rFonts w:ascii="Calibri" w:hAnsi="Calibri"/>
                <w:sz w:val="12"/>
                <w:szCs w:val="16"/>
              </w:rPr>
              <w:lastRenderedPageBreak/>
              <w:t>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Thoroughly logical work, supported by evaluated evidence. High quality analysis, developed independently or </w:t>
            </w:r>
            <w:r w:rsidRPr="00EB4F96">
              <w:rPr>
                <w:rFonts w:ascii="Calibri" w:hAnsi="Calibri"/>
                <w:sz w:val="12"/>
                <w:szCs w:val="16"/>
              </w:rPr>
              <w:lastRenderedPageBreak/>
              <w:t>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lastRenderedPageBreak/>
              <w:t xml:space="preserve">Exceptional work; judiciously selected and evaluated evidence. Very high quality analysis, developed </w:t>
            </w:r>
            <w:r w:rsidRPr="00EB4F96">
              <w:rPr>
                <w:rFonts w:ascii="Calibri" w:hAnsi="Calibri"/>
                <w:sz w:val="12"/>
                <w:szCs w:val="16"/>
              </w:rPr>
              <w:lastRenderedPageBreak/>
              <w:t>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240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2405">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240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2405">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0663"/>
    <w:multiLevelType w:val="hybridMultilevel"/>
    <w:tmpl w:val="113A467E"/>
    <w:lvl w:ilvl="0" w:tplc="5DAADE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3"/>
  </w:num>
  <w:num w:numId="4">
    <w:abstractNumId w:val="10"/>
  </w:num>
  <w:num w:numId="5">
    <w:abstractNumId w:val="5"/>
  </w:num>
  <w:num w:numId="6">
    <w:abstractNumId w:val="1"/>
  </w:num>
  <w:num w:numId="7">
    <w:abstractNumId w:val="11"/>
  </w:num>
  <w:num w:numId="8">
    <w:abstractNumId w:val="9"/>
  </w:num>
  <w:num w:numId="9">
    <w:abstractNumId w:val="14"/>
  </w:num>
  <w:num w:numId="10">
    <w:abstractNumId w:val="4"/>
  </w:num>
  <w:num w:numId="11">
    <w:abstractNumId w:val="8"/>
  </w:num>
  <w:num w:numId="12">
    <w:abstractNumId w:val="12"/>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46EA3"/>
    <w:rsid w:val="00154487"/>
    <w:rsid w:val="001B5F45"/>
    <w:rsid w:val="001E04A7"/>
    <w:rsid w:val="001E1050"/>
    <w:rsid w:val="001E1E1F"/>
    <w:rsid w:val="001E334A"/>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57A4"/>
    <w:rsid w:val="004874DE"/>
    <w:rsid w:val="004B5334"/>
    <w:rsid w:val="004B6C14"/>
    <w:rsid w:val="004C059E"/>
    <w:rsid w:val="004D0F13"/>
    <w:rsid w:val="004D5364"/>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D4C1F"/>
    <w:rsid w:val="005E285E"/>
    <w:rsid w:val="005E72F8"/>
    <w:rsid w:val="00610E08"/>
    <w:rsid w:val="006140BF"/>
    <w:rsid w:val="00632434"/>
    <w:rsid w:val="00644256"/>
    <w:rsid w:val="00661D6F"/>
    <w:rsid w:val="0066725E"/>
    <w:rsid w:val="006716C7"/>
    <w:rsid w:val="00681208"/>
    <w:rsid w:val="006866F8"/>
    <w:rsid w:val="00692C0B"/>
    <w:rsid w:val="006934D4"/>
    <w:rsid w:val="006A6DC3"/>
    <w:rsid w:val="006B280D"/>
    <w:rsid w:val="006D49ED"/>
    <w:rsid w:val="006D55CE"/>
    <w:rsid w:val="006D637A"/>
    <w:rsid w:val="006E21BA"/>
    <w:rsid w:val="006F45BF"/>
    <w:rsid w:val="006F60E0"/>
    <w:rsid w:val="00702F71"/>
    <w:rsid w:val="007366DF"/>
    <w:rsid w:val="00755BF9"/>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4B3"/>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030D2"/>
    <w:rsid w:val="00C1285B"/>
    <w:rsid w:val="00C1361B"/>
    <w:rsid w:val="00C159B7"/>
    <w:rsid w:val="00C36D9A"/>
    <w:rsid w:val="00C3781A"/>
    <w:rsid w:val="00C44A72"/>
    <w:rsid w:val="00C8050F"/>
    <w:rsid w:val="00C80F0F"/>
    <w:rsid w:val="00C93BCB"/>
    <w:rsid w:val="00C97BEA"/>
    <w:rsid w:val="00CA2405"/>
    <w:rsid w:val="00CC241A"/>
    <w:rsid w:val="00CE65AB"/>
    <w:rsid w:val="00CF253C"/>
    <w:rsid w:val="00CF4266"/>
    <w:rsid w:val="00D241F1"/>
    <w:rsid w:val="00D275CB"/>
    <w:rsid w:val="00D33EE8"/>
    <w:rsid w:val="00D703C0"/>
    <w:rsid w:val="00D770BD"/>
    <w:rsid w:val="00DB116D"/>
    <w:rsid w:val="00DD17CC"/>
    <w:rsid w:val="00E0664C"/>
    <w:rsid w:val="00E105CA"/>
    <w:rsid w:val="00E230E0"/>
    <w:rsid w:val="00E51AAC"/>
    <w:rsid w:val="00E66CC0"/>
    <w:rsid w:val="00E728A9"/>
    <w:rsid w:val="00E76356"/>
    <w:rsid w:val="00E80A80"/>
    <w:rsid w:val="00E96BFB"/>
    <w:rsid w:val="00EA0F4E"/>
    <w:rsid w:val="00EA295B"/>
    <w:rsid w:val="00EB4F96"/>
    <w:rsid w:val="00ED2C9A"/>
    <w:rsid w:val="00EE2A06"/>
    <w:rsid w:val="00EE3132"/>
    <w:rsid w:val="00EE3D9D"/>
    <w:rsid w:val="00EE6F25"/>
    <w:rsid w:val="00F02126"/>
    <w:rsid w:val="00F03D85"/>
    <w:rsid w:val="00F249F1"/>
    <w:rsid w:val="00F25B9D"/>
    <w:rsid w:val="00F2664E"/>
    <w:rsid w:val="00F27C62"/>
    <w:rsid w:val="00F30F80"/>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3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114</TotalTime>
  <Pages>6</Pages>
  <Words>1721</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13</cp:revision>
  <cp:lastPrinted>2012-06-14T15:25:00Z</cp:lastPrinted>
  <dcterms:created xsi:type="dcterms:W3CDTF">2015-09-28T15:34:00Z</dcterms:created>
  <dcterms:modified xsi:type="dcterms:W3CDTF">2018-02-27T11:31:00Z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