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</w:rPr>
        <w:id w:val="-1855022563"/>
        <w:docPartObj>
          <w:docPartGallery w:val="Cover Pages"/>
          <w:docPartUnique/>
        </w:docPartObj>
      </w:sdtPr>
      <w:sdtContent>
        <w:p w14:paraId="459B70F4" w14:textId="27355CA1" w:rsidR="007F4577" w:rsidRDefault="00FA4111">
          <w:pPr>
            <w:rPr>
              <w:rFonts w:ascii="Arial" w:hAnsi="Arial" w:cs="Arial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52F62A8" wp14:editId="538D915C">
                    <wp:simplePos x="0" y="0"/>
                    <wp:positionH relativeFrom="column">
                      <wp:posOffset>3105150</wp:posOffset>
                    </wp:positionH>
                    <wp:positionV relativeFrom="paragraph">
                      <wp:posOffset>4362450</wp:posOffset>
                    </wp:positionV>
                    <wp:extent cx="2466975" cy="1295400"/>
                    <wp:effectExtent l="0" t="0" r="28575" b="19050"/>
                    <wp:wrapNone/>
                    <wp:docPr id="1428804417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466975" cy="12954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68D31925" w14:textId="3668ADC9" w:rsidR="00FA4111" w:rsidRPr="000420DC" w:rsidRDefault="002F0CFC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 w:rsidRPr="000420DC">
                                  <w:rPr>
                                    <w:rFonts w:ascii="Arial" w:hAnsi="Arial" w:cs="Arial"/>
                                  </w:rPr>
                                  <w:t xml:space="preserve">Lecturer </w:t>
                                </w:r>
                                <w:proofErr w:type="gramStart"/>
                                <w:r w:rsidRPr="000420DC">
                                  <w:rPr>
                                    <w:rFonts w:ascii="Arial" w:hAnsi="Arial" w:cs="Arial"/>
                                  </w:rPr>
                                  <w:t>name :</w:t>
                                </w:r>
                                <w:proofErr w:type="gramEnd"/>
                                <w:r w:rsidRPr="000420DC">
                                  <w:rPr>
                                    <w:rFonts w:ascii="Arial" w:hAnsi="Arial" w:cs="Arial"/>
                                  </w:rPr>
                                  <w:t xml:space="preserve"> Jane </w:t>
                                </w:r>
                                <w:r w:rsidR="004C6FC5" w:rsidRPr="000420DC">
                                  <w:rPr>
                                    <w:rFonts w:ascii="Arial" w:hAnsi="Arial" w:cs="Arial"/>
                                  </w:rPr>
                                  <w:t>Ngarari</w:t>
                                </w:r>
                              </w:p>
                              <w:p w14:paraId="2F65A1B0" w14:textId="50D80B83" w:rsidR="004C6FC5" w:rsidRPr="000420DC" w:rsidRDefault="004C6FC5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 w:rsidRPr="000420DC">
                                  <w:rPr>
                                    <w:rFonts w:ascii="Arial" w:hAnsi="Arial" w:cs="Arial"/>
                                  </w:rPr>
                                  <w:t xml:space="preserve">Module </w:t>
                                </w:r>
                                <w:proofErr w:type="gramStart"/>
                                <w:r w:rsidRPr="000420DC">
                                  <w:rPr>
                                    <w:rFonts w:ascii="Arial" w:hAnsi="Arial" w:cs="Arial"/>
                                  </w:rPr>
                                  <w:t>code:</w:t>
                                </w:r>
                                <w:r w:rsidR="00E35174">
                                  <w:rPr>
                                    <w:rFonts w:ascii="Arial" w:hAnsi="Arial" w:cs="Arial"/>
                                  </w:rPr>
                                  <w:t>LCHS</w:t>
                                </w:r>
                                <w:proofErr w:type="gramEnd"/>
                                <w:r w:rsidR="00E35174">
                                  <w:rPr>
                                    <w:rFonts w:ascii="Arial" w:hAnsi="Arial" w:cs="Arial"/>
                                  </w:rPr>
                                  <w:t>4003-</w:t>
                                </w:r>
                                <w:r w:rsidRPr="000420DC">
                                  <w:rPr>
                                    <w:rFonts w:ascii="Arial" w:hAnsi="Arial" w:cs="Arial"/>
                                    <w:color w:val="0E2841" w:themeColor="text2"/>
                                  </w:rPr>
                                  <w:t xml:space="preserve"> </w:t>
                                </w: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</w:rPr>
                                    <w:alias w:val="Course"/>
                                    <w:tag w:val="Course"/>
                                    <w:id w:val="167380326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BE1D80">
                                      <w:rPr>
                                        <w:rFonts w:ascii="Arial" w:hAnsi="Arial" w:cs="Arial"/>
                                        <w:color w:val="000000" w:themeColor="text1"/>
                                      </w:rPr>
                                      <w:t>Introduction to H</w:t>
                                    </w:r>
                                    <w:r w:rsidR="00E22462">
                                      <w:rPr>
                                        <w:rFonts w:ascii="Arial" w:hAnsi="Arial" w:cs="Arial"/>
                                        <w:color w:val="000000" w:themeColor="text1"/>
                                      </w:rPr>
                                      <w:t>ealth and Social care.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52F62A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244.5pt;margin-top:343.5pt;width:194.25pt;height:102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" fillcolor="white [3201]" strokeweight=".5pt">
                    <v:textbox>
                      <w:txbxContent>
                        <w:p w14:paraId="68D31925" w14:textId="3668ADC9" w:rsidR="00FA4111" w:rsidRPr="000420DC" w:rsidRDefault="002F0CFC">
                          <w:pPr>
                            <w:rPr>
                              <w:rFonts w:ascii="Arial" w:hAnsi="Arial" w:cs="Arial"/>
                            </w:rPr>
                          </w:pPr>
                          <w:r w:rsidRPr="000420DC">
                            <w:rPr>
                              <w:rFonts w:ascii="Arial" w:hAnsi="Arial" w:cs="Arial"/>
                            </w:rPr>
                            <w:t xml:space="preserve">Lecturer </w:t>
                          </w:r>
                          <w:proofErr w:type="gramStart"/>
                          <w:r w:rsidRPr="000420DC">
                            <w:rPr>
                              <w:rFonts w:ascii="Arial" w:hAnsi="Arial" w:cs="Arial"/>
                            </w:rPr>
                            <w:t>name :</w:t>
                          </w:r>
                          <w:proofErr w:type="gramEnd"/>
                          <w:r w:rsidRPr="000420DC">
                            <w:rPr>
                              <w:rFonts w:ascii="Arial" w:hAnsi="Arial" w:cs="Arial"/>
                            </w:rPr>
                            <w:t xml:space="preserve"> Jane </w:t>
                          </w:r>
                          <w:r w:rsidR="004C6FC5" w:rsidRPr="000420DC">
                            <w:rPr>
                              <w:rFonts w:ascii="Arial" w:hAnsi="Arial" w:cs="Arial"/>
                            </w:rPr>
                            <w:t>Ngarari</w:t>
                          </w:r>
                        </w:p>
                        <w:p w14:paraId="2F65A1B0" w14:textId="50D80B83" w:rsidR="004C6FC5" w:rsidRPr="000420DC" w:rsidRDefault="004C6FC5">
                          <w:pPr>
                            <w:rPr>
                              <w:rFonts w:ascii="Arial" w:hAnsi="Arial" w:cs="Arial"/>
                            </w:rPr>
                          </w:pPr>
                          <w:r w:rsidRPr="000420DC">
                            <w:rPr>
                              <w:rFonts w:ascii="Arial" w:hAnsi="Arial" w:cs="Arial"/>
                            </w:rPr>
                            <w:t xml:space="preserve">Module </w:t>
                          </w:r>
                          <w:proofErr w:type="gramStart"/>
                          <w:r w:rsidRPr="000420DC">
                            <w:rPr>
                              <w:rFonts w:ascii="Arial" w:hAnsi="Arial" w:cs="Arial"/>
                            </w:rPr>
                            <w:t>code:</w:t>
                          </w:r>
                          <w:r w:rsidR="00E35174">
                            <w:rPr>
                              <w:rFonts w:ascii="Arial" w:hAnsi="Arial" w:cs="Arial"/>
                            </w:rPr>
                            <w:t>LCHS</w:t>
                          </w:r>
                          <w:proofErr w:type="gramEnd"/>
                          <w:r w:rsidR="00E35174">
                            <w:rPr>
                              <w:rFonts w:ascii="Arial" w:hAnsi="Arial" w:cs="Arial"/>
                            </w:rPr>
                            <w:t>4003-</w:t>
                          </w:r>
                          <w:r w:rsidRPr="000420DC">
                            <w:rPr>
                              <w:rFonts w:ascii="Arial" w:hAnsi="Arial" w:cs="Arial"/>
                              <w:color w:val="0E2841" w:themeColor="text2"/>
                            </w:rPr>
                            <w:t xml:space="preserve"> </w:t>
                          </w:r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alias w:val="Course"/>
                              <w:tag w:val="Course"/>
                              <w:id w:val="167380326"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Content>
                              <w:r w:rsidR="00BE1D80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Introduction to H</w:t>
                              </w:r>
                              <w:r w:rsidR="00E22462">
                                <w:rPr>
                                  <w:rFonts w:ascii="Arial" w:hAnsi="Arial" w:cs="Arial"/>
                                  <w:color w:val="000000" w:themeColor="text1"/>
                                </w:rPr>
                                <w:t>ealth and Social care.</w:t>
                              </w:r>
                            </w:sdtContent>
                          </w:sdt>
                        </w:p>
                      </w:txbxContent>
                    </v:textbox>
                  </v:shape>
                </w:pict>
              </mc:Fallback>
            </mc:AlternateContent>
          </w:r>
          <w:r w:rsidR="007F4577" w:rsidRPr="007F4577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81942F" wp14:editId="72C2F91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0" b="254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1901"/>
                                  <w:gridCol w:w="1870"/>
                                </w:tblGrid>
                                <w:tr w:rsidR="007F4577" w14:paraId="1A0F4108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9D1BAA2" w14:textId="02611889" w:rsidR="007F4577" w:rsidRDefault="007F4577">
                                      <w:pPr>
                                        <w:jc w:val="right"/>
                                      </w:pPr>
                                    </w:p>
                                    <w:sdt>
                                      <w:sdtPr>
                                        <w:rPr>
                                          <w:rFonts w:ascii="Arial" w:eastAsiaTheme="majorEastAsia" w:hAnsi="Arial" w:cs="Arial"/>
                                          <w:spacing w:val="-10"/>
                                          <w:kern w:val="28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0DF1AD99" w14:textId="5C5BA0E0" w:rsidR="007F4577" w:rsidRDefault="00F6593C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0420DC">
                                            <w:rPr>
                                              <w:rFonts w:ascii="Arial" w:eastAsiaTheme="majorEastAsia" w:hAnsi="Arial" w:cs="Arial"/>
                                              <w:spacing w:val="-10"/>
                                              <w:kern w:val="28"/>
                                            </w:rPr>
                                            <w:t>Briefing Report: Addressing the Shortage of Community Mental Health Services in Birmingham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0B9D8AC5" w14:textId="20CF5932" w:rsidR="007F4577" w:rsidRDefault="00767A80">
                                          <w:pPr>
                                            <w:jc w:val="right"/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231DB345" w14:textId="0554A912" w:rsidR="007F4577" w:rsidRDefault="007F4577" w:rsidP="00F6593C">
                                      <w:pPr>
                                        <w:pStyle w:val="NoSpacing"/>
                                        <w:rPr>
                                          <w:color w:val="000000" w:themeColor="text1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E97132" w:themeColor="accent2"/>
                                          <w:sz w:val="22"/>
                                          <w:szCs w:val="22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4573331C" w14:textId="75FB052B" w:rsidR="007F4577" w:rsidRPr="000420DC" w:rsidRDefault="007F4577">
                                          <w:pPr>
                                            <w:pStyle w:val="NoSpacing"/>
                                            <w:rPr>
                                              <w:rFonts w:ascii="Arial" w:hAnsi="Arial" w:cs="Arial"/>
                                              <w:color w:val="E97132" w:themeColor="accent2"/>
                                              <w:sz w:val="22"/>
                                              <w:szCs w:val="22"/>
                                            </w:rPr>
                                          </w:pPr>
                                          <w:r w:rsidRPr="000420DC">
                                            <w:rPr>
                                              <w:rFonts w:ascii="Arial" w:hAnsi="Arial" w:cs="Arial"/>
                                              <w:color w:val="E97132" w:themeColor="accent2"/>
                                              <w:sz w:val="22"/>
                                              <w:szCs w:val="22"/>
                                            </w:rPr>
                                            <w:t>beniah warren</w:t>
                                          </w:r>
                                          <w:r w:rsidR="002F0CFC" w:rsidRPr="000420DC">
                                            <w:rPr>
                                              <w:rFonts w:ascii="Arial" w:hAnsi="Arial" w:cs="Arial"/>
                                              <w:color w:val="E97132" w:themeColor="accent2"/>
                                              <w:sz w:val="22"/>
                                              <w:szCs w:val="22"/>
                                            </w:rPr>
                                            <w:t xml:space="preserve"> 2540018</w:t>
                                          </w:r>
                                        </w:p>
                                      </w:sdtContent>
                                    </w:sdt>
                                    <w:p w14:paraId="6F7C993A" w14:textId="75CC2C90" w:rsidR="007F4577" w:rsidRDefault="007F4577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color w:val="000000" w:themeColor="text1"/>
                                            <w:sz w:val="22"/>
                                            <w:szCs w:val="2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E22462">
                                            <w:rPr>
                                              <w:rFonts w:ascii="Arial" w:hAnsi="Arial" w:cs="Arial"/>
                                              <w:color w:val="000000" w:themeColor="text1"/>
                                              <w:sz w:val="22"/>
                                              <w:szCs w:val="22"/>
                                            </w:rPr>
                                            <w:t>Introduction to Health and Social care.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563E863A" w14:textId="77777777" w:rsidR="007F4577" w:rsidRDefault="007F4577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 w14:anchorId="0B81942F" id="Text Box 139" o:spid="_x0000_s1027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1901"/>
                            <w:gridCol w:w="1870"/>
                          </w:tblGrid>
                          <w:tr w:rsidR="007F4577" w14:paraId="1A0F4108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9D1BAA2" w14:textId="02611889" w:rsidR="007F4577" w:rsidRDefault="007F4577">
                                <w:pPr>
                                  <w:jc w:val="right"/>
                                </w:pPr>
                              </w:p>
                              <w:sdt>
                                <w:sdtPr>
                                  <w:rPr>
                                    <w:rFonts w:ascii="Arial" w:eastAsiaTheme="majorEastAsia" w:hAnsi="Arial" w:cs="Arial"/>
                                    <w:spacing w:val="-10"/>
                                    <w:kern w:val="28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0DF1AD99" w14:textId="5C5BA0E0" w:rsidR="007F4577" w:rsidRDefault="00F6593C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0420DC">
                                      <w:rPr>
                                        <w:rFonts w:ascii="Arial" w:eastAsiaTheme="majorEastAsia" w:hAnsi="Arial" w:cs="Arial"/>
                                        <w:spacing w:val="-10"/>
                                        <w:kern w:val="28"/>
                                      </w:rPr>
                                      <w:t>Briefing Report: Addressing the Shortage of Community Mental Health Services in Birmingham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B9D8AC5" w14:textId="20CF5932" w:rsidR="007F4577" w:rsidRDefault="00767A80">
                                    <w:pPr>
                                      <w:jc w:val="right"/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231DB345" w14:textId="0554A912" w:rsidR="007F4577" w:rsidRDefault="007F4577" w:rsidP="00F6593C">
                                <w:pPr>
                                  <w:pStyle w:val="NoSpacing"/>
                                  <w:rPr>
                                    <w:color w:val="000000" w:themeColor="text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E97132" w:themeColor="accent2"/>
                                    <w:sz w:val="22"/>
                                    <w:szCs w:val="22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573331C" w14:textId="75FB052B" w:rsidR="007F4577" w:rsidRPr="000420DC" w:rsidRDefault="007F4577">
                                    <w:pPr>
                                      <w:pStyle w:val="NoSpacing"/>
                                      <w:rPr>
                                        <w:rFonts w:ascii="Arial" w:hAnsi="Arial" w:cs="Arial"/>
                                        <w:color w:val="E97132" w:themeColor="accent2"/>
                                        <w:sz w:val="22"/>
                                        <w:szCs w:val="22"/>
                                      </w:rPr>
                                    </w:pPr>
                                    <w:r w:rsidRPr="000420DC">
                                      <w:rPr>
                                        <w:rFonts w:ascii="Arial" w:hAnsi="Arial" w:cs="Arial"/>
                                        <w:color w:val="E97132" w:themeColor="accent2"/>
                                        <w:sz w:val="22"/>
                                        <w:szCs w:val="22"/>
                                      </w:rPr>
                                      <w:t>beniah warren</w:t>
                                    </w:r>
                                    <w:r w:rsidR="002F0CFC" w:rsidRPr="000420DC">
                                      <w:rPr>
                                        <w:rFonts w:ascii="Arial" w:hAnsi="Arial" w:cs="Arial"/>
                                        <w:color w:val="E97132" w:themeColor="accent2"/>
                                        <w:sz w:val="22"/>
                                        <w:szCs w:val="22"/>
                                      </w:rPr>
                                      <w:t xml:space="preserve"> 2540018</w:t>
                                    </w:r>
                                  </w:p>
                                </w:sdtContent>
                              </w:sdt>
                              <w:p w14:paraId="6F7C993A" w14:textId="75CC2C90" w:rsidR="007F4577" w:rsidRDefault="007F4577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2"/>
                                      <w:szCs w:val="2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E22462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2"/>
                                        <w:szCs w:val="22"/>
                                      </w:rPr>
                                      <w:t>Introduction to Health and Social care.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563E863A" w14:textId="77777777" w:rsidR="007F4577" w:rsidRDefault="007F4577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7F4577">
            <w:rPr>
              <w:rFonts w:ascii="Arial" w:hAnsi="Arial" w:cs="Arial"/>
            </w:rPr>
            <w:br w:type="page"/>
          </w:r>
        </w:p>
      </w:sdtContent>
    </w:sdt>
    <w:p w14:paraId="5016FFA6" w14:textId="72731FE4" w:rsidR="00B34203" w:rsidRPr="000420DC" w:rsidRDefault="00080889" w:rsidP="00127291">
      <w:pPr>
        <w:pStyle w:val="Title"/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sz w:val="22"/>
          <w:szCs w:val="22"/>
        </w:rPr>
        <w:lastRenderedPageBreak/>
        <w:t>Briefing Report: Addressing the Shortage of Community Mental Health Services in Birmingham</w:t>
      </w:r>
    </w:p>
    <w:p w14:paraId="1E2EDC4F" w14:textId="77777777" w:rsidR="00E26B46" w:rsidRPr="000420DC" w:rsidRDefault="00E26B46" w:rsidP="00A46A6E">
      <w:pPr>
        <w:rPr>
          <w:rFonts w:ascii="Arial" w:hAnsi="Arial" w:cs="Arial"/>
          <w:b/>
          <w:bCs/>
          <w:sz w:val="22"/>
          <w:szCs w:val="22"/>
        </w:rPr>
      </w:pPr>
    </w:p>
    <w:p w14:paraId="24F4AC5D" w14:textId="185F6192" w:rsidR="00B34203" w:rsidRPr="000420DC" w:rsidRDefault="00B52A6F" w:rsidP="00A46A6E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b/>
          <w:bCs/>
          <w:sz w:val="22"/>
          <w:szCs w:val="22"/>
        </w:rPr>
        <w:t>To:</w:t>
      </w:r>
      <w:r w:rsidRPr="000420DC">
        <w:rPr>
          <w:rFonts w:ascii="Arial" w:hAnsi="Arial" w:cs="Arial"/>
          <w:sz w:val="22"/>
          <w:szCs w:val="22"/>
        </w:rPr>
        <w:t xml:space="preserve"> Councillor Nosheen Khalid, Cabinet Member for Health and Social Care, Birmingham City Council</w:t>
      </w:r>
      <w:r w:rsidRPr="000420DC">
        <w:rPr>
          <w:rFonts w:ascii="Arial" w:hAnsi="Arial" w:cs="Arial"/>
          <w:sz w:val="22"/>
          <w:szCs w:val="22"/>
        </w:rPr>
        <w:br/>
      </w:r>
      <w:r w:rsidRPr="000420DC">
        <w:rPr>
          <w:rFonts w:ascii="Arial" w:hAnsi="Arial" w:cs="Arial"/>
          <w:b/>
          <w:bCs/>
          <w:sz w:val="22"/>
          <w:szCs w:val="22"/>
        </w:rPr>
        <w:t>Subject:</w:t>
      </w:r>
      <w:r w:rsidRPr="000420DC">
        <w:rPr>
          <w:rFonts w:ascii="Arial" w:hAnsi="Arial" w:cs="Arial"/>
          <w:sz w:val="22"/>
          <w:szCs w:val="22"/>
        </w:rPr>
        <w:t xml:space="preserve"> A Care Act 2014 response to shortages in community mental health support</w:t>
      </w:r>
      <w:r w:rsidRPr="000420DC">
        <w:rPr>
          <w:rFonts w:ascii="Arial" w:hAnsi="Arial" w:cs="Arial"/>
          <w:sz w:val="22"/>
          <w:szCs w:val="22"/>
        </w:rPr>
        <w:br/>
      </w:r>
      <w:r w:rsidRPr="000420DC">
        <w:rPr>
          <w:rFonts w:ascii="Arial" w:hAnsi="Arial" w:cs="Arial"/>
          <w:b/>
          <w:bCs/>
          <w:sz w:val="22"/>
          <w:szCs w:val="22"/>
        </w:rPr>
        <w:t>Date:</w:t>
      </w:r>
      <w:r w:rsidRPr="000420DC">
        <w:rPr>
          <w:rFonts w:ascii="Arial" w:hAnsi="Arial" w:cs="Arial"/>
          <w:sz w:val="22"/>
          <w:szCs w:val="22"/>
        </w:rPr>
        <w:t xml:space="preserve"> </w:t>
      </w:r>
      <w:r w:rsidR="001E5B3E" w:rsidRPr="000420DC">
        <w:rPr>
          <w:rFonts w:ascii="Arial" w:hAnsi="Arial" w:cs="Arial"/>
          <w:sz w:val="22"/>
          <w:szCs w:val="22"/>
        </w:rPr>
        <w:t>1 October</w:t>
      </w:r>
      <w:r w:rsidRPr="000420DC">
        <w:rPr>
          <w:rFonts w:ascii="Arial" w:hAnsi="Arial" w:cs="Arial"/>
          <w:sz w:val="22"/>
          <w:szCs w:val="22"/>
        </w:rPr>
        <w:t xml:space="preserve"> 2026</w:t>
      </w:r>
    </w:p>
    <w:p w14:paraId="236FE829" w14:textId="3ABC7AF0" w:rsidR="00B34203" w:rsidRPr="000420DC" w:rsidRDefault="00B52A6F" w:rsidP="00A46A6E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b/>
          <w:bCs/>
          <w:sz w:val="22"/>
          <w:szCs w:val="22"/>
        </w:rPr>
        <w:t>Purpose.</w:t>
      </w:r>
      <w:r w:rsidRPr="000420DC">
        <w:rPr>
          <w:rFonts w:ascii="Arial" w:hAnsi="Arial" w:cs="Arial"/>
          <w:sz w:val="22"/>
          <w:szCs w:val="22"/>
        </w:rPr>
        <w:t xml:space="preserve"> This report </w:t>
      </w:r>
      <w:r w:rsidR="00C87481" w:rsidRPr="000420DC">
        <w:rPr>
          <w:rFonts w:ascii="Arial" w:hAnsi="Arial" w:cs="Arial"/>
          <w:sz w:val="22"/>
          <w:szCs w:val="22"/>
        </w:rPr>
        <w:t>assesses</w:t>
      </w:r>
      <w:r w:rsidRPr="000420DC">
        <w:rPr>
          <w:rFonts w:ascii="Arial" w:hAnsi="Arial" w:cs="Arial"/>
          <w:sz w:val="22"/>
          <w:szCs w:val="22"/>
        </w:rPr>
        <w:t xml:space="preserve"> unmet and unequal community mental health need</w:t>
      </w:r>
      <w:r w:rsidR="008A306D" w:rsidRPr="000420DC">
        <w:rPr>
          <w:rFonts w:ascii="Arial" w:hAnsi="Arial" w:cs="Arial"/>
          <w:sz w:val="22"/>
          <w:szCs w:val="22"/>
        </w:rPr>
        <w:t>s</w:t>
      </w:r>
      <w:r w:rsidRPr="000420DC">
        <w:rPr>
          <w:rFonts w:ascii="Arial" w:hAnsi="Arial" w:cs="Arial"/>
          <w:sz w:val="22"/>
          <w:szCs w:val="22"/>
        </w:rPr>
        <w:t xml:space="preserve"> in Birmingham, the council’s </w:t>
      </w:r>
      <w:r w:rsidR="00C87481" w:rsidRPr="000420DC">
        <w:rPr>
          <w:rFonts w:ascii="Arial" w:hAnsi="Arial" w:cs="Arial"/>
          <w:sz w:val="22"/>
          <w:szCs w:val="22"/>
        </w:rPr>
        <w:t xml:space="preserve">Care Act 2014 </w:t>
      </w:r>
      <w:r w:rsidRPr="000420DC">
        <w:rPr>
          <w:rFonts w:ascii="Arial" w:hAnsi="Arial" w:cs="Arial"/>
          <w:sz w:val="22"/>
          <w:szCs w:val="22"/>
        </w:rPr>
        <w:t xml:space="preserve">responsibilities, and a </w:t>
      </w:r>
      <w:r w:rsidR="00C87481" w:rsidRPr="000420DC">
        <w:rPr>
          <w:rFonts w:ascii="Arial" w:hAnsi="Arial" w:cs="Arial"/>
          <w:sz w:val="22"/>
          <w:szCs w:val="22"/>
        </w:rPr>
        <w:t xml:space="preserve">joint </w:t>
      </w:r>
      <w:r w:rsidRPr="000420DC">
        <w:rPr>
          <w:rFonts w:ascii="Arial" w:hAnsi="Arial" w:cs="Arial"/>
          <w:sz w:val="22"/>
          <w:szCs w:val="22"/>
        </w:rPr>
        <w:t>council</w:t>
      </w:r>
      <w:r w:rsidR="00C87481" w:rsidRPr="000420DC">
        <w:rPr>
          <w:rFonts w:ascii="Arial" w:hAnsi="Arial" w:cs="Arial"/>
          <w:sz w:val="22"/>
          <w:szCs w:val="22"/>
        </w:rPr>
        <w:t>,</w:t>
      </w:r>
      <w:r w:rsidRPr="000420DC">
        <w:rPr>
          <w:rFonts w:ascii="Arial" w:hAnsi="Arial" w:cs="Arial"/>
          <w:sz w:val="22"/>
          <w:szCs w:val="22"/>
        </w:rPr>
        <w:t xml:space="preserve"> NHS and voluntary-sector </w:t>
      </w:r>
      <w:r w:rsidR="00C87481" w:rsidRPr="000420DC">
        <w:rPr>
          <w:rFonts w:ascii="Arial" w:hAnsi="Arial" w:cs="Arial"/>
          <w:sz w:val="22"/>
          <w:szCs w:val="22"/>
        </w:rPr>
        <w:t>response</w:t>
      </w:r>
      <w:r w:rsidRPr="000420DC">
        <w:rPr>
          <w:rFonts w:ascii="Arial" w:hAnsi="Arial" w:cs="Arial"/>
          <w:sz w:val="22"/>
          <w:szCs w:val="22"/>
        </w:rPr>
        <w:t>.</w:t>
      </w:r>
    </w:p>
    <w:p w14:paraId="3811A0BA" w14:textId="1693B130" w:rsidR="00080889" w:rsidRPr="000420DC" w:rsidRDefault="00080889" w:rsidP="00A46A6E">
      <w:pPr>
        <w:pStyle w:val="Heading1"/>
        <w:rPr>
          <w:rFonts w:ascii="Arial" w:hAnsi="Arial" w:cs="Arial"/>
          <w:color w:val="0E2841" w:themeColor="text2"/>
          <w:sz w:val="22"/>
          <w:szCs w:val="22"/>
          <w:lang w:eastAsia="en-GB"/>
        </w:rPr>
      </w:pPr>
      <w:r w:rsidRPr="000420DC">
        <w:rPr>
          <w:rFonts w:ascii="Arial" w:hAnsi="Arial" w:cs="Arial"/>
          <w:color w:val="0E2841" w:themeColor="text2"/>
          <w:sz w:val="22"/>
          <w:szCs w:val="22"/>
        </w:rPr>
        <w:t xml:space="preserve">1. Introduction </w:t>
      </w:r>
    </w:p>
    <w:p w14:paraId="350ADED6" w14:textId="1F2DA25D" w:rsidR="00B34203" w:rsidRPr="000420DC" w:rsidRDefault="00B52A6F" w:rsidP="00A46A6E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sz w:val="22"/>
          <w:szCs w:val="22"/>
        </w:rPr>
        <w:t xml:space="preserve">Birmingham and Solihull Mental Health NHS Foundation Trust reports rising depression, severe mental illness and referrals, </w:t>
      </w:r>
      <w:r w:rsidR="00130D13" w:rsidRPr="000420DC">
        <w:rPr>
          <w:rFonts w:ascii="Arial" w:hAnsi="Arial" w:cs="Arial"/>
          <w:sz w:val="22"/>
          <w:szCs w:val="22"/>
        </w:rPr>
        <w:t>unequal</w:t>
      </w:r>
      <w:r w:rsidRPr="000420DC">
        <w:rPr>
          <w:rFonts w:ascii="Arial" w:hAnsi="Arial" w:cs="Arial"/>
          <w:sz w:val="22"/>
          <w:szCs w:val="22"/>
        </w:rPr>
        <w:t xml:space="preserve"> access</w:t>
      </w:r>
      <w:r w:rsidR="00130D13" w:rsidRPr="000420DC">
        <w:rPr>
          <w:rFonts w:ascii="Arial" w:hAnsi="Arial" w:cs="Arial"/>
          <w:sz w:val="22"/>
          <w:szCs w:val="22"/>
        </w:rPr>
        <w:t>,</w:t>
      </w:r>
      <w:r w:rsidRPr="000420DC">
        <w:rPr>
          <w:rFonts w:ascii="Arial" w:hAnsi="Arial" w:cs="Arial"/>
          <w:sz w:val="22"/>
          <w:szCs w:val="22"/>
        </w:rPr>
        <w:t xml:space="preserve"> and demand for culturally appropriate care (Birmingham and Solihull Mental Health NHS Foundation Trust, 2025). Although these </w:t>
      </w:r>
      <w:r w:rsidR="00130D13" w:rsidRPr="000420DC">
        <w:rPr>
          <w:rFonts w:ascii="Arial" w:hAnsi="Arial" w:cs="Arial"/>
          <w:sz w:val="22"/>
          <w:szCs w:val="22"/>
        </w:rPr>
        <w:t xml:space="preserve">early </w:t>
      </w:r>
      <w:r w:rsidRPr="000420DC">
        <w:rPr>
          <w:rFonts w:ascii="Arial" w:hAnsi="Arial" w:cs="Arial"/>
          <w:sz w:val="22"/>
          <w:szCs w:val="22"/>
        </w:rPr>
        <w:t>findings do not quantify capacity, they indicate substantial</w:t>
      </w:r>
      <w:r w:rsidR="00130D13" w:rsidRPr="000420DC">
        <w:rPr>
          <w:rFonts w:ascii="Arial" w:hAnsi="Arial" w:cs="Arial"/>
          <w:sz w:val="22"/>
          <w:szCs w:val="22"/>
        </w:rPr>
        <w:t>,</w:t>
      </w:r>
      <w:r w:rsidRPr="000420DC">
        <w:rPr>
          <w:rFonts w:ascii="Arial" w:hAnsi="Arial" w:cs="Arial"/>
          <w:sz w:val="22"/>
          <w:szCs w:val="22"/>
        </w:rPr>
        <w:t xml:space="preserve"> uneven need. Here, shortage means a gap between need and </w:t>
      </w:r>
      <w:r w:rsidR="00130D13" w:rsidRPr="000420DC">
        <w:rPr>
          <w:rFonts w:ascii="Arial" w:hAnsi="Arial" w:cs="Arial"/>
          <w:sz w:val="22"/>
          <w:szCs w:val="22"/>
        </w:rPr>
        <w:t>accessible, responsive,</w:t>
      </w:r>
      <w:r w:rsidRPr="000420DC">
        <w:rPr>
          <w:rFonts w:ascii="Arial" w:hAnsi="Arial" w:cs="Arial"/>
          <w:sz w:val="22"/>
          <w:szCs w:val="22"/>
        </w:rPr>
        <w:t xml:space="preserve"> preventive community provision.</w:t>
      </w:r>
    </w:p>
    <w:p w14:paraId="621E906E" w14:textId="53426C6C" w:rsidR="00B34203" w:rsidRPr="000420DC" w:rsidRDefault="00B52A6F" w:rsidP="00A46A6E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sz w:val="22"/>
          <w:szCs w:val="22"/>
        </w:rPr>
        <w:t xml:space="preserve">The NHS provides clinical treatment; the council has </w:t>
      </w:r>
      <w:r w:rsidRPr="000420DC">
        <w:rPr>
          <w:rFonts w:ascii="Arial" w:hAnsi="Arial" w:cs="Arial"/>
          <w:sz w:val="22"/>
          <w:szCs w:val="22"/>
        </w:rPr>
        <w:t xml:space="preserve">prevention, assessment, commissioning and carer-support responsibilities. Birmingham City Council’s </w:t>
      </w:r>
      <w:r w:rsidRPr="000420DC">
        <w:rPr>
          <w:rFonts w:ascii="Arial" w:hAnsi="Arial" w:cs="Arial"/>
          <w:i/>
          <w:iCs/>
          <w:sz w:val="22"/>
          <w:szCs w:val="22"/>
        </w:rPr>
        <w:t>How are we doing – adult social services</w:t>
      </w:r>
      <w:r w:rsidRPr="000420DC">
        <w:rPr>
          <w:rFonts w:ascii="Arial" w:hAnsi="Arial" w:cs="Arial"/>
          <w:i/>
          <w:sz w:val="22"/>
          <w:szCs w:val="22"/>
        </w:rPr>
        <w:t xml:space="preserve"> 2023</w:t>
      </w:r>
      <w:r w:rsidRPr="000420DC">
        <w:rPr>
          <w:rFonts w:ascii="Arial" w:hAnsi="Arial" w:cs="Arial"/>
          <w:i/>
          <w:iCs/>
          <w:sz w:val="22"/>
          <w:szCs w:val="22"/>
        </w:rPr>
        <w:t xml:space="preserve"> to </w:t>
      </w:r>
      <w:r w:rsidRPr="000420DC">
        <w:rPr>
          <w:rFonts w:ascii="Arial" w:hAnsi="Arial" w:cs="Arial"/>
          <w:i/>
          <w:sz w:val="22"/>
          <w:szCs w:val="22"/>
        </w:rPr>
        <w:t>2024</w:t>
      </w:r>
      <w:r w:rsidRPr="000420DC">
        <w:rPr>
          <w:rFonts w:ascii="Arial" w:hAnsi="Arial" w:cs="Arial"/>
          <w:sz w:val="22"/>
          <w:szCs w:val="22"/>
        </w:rPr>
        <w:t xml:space="preserve"> emphasises independence, choice and control (Birmingham City Council, 2024). Coordination </w:t>
      </w:r>
      <w:r w:rsidR="00356C1B" w:rsidRPr="000420DC">
        <w:rPr>
          <w:rFonts w:ascii="Arial" w:hAnsi="Arial" w:cs="Arial"/>
          <w:sz w:val="22"/>
          <w:szCs w:val="22"/>
        </w:rPr>
        <w:t>may</w:t>
      </w:r>
      <w:r w:rsidRPr="000420DC">
        <w:rPr>
          <w:rFonts w:ascii="Arial" w:hAnsi="Arial" w:cs="Arial"/>
          <w:sz w:val="22"/>
          <w:szCs w:val="22"/>
        </w:rPr>
        <w:t xml:space="preserve"> reduce fragmented access</w:t>
      </w:r>
      <w:r w:rsidR="00356C1B" w:rsidRPr="000420DC">
        <w:rPr>
          <w:rFonts w:ascii="Arial" w:hAnsi="Arial" w:cs="Arial"/>
          <w:sz w:val="22"/>
          <w:szCs w:val="22"/>
        </w:rPr>
        <w:t>; the review should test whether it also lowers</w:t>
      </w:r>
      <w:r w:rsidRPr="000420DC">
        <w:rPr>
          <w:rFonts w:ascii="Arial" w:hAnsi="Arial" w:cs="Arial"/>
          <w:sz w:val="22"/>
          <w:szCs w:val="22"/>
        </w:rPr>
        <w:t xml:space="preserve"> crisis </w:t>
      </w:r>
      <w:r w:rsidR="00356C1B" w:rsidRPr="000420DC">
        <w:rPr>
          <w:rFonts w:ascii="Arial" w:hAnsi="Arial" w:cs="Arial"/>
          <w:sz w:val="22"/>
          <w:szCs w:val="22"/>
        </w:rPr>
        <w:t>demand</w:t>
      </w:r>
      <w:r w:rsidRPr="000420DC">
        <w:rPr>
          <w:rFonts w:ascii="Arial" w:hAnsi="Arial" w:cs="Arial"/>
          <w:sz w:val="22"/>
          <w:szCs w:val="22"/>
        </w:rPr>
        <w:t>.</w:t>
      </w:r>
    </w:p>
    <w:p w14:paraId="3457819A" w14:textId="77777777" w:rsidR="00080889" w:rsidRPr="000420DC" w:rsidRDefault="00080889" w:rsidP="00A46A6E">
      <w:pPr>
        <w:pStyle w:val="Heading1"/>
        <w:rPr>
          <w:rFonts w:ascii="Arial" w:hAnsi="Arial" w:cs="Arial"/>
          <w:color w:val="0E2841" w:themeColor="text2"/>
          <w:sz w:val="22"/>
          <w:szCs w:val="22"/>
          <w:lang w:eastAsia="en-GB"/>
        </w:rPr>
      </w:pPr>
      <w:r w:rsidRPr="000420DC">
        <w:rPr>
          <w:rFonts w:ascii="Arial" w:hAnsi="Arial" w:cs="Arial"/>
          <w:sz w:val="22"/>
          <w:szCs w:val="22"/>
        </w:rPr>
        <w:t>2</w:t>
      </w:r>
      <w:r w:rsidRPr="000420DC">
        <w:rPr>
          <w:rFonts w:ascii="Arial" w:hAnsi="Arial" w:cs="Arial"/>
          <w:color w:val="0E2841" w:themeColor="text2"/>
          <w:sz w:val="22"/>
          <w:szCs w:val="22"/>
        </w:rPr>
        <w:t>. Impact of the issue on the community</w:t>
      </w:r>
    </w:p>
    <w:p w14:paraId="4A1D8C81" w14:textId="78D2E273" w:rsidR="00B34203" w:rsidRPr="000420DC" w:rsidRDefault="004311B0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sz w:val="22"/>
          <w:szCs w:val="22"/>
        </w:rPr>
        <w:t>Because local sources do not quantify the following outcomes, they are risks for the joint review to investigate rather than measured effects.</w:t>
      </w:r>
    </w:p>
    <w:p w14:paraId="33AF6F33" w14:textId="2DEB060C" w:rsidR="00B34203" w:rsidRPr="000420DC" w:rsidRDefault="00B52A6F" w:rsidP="0074160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  <w:lang w:eastAsia="en-GB"/>
        </w:rPr>
      </w:pPr>
      <w:r w:rsidRPr="000420DC">
        <w:rPr>
          <w:rFonts w:ascii="Arial" w:hAnsi="Arial" w:cs="Arial"/>
          <w:b/>
          <w:bCs/>
          <w:sz w:val="22"/>
          <w:szCs w:val="22"/>
        </w:rPr>
        <w:t>Escalating need:</w:t>
      </w:r>
      <w:r w:rsidRPr="000420DC">
        <w:rPr>
          <w:rFonts w:ascii="Arial" w:hAnsi="Arial" w:cs="Arial"/>
          <w:sz w:val="22"/>
          <w:szCs w:val="22"/>
        </w:rPr>
        <w:t xml:space="preserve"> delayed support can </w:t>
      </w:r>
      <w:r w:rsidR="00741606" w:rsidRPr="000420DC">
        <w:rPr>
          <w:rFonts w:ascii="Arial" w:hAnsi="Arial" w:cs="Arial"/>
          <w:sz w:val="22"/>
          <w:szCs w:val="22"/>
        </w:rPr>
        <w:t>increase</w:t>
      </w:r>
      <w:r w:rsidRPr="000420DC">
        <w:rPr>
          <w:rFonts w:ascii="Arial" w:hAnsi="Arial" w:cs="Arial"/>
          <w:sz w:val="22"/>
          <w:szCs w:val="22"/>
        </w:rPr>
        <w:t xml:space="preserve"> crisis, hospital admission</w:t>
      </w:r>
      <w:r w:rsidR="00741606" w:rsidRPr="000420DC">
        <w:rPr>
          <w:rFonts w:ascii="Arial" w:hAnsi="Arial" w:cs="Arial"/>
          <w:sz w:val="22"/>
          <w:szCs w:val="22"/>
        </w:rPr>
        <w:t xml:space="preserve"> and</w:t>
      </w:r>
      <w:r w:rsidRPr="000420DC">
        <w:rPr>
          <w:rFonts w:ascii="Arial" w:hAnsi="Arial" w:cs="Arial"/>
          <w:sz w:val="22"/>
          <w:szCs w:val="22"/>
        </w:rPr>
        <w:t xml:space="preserve"> long-term care</w:t>
      </w:r>
      <w:r w:rsidR="00741606" w:rsidRPr="000420DC">
        <w:rPr>
          <w:rFonts w:ascii="Arial" w:hAnsi="Arial" w:cs="Arial"/>
          <w:sz w:val="22"/>
          <w:szCs w:val="22"/>
        </w:rPr>
        <w:t xml:space="preserve"> risks</w:t>
      </w:r>
      <w:r w:rsidRPr="000420DC">
        <w:rPr>
          <w:rFonts w:ascii="Arial" w:hAnsi="Arial" w:cs="Arial"/>
          <w:sz w:val="22"/>
          <w:szCs w:val="22"/>
        </w:rPr>
        <w:t>.</w:t>
      </w:r>
    </w:p>
    <w:p w14:paraId="6C49D197" w14:textId="2A7CFC09" w:rsidR="00B34203" w:rsidRPr="000420DC" w:rsidRDefault="00B52A6F" w:rsidP="00004007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  <w:lang w:eastAsia="en-GB"/>
        </w:rPr>
      </w:pPr>
      <w:r w:rsidRPr="000420DC">
        <w:rPr>
          <w:rFonts w:ascii="Arial" w:hAnsi="Arial" w:cs="Arial"/>
          <w:b/>
          <w:bCs/>
          <w:sz w:val="22"/>
          <w:szCs w:val="22"/>
        </w:rPr>
        <w:t>Reduced independence:</w:t>
      </w:r>
      <w:r w:rsidRPr="000420DC">
        <w:rPr>
          <w:rFonts w:ascii="Arial" w:hAnsi="Arial" w:cs="Arial"/>
          <w:sz w:val="22"/>
          <w:szCs w:val="22"/>
        </w:rPr>
        <w:t xml:space="preserve"> </w:t>
      </w:r>
      <w:r w:rsidR="00004007" w:rsidRPr="000420DC">
        <w:rPr>
          <w:rFonts w:ascii="Arial" w:hAnsi="Arial" w:cs="Arial"/>
          <w:sz w:val="22"/>
          <w:szCs w:val="22"/>
        </w:rPr>
        <w:t xml:space="preserve">poor </w:t>
      </w:r>
      <w:r w:rsidRPr="000420DC">
        <w:rPr>
          <w:rFonts w:ascii="Arial" w:hAnsi="Arial" w:cs="Arial"/>
          <w:sz w:val="22"/>
          <w:szCs w:val="22"/>
        </w:rPr>
        <w:t>mental health can disrupt daily living, housing, employment</w:t>
      </w:r>
      <w:r w:rsidR="00004007" w:rsidRPr="000420DC">
        <w:rPr>
          <w:rFonts w:ascii="Arial" w:hAnsi="Arial" w:cs="Arial"/>
          <w:sz w:val="22"/>
          <w:szCs w:val="22"/>
        </w:rPr>
        <w:t xml:space="preserve"> and</w:t>
      </w:r>
      <w:r w:rsidRPr="000420DC">
        <w:rPr>
          <w:rFonts w:ascii="Arial" w:hAnsi="Arial" w:cs="Arial"/>
          <w:sz w:val="22"/>
          <w:szCs w:val="22"/>
        </w:rPr>
        <w:t xml:space="preserve"> participation.</w:t>
      </w:r>
    </w:p>
    <w:p w14:paraId="66FA746E" w14:textId="0499C2F5" w:rsidR="00B34203" w:rsidRPr="000420DC" w:rsidRDefault="00B52A6F" w:rsidP="00620760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  <w:lang w:eastAsia="en-GB"/>
        </w:rPr>
      </w:pPr>
      <w:r w:rsidRPr="000420DC">
        <w:rPr>
          <w:rFonts w:ascii="Arial" w:hAnsi="Arial" w:cs="Arial"/>
          <w:b/>
          <w:bCs/>
          <w:sz w:val="22"/>
          <w:szCs w:val="22"/>
        </w:rPr>
        <w:t>Pressure on carers:</w:t>
      </w:r>
      <w:r w:rsidRPr="000420DC">
        <w:rPr>
          <w:rFonts w:ascii="Arial" w:hAnsi="Arial" w:cs="Arial"/>
          <w:sz w:val="22"/>
          <w:szCs w:val="22"/>
        </w:rPr>
        <w:t xml:space="preserve"> relatives may provide more care without advice, assessment or respite.</w:t>
      </w:r>
    </w:p>
    <w:p w14:paraId="3151936D" w14:textId="76762EEE" w:rsidR="00B34203" w:rsidRPr="000420DC" w:rsidRDefault="00B52A6F" w:rsidP="009143D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  <w:lang w:eastAsia="en-GB"/>
        </w:rPr>
      </w:pPr>
      <w:r w:rsidRPr="000420DC">
        <w:rPr>
          <w:rFonts w:ascii="Arial" w:hAnsi="Arial" w:cs="Arial"/>
          <w:b/>
          <w:bCs/>
          <w:sz w:val="22"/>
          <w:szCs w:val="22"/>
        </w:rPr>
        <w:t>Inequality and cost:</w:t>
      </w:r>
      <w:r w:rsidRPr="000420DC">
        <w:rPr>
          <w:rFonts w:ascii="Arial" w:hAnsi="Arial" w:cs="Arial"/>
          <w:sz w:val="22"/>
          <w:szCs w:val="22"/>
        </w:rPr>
        <w:t xml:space="preserve"> deprivation, </w:t>
      </w:r>
      <w:r w:rsidR="009143D6" w:rsidRPr="000420DC">
        <w:rPr>
          <w:rFonts w:ascii="Arial" w:hAnsi="Arial" w:cs="Arial"/>
          <w:sz w:val="22"/>
          <w:szCs w:val="22"/>
        </w:rPr>
        <w:t xml:space="preserve">cultural and geographical barriers </w:t>
      </w:r>
      <w:r w:rsidRPr="000420DC">
        <w:rPr>
          <w:rFonts w:ascii="Arial" w:hAnsi="Arial" w:cs="Arial"/>
          <w:sz w:val="22"/>
          <w:szCs w:val="22"/>
        </w:rPr>
        <w:t xml:space="preserve">can widen inequality and shift demand to </w:t>
      </w:r>
      <w:r w:rsidR="009143D6" w:rsidRPr="000420DC">
        <w:rPr>
          <w:rFonts w:ascii="Arial" w:hAnsi="Arial" w:cs="Arial"/>
          <w:sz w:val="22"/>
          <w:szCs w:val="22"/>
        </w:rPr>
        <w:t>crisis</w:t>
      </w:r>
      <w:r w:rsidRPr="000420DC">
        <w:rPr>
          <w:rFonts w:ascii="Arial" w:hAnsi="Arial" w:cs="Arial"/>
          <w:sz w:val="22"/>
          <w:szCs w:val="22"/>
        </w:rPr>
        <w:t xml:space="preserve"> services.</w:t>
      </w:r>
    </w:p>
    <w:p w14:paraId="204AC2C6" w14:textId="77777777" w:rsidR="00080889" w:rsidRPr="000420DC" w:rsidRDefault="00080889" w:rsidP="00A46A6E">
      <w:pPr>
        <w:pStyle w:val="Heading1"/>
        <w:rPr>
          <w:rFonts w:ascii="Arial" w:hAnsi="Arial" w:cs="Arial"/>
          <w:color w:val="0E2841" w:themeColor="text2"/>
          <w:sz w:val="22"/>
          <w:szCs w:val="22"/>
          <w:lang w:eastAsia="en-GB"/>
        </w:rPr>
      </w:pPr>
      <w:r w:rsidRPr="000420DC">
        <w:rPr>
          <w:rFonts w:ascii="Arial" w:hAnsi="Arial" w:cs="Arial"/>
          <w:color w:val="0E2841" w:themeColor="text2"/>
          <w:sz w:val="22"/>
          <w:szCs w:val="22"/>
        </w:rPr>
        <w:lastRenderedPageBreak/>
        <w:t>3. Care Act 2014 duties and the case for action</w:t>
      </w:r>
    </w:p>
    <w:p w14:paraId="698CF158" w14:textId="05800C67" w:rsidR="00B34203" w:rsidRPr="000420DC" w:rsidRDefault="00B52A6F" w:rsidP="00A46A6E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sz w:val="22"/>
          <w:szCs w:val="22"/>
        </w:rPr>
        <w:t xml:space="preserve">Part 1 of the Care Act 2014 provides the legal basis for action. Section 1 </w:t>
      </w:r>
      <w:r w:rsidR="00794FB7" w:rsidRPr="000420DC">
        <w:rPr>
          <w:rFonts w:ascii="Arial" w:hAnsi="Arial" w:cs="Arial"/>
          <w:sz w:val="22"/>
          <w:szCs w:val="22"/>
        </w:rPr>
        <w:t>covers</w:t>
      </w:r>
      <w:r w:rsidRPr="000420DC">
        <w:rPr>
          <w:rFonts w:ascii="Arial" w:hAnsi="Arial" w:cs="Arial"/>
          <w:sz w:val="22"/>
          <w:szCs w:val="22"/>
        </w:rPr>
        <w:t xml:space="preserve"> wellbeing</w:t>
      </w:r>
      <w:r w:rsidR="00794FB7" w:rsidRPr="000420DC">
        <w:rPr>
          <w:rFonts w:ascii="Arial" w:hAnsi="Arial" w:cs="Arial"/>
          <w:sz w:val="22"/>
          <w:szCs w:val="22"/>
        </w:rPr>
        <w:t>; section</w:t>
      </w:r>
      <w:r w:rsidRPr="000420DC">
        <w:rPr>
          <w:rFonts w:ascii="Arial" w:hAnsi="Arial" w:cs="Arial"/>
          <w:sz w:val="22"/>
          <w:szCs w:val="22"/>
        </w:rPr>
        <w:t xml:space="preserve"> 2 </w:t>
      </w:r>
      <w:r w:rsidR="00794FB7" w:rsidRPr="000420DC">
        <w:rPr>
          <w:rFonts w:ascii="Arial" w:hAnsi="Arial" w:cs="Arial"/>
          <w:sz w:val="22"/>
          <w:szCs w:val="22"/>
        </w:rPr>
        <w:t xml:space="preserve">prevention; sections </w:t>
      </w:r>
      <w:r w:rsidRPr="000420DC">
        <w:rPr>
          <w:rFonts w:ascii="Arial" w:hAnsi="Arial" w:cs="Arial"/>
          <w:sz w:val="22"/>
          <w:szCs w:val="22"/>
        </w:rPr>
        <w:t xml:space="preserve">3 and 6 integration and cooperation; sections 4 and 5 information, advice, diversity and quality; and sections 9 and 10 </w:t>
      </w:r>
      <w:proofErr w:type="gramStart"/>
      <w:r w:rsidRPr="000420DC">
        <w:rPr>
          <w:rFonts w:ascii="Arial" w:hAnsi="Arial" w:cs="Arial"/>
          <w:sz w:val="22"/>
          <w:szCs w:val="22"/>
        </w:rPr>
        <w:t>assessment</w:t>
      </w:r>
      <w:proofErr w:type="gramEnd"/>
      <w:r w:rsidRPr="000420DC">
        <w:rPr>
          <w:rFonts w:ascii="Arial" w:hAnsi="Arial" w:cs="Arial"/>
          <w:sz w:val="22"/>
          <w:szCs w:val="22"/>
        </w:rPr>
        <w:t xml:space="preserve"> </w:t>
      </w:r>
      <w:r w:rsidR="00794FB7" w:rsidRPr="000420DC">
        <w:rPr>
          <w:rFonts w:ascii="Arial" w:hAnsi="Arial" w:cs="Arial"/>
          <w:sz w:val="22"/>
          <w:szCs w:val="22"/>
        </w:rPr>
        <w:t>of adults and carers who</w:t>
      </w:r>
      <w:r w:rsidRPr="000420DC">
        <w:rPr>
          <w:rFonts w:ascii="Arial" w:hAnsi="Arial" w:cs="Arial"/>
          <w:sz w:val="22"/>
          <w:szCs w:val="22"/>
        </w:rPr>
        <w:t xml:space="preserve"> may have needs (Care Act 2014).</w:t>
      </w:r>
    </w:p>
    <w:p w14:paraId="709A1054" w14:textId="74E048C0" w:rsidR="00B34203" w:rsidRPr="000420DC" w:rsidRDefault="00B52A6F" w:rsidP="00A46A6E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sz w:val="22"/>
          <w:szCs w:val="22"/>
        </w:rPr>
        <w:t xml:space="preserve">These duties support early intervention but do not </w:t>
      </w:r>
      <w:r w:rsidR="00F51EA1" w:rsidRPr="000420DC">
        <w:rPr>
          <w:rFonts w:ascii="Arial" w:hAnsi="Arial" w:cs="Arial"/>
          <w:sz w:val="22"/>
          <w:szCs w:val="22"/>
        </w:rPr>
        <w:t>prescribe</w:t>
      </w:r>
      <w:r w:rsidRPr="000420DC">
        <w:rPr>
          <w:rFonts w:ascii="Arial" w:hAnsi="Arial" w:cs="Arial"/>
          <w:sz w:val="22"/>
          <w:szCs w:val="22"/>
        </w:rPr>
        <w:t xml:space="preserve"> a service model</w:t>
      </w:r>
      <w:r w:rsidR="00F51EA1" w:rsidRPr="000420DC">
        <w:rPr>
          <w:rFonts w:ascii="Arial" w:hAnsi="Arial" w:cs="Arial"/>
          <w:sz w:val="22"/>
          <w:szCs w:val="22"/>
        </w:rPr>
        <w:t>.</w:t>
      </w:r>
      <w:r w:rsidRPr="000420DC">
        <w:rPr>
          <w:rFonts w:ascii="Arial" w:hAnsi="Arial" w:cs="Arial"/>
          <w:sz w:val="22"/>
          <w:szCs w:val="22"/>
        </w:rPr>
        <w:t xml:space="preserve"> Department of Health and Social Care (2016) states that authorities should identify unmet need, use community resources, support independence and plan with the NHS. Persistent waits or neighbourhood gaps </w:t>
      </w:r>
      <w:r w:rsidR="00F51EA1" w:rsidRPr="000420DC">
        <w:rPr>
          <w:rFonts w:ascii="Arial" w:hAnsi="Arial" w:cs="Arial"/>
          <w:sz w:val="22"/>
          <w:szCs w:val="22"/>
        </w:rPr>
        <w:t>may undermine</w:t>
      </w:r>
      <w:r w:rsidRPr="000420DC">
        <w:rPr>
          <w:rFonts w:ascii="Arial" w:hAnsi="Arial" w:cs="Arial"/>
          <w:sz w:val="22"/>
          <w:szCs w:val="22"/>
        </w:rPr>
        <w:t xml:space="preserve"> assessment, prevention </w:t>
      </w:r>
      <w:r w:rsidR="00F51EA1" w:rsidRPr="000420DC">
        <w:rPr>
          <w:rFonts w:ascii="Arial" w:hAnsi="Arial" w:cs="Arial"/>
          <w:sz w:val="22"/>
          <w:szCs w:val="22"/>
        </w:rPr>
        <w:t>and</w:t>
      </w:r>
      <w:r w:rsidRPr="000420DC">
        <w:rPr>
          <w:rFonts w:ascii="Arial" w:hAnsi="Arial" w:cs="Arial"/>
          <w:sz w:val="22"/>
          <w:szCs w:val="22"/>
        </w:rPr>
        <w:t xml:space="preserve"> market shaping; unmet need should inform commissioning.</w:t>
      </w:r>
    </w:p>
    <w:p w14:paraId="4F30428C" w14:textId="77777777" w:rsidR="00080889" w:rsidRPr="000420DC" w:rsidRDefault="00080889" w:rsidP="00A46A6E">
      <w:pPr>
        <w:pStyle w:val="Heading1"/>
        <w:rPr>
          <w:rFonts w:ascii="Arial" w:hAnsi="Arial" w:cs="Arial"/>
          <w:color w:val="0E2841" w:themeColor="text2"/>
          <w:sz w:val="22"/>
          <w:szCs w:val="22"/>
          <w:lang w:eastAsia="en-GB"/>
        </w:rPr>
      </w:pPr>
      <w:r w:rsidRPr="000420DC">
        <w:rPr>
          <w:rFonts w:ascii="Arial" w:hAnsi="Arial" w:cs="Arial"/>
          <w:color w:val="0E2841" w:themeColor="text2"/>
          <w:sz w:val="22"/>
          <w:szCs w:val="22"/>
        </w:rPr>
        <w:t>4. Recommended response</w:t>
      </w:r>
    </w:p>
    <w:p w14:paraId="346C6B91" w14:textId="4D975923" w:rsidR="00B34203" w:rsidRPr="000420DC" w:rsidRDefault="00B52A6F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sz w:val="22"/>
          <w:szCs w:val="22"/>
        </w:rPr>
        <w:t xml:space="preserve">The review should baseline </w:t>
      </w:r>
      <w:r w:rsidR="00071854" w:rsidRPr="000420DC">
        <w:rPr>
          <w:rFonts w:ascii="Arial" w:hAnsi="Arial" w:cs="Arial"/>
          <w:sz w:val="22"/>
          <w:szCs w:val="22"/>
        </w:rPr>
        <w:t>waits</w:t>
      </w:r>
      <w:r w:rsidRPr="000420DC">
        <w:rPr>
          <w:rFonts w:ascii="Arial" w:hAnsi="Arial" w:cs="Arial"/>
          <w:sz w:val="22"/>
          <w:szCs w:val="22"/>
        </w:rPr>
        <w:t xml:space="preserve">, referrals, assessments, crisis presentations, vacancies and neighbourhood coverage to </w:t>
      </w:r>
      <w:r w:rsidR="00071854" w:rsidRPr="000420DC">
        <w:rPr>
          <w:rFonts w:ascii="Arial" w:hAnsi="Arial" w:cs="Arial"/>
          <w:sz w:val="22"/>
          <w:szCs w:val="22"/>
        </w:rPr>
        <w:t>distinguish</w:t>
      </w:r>
      <w:r w:rsidRPr="000420DC">
        <w:rPr>
          <w:rFonts w:ascii="Arial" w:hAnsi="Arial" w:cs="Arial"/>
          <w:sz w:val="22"/>
          <w:szCs w:val="22"/>
        </w:rPr>
        <w:t xml:space="preserve"> capacity, access</w:t>
      </w:r>
      <w:r w:rsidR="00071854" w:rsidRPr="000420DC">
        <w:rPr>
          <w:rFonts w:ascii="Arial" w:hAnsi="Arial" w:cs="Arial"/>
          <w:sz w:val="22"/>
          <w:szCs w:val="22"/>
        </w:rPr>
        <w:t xml:space="preserve"> and pathway problems</w:t>
      </w:r>
      <w:r w:rsidRPr="000420DC">
        <w:rPr>
          <w:rFonts w:ascii="Arial" w:hAnsi="Arial" w:cs="Arial"/>
          <w:sz w:val="22"/>
          <w:szCs w:val="22"/>
        </w:rPr>
        <w:t>.</w:t>
      </w:r>
    </w:p>
    <w:p w14:paraId="31C93239" w14:textId="66FE5B82" w:rsidR="00B34203" w:rsidRPr="000420DC" w:rsidRDefault="00B52A6F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sz w:val="22"/>
          <w:szCs w:val="22"/>
        </w:rPr>
        <w:t xml:space="preserve">To strengthen accountability, the review should assign leads, </w:t>
      </w:r>
      <w:r w:rsidR="00F9759C" w:rsidRPr="000420DC">
        <w:rPr>
          <w:rFonts w:ascii="Arial" w:hAnsi="Arial" w:cs="Arial"/>
          <w:sz w:val="22"/>
          <w:szCs w:val="22"/>
        </w:rPr>
        <w:t>define</w:t>
      </w:r>
      <w:r w:rsidRPr="000420DC">
        <w:rPr>
          <w:rFonts w:ascii="Arial" w:hAnsi="Arial" w:cs="Arial"/>
          <w:sz w:val="22"/>
          <w:szCs w:val="22"/>
        </w:rPr>
        <w:t xml:space="preserve"> data-sharing responsibilities and involve community organisations in interpreting findings. It should record rejected or redirected referrals and compare </w:t>
      </w:r>
      <w:r w:rsidR="00F9759C" w:rsidRPr="000420DC">
        <w:rPr>
          <w:rFonts w:ascii="Arial" w:hAnsi="Arial" w:cs="Arial"/>
          <w:sz w:val="22"/>
          <w:szCs w:val="22"/>
        </w:rPr>
        <w:t xml:space="preserve">neighbourhood </w:t>
      </w:r>
      <w:r w:rsidRPr="000420DC">
        <w:rPr>
          <w:rFonts w:ascii="Arial" w:hAnsi="Arial" w:cs="Arial"/>
          <w:sz w:val="22"/>
          <w:szCs w:val="22"/>
        </w:rPr>
        <w:t>access</w:t>
      </w:r>
      <w:r w:rsidR="00F9759C" w:rsidRPr="000420DC">
        <w:rPr>
          <w:rFonts w:ascii="Arial" w:hAnsi="Arial" w:cs="Arial"/>
          <w:sz w:val="22"/>
          <w:szCs w:val="22"/>
        </w:rPr>
        <w:t>. Evidence from Birmingham’s Joint Strategic Needs Assessment, Integrated Care Board data, Care Quality Commission findings and peer-reviewed research should test whether reported need reflects capacity constraints and whether proposed interventions are effective.</w:t>
      </w:r>
    </w:p>
    <w:p w14:paraId="09746E4E" w14:textId="1BA4EA10" w:rsidR="00B34203" w:rsidRPr="000420DC" w:rsidRDefault="00B52A6F" w:rsidP="000967B7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  <w:lang w:eastAsia="en-GB"/>
        </w:rPr>
      </w:pPr>
      <w:r w:rsidRPr="000420DC">
        <w:rPr>
          <w:rFonts w:ascii="Arial" w:hAnsi="Arial" w:cs="Arial"/>
          <w:b/>
          <w:bCs/>
          <w:sz w:val="22"/>
          <w:szCs w:val="22"/>
        </w:rPr>
        <w:t>Complete a 90-day joint review.</w:t>
      </w:r>
      <w:r w:rsidRPr="000420DC">
        <w:rPr>
          <w:rFonts w:ascii="Arial" w:hAnsi="Arial" w:cs="Arial"/>
          <w:sz w:val="22"/>
          <w:szCs w:val="22"/>
        </w:rPr>
        <w:t xml:space="preserve"> The council and Integrated Care Board should map demand, waits, capacity, unmet need and community assets</w:t>
      </w:r>
      <w:r w:rsidR="000967B7" w:rsidRPr="000420DC">
        <w:rPr>
          <w:rFonts w:ascii="Arial" w:hAnsi="Arial" w:cs="Arial"/>
          <w:sz w:val="22"/>
          <w:szCs w:val="22"/>
        </w:rPr>
        <w:t>, informed by residents</w:t>
      </w:r>
      <w:r w:rsidRPr="000420DC">
        <w:rPr>
          <w:rFonts w:ascii="Arial" w:hAnsi="Arial" w:cs="Arial"/>
          <w:sz w:val="22"/>
          <w:szCs w:val="22"/>
        </w:rPr>
        <w:t xml:space="preserve"> and unpaid carers</w:t>
      </w:r>
      <w:r w:rsidR="000967B7" w:rsidRPr="000420DC">
        <w:rPr>
          <w:rFonts w:ascii="Arial" w:hAnsi="Arial" w:cs="Arial"/>
          <w:sz w:val="22"/>
          <w:szCs w:val="22"/>
        </w:rPr>
        <w:t>.</w:t>
      </w:r>
      <w:r w:rsidRPr="000420DC">
        <w:rPr>
          <w:rFonts w:ascii="Arial" w:hAnsi="Arial" w:cs="Arial"/>
          <w:sz w:val="22"/>
          <w:szCs w:val="22"/>
        </w:rPr>
        <w:t xml:space="preserve"> Outputs should include a published baseline, priority gaps and costed commissioning options.</w:t>
      </w:r>
    </w:p>
    <w:p w14:paraId="52B858D7" w14:textId="4A1C0719" w:rsidR="00B34203" w:rsidRPr="000420DC" w:rsidRDefault="00B52A6F" w:rsidP="00D738FE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  <w:lang w:eastAsia="en-GB"/>
        </w:rPr>
      </w:pPr>
      <w:r w:rsidRPr="000420DC">
        <w:rPr>
          <w:rFonts w:ascii="Arial" w:hAnsi="Arial" w:cs="Arial"/>
          <w:b/>
          <w:bCs/>
          <w:sz w:val="22"/>
          <w:szCs w:val="22"/>
        </w:rPr>
        <w:t>Expand neighbourhood early help.</w:t>
      </w:r>
      <w:r w:rsidRPr="000420DC">
        <w:rPr>
          <w:rFonts w:ascii="Arial" w:hAnsi="Arial" w:cs="Arial"/>
          <w:sz w:val="22"/>
          <w:szCs w:val="22"/>
        </w:rPr>
        <w:t xml:space="preserve"> Where preventive </w:t>
      </w:r>
      <w:r w:rsidR="00D738FE" w:rsidRPr="000420DC">
        <w:rPr>
          <w:rFonts w:ascii="Arial" w:hAnsi="Arial" w:cs="Arial"/>
          <w:sz w:val="22"/>
          <w:szCs w:val="22"/>
        </w:rPr>
        <w:t>gaps exist,</w:t>
      </w:r>
      <w:r w:rsidRPr="000420DC">
        <w:rPr>
          <w:rFonts w:ascii="Arial" w:hAnsi="Arial" w:cs="Arial"/>
          <w:sz w:val="22"/>
          <w:szCs w:val="22"/>
        </w:rPr>
        <w:t xml:space="preserve"> commission accessible hubs and trusted</w:t>
      </w:r>
      <w:r w:rsidR="00D738FE" w:rsidRPr="000420DC">
        <w:rPr>
          <w:rFonts w:ascii="Arial" w:hAnsi="Arial" w:cs="Arial"/>
          <w:sz w:val="22"/>
          <w:szCs w:val="22"/>
        </w:rPr>
        <w:t>-</w:t>
      </w:r>
      <w:r w:rsidRPr="000420DC">
        <w:rPr>
          <w:rFonts w:ascii="Arial" w:hAnsi="Arial" w:cs="Arial"/>
          <w:sz w:val="22"/>
          <w:szCs w:val="22"/>
        </w:rPr>
        <w:t xml:space="preserve">community </w:t>
      </w:r>
      <w:r w:rsidR="00D738FE" w:rsidRPr="000420DC">
        <w:rPr>
          <w:rFonts w:ascii="Arial" w:hAnsi="Arial" w:cs="Arial"/>
          <w:sz w:val="22"/>
          <w:szCs w:val="22"/>
        </w:rPr>
        <w:t>outreach linked</w:t>
      </w:r>
      <w:r w:rsidRPr="000420DC">
        <w:rPr>
          <w:rFonts w:ascii="Arial" w:hAnsi="Arial" w:cs="Arial"/>
          <w:sz w:val="22"/>
          <w:szCs w:val="22"/>
        </w:rPr>
        <w:t xml:space="preserve"> to carers’ advice, peer support, housing, employment and clinical care.</w:t>
      </w:r>
    </w:p>
    <w:p w14:paraId="05350AEA" w14:textId="6E84347A" w:rsidR="00B34203" w:rsidRPr="000420DC" w:rsidRDefault="00B52A6F" w:rsidP="00F530B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  <w:lang w:eastAsia="en-GB"/>
        </w:rPr>
      </w:pPr>
      <w:r w:rsidRPr="000420DC">
        <w:rPr>
          <w:rFonts w:ascii="Arial" w:hAnsi="Arial" w:cs="Arial"/>
          <w:b/>
          <w:bCs/>
          <w:sz w:val="22"/>
          <w:szCs w:val="22"/>
        </w:rPr>
        <w:t>Create a “no wrong door” pathway.</w:t>
      </w:r>
      <w:r w:rsidRPr="000420DC">
        <w:rPr>
          <w:rFonts w:ascii="Arial" w:hAnsi="Arial" w:cs="Arial"/>
          <w:sz w:val="22"/>
          <w:szCs w:val="22"/>
        </w:rPr>
        <w:t xml:space="preserve"> </w:t>
      </w:r>
      <w:r w:rsidR="00F530BC" w:rsidRPr="000420DC">
        <w:rPr>
          <w:rFonts w:ascii="Arial" w:hAnsi="Arial" w:cs="Arial"/>
          <w:sz w:val="22"/>
          <w:szCs w:val="22"/>
        </w:rPr>
        <w:t>Health, social care</w:t>
      </w:r>
      <w:r w:rsidRPr="000420DC">
        <w:rPr>
          <w:rFonts w:ascii="Arial" w:hAnsi="Arial" w:cs="Arial"/>
          <w:sz w:val="22"/>
          <w:szCs w:val="22"/>
        </w:rPr>
        <w:t>, housing and voluntary services should share referral and escalation arrangements, with assisted access for digitally excluded residents.</w:t>
      </w:r>
    </w:p>
    <w:p w14:paraId="5EF05CE4" w14:textId="49A8C74F" w:rsidR="00B34203" w:rsidRPr="000420DC" w:rsidRDefault="00B52A6F" w:rsidP="00170687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  <w:lang w:eastAsia="en-GB"/>
        </w:rPr>
      </w:pPr>
      <w:r w:rsidRPr="000420DC">
        <w:rPr>
          <w:rFonts w:ascii="Arial" w:hAnsi="Arial" w:cs="Arial"/>
          <w:b/>
          <w:bCs/>
          <w:sz w:val="22"/>
          <w:szCs w:val="22"/>
        </w:rPr>
        <w:t>Protect rights and build capacity.</w:t>
      </w:r>
      <w:r w:rsidRPr="000420DC">
        <w:rPr>
          <w:rFonts w:ascii="Arial" w:hAnsi="Arial" w:cs="Arial"/>
          <w:sz w:val="22"/>
          <w:szCs w:val="22"/>
        </w:rPr>
        <w:t xml:space="preserve"> Staff should </w:t>
      </w:r>
      <w:r w:rsidR="00170687" w:rsidRPr="000420DC">
        <w:rPr>
          <w:rFonts w:ascii="Arial" w:hAnsi="Arial" w:cs="Arial"/>
          <w:sz w:val="22"/>
          <w:szCs w:val="22"/>
        </w:rPr>
        <w:t>recognise</w:t>
      </w:r>
      <w:r w:rsidRPr="000420DC">
        <w:rPr>
          <w:rFonts w:ascii="Arial" w:hAnsi="Arial" w:cs="Arial"/>
          <w:sz w:val="22"/>
          <w:szCs w:val="22"/>
        </w:rPr>
        <w:t xml:space="preserve"> when </w:t>
      </w:r>
      <w:r w:rsidR="00170687" w:rsidRPr="000420DC">
        <w:rPr>
          <w:rFonts w:ascii="Arial" w:hAnsi="Arial" w:cs="Arial"/>
          <w:sz w:val="22"/>
          <w:szCs w:val="22"/>
        </w:rPr>
        <w:t>assessment</w:t>
      </w:r>
      <w:r w:rsidRPr="000420DC">
        <w:rPr>
          <w:rFonts w:ascii="Arial" w:hAnsi="Arial" w:cs="Arial"/>
          <w:sz w:val="22"/>
          <w:szCs w:val="22"/>
        </w:rPr>
        <w:t xml:space="preserve"> or advocacy </w:t>
      </w:r>
      <w:r w:rsidR="00170687" w:rsidRPr="000420DC">
        <w:rPr>
          <w:rFonts w:ascii="Arial" w:hAnsi="Arial" w:cs="Arial"/>
          <w:sz w:val="22"/>
          <w:szCs w:val="22"/>
        </w:rPr>
        <w:t>is</w:t>
      </w:r>
      <w:r w:rsidRPr="000420DC">
        <w:rPr>
          <w:rFonts w:ascii="Arial" w:hAnsi="Arial" w:cs="Arial"/>
          <w:sz w:val="22"/>
          <w:szCs w:val="22"/>
        </w:rPr>
        <w:t xml:space="preserve"> required. </w:t>
      </w:r>
      <w:r w:rsidR="00170687" w:rsidRPr="000420DC">
        <w:rPr>
          <w:rFonts w:ascii="Arial" w:hAnsi="Arial" w:cs="Arial"/>
          <w:sz w:val="22"/>
          <w:szCs w:val="22"/>
        </w:rPr>
        <w:t>If</w:t>
      </w:r>
      <w:r w:rsidRPr="000420DC">
        <w:rPr>
          <w:rFonts w:ascii="Arial" w:hAnsi="Arial" w:cs="Arial"/>
          <w:sz w:val="22"/>
          <w:szCs w:val="22"/>
        </w:rPr>
        <w:t xml:space="preserve"> capacity or continuity problems</w:t>
      </w:r>
      <w:r w:rsidR="00170687" w:rsidRPr="000420DC">
        <w:rPr>
          <w:rFonts w:ascii="Arial" w:hAnsi="Arial" w:cs="Arial"/>
          <w:sz w:val="22"/>
          <w:szCs w:val="22"/>
        </w:rPr>
        <w:t xml:space="preserve"> emerge, respond through</w:t>
      </w:r>
      <w:r w:rsidRPr="000420DC">
        <w:rPr>
          <w:rFonts w:ascii="Arial" w:hAnsi="Arial" w:cs="Arial"/>
          <w:sz w:val="22"/>
          <w:szCs w:val="22"/>
        </w:rPr>
        <w:t xml:space="preserve"> longer-term commissioning, workforce development and peer roles.</w:t>
      </w:r>
    </w:p>
    <w:p w14:paraId="46288546" w14:textId="786EC993" w:rsidR="00B34203" w:rsidRPr="000420DC" w:rsidRDefault="00B52A6F" w:rsidP="00AC5448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  <w:lang w:eastAsia="en-GB"/>
        </w:rPr>
      </w:pPr>
      <w:r w:rsidRPr="000420DC">
        <w:rPr>
          <w:rFonts w:ascii="Arial" w:hAnsi="Arial" w:cs="Arial"/>
          <w:b/>
          <w:bCs/>
          <w:sz w:val="22"/>
          <w:szCs w:val="22"/>
        </w:rPr>
        <w:t>Publish progress.</w:t>
      </w:r>
      <w:r w:rsidRPr="000420DC">
        <w:rPr>
          <w:rFonts w:ascii="Arial" w:hAnsi="Arial" w:cs="Arial"/>
          <w:sz w:val="22"/>
          <w:szCs w:val="22"/>
        </w:rPr>
        <w:t xml:space="preserve"> Report quarterly on waits, assessments, crisis demand, workforce, reach, inequalities and outcomes, with privacy </w:t>
      </w:r>
      <w:r w:rsidRPr="000420DC">
        <w:rPr>
          <w:rFonts w:ascii="Arial" w:hAnsi="Arial" w:cs="Arial"/>
          <w:sz w:val="22"/>
          <w:szCs w:val="22"/>
        </w:rPr>
        <w:t xml:space="preserve">safeguards. </w:t>
      </w:r>
      <w:r w:rsidR="00AC5448" w:rsidRPr="000420DC">
        <w:rPr>
          <w:rFonts w:ascii="Arial" w:hAnsi="Arial" w:cs="Arial"/>
          <w:sz w:val="22"/>
          <w:szCs w:val="22"/>
        </w:rPr>
        <w:t xml:space="preserve">For each </w:t>
      </w:r>
      <w:r w:rsidR="00AC5448" w:rsidRPr="000420DC">
        <w:rPr>
          <w:rFonts w:ascii="Arial" w:hAnsi="Arial" w:cs="Arial"/>
          <w:sz w:val="22"/>
          <w:szCs w:val="22"/>
        </w:rPr>
        <w:lastRenderedPageBreak/>
        <w:t>measure, state</w:t>
      </w:r>
      <w:r w:rsidRPr="000420DC">
        <w:rPr>
          <w:rFonts w:ascii="Arial" w:hAnsi="Arial" w:cs="Arial"/>
          <w:sz w:val="22"/>
          <w:szCs w:val="22"/>
        </w:rPr>
        <w:t xml:space="preserve"> the baseline, intended direction</w:t>
      </w:r>
      <w:r w:rsidR="00AC5448" w:rsidRPr="000420DC">
        <w:rPr>
          <w:rFonts w:ascii="Arial" w:hAnsi="Arial" w:cs="Arial"/>
          <w:sz w:val="22"/>
          <w:szCs w:val="22"/>
        </w:rPr>
        <w:t>, review period</w:t>
      </w:r>
      <w:r w:rsidRPr="000420DC">
        <w:rPr>
          <w:rFonts w:ascii="Arial" w:hAnsi="Arial" w:cs="Arial"/>
          <w:sz w:val="22"/>
          <w:szCs w:val="22"/>
        </w:rPr>
        <w:t xml:space="preserve"> and corrective action</w:t>
      </w:r>
      <w:r w:rsidR="00AC5448" w:rsidRPr="000420DC">
        <w:rPr>
          <w:rFonts w:ascii="Arial" w:hAnsi="Arial" w:cs="Arial"/>
          <w:sz w:val="22"/>
          <w:szCs w:val="22"/>
        </w:rPr>
        <w:t xml:space="preserve"> if progress is insufficient</w:t>
      </w:r>
      <w:r w:rsidRPr="000420DC">
        <w:rPr>
          <w:rFonts w:ascii="Arial" w:hAnsi="Arial" w:cs="Arial"/>
          <w:sz w:val="22"/>
          <w:szCs w:val="22"/>
        </w:rPr>
        <w:t>.</w:t>
      </w:r>
    </w:p>
    <w:p w14:paraId="5BEF6F4B" w14:textId="77777777" w:rsidR="00080889" w:rsidRPr="000420DC" w:rsidRDefault="00080889" w:rsidP="00A46A6E">
      <w:pPr>
        <w:pStyle w:val="Heading1"/>
        <w:rPr>
          <w:rFonts w:ascii="Arial" w:hAnsi="Arial" w:cs="Arial"/>
          <w:color w:val="0E2841" w:themeColor="text2"/>
          <w:sz w:val="22"/>
          <w:szCs w:val="22"/>
          <w:lang w:eastAsia="en-GB"/>
        </w:rPr>
      </w:pPr>
      <w:r w:rsidRPr="000420DC">
        <w:rPr>
          <w:rFonts w:ascii="Arial" w:hAnsi="Arial" w:cs="Arial"/>
          <w:color w:val="0E2841" w:themeColor="text2"/>
          <w:sz w:val="22"/>
          <w:szCs w:val="22"/>
        </w:rPr>
        <w:t>5. Conclusion</w:t>
      </w:r>
    </w:p>
    <w:p w14:paraId="26412F61" w14:textId="52850077" w:rsidR="00B34203" w:rsidRPr="000420DC" w:rsidRDefault="00B52A6F" w:rsidP="00A46A6E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sz w:val="22"/>
          <w:szCs w:val="22"/>
        </w:rPr>
        <w:t xml:space="preserve">Evidence establishes substantial, unequal mental health need but not the scale, location or causes of a community-service shortage. The Care Act supports action without prescribing a model. A 90-day review should test need, capacity and access before major investment, then determine the appropriate mix of neighbourhood provision, pathway reform and workforce </w:t>
      </w:r>
      <w:r w:rsidRPr="000420DC">
        <w:rPr>
          <w:rFonts w:ascii="Arial" w:hAnsi="Arial" w:cs="Arial"/>
          <w:sz w:val="22"/>
          <w:szCs w:val="22"/>
        </w:rPr>
        <w:t>measures</w:t>
      </w:r>
      <w:r w:rsidR="00011092" w:rsidRPr="000420DC">
        <w:rPr>
          <w:rFonts w:ascii="Arial" w:hAnsi="Arial" w:cs="Arial"/>
          <w:sz w:val="22"/>
          <w:szCs w:val="22"/>
        </w:rPr>
        <w:t xml:space="preserve">. Implementation should </w:t>
      </w:r>
      <w:r w:rsidRPr="000420DC">
        <w:rPr>
          <w:rFonts w:ascii="Arial" w:hAnsi="Arial" w:cs="Arial"/>
          <w:sz w:val="22"/>
          <w:szCs w:val="22"/>
        </w:rPr>
        <w:t xml:space="preserve">prioritise communities </w:t>
      </w:r>
      <w:r w:rsidR="00011092" w:rsidRPr="000420DC">
        <w:rPr>
          <w:rFonts w:ascii="Arial" w:hAnsi="Arial" w:cs="Arial"/>
          <w:sz w:val="22"/>
          <w:szCs w:val="22"/>
        </w:rPr>
        <w:t>facing</w:t>
      </w:r>
      <w:r w:rsidRPr="000420DC">
        <w:rPr>
          <w:rFonts w:ascii="Arial" w:hAnsi="Arial" w:cs="Arial"/>
          <w:sz w:val="22"/>
          <w:szCs w:val="22"/>
        </w:rPr>
        <w:t xml:space="preserve"> the greatest barriers</w:t>
      </w:r>
      <w:r w:rsidR="00011092" w:rsidRPr="000420DC">
        <w:rPr>
          <w:rFonts w:ascii="Arial" w:hAnsi="Arial" w:cs="Arial"/>
          <w:sz w:val="22"/>
          <w:szCs w:val="22"/>
        </w:rPr>
        <w:t xml:space="preserve"> and</w:t>
      </w:r>
      <w:r w:rsidRPr="000420DC">
        <w:rPr>
          <w:rFonts w:ascii="Arial" w:hAnsi="Arial" w:cs="Arial"/>
          <w:sz w:val="22"/>
          <w:szCs w:val="22"/>
        </w:rPr>
        <w:t xml:space="preserve"> compare expected benefits, affordability and workforce feasibility</w:t>
      </w:r>
      <w:r w:rsidR="00011092" w:rsidRPr="000420DC">
        <w:rPr>
          <w:rFonts w:ascii="Arial" w:hAnsi="Arial" w:cs="Arial"/>
          <w:sz w:val="22"/>
          <w:szCs w:val="22"/>
        </w:rPr>
        <w:t>. Resident, carer</w:t>
      </w:r>
      <w:r w:rsidRPr="000420DC">
        <w:rPr>
          <w:rFonts w:ascii="Arial" w:hAnsi="Arial" w:cs="Arial"/>
          <w:sz w:val="22"/>
          <w:szCs w:val="22"/>
        </w:rPr>
        <w:t xml:space="preserve"> and community </w:t>
      </w:r>
      <w:r w:rsidR="00011092" w:rsidRPr="000420DC">
        <w:rPr>
          <w:rFonts w:ascii="Arial" w:hAnsi="Arial" w:cs="Arial"/>
          <w:sz w:val="22"/>
          <w:szCs w:val="22"/>
        </w:rPr>
        <w:t xml:space="preserve">involvement, clear governance and regular scrutiny should </w:t>
      </w:r>
      <w:r w:rsidRPr="000420DC">
        <w:rPr>
          <w:rFonts w:ascii="Arial" w:hAnsi="Arial" w:cs="Arial"/>
          <w:sz w:val="22"/>
          <w:szCs w:val="22"/>
        </w:rPr>
        <w:t>help identify unintended consequences</w:t>
      </w:r>
      <w:r w:rsidR="00011092" w:rsidRPr="000420DC">
        <w:rPr>
          <w:rFonts w:ascii="Arial" w:hAnsi="Arial" w:cs="Arial"/>
          <w:sz w:val="22"/>
          <w:szCs w:val="22"/>
        </w:rPr>
        <w:t xml:space="preserve"> and redirect</w:t>
      </w:r>
      <w:r w:rsidRPr="000420DC">
        <w:rPr>
          <w:rFonts w:ascii="Arial" w:hAnsi="Arial" w:cs="Arial"/>
          <w:sz w:val="22"/>
          <w:szCs w:val="22"/>
        </w:rPr>
        <w:t xml:space="preserve"> investment where outcomes or access inequalities fail to improve.</w:t>
      </w:r>
    </w:p>
    <w:p w14:paraId="11B2C357" w14:textId="77777777" w:rsidR="00080889" w:rsidRPr="000420DC" w:rsidRDefault="00080889" w:rsidP="00A46A6E">
      <w:pPr>
        <w:pStyle w:val="Heading1"/>
        <w:rPr>
          <w:rFonts w:ascii="Arial" w:hAnsi="Arial" w:cs="Arial"/>
          <w:color w:val="0E2841" w:themeColor="text2"/>
          <w:sz w:val="22"/>
          <w:szCs w:val="22"/>
          <w:lang w:eastAsia="en-GB"/>
        </w:rPr>
      </w:pPr>
      <w:r w:rsidRPr="000420DC">
        <w:rPr>
          <w:rFonts w:ascii="Arial" w:hAnsi="Arial" w:cs="Arial"/>
          <w:color w:val="0E2841" w:themeColor="text2"/>
          <w:sz w:val="22"/>
          <w:szCs w:val="22"/>
        </w:rPr>
        <w:t>References</w:t>
      </w:r>
    </w:p>
    <w:p w14:paraId="5CA93C04" w14:textId="14948F92" w:rsidR="00B34203" w:rsidRPr="000420DC" w:rsidRDefault="00B52A6F" w:rsidP="00A46A6E">
      <w:pPr>
        <w:rPr>
          <w:rFonts w:ascii="Arial" w:hAnsi="Arial" w:cs="Arial"/>
          <w:sz w:val="22"/>
          <w:szCs w:val="22"/>
          <w:lang w:eastAsia="en-GB"/>
        </w:rPr>
      </w:pPr>
      <w:r w:rsidRPr="000420DC">
        <w:rPr>
          <w:rFonts w:ascii="Arial" w:hAnsi="Arial" w:cs="Arial"/>
          <w:sz w:val="22"/>
          <w:szCs w:val="22"/>
        </w:rPr>
        <w:t xml:space="preserve">Birmingham and Solihull Mental Health NHS Foundation Trust (2025) </w:t>
      </w:r>
      <w:r w:rsidRPr="000420DC">
        <w:rPr>
          <w:rFonts w:ascii="Arial" w:hAnsi="Arial" w:cs="Arial"/>
          <w:i/>
          <w:iCs/>
          <w:sz w:val="22"/>
          <w:szCs w:val="22"/>
        </w:rPr>
        <w:t xml:space="preserve">Understanding the </w:t>
      </w:r>
      <w:r w:rsidR="009902FF" w:rsidRPr="000420DC">
        <w:rPr>
          <w:rFonts w:ascii="Arial" w:hAnsi="Arial" w:cs="Arial"/>
          <w:i/>
          <w:iCs/>
          <w:sz w:val="22"/>
          <w:szCs w:val="22"/>
        </w:rPr>
        <w:t>mental health needs</w:t>
      </w:r>
      <w:r w:rsidRPr="000420DC">
        <w:rPr>
          <w:rFonts w:ascii="Arial" w:hAnsi="Arial" w:cs="Arial"/>
          <w:i/>
          <w:iCs/>
          <w:sz w:val="22"/>
          <w:szCs w:val="22"/>
        </w:rPr>
        <w:t xml:space="preserve"> of Birmingham and Solihull</w:t>
      </w:r>
      <w:r w:rsidRPr="000420DC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="009902FF" w:rsidRPr="000420DC">
          <w:rPr>
            <w:rStyle w:val="Hyperlink"/>
            <w:rFonts w:ascii="Arial" w:hAnsi="Arial" w:cs="Arial"/>
            <w:sz w:val="22"/>
            <w:szCs w:val="22"/>
          </w:rPr>
          <w:t>https://www.bsmhft.nhs.uk/about-us/news/understanding-the-mental-health-needs-of-birmingham-and-solihull/</w:t>
        </w:r>
      </w:hyperlink>
      <w:r w:rsidRPr="000420DC">
        <w:rPr>
          <w:rFonts w:ascii="Arial" w:hAnsi="Arial" w:cs="Arial"/>
          <w:sz w:val="22"/>
          <w:szCs w:val="22"/>
        </w:rPr>
        <w:t xml:space="preserve"> (Accessed: </w:t>
      </w:r>
      <w:r w:rsidR="00B03419" w:rsidRPr="000420DC">
        <w:rPr>
          <w:rFonts w:ascii="Arial" w:hAnsi="Arial" w:cs="Arial"/>
          <w:sz w:val="22"/>
          <w:szCs w:val="22"/>
        </w:rPr>
        <w:t>2</w:t>
      </w:r>
      <w:r w:rsidRPr="000420DC">
        <w:rPr>
          <w:rFonts w:ascii="Arial" w:hAnsi="Arial" w:cs="Arial"/>
          <w:sz w:val="22"/>
          <w:szCs w:val="22"/>
        </w:rPr>
        <w:t xml:space="preserve"> October 2026).</w:t>
      </w:r>
    </w:p>
    <w:p w14:paraId="63A97620" w14:textId="1FDCC4C2" w:rsidR="00B34203" w:rsidRPr="000420DC" w:rsidRDefault="00B52A6F" w:rsidP="00A46A6E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sz w:val="22"/>
          <w:szCs w:val="22"/>
        </w:rPr>
        <w:t xml:space="preserve">Birmingham City Council (2024) </w:t>
      </w:r>
      <w:r w:rsidRPr="000420DC">
        <w:rPr>
          <w:rFonts w:ascii="Arial" w:hAnsi="Arial" w:cs="Arial"/>
          <w:i/>
          <w:iCs/>
          <w:sz w:val="22"/>
          <w:szCs w:val="22"/>
        </w:rPr>
        <w:t>How are we doing – adult social services 2023 to 2024</w:t>
      </w:r>
      <w:r w:rsidRPr="000420DC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="00D24F97" w:rsidRPr="000420DC">
          <w:rPr>
            <w:rStyle w:val="Hyperlink"/>
            <w:rFonts w:ascii="Arial" w:hAnsi="Arial" w:cs="Arial"/>
            <w:sz w:val="22"/>
            <w:szCs w:val="22"/>
          </w:rPr>
          <w:t>https://www.birmingham.gov.uk/download/downloads/id/30280/how_are_we_doing_-_adult_social_services_2023_to_2024.pdf</w:t>
        </w:r>
      </w:hyperlink>
      <w:r w:rsidRPr="000420DC">
        <w:rPr>
          <w:rFonts w:ascii="Arial" w:hAnsi="Arial" w:cs="Arial"/>
          <w:sz w:val="22"/>
          <w:szCs w:val="22"/>
        </w:rPr>
        <w:t xml:space="preserve"> (Accessed: </w:t>
      </w:r>
      <w:r w:rsidR="00B03419" w:rsidRPr="000420DC">
        <w:rPr>
          <w:rFonts w:ascii="Arial" w:hAnsi="Arial" w:cs="Arial"/>
          <w:sz w:val="22"/>
          <w:szCs w:val="22"/>
        </w:rPr>
        <w:t>4</w:t>
      </w:r>
      <w:r w:rsidRPr="000420DC">
        <w:rPr>
          <w:rFonts w:ascii="Arial" w:hAnsi="Arial" w:cs="Arial"/>
          <w:sz w:val="22"/>
          <w:szCs w:val="22"/>
        </w:rPr>
        <w:t xml:space="preserve"> October 2026).</w:t>
      </w:r>
    </w:p>
    <w:p w14:paraId="681BEF57" w14:textId="1076F72D" w:rsidR="00B34203" w:rsidRPr="000420DC" w:rsidRDefault="00B52A6F" w:rsidP="00A46A6E">
      <w:pPr>
        <w:rPr>
          <w:rFonts w:ascii="Arial" w:hAnsi="Arial" w:cs="Arial"/>
          <w:sz w:val="22"/>
          <w:szCs w:val="22"/>
          <w:lang w:eastAsia="en-GB"/>
        </w:rPr>
      </w:pPr>
      <w:r w:rsidRPr="000420DC">
        <w:rPr>
          <w:rFonts w:ascii="Arial" w:hAnsi="Arial" w:cs="Arial"/>
          <w:sz w:val="22"/>
          <w:szCs w:val="22"/>
        </w:rPr>
        <w:t>Care Act 2014, c.</w:t>
      </w:r>
      <w:r w:rsidR="000A5F20" w:rsidRPr="000420DC">
        <w:rPr>
          <w:rFonts w:ascii="Arial" w:hAnsi="Arial" w:cs="Arial"/>
          <w:sz w:val="22"/>
          <w:szCs w:val="22"/>
        </w:rPr>
        <w:t xml:space="preserve"> </w:t>
      </w:r>
      <w:r w:rsidRPr="000420DC">
        <w:rPr>
          <w:rFonts w:ascii="Arial" w:hAnsi="Arial" w:cs="Arial"/>
          <w:sz w:val="22"/>
          <w:szCs w:val="22"/>
        </w:rPr>
        <w:t>23</w:t>
      </w:r>
      <w:r w:rsidR="000A5F20" w:rsidRPr="000420DC">
        <w:rPr>
          <w:rFonts w:ascii="Arial" w:hAnsi="Arial" w:cs="Arial"/>
          <w:sz w:val="22"/>
          <w:szCs w:val="22"/>
        </w:rPr>
        <w:t>.</w:t>
      </w:r>
      <w:r w:rsidRPr="000420DC">
        <w:rPr>
          <w:rFonts w:ascii="Arial" w:hAnsi="Arial" w:cs="Arial"/>
          <w:sz w:val="22"/>
          <w:szCs w:val="22"/>
        </w:rPr>
        <w:t xml:space="preserve"> Available at: </w:t>
      </w:r>
      <w:hyperlink r:id="rId10" w:history="1">
        <w:r w:rsidR="000A5F20" w:rsidRPr="000420DC">
          <w:rPr>
            <w:rStyle w:val="Hyperlink"/>
            <w:rFonts w:ascii="Arial" w:hAnsi="Arial" w:cs="Arial"/>
            <w:sz w:val="22"/>
            <w:szCs w:val="22"/>
          </w:rPr>
          <w:t>https://www.legislation.gov.uk/ukpga/2014/23/contents</w:t>
        </w:r>
      </w:hyperlink>
      <w:r w:rsidRPr="000420DC">
        <w:rPr>
          <w:rFonts w:ascii="Arial" w:hAnsi="Arial" w:cs="Arial"/>
          <w:sz w:val="22"/>
          <w:szCs w:val="22"/>
        </w:rPr>
        <w:t xml:space="preserve"> (Accessed: </w:t>
      </w:r>
      <w:r w:rsidR="00B03419" w:rsidRPr="000420DC">
        <w:rPr>
          <w:rFonts w:ascii="Arial" w:hAnsi="Arial" w:cs="Arial"/>
          <w:sz w:val="22"/>
          <w:szCs w:val="22"/>
        </w:rPr>
        <w:t xml:space="preserve">4 </w:t>
      </w:r>
      <w:r w:rsidRPr="000420DC">
        <w:rPr>
          <w:rFonts w:ascii="Arial" w:hAnsi="Arial" w:cs="Arial"/>
          <w:sz w:val="22"/>
          <w:szCs w:val="22"/>
        </w:rPr>
        <w:t>October 2026).</w:t>
      </w:r>
    </w:p>
    <w:p w14:paraId="38FB4191" w14:textId="5EEDAA83" w:rsidR="00B34203" w:rsidRPr="000420DC" w:rsidRDefault="00B52A6F" w:rsidP="00A46A6E">
      <w:pPr>
        <w:rPr>
          <w:rFonts w:ascii="Arial" w:hAnsi="Arial" w:cs="Arial"/>
          <w:sz w:val="22"/>
          <w:szCs w:val="22"/>
        </w:rPr>
      </w:pPr>
      <w:r w:rsidRPr="000420DC">
        <w:rPr>
          <w:rFonts w:ascii="Arial" w:hAnsi="Arial" w:cs="Arial"/>
          <w:sz w:val="22"/>
          <w:szCs w:val="22"/>
        </w:rPr>
        <w:t xml:space="preserve">Department of Health and Social Care (2016) </w:t>
      </w:r>
      <w:r w:rsidRPr="000420DC">
        <w:rPr>
          <w:rFonts w:ascii="Arial" w:hAnsi="Arial" w:cs="Arial"/>
          <w:i/>
          <w:iCs/>
          <w:sz w:val="22"/>
          <w:szCs w:val="22"/>
        </w:rPr>
        <w:t>Care Act factsheets</w:t>
      </w:r>
      <w:r w:rsidRPr="000420DC">
        <w:rPr>
          <w:rFonts w:ascii="Arial" w:hAnsi="Arial" w:cs="Arial"/>
          <w:sz w:val="22"/>
          <w:szCs w:val="22"/>
        </w:rPr>
        <w:t xml:space="preserve">. Factsheet 1: </w:t>
      </w:r>
      <w:r w:rsidRPr="000420DC">
        <w:rPr>
          <w:rFonts w:ascii="Arial" w:hAnsi="Arial" w:cs="Arial"/>
          <w:i/>
          <w:iCs/>
          <w:sz w:val="22"/>
          <w:szCs w:val="22"/>
        </w:rPr>
        <w:t>General responsibilities of local authorities</w:t>
      </w:r>
      <w:r w:rsidRPr="000420DC">
        <w:rPr>
          <w:rFonts w:ascii="Arial" w:hAnsi="Arial" w:cs="Arial"/>
          <w:i/>
          <w:iCs/>
          <w:sz w:val="22"/>
          <w:szCs w:val="22"/>
        </w:rPr>
        <w:t>: prevention, information and advice, and shaping the market of care and support services</w:t>
      </w:r>
      <w:r w:rsidRPr="000420DC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="00A16093" w:rsidRPr="000420DC">
          <w:rPr>
            <w:rStyle w:val="Hyperlink"/>
            <w:rFonts w:ascii="Arial" w:hAnsi="Arial" w:cs="Arial"/>
            <w:sz w:val="22"/>
            <w:szCs w:val="22"/>
          </w:rPr>
          <w:t>https://www.gov.uk/government/publications/care-act-2014-part-1-factsheets/care-act-factsheets</w:t>
        </w:r>
      </w:hyperlink>
      <w:r w:rsidRPr="000420DC">
        <w:rPr>
          <w:rFonts w:ascii="Arial" w:hAnsi="Arial" w:cs="Arial"/>
          <w:sz w:val="22"/>
          <w:szCs w:val="22"/>
        </w:rPr>
        <w:t xml:space="preserve"> (Accessed: </w:t>
      </w:r>
      <w:r w:rsidR="00B03419" w:rsidRPr="000420DC">
        <w:rPr>
          <w:rFonts w:ascii="Arial" w:hAnsi="Arial" w:cs="Arial"/>
          <w:sz w:val="22"/>
          <w:szCs w:val="22"/>
        </w:rPr>
        <w:t>4</w:t>
      </w:r>
      <w:r w:rsidRPr="000420DC">
        <w:rPr>
          <w:rFonts w:ascii="Arial" w:hAnsi="Arial" w:cs="Arial"/>
          <w:sz w:val="22"/>
          <w:szCs w:val="22"/>
        </w:rPr>
        <w:t xml:space="preserve"> October 2026).</w:t>
      </w:r>
    </w:p>
    <w:p w14:paraId="400AD549" w14:textId="77777777" w:rsidR="00312814" w:rsidRPr="000420DC" w:rsidRDefault="00312814" w:rsidP="00A46A6E">
      <w:pPr>
        <w:rPr>
          <w:rFonts w:ascii="Arial" w:hAnsi="Arial" w:cs="Arial"/>
          <w:sz w:val="22"/>
          <w:szCs w:val="22"/>
        </w:rPr>
      </w:pPr>
    </w:p>
    <w:sectPr w:rsidR="00312814" w:rsidRPr="000420DC" w:rsidSect="007F457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9569C7" w14:textId="77777777" w:rsidR="00B52A6F" w:rsidRDefault="00B52A6F" w:rsidP="00304F8A">
      <w:pPr>
        <w:spacing w:after="0" w:line="240" w:lineRule="auto"/>
      </w:pPr>
      <w:r>
        <w:separator/>
      </w:r>
    </w:p>
  </w:endnote>
  <w:endnote w:type="continuationSeparator" w:id="0">
    <w:p w14:paraId="074C0EF5" w14:textId="77777777" w:rsidR="00B52A6F" w:rsidRDefault="00B52A6F" w:rsidP="00304F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034DCF" w14:textId="77777777" w:rsidR="005776B0" w:rsidRDefault="005776B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DC7C94" w14:textId="77777777" w:rsidR="005776B0" w:rsidRDefault="005776B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EE5D35" w14:textId="77777777" w:rsidR="005776B0" w:rsidRDefault="005776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75E173" w14:textId="77777777" w:rsidR="00B52A6F" w:rsidRDefault="00B52A6F" w:rsidP="00304F8A">
      <w:pPr>
        <w:spacing w:after="0" w:line="240" w:lineRule="auto"/>
      </w:pPr>
      <w:r>
        <w:separator/>
      </w:r>
    </w:p>
  </w:footnote>
  <w:footnote w:type="continuationSeparator" w:id="0">
    <w:p w14:paraId="5BB66FCF" w14:textId="77777777" w:rsidR="00B52A6F" w:rsidRDefault="00B52A6F" w:rsidP="00304F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3CF3DD" w14:textId="77777777" w:rsidR="005776B0" w:rsidRDefault="005776B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35831987"/>
      <w:docPartObj>
        <w:docPartGallery w:val="Page Numbers (Top of Page)"/>
        <w:docPartUnique/>
      </w:docPartObj>
    </w:sdtPr>
    <w:sdtEndPr/>
    <w:sdtContent>
      <w:p w14:paraId="6CC05356" w14:textId="6E077FD9" w:rsidR="00304F8A" w:rsidRDefault="00304F8A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EE57472" w14:textId="77777777" w:rsidR="00304F8A" w:rsidRDefault="00304F8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C89596" w14:textId="77777777" w:rsidR="005776B0" w:rsidRDefault="005776B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F7300"/>
    <w:multiLevelType w:val="multilevel"/>
    <w:tmpl w:val="498E4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A5486C"/>
    <w:multiLevelType w:val="multilevel"/>
    <w:tmpl w:val="38F68E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5F4A2C"/>
    <w:multiLevelType w:val="multilevel"/>
    <w:tmpl w:val="6FFED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D5523D5"/>
    <w:multiLevelType w:val="multilevel"/>
    <w:tmpl w:val="D8C206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D6E691F"/>
    <w:multiLevelType w:val="multilevel"/>
    <w:tmpl w:val="12DCC4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DC43792"/>
    <w:multiLevelType w:val="multilevel"/>
    <w:tmpl w:val="1F9C0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DCB5489"/>
    <w:multiLevelType w:val="multilevel"/>
    <w:tmpl w:val="A4E222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0E050458"/>
    <w:multiLevelType w:val="multilevel"/>
    <w:tmpl w:val="C63C8F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0AA0776"/>
    <w:multiLevelType w:val="multilevel"/>
    <w:tmpl w:val="DE32BA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0E834B3"/>
    <w:multiLevelType w:val="multilevel"/>
    <w:tmpl w:val="061A8D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1FD3C1C"/>
    <w:multiLevelType w:val="multilevel"/>
    <w:tmpl w:val="5A8C1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23238C7"/>
    <w:multiLevelType w:val="multilevel"/>
    <w:tmpl w:val="D324A1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3F25318"/>
    <w:multiLevelType w:val="multilevel"/>
    <w:tmpl w:val="30C696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4081BA6"/>
    <w:multiLevelType w:val="multilevel"/>
    <w:tmpl w:val="DE1203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4443B90"/>
    <w:multiLevelType w:val="multilevel"/>
    <w:tmpl w:val="AA645C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17FE2696"/>
    <w:multiLevelType w:val="multilevel"/>
    <w:tmpl w:val="20107E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1A6957D1"/>
    <w:multiLevelType w:val="multilevel"/>
    <w:tmpl w:val="460E1C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1E3C207D"/>
    <w:multiLevelType w:val="multilevel"/>
    <w:tmpl w:val="3EE06A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1E43353C"/>
    <w:multiLevelType w:val="multilevel"/>
    <w:tmpl w:val="17D239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1F292DED"/>
    <w:multiLevelType w:val="multilevel"/>
    <w:tmpl w:val="174290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21B31B80"/>
    <w:multiLevelType w:val="multilevel"/>
    <w:tmpl w:val="713A35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21E741EE"/>
    <w:multiLevelType w:val="multilevel"/>
    <w:tmpl w:val="27E277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24D81CCA"/>
    <w:multiLevelType w:val="multilevel"/>
    <w:tmpl w:val="47F4B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256A1465"/>
    <w:multiLevelType w:val="multilevel"/>
    <w:tmpl w:val="5DE46E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2AE43434"/>
    <w:multiLevelType w:val="multilevel"/>
    <w:tmpl w:val="CB82EC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2EDB4565"/>
    <w:multiLevelType w:val="multilevel"/>
    <w:tmpl w:val="EA1CD5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38281EAC"/>
    <w:multiLevelType w:val="multilevel"/>
    <w:tmpl w:val="C6CC0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2E46119"/>
    <w:multiLevelType w:val="multilevel"/>
    <w:tmpl w:val="9918A4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44D0DA8"/>
    <w:multiLevelType w:val="multilevel"/>
    <w:tmpl w:val="455C6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7E72584"/>
    <w:multiLevelType w:val="multilevel"/>
    <w:tmpl w:val="F596FF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491F7277"/>
    <w:multiLevelType w:val="multilevel"/>
    <w:tmpl w:val="30DCED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4E7766D6"/>
    <w:multiLevelType w:val="multilevel"/>
    <w:tmpl w:val="E5CC8A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4FC278ED"/>
    <w:multiLevelType w:val="multilevel"/>
    <w:tmpl w:val="C5328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823005D"/>
    <w:multiLevelType w:val="multilevel"/>
    <w:tmpl w:val="2D6E35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EB1027B"/>
    <w:multiLevelType w:val="multilevel"/>
    <w:tmpl w:val="8A74FF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5F38453D"/>
    <w:multiLevelType w:val="multilevel"/>
    <w:tmpl w:val="140A1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3FF4391"/>
    <w:multiLevelType w:val="multilevel"/>
    <w:tmpl w:val="B440A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828756F"/>
    <w:multiLevelType w:val="multilevel"/>
    <w:tmpl w:val="D11A76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84B1EEF"/>
    <w:multiLevelType w:val="multilevel"/>
    <w:tmpl w:val="DAB272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794F280C"/>
    <w:multiLevelType w:val="multilevel"/>
    <w:tmpl w:val="03E6EE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DC54ED2"/>
    <w:multiLevelType w:val="multilevel"/>
    <w:tmpl w:val="09FC6F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31434536">
    <w:abstractNumId w:val="23"/>
  </w:num>
  <w:num w:numId="2" w16cid:durableId="1852714968">
    <w:abstractNumId w:val="21"/>
  </w:num>
  <w:num w:numId="3" w16cid:durableId="2127116590">
    <w:abstractNumId w:val="25"/>
  </w:num>
  <w:num w:numId="4" w16cid:durableId="776943212">
    <w:abstractNumId w:val="15"/>
  </w:num>
  <w:num w:numId="5" w16cid:durableId="1667635799">
    <w:abstractNumId w:val="37"/>
  </w:num>
  <w:num w:numId="6" w16cid:durableId="232276768">
    <w:abstractNumId w:val="3"/>
  </w:num>
  <w:num w:numId="7" w16cid:durableId="896011735">
    <w:abstractNumId w:val="12"/>
  </w:num>
  <w:num w:numId="8" w16cid:durableId="430467611">
    <w:abstractNumId w:val="17"/>
  </w:num>
  <w:num w:numId="9" w16cid:durableId="1435401027">
    <w:abstractNumId w:val="0"/>
  </w:num>
  <w:num w:numId="10" w16cid:durableId="1864590942">
    <w:abstractNumId w:val="1"/>
  </w:num>
  <w:num w:numId="11" w16cid:durableId="1890845088">
    <w:abstractNumId w:val="7"/>
  </w:num>
  <w:num w:numId="12" w16cid:durableId="1834954415">
    <w:abstractNumId w:val="20"/>
  </w:num>
  <w:num w:numId="13" w16cid:durableId="1550216781">
    <w:abstractNumId w:val="4"/>
  </w:num>
  <w:num w:numId="14" w16cid:durableId="315114673">
    <w:abstractNumId w:val="19"/>
  </w:num>
  <w:num w:numId="15" w16cid:durableId="1972711868">
    <w:abstractNumId w:val="6"/>
  </w:num>
  <w:num w:numId="16" w16cid:durableId="316031211">
    <w:abstractNumId w:val="30"/>
  </w:num>
  <w:num w:numId="17" w16cid:durableId="639384445">
    <w:abstractNumId w:val="35"/>
  </w:num>
  <w:num w:numId="18" w16cid:durableId="305474045">
    <w:abstractNumId w:val="10"/>
  </w:num>
  <w:num w:numId="19" w16cid:durableId="204490175">
    <w:abstractNumId w:val="5"/>
  </w:num>
  <w:num w:numId="20" w16cid:durableId="131094207">
    <w:abstractNumId w:val="22"/>
  </w:num>
  <w:num w:numId="21" w16cid:durableId="1827892722">
    <w:abstractNumId w:val="31"/>
  </w:num>
  <w:num w:numId="22" w16cid:durableId="1133014593">
    <w:abstractNumId w:val="40"/>
  </w:num>
  <w:num w:numId="23" w16cid:durableId="1267229789">
    <w:abstractNumId w:val="38"/>
  </w:num>
  <w:num w:numId="24" w16cid:durableId="83308423">
    <w:abstractNumId w:val="18"/>
  </w:num>
  <w:num w:numId="25" w16cid:durableId="607198306">
    <w:abstractNumId w:val="8"/>
  </w:num>
  <w:num w:numId="26" w16cid:durableId="1819689693">
    <w:abstractNumId w:val="2"/>
  </w:num>
  <w:num w:numId="27" w16cid:durableId="176965761">
    <w:abstractNumId w:val="11"/>
  </w:num>
  <w:num w:numId="28" w16cid:durableId="1914772313">
    <w:abstractNumId w:val="28"/>
  </w:num>
  <w:num w:numId="29" w16cid:durableId="1242527300">
    <w:abstractNumId w:val="13"/>
  </w:num>
  <w:num w:numId="30" w16cid:durableId="1861239737">
    <w:abstractNumId w:val="9"/>
  </w:num>
  <w:num w:numId="31" w16cid:durableId="764302596">
    <w:abstractNumId w:val="32"/>
  </w:num>
  <w:num w:numId="32" w16cid:durableId="1925800953">
    <w:abstractNumId w:val="39"/>
  </w:num>
  <w:num w:numId="33" w16cid:durableId="1957833075">
    <w:abstractNumId w:val="33"/>
  </w:num>
  <w:num w:numId="34" w16cid:durableId="1026709925">
    <w:abstractNumId w:val="26"/>
  </w:num>
  <w:num w:numId="35" w16cid:durableId="44069553">
    <w:abstractNumId w:val="29"/>
  </w:num>
  <w:num w:numId="36" w16cid:durableId="913245380">
    <w:abstractNumId w:val="24"/>
  </w:num>
  <w:num w:numId="37" w16cid:durableId="446972465">
    <w:abstractNumId w:val="36"/>
  </w:num>
  <w:num w:numId="38" w16cid:durableId="673803480">
    <w:abstractNumId w:val="14"/>
  </w:num>
  <w:num w:numId="39" w16cid:durableId="364645004">
    <w:abstractNumId w:val="27"/>
  </w:num>
  <w:num w:numId="40" w16cid:durableId="973755341">
    <w:abstractNumId w:val="34"/>
  </w:num>
  <w:num w:numId="41" w16cid:durableId="435756112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6397"/>
    <w:rsid w:val="00004007"/>
    <w:rsid w:val="00011092"/>
    <w:rsid w:val="00036C79"/>
    <w:rsid w:val="000420DC"/>
    <w:rsid w:val="000508DA"/>
    <w:rsid w:val="00050B4B"/>
    <w:rsid w:val="00071854"/>
    <w:rsid w:val="00080889"/>
    <w:rsid w:val="00082611"/>
    <w:rsid w:val="000967B7"/>
    <w:rsid w:val="000A5F20"/>
    <w:rsid w:val="000A656A"/>
    <w:rsid w:val="000B360F"/>
    <w:rsid w:val="000E6C0E"/>
    <w:rsid w:val="000F348D"/>
    <w:rsid w:val="000F6CBC"/>
    <w:rsid w:val="001015A1"/>
    <w:rsid w:val="00102528"/>
    <w:rsid w:val="00121B79"/>
    <w:rsid w:val="00127291"/>
    <w:rsid w:val="00130D13"/>
    <w:rsid w:val="00135B76"/>
    <w:rsid w:val="00170687"/>
    <w:rsid w:val="00182420"/>
    <w:rsid w:val="00185664"/>
    <w:rsid w:val="00194C31"/>
    <w:rsid w:val="001E1003"/>
    <w:rsid w:val="001E5B3E"/>
    <w:rsid w:val="001F1B7E"/>
    <w:rsid w:val="00202BBD"/>
    <w:rsid w:val="002038BB"/>
    <w:rsid w:val="00206397"/>
    <w:rsid w:val="00207A78"/>
    <w:rsid w:val="0021540C"/>
    <w:rsid w:val="002331FF"/>
    <w:rsid w:val="0023640C"/>
    <w:rsid w:val="00265257"/>
    <w:rsid w:val="00292B5B"/>
    <w:rsid w:val="002C6D00"/>
    <w:rsid w:val="002E60CD"/>
    <w:rsid w:val="002F0CFC"/>
    <w:rsid w:val="00304D52"/>
    <w:rsid w:val="00304F8A"/>
    <w:rsid w:val="00312814"/>
    <w:rsid w:val="00333345"/>
    <w:rsid w:val="00356C1B"/>
    <w:rsid w:val="003734B3"/>
    <w:rsid w:val="00387CA9"/>
    <w:rsid w:val="003F56A8"/>
    <w:rsid w:val="004311B0"/>
    <w:rsid w:val="0043554C"/>
    <w:rsid w:val="00437B00"/>
    <w:rsid w:val="00455F8A"/>
    <w:rsid w:val="004742B5"/>
    <w:rsid w:val="004848DF"/>
    <w:rsid w:val="004959A3"/>
    <w:rsid w:val="004A5C0F"/>
    <w:rsid w:val="004B5851"/>
    <w:rsid w:val="004C6FC5"/>
    <w:rsid w:val="004D13D9"/>
    <w:rsid w:val="004E6793"/>
    <w:rsid w:val="005623B2"/>
    <w:rsid w:val="005776B0"/>
    <w:rsid w:val="005A7924"/>
    <w:rsid w:val="005C75B0"/>
    <w:rsid w:val="005D1876"/>
    <w:rsid w:val="00620760"/>
    <w:rsid w:val="006262D9"/>
    <w:rsid w:val="00646931"/>
    <w:rsid w:val="006673CF"/>
    <w:rsid w:val="006A36C4"/>
    <w:rsid w:val="006C16D6"/>
    <w:rsid w:val="006C74D6"/>
    <w:rsid w:val="006D128A"/>
    <w:rsid w:val="006E1B47"/>
    <w:rsid w:val="006E5B74"/>
    <w:rsid w:val="006F0F38"/>
    <w:rsid w:val="00715903"/>
    <w:rsid w:val="0072361A"/>
    <w:rsid w:val="00741606"/>
    <w:rsid w:val="00742F4C"/>
    <w:rsid w:val="00767A80"/>
    <w:rsid w:val="00794FB7"/>
    <w:rsid w:val="007F4577"/>
    <w:rsid w:val="0080610E"/>
    <w:rsid w:val="00811D6E"/>
    <w:rsid w:val="00823563"/>
    <w:rsid w:val="00881ABE"/>
    <w:rsid w:val="00891A03"/>
    <w:rsid w:val="008A306D"/>
    <w:rsid w:val="008B406D"/>
    <w:rsid w:val="00907525"/>
    <w:rsid w:val="00907673"/>
    <w:rsid w:val="009143D6"/>
    <w:rsid w:val="00934FAB"/>
    <w:rsid w:val="00951565"/>
    <w:rsid w:val="00956612"/>
    <w:rsid w:val="009902FF"/>
    <w:rsid w:val="009C3081"/>
    <w:rsid w:val="009E28C4"/>
    <w:rsid w:val="009F7417"/>
    <w:rsid w:val="00A052D7"/>
    <w:rsid w:val="00A16093"/>
    <w:rsid w:val="00A20D50"/>
    <w:rsid w:val="00A27C35"/>
    <w:rsid w:val="00A46A6E"/>
    <w:rsid w:val="00A54FC6"/>
    <w:rsid w:val="00A772A8"/>
    <w:rsid w:val="00A85AB1"/>
    <w:rsid w:val="00AB7F4B"/>
    <w:rsid w:val="00AC5448"/>
    <w:rsid w:val="00AE41E2"/>
    <w:rsid w:val="00B03419"/>
    <w:rsid w:val="00B17131"/>
    <w:rsid w:val="00B217AE"/>
    <w:rsid w:val="00B34203"/>
    <w:rsid w:val="00B52A6F"/>
    <w:rsid w:val="00B7073B"/>
    <w:rsid w:val="00BA38CF"/>
    <w:rsid w:val="00BA75B7"/>
    <w:rsid w:val="00BE1D80"/>
    <w:rsid w:val="00C0441D"/>
    <w:rsid w:val="00C14F92"/>
    <w:rsid w:val="00C33271"/>
    <w:rsid w:val="00C87481"/>
    <w:rsid w:val="00C8760B"/>
    <w:rsid w:val="00CB2038"/>
    <w:rsid w:val="00CB693A"/>
    <w:rsid w:val="00CB7043"/>
    <w:rsid w:val="00CD0311"/>
    <w:rsid w:val="00D01B49"/>
    <w:rsid w:val="00D106CE"/>
    <w:rsid w:val="00D24F97"/>
    <w:rsid w:val="00D32AE9"/>
    <w:rsid w:val="00D42A32"/>
    <w:rsid w:val="00D45A5D"/>
    <w:rsid w:val="00D562D4"/>
    <w:rsid w:val="00D711A9"/>
    <w:rsid w:val="00D738FE"/>
    <w:rsid w:val="00D7659C"/>
    <w:rsid w:val="00D84D98"/>
    <w:rsid w:val="00D94A7C"/>
    <w:rsid w:val="00DB12C9"/>
    <w:rsid w:val="00DD77BB"/>
    <w:rsid w:val="00DE33FA"/>
    <w:rsid w:val="00DF4ECB"/>
    <w:rsid w:val="00E22462"/>
    <w:rsid w:val="00E26B46"/>
    <w:rsid w:val="00E35174"/>
    <w:rsid w:val="00E37163"/>
    <w:rsid w:val="00E40ACA"/>
    <w:rsid w:val="00EC6CA4"/>
    <w:rsid w:val="00EC6DFE"/>
    <w:rsid w:val="00EC7639"/>
    <w:rsid w:val="00EF1C4D"/>
    <w:rsid w:val="00F51EA1"/>
    <w:rsid w:val="00F530BC"/>
    <w:rsid w:val="00F606FF"/>
    <w:rsid w:val="00F6593C"/>
    <w:rsid w:val="00F77E8E"/>
    <w:rsid w:val="00F9759C"/>
    <w:rsid w:val="00FA4111"/>
    <w:rsid w:val="00FD370D"/>
    <w:rsid w:val="00FE6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38F56"/>
  <w15:chartTrackingRefBased/>
  <w15:docId w15:val="{5A6288E3-B20D-4DF8-B691-E147B507E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63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63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63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63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63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63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63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63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63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63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63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63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63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63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63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63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63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63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63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63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63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63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63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63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63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63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63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63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6397"/>
    <w:rPr>
      <w:b/>
      <w:bCs/>
      <w:smallCaps/>
      <w:color w:val="0F4761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206397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0639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06397"/>
    <w:rPr>
      <w:i/>
      <w:iCs/>
    </w:rPr>
  </w:style>
  <w:style w:type="paragraph" w:styleId="NoSpacing">
    <w:name w:val="No Spacing"/>
    <w:link w:val="NoSpacingChar"/>
    <w:uiPriority w:val="1"/>
    <w:qFormat/>
    <w:rsid w:val="00206397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06397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06397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06397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06397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06397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8088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04F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4F8A"/>
  </w:style>
  <w:style w:type="paragraph" w:styleId="Footer">
    <w:name w:val="footer"/>
    <w:basedOn w:val="Normal"/>
    <w:link w:val="FooterChar"/>
    <w:uiPriority w:val="99"/>
    <w:unhideWhenUsed/>
    <w:rsid w:val="00304F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4F8A"/>
  </w:style>
  <w:style w:type="character" w:customStyle="1" w:styleId="NoSpacingChar">
    <w:name w:val="No Spacing Char"/>
    <w:basedOn w:val="DefaultParagraphFont"/>
    <w:link w:val="NoSpacing"/>
    <w:uiPriority w:val="1"/>
    <w:rsid w:val="007F45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smhft.nhs.uk/about-us/news/understanding-the-mental-health-needs-of-birmingham-and-solihull/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publications/care-act-2014-part-1-factsheets/care-act-factsheets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s://www.legislation.gov.uk/ukpga/2014/23/contents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birmingham.gov.uk/download/downloads/id/30280/how_are_we_doing_-_adult_social_services_2023_to_2024.pdf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A3B570-07A8-49F9-AEB2-8C35CDCB81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1408</TotalTime>
  <Pages>4</Pages>
  <Words>873</Words>
  <Characters>5845</Characters>
  <Application>Microsoft Office Word</Application>
  <DocSecurity>0</DocSecurity>
  <Lines>106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Briefing Report: Addressing the Shortage of Community Mental Health Services in Birmingham</dc:title>
  <dc:subject/>
  <dc:creator>beniah warren 2540018</dc:creator>
  <cp:keywords/>
  <dc:description/>
  <cp:lastModifiedBy>beniah warren</cp:lastModifiedBy>
  <cp:revision>37</cp:revision>
  <dcterms:created xsi:type="dcterms:W3CDTF">2026-10-01T14:42:00Z</dcterms:created>
  <dcterms:modified xsi:type="dcterms:W3CDTF">2026-10-07T11:32:00Z</dcterms:modified>
  <cp:category>Introduction to Health and Social care.</cp:category>
</cp:coreProperties>
</file>