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04B6E" w14:textId="77777777" w:rsidR="001E3D9B" w:rsidRDefault="001E3D9B" w:rsidP="001E3D9B">
      <w:pPr>
        <w:spacing w:after="0" w:line="240" w:lineRule="auto"/>
        <w:jc w:val="center"/>
        <w:rPr>
          <w:rFonts w:ascii="Arial" w:hAnsi="Arial" w:cs="Arial"/>
          <w:b/>
          <w:bCs/>
          <w:sz w:val="28"/>
          <w:szCs w:val="28"/>
        </w:rPr>
      </w:pPr>
    </w:p>
    <w:p w14:paraId="6E5AAA3A" w14:textId="77777777" w:rsidR="001E3D9B" w:rsidRDefault="001E3D9B" w:rsidP="001E3D9B">
      <w:pPr>
        <w:spacing w:after="0" w:line="240" w:lineRule="auto"/>
        <w:jc w:val="center"/>
        <w:rPr>
          <w:rFonts w:ascii="Arial" w:hAnsi="Arial" w:cs="Arial"/>
          <w:b/>
          <w:bCs/>
          <w:sz w:val="28"/>
          <w:szCs w:val="28"/>
        </w:rPr>
      </w:pPr>
      <w:r>
        <w:rPr>
          <w:noProof/>
        </w:rPr>
        <w:drawing>
          <wp:inline distT="0" distB="0" distL="0" distR="0" wp14:anchorId="5E590A64" wp14:editId="18F08F3F">
            <wp:extent cx="2729151" cy="1214967"/>
            <wp:effectExtent l="0" t="0" r="4445" b="6350"/>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FF2B5EF4-FFF2-40B4-BE49-F238E27FC236}">
                          <a16:creationId xmlns:w10="urn:schemas-microsoft-com:office:word" xmlns:w="http://schemas.openxmlformats.org/wordprocessingml/2006/main" xmlns:v="urn:schemas-microsoft-com:vml" xmlns:o="urn:schemas-microsoft-com:office:office" xmlns:arto="http://schemas.microsoft.com/office/word/2006/arto" xmlns:a16="http://schemas.microsoft.com/office/drawing/2014/main" xmlns:a14="http://schemas.microsoft.com/office/drawing/2010/main" xmlns="" id="{B3A9D251-D527-4211-A7C7-49E37034B6DE}"/>
                        </a:ext>
                      </a:extLst>
                    </a:blip>
                    <a:stretch>
                      <a:fillRect/>
                    </a:stretch>
                  </pic:blipFill>
                  <pic:spPr>
                    <a:xfrm>
                      <a:off x="0" y="0"/>
                      <a:ext cx="2729151" cy="1214967"/>
                    </a:xfrm>
                    <a:prstGeom prst="rect">
                      <a:avLst/>
                    </a:prstGeom>
                  </pic:spPr>
                </pic:pic>
              </a:graphicData>
            </a:graphic>
          </wp:inline>
        </w:drawing>
      </w:r>
    </w:p>
    <w:p w14:paraId="27416929" w14:textId="77777777" w:rsidR="001E3D9B" w:rsidRDefault="001E3D9B" w:rsidP="001E3D9B">
      <w:pPr>
        <w:spacing w:after="0" w:line="240" w:lineRule="auto"/>
        <w:jc w:val="center"/>
        <w:rPr>
          <w:rFonts w:ascii="Arial" w:hAnsi="Arial" w:cs="Arial"/>
          <w:b/>
          <w:bCs/>
          <w:sz w:val="28"/>
          <w:szCs w:val="28"/>
        </w:rPr>
      </w:pPr>
    </w:p>
    <w:p w14:paraId="136C0790" w14:textId="77777777" w:rsidR="001E3D9B" w:rsidRDefault="001E3D9B" w:rsidP="001E3D9B">
      <w:pPr>
        <w:spacing w:after="0" w:line="240" w:lineRule="auto"/>
        <w:jc w:val="center"/>
        <w:rPr>
          <w:rFonts w:ascii="Arial" w:hAnsi="Arial" w:cs="Arial"/>
          <w:b/>
          <w:bCs/>
          <w:sz w:val="28"/>
          <w:szCs w:val="28"/>
        </w:rPr>
      </w:pPr>
    </w:p>
    <w:p w14:paraId="326AE599" w14:textId="77777777" w:rsidR="001E3D9B" w:rsidRDefault="001E3D9B" w:rsidP="001E3D9B">
      <w:pPr>
        <w:spacing w:after="0" w:line="240" w:lineRule="auto"/>
        <w:jc w:val="center"/>
        <w:rPr>
          <w:rFonts w:ascii="Arial" w:hAnsi="Arial" w:cs="Arial"/>
          <w:b/>
          <w:bCs/>
          <w:sz w:val="28"/>
          <w:szCs w:val="28"/>
        </w:rPr>
      </w:pPr>
    </w:p>
    <w:p w14:paraId="3117D092" w14:textId="77777777" w:rsidR="003B7375" w:rsidRDefault="003B7375" w:rsidP="003B7375">
      <w:pPr>
        <w:jc w:val="center"/>
        <w:rPr>
          <w:rFonts w:ascii="Arial" w:hAnsi="Arial" w:cs="Arial"/>
          <w:b/>
          <w:bCs/>
          <w:sz w:val="28"/>
          <w:szCs w:val="28"/>
        </w:rPr>
      </w:pPr>
    </w:p>
    <w:p w14:paraId="79A94CF9" w14:textId="77777777" w:rsidR="003B7375" w:rsidRDefault="003B7375" w:rsidP="003B7375">
      <w:pPr>
        <w:jc w:val="center"/>
        <w:rPr>
          <w:rFonts w:ascii="Arial" w:hAnsi="Arial" w:cs="Arial"/>
          <w:b/>
          <w:bCs/>
          <w:sz w:val="28"/>
          <w:szCs w:val="28"/>
        </w:rPr>
      </w:pPr>
    </w:p>
    <w:p w14:paraId="18CCFF7E" w14:textId="77777777" w:rsidR="003B7375" w:rsidRDefault="003B7375" w:rsidP="003B7375">
      <w:pPr>
        <w:rPr>
          <w:rFonts w:ascii="Arial" w:hAnsi="Arial" w:cs="Arial"/>
          <w:b/>
          <w:bCs/>
          <w:sz w:val="28"/>
          <w:szCs w:val="28"/>
        </w:rPr>
      </w:pPr>
    </w:p>
    <w:p w14:paraId="0B723960" w14:textId="77777777" w:rsidR="003B7375" w:rsidRDefault="003B7375" w:rsidP="003B7375">
      <w:pPr>
        <w:jc w:val="center"/>
        <w:rPr>
          <w:rFonts w:ascii="Arial" w:hAnsi="Arial" w:cs="Arial"/>
          <w:b/>
          <w:bCs/>
          <w:sz w:val="28"/>
          <w:szCs w:val="28"/>
        </w:rPr>
      </w:pPr>
    </w:p>
    <w:p w14:paraId="5EAA91C7" w14:textId="77777777" w:rsidR="003B7375" w:rsidRPr="00C03D4E" w:rsidRDefault="003B7375" w:rsidP="003B7375">
      <w:pPr>
        <w:jc w:val="center"/>
        <w:rPr>
          <w:rFonts w:ascii="Arial" w:hAnsi="Arial" w:cs="Arial"/>
          <w:b/>
          <w:bCs/>
          <w:sz w:val="28"/>
          <w:szCs w:val="28"/>
        </w:rPr>
      </w:pPr>
      <w:r w:rsidRPr="00C03D4E">
        <w:rPr>
          <w:rFonts w:ascii="Arial" w:hAnsi="Arial" w:cs="Arial"/>
          <w:b/>
          <w:bCs/>
          <w:sz w:val="28"/>
          <w:szCs w:val="28"/>
        </w:rPr>
        <w:t>Assessment Component 1</w:t>
      </w:r>
    </w:p>
    <w:p w14:paraId="50A76B90" w14:textId="77777777" w:rsidR="003B7375" w:rsidRPr="00C03D4E" w:rsidRDefault="003B7375" w:rsidP="003B7375">
      <w:pPr>
        <w:jc w:val="center"/>
        <w:rPr>
          <w:rFonts w:ascii="Arial" w:hAnsi="Arial" w:cs="Arial"/>
          <w:b/>
          <w:bCs/>
          <w:sz w:val="28"/>
          <w:szCs w:val="28"/>
        </w:rPr>
      </w:pPr>
      <w:r w:rsidRPr="00C03D4E">
        <w:rPr>
          <w:rFonts w:ascii="Arial" w:hAnsi="Arial" w:cs="Arial"/>
          <w:b/>
          <w:bCs/>
          <w:sz w:val="28"/>
          <w:szCs w:val="28"/>
        </w:rPr>
        <w:t>Case study - Written Report</w:t>
      </w:r>
    </w:p>
    <w:p w14:paraId="599307E4" w14:textId="77AA6326" w:rsidR="003B7375" w:rsidRDefault="003B7375" w:rsidP="003B7375">
      <w:pPr>
        <w:jc w:val="center"/>
        <w:rPr>
          <w:rFonts w:ascii="Arial" w:hAnsi="Arial" w:cs="Arial"/>
          <w:b/>
          <w:bCs/>
          <w:sz w:val="28"/>
          <w:szCs w:val="28"/>
        </w:rPr>
      </w:pPr>
    </w:p>
    <w:p w14:paraId="78A2997B" w14:textId="77777777" w:rsidR="003B7375" w:rsidRDefault="003B7375" w:rsidP="003B7375">
      <w:pPr>
        <w:rPr>
          <w:rFonts w:ascii="Arial" w:hAnsi="Arial" w:cs="Arial"/>
          <w:b/>
          <w:bCs/>
          <w:sz w:val="28"/>
          <w:szCs w:val="28"/>
        </w:rPr>
      </w:pPr>
    </w:p>
    <w:p w14:paraId="10E6F3DB" w14:textId="77777777" w:rsidR="003B7375" w:rsidRDefault="003B7375" w:rsidP="003B7375">
      <w:pPr>
        <w:rPr>
          <w:rFonts w:ascii="Arial" w:hAnsi="Arial" w:cs="Arial"/>
          <w:b/>
          <w:bCs/>
          <w:sz w:val="28"/>
          <w:szCs w:val="28"/>
        </w:rPr>
      </w:pPr>
    </w:p>
    <w:p w14:paraId="0725C8E4" w14:textId="77777777" w:rsidR="003B7375" w:rsidRDefault="003B7375" w:rsidP="003B7375">
      <w:pPr>
        <w:rPr>
          <w:rFonts w:ascii="Arial" w:hAnsi="Arial" w:cs="Arial"/>
          <w:b/>
          <w:bCs/>
          <w:sz w:val="28"/>
          <w:szCs w:val="28"/>
        </w:rPr>
      </w:pPr>
    </w:p>
    <w:p w14:paraId="4F988C5F" w14:textId="77777777" w:rsidR="003B7375" w:rsidRDefault="003B7375" w:rsidP="003B7375">
      <w:pPr>
        <w:rPr>
          <w:rFonts w:ascii="Arial" w:hAnsi="Arial" w:cs="Arial"/>
          <w:b/>
          <w:bCs/>
          <w:sz w:val="28"/>
          <w:szCs w:val="28"/>
        </w:rPr>
      </w:pPr>
    </w:p>
    <w:p w14:paraId="42BB3994" w14:textId="77777777" w:rsidR="003B7375" w:rsidRPr="00C03D4E" w:rsidRDefault="003B7375" w:rsidP="003B7375">
      <w:pPr>
        <w:rPr>
          <w:rFonts w:ascii="Arial" w:hAnsi="Arial" w:cs="Arial"/>
          <w:b/>
          <w:bCs/>
          <w:sz w:val="28"/>
          <w:szCs w:val="28"/>
        </w:rPr>
      </w:pPr>
      <w:r w:rsidRPr="00C03D4E">
        <w:rPr>
          <w:rFonts w:ascii="Arial" w:hAnsi="Arial" w:cs="Arial"/>
          <w:b/>
          <w:bCs/>
          <w:sz w:val="28"/>
          <w:szCs w:val="28"/>
        </w:rPr>
        <w:t>Student name:</w:t>
      </w:r>
      <w:r>
        <w:rPr>
          <w:rFonts w:ascii="Arial" w:hAnsi="Arial" w:cs="Arial"/>
          <w:b/>
          <w:bCs/>
          <w:sz w:val="28"/>
          <w:szCs w:val="28"/>
        </w:rPr>
        <w:t xml:space="preserve"> Dewan Ashrafi</w:t>
      </w:r>
    </w:p>
    <w:p w14:paraId="239CC719" w14:textId="77777777" w:rsidR="003B7375" w:rsidRPr="00C03D4E" w:rsidRDefault="003B7375" w:rsidP="003B7375">
      <w:pPr>
        <w:rPr>
          <w:rFonts w:ascii="Arial" w:hAnsi="Arial" w:cs="Arial"/>
          <w:b/>
          <w:bCs/>
          <w:sz w:val="28"/>
          <w:szCs w:val="28"/>
        </w:rPr>
      </w:pPr>
      <w:r w:rsidRPr="153BE8C4">
        <w:rPr>
          <w:rFonts w:ascii="Arial" w:hAnsi="Arial" w:cs="Arial"/>
          <w:b/>
          <w:bCs/>
          <w:sz w:val="28"/>
          <w:szCs w:val="28"/>
        </w:rPr>
        <w:t xml:space="preserve">Student ID: </w:t>
      </w:r>
      <w:r>
        <w:rPr>
          <w:rFonts w:ascii="Arial" w:hAnsi="Arial" w:cs="Arial"/>
          <w:sz w:val="28"/>
          <w:szCs w:val="28"/>
        </w:rPr>
        <w:t>1916230</w:t>
      </w:r>
    </w:p>
    <w:p w14:paraId="508EC5E0" w14:textId="77777777" w:rsidR="003B7375" w:rsidRPr="00C03D4E" w:rsidRDefault="003B7375" w:rsidP="003B7375">
      <w:pPr>
        <w:rPr>
          <w:rFonts w:ascii="Arial" w:hAnsi="Arial" w:cs="Arial"/>
          <w:b/>
          <w:bCs/>
          <w:sz w:val="28"/>
          <w:szCs w:val="28"/>
        </w:rPr>
      </w:pPr>
    </w:p>
    <w:p w14:paraId="1049FA45" w14:textId="77777777" w:rsidR="003B7375" w:rsidRPr="00C03D4E" w:rsidRDefault="003B7375" w:rsidP="003B7375">
      <w:pPr>
        <w:rPr>
          <w:rFonts w:ascii="Arial" w:hAnsi="Arial" w:cs="Arial"/>
          <w:b/>
          <w:bCs/>
          <w:sz w:val="28"/>
          <w:szCs w:val="28"/>
        </w:rPr>
      </w:pPr>
      <w:r w:rsidRPr="00C03D4E">
        <w:rPr>
          <w:rFonts w:ascii="Arial" w:hAnsi="Arial" w:cs="Arial"/>
          <w:b/>
          <w:bCs/>
          <w:sz w:val="28"/>
          <w:szCs w:val="28"/>
        </w:rPr>
        <w:t xml:space="preserve">Module name: </w:t>
      </w:r>
      <w:r>
        <w:rPr>
          <w:rStyle w:val="markedcontent"/>
          <w:rFonts w:ascii="Arial" w:hAnsi="Arial" w:cs="Arial"/>
          <w:sz w:val="26"/>
          <w:szCs w:val="26"/>
        </w:rPr>
        <w:t>Introduction to Physiology</w:t>
      </w:r>
    </w:p>
    <w:p w14:paraId="0112DF05" w14:textId="77777777" w:rsidR="003B7375" w:rsidRPr="00C03D4E" w:rsidRDefault="003B7375" w:rsidP="003B7375">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w:t>
      </w:r>
      <w:r>
        <w:rPr>
          <w:rStyle w:val="markedcontent"/>
          <w:rFonts w:ascii="Arial" w:hAnsi="Arial" w:cs="Arial"/>
          <w:sz w:val="26"/>
          <w:szCs w:val="26"/>
        </w:rPr>
        <w:t>BMHP5003</w:t>
      </w:r>
      <w:r w:rsidRPr="00C03D4E">
        <w:rPr>
          <w:rFonts w:ascii="Arial" w:hAnsi="Arial" w:cs="Arial"/>
          <w:sz w:val="28"/>
          <w:szCs w:val="28"/>
        </w:rPr>
        <w:t>_LON)</w:t>
      </w:r>
    </w:p>
    <w:p w14:paraId="4C026DE6" w14:textId="03B59FA6" w:rsidR="003B7375" w:rsidRDefault="003B7375" w:rsidP="003B7375">
      <w:pPr>
        <w:rPr>
          <w:rStyle w:val="markedcontent"/>
          <w:rFonts w:ascii="Arial" w:hAnsi="Arial" w:cs="Arial"/>
          <w:sz w:val="26"/>
          <w:szCs w:val="26"/>
        </w:rPr>
      </w:pPr>
      <w:r w:rsidRPr="00C03D4E">
        <w:rPr>
          <w:rFonts w:ascii="Arial" w:hAnsi="Arial" w:cs="Arial"/>
          <w:b/>
          <w:bCs/>
          <w:sz w:val="28"/>
          <w:szCs w:val="28"/>
        </w:rPr>
        <w:t xml:space="preserve">Lecturer name: </w:t>
      </w:r>
      <w:r>
        <w:rPr>
          <w:rStyle w:val="markedcontent"/>
          <w:rFonts w:ascii="Arial" w:hAnsi="Arial" w:cs="Arial"/>
          <w:sz w:val="26"/>
          <w:szCs w:val="26"/>
        </w:rPr>
        <w:t>Eleni Koutsogeorgou</w:t>
      </w:r>
    </w:p>
    <w:p w14:paraId="69BA5894" w14:textId="2CE5053A" w:rsidR="00031FCD" w:rsidRDefault="00031FCD" w:rsidP="003B7375">
      <w:pPr>
        <w:rPr>
          <w:rStyle w:val="markedcontent"/>
          <w:rFonts w:ascii="Arial" w:hAnsi="Arial" w:cs="Arial"/>
          <w:sz w:val="26"/>
          <w:szCs w:val="26"/>
        </w:rPr>
      </w:pPr>
    </w:p>
    <w:p w14:paraId="69064547" w14:textId="77777777" w:rsidR="00031FCD" w:rsidRDefault="00031FCD" w:rsidP="003B7375">
      <w:pPr>
        <w:rPr>
          <w:b/>
          <w:bCs/>
          <w:sz w:val="36"/>
          <w:szCs w:val="36"/>
        </w:rPr>
      </w:pPr>
    </w:p>
    <w:p w14:paraId="143EFB68" w14:textId="77777777" w:rsidR="003B7375" w:rsidRDefault="003B7375" w:rsidP="003B7375">
      <w:pPr>
        <w:ind w:left="1191"/>
        <w:rPr>
          <w:b/>
          <w:bCs/>
          <w:sz w:val="36"/>
          <w:szCs w:val="36"/>
        </w:rPr>
      </w:pPr>
    </w:p>
    <w:sdt>
      <w:sdtPr>
        <w:rPr>
          <w:rFonts w:ascii="Arial" w:eastAsiaTheme="minorEastAsia" w:hAnsi="Arial" w:cs="Arial"/>
          <w:color w:val="auto"/>
          <w:sz w:val="22"/>
          <w:szCs w:val="22"/>
        </w:rPr>
        <w:id w:val="2119107102"/>
        <w:docPartObj>
          <w:docPartGallery w:val="Table of Contents"/>
          <w:docPartUnique/>
        </w:docPartObj>
      </w:sdtPr>
      <w:sdtEndPr>
        <w:rPr>
          <w:rFonts w:asciiTheme="minorHAnsi" w:hAnsiTheme="minorHAnsi" w:cs="Times New Roman"/>
        </w:rPr>
      </w:sdtEndPr>
      <w:sdtContent>
        <w:p w14:paraId="5DBB6EF3" w14:textId="77777777" w:rsidR="001E3D9B" w:rsidRPr="00E23720" w:rsidRDefault="001E3D9B" w:rsidP="001E3D9B">
          <w:pPr>
            <w:pStyle w:val="TOCHeading"/>
            <w:rPr>
              <w:rFonts w:ascii="Arial" w:hAnsi="Arial" w:cs="Arial"/>
            </w:rPr>
          </w:pPr>
          <w:r w:rsidRPr="00E23720">
            <w:rPr>
              <w:rFonts w:ascii="Arial" w:hAnsi="Arial" w:cs="Arial"/>
            </w:rPr>
            <w:t>Table of Contents</w:t>
          </w:r>
        </w:p>
        <w:p w14:paraId="7A9C3AA3" w14:textId="0472559D" w:rsidR="001E3D9B" w:rsidRPr="00E23720" w:rsidRDefault="001E3D9B" w:rsidP="001E3D9B">
          <w:pPr>
            <w:pStyle w:val="TOC1"/>
            <w:rPr>
              <w:rFonts w:ascii="Arial" w:hAnsi="Arial" w:cs="Arial"/>
            </w:rPr>
          </w:pPr>
          <w:r w:rsidRPr="00E23720">
            <w:rPr>
              <w:rFonts w:ascii="Arial" w:hAnsi="Arial" w:cs="Arial"/>
              <w:b/>
              <w:bCs/>
              <w:sz w:val="28"/>
              <w:szCs w:val="28"/>
            </w:rPr>
            <w:t>Introduction</w:t>
          </w:r>
          <w:r w:rsidR="003B7375" w:rsidRPr="00E23720">
            <w:rPr>
              <w:rFonts w:ascii="Arial" w:hAnsi="Arial" w:cs="Arial"/>
            </w:rPr>
            <w:t>…</w:t>
          </w:r>
          <w:r w:rsidRPr="00E23720">
            <w:rPr>
              <w:rFonts w:ascii="Arial" w:hAnsi="Arial" w:cs="Arial"/>
            </w:rPr>
            <w:t>………………………………………………………………………………… 3</w:t>
          </w:r>
        </w:p>
        <w:p w14:paraId="568281AA" w14:textId="678F67C9" w:rsidR="001E3D9B" w:rsidRPr="00E23720" w:rsidRDefault="003B7375" w:rsidP="001E3D9B">
          <w:pPr>
            <w:pStyle w:val="TOC2"/>
            <w:ind w:left="0"/>
            <w:rPr>
              <w:rFonts w:ascii="Arial" w:hAnsi="Arial" w:cs="Arial"/>
            </w:rPr>
          </w:pPr>
          <w:r w:rsidRPr="00E23720">
            <w:rPr>
              <w:rFonts w:ascii="Arial" w:hAnsi="Arial" w:cs="Arial"/>
              <w:b/>
              <w:bCs/>
              <w:sz w:val="28"/>
              <w:szCs w:val="28"/>
            </w:rPr>
            <w:t>C</w:t>
          </w:r>
          <w:r w:rsidR="001E3D9B" w:rsidRPr="00E23720">
            <w:rPr>
              <w:rFonts w:ascii="Arial" w:hAnsi="Arial" w:cs="Arial"/>
              <w:b/>
              <w:bCs/>
              <w:sz w:val="28"/>
              <w:szCs w:val="28"/>
            </w:rPr>
            <w:t>ase study</w:t>
          </w:r>
          <w:r w:rsidR="001E3D9B" w:rsidRPr="00E23720">
            <w:rPr>
              <w:rFonts w:ascii="Arial" w:hAnsi="Arial" w:cs="Arial"/>
            </w:rPr>
            <w:t>………………</w:t>
          </w:r>
          <w:r w:rsidRPr="00E23720">
            <w:rPr>
              <w:rFonts w:ascii="Arial" w:hAnsi="Arial" w:cs="Arial"/>
            </w:rPr>
            <w:t>……………</w:t>
          </w:r>
          <w:r w:rsidR="001E3D9B" w:rsidRPr="00E23720">
            <w:rPr>
              <w:rFonts w:ascii="Arial" w:hAnsi="Arial" w:cs="Arial"/>
            </w:rPr>
            <w:t>…………………………………………………………3</w:t>
          </w:r>
        </w:p>
        <w:p w14:paraId="5184313C" w14:textId="64BC9B30" w:rsidR="001E3D9B" w:rsidRPr="00E23720" w:rsidRDefault="003B7375" w:rsidP="001E3D9B">
          <w:pPr>
            <w:rPr>
              <w:rFonts w:ascii="Arial" w:hAnsi="Arial" w:cs="Arial"/>
            </w:rPr>
          </w:pPr>
          <w:r w:rsidRPr="00E23720">
            <w:rPr>
              <w:rFonts w:ascii="Arial" w:hAnsi="Arial" w:cs="Arial"/>
              <w:b/>
              <w:bCs/>
              <w:sz w:val="28"/>
              <w:szCs w:val="28"/>
            </w:rPr>
            <w:t>Health Assessment</w:t>
          </w:r>
          <w:r w:rsidR="001E3D9B" w:rsidRPr="00E23720">
            <w:rPr>
              <w:rFonts w:ascii="Arial" w:hAnsi="Arial" w:cs="Arial"/>
            </w:rPr>
            <w:t>……</w:t>
          </w:r>
          <w:r w:rsidR="007F321F" w:rsidRPr="00E23720">
            <w:rPr>
              <w:rFonts w:ascii="Arial" w:hAnsi="Arial" w:cs="Arial"/>
            </w:rPr>
            <w:t>…...</w:t>
          </w:r>
          <w:r w:rsidR="001E3D9B" w:rsidRPr="00E23720">
            <w:rPr>
              <w:rFonts w:ascii="Arial" w:hAnsi="Arial" w:cs="Arial"/>
            </w:rPr>
            <w:t>…</w:t>
          </w:r>
          <w:r w:rsidR="00A1660B" w:rsidRPr="00E23720">
            <w:rPr>
              <w:rFonts w:ascii="Arial" w:hAnsi="Arial" w:cs="Arial"/>
            </w:rPr>
            <w:t>…………………</w:t>
          </w:r>
          <w:r w:rsidR="001E3D9B" w:rsidRPr="00E23720">
            <w:rPr>
              <w:rFonts w:ascii="Arial" w:hAnsi="Arial" w:cs="Arial"/>
            </w:rPr>
            <w:t>…………………………………...…….</w:t>
          </w:r>
          <w:r w:rsidR="009B55FE" w:rsidRPr="00E23720">
            <w:rPr>
              <w:rFonts w:ascii="Arial" w:hAnsi="Arial" w:cs="Arial"/>
            </w:rPr>
            <w:t>5</w:t>
          </w:r>
        </w:p>
        <w:p w14:paraId="5761AA08" w14:textId="6B029D60" w:rsidR="001E3D9B" w:rsidRPr="00E23720" w:rsidRDefault="007F321F" w:rsidP="001E3D9B">
          <w:pPr>
            <w:rPr>
              <w:rStyle w:val="hgkelc"/>
              <w:rFonts w:ascii="Arial" w:hAnsi="Arial" w:cs="Arial"/>
            </w:rPr>
          </w:pPr>
          <w:r w:rsidRPr="00E23720">
            <w:rPr>
              <w:rFonts w:ascii="Arial" w:hAnsi="Arial" w:cs="Arial"/>
              <w:b/>
              <w:bCs/>
              <w:sz w:val="28"/>
              <w:szCs w:val="28"/>
            </w:rPr>
            <w:t>Recommendations</w:t>
          </w:r>
          <w:r w:rsidR="001E3D9B" w:rsidRPr="00E23720">
            <w:rPr>
              <w:rStyle w:val="hgkelc"/>
              <w:rFonts w:ascii="Arial" w:hAnsi="Arial" w:cs="Arial"/>
            </w:rPr>
            <w:t>…………………………………………………………………</w:t>
          </w:r>
          <w:r w:rsidRPr="00E23720">
            <w:rPr>
              <w:rStyle w:val="hgkelc"/>
              <w:rFonts w:ascii="Arial" w:hAnsi="Arial" w:cs="Arial"/>
            </w:rPr>
            <w:t>.</w:t>
          </w:r>
          <w:r w:rsidR="001E3D9B" w:rsidRPr="00E23720">
            <w:rPr>
              <w:rStyle w:val="hgkelc"/>
              <w:rFonts w:ascii="Arial" w:hAnsi="Arial" w:cs="Arial"/>
            </w:rPr>
            <w:t>………</w:t>
          </w:r>
          <w:r w:rsidR="009B55FE" w:rsidRPr="00E23720">
            <w:rPr>
              <w:rStyle w:val="hgkelc"/>
              <w:rFonts w:ascii="Arial" w:hAnsi="Arial" w:cs="Arial"/>
            </w:rPr>
            <w:t>6</w:t>
          </w:r>
        </w:p>
        <w:p w14:paraId="17845963" w14:textId="07E77C47" w:rsidR="001E3D9B" w:rsidRPr="00E23720" w:rsidRDefault="001E3D9B" w:rsidP="001E3D9B">
          <w:pPr>
            <w:rPr>
              <w:rFonts w:ascii="Arial" w:hAnsi="Arial" w:cs="Arial"/>
            </w:rPr>
          </w:pPr>
          <w:r w:rsidRPr="00E23720">
            <w:rPr>
              <w:rFonts w:ascii="Arial" w:hAnsi="Arial" w:cs="Arial"/>
              <w:b/>
              <w:bCs/>
              <w:sz w:val="28"/>
              <w:szCs w:val="28"/>
            </w:rPr>
            <w:t>Conclusion</w:t>
          </w:r>
          <w:r w:rsidRPr="00E23720">
            <w:rPr>
              <w:rFonts w:ascii="Arial" w:hAnsi="Arial" w:cs="Arial"/>
            </w:rPr>
            <w:t>…………………………………………………………………………</w:t>
          </w:r>
          <w:r w:rsidR="009B55FE" w:rsidRPr="00E23720">
            <w:rPr>
              <w:rFonts w:ascii="Arial" w:hAnsi="Arial" w:cs="Arial"/>
            </w:rPr>
            <w:t>..</w:t>
          </w:r>
          <w:r w:rsidRPr="00E23720">
            <w:rPr>
              <w:rFonts w:ascii="Arial" w:hAnsi="Arial" w:cs="Arial"/>
            </w:rPr>
            <w:t>………….</w:t>
          </w:r>
          <w:r w:rsidR="009B55FE" w:rsidRPr="00E23720">
            <w:rPr>
              <w:rFonts w:ascii="Arial" w:hAnsi="Arial" w:cs="Arial"/>
            </w:rPr>
            <w:t>7</w:t>
          </w:r>
        </w:p>
        <w:p w14:paraId="4B65DF57" w14:textId="2C415DCA" w:rsidR="001E3D9B" w:rsidRPr="00E23720" w:rsidRDefault="001E3D9B" w:rsidP="001E3D9B">
          <w:pPr>
            <w:rPr>
              <w:rFonts w:ascii="Arial" w:hAnsi="Arial" w:cs="Arial"/>
            </w:rPr>
          </w:pPr>
          <w:r w:rsidRPr="00E23720">
            <w:rPr>
              <w:rFonts w:ascii="Arial" w:hAnsi="Arial" w:cs="Arial"/>
              <w:b/>
              <w:bCs/>
              <w:sz w:val="28"/>
              <w:szCs w:val="28"/>
            </w:rPr>
            <w:t>References</w:t>
          </w:r>
          <w:r w:rsidRPr="00E23720">
            <w:rPr>
              <w:rFonts w:ascii="Arial" w:hAnsi="Arial" w:cs="Arial"/>
            </w:rPr>
            <w:t>…………………………………………………………………………………</w:t>
          </w:r>
          <w:r w:rsidR="009B55FE" w:rsidRPr="00E23720">
            <w:rPr>
              <w:rFonts w:ascii="Arial" w:hAnsi="Arial" w:cs="Arial"/>
            </w:rPr>
            <w:t>..</w:t>
          </w:r>
          <w:r w:rsidRPr="00E23720">
            <w:rPr>
              <w:rFonts w:ascii="Arial" w:hAnsi="Arial" w:cs="Arial"/>
            </w:rPr>
            <w:t>….</w:t>
          </w:r>
          <w:r w:rsidR="007B5466" w:rsidRPr="00E23720">
            <w:rPr>
              <w:rFonts w:ascii="Arial" w:hAnsi="Arial" w:cs="Arial"/>
            </w:rPr>
            <w:t>7</w:t>
          </w:r>
        </w:p>
        <w:p w14:paraId="4A597C85" w14:textId="04331C1D" w:rsidR="00D047B9" w:rsidRPr="00E23720" w:rsidRDefault="00D047B9" w:rsidP="001E3D9B">
          <w:pPr>
            <w:rPr>
              <w:rFonts w:ascii="Arial" w:hAnsi="Arial" w:cs="Arial"/>
              <w:sz w:val="28"/>
              <w:szCs w:val="28"/>
            </w:rPr>
          </w:pPr>
          <w:r w:rsidRPr="00E23720">
            <w:rPr>
              <w:rFonts w:ascii="Arial" w:hAnsi="Arial" w:cs="Arial"/>
              <w:b/>
              <w:bCs/>
              <w:sz w:val="28"/>
              <w:szCs w:val="28"/>
            </w:rPr>
            <w:t>Appendix</w:t>
          </w:r>
          <w:r w:rsidRPr="00E23720">
            <w:rPr>
              <w:rFonts w:ascii="Arial" w:hAnsi="Arial" w:cs="Arial"/>
              <w:sz w:val="28"/>
              <w:szCs w:val="28"/>
            </w:rPr>
            <w:t>………………………………………………………………</w:t>
          </w:r>
          <w:r w:rsidR="00B652E8">
            <w:rPr>
              <w:rFonts w:ascii="Arial" w:hAnsi="Arial" w:cs="Arial"/>
              <w:sz w:val="28"/>
              <w:szCs w:val="28"/>
            </w:rPr>
            <w:t>..</w:t>
          </w:r>
          <w:r w:rsidRPr="00E23720">
            <w:rPr>
              <w:rFonts w:ascii="Arial" w:hAnsi="Arial" w:cs="Arial"/>
              <w:sz w:val="28"/>
              <w:szCs w:val="28"/>
            </w:rPr>
            <w:t>…</w:t>
          </w:r>
          <w:r w:rsidR="007B5466" w:rsidRPr="00E23720">
            <w:rPr>
              <w:rFonts w:ascii="Arial" w:hAnsi="Arial" w:cs="Arial"/>
              <w:sz w:val="28"/>
              <w:szCs w:val="28"/>
            </w:rPr>
            <w:t>..</w:t>
          </w:r>
          <w:r w:rsidR="00B652E8" w:rsidRPr="00B652E8">
            <w:rPr>
              <w:rFonts w:ascii="Arial" w:hAnsi="Arial" w:cs="Arial"/>
            </w:rPr>
            <w:t>11</w:t>
          </w:r>
        </w:p>
        <w:p w14:paraId="1E35E52C" w14:textId="77777777" w:rsidR="001E3D9B" w:rsidRPr="00FE5D81" w:rsidRDefault="001E3D9B" w:rsidP="001E3D9B">
          <w:pPr>
            <w:rPr>
              <w:rFonts w:ascii="Arial" w:hAnsi="Arial" w:cs="Arial"/>
            </w:rPr>
          </w:pPr>
        </w:p>
        <w:p w14:paraId="14A5974A" w14:textId="77777777" w:rsidR="001E3D9B" w:rsidRPr="001E2299" w:rsidRDefault="001E3D9B" w:rsidP="001E3D9B">
          <w:pPr>
            <w:rPr>
              <w:rStyle w:val="hgkelc"/>
              <w:rFonts w:ascii="Arial" w:hAnsi="Arial" w:cs="Arial"/>
              <w:b/>
              <w:bCs/>
              <w:sz w:val="24"/>
              <w:szCs w:val="24"/>
            </w:rPr>
          </w:pPr>
        </w:p>
        <w:p w14:paraId="2FA99E3E" w14:textId="77777777" w:rsidR="001E3D9B" w:rsidRPr="001E2299" w:rsidRDefault="001E3D9B" w:rsidP="001E3D9B">
          <w:pPr>
            <w:rPr>
              <w:rFonts w:ascii="Arial" w:hAnsi="Arial" w:cs="Arial"/>
              <w:b/>
              <w:bCs/>
              <w:sz w:val="28"/>
              <w:szCs w:val="28"/>
            </w:rPr>
          </w:pPr>
        </w:p>
        <w:p w14:paraId="19287862" w14:textId="77777777" w:rsidR="001E3D9B" w:rsidRPr="00FE5D81" w:rsidRDefault="001E3D9B" w:rsidP="001E3D9B">
          <w:pPr>
            <w:rPr>
              <w:lang w:val="en-US"/>
            </w:rPr>
          </w:pPr>
        </w:p>
        <w:p w14:paraId="409F027F" w14:textId="77777777" w:rsidR="001E3D9B" w:rsidRDefault="001D1558" w:rsidP="001E3D9B">
          <w:pPr>
            <w:pStyle w:val="TOC3"/>
            <w:ind w:left="446"/>
          </w:pPr>
        </w:p>
      </w:sdtContent>
    </w:sdt>
    <w:p w14:paraId="2F2F9323" w14:textId="77777777" w:rsidR="001E3D9B" w:rsidRDefault="001E3D9B" w:rsidP="001E3D9B">
      <w:pPr>
        <w:rPr>
          <w:b/>
          <w:bCs/>
          <w:sz w:val="36"/>
          <w:szCs w:val="36"/>
        </w:rPr>
      </w:pPr>
    </w:p>
    <w:p w14:paraId="4F2C66C1" w14:textId="77777777" w:rsidR="001E3D9B" w:rsidRDefault="001E3D9B" w:rsidP="001E3D9B">
      <w:pPr>
        <w:rPr>
          <w:b/>
          <w:bCs/>
          <w:sz w:val="36"/>
          <w:szCs w:val="36"/>
        </w:rPr>
      </w:pPr>
    </w:p>
    <w:p w14:paraId="756EC710" w14:textId="5FB43375" w:rsidR="001E3D9B" w:rsidRDefault="001E3D9B" w:rsidP="001E3D9B">
      <w:pPr>
        <w:rPr>
          <w:b/>
          <w:bCs/>
          <w:sz w:val="36"/>
          <w:szCs w:val="36"/>
        </w:rPr>
      </w:pPr>
    </w:p>
    <w:p w14:paraId="1F270BF6" w14:textId="3802AAE5" w:rsidR="001E3D9B" w:rsidRDefault="001E3D9B" w:rsidP="001E3D9B">
      <w:pPr>
        <w:rPr>
          <w:b/>
          <w:bCs/>
          <w:sz w:val="36"/>
          <w:szCs w:val="36"/>
        </w:rPr>
      </w:pPr>
    </w:p>
    <w:p w14:paraId="5962D474" w14:textId="1E92AE53" w:rsidR="001E3D9B" w:rsidRDefault="001E3D9B" w:rsidP="001E3D9B">
      <w:pPr>
        <w:rPr>
          <w:b/>
          <w:bCs/>
          <w:sz w:val="36"/>
          <w:szCs w:val="36"/>
        </w:rPr>
      </w:pPr>
    </w:p>
    <w:p w14:paraId="7C366BD5" w14:textId="4ED3C7BC" w:rsidR="00D047B9" w:rsidRDefault="00D047B9" w:rsidP="001E3D9B">
      <w:pPr>
        <w:rPr>
          <w:b/>
          <w:bCs/>
          <w:sz w:val="36"/>
          <w:szCs w:val="36"/>
        </w:rPr>
      </w:pPr>
    </w:p>
    <w:p w14:paraId="2DA24CCB" w14:textId="4668C4E3" w:rsidR="00D047B9" w:rsidRDefault="00D047B9" w:rsidP="001E3D9B">
      <w:pPr>
        <w:rPr>
          <w:b/>
          <w:bCs/>
          <w:sz w:val="36"/>
          <w:szCs w:val="36"/>
        </w:rPr>
      </w:pPr>
    </w:p>
    <w:p w14:paraId="3C561AB2" w14:textId="4E4AFD86" w:rsidR="00D047B9" w:rsidRDefault="00D047B9" w:rsidP="001E3D9B">
      <w:pPr>
        <w:rPr>
          <w:b/>
          <w:bCs/>
          <w:sz w:val="36"/>
          <w:szCs w:val="36"/>
        </w:rPr>
      </w:pPr>
    </w:p>
    <w:p w14:paraId="2DECD5DF" w14:textId="77777777" w:rsidR="00D047B9" w:rsidRDefault="00D047B9" w:rsidP="001E3D9B">
      <w:pPr>
        <w:rPr>
          <w:b/>
          <w:bCs/>
          <w:sz w:val="36"/>
          <w:szCs w:val="36"/>
        </w:rPr>
      </w:pPr>
    </w:p>
    <w:p w14:paraId="35D79F8F" w14:textId="77777777" w:rsidR="001E3D9B" w:rsidRDefault="001E3D9B" w:rsidP="001E3D9B">
      <w:pPr>
        <w:rPr>
          <w:b/>
          <w:bCs/>
          <w:sz w:val="36"/>
          <w:szCs w:val="36"/>
        </w:rPr>
      </w:pPr>
    </w:p>
    <w:p w14:paraId="2C10F669" w14:textId="77777777" w:rsidR="001E3D9B" w:rsidRDefault="001E3D9B" w:rsidP="001E3D9B">
      <w:pPr>
        <w:rPr>
          <w:b/>
          <w:bCs/>
          <w:sz w:val="36"/>
          <w:szCs w:val="36"/>
        </w:rPr>
      </w:pPr>
    </w:p>
    <w:p w14:paraId="21C9DC3C" w14:textId="77777777" w:rsidR="001E3D9B" w:rsidRDefault="001E3D9B" w:rsidP="001E3D9B">
      <w:pPr>
        <w:rPr>
          <w:b/>
          <w:bCs/>
          <w:sz w:val="36"/>
          <w:szCs w:val="36"/>
        </w:rPr>
      </w:pPr>
    </w:p>
    <w:p w14:paraId="5812A537" w14:textId="77777777" w:rsidR="001E3D9B" w:rsidRPr="00061098" w:rsidRDefault="001E3D9B" w:rsidP="001E3D9B">
      <w:pPr>
        <w:rPr>
          <w:rFonts w:ascii="Arial" w:hAnsi="Arial" w:cs="Arial"/>
          <w:b/>
          <w:bCs/>
          <w:sz w:val="32"/>
          <w:szCs w:val="32"/>
        </w:rPr>
      </w:pPr>
      <w:r w:rsidRPr="00061098">
        <w:rPr>
          <w:rFonts w:ascii="Arial" w:hAnsi="Arial" w:cs="Arial"/>
          <w:b/>
          <w:bCs/>
          <w:sz w:val="32"/>
          <w:szCs w:val="32"/>
        </w:rPr>
        <w:lastRenderedPageBreak/>
        <w:t>Introduction</w:t>
      </w:r>
    </w:p>
    <w:p w14:paraId="4691CD79" w14:textId="693DAD16" w:rsidR="006816CF" w:rsidRPr="006816CF" w:rsidRDefault="006816CF" w:rsidP="006816CF">
      <w:pPr>
        <w:rPr>
          <w:rFonts w:ascii="Arial" w:hAnsi="Arial" w:cs="Arial"/>
        </w:rPr>
      </w:pPr>
      <w:r w:rsidRPr="006816CF">
        <w:rPr>
          <w:rFonts w:ascii="Arial" w:hAnsi="Arial" w:cs="Arial"/>
        </w:rPr>
        <w:t xml:space="preserve">Worldwide, overweight and obesity are the sixth leading cause of mortality. At least 2.8 million individuals die each year as a result of being overweight or obese. </w:t>
      </w:r>
      <w:sdt>
        <w:sdtPr>
          <w:id w:val="-2136241095"/>
          <w:citation/>
        </w:sdtPr>
        <w:sdtContent>
          <w:r w:rsidRPr="006816CF">
            <w:rPr>
              <w:rFonts w:ascii="Arial" w:hAnsi="Arial" w:cs="Arial"/>
            </w:rPr>
            <w:fldChar w:fldCharType="begin"/>
          </w:r>
          <w:r w:rsidRPr="006816CF">
            <w:rPr>
              <w:rFonts w:ascii="Arial" w:hAnsi="Arial" w:cs="Arial"/>
            </w:rPr>
            <w:instrText xml:space="preserve"> CITATION EAS21 \l 2057 </w:instrText>
          </w:r>
          <w:r w:rsidRPr="006816CF">
            <w:rPr>
              <w:rFonts w:ascii="Arial" w:hAnsi="Arial" w:cs="Arial"/>
            </w:rPr>
            <w:fldChar w:fldCharType="separate"/>
          </w:r>
          <w:r w:rsidRPr="006816CF">
            <w:rPr>
              <w:rFonts w:ascii="Arial" w:hAnsi="Arial" w:cs="Arial"/>
              <w:noProof/>
            </w:rPr>
            <w:t>(EASO, 2021)</w:t>
          </w:r>
          <w:r w:rsidRPr="006816CF">
            <w:rPr>
              <w:rFonts w:ascii="Arial" w:hAnsi="Arial" w:cs="Arial"/>
            </w:rPr>
            <w:fldChar w:fldCharType="end"/>
          </w:r>
        </w:sdtContent>
      </w:sdt>
      <w:r w:rsidRPr="006816CF">
        <w:t xml:space="preserve"> </w:t>
      </w:r>
      <w:r w:rsidR="00D65B3B">
        <w:rPr>
          <w:rFonts w:ascii="Arial" w:hAnsi="Arial" w:cs="Arial"/>
        </w:rPr>
        <w:t>Obesity is</w:t>
      </w:r>
      <w:r w:rsidR="00D65B3B" w:rsidRPr="006E4F0C">
        <w:rPr>
          <w:rFonts w:ascii="Arial" w:hAnsi="Arial" w:cs="Arial"/>
        </w:rPr>
        <w:t xml:space="preserve"> related to 217.6 million diabetes cases, 307 million hypertension cases, 11.7 million cardiovascular disease cases, and almost 500,000 cancer cases. </w:t>
      </w:r>
      <w:sdt>
        <w:sdtPr>
          <w:id w:val="-798305981"/>
          <w:citation/>
        </w:sdtPr>
        <w:sdtContent>
          <w:r w:rsidR="00D65B3B" w:rsidRPr="00AC5D27">
            <w:rPr>
              <w:rFonts w:ascii="Arial" w:hAnsi="Arial" w:cs="Arial"/>
            </w:rPr>
            <w:fldChar w:fldCharType="begin"/>
          </w:r>
          <w:r w:rsidR="00D65B3B" w:rsidRPr="00AC5D27">
            <w:rPr>
              <w:rFonts w:ascii="Arial" w:hAnsi="Arial" w:cs="Arial"/>
            </w:rPr>
            <w:instrText xml:space="preserve"> CITATION Wor20 \l 2057 </w:instrText>
          </w:r>
          <w:r w:rsidR="00D65B3B" w:rsidRPr="00AC5D27">
            <w:rPr>
              <w:rFonts w:ascii="Arial" w:hAnsi="Arial" w:cs="Arial"/>
            </w:rPr>
            <w:fldChar w:fldCharType="separate"/>
          </w:r>
          <w:r w:rsidR="00D65B3B" w:rsidRPr="00AC5D27">
            <w:rPr>
              <w:rFonts w:ascii="Arial" w:hAnsi="Arial" w:cs="Arial"/>
              <w:noProof/>
            </w:rPr>
            <w:t xml:space="preserve"> (Federation, 2020)</w:t>
          </w:r>
          <w:r w:rsidR="00D65B3B" w:rsidRPr="00AC5D27">
            <w:rPr>
              <w:rFonts w:ascii="Arial" w:hAnsi="Arial" w:cs="Arial"/>
            </w:rPr>
            <w:fldChar w:fldCharType="end"/>
          </w:r>
        </w:sdtContent>
      </w:sdt>
      <w:r w:rsidR="00D65B3B">
        <w:t xml:space="preserve"> </w:t>
      </w:r>
      <w:r w:rsidRPr="006816CF">
        <w:rPr>
          <w:rFonts w:ascii="Arial" w:hAnsi="Arial" w:cs="Arial"/>
        </w:rPr>
        <w:t xml:space="preserve">Obesity is caused by abnormal or excessive accumulation of fat that presents a health risk. </w:t>
      </w:r>
      <w:sdt>
        <w:sdtPr>
          <w:rPr>
            <w:rFonts w:ascii="Arial" w:hAnsi="Arial" w:cs="Arial"/>
          </w:rPr>
          <w:id w:val="580260859"/>
          <w:citation/>
        </w:sdtPr>
        <w:sdtContent>
          <w:r w:rsidRPr="006816CF">
            <w:rPr>
              <w:rFonts w:ascii="Arial" w:hAnsi="Arial" w:cs="Arial"/>
            </w:rPr>
            <w:fldChar w:fldCharType="begin"/>
          </w:r>
          <w:r w:rsidRPr="006816CF">
            <w:rPr>
              <w:rFonts w:ascii="Arial" w:hAnsi="Arial" w:cs="Arial"/>
            </w:rPr>
            <w:instrText xml:space="preserve"> CITATION NHS196 \l 2057 </w:instrText>
          </w:r>
          <w:r w:rsidRPr="006816CF">
            <w:rPr>
              <w:rFonts w:ascii="Arial" w:hAnsi="Arial" w:cs="Arial"/>
            </w:rPr>
            <w:fldChar w:fldCharType="separate"/>
          </w:r>
          <w:r w:rsidRPr="006816CF">
            <w:rPr>
              <w:rFonts w:ascii="Arial" w:hAnsi="Arial" w:cs="Arial"/>
              <w:noProof/>
            </w:rPr>
            <w:t>(NHS, 2019)</w:t>
          </w:r>
          <w:r w:rsidRPr="006816CF">
            <w:rPr>
              <w:rFonts w:ascii="Arial" w:hAnsi="Arial" w:cs="Arial"/>
            </w:rPr>
            <w:fldChar w:fldCharType="end"/>
          </w:r>
        </w:sdtContent>
      </w:sdt>
      <w:r w:rsidRPr="006816CF">
        <w:rPr>
          <w:rFonts w:ascii="Arial" w:hAnsi="Arial" w:cs="Arial"/>
        </w:rPr>
        <w:t xml:space="preserve"> An obese person has a BMI of 30 or more</w:t>
      </w:r>
      <w:r>
        <w:rPr>
          <w:rFonts w:ascii="Arial" w:hAnsi="Arial" w:cs="Arial"/>
        </w:rPr>
        <w:t>.</w:t>
      </w:r>
      <w:sdt>
        <w:sdtPr>
          <w:rPr>
            <w:rFonts w:ascii="Arial" w:hAnsi="Arial" w:cs="Arial"/>
          </w:rPr>
          <w:id w:val="503483317"/>
          <w:citation/>
        </w:sdtPr>
        <w:sdtContent>
          <w:r w:rsidRPr="006816CF">
            <w:rPr>
              <w:rFonts w:ascii="Arial" w:hAnsi="Arial" w:cs="Arial"/>
            </w:rPr>
            <w:fldChar w:fldCharType="begin"/>
          </w:r>
          <w:r w:rsidRPr="006816CF">
            <w:rPr>
              <w:rFonts w:ascii="Arial" w:hAnsi="Arial" w:cs="Arial"/>
            </w:rPr>
            <w:instrText xml:space="preserve"> CITATION WHO216 \l 2057 </w:instrText>
          </w:r>
          <w:r w:rsidRPr="006816CF">
            <w:rPr>
              <w:rFonts w:ascii="Arial" w:hAnsi="Arial" w:cs="Arial"/>
            </w:rPr>
            <w:fldChar w:fldCharType="separate"/>
          </w:r>
          <w:r w:rsidRPr="006816CF">
            <w:rPr>
              <w:rFonts w:ascii="Arial" w:hAnsi="Arial" w:cs="Arial"/>
              <w:noProof/>
            </w:rPr>
            <w:t xml:space="preserve"> (WHO, 2021)</w:t>
          </w:r>
          <w:r w:rsidRPr="006816CF">
            <w:rPr>
              <w:rFonts w:ascii="Arial" w:hAnsi="Arial" w:cs="Arial"/>
            </w:rPr>
            <w:fldChar w:fldCharType="end"/>
          </w:r>
        </w:sdtContent>
      </w:sdt>
      <w:r>
        <w:rPr>
          <w:rFonts w:ascii="Arial" w:hAnsi="Arial" w:cs="Arial"/>
        </w:rPr>
        <w:t xml:space="preserve"> </w:t>
      </w:r>
      <w:r w:rsidRPr="006816CF">
        <w:rPr>
          <w:rFonts w:ascii="Arial" w:hAnsi="Arial" w:cs="Arial"/>
        </w:rPr>
        <w:t xml:space="preserve">The body mass index is calculated using height and weight. BMI is calculated by dividing an adult's weight in kilogrammes by his or her height in metres squared. </w:t>
      </w:r>
      <w:sdt>
        <w:sdtPr>
          <w:rPr>
            <w:rFonts w:ascii="Arial" w:hAnsi="Arial" w:cs="Arial"/>
          </w:rPr>
          <w:id w:val="1243614060"/>
          <w:citation/>
        </w:sdtPr>
        <w:sdtContent>
          <w:r w:rsidRPr="006816CF">
            <w:rPr>
              <w:rFonts w:ascii="Arial" w:hAnsi="Arial" w:cs="Arial"/>
            </w:rPr>
            <w:fldChar w:fldCharType="begin"/>
          </w:r>
          <w:r w:rsidRPr="006816CF">
            <w:rPr>
              <w:rFonts w:ascii="Arial" w:hAnsi="Arial" w:cs="Arial"/>
            </w:rPr>
            <w:instrText xml:space="preserve"> CITATION NHS196 \l 2057 </w:instrText>
          </w:r>
          <w:r w:rsidRPr="006816CF">
            <w:rPr>
              <w:rFonts w:ascii="Arial" w:hAnsi="Arial" w:cs="Arial"/>
            </w:rPr>
            <w:fldChar w:fldCharType="separate"/>
          </w:r>
          <w:r w:rsidRPr="006816CF">
            <w:rPr>
              <w:rFonts w:ascii="Arial" w:hAnsi="Arial" w:cs="Arial"/>
              <w:noProof/>
            </w:rPr>
            <w:t>(NHS, 2019)</w:t>
          </w:r>
          <w:r w:rsidRPr="006816CF">
            <w:rPr>
              <w:rFonts w:ascii="Arial" w:hAnsi="Arial" w:cs="Arial"/>
            </w:rPr>
            <w:fldChar w:fldCharType="end"/>
          </w:r>
        </w:sdtContent>
      </w:sdt>
      <w:r w:rsidRPr="006816CF">
        <w:rPr>
          <w:rFonts w:ascii="Arial" w:hAnsi="Arial" w:cs="Arial"/>
        </w:rPr>
        <w:t xml:space="preserve"> </w:t>
      </w:r>
    </w:p>
    <w:p w14:paraId="26F5EE12" w14:textId="1CC10049" w:rsidR="00560A64" w:rsidRPr="006816CF" w:rsidRDefault="00D747CE" w:rsidP="008C4B73">
      <w:pPr>
        <w:spacing w:after="100" w:afterAutospacing="1" w:line="240" w:lineRule="auto"/>
        <w:rPr>
          <w:rFonts w:ascii="Arial" w:hAnsi="Arial" w:cs="Arial"/>
        </w:rPr>
      </w:pPr>
      <w:r w:rsidRPr="006816CF">
        <w:rPr>
          <w:rFonts w:ascii="Arial" w:hAnsi="Arial" w:cs="Arial"/>
        </w:rPr>
        <w:t xml:space="preserve">Health assessment is a systematic, deliberative, and participatory process that involves acquiring, confirming, evaluating, and synthesising data </w:t>
      </w:r>
      <w:r w:rsidR="00E02523">
        <w:rPr>
          <w:rFonts w:ascii="Arial" w:hAnsi="Arial" w:cs="Arial"/>
        </w:rPr>
        <w:t xml:space="preserve">to judge the health status and life processes of people, families, and communities using critical reasoning often to </w:t>
      </w:r>
      <w:r w:rsidR="008C4B73" w:rsidRPr="006816CF">
        <w:rPr>
          <w:rFonts w:ascii="Arial" w:hAnsi="Arial" w:cs="Arial"/>
        </w:rPr>
        <w:t xml:space="preserve">develop a treatment plan. </w:t>
      </w:r>
      <w:sdt>
        <w:sdtPr>
          <w:rPr>
            <w:rFonts w:ascii="Arial" w:hAnsi="Arial" w:cs="Arial"/>
          </w:rPr>
          <w:id w:val="670303354"/>
          <w:citation/>
        </w:sdtPr>
        <w:sdtEndPr/>
        <w:sdtContent>
          <w:r w:rsidR="00BE6D8D" w:rsidRPr="006816CF">
            <w:rPr>
              <w:rFonts w:ascii="Arial" w:hAnsi="Arial" w:cs="Arial"/>
            </w:rPr>
            <w:fldChar w:fldCharType="begin"/>
          </w:r>
          <w:r w:rsidR="00BE6D8D" w:rsidRPr="006816CF">
            <w:rPr>
              <w:rFonts w:ascii="Arial" w:hAnsi="Arial" w:cs="Arial"/>
            </w:rPr>
            <w:instrText xml:space="preserve"> CITATION AHR20 \l 2057 </w:instrText>
          </w:r>
          <w:r w:rsidR="00BE6D8D" w:rsidRPr="006816CF">
            <w:rPr>
              <w:rFonts w:ascii="Arial" w:hAnsi="Arial" w:cs="Arial"/>
            </w:rPr>
            <w:fldChar w:fldCharType="separate"/>
          </w:r>
          <w:r w:rsidR="00BE6D8D" w:rsidRPr="006816CF">
            <w:rPr>
              <w:rFonts w:ascii="Arial" w:hAnsi="Arial" w:cs="Arial"/>
              <w:noProof/>
            </w:rPr>
            <w:t>(AHRQ, 2020)</w:t>
          </w:r>
          <w:r w:rsidR="00BE6D8D" w:rsidRPr="006816CF">
            <w:rPr>
              <w:rFonts w:ascii="Arial" w:hAnsi="Arial" w:cs="Arial"/>
            </w:rPr>
            <w:fldChar w:fldCharType="end"/>
          </w:r>
        </w:sdtContent>
      </w:sdt>
      <w:r w:rsidR="008C6ABB" w:rsidRPr="006816CF">
        <w:rPr>
          <w:rFonts w:ascii="Arial" w:hAnsi="Arial" w:cs="Arial"/>
        </w:rPr>
        <w:t xml:space="preserve"> This study aims to elucidate the many variables contributing to a patient's obesity and investigate obesity therapeutic techniques. This research report examines and analyses a patient's case based on her health, lifestyle, eating habits, and family background/</w:t>
      </w:r>
      <w:r w:rsidR="00252F37">
        <w:rPr>
          <w:rFonts w:ascii="Arial" w:hAnsi="Arial" w:cs="Arial"/>
        </w:rPr>
        <w:t xml:space="preserve"> </w:t>
      </w:r>
      <w:r w:rsidR="008C6ABB" w:rsidRPr="006816CF">
        <w:rPr>
          <w:rFonts w:ascii="Arial" w:hAnsi="Arial" w:cs="Arial"/>
        </w:rPr>
        <w:t xml:space="preserve">history to assess her condition </w:t>
      </w:r>
      <w:r w:rsidR="00252F37">
        <w:rPr>
          <w:rFonts w:ascii="Arial" w:hAnsi="Arial" w:cs="Arial"/>
        </w:rPr>
        <w:t>to</w:t>
      </w:r>
      <w:r w:rsidR="008C6ABB" w:rsidRPr="006816CF">
        <w:rPr>
          <w:rFonts w:ascii="Arial" w:hAnsi="Arial" w:cs="Arial"/>
        </w:rPr>
        <w:t xml:space="preserve"> recommend intervention </w:t>
      </w:r>
      <w:r w:rsidR="00AC5D27" w:rsidRPr="006816CF">
        <w:rPr>
          <w:rFonts w:ascii="Arial" w:hAnsi="Arial" w:cs="Arial"/>
        </w:rPr>
        <w:t xml:space="preserve">strategies to </w:t>
      </w:r>
      <w:r w:rsidR="00D97B60">
        <w:rPr>
          <w:rFonts w:ascii="Arial" w:hAnsi="Arial" w:cs="Arial"/>
        </w:rPr>
        <w:t>overcome and prevent</w:t>
      </w:r>
      <w:r w:rsidR="00AC5D27" w:rsidRPr="006816CF">
        <w:rPr>
          <w:rFonts w:ascii="Arial" w:hAnsi="Arial" w:cs="Arial"/>
        </w:rPr>
        <w:t xml:space="preserve"> obesity</w:t>
      </w:r>
      <w:r w:rsidR="008C6ABB" w:rsidRPr="006816CF">
        <w:rPr>
          <w:rFonts w:ascii="Arial" w:hAnsi="Arial" w:cs="Arial"/>
        </w:rPr>
        <w:t>.</w:t>
      </w:r>
    </w:p>
    <w:p w14:paraId="1FF405D1" w14:textId="77F1ADBB" w:rsidR="00111023" w:rsidRPr="00AC5D27" w:rsidRDefault="00AC5D27" w:rsidP="008C4B73">
      <w:pPr>
        <w:spacing w:after="100" w:afterAutospacing="1" w:line="240" w:lineRule="auto"/>
        <w:rPr>
          <w:rFonts w:ascii="Arial" w:hAnsi="Arial" w:cs="Arial"/>
          <w:sz w:val="32"/>
          <w:szCs w:val="32"/>
        </w:rPr>
      </w:pPr>
      <w:r w:rsidRPr="00AC5D27">
        <w:rPr>
          <w:rFonts w:ascii="Arial" w:hAnsi="Arial" w:cs="Arial"/>
          <w:b/>
          <w:bCs/>
          <w:sz w:val="32"/>
          <w:szCs w:val="32"/>
        </w:rPr>
        <w:t>Case study</w:t>
      </w:r>
    </w:p>
    <w:p w14:paraId="019759C0" w14:textId="0C443799" w:rsidR="00AC5D27" w:rsidRDefault="00203409" w:rsidP="008C4B73">
      <w:pPr>
        <w:spacing w:after="100" w:afterAutospacing="1" w:line="240" w:lineRule="auto"/>
        <w:rPr>
          <w:rFonts w:ascii="Arial" w:hAnsi="Arial" w:cs="Arial"/>
        </w:rPr>
      </w:pPr>
      <w:r w:rsidRPr="00203409">
        <w:rPr>
          <w:rFonts w:ascii="Arial" w:hAnsi="Arial" w:cs="Arial"/>
          <w:b/>
          <w:bCs/>
        </w:rPr>
        <w:t>Collected Information:</w:t>
      </w:r>
      <w:r>
        <w:rPr>
          <w:rFonts w:ascii="Arial" w:hAnsi="Arial" w:cs="Arial"/>
        </w:rPr>
        <w:t xml:space="preserve"> </w:t>
      </w:r>
      <w:r w:rsidR="00AC5D27">
        <w:rPr>
          <w:rFonts w:ascii="Arial" w:hAnsi="Arial" w:cs="Arial"/>
        </w:rPr>
        <w:t xml:space="preserve">In this case study, a patient was interviewed in a questionnaire regarding her health, lifestyle, and family background on top of some general assistive health status information. </w:t>
      </w:r>
      <w:r w:rsidR="00BC54CF" w:rsidRPr="00BC54CF">
        <w:rPr>
          <w:rFonts w:ascii="Arial" w:hAnsi="Arial" w:cs="Arial"/>
        </w:rPr>
        <w:t>Patient A is a 48-year-old female (born January 1, 1973) who is 1</w:t>
      </w:r>
      <w:r w:rsidR="002E72D8">
        <w:rPr>
          <w:rFonts w:ascii="Arial" w:hAnsi="Arial" w:cs="Arial"/>
        </w:rPr>
        <w:t>.65m</w:t>
      </w:r>
      <w:r w:rsidR="00BC54CF" w:rsidRPr="00BC54CF">
        <w:rPr>
          <w:rFonts w:ascii="Arial" w:hAnsi="Arial" w:cs="Arial"/>
        </w:rPr>
        <w:t xml:space="preserve"> tall</w:t>
      </w:r>
      <w:r w:rsidR="00BC54CF">
        <w:rPr>
          <w:rFonts w:ascii="Arial" w:hAnsi="Arial" w:cs="Arial"/>
        </w:rPr>
        <w:t xml:space="preserve"> and weighs 86 kg. </w:t>
      </w:r>
      <w:r w:rsidR="00BC54CF" w:rsidRPr="00BC54CF">
        <w:rPr>
          <w:rFonts w:ascii="Arial" w:hAnsi="Arial" w:cs="Arial"/>
        </w:rPr>
        <w:t xml:space="preserve"> She consumes 3-6 units of alcohol each day and </w:t>
      </w:r>
      <w:r w:rsidR="00AC5D27">
        <w:rPr>
          <w:rFonts w:ascii="Arial" w:hAnsi="Arial" w:cs="Arial"/>
        </w:rPr>
        <w:t>lives on</w:t>
      </w:r>
      <w:r w:rsidR="00BC54CF" w:rsidRPr="00BC54CF">
        <w:rPr>
          <w:rFonts w:ascii="Arial" w:hAnsi="Arial" w:cs="Arial"/>
        </w:rPr>
        <w:t xml:space="preserve"> </w:t>
      </w:r>
      <w:r w:rsidR="00AC5D27">
        <w:rPr>
          <w:rFonts w:ascii="Arial" w:hAnsi="Arial" w:cs="Arial"/>
        </w:rPr>
        <w:t xml:space="preserve">an </w:t>
      </w:r>
      <w:r w:rsidR="00BC54CF" w:rsidRPr="00BC54CF">
        <w:rPr>
          <w:rFonts w:ascii="Arial" w:hAnsi="Arial" w:cs="Arial"/>
        </w:rPr>
        <w:t xml:space="preserve">unhealthy diet (meat, fries, and chips). She has a hectic work schedule and does not engage in any physical exercise. The patient has high blood pressure (180/90), yet </w:t>
      </w:r>
      <w:r w:rsidR="00E439DC">
        <w:rPr>
          <w:rFonts w:ascii="Arial" w:hAnsi="Arial" w:cs="Arial"/>
        </w:rPr>
        <w:t>s</w:t>
      </w:r>
      <w:r w:rsidR="00BC54CF" w:rsidRPr="00BC54CF">
        <w:rPr>
          <w:rFonts w:ascii="Arial" w:hAnsi="Arial" w:cs="Arial"/>
        </w:rPr>
        <w:t xml:space="preserve">he has never suffered a heart attack or a stroke. </w:t>
      </w:r>
      <w:r w:rsidR="00AC5D27">
        <w:rPr>
          <w:rFonts w:ascii="Arial" w:hAnsi="Arial" w:cs="Arial"/>
        </w:rPr>
        <w:t>However, her sister and father</w:t>
      </w:r>
      <w:r w:rsidR="00BC54CF" w:rsidRPr="00BC54CF">
        <w:rPr>
          <w:rFonts w:ascii="Arial" w:hAnsi="Arial" w:cs="Arial"/>
        </w:rPr>
        <w:t xml:space="preserve"> </w:t>
      </w:r>
      <w:r w:rsidR="00905C96">
        <w:rPr>
          <w:rFonts w:ascii="Arial" w:hAnsi="Arial" w:cs="Arial"/>
        </w:rPr>
        <w:t>have</w:t>
      </w:r>
      <w:r w:rsidR="00BC54CF" w:rsidRPr="00BC54CF">
        <w:rPr>
          <w:rFonts w:ascii="Arial" w:hAnsi="Arial" w:cs="Arial"/>
        </w:rPr>
        <w:t xml:space="preserve"> </w:t>
      </w:r>
      <w:r w:rsidR="005A1265">
        <w:rPr>
          <w:rFonts w:ascii="Arial" w:hAnsi="Arial" w:cs="Arial"/>
        </w:rPr>
        <w:t xml:space="preserve">a </w:t>
      </w:r>
      <w:r w:rsidR="00BC54CF" w:rsidRPr="00BC54CF">
        <w:rPr>
          <w:rFonts w:ascii="Arial" w:hAnsi="Arial" w:cs="Arial"/>
        </w:rPr>
        <w:t>history of high cholesterol (hyperlipidaemia), and her father had a heart attack after 60.</w:t>
      </w:r>
    </w:p>
    <w:p w14:paraId="49AD8D79" w14:textId="0673D0D7" w:rsidR="005A1265" w:rsidRDefault="007B663C" w:rsidP="00031FCD">
      <w:pPr>
        <w:rPr>
          <w:rFonts w:ascii="Arial" w:hAnsi="Arial" w:cs="Arial"/>
          <w:b/>
          <w:bCs/>
          <w:i/>
          <w:iCs/>
          <w:sz w:val="28"/>
          <w:szCs w:val="28"/>
        </w:rPr>
      </w:pPr>
      <w:r w:rsidRPr="007B663C">
        <w:rPr>
          <w:rFonts w:ascii="Arial" w:hAnsi="Arial" w:cs="Arial"/>
          <w:b/>
          <w:bCs/>
        </w:rPr>
        <w:t>Findings:</w:t>
      </w:r>
      <w:r>
        <w:rPr>
          <w:rFonts w:ascii="Arial" w:hAnsi="Arial" w:cs="Arial"/>
        </w:rPr>
        <w:t xml:space="preserve"> </w:t>
      </w:r>
      <w:r w:rsidRPr="00AC5D27">
        <w:rPr>
          <w:rFonts w:ascii="Arial" w:hAnsi="Arial" w:cs="Arial"/>
        </w:rPr>
        <w:t>According to the NHS BMI calculator</w:t>
      </w:r>
      <w:r>
        <w:rPr>
          <w:rFonts w:ascii="Arial" w:hAnsi="Arial" w:cs="Arial"/>
        </w:rPr>
        <w:t>, p</w:t>
      </w:r>
      <w:r w:rsidR="00AC5D27" w:rsidRPr="00AC5D27">
        <w:rPr>
          <w:rFonts w:ascii="Arial" w:hAnsi="Arial" w:cs="Arial"/>
        </w:rPr>
        <w:t>atient A</w:t>
      </w:r>
      <w:r>
        <w:rPr>
          <w:rFonts w:ascii="Arial" w:hAnsi="Arial" w:cs="Arial"/>
        </w:rPr>
        <w:t>'s</w:t>
      </w:r>
      <w:r w:rsidR="00AC5D27" w:rsidRPr="00AC5D27">
        <w:rPr>
          <w:rFonts w:ascii="Arial" w:hAnsi="Arial" w:cs="Arial"/>
        </w:rPr>
        <w:t xml:space="preserve"> BMI is 31.5, which indicates that she is obese. </w:t>
      </w:r>
      <w:sdt>
        <w:sdtPr>
          <w:rPr>
            <w:rFonts w:ascii="Arial" w:hAnsi="Arial" w:cs="Arial"/>
          </w:rPr>
          <w:id w:val="1703517700"/>
          <w:citation/>
        </w:sdtPr>
        <w:sdtContent>
          <w:r w:rsidR="00AC5D27" w:rsidRPr="00AC5D27">
            <w:rPr>
              <w:rFonts w:ascii="Arial" w:hAnsi="Arial" w:cs="Arial"/>
            </w:rPr>
            <w:fldChar w:fldCharType="begin"/>
          </w:r>
          <w:r w:rsidR="00AC5D27" w:rsidRPr="00AC5D27">
            <w:rPr>
              <w:rFonts w:ascii="Arial" w:hAnsi="Arial" w:cs="Arial"/>
            </w:rPr>
            <w:instrText xml:space="preserve"> CITATION NHS196 \l 2057 </w:instrText>
          </w:r>
          <w:r w:rsidR="00AC5D27" w:rsidRPr="00AC5D27">
            <w:rPr>
              <w:rFonts w:ascii="Arial" w:hAnsi="Arial" w:cs="Arial"/>
            </w:rPr>
            <w:fldChar w:fldCharType="separate"/>
          </w:r>
          <w:r w:rsidR="00AC5D27" w:rsidRPr="00AC5D27">
            <w:rPr>
              <w:rFonts w:ascii="Arial" w:hAnsi="Arial" w:cs="Arial"/>
              <w:noProof/>
            </w:rPr>
            <w:t>(NHS, 2019)</w:t>
          </w:r>
          <w:r w:rsidR="00AC5D27" w:rsidRPr="00AC5D27">
            <w:rPr>
              <w:rFonts w:ascii="Arial" w:hAnsi="Arial" w:cs="Arial"/>
            </w:rPr>
            <w:fldChar w:fldCharType="end"/>
          </w:r>
        </w:sdtContent>
      </w:sdt>
      <w:r w:rsidR="00AC5D27" w:rsidRPr="00AC5D27">
        <w:rPr>
          <w:rFonts w:ascii="Arial" w:hAnsi="Arial" w:cs="Arial"/>
        </w:rPr>
        <w:t xml:space="preserve"> </w:t>
      </w:r>
    </w:p>
    <w:p w14:paraId="254D5BC0" w14:textId="35F402A2" w:rsidR="005A1265" w:rsidRDefault="005A1265" w:rsidP="005A1265">
      <w:pPr>
        <w:jc w:val="center"/>
        <w:rPr>
          <w:rFonts w:ascii="Arial" w:hAnsi="Arial" w:cs="Arial"/>
        </w:rPr>
      </w:pPr>
      <w:r w:rsidRPr="00B0413A">
        <w:rPr>
          <w:rFonts w:ascii="Arial" w:hAnsi="Arial" w:cs="Arial"/>
          <w:b/>
          <w:bCs/>
          <w:i/>
          <w:iCs/>
          <w:sz w:val="28"/>
          <w:szCs w:val="28"/>
        </w:rPr>
        <w:t>Patient A's BMI</w:t>
      </w:r>
    </w:p>
    <w:tbl>
      <w:tblPr>
        <w:tblStyle w:val="TableGrid"/>
        <w:tblW w:w="0" w:type="auto"/>
        <w:tblLook w:val="04A0" w:firstRow="1" w:lastRow="0" w:firstColumn="1" w:lastColumn="0" w:noHBand="0" w:noVBand="1"/>
      </w:tblPr>
      <w:tblGrid>
        <w:gridCol w:w="9016"/>
      </w:tblGrid>
      <w:tr w:rsidR="007B663C" w14:paraId="4A43404F" w14:textId="77777777" w:rsidTr="00576F13">
        <w:trPr>
          <w:trHeight w:val="3936"/>
        </w:trPr>
        <w:tc>
          <w:tcPr>
            <w:tcW w:w="9016" w:type="dxa"/>
          </w:tcPr>
          <w:p w14:paraId="71B83460" w14:textId="337C2467" w:rsidR="007B663C" w:rsidRPr="005A1265" w:rsidRDefault="007B663C" w:rsidP="007B663C">
            <w:pPr>
              <w:jc w:val="center"/>
              <w:rPr>
                <w:rFonts w:ascii="Arial" w:hAnsi="Arial" w:cs="Arial"/>
                <w:b/>
                <w:bCs/>
                <w:color w:val="1F497D" w:themeColor="text2"/>
                <w:sz w:val="28"/>
                <w:szCs w:val="28"/>
              </w:rPr>
            </w:pPr>
            <w:r w:rsidRPr="005A1265">
              <w:rPr>
                <w:rFonts w:ascii="Arial" w:hAnsi="Arial" w:cs="Arial"/>
                <w:b/>
                <w:bCs/>
                <w:color w:val="1F497D" w:themeColor="text2"/>
                <w:sz w:val="28"/>
                <w:szCs w:val="28"/>
              </w:rPr>
              <w:t>Height</w:t>
            </w:r>
            <w:r w:rsidR="00B0413A" w:rsidRPr="005A1265">
              <w:rPr>
                <w:rFonts w:ascii="Arial" w:hAnsi="Arial" w:cs="Arial"/>
                <w:b/>
                <w:bCs/>
                <w:color w:val="1F497D" w:themeColor="text2"/>
                <w:sz w:val="28"/>
                <w:szCs w:val="28"/>
              </w:rPr>
              <w:t xml:space="preserve"> = </w:t>
            </w:r>
            <w:r w:rsidRPr="005A1265">
              <w:rPr>
                <w:rFonts w:ascii="Arial" w:hAnsi="Arial" w:cs="Arial"/>
                <w:b/>
                <w:bCs/>
                <w:color w:val="1F497D" w:themeColor="text2"/>
                <w:sz w:val="28"/>
                <w:szCs w:val="28"/>
              </w:rPr>
              <w:t>1.</w:t>
            </w:r>
            <w:r w:rsidR="002E72D8" w:rsidRPr="005A1265">
              <w:rPr>
                <w:rFonts w:ascii="Arial" w:hAnsi="Arial" w:cs="Arial"/>
                <w:b/>
                <w:bCs/>
                <w:color w:val="1F497D" w:themeColor="text2"/>
                <w:sz w:val="28"/>
                <w:szCs w:val="28"/>
              </w:rPr>
              <w:t>65</w:t>
            </w:r>
            <w:r w:rsidRPr="005A1265">
              <w:rPr>
                <w:rFonts w:ascii="Arial" w:hAnsi="Arial" w:cs="Arial"/>
                <w:b/>
                <w:bCs/>
                <w:color w:val="1F497D" w:themeColor="text2"/>
                <w:sz w:val="28"/>
                <w:szCs w:val="28"/>
              </w:rPr>
              <w:t xml:space="preserve"> meters</w:t>
            </w:r>
          </w:p>
          <w:p w14:paraId="6147246B" w14:textId="70E6673E" w:rsidR="007B663C" w:rsidRPr="005A1265" w:rsidRDefault="007B663C" w:rsidP="007B663C">
            <w:pPr>
              <w:jc w:val="center"/>
              <w:rPr>
                <w:rFonts w:ascii="Arial" w:hAnsi="Arial" w:cs="Arial"/>
                <w:b/>
                <w:bCs/>
                <w:color w:val="1F497D" w:themeColor="text2"/>
                <w:sz w:val="28"/>
                <w:szCs w:val="28"/>
                <w:vertAlign w:val="superscript"/>
              </w:rPr>
            </w:pPr>
            <w:r w:rsidRPr="005A1265">
              <w:rPr>
                <w:rFonts w:ascii="Arial" w:hAnsi="Arial" w:cs="Arial"/>
                <w:b/>
                <w:bCs/>
                <w:color w:val="1F497D" w:themeColor="text2"/>
                <w:sz w:val="28"/>
                <w:szCs w:val="28"/>
              </w:rPr>
              <w:t>Square of Height: (1.</w:t>
            </w:r>
            <w:r w:rsidR="002E72D8" w:rsidRPr="005A1265">
              <w:rPr>
                <w:rFonts w:ascii="Arial" w:hAnsi="Arial" w:cs="Arial"/>
                <w:b/>
                <w:bCs/>
                <w:color w:val="1F497D" w:themeColor="text2"/>
                <w:sz w:val="28"/>
                <w:szCs w:val="28"/>
              </w:rPr>
              <w:t>65</w:t>
            </w:r>
            <w:r w:rsidRPr="005A1265">
              <w:rPr>
                <w:rFonts w:ascii="Arial" w:hAnsi="Arial" w:cs="Arial"/>
                <w:b/>
                <w:bCs/>
                <w:color w:val="1F497D" w:themeColor="text2"/>
                <w:sz w:val="28"/>
                <w:szCs w:val="28"/>
              </w:rPr>
              <w:t>x1.</w:t>
            </w:r>
            <w:r w:rsidR="002E72D8" w:rsidRPr="005A1265">
              <w:rPr>
                <w:rFonts w:ascii="Arial" w:hAnsi="Arial" w:cs="Arial"/>
                <w:b/>
                <w:bCs/>
                <w:color w:val="1F497D" w:themeColor="text2"/>
                <w:sz w:val="28"/>
                <w:szCs w:val="28"/>
              </w:rPr>
              <w:t>65</w:t>
            </w:r>
            <w:r w:rsidRPr="005A1265">
              <w:rPr>
                <w:rFonts w:ascii="Arial" w:hAnsi="Arial" w:cs="Arial"/>
                <w:b/>
                <w:bCs/>
                <w:color w:val="1F497D" w:themeColor="text2"/>
                <w:sz w:val="28"/>
                <w:szCs w:val="28"/>
              </w:rPr>
              <w:t xml:space="preserve">) </w:t>
            </w:r>
            <w:r w:rsidRPr="005A1265">
              <w:rPr>
                <w:rFonts w:ascii="Arial" w:hAnsi="Arial" w:cs="Arial"/>
                <w:b/>
                <w:bCs/>
                <w:color w:val="1F497D" w:themeColor="text2"/>
                <w:sz w:val="28"/>
                <w:szCs w:val="28"/>
              </w:rPr>
              <w:t>m</w:t>
            </w:r>
            <w:r w:rsidRPr="005A1265">
              <w:rPr>
                <w:rFonts w:ascii="Arial" w:hAnsi="Arial" w:cs="Arial"/>
                <w:b/>
                <w:bCs/>
                <w:color w:val="1F497D" w:themeColor="text2"/>
                <w:sz w:val="28"/>
                <w:szCs w:val="28"/>
                <w:vertAlign w:val="superscript"/>
              </w:rPr>
              <w:t>2</w:t>
            </w:r>
          </w:p>
          <w:p w14:paraId="24C10479" w14:textId="18E833A5" w:rsidR="00B369FC" w:rsidRPr="005A1265" w:rsidRDefault="00D730E8" w:rsidP="00B369FC">
            <w:pPr>
              <w:jc w:val="center"/>
              <w:rPr>
                <w:rFonts w:ascii="Arial" w:hAnsi="Arial" w:cs="Arial"/>
                <w:b/>
                <w:bCs/>
                <w:color w:val="1F497D" w:themeColor="text2"/>
                <w:sz w:val="40"/>
                <w:szCs w:val="40"/>
                <w:vertAlign w:val="superscript"/>
              </w:rPr>
            </w:pPr>
            <w:r w:rsidRPr="005A1265">
              <w:rPr>
                <w:rFonts w:ascii="Arial" w:hAnsi="Arial" w:cs="Arial"/>
                <w:b/>
                <w:bCs/>
                <w:color w:val="1F497D" w:themeColor="text2"/>
                <w:sz w:val="40"/>
                <w:szCs w:val="40"/>
                <w:vertAlign w:val="superscript"/>
              </w:rPr>
              <w:t xml:space="preserve">     </w:t>
            </w:r>
            <w:r w:rsidR="00B0413A" w:rsidRPr="005A1265">
              <w:rPr>
                <w:rFonts w:ascii="Arial" w:hAnsi="Arial" w:cs="Arial"/>
                <w:b/>
                <w:bCs/>
                <w:color w:val="1F497D" w:themeColor="text2"/>
                <w:sz w:val="40"/>
                <w:szCs w:val="40"/>
                <w:vertAlign w:val="superscript"/>
              </w:rPr>
              <w:t xml:space="preserve">                </w:t>
            </w:r>
            <w:r w:rsidRPr="005A1265">
              <w:rPr>
                <w:rFonts w:ascii="Arial" w:hAnsi="Arial" w:cs="Arial"/>
                <w:b/>
                <w:bCs/>
                <w:color w:val="1F497D" w:themeColor="text2"/>
                <w:sz w:val="40"/>
                <w:szCs w:val="40"/>
                <w:vertAlign w:val="superscript"/>
              </w:rPr>
              <w:t xml:space="preserve"> </w:t>
            </w:r>
            <w:r w:rsidR="00B0413A" w:rsidRPr="005A1265">
              <w:rPr>
                <w:rFonts w:ascii="Arial" w:hAnsi="Arial" w:cs="Arial"/>
                <w:b/>
                <w:bCs/>
                <w:color w:val="1F497D" w:themeColor="text2"/>
                <w:sz w:val="40"/>
                <w:szCs w:val="40"/>
                <w:vertAlign w:val="superscript"/>
              </w:rPr>
              <w:t xml:space="preserve">    </w:t>
            </w:r>
            <w:r w:rsidR="00B0413A" w:rsidRPr="005A1265">
              <w:rPr>
                <w:rFonts w:ascii="Arial" w:hAnsi="Arial" w:cs="Arial"/>
                <w:b/>
                <w:bCs/>
                <w:color w:val="1F497D" w:themeColor="text2"/>
                <w:sz w:val="40"/>
                <w:szCs w:val="40"/>
                <w:vertAlign w:val="superscript"/>
              </w:rPr>
              <w:t>= 2.72</w:t>
            </w:r>
            <w:r w:rsidR="00F8174D">
              <w:rPr>
                <w:rFonts w:ascii="Arial" w:hAnsi="Arial" w:cs="Arial"/>
                <w:b/>
                <w:bCs/>
                <w:color w:val="1F497D" w:themeColor="text2"/>
                <w:sz w:val="40"/>
                <w:szCs w:val="40"/>
                <w:vertAlign w:val="superscript"/>
              </w:rPr>
              <w:t>25</w:t>
            </w:r>
            <w:r w:rsidR="00B0413A" w:rsidRPr="005A1265">
              <w:rPr>
                <w:rFonts w:ascii="Arial" w:hAnsi="Arial" w:cs="Arial"/>
                <w:b/>
                <w:bCs/>
                <w:color w:val="1F497D" w:themeColor="text2"/>
                <w:sz w:val="40"/>
                <w:szCs w:val="40"/>
                <w:vertAlign w:val="superscript"/>
              </w:rPr>
              <w:t xml:space="preserve"> m2</w:t>
            </w:r>
          </w:p>
          <w:p w14:paraId="6EE1130F" w14:textId="79111C10" w:rsidR="007B663C" w:rsidRPr="005A1265" w:rsidRDefault="00B0413A" w:rsidP="007B663C">
            <w:pPr>
              <w:jc w:val="center"/>
              <w:rPr>
                <w:rFonts w:ascii="Arial" w:hAnsi="Arial" w:cs="Arial"/>
                <w:b/>
                <w:bCs/>
                <w:color w:val="1F497D" w:themeColor="text2"/>
                <w:sz w:val="28"/>
                <w:szCs w:val="28"/>
              </w:rPr>
            </w:pPr>
            <w:r w:rsidRPr="005A1265">
              <w:rPr>
                <w:rFonts w:ascii="Arial" w:hAnsi="Arial" w:cs="Arial"/>
                <w:b/>
                <w:bCs/>
                <w:color w:val="1F497D" w:themeColor="text2"/>
                <w:sz w:val="28"/>
                <w:szCs w:val="28"/>
              </w:rPr>
              <w:t xml:space="preserve">Weight: </w:t>
            </w:r>
            <w:r w:rsidR="007B663C" w:rsidRPr="005A1265">
              <w:rPr>
                <w:rFonts w:ascii="Arial" w:hAnsi="Arial" w:cs="Arial"/>
                <w:b/>
                <w:bCs/>
                <w:color w:val="1F497D" w:themeColor="text2"/>
                <w:sz w:val="28"/>
                <w:szCs w:val="28"/>
              </w:rPr>
              <w:t>86 kilogrammes</w:t>
            </w:r>
            <w:r w:rsidR="008F3C90" w:rsidRPr="005A1265">
              <w:rPr>
                <w:rFonts w:ascii="Arial" w:hAnsi="Arial" w:cs="Arial"/>
                <w:b/>
                <w:bCs/>
                <w:color w:val="1F497D" w:themeColor="text2"/>
                <w:sz w:val="28"/>
                <w:szCs w:val="28"/>
              </w:rPr>
              <w:t xml:space="preserve"> </w:t>
            </w:r>
          </w:p>
          <w:p w14:paraId="56C2BB13" w14:textId="00E3C7C6" w:rsidR="00B369FC" w:rsidRDefault="002E72D8" w:rsidP="002E72D8">
            <w:pPr>
              <w:rPr>
                <w:rFonts w:ascii="Arial" w:hAnsi="Arial" w:cs="Arial"/>
                <w:b/>
                <w:bCs/>
              </w:rPr>
            </w:pPr>
            <w:r>
              <w:rPr>
                <w:noProof/>
              </w:rPr>
              <mc:AlternateContent>
                <mc:Choice Requires="wps">
                  <w:drawing>
                    <wp:anchor distT="0" distB="0" distL="114300" distR="114300" simplePos="0" relativeHeight="251663360" behindDoc="0" locked="0" layoutInCell="1" allowOverlap="1" wp14:anchorId="7A609CAA" wp14:editId="1B5152F4">
                      <wp:simplePos x="0" y="0"/>
                      <wp:positionH relativeFrom="column">
                        <wp:posOffset>3082926</wp:posOffset>
                      </wp:positionH>
                      <wp:positionV relativeFrom="paragraph">
                        <wp:posOffset>156845</wp:posOffset>
                      </wp:positionV>
                      <wp:extent cx="746760" cy="662940"/>
                      <wp:effectExtent l="0" t="0" r="0" b="0"/>
                      <wp:wrapNone/>
                      <wp:docPr id="9" name="TextBox 3"/>
                      <wp:cNvGraphicFramePr/>
                      <a:graphic xmlns:a="http://schemas.openxmlformats.org/drawingml/2006/main">
                        <a:graphicData uri="http://schemas.microsoft.com/office/word/2010/wordprocessingShape">
                          <wps:wsp>
                            <wps:cNvSpPr txBox="1"/>
                            <wps:spPr>
                              <a:xfrm>
                                <a:off x="0" y="0"/>
                                <a:ext cx="746760" cy="662940"/>
                              </a:xfrm>
                              <a:prstGeom prst="rect">
                                <a:avLst/>
                              </a:prstGeom>
                              <a:noFill/>
                            </wps:spPr>
                            <wps:txbx>
                              <w:txbxContent>
                                <w:p w14:paraId="1B7B0DEF" w14:textId="0C4B5F58" w:rsidR="002E72D8" w:rsidRPr="005A1265" w:rsidRDefault="002E72D8" w:rsidP="002E72D8">
                                  <w:pPr>
                                    <w:pStyle w:val="NormalWeb"/>
                                    <w:spacing w:before="0" w:beforeAutospacing="0" w:after="120" w:afterAutospacing="0"/>
                                    <w:jc w:val="center"/>
                                    <w:rPr>
                                      <w:rFonts w:ascii="Arial" w:hAnsi="Arial" w:cs="Arial"/>
                                      <w:b/>
                                      <w:bCs/>
                                      <w:color w:val="1F497D" w:themeColor="text2"/>
                                      <w:kern w:val="24"/>
                                      <w:sz w:val="28"/>
                                      <w:szCs w:val="28"/>
                                    </w:rPr>
                                  </w:pPr>
                                  <w:r w:rsidRPr="005A1265">
                                    <w:rPr>
                                      <w:rFonts w:ascii="Arial" w:hAnsi="Arial" w:cs="Arial"/>
                                      <w:b/>
                                      <w:bCs/>
                                      <w:color w:val="1F497D" w:themeColor="text2"/>
                                      <w:kern w:val="24"/>
                                      <w:sz w:val="28"/>
                                      <w:szCs w:val="28"/>
                                    </w:rPr>
                                    <w:t>86</w:t>
                                  </w:r>
                                </w:p>
                                <w:p w14:paraId="5AD25760" w14:textId="4D2D2C1A" w:rsidR="002E72D8" w:rsidRPr="005A1265" w:rsidRDefault="002E72D8" w:rsidP="002E72D8">
                                  <w:pPr>
                                    <w:pStyle w:val="NormalWeb"/>
                                    <w:spacing w:before="0" w:beforeAutospacing="0" w:after="120" w:afterAutospacing="0"/>
                                    <w:jc w:val="center"/>
                                    <w:rPr>
                                      <w:color w:val="1F497D" w:themeColor="text2"/>
                                    </w:rPr>
                                  </w:pPr>
                                  <w:r w:rsidRPr="005A1265">
                                    <w:rPr>
                                      <w:rFonts w:ascii="Arial" w:hAnsi="Arial" w:cs="Arial"/>
                                      <w:b/>
                                      <w:bCs/>
                                      <w:color w:val="1F497D" w:themeColor="text2"/>
                                      <w:kern w:val="24"/>
                                      <w:sz w:val="28"/>
                                      <w:szCs w:val="28"/>
                                    </w:rPr>
                                    <w:t>2.</w:t>
                                  </w:r>
                                  <w:r w:rsidR="00F8174D">
                                    <w:rPr>
                                      <w:rFonts w:ascii="Arial" w:hAnsi="Arial" w:cs="Arial"/>
                                      <w:b/>
                                      <w:bCs/>
                                      <w:color w:val="1F497D" w:themeColor="text2"/>
                                      <w:kern w:val="24"/>
                                      <w:sz w:val="28"/>
                                      <w:szCs w:val="28"/>
                                    </w:rPr>
                                    <w:t>7225</w:t>
                                  </w:r>
                                </w:p>
                              </w:txbxContent>
                            </wps:txbx>
                            <wps:bodyPr wrap="square" rtlCol="0">
                              <a:noAutofit/>
                            </wps:bodyPr>
                          </wps:wsp>
                        </a:graphicData>
                      </a:graphic>
                      <wp14:sizeRelH relativeFrom="margin">
                        <wp14:pctWidth>0</wp14:pctWidth>
                      </wp14:sizeRelH>
                    </wp:anchor>
                  </w:drawing>
                </mc:Choice>
                <mc:Fallback>
                  <w:pict>
                    <v:shapetype w14:anchorId="7A609CAA" id="_x0000_t202" coordsize="21600,21600" o:spt="202" path="m,l,21600r21600,l21600,xe">
                      <v:stroke joinstyle="miter"/>
                      <v:path gradientshapeok="t" o:connecttype="rect"/>
                    </v:shapetype>
                    <v:shape id="TextBox 3" o:spid="_x0000_s1026" type="#_x0000_t202" style="position:absolute;margin-left:242.75pt;margin-top:12.35pt;width:58.8pt;height:52.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JVPlAEAAAwDAAAOAAAAZHJzL2Uyb0RvYy54bWysUttu2zAMfR+wfxD0vjjNCnc14hS9oH0Z&#10;1gLtPkCRpViAJWqkEjt/P0pJ02J7K/pCSbwcHh5qeTX5QewMkoPQyrPZXAoTNHQubFr5++X+2w8p&#10;KKnQqQGCaeXekLxaff2yHGNjFtDD0BkUDBKoGWMr+5RiU1Wke+MVzSCawEEL6FXiJ26qDtXI6H6o&#10;FvN5XY2AXUTQhoi9d4egXBV8a41Oj9aSSWJoJXNLxWKx62yr1VI1G1Sxd/pIQ32AhVcucNMT1J1K&#10;SmzR/QflnUYgsGmmwVdgrdOmzMDTnM3/mea5V9GUWVgciieZ6PNg9a/dEwrXtfJSiqA8r+jFTOkG&#10;JvE9izNGajjnOXJWmtjNS371EzvzzJNFn0+eRnCcZd6fpGUsodl5cV5f1BzRHKrrxeV5kb56K45I&#10;6cGAF/nSSuTNFUHV7iclJsKprym5V4B7NwzZnxkemORbmtbTkfYauj2zHnm5raQ/W4VGCkzDLZS/&#10;cEC53iawrjTI5YeaIypLXvoev0fe6ft3yXr7xKu/AAAA//8DAFBLAwQUAAYACAAAACEAW1HBtt4A&#10;AAAKAQAADwAAAGRycy9kb3ducmV2LnhtbEyPy07DMBBF90j8gzVI7KidkPQR4lQIxBZEoUjs3Hia&#10;RMTjKHab8PcMK1iO7tG9Z8rt7HpxxjF0njQkCwUCqfa2o0bD+9vTzRpEiIas6T2hhm8MsK0uL0pT&#10;WD/RK553sRFcQqEwGtoYh0LKULfoTFj4AYmzox+diXyOjbSjmbjc9TJVaimd6YgXWjPgQ4v11+7k&#10;NOyfj58fmXppHl0+TH5WktxGan19Nd/fgYg4xz8YfvVZHSp2OvgT2SB6Ddk6zxnVkGYrEAws1W0C&#10;4sBkuklAVqX8/0L1AwAA//8DAFBLAQItABQABgAIAAAAIQC2gziS/gAAAOEBAAATAAAAAAAAAAAA&#10;AAAAAAAAAABbQ29udGVudF9UeXBlc10ueG1sUEsBAi0AFAAGAAgAAAAhADj9If/WAAAAlAEAAAsA&#10;AAAAAAAAAAAAAAAALwEAAF9yZWxzLy5yZWxzUEsBAi0AFAAGAAgAAAAhAIAclU+UAQAADAMAAA4A&#10;AAAAAAAAAAAAAAAALgIAAGRycy9lMm9Eb2MueG1sUEsBAi0AFAAGAAgAAAAhAFtRwbbeAAAACgEA&#10;AA8AAAAAAAAAAAAAAAAA7gMAAGRycy9kb3ducmV2LnhtbFBLBQYAAAAABAAEAPMAAAD5BAAAAAA=&#10;" filled="f" stroked="f">
                      <v:textbox>
                        <w:txbxContent>
                          <w:p w14:paraId="1B7B0DEF" w14:textId="0C4B5F58" w:rsidR="002E72D8" w:rsidRPr="005A1265" w:rsidRDefault="002E72D8" w:rsidP="002E72D8">
                            <w:pPr>
                              <w:pStyle w:val="NormalWeb"/>
                              <w:spacing w:before="0" w:beforeAutospacing="0" w:after="120" w:afterAutospacing="0"/>
                              <w:jc w:val="center"/>
                              <w:rPr>
                                <w:rFonts w:ascii="Arial" w:hAnsi="Arial" w:cs="Arial"/>
                                <w:b/>
                                <w:bCs/>
                                <w:color w:val="1F497D" w:themeColor="text2"/>
                                <w:kern w:val="24"/>
                                <w:sz w:val="28"/>
                                <w:szCs w:val="28"/>
                              </w:rPr>
                            </w:pPr>
                            <w:r w:rsidRPr="005A1265">
                              <w:rPr>
                                <w:rFonts w:ascii="Arial" w:hAnsi="Arial" w:cs="Arial"/>
                                <w:b/>
                                <w:bCs/>
                                <w:color w:val="1F497D" w:themeColor="text2"/>
                                <w:kern w:val="24"/>
                                <w:sz w:val="28"/>
                                <w:szCs w:val="28"/>
                              </w:rPr>
                              <w:t>86</w:t>
                            </w:r>
                          </w:p>
                          <w:p w14:paraId="5AD25760" w14:textId="4D2D2C1A" w:rsidR="002E72D8" w:rsidRPr="005A1265" w:rsidRDefault="002E72D8" w:rsidP="002E72D8">
                            <w:pPr>
                              <w:pStyle w:val="NormalWeb"/>
                              <w:spacing w:before="0" w:beforeAutospacing="0" w:after="120" w:afterAutospacing="0"/>
                              <w:jc w:val="center"/>
                              <w:rPr>
                                <w:color w:val="1F497D" w:themeColor="text2"/>
                              </w:rPr>
                            </w:pPr>
                            <w:r w:rsidRPr="005A1265">
                              <w:rPr>
                                <w:rFonts w:ascii="Arial" w:hAnsi="Arial" w:cs="Arial"/>
                                <w:b/>
                                <w:bCs/>
                                <w:color w:val="1F497D" w:themeColor="text2"/>
                                <w:kern w:val="24"/>
                                <w:sz w:val="28"/>
                                <w:szCs w:val="28"/>
                              </w:rPr>
                              <w:t>2.</w:t>
                            </w:r>
                            <w:r w:rsidR="00F8174D">
                              <w:rPr>
                                <w:rFonts w:ascii="Arial" w:hAnsi="Arial" w:cs="Arial"/>
                                <w:b/>
                                <w:bCs/>
                                <w:color w:val="1F497D" w:themeColor="text2"/>
                                <w:kern w:val="24"/>
                                <w:sz w:val="28"/>
                                <w:szCs w:val="28"/>
                              </w:rPr>
                              <w:t>7225</w:t>
                            </w:r>
                          </w:p>
                        </w:txbxContent>
                      </v:textbox>
                    </v:shape>
                  </w:pict>
                </mc:Fallback>
              </mc:AlternateContent>
            </w:r>
            <w:r>
              <w:rPr>
                <w:rFonts w:ascii="Arial" w:hAnsi="Arial" w:cs="Arial"/>
                <w:b/>
                <w:bCs/>
                <w:noProof/>
              </w:rPr>
              <mc:AlternateContent>
                <mc:Choice Requires="wpg">
                  <w:drawing>
                    <wp:anchor distT="0" distB="0" distL="114300" distR="114300" simplePos="0" relativeHeight="251658240" behindDoc="1" locked="0" layoutInCell="1" allowOverlap="1" wp14:anchorId="1984E296" wp14:editId="1127A859">
                      <wp:simplePos x="0" y="0"/>
                      <wp:positionH relativeFrom="column">
                        <wp:posOffset>126365</wp:posOffset>
                      </wp:positionH>
                      <wp:positionV relativeFrom="paragraph">
                        <wp:posOffset>149225</wp:posOffset>
                      </wp:positionV>
                      <wp:extent cx="2979420" cy="662940"/>
                      <wp:effectExtent l="0" t="0" r="0" b="0"/>
                      <wp:wrapTight wrapText="bothSides">
                        <wp:wrapPolygon edited="0">
                          <wp:start x="0" y="0"/>
                          <wp:lineTo x="0" y="21600"/>
                          <wp:lineTo x="21600" y="21600"/>
                          <wp:lineTo x="21600" y="0"/>
                        </wp:wrapPolygon>
                      </wp:wrapTight>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9420" cy="662940"/>
                                <a:chOff x="998996" y="556163"/>
                                <a:chExt cx="2570033" cy="645089"/>
                              </a:xfrm>
                            </wpg:grpSpPr>
                            <wps:wsp>
                              <wps:cNvPr id="3" name="TextBox 3"/>
                              <wps:cNvSpPr txBox="1"/>
                              <wps:spPr>
                                <a:xfrm>
                                  <a:off x="2030954" y="556163"/>
                                  <a:ext cx="1538075" cy="645089"/>
                                </a:xfrm>
                                <a:prstGeom prst="rect">
                                  <a:avLst/>
                                </a:prstGeom>
                                <a:noFill/>
                              </wps:spPr>
                              <wps:txbx>
                                <w:txbxContent>
                                  <w:p w14:paraId="6742DFD4" w14:textId="77777777" w:rsidR="007B663C" w:rsidRPr="005A1265" w:rsidRDefault="007B663C" w:rsidP="007B663C">
                                    <w:pPr>
                                      <w:pStyle w:val="NormalWeb"/>
                                      <w:spacing w:before="0" w:beforeAutospacing="0" w:after="120" w:afterAutospacing="0"/>
                                      <w:jc w:val="center"/>
                                      <w:rPr>
                                        <w:rFonts w:ascii="Arial" w:hAnsi="Arial" w:cs="Arial"/>
                                        <w:b/>
                                        <w:bCs/>
                                        <w:color w:val="1F497D" w:themeColor="text2"/>
                                        <w:kern w:val="24"/>
                                        <w:sz w:val="28"/>
                                        <w:szCs w:val="28"/>
                                      </w:rPr>
                                    </w:pPr>
                                    <w:r w:rsidRPr="005A1265">
                                      <w:rPr>
                                        <w:rFonts w:ascii="Arial" w:hAnsi="Arial" w:cs="Arial"/>
                                        <w:b/>
                                        <w:bCs/>
                                        <w:color w:val="1F497D" w:themeColor="text2"/>
                                        <w:kern w:val="24"/>
                                        <w:sz w:val="28"/>
                                        <w:szCs w:val="28"/>
                                      </w:rPr>
                                      <w:t>Mass (kg)</w:t>
                                    </w:r>
                                  </w:p>
                                  <w:p w14:paraId="7570583D" w14:textId="0CE8E5B1" w:rsidR="007B663C" w:rsidRDefault="007B663C" w:rsidP="007B663C">
                                    <w:pPr>
                                      <w:pStyle w:val="NormalWeb"/>
                                      <w:spacing w:before="0" w:beforeAutospacing="0" w:after="120" w:afterAutospacing="0"/>
                                      <w:jc w:val="center"/>
                                    </w:pPr>
                                    <w:r w:rsidRPr="005A1265">
                                      <w:rPr>
                                        <w:rFonts w:ascii="Arial" w:hAnsi="Arial" w:cs="Arial"/>
                                        <w:b/>
                                        <w:bCs/>
                                        <w:color w:val="1F497D" w:themeColor="text2"/>
                                        <w:kern w:val="24"/>
                                        <w:sz w:val="28"/>
                                        <w:szCs w:val="28"/>
                                      </w:rPr>
                                      <w:t>Height(m)</w:t>
                                    </w:r>
                                    <w:r w:rsidRPr="007B663C">
                                      <w:rPr>
                                        <w:rFonts w:ascii="Arial" w:hAnsi="Arial" w:cs="Arial"/>
                                        <w:b/>
                                        <w:bCs/>
                                        <w:sz w:val="28"/>
                                        <w:szCs w:val="28"/>
                                        <w:vertAlign w:val="superscript"/>
                                      </w:rPr>
                                      <w:t>2</w:t>
                                    </w:r>
                                  </w:p>
                                </w:txbxContent>
                              </wps:txbx>
                              <wps:bodyPr wrap="square" rtlCol="0">
                                <a:noAutofit/>
                              </wps:bodyPr>
                            </wps:wsp>
                            <wps:wsp>
                              <wps:cNvPr id="4" name="TextBox 4"/>
                              <wps:cNvSpPr txBox="1"/>
                              <wps:spPr>
                                <a:xfrm>
                                  <a:off x="998996" y="694645"/>
                                  <a:ext cx="1886215" cy="343480"/>
                                </a:xfrm>
                                <a:prstGeom prst="rect">
                                  <a:avLst/>
                                </a:prstGeom>
                                <a:noFill/>
                              </wps:spPr>
                              <wps:txbx>
                                <w:txbxContent>
                                  <w:p w14:paraId="71F61B76" w14:textId="77777777" w:rsidR="007B663C" w:rsidRPr="005A1265" w:rsidRDefault="007B663C" w:rsidP="007B663C">
                                    <w:pPr>
                                      <w:pStyle w:val="NormalWeb"/>
                                      <w:spacing w:before="0" w:beforeAutospacing="0" w:after="0" w:afterAutospacing="0"/>
                                      <w:jc w:val="center"/>
                                      <w:rPr>
                                        <w:rFonts w:ascii="Arial" w:hAnsi="Arial" w:cs="Arial"/>
                                        <w:color w:val="1F497D" w:themeColor="text2"/>
                                        <w:sz w:val="28"/>
                                        <w:szCs w:val="28"/>
                                      </w:rPr>
                                    </w:pPr>
                                    <w:r w:rsidRPr="005A1265">
                                      <w:rPr>
                                        <w:rFonts w:ascii="Arial" w:hAnsi="Arial" w:cs="Arial"/>
                                        <w:b/>
                                        <w:bCs/>
                                        <w:color w:val="1F497D" w:themeColor="text2"/>
                                        <w:kern w:val="24"/>
                                        <w:sz w:val="28"/>
                                        <w:szCs w:val="28"/>
                                      </w:rPr>
                                      <w:t>BMI</w:t>
                                    </w:r>
                                    <w:r w:rsidRPr="005A1265">
                                      <w:rPr>
                                        <w:rFonts w:ascii="Comic Sans MS" w:hAnsi="Comic Sans MS"/>
                                        <w:b/>
                                        <w:bCs/>
                                        <w:color w:val="1F497D" w:themeColor="text2"/>
                                        <w:kern w:val="24"/>
                                        <w:sz w:val="88"/>
                                        <w:szCs w:val="88"/>
                                      </w:rPr>
                                      <w:t xml:space="preserve"> </w:t>
                                    </w:r>
                                    <w:r w:rsidRPr="005A1265">
                                      <w:rPr>
                                        <w:rFonts w:ascii="Arial" w:hAnsi="Arial" w:cs="Arial"/>
                                        <w:b/>
                                        <w:bCs/>
                                        <w:color w:val="1F497D" w:themeColor="text2"/>
                                        <w:kern w:val="24"/>
                                        <w:sz w:val="28"/>
                                        <w:szCs w:val="28"/>
                                      </w:rPr>
                                      <w:t>=</w:t>
                                    </w:r>
                                    <w:r w:rsidRPr="005A1265">
                                      <w:rPr>
                                        <w:rFonts w:ascii="Comic Sans MS" w:hAnsi="Comic Sans MS"/>
                                        <w:b/>
                                        <w:bCs/>
                                        <w:color w:val="1F497D" w:themeColor="text2"/>
                                        <w:kern w:val="24"/>
                                        <w:sz w:val="88"/>
                                        <w:szCs w:val="88"/>
                                      </w:rPr>
                                      <w:t xml:space="preserve"> </w:t>
                                    </w:r>
                                  </w:p>
                                </w:txbxContent>
                              </wps:txbx>
                              <wps:bodyPr wrap="square" rtlCol="0">
                                <a:noAutofit/>
                              </wps:bodyPr>
                            </wps:wsp>
                          </wpg:wgp>
                        </a:graphicData>
                      </a:graphic>
                      <wp14:sizeRelH relativeFrom="page">
                        <wp14:pctWidth>0</wp14:pctWidth>
                      </wp14:sizeRelH>
                      <wp14:sizeRelV relativeFrom="page">
                        <wp14:pctHeight>0</wp14:pctHeight>
                      </wp14:sizeRelV>
                    </wp:anchor>
                  </w:drawing>
                </mc:Choice>
                <mc:Fallback>
                  <w:pict>
                    <v:group w14:anchorId="1984E296" id="Group 6" o:spid="_x0000_s1027" style="position:absolute;margin-left:9.95pt;margin-top:11.75pt;width:234.6pt;height:52.2pt;z-index:-251658240" coordorigin="9989,5561" coordsize="25700,6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eCSAIAAAQGAAAOAAAAZHJzL2Uyb0RvYy54bWy8VFtv2yAUfp+0/4B4X+z4FtuKU23rmpdq&#10;q9TuBxCML5ptGJDY+fc74Eu6VHtYV+0FAQcO3+UctjdD26ATk6rmXYbXKxcj1lGe112Z4e9Pdx9i&#10;jJQmXU4a3rEMn5nCN7v377a9SJnHK97kTCJI0qm0FxmutBap4yhasZaoFResg2DBZUs0LGXp5JL0&#10;kL1tHM91I6fnMheSU6YU7N6OQbyz+YuCUf2tKBTTqMkwYNN2lHY8mNHZbUlaSiKqmk4wyCtQtKTu&#10;4NEl1S3RBB1l/SJVW1PJFS/0ivLW4UVRU2Y5AJu1e8VmL/lRWC5l2pdikQmkvdLp1Wnp19ODRHWe&#10;4QijjrRgkX0VRUaaXpQpnNhL8Sge5MgPpvec/lAQdq7jZl1eDg+FbM0loIkGq/l50ZwNGlHY9JJN&#10;EnhgDYVYFHlJMJlCK3DOXEuSOEkAHcTDMFpH/mgarb7MKcKN6/r+lCII3TgxRxySjgAszAVWL6DS&#10;1EVM9W9iPlZEMOuRMlJNYgKYUcwn4PmJD8iCNk/DGaMl0gNsQ8eMMqtUTQJfaea5vpuEwQv2s3zr&#10;0I/dTfhH7iQVUuk94y0ykwxLaAlbqeR0r/Qo03zEeNXxu7ppRnNnVAa3Hg6DrZMF8YHnZyDSQ/Nk&#10;WP08Eskwkrr5zG2vjck+HjUvavuOyTLesZVjXTAl9h/sAP1+tyOYZf9LO57VYpQEURCOtbi4EceR&#10;t57c8AM/iG0xL5X49m54M5G3ccO2Cnw1tnumb9H8Zc/X1r3L5737BQAA//8DAFBLAwQUAAYACAAA&#10;ACEA+3EJRt8AAAAJAQAADwAAAGRycy9kb3ducmV2LnhtbEyPQUvDQBCF74L/YRnBm90ktdrEbEop&#10;6qkUbAXxts1Ok9DsbMhuk/TfO570+Pgeb77JV5NtxYC9bxwpiGcRCKTSmYYqBZ+Ht4clCB80Gd06&#10;QgVX9LAqbm9ynRk30gcO+1AJHiGfaQV1CF0mpS9rtNrPXIfE7OR6qwPHvpKm1yOP21YmUfQkrW6I&#10;L9S6w02N5Xl/sQreRz2u5/HrsD2fNtfvw2L3tY1Rqfu7af0CIuAU/srwq8/qULDT0V3IeNFyTlNu&#10;KkjmCxDMH5dpDOLIIHlOQRa5/P9B8QMAAP//AwBQSwECLQAUAAYACAAAACEAtoM4kv4AAADhAQAA&#10;EwAAAAAAAAAAAAAAAAAAAAAAW0NvbnRlbnRfVHlwZXNdLnhtbFBLAQItABQABgAIAAAAIQA4/SH/&#10;1gAAAJQBAAALAAAAAAAAAAAAAAAAAC8BAABfcmVscy8ucmVsc1BLAQItABQABgAIAAAAIQC/OTeC&#10;SAIAAAQGAAAOAAAAAAAAAAAAAAAAAC4CAABkcnMvZTJvRG9jLnhtbFBLAQItABQABgAIAAAAIQD7&#10;cQlG3wAAAAkBAAAPAAAAAAAAAAAAAAAAAKIEAABkcnMvZG93bnJldi54bWxQSwUGAAAAAAQABADz&#10;AAAArgUAAAAA&#10;">
                      <v:shape id="_x0000_s1028" type="#_x0000_t202" style="position:absolute;left:20309;top:5561;width:15381;height:6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6742DFD4" w14:textId="77777777" w:rsidR="007B663C" w:rsidRPr="005A1265" w:rsidRDefault="007B663C" w:rsidP="007B663C">
                              <w:pPr>
                                <w:pStyle w:val="NormalWeb"/>
                                <w:spacing w:before="0" w:beforeAutospacing="0" w:after="120" w:afterAutospacing="0"/>
                                <w:jc w:val="center"/>
                                <w:rPr>
                                  <w:rFonts w:ascii="Arial" w:hAnsi="Arial" w:cs="Arial"/>
                                  <w:b/>
                                  <w:bCs/>
                                  <w:color w:val="1F497D" w:themeColor="text2"/>
                                  <w:kern w:val="24"/>
                                  <w:sz w:val="28"/>
                                  <w:szCs w:val="28"/>
                                </w:rPr>
                              </w:pPr>
                              <w:r w:rsidRPr="005A1265">
                                <w:rPr>
                                  <w:rFonts w:ascii="Arial" w:hAnsi="Arial" w:cs="Arial"/>
                                  <w:b/>
                                  <w:bCs/>
                                  <w:color w:val="1F497D" w:themeColor="text2"/>
                                  <w:kern w:val="24"/>
                                  <w:sz w:val="28"/>
                                  <w:szCs w:val="28"/>
                                </w:rPr>
                                <w:t>Mass (kg)</w:t>
                              </w:r>
                            </w:p>
                            <w:p w14:paraId="7570583D" w14:textId="0CE8E5B1" w:rsidR="007B663C" w:rsidRDefault="007B663C" w:rsidP="007B663C">
                              <w:pPr>
                                <w:pStyle w:val="NormalWeb"/>
                                <w:spacing w:before="0" w:beforeAutospacing="0" w:after="120" w:afterAutospacing="0"/>
                                <w:jc w:val="center"/>
                              </w:pPr>
                              <w:r w:rsidRPr="005A1265">
                                <w:rPr>
                                  <w:rFonts w:ascii="Arial" w:hAnsi="Arial" w:cs="Arial"/>
                                  <w:b/>
                                  <w:bCs/>
                                  <w:color w:val="1F497D" w:themeColor="text2"/>
                                  <w:kern w:val="24"/>
                                  <w:sz w:val="28"/>
                                  <w:szCs w:val="28"/>
                                </w:rPr>
                                <w:t>Height(m)</w:t>
                              </w:r>
                              <w:r w:rsidRPr="007B663C">
                                <w:rPr>
                                  <w:rFonts w:ascii="Arial" w:hAnsi="Arial" w:cs="Arial"/>
                                  <w:b/>
                                  <w:bCs/>
                                  <w:sz w:val="28"/>
                                  <w:szCs w:val="28"/>
                                  <w:vertAlign w:val="superscript"/>
                                </w:rPr>
                                <w:t>2</w:t>
                              </w:r>
                            </w:p>
                          </w:txbxContent>
                        </v:textbox>
                      </v:shape>
                      <v:shape id="_x0000_s1029" type="#_x0000_t202" style="position:absolute;left:9989;top:6946;width:1886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71F61B76" w14:textId="77777777" w:rsidR="007B663C" w:rsidRPr="005A1265" w:rsidRDefault="007B663C" w:rsidP="007B663C">
                              <w:pPr>
                                <w:pStyle w:val="NormalWeb"/>
                                <w:spacing w:before="0" w:beforeAutospacing="0" w:after="0" w:afterAutospacing="0"/>
                                <w:jc w:val="center"/>
                                <w:rPr>
                                  <w:rFonts w:ascii="Arial" w:hAnsi="Arial" w:cs="Arial"/>
                                  <w:color w:val="1F497D" w:themeColor="text2"/>
                                  <w:sz w:val="28"/>
                                  <w:szCs w:val="28"/>
                                </w:rPr>
                              </w:pPr>
                              <w:r w:rsidRPr="005A1265">
                                <w:rPr>
                                  <w:rFonts w:ascii="Arial" w:hAnsi="Arial" w:cs="Arial"/>
                                  <w:b/>
                                  <w:bCs/>
                                  <w:color w:val="1F497D" w:themeColor="text2"/>
                                  <w:kern w:val="24"/>
                                  <w:sz w:val="28"/>
                                  <w:szCs w:val="28"/>
                                </w:rPr>
                                <w:t>BMI</w:t>
                              </w:r>
                              <w:r w:rsidRPr="005A1265">
                                <w:rPr>
                                  <w:rFonts w:ascii="Comic Sans MS" w:hAnsi="Comic Sans MS"/>
                                  <w:b/>
                                  <w:bCs/>
                                  <w:color w:val="1F497D" w:themeColor="text2"/>
                                  <w:kern w:val="24"/>
                                  <w:sz w:val="88"/>
                                  <w:szCs w:val="88"/>
                                </w:rPr>
                                <w:t xml:space="preserve"> </w:t>
                              </w:r>
                              <w:r w:rsidRPr="005A1265">
                                <w:rPr>
                                  <w:rFonts w:ascii="Arial" w:hAnsi="Arial" w:cs="Arial"/>
                                  <w:b/>
                                  <w:bCs/>
                                  <w:color w:val="1F497D" w:themeColor="text2"/>
                                  <w:kern w:val="24"/>
                                  <w:sz w:val="28"/>
                                  <w:szCs w:val="28"/>
                                </w:rPr>
                                <w:t>=</w:t>
                              </w:r>
                              <w:r w:rsidRPr="005A1265">
                                <w:rPr>
                                  <w:rFonts w:ascii="Comic Sans MS" w:hAnsi="Comic Sans MS"/>
                                  <w:b/>
                                  <w:bCs/>
                                  <w:color w:val="1F497D" w:themeColor="text2"/>
                                  <w:kern w:val="24"/>
                                  <w:sz w:val="88"/>
                                  <w:szCs w:val="88"/>
                                </w:rPr>
                                <w:t xml:space="preserve"> </w:t>
                              </w:r>
                            </w:p>
                          </w:txbxContent>
                        </v:textbox>
                      </v:shape>
                      <w10:wrap type="tight"/>
                    </v:group>
                  </w:pict>
                </mc:Fallback>
              </mc:AlternateContent>
            </w:r>
          </w:p>
          <w:p w14:paraId="53ADB69B" w14:textId="1EE835A7" w:rsidR="00B369FC" w:rsidRPr="007B663C" w:rsidRDefault="008F3C90" w:rsidP="002E72D8">
            <w:pPr>
              <w:rPr>
                <w:rFonts w:ascii="Arial" w:hAnsi="Arial" w:cs="Arial"/>
                <w:b/>
                <w:bCs/>
              </w:rPr>
            </w:pPr>
            <w:r>
              <w:rPr>
                <w:noProof/>
              </w:rPr>
              <mc:AlternateContent>
                <mc:Choice Requires="wps">
                  <w:drawing>
                    <wp:anchor distT="0" distB="0" distL="114300" distR="114300" simplePos="0" relativeHeight="251668480" behindDoc="0" locked="0" layoutInCell="1" allowOverlap="1" wp14:anchorId="2838AB85" wp14:editId="52FAC881">
                      <wp:simplePos x="0" y="0"/>
                      <wp:positionH relativeFrom="column">
                        <wp:posOffset>4027805</wp:posOffset>
                      </wp:positionH>
                      <wp:positionV relativeFrom="paragraph">
                        <wp:posOffset>18415</wp:posOffset>
                      </wp:positionV>
                      <wp:extent cx="541020" cy="335280"/>
                      <wp:effectExtent l="0" t="0" r="0" b="0"/>
                      <wp:wrapNone/>
                      <wp:docPr id="12" name="TextBox 4"/>
                      <wp:cNvGraphicFramePr/>
                      <a:graphic xmlns:a="http://schemas.openxmlformats.org/drawingml/2006/main">
                        <a:graphicData uri="http://schemas.microsoft.com/office/word/2010/wordprocessingShape">
                          <wps:wsp>
                            <wps:cNvSpPr txBox="1"/>
                            <wps:spPr>
                              <a:xfrm>
                                <a:off x="0" y="0"/>
                                <a:ext cx="541020" cy="335280"/>
                              </a:xfrm>
                              <a:prstGeom prst="rect">
                                <a:avLst/>
                              </a:prstGeom>
                              <a:noFill/>
                            </wps:spPr>
                            <wps:txbx>
                              <w:txbxContent>
                                <w:p w14:paraId="4A6408A0" w14:textId="06B53013" w:rsidR="008F3C90" w:rsidRPr="005A1265" w:rsidRDefault="008F3C90" w:rsidP="008F3C90">
                                  <w:pPr>
                                    <w:pStyle w:val="NormalWeb"/>
                                    <w:spacing w:before="0" w:beforeAutospacing="0" w:after="0" w:afterAutospacing="0"/>
                                    <w:rPr>
                                      <w:rFonts w:ascii="Arial" w:hAnsi="Arial" w:cs="Arial"/>
                                      <w:color w:val="1F497D" w:themeColor="text2"/>
                                      <w:sz w:val="28"/>
                                      <w:szCs w:val="28"/>
                                    </w:rPr>
                                  </w:pPr>
                                  <w:r w:rsidRPr="005A1265">
                                    <w:rPr>
                                      <w:rFonts w:ascii="Arial" w:hAnsi="Arial" w:cs="Arial"/>
                                      <w:b/>
                                      <w:bCs/>
                                      <w:color w:val="1F497D" w:themeColor="text2"/>
                                      <w:kern w:val="24"/>
                                      <w:sz w:val="28"/>
                                      <w:szCs w:val="28"/>
                                    </w:rPr>
                                    <w:t>31.</w:t>
                                  </w:r>
                                  <w:r w:rsidR="00F8174D">
                                    <w:rPr>
                                      <w:rFonts w:ascii="Arial" w:hAnsi="Arial" w:cs="Arial"/>
                                      <w:b/>
                                      <w:bCs/>
                                      <w:color w:val="1F497D" w:themeColor="text2"/>
                                      <w:kern w:val="24"/>
                                      <w:sz w:val="28"/>
                                      <w:szCs w:val="28"/>
                                    </w:rPr>
                                    <w:t>5</w:t>
                                  </w:r>
                                  <w:r w:rsidRPr="005A1265">
                                    <w:rPr>
                                      <w:rFonts w:ascii="Arial" w:hAnsi="Arial" w:cs="Arial"/>
                                      <w:color w:val="1F497D" w:themeColor="text2"/>
                                      <w:sz w:val="28"/>
                                      <w:szCs w:val="28"/>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838AB85" id="TextBox 4" o:spid="_x0000_s1030" type="#_x0000_t202" style="position:absolute;margin-left:317.15pt;margin-top:1.45pt;width:42.6pt;height:26.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SGVlgEAABQDAAAOAAAAZHJzL2Uyb0RvYy54bWysUstu2zAQvBfoPxC815LlpAgEy0HaIL0U&#10;bYGkH0BTpEVA5LK7tCX/fZf0I0V7K3LhY3c5OzPL9f3sR3EwSA5CJ5eLWgoTNPQu7Dr58+Xpw50U&#10;lFTo1QjBdPJoSN5v3r9bT7E1DQww9gYFgwRqp9jJIaXYVhXpwXhFC4gmcNICepX4iruqRzUxuh+r&#10;pq4/VhNgHxG0IeLo4ykpNwXfWqPTd2vJJDF2krmlsmJZt3mtNmvV7lDFwekzDfUfLLxygZteoR5V&#10;UmKP7h8o7zQCgU0LDb4Ca502RQOrWdZ/qXkeVDRFC5tD8WoTvR2s/nb4gcL1PLtGiqA8z+jFzOkT&#10;zOImuzNFarnoOXJZmjnMlZc4cTCLni36vLMcwXn2+Xj1lrGE5uDtzbJuOKM5tVrdNnfF++r1cURK&#10;Xwx4kQ+dRB5dcVQdvlJiIlx6Kcm9Ajy5cczxzPDEJJ/SvJ2LntWF5Rb6I5OfeMidpF97hUYKTONn&#10;KH/iBPawT2Bd6ZNRTm/O4Gx9aX/+Jnm2f95L1etn3vwGAAD//wMAUEsDBBQABgAIAAAAIQAir2nF&#10;3gAAAAgBAAAPAAAAZHJzL2Rvd25yZXYueG1sTI9LT8MwEITvSPwHa5G4UbuPtCTNpqpAXEEtD6k3&#10;N94mUeN1FLtN+PeYExxHM5r5Jt+MthVX6n3jGGE6USCIS2carhA+3l8eHkH4oNno1jEhfJOHTXF7&#10;k+vMuIF3dN2HSsQS9plGqEPoMil9WZPVfuI64uidXG91iLKvpOn1EMttK2dKLaXVDceFWnf0VFN5&#10;3l8swufr6fC1UG/Vs026wY1Ksk0l4v3duF2DCDSGvzD84kd0KCLT0V3YeNEiLOeLeYwizFIQ0V9N&#10;0wTEESFJViCLXP4/UPwAAAD//wMAUEsBAi0AFAAGAAgAAAAhALaDOJL+AAAA4QEAABMAAAAAAAAA&#10;AAAAAAAAAAAAAFtDb250ZW50X1R5cGVzXS54bWxQSwECLQAUAAYACAAAACEAOP0h/9YAAACUAQAA&#10;CwAAAAAAAAAAAAAAAAAvAQAAX3JlbHMvLnJlbHNQSwECLQAUAAYACAAAACEA7AEhlZYBAAAUAwAA&#10;DgAAAAAAAAAAAAAAAAAuAgAAZHJzL2Uyb0RvYy54bWxQSwECLQAUAAYACAAAACEAIq9pxd4AAAAI&#10;AQAADwAAAAAAAAAAAAAAAADwAwAAZHJzL2Rvd25yZXYueG1sUEsFBgAAAAAEAAQA8wAAAPsEAAAA&#10;AA==&#10;" filled="f" stroked="f">
                      <v:textbox>
                        <w:txbxContent>
                          <w:p w14:paraId="4A6408A0" w14:textId="06B53013" w:rsidR="008F3C90" w:rsidRPr="005A1265" w:rsidRDefault="008F3C90" w:rsidP="008F3C90">
                            <w:pPr>
                              <w:pStyle w:val="NormalWeb"/>
                              <w:spacing w:before="0" w:beforeAutospacing="0" w:after="0" w:afterAutospacing="0"/>
                              <w:rPr>
                                <w:rFonts w:ascii="Arial" w:hAnsi="Arial" w:cs="Arial"/>
                                <w:color w:val="1F497D" w:themeColor="text2"/>
                                <w:sz w:val="28"/>
                                <w:szCs w:val="28"/>
                              </w:rPr>
                            </w:pPr>
                            <w:r w:rsidRPr="005A1265">
                              <w:rPr>
                                <w:rFonts w:ascii="Arial" w:hAnsi="Arial" w:cs="Arial"/>
                                <w:b/>
                                <w:bCs/>
                                <w:color w:val="1F497D" w:themeColor="text2"/>
                                <w:kern w:val="24"/>
                                <w:sz w:val="28"/>
                                <w:szCs w:val="28"/>
                              </w:rPr>
                              <w:t>31.</w:t>
                            </w:r>
                            <w:r w:rsidR="00F8174D">
                              <w:rPr>
                                <w:rFonts w:ascii="Arial" w:hAnsi="Arial" w:cs="Arial"/>
                                <w:b/>
                                <w:bCs/>
                                <w:color w:val="1F497D" w:themeColor="text2"/>
                                <w:kern w:val="24"/>
                                <w:sz w:val="28"/>
                                <w:szCs w:val="28"/>
                              </w:rPr>
                              <w:t>5</w:t>
                            </w:r>
                            <w:r w:rsidRPr="005A1265">
                              <w:rPr>
                                <w:rFonts w:ascii="Arial" w:hAnsi="Arial" w:cs="Arial"/>
                                <w:color w:val="1F497D" w:themeColor="text2"/>
                                <w:sz w:val="28"/>
                                <w:szCs w:val="28"/>
                              </w:rPr>
                              <w:t xml:space="preserve"> </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4CDA6D5D" wp14:editId="22C8AF30">
                      <wp:simplePos x="0" y="0"/>
                      <wp:positionH relativeFrom="column">
                        <wp:posOffset>3590290</wp:posOffset>
                      </wp:positionH>
                      <wp:positionV relativeFrom="paragraph">
                        <wp:posOffset>18415</wp:posOffset>
                      </wp:positionV>
                      <wp:extent cx="548640" cy="342900"/>
                      <wp:effectExtent l="0" t="0" r="0" b="0"/>
                      <wp:wrapNone/>
                      <wp:docPr id="11" name="TextBox 4"/>
                      <wp:cNvGraphicFramePr/>
                      <a:graphic xmlns:a="http://schemas.openxmlformats.org/drawingml/2006/main">
                        <a:graphicData uri="http://schemas.microsoft.com/office/word/2010/wordprocessingShape">
                          <wps:wsp>
                            <wps:cNvSpPr txBox="1"/>
                            <wps:spPr>
                              <a:xfrm>
                                <a:off x="0" y="0"/>
                                <a:ext cx="548640" cy="342900"/>
                              </a:xfrm>
                              <a:prstGeom prst="rect">
                                <a:avLst/>
                              </a:prstGeom>
                              <a:noFill/>
                            </wps:spPr>
                            <wps:txbx>
                              <w:txbxContent>
                                <w:p w14:paraId="77B70594" w14:textId="77777777" w:rsidR="008F3C90" w:rsidRPr="005A1265" w:rsidRDefault="008F3C90" w:rsidP="008F3C90">
                                  <w:pPr>
                                    <w:pStyle w:val="NormalWeb"/>
                                    <w:spacing w:before="0" w:beforeAutospacing="0" w:after="0" w:afterAutospacing="0"/>
                                    <w:rPr>
                                      <w:color w:val="1F497D" w:themeColor="text2"/>
                                    </w:rPr>
                                  </w:pPr>
                                  <w:r w:rsidRPr="005A1265">
                                    <w:rPr>
                                      <w:rFonts w:ascii="Comic Sans MS" w:hAnsi="Comic Sans MS"/>
                                      <w:b/>
                                      <w:bCs/>
                                      <w:color w:val="1F497D" w:themeColor="text2"/>
                                      <w:kern w:val="24"/>
                                      <w:sz w:val="88"/>
                                      <w:szCs w:val="88"/>
                                    </w:rPr>
                                    <w:t xml:space="preserve"> </w:t>
                                  </w:r>
                                  <w:r w:rsidRPr="005A1265">
                                    <w:rPr>
                                      <w:rFonts w:ascii="Arial" w:hAnsi="Arial" w:cs="Arial"/>
                                      <w:b/>
                                      <w:bCs/>
                                      <w:color w:val="1F497D" w:themeColor="text2"/>
                                      <w:kern w:val="24"/>
                                      <w:sz w:val="28"/>
                                      <w:szCs w:val="28"/>
                                    </w:rPr>
                                    <w:t>=</w:t>
                                  </w:r>
                                  <w:r w:rsidRPr="005A1265">
                                    <w:rPr>
                                      <w:rFonts w:ascii="Comic Sans MS" w:hAnsi="Comic Sans MS"/>
                                      <w:b/>
                                      <w:bCs/>
                                      <w:color w:val="1F497D" w:themeColor="text2"/>
                                      <w:kern w:val="24"/>
                                      <w:sz w:val="88"/>
                                      <w:szCs w:val="88"/>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CDA6D5D" id="_x0000_s1031" type="#_x0000_t202" style="position:absolute;margin-left:282.7pt;margin-top:1.45pt;width:43.2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hqTlgEAABQDAAAOAAAAZHJzL2Uyb0RvYy54bWysUk1v2zAMvQ/YfxB0X+xkWdEZcYqtRXsZ&#10;2gFtf4AiS7EAS9RIJXb+/SglTYf1VvSiD5J6fO9Rq6vJD2JvkByEVs5ntRQmaOhc2Lby+en2y6UU&#10;lFTo1ADBtPJgSF6tP39ajbExC+hh6AwKBgnUjLGVfUqxqSrSvfGKZhBN4KQF9CrxFbdVh2pkdD9U&#10;i7q+qEbALiJoQ8TRm2NSrgu+tUanB2vJJDG0krmlsmJZN3mt1ivVbFHF3ukTDfUOFl65wE3PUDcq&#10;KbFD9wbKO41AYNNMg6/AWqdN0cBq5vV/ah57FU3RwuZQPNtEHwer7/e/UbiOZzeXIijPM3oyU/oJ&#10;k1hmd8ZIDRc9Ri5LE4e58iVOHMyiJ4s+7yxHcJ59Ppy9ZSyhOfhteXmx5Izm1Nfl4ntdvK9eH0ek&#10;dGfAi3xoJfLoiqNq/4sSE+HSl5LcK8CtG4YczwyPTPIpTZup6Dmz30B3YPIjD7mV9Gen0EiBabiG&#10;8ieOYD92CawrfTLK8c0JnK0v7U/fJM/233upev3M678AAAD//wMAUEsDBBQABgAIAAAAIQAJ6nax&#10;3AAAAAgBAAAPAAAAZHJzL2Rvd25yZXYueG1sTI/BTsMwEETvSPyDtUjcqN2qiZo0TlUVcQVRKBI3&#10;N94mUeN1FLtN+Hu2Jziu3mj2TbGZXCeuOITWk4b5TIFAqrxtqdbw+fHytAIRoiFrOk+o4QcDbMr7&#10;u8Lk1o/0jtd9rAWXUMiNhibGPpcyVA06E2a+R2J28oMzkc+hlnYwI5e7Ti6USqUzLfGHxvS4a7A6&#10;7y9Ow+H19P21VG/1s0v60U9Kksuk1o8P03YNIuIU/8Jw02d1KNnp6C9kg+g0JGmy5KiGRQaCeZrM&#10;ecrxBjKQZSH/Dyh/AQAA//8DAFBLAQItABQABgAIAAAAIQC2gziS/gAAAOEBAAATAAAAAAAAAAAA&#10;AAAAAAAAAABbQ29udGVudF9UeXBlc10ueG1sUEsBAi0AFAAGAAgAAAAhADj9If/WAAAAlAEAAAsA&#10;AAAAAAAAAAAAAAAALwEAAF9yZWxzLy5yZWxzUEsBAi0AFAAGAAgAAAAhAGxmGpOWAQAAFAMAAA4A&#10;AAAAAAAAAAAAAAAALgIAAGRycy9lMm9Eb2MueG1sUEsBAi0AFAAGAAgAAAAhAAnqdrHcAAAACAEA&#10;AA8AAAAAAAAAAAAAAAAA8AMAAGRycy9kb3ducmV2LnhtbFBLBQYAAAAABAAEAPMAAAD5BAAAAAA=&#10;" filled="f" stroked="f">
                      <v:textbox>
                        <w:txbxContent>
                          <w:p w14:paraId="77B70594" w14:textId="77777777" w:rsidR="008F3C90" w:rsidRPr="005A1265" w:rsidRDefault="008F3C90" w:rsidP="008F3C90">
                            <w:pPr>
                              <w:pStyle w:val="NormalWeb"/>
                              <w:spacing w:before="0" w:beforeAutospacing="0" w:after="0" w:afterAutospacing="0"/>
                              <w:rPr>
                                <w:color w:val="1F497D" w:themeColor="text2"/>
                              </w:rPr>
                            </w:pPr>
                            <w:r w:rsidRPr="005A1265">
                              <w:rPr>
                                <w:rFonts w:ascii="Comic Sans MS" w:hAnsi="Comic Sans MS"/>
                                <w:b/>
                                <w:bCs/>
                                <w:color w:val="1F497D" w:themeColor="text2"/>
                                <w:kern w:val="24"/>
                                <w:sz w:val="88"/>
                                <w:szCs w:val="88"/>
                              </w:rPr>
                              <w:t xml:space="preserve"> </w:t>
                            </w:r>
                            <w:r w:rsidRPr="005A1265">
                              <w:rPr>
                                <w:rFonts w:ascii="Arial" w:hAnsi="Arial" w:cs="Arial"/>
                                <w:b/>
                                <w:bCs/>
                                <w:color w:val="1F497D" w:themeColor="text2"/>
                                <w:kern w:val="24"/>
                                <w:sz w:val="28"/>
                                <w:szCs w:val="28"/>
                              </w:rPr>
                              <w:t>=</w:t>
                            </w:r>
                            <w:r w:rsidRPr="005A1265">
                              <w:rPr>
                                <w:rFonts w:ascii="Comic Sans MS" w:hAnsi="Comic Sans MS"/>
                                <w:b/>
                                <w:bCs/>
                                <w:color w:val="1F497D" w:themeColor="text2"/>
                                <w:kern w:val="24"/>
                                <w:sz w:val="88"/>
                                <w:szCs w:val="88"/>
                              </w:rPr>
                              <w:t xml:space="preserve"> </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4DFE227" wp14:editId="34B0D200">
                      <wp:simplePos x="0" y="0"/>
                      <wp:positionH relativeFrom="column">
                        <wp:posOffset>3189605</wp:posOffset>
                      </wp:positionH>
                      <wp:positionV relativeFrom="paragraph">
                        <wp:posOffset>178435</wp:posOffset>
                      </wp:positionV>
                      <wp:extent cx="525780"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257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D38114" id="Straight Connector 1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51.15pt,14.05pt" to="292.55pt,1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4kstwEAAMQDAAAOAAAAZHJzL2Uyb0RvYy54bWysU8Fu2zAMvQ/YPwi6L3YCdCuMOD2k6C7D&#10;FqzbB6gyFQuQRIHSEufvRymJO6wDhg29yKLIR/I90uu7yTtxAEoWQy+Xi1YKCBoHG/a9/P7t4d2t&#10;FCmrMCiHAXp5giTvNm/frI+xgxWO6AYgwUlC6o6xl2POsWuapEfwKi0wQmCnQfIqs0n7ZiB15Oze&#10;Nau2fd8ckYZIqCElfr0/O+Wm5jcGdP5iTIIsXC+5t1xPqudTOZvNWnV7UnG0+tKG+o8uvLKBi86p&#10;7lVW4gfZF6m81YQJTV5o9A0aYzVUDsxm2f7G5nFUESoXFifFWab0emn158OOhB14dixPUJ5n9JhJ&#10;2f2YxRZDYAWRBDtZqWNMHQO2YUcXK8UdFdqTIV++TEhMVd3TrC5MWWh+vFndfLjlIvrqap5xkVL+&#10;COhFufTS2VB4q04dPqXMtTj0GsJG6eNcud7yyUEJduErGObCtZYVXbcIto7EQfH8ldYQ8rIw4Xw1&#10;usCMdW4Gtn8HXuILFOqG/Qt4RtTKGPIM9jYg/al6nq4tm3P8VYEz7yLBEw6nOpMqDa9KZXhZ67KL&#10;v9oV/vzzbX4CAAD//wMAUEsDBBQABgAIAAAAIQCWWiE43wAAAAkBAAAPAAAAZHJzL2Rvd25yZXYu&#10;eG1sTI/PToNAEIfvJr7DZky8mHYpiiHI0qhJ04M2xtIH2LIjENlZwi6U+vSO8aC3+fPlN9/k69l2&#10;YsLBt44UrJYRCKTKmZZqBYdys0hB+KDJ6M4RKjijh3VxeZHrzLgTveO0D7XgEPKZVtCE0GdS+qpB&#10;q/3S9Ui8+3CD1YHboZZm0CcOt52Mo+heWt0SX2h0j88NVp/70SrYbp7wJTmP9Z1JtuXNVL7uvt5S&#10;pa6v5scHEAHn8AfDjz6rQ8FORzeS8aJTkETxLaMK4nQFgoEkTbg4/g5kkcv/HxTfAAAA//8DAFBL&#10;AQItABQABgAIAAAAIQC2gziS/gAAAOEBAAATAAAAAAAAAAAAAAAAAAAAAABbQ29udGVudF9UeXBl&#10;c10ueG1sUEsBAi0AFAAGAAgAAAAhADj9If/WAAAAlAEAAAsAAAAAAAAAAAAAAAAALwEAAF9yZWxz&#10;Ly5yZWxzUEsBAi0AFAAGAAgAAAAhAN0/iSy3AQAAxAMAAA4AAAAAAAAAAAAAAAAALgIAAGRycy9l&#10;Mm9Eb2MueG1sUEsBAi0AFAAGAAgAAAAhAJZaITjfAAAACQEAAA8AAAAAAAAAAAAAAAAAEQQAAGRy&#10;cy9kb3ducmV2LnhtbFBLBQYAAAAABAAEAPMAAAAdBQAAAAA=&#10;" strokecolor="#4579b8 [3044]"/>
                  </w:pict>
                </mc:Fallback>
              </mc:AlternateContent>
            </w:r>
            <w:r w:rsidR="002E72D8">
              <w:rPr>
                <w:noProof/>
              </w:rPr>
              <mc:AlternateContent>
                <mc:Choice Requires="wps">
                  <w:drawing>
                    <wp:anchor distT="0" distB="0" distL="114300" distR="114300" simplePos="0" relativeHeight="251661312" behindDoc="0" locked="0" layoutInCell="1" allowOverlap="1" wp14:anchorId="08B1C2D2" wp14:editId="6A8EE7EF">
                      <wp:simplePos x="0" y="0"/>
                      <wp:positionH relativeFrom="column">
                        <wp:posOffset>2557145</wp:posOffset>
                      </wp:positionH>
                      <wp:positionV relativeFrom="paragraph">
                        <wp:posOffset>15875</wp:posOffset>
                      </wp:positionV>
                      <wp:extent cx="548640" cy="342900"/>
                      <wp:effectExtent l="0" t="0" r="0" b="0"/>
                      <wp:wrapNone/>
                      <wp:docPr id="8" name="TextBox 4"/>
                      <wp:cNvGraphicFramePr/>
                      <a:graphic xmlns:a="http://schemas.openxmlformats.org/drawingml/2006/main">
                        <a:graphicData uri="http://schemas.microsoft.com/office/word/2010/wordprocessingShape">
                          <wps:wsp>
                            <wps:cNvSpPr txBox="1"/>
                            <wps:spPr>
                              <a:xfrm>
                                <a:off x="0" y="0"/>
                                <a:ext cx="548640" cy="342900"/>
                              </a:xfrm>
                              <a:prstGeom prst="rect">
                                <a:avLst/>
                              </a:prstGeom>
                              <a:noFill/>
                            </wps:spPr>
                            <wps:txbx>
                              <w:txbxContent>
                                <w:p w14:paraId="0FDDF731" w14:textId="6DAA6226" w:rsidR="002E72D8" w:rsidRDefault="002E72D8" w:rsidP="002E72D8">
                                  <w:pPr>
                                    <w:pStyle w:val="NormalWeb"/>
                                    <w:spacing w:before="0" w:beforeAutospacing="0" w:after="0" w:afterAutospacing="0"/>
                                  </w:pPr>
                                  <w:r w:rsidRPr="005A1265">
                                    <w:rPr>
                                      <w:rFonts w:ascii="Comic Sans MS" w:hAnsi="Comic Sans MS"/>
                                      <w:b/>
                                      <w:bCs/>
                                      <w:kern w:val="24"/>
                                      <w:sz w:val="28"/>
                                      <w:szCs w:val="28"/>
                                    </w:rPr>
                                    <w:t xml:space="preserve"> </w:t>
                                  </w:r>
                                  <w:r w:rsidR="005A1265">
                                    <w:rPr>
                                      <w:rFonts w:ascii="Comic Sans MS" w:hAnsi="Comic Sans MS"/>
                                      <w:b/>
                                      <w:bCs/>
                                      <w:kern w:val="24"/>
                                      <w:sz w:val="28"/>
                                      <w:szCs w:val="28"/>
                                    </w:rPr>
                                    <w:t xml:space="preserve">  </w:t>
                                  </w:r>
                                  <w:r w:rsidRPr="005A1265">
                                    <w:rPr>
                                      <w:rFonts w:ascii="Arial" w:hAnsi="Arial" w:cs="Arial"/>
                                      <w:b/>
                                      <w:bCs/>
                                      <w:color w:val="1F497D" w:themeColor="text2"/>
                                      <w:kern w:val="24"/>
                                      <w:sz w:val="28"/>
                                      <w:szCs w:val="28"/>
                                    </w:rPr>
                                    <w:t>=</w:t>
                                  </w:r>
                                  <w:r w:rsidRPr="005A1265">
                                    <w:rPr>
                                      <w:rFonts w:ascii="Comic Sans MS" w:hAnsi="Comic Sans MS"/>
                                      <w:b/>
                                      <w:bCs/>
                                      <w:color w:val="1F497D" w:themeColor="text2"/>
                                      <w:kern w:val="24"/>
                                      <w:sz w:val="88"/>
                                      <w:szCs w:val="88"/>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8B1C2D2" id="_x0000_s1032" type="#_x0000_t202" style="position:absolute;margin-left:201.35pt;margin-top:1.25pt;width:43.2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V5KlgEAABMDAAAOAAAAZHJzL2Uyb0RvYy54bWysUstu2zAQvBfIPxC8x1JcJ0gEy0HaIL0U&#10;bYGkH0BTpEVA5LK7tCX/fZf0I0FzK3LhY3c5OzPL5f3kB7EzSA5CK69mtRQmaOhc2LTy98vT5a0U&#10;lFTo1ADBtHJvSN6vLj4tx9iYOfQwdAYFgwRqxtjKPqXYVBXp3nhFM4gmcNICepX4ipuqQzUyuh+q&#10;eV3fVCNgFxG0IeLo4yEpVwXfWqPTT2vJJDG0krmlsmJZ13mtVkvVbFDF3ukjDfUfLLxygZueoR5V&#10;UmKL7h2UdxqBwKaZBl+BtU6booHVXNX/qHnuVTRFC5tD8WwTfRys/rH7hcJ1reRBBeV5RC9mSl9g&#10;Eotszhip4ZrnyFVp4jAP+RQnDmbNk0Wfd1YjOM8278/WMpbQHLxe3N4sOKM59Xkxv6uL9dXr44iU&#10;vhnwIh9aiTy5YqjafafERLj0VJJ7BXhyw5DjmeGBST6laT0VOdcnlmvo9kx+5Bm3kv5sFRopMA1f&#10;oXyJA9jDNoF1pU9GObw5grPzpf3xl+TRvr2Xqte/vPoLAAD//wMAUEsDBBQABgAIAAAAIQApWilF&#10;3QAAAAgBAAAPAAAAZHJzL2Rvd25yZXYueG1sTI/NTsMwEITvSLyDtUjcqN0o6U/IpqqKuIJoAYmb&#10;G2+TiHgdxW4T3h5zosfRjGa+KTaT7cSFBt86RpjPFAjiypmWa4T3w/PDCoQPmo3uHBPCD3nYlLc3&#10;hc6NG/mNLvtQi1jCPtcITQh9LqWvGrLaz1xPHL2TG6wOUQ61NIMeY7ntZKLUQlrdclxodE+7hqrv&#10;/dkifLycvj5T9Vo/2awf3aQk27VEvL+bto8gAk3hPwx/+BEdysh0dGc2XnQIqUqWMYqQZCCin67W&#10;cxBHhGyRgSwLeX2g/AUAAP//AwBQSwECLQAUAAYACAAAACEAtoM4kv4AAADhAQAAEwAAAAAAAAAA&#10;AAAAAAAAAAAAW0NvbnRlbnRfVHlwZXNdLnhtbFBLAQItABQABgAIAAAAIQA4/SH/1gAAAJQBAAAL&#10;AAAAAAAAAAAAAAAAAC8BAABfcmVscy8ucmVsc1BLAQItABQABgAIAAAAIQBwxV5KlgEAABMDAAAO&#10;AAAAAAAAAAAAAAAAAC4CAABkcnMvZTJvRG9jLnhtbFBLAQItABQABgAIAAAAIQApWilF3QAAAAgB&#10;AAAPAAAAAAAAAAAAAAAAAPADAABkcnMvZG93bnJldi54bWxQSwUGAAAAAAQABADzAAAA+gQAAAAA&#10;" filled="f" stroked="f">
                      <v:textbox>
                        <w:txbxContent>
                          <w:p w14:paraId="0FDDF731" w14:textId="6DAA6226" w:rsidR="002E72D8" w:rsidRDefault="002E72D8" w:rsidP="002E72D8">
                            <w:pPr>
                              <w:pStyle w:val="NormalWeb"/>
                              <w:spacing w:before="0" w:beforeAutospacing="0" w:after="0" w:afterAutospacing="0"/>
                            </w:pPr>
                            <w:r w:rsidRPr="005A1265">
                              <w:rPr>
                                <w:rFonts w:ascii="Comic Sans MS" w:hAnsi="Comic Sans MS"/>
                                <w:b/>
                                <w:bCs/>
                                <w:kern w:val="24"/>
                                <w:sz w:val="28"/>
                                <w:szCs w:val="28"/>
                              </w:rPr>
                              <w:t xml:space="preserve"> </w:t>
                            </w:r>
                            <w:r w:rsidR="005A1265">
                              <w:rPr>
                                <w:rFonts w:ascii="Comic Sans MS" w:hAnsi="Comic Sans MS"/>
                                <w:b/>
                                <w:bCs/>
                                <w:kern w:val="24"/>
                                <w:sz w:val="28"/>
                                <w:szCs w:val="28"/>
                              </w:rPr>
                              <w:t xml:space="preserve">  </w:t>
                            </w:r>
                            <w:r w:rsidRPr="005A1265">
                              <w:rPr>
                                <w:rFonts w:ascii="Arial" w:hAnsi="Arial" w:cs="Arial"/>
                                <w:b/>
                                <w:bCs/>
                                <w:color w:val="1F497D" w:themeColor="text2"/>
                                <w:kern w:val="24"/>
                                <w:sz w:val="28"/>
                                <w:szCs w:val="28"/>
                              </w:rPr>
                              <w:t>=</w:t>
                            </w:r>
                            <w:r w:rsidRPr="005A1265">
                              <w:rPr>
                                <w:rFonts w:ascii="Comic Sans MS" w:hAnsi="Comic Sans MS"/>
                                <w:b/>
                                <w:bCs/>
                                <w:color w:val="1F497D" w:themeColor="text2"/>
                                <w:kern w:val="24"/>
                                <w:sz w:val="88"/>
                                <w:szCs w:val="88"/>
                              </w:rPr>
                              <w:t xml:space="preserve"> </w:t>
                            </w:r>
                          </w:p>
                        </w:txbxContent>
                      </v:textbox>
                    </v:shape>
                  </w:pict>
                </mc:Fallback>
              </mc:AlternateContent>
            </w:r>
            <w:r w:rsidR="002E72D8">
              <w:rPr>
                <w:rFonts w:ascii="Arial" w:hAnsi="Arial" w:cs="Arial"/>
                <w:b/>
                <w:bCs/>
                <w:noProof/>
              </w:rPr>
              <mc:AlternateContent>
                <mc:Choice Requires="wps">
                  <w:drawing>
                    <wp:anchor distT="0" distB="0" distL="114300" distR="114300" simplePos="0" relativeHeight="251659264" behindDoc="0" locked="0" layoutInCell="1" allowOverlap="1" wp14:anchorId="28C1CEBE" wp14:editId="357604DE">
                      <wp:simplePos x="0" y="0"/>
                      <wp:positionH relativeFrom="column">
                        <wp:posOffset>1718945</wp:posOffset>
                      </wp:positionH>
                      <wp:positionV relativeFrom="paragraph">
                        <wp:posOffset>172720</wp:posOffset>
                      </wp:positionV>
                      <wp:extent cx="9906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990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596515"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35.35pt,13.6pt" to="213.3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NpwtQEAAMIDAAAOAAAAZHJzL2Uyb0RvYy54bWysU8Fu2zAMvQ/YPwi6L3Z6KFYjTg8p1kux&#10;Bev2AapMxQIkUaC02Pn7UUriDtuAYcMutCjxkXyP9OZ+9k4cgZLF0Mv1qpUCgsbBhkMvv3758O69&#10;FCmrMCiHAXp5giTvt2/fbKbYwQ2O6AYgwUlC6qbYyzHn2DVN0iN4lVYYIfCjQfIqs0uHZiA1cXbv&#10;mpu2vW0mpCESakiJbx/Oj3Jb8xsDOn8yJkEWrpfcW66Wqn0pttluVHcgFUerL22of+jCKxu46JLq&#10;QWUlvpH9JZW3mjChySuNvkFjrIbKgdms25/YPI8qQuXC4qS4yJT+X1r98bgnYQeenRRBeR7RcyZl&#10;D2MWOwyBBUQS66LTFFPH4buwp4uX4p4K6dmQL1+mI+aq7WnRFuYsNF/e3bW3LU9AX5+aV1yklB8B&#10;vSiHXjobCmvVqeNTylyLQ68h7JQ+zpXrKZ8clGAXPoNhJlxrXdF1h2DnSBwVT19pDSFXJpyvRheY&#10;sc4twPbPwEt8gULdr78BL4haGUNewN4GpN9Vz/O1ZXOOvypw5l0keMHhVGdSpeFFqYpdlrps4o9+&#10;hb/+etvvAAAA//8DAFBLAwQUAAYACAAAACEA0JhG1N8AAAAJAQAADwAAAGRycy9kb3ducmV2Lnht&#10;bEyPzU7DMBCE75V4B2uRuFTUIeqfQpwKkKoeACEaHsCNlyQiXkexk6Y8fbfqAW67M6PZb9PNaBsx&#10;YOdrRwoeZhEIpMKZmkoFX/n2fg3CB01GN45QwQk9bLKbSaoT4470icM+lIJLyCdaQRVCm0jpiwqt&#10;9jPXIrH37TqrA69dKU2nj1xuGxlH0VJaXRNfqHSLLxUWP/veKthtn/F1cerLuVns8umQv73/fqyV&#10;ursdnx5BBBzDXxgu+IwOGTMdXE/Gi0ZBvIpWHL0MMQgOzOMlC4erILNU/v8gOwMAAP//AwBQSwEC&#10;LQAUAAYACAAAACEAtoM4kv4AAADhAQAAEwAAAAAAAAAAAAAAAAAAAAAAW0NvbnRlbnRfVHlwZXNd&#10;LnhtbFBLAQItABQABgAIAAAAIQA4/SH/1gAAAJQBAAALAAAAAAAAAAAAAAAAAC8BAABfcmVscy8u&#10;cmVsc1BLAQItABQABgAIAAAAIQA3iNpwtQEAAMIDAAAOAAAAAAAAAAAAAAAAAC4CAABkcnMvZTJv&#10;RG9jLnhtbFBLAQItABQABgAIAAAAIQDQmEbU3wAAAAkBAAAPAAAAAAAAAAAAAAAAAA8EAABkcnMv&#10;ZG93bnJldi54bWxQSwUGAAAAAAQABADzAAAAGwUAAAAA&#10;" strokecolor="#4579b8 [3044]"/>
                  </w:pict>
                </mc:Fallback>
              </mc:AlternateContent>
            </w:r>
          </w:p>
        </w:tc>
      </w:tr>
    </w:tbl>
    <w:p w14:paraId="15DA6B22" w14:textId="311DA5BA" w:rsidR="007B663C" w:rsidRDefault="007B663C" w:rsidP="00AC5D27">
      <w:pPr>
        <w:rPr>
          <w:rFonts w:ascii="Arial" w:hAnsi="Arial" w:cs="Arial"/>
        </w:rPr>
      </w:pPr>
    </w:p>
    <w:p w14:paraId="596B9A39" w14:textId="2E1A85EF" w:rsidR="00FA275D" w:rsidRPr="00BA44BD" w:rsidRDefault="00FA275D" w:rsidP="00AC5D27">
      <w:pPr>
        <w:rPr>
          <w:rFonts w:ascii="Arial" w:hAnsi="Arial" w:cs="Arial"/>
          <w:b/>
          <w:bCs/>
        </w:rPr>
      </w:pPr>
      <w:r w:rsidRPr="00BA44BD">
        <w:rPr>
          <w:rFonts w:ascii="Arial" w:hAnsi="Arial" w:cs="Arial"/>
          <w:b/>
          <w:bCs/>
        </w:rPr>
        <w:lastRenderedPageBreak/>
        <w:t>Causes and Risk factors:</w:t>
      </w:r>
    </w:p>
    <w:p w14:paraId="35CDB5DE" w14:textId="601D823E" w:rsidR="00592EAC" w:rsidRPr="00BA44BD" w:rsidRDefault="005A1265" w:rsidP="00592EAC">
      <w:pPr>
        <w:rPr>
          <w:rFonts w:ascii="Arial" w:hAnsi="Arial" w:cs="Arial"/>
        </w:rPr>
      </w:pPr>
      <w:r>
        <w:rPr>
          <w:rFonts w:ascii="Arial" w:hAnsi="Arial" w:cs="Arial"/>
        </w:rPr>
        <w:t>By a</w:t>
      </w:r>
      <w:r w:rsidRPr="005A1265">
        <w:rPr>
          <w:rFonts w:ascii="Arial" w:hAnsi="Arial" w:cs="Arial"/>
        </w:rPr>
        <w:t xml:space="preserve">ssessing the patient's </w:t>
      </w:r>
      <w:r w:rsidR="00F0768B">
        <w:rPr>
          <w:rFonts w:ascii="Arial" w:hAnsi="Arial" w:cs="Arial"/>
        </w:rPr>
        <w:t>background</w:t>
      </w:r>
      <w:r w:rsidRPr="005A1265">
        <w:rPr>
          <w:rFonts w:ascii="Arial" w:hAnsi="Arial" w:cs="Arial"/>
        </w:rPr>
        <w:t>, lifestyle, eating and drinking habits, and medical history may reveal the causes of her obesity.</w:t>
      </w:r>
      <w:r>
        <w:rPr>
          <w:rFonts w:ascii="Arial" w:hAnsi="Arial" w:cs="Arial"/>
        </w:rPr>
        <w:t xml:space="preserve"> </w:t>
      </w:r>
      <w:r w:rsidR="00E57306">
        <w:rPr>
          <w:rFonts w:ascii="Arial" w:hAnsi="Arial" w:cs="Arial"/>
        </w:rPr>
        <w:t>The followings are some common risk factors of obesity</w:t>
      </w:r>
      <w:r w:rsidR="00287767" w:rsidRPr="00BA44BD">
        <w:rPr>
          <w:rFonts w:ascii="Arial" w:hAnsi="Arial" w:cs="Arial"/>
        </w:rPr>
        <w:t xml:space="preserve"> </w:t>
      </w:r>
      <w:sdt>
        <w:sdtPr>
          <w:rPr>
            <w:rFonts w:ascii="Arial" w:hAnsi="Arial" w:cs="Arial"/>
          </w:rPr>
          <w:id w:val="721108270"/>
          <w:citation/>
        </w:sdtPr>
        <w:sdtContent>
          <w:r w:rsidR="00592EAC" w:rsidRPr="00BA44BD">
            <w:rPr>
              <w:rFonts w:ascii="Arial" w:hAnsi="Arial" w:cs="Arial"/>
            </w:rPr>
            <w:fldChar w:fldCharType="begin"/>
          </w:r>
          <w:r w:rsidR="00592EAC" w:rsidRPr="00BA44BD">
            <w:rPr>
              <w:rFonts w:ascii="Arial" w:hAnsi="Arial" w:cs="Arial"/>
            </w:rPr>
            <w:instrText xml:space="preserve"> CITATION May20 \l 2057 </w:instrText>
          </w:r>
          <w:r w:rsidR="00592EAC" w:rsidRPr="00BA44BD">
            <w:rPr>
              <w:rFonts w:ascii="Arial" w:hAnsi="Arial" w:cs="Arial"/>
            </w:rPr>
            <w:fldChar w:fldCharType="separate"/>
          </w:r>
          <w:r w:rsidR="00592EAC" w:rsidRPr="00BA44BD">
            <w:rPr>
              <w:rFonts w:ascii="Arial" w:hAnsi="Arial" w:cs="Arial"/>
              <w:noProof/>
            </w:rPr>
            <w:t xml:space="preserve"> (Clinic, 2020)</w:t>
          </w:r>
          <w:r w:rsidR="00592EAC" w:rsidRPr="00BA44BD">
            <w:rPr>
              <w:rFonts w:ascii="Arial" w:hAnsi="Arial" w:cs="Arial"/>
            </w:rPr>
            <w:fldChar w:fldCharType="end"/>
          </w:r>
        </w:sdtContent>
      </w:sdt>
      <w:sdt>
        <w:sdtPr>
          <w:rPr>
            <w:rFonts w:ascii="Arial" w:hAnsi="Arial" w:cs="Arial"/>
          </w:rPr>
          <w:id w:val="-765073851"/>
          <w:citation/>
        </w:sdtPr>
        <w:sdtContent>
          <w:r w:rsidR="00592EAC" w:rsidRPr="00BA44BD">
            <w:rPr>
              <w:rFonts w:ascii="Arial" w:hAnsi="Arial" w:cs="Arial"/>
            </w:rPr>
            <w:fldChar w:fldCharType="begin"/>
          </w:r>
          <w:r w:rsidR="00592EAC" w:rsidRPr="00BA44BD">
            <w:rPr>
              <w:rFonts w:ascii="Arial" w:hAnsi="Arial" w:cs="Arial"/>
            </w:rPr>
            <w:instrText xml:space="preserve"> CITATION NHS197 \l 2057 </w:instrText>
          </w:r>
          <w:r w:rsidR="00592EAC" w:rsidRPr="00BA44BD">
            <w:rPr>
              <w:rFonts w:ascii="Arial" w:hAnsi="Arial" w:cs="Arial"/>
            </w:rPr>
            <w:fldChar w:fldCharType="separate"/>
          </w:r>
          <w:r w:rsidR="00592EAC" w:rsidRPr="00BA44BD">
            <w:rPr>
              <w:rFonts w:ascii="Arial" w:hAnsi="Arial" w:cs="Arial"/>
              <w:noProof/>
            </w:rPr>
            <w:t xml:space="preserve"> (NHS, 2019)</w:t>
          </w:r>
          <w:r w:rsidR="00592EAC" w:rsidRPr="00BA44BD">
            <w:rPr>
              <w:rFonts w:ascii="Arial" w:hAnsi="Arial" w:cs="Arial"/>
            </w:rPr>
            <w:fldChar w:fldCharType="end"/>
          </w:r>
        </w:sdtContent>
      </w:sdt>
      <w:sdt>
        <w:sdtPr>
          <w:rPr>
            <w:rFonts w:ascii="Arial" w:hAnsi="Arial" w:cs="Arial"/>
          </w:rPr>
          <w:id w:val="316310745"/>
          <w:citation/>
        </w:sdtPr>
        <w:sdtContent>
          <w:r w:rsidR="00592EAC" w:rsidRPr="00BA44BD">
            <w:rPr>
              <w:rFonts w:ascii="Arial" w:hAnsi="Arial" w:cs="Arial"/>
            </w:rPr>
            <w:fldChar w:fldCharType="begin"/>
          </w:r>
          <w:r w:rsidR="00592EAC" w:rsidRPr="00BA44BD">
            <w:rPr>
              <w:rFonts w:ascii="Arial" w:hAnsi="Arial" w:cs="Arial"/>
            </w:rPr>
            <w:instrText xml:space="preserve"> CITATION CDC21 \l 2057 </w:instrText>
          </w:r>
          <w:r w:rsidR="00592EAC" w:rsidRPr="00BA44BD">
            <w:rPr>
              <w:rFonts w:ascii="Arial" w:hAnsi="Arial" w:cs="Arial"/>
            </w:rPr>
            <w:fldChar w:fldCharType="separate"/>
          </w:r>
          <w:r w:rsidR="00592EAC" w:rsidRPr="00BA44BD">
            <w:rPr>
              <w:rFonts w:ascii="Arial" w:hAnsi="Arial" w:cs="Arial"/>
              <w:noProof/>
            </w:rPr>
            <w:t xml:space="preserve"> (CDC, 2021)</w:t>
          </w:r>
          <w:r w:rsidR="00592EAC" w:rsidRPr="00BA44BD">
            <w:rPr>
              <w:rFonts w:ascii="Arial" w:hAnsi="Arial" w:cs="Arial"/>
            </w:rPr>
            <w:fldChar w:fldCharType="end"/>
          </w:r>
        </w:sdtContent>
      </w:sdt>
      <w:r w:rsidR="00592EAC" w:rsidRPr="00BA44BD">
        <w:rPr>
          <w:rFonts w:ascii="Arial" w:hAnsi="Arial" w:cs="Arial"/>
        </w:rPr>
        <w:t xml:space="preserve">: </w:t>
      </w:r>
    </w:p>
    <w:p w14:paraId="7B8CAF2C" w14:textId="2F42834A" w:rsidR="00592EAC" w:rsidRPr="00BA44BD" w:rsidRDefault="00592EAC" w:rsidP="00592EAC">
      <w:pPr>
        <w:spacing w:before="100" w:beforeAutospacing="1" w:after="100" w:afterAutospacing="1"/>
        <w:outlineLvl w:val="1"/>
        <w:rPr>
          <w:rFonts w:ascii="Arial" w:eastAsia="Times New Roman" w:hAnsi="Arial" w:cs="Arial"/>
          <w:lang w:eastAsia="en-GB"/>
        </w:rPr>
      </w:pPr>
      <w:r w:rsidRPr="00BA44BD">
        <w:rPr>
          <w:rFonts w:ascii="Arial" w:eastAsia="Times New Roman" w:hAnsi="Arial" w:cs="Arial"/>
          <w:b/>
          <w:bCs/>
          <w:lang w:eastAsia="en-GB"/>
        </w:rPr>
        <w:t xml:space="preserve">Unhealthy eating habits: </w:t>
      </w:r>
      <w:r w:rsidRPr="00BA44BD">
        <w:rPr>
          <w:rFonts w:ascii="Arial" w:eastAsia="Times New Roman" w:hAnsi="Arial" w:cs="Arial"/>
          <w:lang w:eastAsia="en-GB"/>
        </w:rPr>
        <w:t xml:space="preserve">A diet rich in calories, low in fruits and vegetables, fast </w:t>
      </w:r>
      <w:r w:rsidR="00F0768B">
        <w:rPr>
          <w:rFonts w:ascii="Arial" w:eastAsia="Times New Roman" w:hAnsi="Arial" w:cs="Arial"/>
          <w:lang w:eastAsia="en-GB"/>
        </w:rPr>
        <w:t xml:space="preserve">and processed </w:t>
      </w:r>
      <w:r w:rsidRPr="00BA44BD">
        <w:rPr>
          <w:rFonts w:ascii="Arial" w:eastAsia="Times New Roman" w:hAnsi="Arial" w:cs="Arial"/>
          <w:lang w:eastAsia="en-GB"/>
        </w:rPr>
        <w:t>food, and high-calorie drinks and large portions leads to weight gain.</w:t>
      </w:r>
      <w:r w:rsidR="005B07D9" w:rsidRPr="00BA44BD">
        <w:rPr>
          <w:rFonts w:ascii="Arial" w:eastAsia="Times New Roman" w:hAnsi="Arial" w:cs="Arial"/>
          <w:lang w:eastAsia="en-GB"/>
        </w:rPr>
        <w:t xml:space="preserve"> In this case</w:t>
      </w:r>
      <w:r w:rsidR="00F00F92" w:rsidRPr="00BA44BD">
        <w:rPr>
          <w:rFonts w:ascii="Arial" w:eastAsia="Times New Roman" w:hAnsi="Arial" w:cs="Arial"/>
          <w:lang w:eastAsia="en-GB"/>
        </w:rPr>
        <w:t>,</w:t>
      </w:r>
      <w:r w:rsidR="005B07D9" w:rsidRPr="00BA44BD">
        <w:rPr>
          <w:rFonts w:ascii="Arial" w:eastAsia="Times New Roman" w:hAnsi="Arial" w:cs="Arial"/>
          <w:lang w:eastAsia="en-GB"/>
        </w:rPr>
        <w:t xml:space="preserve"> </w:t>
      </w:r>
      <w:r w:rsidR="00F00F92" w:rsidRPr="00BA44BD">
        <w:rPr>
          <w:rFonts w:ascii="Arial" w:eastAsia="Times New Roman" w:hAnsi="Arial" w:cs="Arial"/>
          <w:lang w:eastAsia="en-GB"/>
        </w:rPr>
        <w:t xml:space="preserve">the </w:t>
      </w:r>
      <w:r w:rsidR="005B07D9" w:rsidRPr="00BA44BD">
        <w:rPr>
          <w:rFonts w:ascii="Arial" w:eastAsia="Times New Roman" w:hAnsi="Arial" w:cs="Arial"/>
          <w:lang w:eastAsia="en-GB"/>
        </w:rPr>
        <w:t>patient eats</w:t>
      </w:r>
      <w:r w:rsidR="00F00F92" w:rsidRPr="00BA44BD">
        <w:rPr>
          <w:rFonts w:ascii="Arial" w:eastAsia="Times New Roman" w:hAnsi="Arial" w:cs="Arial"/>
          <w:lang w:eastAsia="en-GB"/>
        </w:rPr>
        <w:t xml:space="preserve"> unhealthy food </w:t>
      </w:r>
      <w:r w:rsidR="00BA44BD" w:rsidRPr="00BA44BD">
        <w:rPr>
          <w:rFonts w:ascii="Arial" w:eastAsia="Times New Roman" w:hAnsi="Arial" w:cs="Arial"/>
          <w:lang w:eastAsia="en-GB"/>
        </w:rPr>
        <w:t>rich in calories</w:t>
      </w:r>
      <w:r w:rsidR="00F00F92" w:rsidRPr="00BA44BD">
        <w:rPr>
          <w:rFonts w:ascii="Arial" w:eastAsia="Times New Roman" w:hAnsi="Arial" w:cs="Arial"/>
          <w:lang w:eastAsia="en-GB"/>
        </w:rPr>
        <w:t>.</w:t>
      </w:r>
    </w:p>
    <w:p w14:paraId="6B6DCDB1" w14:textId="51DE323E" w:rsidR="00651543" w:rsidRDefault="009A4FE8" w:rsidP="00592EAC">
      <w:pPr>
        <w:spacing w:before="100" w:beforeAutospacing="1" w:after="100" w:afterAutospacing="1"/>
        <w:outlineLvl w:val="1"/>
        <w:rPr>
          <w:rFonts w:ascii="Arial" w:eastAsia="Times New Roman" w:hAnsi="Arial" w:cs="Arial"/>
          <w:lang w:eastAsia="en-GB"/>
        </w:rPr>
      </w:pPr>
      <w:r>
        <w:rPr>
          <w:rFonts w:ascii="Arial" w:eastAsia="Times New Roman" w:hAnsi="Arial" w:cs="Arial"/>
          <w:b/>
          <w:bCs/>
          <w:lang w:eastAsia="en-GB"/>
        </w:rPr>
        <w:t>Excessive alcohol consumption</w:t>
      </w:r>
      <w:r w:rsidR="00592EAC" w:rsidRPr="00BA44BD">
        <w:rPr>
          <w:rFonts w:ascii="Arial" w:eastAsia="Times New Roman" w:hAnsi="Arial" w:cs="Arial"/>
          <w:b/>
          <w:bCs/>
          <w:lang w:eastAsia="en-GB"/>
        </w:rPr>
        <w:t xml:space="preserve">: </w:t>
      </w:r>
      <w:r w:rsidR="00031FCD">
        <w:rPr>
          <w:rFonts w:ascii="Arial" w:eastAsia="Times New Roman" w:hAnsi="Arial" w:cs="Arial"/>
          <w:lang w:eastAsia="en-GB"/>
        </w:rPr>
        <w:t>Alcohol and</w:t>
      </w:r>
      <w:r w:rsidR="00651543" w:rsidRPr="00651543">
        <w:rPr>
          <w:rFonts w:ascii="Arial" w:eastAsia="Times New Roman" w:hAnsi="Arial" w:cs="Arial"/>
          <w:lang w:eastAsia="en-GB"/>
        </w:rPr>
        <w:t xml:space="preserve"> </w:t>
      </w:r>
      <w:r w:rsidR="00031FCD">
        <w:rPr>
          <w:rFonts w:ascii="Arial" w:eastAsia="Times New Roman" w:hAnsi="Arial" w:cs="Arial"/>
          <w:lang w:eastAsia="en-GB"/>
        </w:rPr>
        <w:t>o</w:t>
      </w:r>
      <w:r w:rsidR="00651543" w:rsidRPr="00651543">
        <w:rPr>
          <w:rFonts w:ascii="Arial" w:eastAsia="Times New Roman" w:hAnsi="Arial" w:cs="Arial"/>
          <w:lang w:eastAsia="en-GB"/>
        </w:rPr>
        <w:t xml:space="preserve">ther high-calorie beverages, such as sweetened soft drinks, may indeed cause weight gain. </w:t>
      </w:r>
      <w:r w:rsidR="00D047B9">
        <w:rPr>
          <w:rFonts w:ascii="Arial" w:eastAsia="Times New Roman" w:hAnsi="Arial" w:cs="Arial"/>
          <w:lang w:eastAsia="en-GB"/>
        </w:rPr>
        <w:t>Patient A</w:t>
      </w:r>
      <w:r w:rsidR="00651543" w:rsidRPr="00651543">
        <w:rPr>
          <w:rFonts w:ascii="Arial" w:eastAsia="Times New Roman" w:hAnsi="Arial" w:cs="Arial"/>
          <w:lang w:eastAsia="en-GB"/>
        </w:rPr>
        <w:t xml:space="preserve"> consumes too much alcohol</w:t>
      </w:r>
      <w:r w:rsidR="00651543">
        <w:rPr>
          <w:rFonts w:ascii="Arial" w:eastAsia="Times New Roman" w:hAnsi="Arial" w:cs="Arial"/>
          <w:lang w:eastAsia="en-GB"/>
        </w:rPr>
        <w:t xml:space="preserve">, </w:t>
      </w:r>
      <w:r w:rsidR="00651543" w:rsidRPr="00651543">
        <w:rPr>
          <w:rFonts w:ascii="Arial" w:eastAsia="Times New Roman" w:hAnsi="Arial" w:cs="Arial"/>
          <w:lang w:eastAsia="en-GB"/>
        </w:rPr>
        <w:t xml:space="preserve">3-6 units per day, against the NHS's recommendation of no more than 14 units per week, which </w:t>
      </w:r>
      <w:r w:rsidR="00651543">
        <w:rPr>
          <w:rFonts w:ascii="Arial" w:eastAsia="Times New Roman" w:hAnsi="Arial" w:cs="Arial"/>
          <w:lang w:eastAsia="en-GB"/>
        </w:rPr>
        <w:t>significantly contributes</w:t>
      </w:r>
      <w:r w:rsidR="00651543" w:rsidRPr="00651543">
        <w:rPr>
          <w:rFonts w:ascii="Arial" w:eastAsia="Times New Roman" w:hAnsi="Arial" w:cs="Arial"/>
          <w:lang w:eastAsia="en-GB"/>
        </w:rPr>
        <w:t xml:space="preserve"> to her obesity.</w:t>
      </w:r>
      <w:sdt>
        <w:sdtPr>
          <w:rPr>
            <w:rFonts w:ascii="Arial" w:eastAsia="Times New Roman" w:hAnsi="Arial" w:cs="Arial"/>
            <w:lang w:eastAsia="en-GB"/>
          </w:rPr>
          <w:id w:val="1147559199"/>
          <w:citation/>
        </w:sdtPr>
        <w:sdtContent>
          <w:r w:rsidR="00651543">
            <w:rPr>
              <w:rFonts w:ascii="Arial" w:eastAsia="Times New Roman" w:hAnsi="Arial" w:cs="Arial"/>
              <w:lang w:eastAsia="en-GB"/>
            </w:rPr>
            <w:fldChar w:fldCharType="begin"/>
          </w:r>
          <w:r w:rsidR="00651543">
            <w:rPr>
              <w:rFonts w:ascii="Arial" w:eastAsia="Times New Roman" w:hAnsi="Arial" w:cs="Arial"/>
              <w:lang w:eastAsia="en-GB"/>
            </w:rPr>
            <w:instrText xml:space="preserve"> CITATION NHS183 \l 2057 </w:instrText>
          </w:r>
          <w:r w:rsidR="00651543">
            <w:rPr>
              <w:rFonts w:ascii="Arial" w:eastAsia="Times New Roman" w:hAnsi="Arial" w:cs="Arial"/>
              <w:lang w:eastAsia="en-GB"/>
            </w:rPr>
            <w:fldChar w:fldCharType="separate"/>
          </w:r>
          <w:r w:rsidR="00651543">
            <w:rPr>
              <w:rFonts w:ascii="Arial" w:eastAsia="Times New Roman" w:hAnsi="Arial" w:cs="Arial"/>
              <w:noProof/>
              <w:lang w:eastAsia="en-GB"/>
            </w:rPr>
            <w:t xml:space="preserve"> </w:t>
          </w:r>
          <w:r w:rsidR="00651543" w:rsidRPr="00651543">
            <w:rPr>
              <w:rFonts w:ascii="Arial" w:eastAsia="Times New Roman" w:hAnsi="Arial" w:cs="Arial"/>
              <w:noProof/>
              <w:lang w:eastAsia="en-GB"/>
            </w:rPr>
            <w:t>(NHS, 2018)</w:t>
          </w:r>
          <w:r w:rsidR="00651543">
            <w:rPr>
              <w:rFonts w:ascii="Arial" w:eastAsia="Times New Roman" w:hAnsi="Arial" w:cs="Arial"/>
              <w:lang w:eastAsia="en-GB"/>
            </w:rPr>
            <w:fldChar w:fldCharType="end"/>
          </w:r>
        </w:sdtContent>
      </w:sdt>
    </w:p>
    <w:p w14:paraId="71B4D9FD" w14:textId="44C0D3EE" w:rsidR="00801919" w:rsidRDefault="00592EAC" w:rsidP="00592EAC">
      <w:pPr>
        <w:spacing w:before="100" w:beforeAutospacing="1" w:after="100" w:afterAutospacing="1"/>
        <w:outlineLvl w:val="1"/>
        <w:rPr>
          <w:rFonts w:ascii="Arial" w:eastAsia="Times New Roman" w:hAnsi="Arial" w:cs="Arial"/>
          <w:lang w:eastAsia="en-GB"/>
        </w:rPr>
      </w:pPr>
      <w:r w:rsidRPr="00BA44BD">
        <w:rPr>
          <w:rFonts w:ascii="Arial" w:eastAsia="Times New Roman" w:hAnsi="Arial" w:cs="Arial"/>
          <w:b/>
          <w:bCs/>
          <w:lang w:eastAsia="en-GB"/>
        </w:rPr>
        <w:t>Inactivity</w:t>
      </w:r>
      <w:r w:rsidR="00801919">
        <w:rPr>
          <w:rFonts w:ascii="Arial" w:eastAsia="Times New Roman" w:hAnsi="Arial" w:cs="Arial"/>
          <w:b/>
          <w:bCs/>
          <w:lang w:eastAsia="en-GB"/>
        </w:rPr>
        <w:t xml:space="preserve">: </w:t>
      </w:r>
      <w:r w:rsidR="00905C96">
        <w:rPr>
          <w:rFonts w:ascii="Arial" w:eastAsia="Times New Roman" w:hAnsi="Arial" w:cs="Arial"/>
          <w:lang w:eastAsia="en-GB"/>
        </w:rPr>
        <w:t>The p</w:t>
      </w:r>
      <w:r w:rsidR="00801919">
        <w:rPr>
          <w:rFonts w:ascii="Arial" w:eastAsia="Times New Roman" w:hAnsi="Arial" w:cs="Arial"/>
          <w:lang w:eastAsia="en-GB"/>
        </w:rPr>
        <w:t>atient mentioned</w:t>
      </w:r>
      <w:r w:rsidR="00905C96">
        <w:rPr>
          <w:rFonts w:ascii="Arial" w:eastAsia="Times New Roman" w:hAnsi="Arial" w:cs="Arial"/>
          <w:lang w:eastAsia="en-GB"/>
        </w:rPr>
        <w:t>,</w:t>
      </w:r>
      <w:r w:rsidR="00801919">
        <w:rPr>
          <w:rFonts w:ascii="Arial" w:eastAsia="Times New Roman" w:hAnsi="Arial" w:cs="Arial"/>
          <w:lang w:eastAsia="en-GB"/>
        </w:rPr>
        <w:t xml:space="preserve"> she does not </w:t>
      </w:r>
      <w:r w:rsidR="00801919">
        <w:rPr>
          <w:rFonts w:ascii="Arial" w:eastAsia="Times New Roman" w:hAnsi="Arial" w:cs="Arial"/>
          <w:lang w:eastAsia="en-GB"/>
        </w:rPr>
        <w:t xml:space="preserve">do </w:t>
      </w:r>
      <w:r w:rsidR="00801919">
        <w:rPr>
          <w:rFonts w:ascii="Arial" w:eastAsia="Times New Roman" w:hAnsi="Arial" w:cs="Arial"/>
          <w:lang w:eastAsia="en-GB"/>
        </w:rPr>
        <w:t xml:space="preserve">any </w:t>
      </w:r>
      <w:r w:rsidR="00DB07FC">
        <w:rPr>
          <w:rFonts w:ascii="Arial" w:eastAsia="Times New Roman" w:hAnsi="Arial" w:cs="Arial"/>
          <w:lang w:eastAsia="en-GB"/>
        </w:rPr>
        <w:t xml:space="preserve">physical </w:t>
      </w:r>
      <w:r w:rsidR="00801919">
        <w:rPr>
          <w:rFonts w:ascii="Arial" w:eastAsia="Times New Roman" w:hAnsi="Arial" w:cs="Arial"/>
          <w:lang w:eastAsia="en-GB"/>
        </w:rPr>
        <w:t>exercise at all.</w:t>
      </w:r>
      <w:r w:rsidR="00801919">
        <w:rPr>
          <w:rFonts w:ascii="Arial" w:eastAsia="Times New Roman" w:hAnsi="Arial" w:cs="Arial"/>
          <w:lang w:eastAsia="en-GB"/>
        </w:rPr>
        <w:t xml:space="preserve"> </w:t>
      </w:r>
      <w:r w:rsidR="00801919" w:rsidRPr="00801919">
        <w:rPr>
          <w:rFonts w:ascii="Arial" w:eastAsia="Times New Roman" w:hAnsi="Arial" w:cs="Arial"/>
          <w:lang w:eastAsia="en-GB"/>
        </w:rPr>
        <w:t xml:space="preserve">A sedentary lifestyle may easily </w:t>
      </w:r>
      <w:r w:rsidR="00801919">
        <w:rPr>
          <w:rFonts w:ascii="Arial" w:eastAsia="Times New Roman" w:hAnsi="Arial" w:cs="Arial"/>
          <w:lang w:eastAsia="en-GB"/>
        </w:rPr>
        <w:t>store</w:t>
      </w:r>
      <w:r w:rsidR="00801919" w:rsidRPr="00801919">
        <w:rPr>
          <w:rFonts w:ascii="Arial" w:eastAsia="Times New Roman" w:hAnsi="Arial" w:cs="Arial"/>
          <w:lang w:eastAsia="en-GB"/>
        </w:rPr>
        <w:t xml:space="preserve"> more calories than</w:t>
      </w:r>
      <w:r w:rsidR="00801919">
        <w:rPr>
          <w:rFonts w:ascii="Arial" w:eastAsia="Times New Roman" w:hAnsi="Arial" w:cs="Arial"/>
          <w:lang w:eastAsia="en-GB"/>
        </w:rPr>
        <w:t xml:space="preserve"> needed</w:t>
      </w:r>
      <w:r w:rsidR="00031FCD">
        <w:rPr>
          <w:rFonts w:ascii="Arial" w:eastAsia="Times New Roman" w:hAnsi="Arial" w:cs="Arial"/>
          <w:lang w:eastAsia="en-GB"/>
        </w:rPr>
        <w:t xml:space="preserve"> and eventually leads to obesity.</w:t>
      </w:r>
    </w:p>
    <w:p w14:paraId="63F1CB2C" w14:textId="7BB80EAD" w:rsidR="00D16C0D" w:rsidRDefault="00F0768B" w:rsidP="00D16C0D">
      <w:pPr>
        <w:spacing w:before="100" w:beforeAutospacing="1" w:after="100" w:afterAutospacing="1"/>
        <w:outlineLvl w:val="1"/>
        <w:rPr>
          <w:rFonts w:ascii="Arial" w:eastAsia="Times New Roman" w:hAnsi="Arial" w:cs="Arial"/>
          <w:lang w:eastAsia="en-GB"/>
        </w:rPr>
      </w:pPr>
      <w:r>
        <w:rPr>
          <w:rFonts w:ascii="Arial" w:eastAsia="Times New Roman" w:hAnsi="Arial" w:cs="Arial"/>
          <w:b/>
          <w:bCs/>
          <w:lang w:eastAsia="en-GB"/>
        </w:rPr>
        <w:t>M</w:t>
      </w:r>
      <w:r w:rsidR="00D16C0D" w:rsidRPr="00D16C0D">
        <w:rPr>
          <w:rFonts w:ascii="Arial" w:eastAsia="Times New Roman" w:hAnsi="Arial" w:cs="Arial"/>
          <w:b/>
          <w:bCs/>
          <w:lang w:eastAsia="en-GB"/>
        </w:rPr>
        <w:t>edical disorders and prescription medications</w:t>
      </w:r>
      <w:r w:rsidR="00592EAC" w:rsidRPr="00BA44BD">
        <w:rPr>
          <w:rFonts w:ascii="Arial" w:eastAsia="Times New Roman" w:hAnsi="Arial" w:cs="Arial"/>
          <w:b/>
          <w:bCs/>
          <w:lang w:eastAsia="en-GB"/>
        </w:rPr>
        <w:t xml:space="preserve">: </w:t>
      </w:r>
      <w:r w:rsidR="00D16C0D" w:rsidRPr="00D16C0D">
        <w:rPr>
          <w:rFonts w:ascii="Arial" w:eastAsia="Times New Roman" w:hAnsi="Arial" w:cs="Arial"/>
          <w:lang w:eastAsia="en-GB"/>
        </w:rPr>
        <w:t>Obesity has been related to medical illnesses</w:t>
      </w:r>
      <w:r w:rsidR="00D16C0D">
        <w:rPr>
          <w:rFonts w:ascii="Arial" w:eastAsia="Times New Roman" w:hAnsi="Arial" w:cs="Arial"/>
          <w:lang w:eastAsia="en-GB"/>
        </w:rPr>
        <w:t>,</w:t>
      </w:r>
      <w:r w:rsidR="00D16C0D" w:rsidRPr="00D16C0D">
        <w:rPr>
          <w:rFonts w:ascii="Arial" w:eastAsia="Times New Roman" w:hAnsi="Arial" w:cs="Arial"/>
          <w:lang w:eastAsia="en-GB"/>
        </w:rPr>
        <w:t xml:space="preserve"> including Prader-Willi syndrome and Cushing syndrome. Arthritis, for example, may reduce activity, contributing to weight increase. This group includes antidepressants, anti-seizure drugs, diabetic medications, antipsychotics, steroids, and beta-blockers.</w:t>
      </w:r>
      <w:r w:rsidR="00D16C0D">
        <w:rPr>
          <w:rFonts w:ascii="Arial" w:eastAsia="Times New Roman" w:hAnsi="Arial" w:cs="Arial"/>
          <w:lang w:eastAsia="en-GB"/>
        </w:rPr>
        <w:t xml:space="preserve"> However</w:t>
      </w:r>
      <w:r w:rsidR="00DB07FC">
        <w:rPr>
          <w:rFonts w:ascii="Arial" w:eastAsia="Times New Roman" w:hAnsi="Arial" w:cs="Arial"/>
          <w:lang w:eastAsia="en-GB"/>
        </w:rPr>
        <w:t>,</w:t>
      </w:r>
      <w:r w:rsidR="00D16C0D">
        <w:rPr>
          <w:rFonts w:ascii="Arial" w:eastAsia="Times New Roman" w:hAnsi="Arial" w:cs="Arial"/>
          <w:lang w:eastAsia="en-GB"/>
        </w:rPr>
        <w:t xml:space="preserve"> </w:t>
      </w:r>
      <w:r w:rsidR="00E439DC">
        <w:rPr>
          <w:rFonts w:ascii="Arial" w:eastAsia="Times New Roman" w:hAnsi="Arial" w:cs="Arial"/>
          <w:lang w:eastAsia="en-GB"/>
        </w:rPr>
        <w:t xml:space="preserve">the </w:t>
      </w:r>
      <w:r w:rsidR="00D16C0D">
        <w:rPr>
          <w:rFonts w:ascii="Arial" w:eastAsia="Times New Roman" w:hAnsi="Arial" w:cs="Arial"/>
          <w:lang w:eastAsia="en-GB"/>
        </w:rPr>
        <w:t xml:space="preserve">patient did not mention any such condition. </w:t>
      </w:r>
    </w:p>
    <w:p w14:paraId="27846951" w14:textId="6FAB9C9D" w:rsidR="00F60FA0" w:rsidRPr="001C65C4" w:rsidRDefault="00592EAC" w:rsidP="00F0768B">
      <w:pPr>
        <w:spacing w:before="100" w:beforeAutospacing="1" w:after="100" w:afterAutospacing="1"/>
        <w:outlineLvl w:val="1"/>
        <w:rPr>
          <w:rFonts w:ascii="Arial" w:hAnsi="Arial" w:cs="Arial"/>
          <w:lang w:bidi="bn-BD"/>
        </w:rPr>
      </w:pPr>
      <w:r w:rsidRPr="00BA44BD">
        <w:rPr>
          <w:rFonts w:ascii="Arial" w:eastAsia="Times New Roman" w:hAnsi="Arial" w:cs="Arial"/>
          <w:lang w:eastAsia="en-GB"/>
        </w:rPr>
        <w:t xml:space="preserve"> </w:t>
      </w:r>
      <w:r w:rsidRPr="00BA44BD">
        <w:rPr>
          <w:rFonts w:ascii="Arial" w:hAnsi="Arial" w:cs="Arial"/>
          <w:b/>
          <w:bCs/>
        </w:rPr>
        <w:t>Family inheritance and influences</w:t>
      </w:r>
      <w:r w:rsidRPr="00BA44BD">
        <w:rPr>
          <w:rFonts w:ascii="Arial" w:hAnsi="Arial" w:cs="Arial"/>
        </w:rPr>
        <w:t xml:space="preserve">: </w:t>
      </w:r>
      <w:r w:rsidR="00D16C0D" w:rsidRPr="00D16C0D">
        <w:rPr>
          <w:rFonts w:ascii="Arial" w:hAnsi="Arial" w:cs="Arial"/>
        </w:rPr>
        <w:t xml:space="preserve">Obesity is a characteristic that is passed down via families. </w:t>
      </w:r>
      <w:r w:rsidR="00F60FA0">
        <w:rPr>
          <w:rFonts w:ascii="Arial" w:hAnsi="Arial" w:cs="Arial"/>
        </w:rPr>
        <w:t>B</w:t>
      </w:r>
      <w:r w:rsidR="00D16C0D" w:rsidRPr="00D16C0D">
        <w:rPr>
          <w:rFonts w:ascii="Arial" w:hAnsi="Arial" w:cs="Arial"/>
        </w:rPr>
        <w:t>ecause they have the same DNA</w:t>
      </w:r>
      <w:r w:rsidR="00F60FA0">
        <w:rPr>
          <w:rFonts w:ascii="Arial" w:hAnsi="Arial" w:cs="Arial"/>
        </w:rPr>
        <w:t>, f</w:t>
      </w:r>
      <w:r w:rsidR="00D16C0D" w:rsidRPr="00D16C0D">
        <w:rPr>
          <w:rFonts w:ascii="Arial" w:hAnsi="Arial" w:cs="Arial"/>
        </w:rPr>
        <w:t xml:space="preserve">amily members share </w:t>
      </w:r>
      <w:r w:rsidR="00F60FA0">
        <w:rPr>
          <w:rFonts w:ascii="Arial" w:hAnsi="Arial" w:cs="Arial"/>
        </w:rPr>
        <w:t>similar food choices,</w:t>
      </w:r>
      <w:r w:rsidR="00D16C0D" w:rsidRPr="00D16C0D">
        <w:rPr>
          <w:rFonts w:ascii="Arial" w:hAnsi="Arial" w:cs="Arial"/>
        </w:rPr>
        <w:t xml:space="preserve"> dietary and physical activity habits.</w:t>
      </w:r>
      <w:r w:rsidR="001C65C4">
        <w:rPr>
          <w:rFonts w:ascii="Arial" w:hAnsi="Arial" w:cs="Arial"/>
        </w:rPr>
        <w:t xml:space="preserve"> There is no clear indication if obesity runs in her family. However, her father and sister have high blood pressure, and her father had a heart attack. These two fatal diseases are often linked to obesity.</w:t>
      </w:r>
      <w:sdt>
        <w:sdtPr>
          <w:rPr>
            <w:rFonts w:ascii="Arial" w:hAnsi="Arial" w:cs="Arial"/>
            <w:sz w:val="24"/>
            <w:szCs w:val="24"/>
          </w:rPr>
          <w:id w:val="-1990621168"/>
          <w:citation/>
        </w:sdtPr>
        <w:sdtContent>
          <w:r w:rsidR="001C65C4" w:rsidRPr="007B709F">
            <w:rPr>
              <w:rFonts w:ascii="Arial" w:hAnsi="Arial" w:cs="Arial"/>
              <w:sz w:val="24"/>
              <w:szCs w:val="24"/>
            </w:rPr>
            <w:fldChar w:fldCharType="begin"/>
          </w:r>
          <w:r w:rsidR="001C65C4" w:rsidRPr="007B709F">
            <w:rPr>
              <w:rFonts w:ascii="Arial" w:hAnsi="Arial" w:cs="Arial"/>
              <w:sz w:val="24"/>
              <w:szCs w:val="24"/>
            </w:rPr>
            <w:instrText xml:space="preserve"> CITATION CDC20 \l 2057 </w:instrText>
          </w:r>
          <w:r w:rsidR="001C65C4" w:rsidRPr="007B709F">
            <w:rPr>
              <w:rFonts w:ascii="Arial" w:hAnsi="Arial" w:cs="Arial"/>
              <w:sz w:val="24"/>
              <w:szCs w:val="24"/>
            </w:rPr>
            <w:fldChar w:fldCharType="separate"/>
          </w:r>
          <w:r w:rsidR="001C65C4" w:rsidRPr="007B709F">
            <w:rPr>
              <w:rFonts w:ascii="Arial" w:hAnsi="Arial" w:cs="Arial"/>
              <w:noProof/>
              <w:sz w:val="24"/>
              <w:szCs w:val="24"/>
            </w:rPr>
            <w:t xml:space="preserve"> (</w:t>
          </w:r>
          <w:r w:rsidR="001C65C4" w:rsidRPr="001C65C4">
            <w:rPr>
              <w:rFonts w:ascii="Arial" w:hAnsi="Arial" w:cs="Arial"/>
              <w:noProof/>
            </w:rPr>
            <w:t>CDC</w:t>
          </w:r>
          <w:r w:rsidR="001C65C4" w:rsidRPr="007B709F">
            <w:rPr>
              <w:rFonts w:ascii="Arial" w:hAnsi="Arial" w:cs="Arial"/>
              <w:noProof/>
              <w:sz w:val="24"/>
              <w:szCs w:val="24"/>
            </w:rPr>
            <w:t>, 2020)</w:t>
          </w:r>
          <w:r w:rsidR="001C65C4" w:rsidRPr="007B709F">
            <w:rPr>
              <w:rFonts w:ascii="Arial" w:hAnsi="Arial" w:cs="Arial"/>
              <w:sz w:val="24"/>
              <w:szCs w:val="24"/>
            </w:rPr>
            <w:fldChar w:fldCharType="end"/>
          </w:r>
        </w:sdtContent>
      </w:sdt>
    </w:p>
    <w:p w14:paraId="4ED9B9CC" w14:textId="11B99D81" w:rsidR="001C65C4" w:rsidRDefault="00592EAC" w:rsidP="00592EAC">
      <w:pPr>
        <w:rPr>
          <w:rFonts w:ascii="Arial" w:hAnsi="Arial" w:cs="Arial"/>
        </w:rPr>
      </w:pPr>
      <w:r w:rsidRPr="00BA44BD">
        <w:rPr>
          <w:rFonts w:ascii="Arial" w:hAnsi="Arial" w:cs="Arial"/>
          <w:b/>
          <w:bCs/>
        </w:rPr>
        <w:t>Age</w:t>
      </w:r>
      <w:r w:rsidRPr="00BA44BD">
        <w:rPr>
          <w:rFonts w:ascii="Arial" w:hAnsi="Arial" w:cs="Arial"/>
        </w:rPr>
        <w:t xml:space="preserve">: </w:t>
      </w:r>
      <w:r w:rsidR="001C65C4">
        <w:rPr>
          <w:rFonts w:ascii="Arial" w:hAnsi="Arial" w:cs="Arial"/>
        </w:rPr>
        <w:t>She is 48 years old, which is a very vulnerable age for obesity</w:t>
      </w:r>
      <w:r w:rsidRPr="00BA44BD">
        <w:rPr>
          <w:rFonts w:ascii="Arial" w:hAnsi="Arial" w:cs="Arial"/>
        </w:rPr>
        <w:t xml:space="preserve">. </w:t>
      </w:r>
      <w:sdt>
        <w:sdtPr>
          <w:rPr>
            <w:rFonts w:ascii="Arial" w:hAnsi="Arial" w:cs="Arial"/>
          </w:rPr>
          <w:id w:val="-1350332653"/>
          <w:citation/>
        </w:sdtPr>
        <w:sdtContent>
          <w:r w:rsidRPr="00BA44BD">
            <w:rPr>
              <w:rFonts w:ascii="Arial" w:hAnsi="Arial" w:cs="Arial"/>
            </w:rPr>
            <w:fldChar w:fldCharType="begin"/>
          </w:r>
          <w:r w:rsidRPr="00BA44BD">
            <w:rPr>
              <w:rFonts w:ascii="Arial" w:hAnsi="Arial" w:cs="Arial"/>
            </w:rPr>
            <w:instrText xml:space="preserve"> CITATION Kim20 \l 2057 </w:instrText>
          </w:r>
          <w:r w:rsidRPr="00BA44BD">
            <w:rPr>
              <w:rFonts w:ascii="Arial" w:hAnsi="Arial" w:cs="Arial"/>
            </w:rPr>
            <w:fldChar w:fldCharType="separate"/>
          </w:r>
          <w:r w:rsidRPr="00BA44BD">
            <w:rPr>
              <w:rFonts w:ascii="Arial" w:hAnsi="Arial" w:cs="Arial"/>
              <w:noProof/>
            </w:rPr>
            <w:t>(Holland, 2020)</w:t>
          </w:r>
          <w:r w:rsidRPr="00BA44BD">
            <w:rPr>
              <w:rFonts w:ascii="Arial" w:hAnsi="Arial" w:cs="Arial"/>
            </w:rPr>
            <w:fldChar w:fldCharType="end"/>
          </w:r>
        </w:sdtContent>
      </w:sdt>
      <w:r w:rsidRPr="00BA44BD">
        <w:rPr>
          <w:rFonts w:ascii="Arial" w:hAnsi="Arial" w:cs="Arial"/>
        </w:rPr>
        <w:t xml:space="preserve"> </w:t>
      </w:r>
      <w:r w:rsidR="001C65C4">
        <w:rPr>
          <w:rFonts w:ascii="Arial" w:hAnsi="Arial" w:cs="Arial"/>
        </w:rPr>
        <w:t>Often ageing comes with h</w:t>
      </w:r>
      <w:r w:rsidRPr="00BA44BD">
        <w:rPr>
          <w:rFonts w:ascii="Arial" w:hAnsi="Arial" w:cs="Arial"/>
        </w:rPr>
        <w:t xml:space="preserve">ormonal changes and a sedentary lifestyle. </w:t>
      </w:r>
      <w:r w:rsidR="001C65C4" w:rsidRPr="001C65C4">
        <w:rPr>
          <w:rFonts w:ascii="Arial" w:hAnsi="Arial" w:cs="Arial"/>
        </w:rPr>
        <w:t>In addition, as we age, our muscle mass diminishes. Muscle loss commonly slows metabolism, which aids in weight gain.</w:t>
      </w:r>
    </w:p>
    <w:p w14:paraId="4F2C43CD" w14:textId="5BDDC365" w:rsidR="00592EAC" w:rsidRPr="00BA44BD" w:rsidRDefault="00592EAC" w:rsidP="00592EAC">
      <w:pPr>
        <w:rPr>
          <w:rFonts w:ascii="Arial" w:hAnsi="Arial" w:cs="Arial"/>
        </w:rPr>
      </w:pPr>
      <w:r w:rsidRPr="00BA44BD">
        <w:rPr>
          <w:rFonts w:ascii="Arial" w:hAnsi="Arial" w:cs="Arial"/>
          <w:b/>
          <w:bCs/>
        </w:rPr>
        <w:t>Pregnancy</w:t>
      </w:r>
      <w:r w:rsidRPr="00BA44BD">
        <w:rPr>
          <w:rFonts w:ascii="Arial" w:hAnsi="Arial" w:cs="Arial"/>
        </w:rPr>
        <w:t xml:space="preserve">: </w:t>
      </w:r>
      <w:r w:rsidR="001C65C4">
        <w:rPr>
          <w:rFonts w:ascii="Arial" w:hAnsi="Arial" w:cs="Arial"/>
        </w:rPr>
        <w:t>Weight increase can be caused by pregnancy because some women find it hard to lose the extra weight after delivery</w:t>
      </w:r>
      <w:r w:rsidRPr="00BA44BD">
        <w:rPr>
          <w:rFonts w:ascii="Arial" w:hAnsi="Arial" w:cs="Arial"/>
        </w:rPr>
        <w:t xml:space="preserve">. </w:t>
      </w:r>
      <w:r w:rsidR="001C65C4">
        <w:rPr>
          <w:rFonts w:ascii="Arial" w:hAnsi="Arial" w:cs="Arial"/>
        </w:rPr>
        <w:t>In this case, there is an indication of her parental status.</w:t>
      </w:r>
    </w:p>
    <w:p w14:paraId="2DFFF0E6" w14:textId="77777777" w:rsidR="003F76AB" w:rsidRDefault="00592EAC" w:rsidP="00592EAC">
      <w:pPr>
        <w:rPr>
          <w:rFonts w:ascii="Arial" w:hAnsi="Arial" w:cs="Arial"/>
        </w:rPr>
      </w:pPr>
      <w:r w:rsidRPr="00BA44BD">
        <w:rPr>
          <w:rFonts w:ascii="Arial" w:hAnsi="Arial" w:cs="Arial"/>
          <w:b/>
          <w:bCs/>
        </w:rPr>
        <w:t>Quit smoking</w:t>
      </w:r>
      <w:r w:rsidRPr="00BA44BD">
        <w:rPr>
          <w:rFonts w:ascii="Arial" w:hAnsi="Arial" w:cs="Arial"/>
        </w:rPr>
        <w:t xml:space="preserve">: </w:t>
      </w:r>
      <w:r w:rsidR="003F76AB" w:rsidRPr="003F76AB">
        <w:rPr>
          <w:rFonts w:ascii="Arial" w:hAnsi="Arial" w:cs="Arial"/>
        </w:rPr>
        <w:t>It may also contribute to obesity in certain individuals. This happens when people eat to cope with nicotine withdrawal.</w:t>
      </w:r>
    </w:p>
    <w:p w14:paraId="44CADF81" w14:textId="3E82B729" w:rsidR="00592EAC" w:rsidRDefault="00592EAC" w:rsidP="00592EAC">
      <w:pPr>
        <w:rPr>
          <w:rFonts w:ascii="Arial" w:hAnsi="Arial" w:cs="Arial"/>
        </w:rPr>
      </w:pPr>
      <w:r w:rsidRPr="00BA44BD">
        <w:rPr>
          <w:rFonts w:ascii="Arial" w:hAnsi="Arial" w:cs="Arial"/>
          <w:b/>
          <w:bCs/>
        </w:rPr>
        <w:t>Insomnia</w:t>
      </w:r>
      <w:r w:rsidR="003F76AB">
        <w:rPr>
          <w:rFonts w:ascii="Arial" w:hAnsi="Arial" w:cs="Arial"/>
        </w:rPr>
        <w:t xml:space="preserve"> </w:t>
      </w:r>
      <w:r w:rsidR="003F76AB" w:rsidRPr="003F76AB">
        <w:rPr>
          <w:rFonts w:ascii="Arial" w:hAnsi="Arial" w:cs="Arial"/>
          <w:b/>
          <w:bCs/>
        </w:rPr>
        <w:t>and</w:t>
      </w:r>
      <w:r w:rsidR="003F76AB">
        <w:rPr>
          <w:rFonts w:ascii="Arial" w:hAnsi="Arial" w:cs="Arial"/>
        </w:rPr>
        <w:t xml:space="preserve"> </w:t>
      </w:r>
      <w:r w:rsidR="003F76AB" w:rsidRPr="00BA44BD">
        <w:rPr>
          <w:rFonts w:ascii="Arial" w:hAnsi="Arial" w:cs="Arial"/>
          <w:b/>
          <w:bCs/>
        </w:rPr>
        <w:t>Stress</w:t>
      </w:r>
      <w:r w:rsidR="003F76AB">
        <w:rPr>
          <w:rFonts w:ascii="Arial" w:hAnsi="Arial" w:cs="Arial"/>
          <w:b/>
          <w:bCs/>
        </w:rPr>
        <w:t>:</w:t>
      </w:r>
      <w:r w:rsidRPr="00BA44BD">
        <w:rPr>
          <w:rFonts w:ascii="Arial" w:hAnsi="Arial" w:cs="Arial"/>
        </w:rPr>
        <w:t xml:space="preserve"> </w:t>
      </w:r>
      <w:r w:rsidR="003F76AB" w:rsidRPr="003F76AB">
        <w:rPr>
          <w:rFonts w:ascii="Arial" w:hAnsi="Arial" w:cs="Arial"/>
        </w:rPr>
        <w:t xml:space="preserve">Sleep deprivation causes a hormonal imbalance in the body, </w:t>
      </w:r>
      <w:r w:rsidR="003F76AB">
        <w:rPr>
          <w:rFonts w:ascii="Arial" w:hAnsi="Arial" w:cs="Arial"/>
        </w:rPr>
        <w:t>encouraging</w:t>
      </w:r>
      <w:r w:rsidR="003F76AB" w:rsidRPr="003F76AB">
        <w:rPr>
          <w:rFonts w:ascii="Arial" w:hAnsi="Arial" w:cs="Arial"/>
        </w:rPr>
        <w:t xml:space="preserve"> overeating and weight gain. </w:t>
      </w:r>
      <w:r w:rsidR="00031FCD">
        <w:rPr>
          <w:rFonts w:ascii="Arial" w:hAnsi="Arial" w:cs="Arial"/>
        </w:rPr>
        <w:t>W</w:t>
      </w:r>
      <w:r w:rsidR="003F76AB" w:rsidRPr="003F76AB">
        <w:rPr>
          <w:rFonts w:ascii="Arial" w:hAnsi="Arial" w:cs="Arial"/>
        </w:rPr>
        <w:t xml:space="preserve">hen </w:t>
      </w:r>
      <w:r w:rsidR="003F76AB">
        <w:rPr>
          <w:rFonts w:ascii="Arial" w:hAnsi="Arial" w:cs="Arial"/>
        </w:rPr>
        <w:t>the body</w:t>
      </w:r>
      <w:r w:rsidR="003F76AB" w:rsidRPr="003F76AB">
        <w:rPr>
          <w:rFonts w:ascii="Arial" w:hAnsi="Arial" w:cs="Arial"/>
        </w:rPr>
        <w:t xml:space="preserve"> do</w:t>
      </w:r>
      <w:r w:rsidR="003F76AB">
        <w:rPr>
          <w:rFonts w:ascii="Arial" w:hAnsi="Arial" w:cs="Arial"/>
        </w:rPr>
        <w:t>es no</w:t>
      </w:r>
      <w:r w:rsidR="003F76AB" w:rsidRPr="003F76AB">
        <w:rPr>
          <w:rFonts w:ascii="Arial" w:hAnsi="Arial" w:cs="Arial"/>
        </w:rPr>
        <w:t xml:space="preserve">t get enough sleep, the synthesis of </w:t>
      </w:r>
      <w:r w:rsidR="00031FCD">
        <w:rPr>
          <w:rFonts w:ascii="Arial" w:hAnsi="Arial" w:cs="Arial"/>
        </w:rPr>
        <w:t>some</w:t>
      </w:r>
      <w:r w:rsidR="003F76AB" w:rsidRPr="003F76AB">
        <w:rPr>
          <w:rFonts w:ascii="Arial" w:hAnsi="Arial" w:cs="Arial"/>
        </w:rPr>
        <w:t xml:space="preserve"> hormones is changed, resulting in heightened sensations of hunger. Sleep deprivation is related to a lack of growth hormone and increased cortisol levels, both of which have been linked to obesity. In addition, a lack of sleep may </w:t>
      </w:r>
      <w:r w:rsidR="003F76AB">
        <w:rPr>
          <w:rFonts w:ascii="Arial" w:hAnsi="Arial" w:cs="Arial"/>
        </w:rPr>
        <w:t xml:space="preserve">negatively </w:t>
      </w:r>
      <w:r w:rsidR="003F76AB" w:rsidRPr="003F76AB">
        <w:rPr>
          <w:rFonts w:ascii="Arial" w:hAnsi="Arial" w:cs="Arial"/>
        </w:rPr>
        <w:t>affect food metabolism.</w:t>
      </w:r>
      <w:sdt>
        <w:sdtPr>
          <w:rPr>
            <w:rFonts w:ascii="Arial" w:hAnsi="Arial" w:cs="Arial"/>
          </w:rPr>
          <w:id w:val="2115092184"/>
          <w:citation/>
        </w:sdtPr>
        <w:sdtContent>
          <w:r w:rsidR="003F76AB">
            <w:rPr>
              <w:rFonts w:ascii="Arial" w:hAnsi="Arial" w:cs="Arial"/>
            </w:rPr>
            <w:fldChar w:fldCharType="begin"/>
          </w:r>
          <w:r w:rsidR="003F76AB">
            <w:rPr>
              <w:rFonts w:ascii="Arial" w:hAnsi="Arial" w:cs="Arial"/>
            </w:rPr>
            <w:instrText xml:space="preserve"> CITATION Ale20 \l 2057 </w:instrText>
          </w:r>
          <w:r w:rsidR="003F76AB">
            <w:rPr>
              <w:rFonts w:ascii="Arial" w:hAnsi="Arial" w:cs="Arial"/>
            </w:rPr>
            <w:fldChar w:fldCharType="separate"/>
          </w:r>
          <w:r w:rsidR="003F76AB">
            <w:rPr>
              <w:rFonts w:ascii="Arial" w:hAnsi="Arial" w:cs="Arial"/>
              <w:noProof/>
            </w:rPr>
            <w:t xml:space="preserve"> </w:t>
          </w:r>
          <w:r w:rsidR="003F76AB" w:rsidRPr="003F76AB">
            <w:rPr>
              <w:rFonts w:ascii="Arial" w:hAnsi="Arial" w:cs="Arial"/>
              <w:noProof/>
            </w:rPr>
            <w:t>(Fry, 2020)</w:t>
          </w:r>
          <w:r w:rsidR="003F76AB">
            <w:rPr>
              <w:rFonts w:ascii="Arial" w:hAnsi="Arial" w:cs="Arial"/>
            </w:rPr>
            <w:fldChar w:fldCharType="end"/>
          </w:r>
        </w:sdtContent>
      </w:sdt>
    </w:p>
    <w:p w14:paraId="0DC96567" w14:textId="20356009" w:rsidR="009F3C0C" w:rsidRDefault="009F3C0C" w:rsidP="00592EAC">
      <w:pPr>
        <w:rPr>
          <w:rFonts w:ascii="Arial" w:hAnsi="Arial" w:cs="Arial"/>
        </w:rPr>
      </w:pPr>
      <w:r>
        <w:rPr>
          <w:rFonts w:ascii="Arial" w:hAnsi="Arial" w:cs="Arial"/>
        </w:rPr>
        <w:t>A stressful lifestyle can be a crucial contributor to obesity</w:t>
      </w:r>
      <w:r w:rsidR="007C5FF5">
        <w:rPr>
          <w:rFonts w:ascii="Arial" w:hAnsi="Arial" w:cs="Arial"/>
        </w:rPr>
        <w:t xml:space="preserve">. </w:t>
      </w:r>
      <w:r w:rsidR="007C5FF5" w:rsidRPr="007C5FF5">
        <w:rPr>
          <w:rFonts w:ascii="Arial" w:hAnsi="Arial" w:cs="Arial"/>
        </w:rPr>
        <w:t xml:space="preserve">According to the findings, women who reported one or more stress burn </w:t>
      </w:r>
      <w:r w:rsidR="007C5FF5">
        <w:rPr>
          <w:rFonts w:ascii="Arial" w:hAnsi="Arial" w:cs="Arial"/>
        </w:rPr>
        <w:t>fewer</w:t>
      </w:r>
      <w:r w:rsidR="007C5FF5" w:rsidRPr="007C5FF5">
        <w:rPr>
          <w:rFonts w:ascii="Arial" w:hAnsi="Arial" w:cs="Arial"/>
        </w:rPr>
        <w:t xml:space="preserve"> calories than non-stressed women.</w:t>
      </w:r>
      <w:sdt>
        <w:sdtPr>
          <w:rPr>
            <w:rFonts w:ascii="Arial" w:hAnsi="Arial" w:cs="Arial"/>
          </w:rPr>
          <w:id w:val="697428455"/>
          <w:citation/>
        </w:sdtPr>
        <w:sdtContent>
          <w:r w:rsidR="007C5FF5">
            <w:rPr>
              <w:rFonts w:ascii="Arial" w:hAnsi="Arial" w:cs="Arial"/>
            </w:rPr>
            <w:fldChar w:fldCharType="begin"/>
          </w:r>
          <w:r w:rsidR="007C5FF5">
            <w:rPr>
              <w:rFonts w:ascii="Arial" w:hAnsi="Arial" w:cs="Arial"/>
            </w:rPr>
            <w:instrText xml:space="preserve"> CITATION Kie15 \l 2057 </w:instrText>
          </w:r>
          <w:r w:rsidR="007C5FF5">
            <w:rPr>
              <w:rFonts w:ascii="Arial" w:hAnsi="Arial" w:cs="Arial"/>
            </w:rPr>
            <w:fldChar w:fldCharType="separate"/>
          </w:r>
          <w:r w:rsidR="007C5FF5">
            <w:rPr>
              <w:rFonts w:ascii="Arial" w:hAnsi="Arial" w:cs="Arial"/>
              <w:noProof/>
            </w:rPr>
            <w:t xml:space="preserve"> </w:t>
          </w:r>
          <w:r w:rsidR="007C5FF5" w:rsidRPr="007C5FF5">
            <w:rPr>
              <w:rFonts w:ascii="Arial" w:hAnsi="Arial" w:cs="Arial"/>
              <w:noProof/>
            </w:rPr>
            <w:t>(Kiecolt-Glaser, et al., 2015)</w:t>
          </w:r>
          <w:r w:rsidR="007C5FF5">
            <w:rPr>
              <w:rFonts w:ascii="Arial" w:hAnsi="Arial" w:cs="Arial"/>
            </w:rPr>
            <w:fldChar w:fldCharType="end"/>
          </w:r>
        </w:sdtContent>
      </w:sdt>
      <w:r w:rsidR="007C5FF5">
        <w:rPr>
          <w:rFonts w:ascii="Arial" w:hAnsi="Arial" w:cs="Arial"/>
        </w:rPr>
        <w:t xml:space="preserve"> </w:t>
      </w:r>
    </w:p>
    <w:p w14:paraId="35ED28B6" w14:textId="03244605" w:rsidR="00592EAC" w:rsidRPr="00BA44BD" w:rsidRDefault="007C5FF5" w:rsidP="00592EAC">
      <w:pPr>
        <w:rPr>
          <w:rFonts w:ascii="Arial" w:hAnsi="Arial" w:cs="Arial"/>
        </w:rPr>
      </w:pPr>
      <w:r>
        <w:rPr>
          <w:rFonts w:ascii="Arial" w:hAnsi="Arial" w:cs="Arial"/>
        </w:rPr>
        <w:lastRenderedPageBreak/>
        <w:t>A busy lifestyle is often related to stress and insomnia. Patient A has a very hectic work schedule. Therefore, she may have been suffering from these.</w:t>
      </w:r>
    </w:p>
    <w:p w14:paraId="70D3B028" w14:textId="1B2D1A20" w:rsidR="00FA275D" w:rsidRDefault="00592EAC" w:rsidP="00AC5D27">
      <w:pPr>
        <w:rPr>
          <w:rFonts w:ascii="Arial" w:hAnsi="Arial" w:cs="Arial"/>
        </w:rPr>
      </w:pPr>
      <w:r w:rsidRPr="00BA44BD">
        <w:rPr>
          <w:rFonts w:ascii="Arial" w:hAnsi="Arial" w:cs="Arial"/>
          <w:b/>
          <w:bCs/>
        </w:rPr>
        <w:t xml:space="preserve">Social and Economic </w:t>
      </w:r>
      <w:r w:rsidR="00B14921">
        <w:rPr>
          <w:rFonts w:ascii="Arial" w:hAnsi="Arial" w:cs="Arial"/>
          <w:b/>
          <w:bCs/>
        </w:rPr>
        <w:t>factors</w:t>
      </w:r>
      <w:r w:rsidR="00F0768B">
        <w:rPr>
          <w:rFonts w:ascii="Arial" w:hAnsi="Arial" w:cs="Arial"/>
          <w:b/>
          <w:bCs/>
        </w:rPr>
        <w:t xml:space="preserve">: </w:t>
      </w:r>
      <w:r w:rsidR="00B14921">
        <w:rPr>
          <w:rFonts w:ascii="Arial" w:hAnsi="Arial" w:cs="Arial"/>
        </w:rPr>
        <w:t>Socio-economic factors can influence obesity</w:t>
      </w:r>
      <w:r w:rsidR="00B14921" w:rsidRPr="00B14921">
        <w:rPr>
          <w:rFonts w:ascii="Arial" w:hAnsi="Arial" w:cs="Arial"/>
        </w:rPr>
        <w:t>. Obesity is difficult to prevent without s</w:t>
      </w:r>
      <w:r w:rsidR="00B14921">
        <w:rPr>
          <w:rFonts w:ascii="Arial" w:hAnsi="Arial" w:cs="Arial"/>
        </w:rPr>
        <w:t>af</w:t>
      </w:r>
      <w:r w:rsidR="00B14921" w:rsidRPr="00B14921">
        <w:rPr>
          <w:rFonts w:ascii="Arial" w:hAnsi="Arial" w:cs="Arial"/>
        </w:rPr>
        <w:t>e walking and exercise areas. A hectic lifestyle may sometimes cause inactivity. Similar to the lack of healthy cooking instruction and ingredients. Also, the people one spends time with may influence their weight - obese friends or family members are more likely to become obese.</w:t>
      </w:r>
      <w:r w:rsidR="00B14921">
        <w:rPr>
          <w:rFonts w:ascii="Arial" w:hAnsi="Arial" w:cs="Arial"/>
        </w:rPr>
        <w:t xml:space="preserve"> All these factors may have been very much related to Patient A's case.</w:t>
      </w:r>
    </w:p>
    <w:p w14:paraId="7DA1CCC5" w14:textId="6266070E" w:rsidR="00F0768B" w:rsidRDefault="00F0768B" w:rsidP="00AC5D27">
      <w:pPr>
        <w:rPr>
          <w:rFonts w:ascii="Arial" w:hAnsi="Arial" w:cs="Arial"/>
          <w:b/>
          <w:bCs/>
          <w:sz w:val="28"/>
          <w:szCs w:val="28"/>
        </w:rPr>
      </w:pPr>
      <w:r w:rsidRPr="007F321F">
        <w:rPr>
          <w:rFonts w:ascii="Arial" w:hAnsi="Arial" w:cs="Arial"/>
          <w:b/>
          <w:bCs/>
          <w:sz w:val="28"/>
          <w:szCs w:val="28"/>
        </w:rPr>
        <w:t>Health Assessment</w:t>
      </w:r>
      <w:r w:rsidR="00F8174D">
        <w:rPr>
          <w:rFonts w:ascii="Arial" w:hAnsi="Arial" w:cs="Arial"/>
          <w:b/>
          <w:bCs/>
          <w:sz w:val="28"/>
          <w:szCs w:val="28"/>
        </w:rPr>
        <w:t xml:space="preserve"> of patient A</w:t>
      </w:r>
    </w:p>
    <w:p w14:paraId="42EDD659" w14:textId="78A5C416" w:rsidR="00F0768B" w:rsidRDefault="00F0768B" w:rsidP="00AC5D27">
      <w:pPr>
        <w:rPr>
          <w:rFonts w:ascii="Arial" w:hAnsi="Arial" w:cs="Arial"/>
        </w:rPr>
      </w:pPr>
      <w:r w:rsidRPr="00EC15D7">
        <w:rPr>
          <w:rFonts w:ascii="Arial" w:hAnsi="Arial" w:cs="Arial"/>
        </w:rPr>
        <w:t>W</w:t>
      </w:r>
      <w:r w:rsidRPr="00EC15D7">
        <w:rPr>
          <w:rFonts w:ascii="Arial" w:hAnsi="Arial" w:cs="Arial"/>
        </w:rPr>
        <w:t xml:space="preserve">hen compared to those with a </w:t>
      </w:r>
      <w:r w:rsidRPr="00EC15D7">
        <w:rPr>
          <w:rFonts w:ascii="Arial" w:hAnsi="Arial" w:cs="Arial"/>
        </w:rPr>
        <w:t>standard</w:t>
      </w:r>
      <w:r w:rsidRPr="00EC15D7">
        <w:rPr>
          <w:rFonts w:ascii="Arial" w:hAnsi="Arial" w:cs="Arial"/>
        </w:rPr>
        <w:t xml:space="preserve"> or healthy weight</w:t>
      </w:r>
      <w:r w:rsidRPr="00EC15D7">
        <w:rPr>
          <w:rFonts w:ascii="Arial" w:hAnsi="Arial" w:cs="Arial"/>
        </w:rPr>
        <w:t>, o</w:t>
      </w:r>
      <w:r w:rsidRPr="00EC15D7">
        <w:rPr>
          <w:rFonts w:ascii="Arial" w:hAnsi="Arial" w:cs="Arial"/>
        </w:rPr>
        <w:t xml:space="preserve">bese </w:t>
      </w:r>
      <w:r w:rsidRPr="00EC15D7">
        <w:rPr>
          <w:rFonts w:ascii="Arial" w:hAnsi="Arial" w:cs="Arial"/>
        </w:rPr>
        <w:t>people</w:t>
      </w:r>
      <w:r w:rsidRPr="00EC15D7">
        <w:rPr>
          <w:rFonts w:ascii="Arial" w:hAnsi="Arial" w:cs="Arial"/>
        </w:rPr>
        <w:t xml:space="preserve"> are at a greater risk for a range of se</w:t>
      </w:r>
      <w:r w:rsidRPr="00EC15D7">
        <w:rPr>
          <w:rFonts w:ascii="Arial" w:hAnsi="Arial" w:cs="Arial"/>
        </w:rPr>
        <w:t>vere</w:t>
      </w:r>
      <w:r w:rsidRPr="00EC15D7">
        <w:rPr>
          <w:rFonts w:ascii="Arial" w:hAnsi="Arial" w:cs="Arial"/>
        </w:rPr>
        <w:t xml:space="preserve"> diseases and</w:t>
      </w:r>
      <w:r w:rsidRPr="00EC15D7">
        <w:rPr>
          <w:rFonts w:ascii="Arial" w:hAnsi="Arial" w:cs="Arial"/>
        </w:rPr>
        <w:t xml:space="preserve"> physiological conditions. </w:t>
      </w:r>
      <w:r w:rsidR="00112175">
        <w:rPr>
          <w:rFonts w:ascii="Arial" w:hAnsi="Arial" w:cs="Arial"/>
        </w:rPr>
        <w:t>Here are some impacts on</w:t>
      </w:r>
      <w:r w:rsidRPr="00EC15D7">
        <w:rPr>
          <w:rFonts w:ascii="Arial" w:hAnsi="Arial" w:cs="Arial"/>
        </w:rPr>
        <w:t xml:space="preserve"> various physiological </w:t>
      </w:r>
      <w:r w:rsidR="002F05FF">
        <w:rPr>
          <w:rFonts w:ascii="Arial" w:hAnsi="Arial" w:cs="Arial"/>
        </w:rPr>
        <w:t xml:space="preserve">and anatomical </w:t>
      </w:r>
      <w:r w:rsidRPr="00EC15D7">
        <w:rPr>
          <w:rFonts w:ascii="Arial" w:hAnsi="Arial" w:cs="Arial"/>
        </w:rPr>
        <w:t xml:space="preserve">components of the human body due to obesity, </w:t>
      </w:r>
      <w:r w:rsidR="00512A49">
        <w:rPr>
          <w:rFonts w:ascii="Arial" w:hAnsi="Arial" w:cs="Arial"/>
        </w:rPr>
        <w:t>which</w:t>
      </w:r>
      <w:r w:rsidRPr="00EC15D7">
        <w:rPr>
          <w:rFonts w:ascii="Arial" w:hAnsi="Arial" w:cs="Arial"/>
        </w:rPr>
        <w:t xml:space="preserve"> </w:t>
      </w:r>
      <w:r w:rsidR="00734430">
        <w:rPr>
          <w:rFonts w:ascii="Arial" w:hAnsi="Arial" w:cs="Arial"/>
        </w:rPr>
        <w:t>should be considered before forming recommendations for Patient A</w:t>
      </w:r>
      <w:r w:rsidR="00512A49">
        <w:rPr>
          <w:rFonts w:ascii="Arial" w:hAnsi="Arial" w:cs="Arial"/>
        </w:rPr>
        <w:t>:</w:t>
      </w:r>
      <w:r w:rsidRPr="00EC15D7">
        <w:rPr>
          <w:rFonts w:ascii="Arial" w:hAnsi="Arial" w:cs="Arial"/>
        </w:rPr>
        <w:t xml:space="preserve"> </w:t>
      </w:r>
    </w:p>
    <w:p w14:paraId="3DB5A635" w14:textId="4040DDE2" w:rsidR="00512A49" w:rsidRPr="00512A49" w:rsidRDefault="00512A49" w:rsidP="00AC5D27">
      <w:pPr>
        <w:rPr>
          <w:rFonts w:ascii="Arial" w:hAnsi="Arial" w:cs="Arial"/>
          <w:b/>
          <w:bCs/>
        </w:rPr>
      </w:pPr>
      <w:r>
        <w:rPr>
          <w:rFonts w:ascii="Arial" w:hAnsi="Arial" w:cs="Arial"/>
          <w:b/>
          <w:bCs/>
        </w:rPr>
        <w:t xml:space="preserve">Body </w:t>
      </w:r>
      <w:r w:rsidRPr="00512A49">
        <w:rPr>
          <w:rFonts w:ascii="Arial" w:hAnsi="Arial" w:cs="Arial"/>
          <w:b/>
          <w:bCs/>
        </w:rPr>
        <w:t>Weight</w:t>
      </w:r>
      <w:r>
        <w:rPr>
          <w:rFonts w:ascii="Arial" w:hAnsi="Arial" w:cs="Arial"/>
          <w:b/>
          <w:bCs/>
        </w:rPr>
        <w:t xml:space="preserve">: </w:t>
      </w:r>
      <w:r w:rsidRPr="006816CF">
        <w:rPr>
          <w:rFonts w:ascii="Arial" w:hAnsi="Arial" w:cs="Arial"/>
        </w:rPr>
        <w:t xml:space="preserve">BMI values between 18.5 and 24.9 are considered </w:t>
      </w:r>
      <w:r>
        <w:rPr>
          <w:rFonts w:ascii="Arial" w:hAnsi="Arial" w:cs="Arial"/>
        </w:rPr>
        <w:t>standard</w:t>
      </w:r>
      <w:r w:rsidRPr="006816CF">
        <w:rPr>
          <w:rFonts w:ascii="Arial" w:hAnsi="Arial" w:cs="Arial"/>
        </w:rPr>
        <w:t xml:space="preserve"> for the majority of people. </w:t>
      </w:r>
      <w:sdt>
        <w:sdtPr>
          <w:rPr>
            <w:rFonts w:ascii="Arial" w:hAnsi="Arial" w:cs="Arial"/>
          </w:rPr>
          <w:id w:val="700675484"/>
          <w:citation/>
        </w:sdtPr>
        <w:sdtContent>
          <w:r w:rsidRPr="006816CF">
            <w:rPr>
              <w:rFonts w:ascii="Arial" w:hAnsi="Arial" w:cs="Arial"/>
            </w:rPr>
            <w:fldChar w:fldCharType="begin"/>
          </w:r>
          <w:r w:rsidRPr="006816CF">
            <w:rPr>
              <w:rFonts w:ascii="Arial" w:hAnsi="Arial" w:cs="Arial"/>
            </w:rPr>
            <w:instrText xml:space="preserve"> CITATION NHS196 \l 2057 </w:instrText>
          </w:r>
          <w:r w:rsidRPr="006816CF">
            <w:rPr>
              <w:rFonts w:ascii="Arial" w:hAnsi="Arial" w:cs="Arial"/>
            </w:rPr>
            <w:fldChar w:fldCharType="separate"/>
          </w:r>
          <w:r w:rsidRPr="006816CF">
            <w:rPr>
              <w:rFonts w:ascii="Arial" w:hAnsi="Arial" w:cs="Arial"/>
              <w:noProof/>
            </w:rPr>
            <w:t>(NHS, 2019)</w:t>
          </w:r>
          <w:r w:rsidRPr="006816CF">
            <w:rPr>
              <w:rFonts w:ascii="Arial" w:hAnsi="Arial" w:cs="Arial"/>
            </w:rPr>
            <w:fldChar w:fldCharType="end"/>
          </w:r>
        </w:sdtContent>
      </w:sdt>
      <w:r w:rsidRPr="006816CF">
        <w:rPr>
          <w:rFonts w:ascii="Arial" w:hAnsi="Arial" w:cs="Arial"/>
        </w:rPr>
        <w:t xml:space="preserve"> </w:t>
      </w:r>
      <w:r>
        <w:rPr>
          <w:rFonts w:ascii="Arial" w:hAnsi="Arial" w:cs="Arial"/>
        </w:rPr>
        <w:t>Patient A's weight is 86kg, and her BMI is 31.</w:t>
      </w:r>
      <w:r w:rsidR="00E439DC">
        <w:rPr>
          <w:rFonts w:ascii="Arial" w:hAnsi="Arial" w:cs="Arial"/>
        </w:rPr>
        <w:t xml:space="preserve">5. way above standard. </w:t>
      </w:r>
    </w:p>
    <w:p w14:paraId="7FCC68E8" w14:textId="0517043A" w:rsidR="00C555CB" w:rsidRDefault="00F0768B" w:rsidP="00C555CB">
      <w:pPr>
        <w:rPr>
          <w:rFonts w:ascii="Arial" w:hAnsi="Arial" w:cs="Arial"/>
        </w:rPr>
      </w:pPr>
      <w:r w:rsidRPr="00F0768B">
        <w:rPr>
          <w:rFonts w:ascii="Arial" w:hAnsi="Arial" w:cs="Arial"/>
          <w:b/>
          <w:bCs/>
          <w:sz w:val="24"/>
          <w:szCs w:val="24"/>
        </w:rPr>
        <w:t>The S</w:t>
      </w:r>
      <w:r w:rsidRPr="00F0768B">
        <w:rPr>
          <w:rFonts w:ascii="Arial" w:hAnsi="Arial" w:cs="Arial"/>
          <w:b/>
          <w:bCs/>
        </w:rPr>
        <w:t xml:space="preserve">keletal </w:t>
      </w:r>
      <w:r w:rsidR="00512A49">
        <w:rPr>
          <w:rFonts w:ascii="Arial" w:hAnsi="Arial" w:cs="Arial"/>
          <w:b/>
          <w:bCs/>
        </w:rPr>
        <w:t xml:space="preserve">and </w:t>
      </w:r>
      <w:r w:rsidR="0097165E">
        <w:rPr>
          <w:rFonts w:ascii="Arial" w:hAnsi="Arial" w:cs="Arial"/>
          <w:b/>
          <w:bCs/>
        </w:rPr>
        <w:t>M</w:t>
      </w:r>
      <w:r w:rsidR="00512A49">
        <w:rPr>
          <w:rFonts w:ascii="Arial" w:hAnsi="Arial" w:cs="Arial"/>
          <w:b/>
          <w:bCs/>
        </w:rPr>
        <w:t xml:space="preserve">uscular </w:t>
      </w:r>
      <w:r w:rsidRPr="00F0768B">
        <w:rPr>
          <w:rFonts w:ascii="Arial" w:hAnsi="Arial" w:cs="Arial"/>
          <w:b/>
          <w:bCs/>
        </w:rPr>
        <w:t>system</w:t>
      </w:r>
      <w:r w:rsidR="00512A49">
        <w:rPr>
          <w:rFonts w:ascii="Arial" w:hAnsi="Arial" w:cs="Arial"/>
          <w:b/>
          <w:bCs/>
        </w:rPr>
        <w:t>s</w:t>
      </w:r>
      <w:r>
        <w:rPr>
          <w:rFonts w:ascii="Arial" w:hAnsi="Arial" w:cs="Arial"/>
          <w:b/>
          <w:bCs/>
        </w:rPr>
        <w:t xml:space="preserve">: </w:t>
      </w:r>
      <w:r w:rsidR="003747D2" w:rsidRPr="003747D2">
        <w:rPr>
          <w:rFonts w:ascii="Arial" w:hAnsi="Arial" w:cs="Arial"/>
        </w:rPr>
        <w:t xml:space="preserve">In a normal healthy body, the </w:t>
      </w:r>
      <w:r w:rsidR="003747D2" w:rsidRPr="003747D2">
        <w:rPr>
          <w:rFonts w:ascii="Arial" w:hAnsi="Arial" w:cs="Arial"/>
        </w:rPr>
        <w:t xml:space="preserve">musculoskeletal </w:t>
      </w:r>
      <w:r w:rsidR="003747D2" w:rsidRPr="003747D2">
        <w:rPr>
          <w:rFonts w:ascii="Arial" w:hAnsi="Arial" w:cs="Arial"/>
        </w:rPr>
        <w:t xml:space="preserve">system's jobs are to move, protect, support, generate heat, produce, </w:t>
      </w:r>
      <w:r w:rsidR="0035538A">
        <w:rPr>
          <w:rStyle w:val="Strong"/>
          <w:rFonts w:ascii="Arial" w:hAnsi="Arial" w:cs="Arial"/>
          <w:b w:val="0"/>
          <w:bCs w:val="0"/>
        </w:rPr>
        <w:t>s</w:t>
      </w:r>
      <w:r w:rsidR="003747D2" w:rsidRPr="003747D2">
        <w:rPr>
          <w:rStyle w:val="Strong"/>
          <w:rFonts w:ascii="Arial" w:hAnsi="Arial" w:cs="Arial"/>
          <w:b w:val="0"/>
          <w:bCs w:val="0"/>
        </w:rPr>
        <w:t>toring minerals and nutrients</w:t>
      </w:r>
      <w:r w:rsidR="003747D2" w:rsidRPr="003747D2">
        <w:rPr>
          <w:rFonts w:ascii="Arial" w:hAnsi="Arial" w:cs="Arial"/>
        </w:rPr>
        <w:t xml:space="preserve"> and circulate blood in the body. </w:t>
      </w:r>
      <w:sdt>
        <w:sdtPr>
          <w:rPr>
            <w:rFonts w:ascii="Arial" w:hAnsi="Arial" w:cs="Arial"/>
          </w:rPr>
          <w:id w:val="657590868"/>
          <w:citation/>
        </w:sdtPr>
        <w:sdtContent>
          <w:r w:rsidR="003747D2" w:rsidRPr="003747D2">
            <w:rPr>
              <w:rFonts w:ascii="Arial" w:hAnsi="Arial" w:cs="Arial"/>
            </w:rPr>
            <w:fldChar w:fldCharType="begin"/>
          </w:r>
          <w:r w:rsidR="003747D2" w:rsidRPr="003747D2">
            <w:rPr>
              <w:rFonts w:ascii="Arial" w:hAnsi="Arial" w:cs="Arial"/>
            </w:rPr>
            <w:instrText xml:space="preserve"> CITATION Kar21 \l 2057 </w:instrText>
          </w:r>
          <w:r w:rsidR="003747D2" w:rsidRPr="003747D2">
            <w:rPr>
              <w:rFonts w:ascii="Arial" w:hAnsi="Arial" w:cs="Arial"/>
            </w:rPr>
            <w:fldChar w:fldCharType="separate"/>
          </w:r>
          <w:r w:rsidR="003747D2" w:rsidRPr="003747D2">
            <w:rPr>
              <w:rFonts w:ascii="Arial" w:hAnsi="Arial" w:cs="Arial"/>
              <w:noProof/>
            </w:rPr>
            <w:t>(Kumar, 2021)</w:t>
          </w:r>
          <w:r w:rsidR="003747D2" w:rsidRPr="003747D2">
            <w:rPr>
              <w:rFonts w:ascii="Arial" w:hAnsi="Arial" w:cs="Arial"/>
            </w:rPr>
            <w:fldChar w:fldCharType="end"/>
          </w:r>
        </w:sdtContent>
      </w:sdt>
      <w:sdt>
        <w:sdtPr>
          <w:rPr>
            <w:rFonts w:ascii="Arial" w:hAnsi="Arial" w:cs="Arial"/>
          </w:rPr>
          <w:id w:val="-1245174190"/>
          <w:citation/>
        </w:sdtPr>
        <w:sdtContent>
          <w:r w:rsidR="003747D2">
            <w:rPr>
              <w:rFonts w:ascii="Arial" w:hAnsi="Arial" w:cs="Arial"/>
            </w:rPr>
            <w:fldChar w:fldCharType="begin"/>
          </w:r>
          <w:r w:rsidR="003747D2">
            <w:rPr>
              <w:rFonts w:ascii="Arial" w:hAnsi="Arial" w:cs="Arial"/>
            </w:rPr>
            <w:instrText xml:space="preserve"> CITATION Jil18 \l 2057 </w:instrText>
          </w:r>
          <w:r w:rsidR="003747D2">
            <w:rPr>
              <w:rFonts w:ascii="Arial" w:hAnsi="Arial" w:cs="Arial"/>
            </w:rPr>
            <w:fldChar w:fldCharType="separate"/>
          </w:r>
          <w:r w:rsidR="003747D2">
            <w:rPr>
              <w:rFonts w:ascii="Arial" w:hAnsi="Arial" w:cs="Arial"/>
              <w:noProof/>
            </w:rPr>
            <w:t xml:space="preserve"> </w:t>
          </w:r>
          <w:r w:rsidR="003747D2" w:rsidRPr="003747D2">
            <w:rPr>
              <w:rFonts w:ascii="Arial" w:hAnsi="Arial" w:cs="Arial"/>
              <w:noProof/>
            </w:rPr>
            <w:t>(Seladi-Schulman, 2018)</w:t>
          </w:r>
          <w:r w:rsidR="003747D2">
            <w:rPr>
              <w:rFonts w:ascii="Arial" w:hAnsi="Arial" w:cs="Arial"/>
            </w:rPr>
            <w:fldChar w:fldCharType="end"/>
          </w:r>
        </w:sdtContent>
      </w:sdt>
      <w:r w:rsidR="003747D2">
        <w:rPr>
          <w:rFonts w:ascii="Arial" w:hAnsi="Arial" w:cs="Arial"/>
        </w:rPr>
        <w:t xml:space="preserve"> </w:t>
      </w:r>
      <w:r w:rsidR="00EC15D7" w:rsidRPr="003747D2">
        <w:rPr>
          <w:rFonts w:ascii="Arial" w:hAnsi="Arial" w:cs="Arial"/>
        </w:rPr>
        <w:t>Obesity puts additional strain on weight-bearing joints while also raising inflammation in the body.</w:t>
      </w:r>
      <w:r w:rsidR="00EC15D7" w:rsidRPr="00EC15D7">
        <w:rPr>
          <w:rFonts w:ascii="Arial" w:hAnsi="Arial" w:cs="Arial"/>
        </w:rPr>
        <w:t xml:space="preserve"> These factors may lead to issues like osteoarthritis.</w:t>
      </w:r>
      <w:r w:rsidR="00EC15D7" w:rsidRPr="00EC15D7">
        <w:rPr>
          <w:rFonts w:ascii="Arial" w:hAnsi="Arial" w:cs="Arial"/>
        </w:rPr>
        <w:t xml:space="preserve"> </w:t>
      </w:r>
      <w:sdt>
        <w:sdtPr>
          <w:rPr>
            <w:rFonts w:ascii="Arial" w:hAnsi="Arial" w:cs="Arial"/>
          </w:rPr>
          <w:id w:val="504327346"/>
          <w:citation/>
        </w:sdtPr>
        <w:sdtContent>
          <w:r w:rsidR="00EC15D7" w:rsidRPr="00EC15D7">
            <w:rPr>
              <w:rFonts w:ascii="Arial" w:hAnsi="Arial" w:cs="Arial"/>
            </w:rPr>
            <w:fldChar w:fldCharType="begin"/>
          </w:r>
          <w:r w:rsidR="00EC15D7" w:rsidRPr="00EC15D7">
            <w:rPr>
              <w:rFonts w:ascii="Arial" w:hAnsi="Arial" w:cs="Arial"/>
            </w:rPr>
            <w:instrText xml:space="preserve"> CITATION May20 \l 2057 </w:instrText>
          </w:r>
          <w:r w:rsidR="00EC15D7" w:rsidRPr="00EC15D7">
            <w:rPr>
              <w:rFonts w:ascii="Arial" w:hAnsi="Arial" w:cs="Arial"/>
            </w:rPr>
            <w:fldChar w:fldCharType="separate"/>
          </w:r>
          <w:r w:rsidR="00EC15D7" w:rsidRPr="00EC15D7">
            <w:rPr>
              <w:rFonts w:ascii="Arial" w:hAnsi="Arial" w:cs="Arial"/>
              <w:noProof/>
            </w:rPr>
            <w:t xml:space="preserve"> (Clinic, 2020)</w:t>
          </w:r>
          <w:r w:rsidR="00EC15D7" w:rsidRPr="00EC15D7">
            <w:rPr>
              <w:rFonts w:ascii="Arial" w:hAnsi="Arial" w:cs="Arial"/>
            </w:rPr>
            <w:fldChar w:fldCharType="end"/>
          </w:r>
        </w:sdtContent>
      </w:sdt>
      <w:r w:rsidR="00EC15D7" w:rsidRPr="00EC15D7">
        <w:rPr>
          <w:rFonts w:ascii="Arial" w:hAnsi="Arial" w:cs="Arial"/>
        </w:rPr>
        <w:t xml:space="preserve"> </w:t>
      </w:r>
      <w:r w:rsidR="00EC15D7" w:rsidRPr="00EC15D7">
        <w:rPr>
          <w:rFonts w:ascii="Arial" w:hAnsi="Arial" w:cs="Arial"/>
        </w:rPr>
        <w:t xml:space="preserve">Obese individuals have lower bone density </w:t>
      </w:r>
      <w:r w:rsidR="00EC15D7" w:rsidRPr="00EC15D7">
        <w:rPr>
          <w:rFonts w:ascii="Arial" w:hAnsi="Arial" w:cs="Arial"/>
        </w:rPr>
        <w:t xml:space="preserve">than their body weight and a higher risk of fractures than </w:t>
      </w:r>
      <w:r w:rsidR="00EC15D7">
        <w:rPr>
          <w:rFonts w:ascii="Arial" w:hAnsi="Arial" w:cs="Arial"/>
        </w:rPr>
        <w:t>average</w:t>
      </w:r>
      <w:r w:rsidR="00EC15D7" w:rsidRPr="00EC15D7">
        <w:rPr>
          <w:rFonts w:ascii="Arial" w:hAnsi="Arial" w:cs="Arial"/>
        </w:rPr>
        <w:t xml:space="preserve"> bone density</w:t>
      </w:r>
      <w:r w:rsidR="00EC15D7" w:rsidRPr="00EC15D7">
        <w:rPr>
          <w:rFonts w:ascii="Arial" w:hAnsi="Arial" w:cs="Arial"/>
        </w:rPr>
        <w:t>.</w:t>
      </w:r>
      <w:r w:rsidR="00EC15D7" w:rsidRPr="00EC15D7">
        <w:rPr>
          <w:rFonts w:ascii="Arial" w:hAnsi="Arial" w:cs="Arial"/>
        </w:rPr>
        <w:t xml:space="preserve"> </w:t>
      </w:r>
      <w:sdt>
        <w:sdtPr>
          <w:rPr>
            <w:rFonts w:ascii="Arial" w:hAnsi="Arial" w:cs="Arial"/>
          </w:rPr>
          <w:id w:val="1400329408"/>
          <w:citation/>
        </w:sdtPr>
        <w:sdtContent>
          <w:r w:rsidR="00EC15D7">
            <w:rPr>
              <w:rFonts w:ascii="Arial" w:hAnsi="Arial" w:cs="Arial"/>
            </w:rPr>
            <w:fldChar w:fldCharType="begin"/>
          </w:r>
          <w:r w:rsidR="00EC15D7">
            <w:rPr>
              <w:rFonts w:ascii="Arial" w:hAnsi="Arial" w:cs="Arial"/>
            </w:rPr>
            <w:instrText xml:space="preserve"> CITATION Lau17 \l 2057 </w:instrText>
          </w:r>
          <w:r w:rsidR="00EC15D7">
            <w:rPr>
              <w:rFonts w:ascii="Arial" w:hAnsi="Arial" w:cs="Arial"/>
            </w:rPr>
            <w:fldChar w:fldCharType="separate"/>
          </w:r>
          <w:r w:rsidR="00EC15D7" w:rsidRPr="00EC15D7">
            <w:rPr>
              <w:rFonts w:ascii="Arial" w:hAnsi="Arial" w:cs="Arial"/>
              <w:noProof/>
            </w:rPr>
            <w:t>(Tarkan, 2017)</w:t>
          </w:r>
          <w:r w:rsidR="00EC15D7">
            <w:rPr>
              <w:rFonts w:ascii="Arial" w:hAnsi="Arial" w:cs="Arial"/>
            </w:rPr>
            <w:fldChar w:fldCharType="end"/>
          </w:r>
        </w:sdtContent>
      </w:sdt>
      <w:r w:rsidR="00EC15D7">
        <w:rPr>
          <w:rFonts w:ascii="Arial" w:hAnsi="Arial" w:cs="Arial"/>
        </w:rPr>
        <w:t xml:space="preserve"> Sufferings from joint and back pain are often associated with obesity. </w:t>
      </w:r>
      <w:sdt>
        <w:sdtPr>
          <w:rPr>
            <w:rFonts w:ascii="Arial" w:hAnsi="Arial" w:cs="Arial"/>
          </w:rPr>
          <w:id w:val="972021912"/>
          <w:citation/>
        </w:sdtPr>
        <w:sdtContent>
          <w:r w:rsidR="00EC15D7">
            <w:rPr>
              <w:rFonts w:ascii="Arial" w:hAnsi="Arial" w:cs="Arial"/>
            </w:rPr>
            <w:fldChar w:fldCharType="begin"/>
          </w:r>
          <w:r w:rsidR="00EC15D7">
            <w:rPr>
              <w:rFonts w:ascii="Arial" w:hAnsi="Arial" w:cs="Arial"/>
            </w:rPr>
            <w:instrText xml:space="preserve"> CITATION NHS197 \l 2057 </w:instrText>
          </w:r>
          <w:r w:rsidR="00EC15D7">
            <w:rPr>
              <w:rFonts w:ascii="Arial" w:hAnsi="Arial" w:cs="Arial"/>
            </w:rPr>
            <w:fldChar w:fldCharType="separate"/>
          </w:r>
          <w:r w:rsidR="00EC15D7" w:rsidRPr="00EC15D7">
            <w:rPr>
              <w:rFonts w:ascii="Arial" w:hAnsi="Arial" w:cs="Arial"/>
              <w:noProof/>
            </w:rPr>
            <w:t>(NHS, 2019)</w:t>
          </w:r>
          <w:r w:rsidR="00EC15D7">
            <w:rPr>
              <w:rFonts w:ascii="Arial" w:hAnsi="Arial" w:cs="Arial"/>
            </w:rPr>
            <w:fldChar w:fldCharType="end"/>
          </w:r>
        </w:sdtContent>
      </w:sdt>
      <w:r w:rsidR="00EC15D7">
        <w:rPr>
          <w:rFonts w:ascii="Arial" w:hAnsi="Arial" w:cs="Arial"/>
        </w:rPr>
        <w:t xml:space="preserve"> </w:t>
      </w:r>
      <w:r w:rsidR="00EC15D7" w:rsidRPr="00EC15D7">
        <w:rPr>
          <w:rFonts w:ascii="Arial" w:hAnsi="Arial" w:cs="Arial"/>
        </w:rPr>
        <w:t>Obesity increases the risk of having functional disabilities such as mobility, strength, postural, and dynamic balance impairments.</w:t>
      </w:r>
      <w:sdt>
        <w:sdtPr>
          <w:rPr>
            <w:rFonts w:ascii="Arial" w:hAnsi="Arial" w:cs="Arial"/>
          </w:rPr>
          <w:id w:val="1431697077"/>
          <w:citation/>
        </w:sdtPr>
        <w:sdtContent>
          <w:r w:rsidR="00EC15D7">
            <w:rPr>
              <w:rFonts w:ascii="Arial" w:hAnsi="Arial" w:cs="Arial"/>
            </w:rPr>
            <w:fldChar w:fldCharType="begin"/>
          </w:r>
          <w:r w:rsidR="00EC15D7">
            <w:rPr>
              <w:rFonts w:ascii="Arial" w:hAnsi="Arial" w:cs="Arial"/>
            </w:rPr>
            <w:instrText xml:space="preserve"> CITATION Tom16 \l 2057 </w:instrText>
          </w:r>
          <w:r w:rsidR="00EC15D7">
            <w:rPr>
              <w:rFonts w:ascii="Arial" w:hAnsi="Arial" w:cs="Arial"/>
            </w:rPr>
            <w:fldChar w:fldCharType="separate"/>
          </w:r>
          <w:r w:rsidR="00EC15D7">
            <w:rPr>
              <w:rFonts w:ascii="Arial" w:hAnsi="Arial" w:cs="Arial"/>
              <w:noProof/>
            </w:rPr>
            <w:t xml:space="preserve"> </w:t>
          </w:r>
          <w:r w:rsidR="00EC15D7" w:rsidRPr="00EC15D7">
            <w:rPr>
              <w:rFonts w:ascii="Arial" w:hAnsi="Arial" w:cs="Arial"/>
              <w:noProof/>
            </w:rPr>
            <w:t>(Tomlinson, et al., 2016)</w:t>
          </w:r>
          <w:r w:rsidR="00EC15D7">
            <w:rPr>
              <w:rFonts w:ascii="Arial" w:hAnsi="Arial" w:cs="Arial"/>
            </w:rPr>
            <w:fldChar w:fldCharType="end"/>
          </w:r>
        </w:sdtContent>
      </w:sdt>
      <w:r w:rsidR="00EC15D7" w:rsidRPr="00EC15D7">
        <w:rPr>
          <w:rFonts w:ascii="Arial" w:hAnsi="Arial" w:cs="Arial"/>
        </w:rPr>
        <w:t xml:space="preserve"> </w:t>
      </w:r>
      <w:bookmarkStart w:id="0" w:name="Nervous-system"/>
    </w:p>
    <w:p w14:paraId="3DDC382A" w14:textId="310690A1" w:rsidR="00C555CB" w:rsidRDefault="00512A49" w:rsidP="00C555CB">
      <w:pPr>
        <w:rPr>
          <w:rFonts w:ascii="Arial" w:hAnsi="Arial" w:cs="Arial"/>
        </w:rPr>
      </w:pPr>
      <w:r w:rsidRPr="00512A49">
        <w:rPr>
          <w:rFonts w:ascii="Arial" w:hAnsi="Arial" w:cs="Arial"/>
          <w:b/>
          <w:bCs/>
        </w:rPr>
        <w:t>Nervous system</w:t>
      </w:r>
      <w:bookmarkEnd w:id="0"/>
      <w:r>
        <w:rPr>
          <w:rFonts w:ascii="Arial" w:hAnsi="Arial" w:cs="Arial"/>
          <w:b/>
          <w:bCs/>
        </w:rPr>
        <w:t xml:space="preserve">: </w:t>
      </w:r>
      <w:r w:rsidR="00F54788" w:rsidRPr="00F54788">
        <w:rPr>
          <w:rFonts w:ascii="Arial" w:hAnsi="Arial" w:cs="Arial"/>
        </w:rPr>
        <w:t>The nervous system in a healthy human body analys</w:t>
      </w:r>
      <w:r w:rsidR="00D047B9">
        <w:rPr>
          <w:rFonts w:ascii="Arial" w:hAnsi="Arial" w:cs="Arial"/>
        </w:rPr>
        <w:t>is the information received and sends signals to the other body sections, enabling</w:t>
      </w:r>
      <w:r w:rsidR="00F54788" w:rsidRPr="00F54788">
        <w:rPr>
          <w:rFonts w:ascii="Arial" w:hAnsi="Arial" w:cs="Arial"/>
        </w:rPr>
        <w:t xml:space="preserve"> an appropriate response.</w:t>
      </w:r>
      <w:sdt>
        <w:sdtPr>
          <w:rPr>
            <w:rFonts w:ascii="Arial" w:hAnsi="Arial" w:cs="Arial"/>
            <w:b/>
            <w:bCs/>
          </w:rPr>
          <w:id w:val="462631163"/>
          <w:citation/>
        </w:sdtPr>
        <w:sdtContent>
          <w:r w:rsidR="007163F9">
            <w:rPr>
              <w:rFonts w:ascii="Arial" w:hAnsi="Arial" w:cs="Arial"/>
              <w:b/>
              <w:bCs/>
            </w:rPr>
            <w:fldChar w:fldCharType="begin"/>
          </w:r>
          <w:r w:rsidR="007163F9">
            <w:rPr>
              <w:rFonts w:ascii="Arial" w:hAnsi="Arial" w:cs="Arial"/>
              <w:b/>
              <w:bCs/>
            </w:rPr>
            <w:instrText xml:space="preserve"> CITATION Hea18 \l 2057 </w:instrText>
          </w:r>
          <w:r w:rsidR="007163F9">
            <w:rPr>
              <w:rFonts w:ascii="Arial" w:hAnsi="Arial" w:cs="Arial"/>
              <w:b/>
              <w:bCs/>
            </w:rPr>
            <w:fldChar w:fldCharType="separate"/>
          </w:r>
          <w:r w:rsidR="007163F9">
            <w:rPr>
              <w:rFonts w:ascii="Arial" w:hAnsi="Arial" w:cs="Arial"/>
              <w:b/>
              <w:bCs/>
              <w:noProof/>
            </w:rPr>
            <w:t xml:space="preserve"> </w:t>
          </w:r>
          <w:r w:rsidR="007163F9" w:rsidRPr="007163F9">
            <w:rPr>
              <w:rFonts w:ascii="Arial" w:eastAsiaTheme="majorEastAsia" w:hAnsi="Arial" w:cs="Arial"/>
              <w:noProof/>
            </w:rPr>
            <w:t>(Healthline, 2018)</w:t>
          </w:r>
          <w:r w:rsidR="007163F9">
            <w:rPr>
              <w:rFonts w:ascii="Arial" w:hAnsi="Arial" w:cs="Arial"/>
              <w:b/>
              <w:bCs/>
            </w:rPr>
            <w:fldChar w:fldCharType="end"/>
          </w:r>
        </w:sdtContent>
      </w:sdt>
      <w:r w:rsidR="007163F9" w:rsidRPr="007163F9">
        <w:rPr>
          <w:rFonts w:ascii="Arial" w:hAnsi="Arial" w:cs="Arial"/>
          <w:b/>
          <w:bCs/>
        </w:rPr>
        <w:t xml:space="preserve"> </w:t>
      </w:r>
      <w:r w:rsidR="00F54788" w:rsidRPr="00F54788">
        <w:rPr>
          <w:rFonts w:ascii="Arial" w:hAnsi="Arial" w:cs="Arial"/>
        </w:rPr>
        <w:t>Obesity, on the other hand, interferes with the nervous system's functioning and increases the risk of having a stroke, which happens when blood supply to the brain is stopped.</w:t>
      </w:r>
      <w:r w:rsidRPr="00512A49">
        <w:rPr>
          <w:rFonts w:ascii="Arial" w:hAnsi="Arial" w:cs="Arial"/>
        </w:rPr>
        <w:t xml:space="preserve"> </w:t>
      </w:r>
      <w:sdt>
        <w:sdtPr>
          <w:rPr>
            <w:rFonts w:ascii="Arial" w:hAnsi="Arial" w:cs="Arial"/>
          </w:rPr>
          <w:id w:val="-1354876552"/>
          <w:citation/>
        </w:sdtPr>
        <w:sdtContent>
          <w:r>
            <w:rPr>
              <w:rFonts w:ascii="Arial" w:hAnsi="Arial" w:cs="Arial"/>
            </w:rPr>
            <w:fldChar w:fldCharType="begin"/>
          </w:r>
          <w:r>
            <w:rPr>
              <w:rFonts w:ascii="Arial" w:hAnsi="Arial" w:cs="Arial"/>
            </w:rPr>
            <w:instrText xml:space="preserve"> CITATION Jac20 \l 2057 </w:instrText>
          </w:r>
          <w:r>
            <w:rPr>
              <w:rFonts w:ascii="Arial" w:hAnsi="Arial" w:cs="Arial"/>
            </w:rPr>
            <w:fldChar w:fldCharType="separate"/>
          </w:r>
          <w:r w:rsidRPr="00512A49">
            <w:rPr>
              <w:rFonts w:ascii="Arial" w:eastAsiaTheme="majorEastAsia" w:hAnsi="Arial" w:cs="Arial"/>
              <w:noProof/>
            </w:rPr>
            <w:t>(Cafasso, 2020)</w:t>
          </w:r>
          <w:r>
            <w:rPr>
              <w:rFonts w:ascii="Arial" w:hAnsi="Arial" w:cs="Arial"/>
            </w:rPr>
            <w:fldChar w:fldCharType="end"/>
          </w:r>
        </w:sdtContent>
      </w:sdt>
      <w:r>
        <w:rPr>
          <w:rFonts w:ascii="Arial" w:hAnsi="Arial" w:cs="Arial"/>
        </w:rPr>
        <w:t xml:space="preserve"> </w:t>
      </w:r>
      <w:r w:rsidR="00F54788">
        <w:rPr>
          <w:rFonts w:ascii="Arial" w:hAnsi="Arial" w:cs="Arial"/>
        </w:rPr>
        <w:t>One’s mental health can be negatively impacted by obesity; it</w:t>
      </w:r>
      <w:r w:rsidR="00F54788" w:rsidRPr="00F54788">
        <w:rPr>
          <w:rFonts w:ascii="Arial" w:hAnsi="Arial" w:cs="Arial"/>
        </w:rPr>
        <w:t xml:space="preserve"> may be identified as a risk factor of depression, poor self-esteem, and poor body image.</w:t>
      </w:r>
      <w:sdt>
        <w:sdtPr>
          <w:rPr>
            <w:rFonts w:ascii="Arial" w:hAnsi="Arial" w:cs="Arial"/>
          </w:rPr>
          <w:id w:val="1042400647"/>
          <w:citation/>
        </w:sdtPr>
        <w:sdtContent>
          <w:r>
            <w:rPr>
              <w:rFonts w:ascii="Arial" w:hAnsi="Arial" w:cs="Arial"/>
            </w:rPr>
            <w:fldChar w:fldCharType="begin"/>
          </w:r>
          <w:r>
            <w:rPr>
              <w:rFonts w:ascii="Arial" w:hAnsi="Arial" w:cs="Arial"/>
            </w:rPr>
            <w:instrText xml:space="preserve"> CITATION Sar16 \l 2057 </w:instrText>
          </w:r>
          <w:r>
            <w:rPr>
              <w:rFonts w:ascii="Arial" w:hAnsi="Arial" w:cs="Arial"/>
            </w:rPr>
            <w:fldChar w:fldCharType="separate"/>
          </w:r>
          <w:r>
            <w:rPr>
              <w:rFonts w:ascii="Arial" w:hAnsi="Arial" w:cs="Arial"/>
              <w:noProof/>
            </w:rPr>
            <w:t xml:space="preserve"> </w:t>
          </w:r>
          <w:r w:rsidRPr="00512A49">
            <w:rPr>
              <w:rFonts w:ascii="Arial" w:eastAsiaTheme="majorEastAsia" w:hAnsi="Arial" w:cs="Arial"/>
              <w:noProof/>
            </w:rPr>
            <w:t>(Sarwer &amp; Polonsky, 2016)</w:t>
          </w:r>
          <w:r>
            <w:rPr>
              <w:rFonts w:ascii="Arial" w:hAnsi="Arial" w:cs="Arial"/>
            </w:rPr>
            <w:fldChar w:fldCharType="end"/>
          </w:r>
        </w:sdtContent>
      </w:sdt>
      <w:bookmarkStart w:id="1" w:name="Respiratory-system"/>
    </w:p>
    <w:p w14:paraId="3E7EDFC7" w14:textId="77777777" w:rsidR="00C555CB" w:rsidRDefault="001B0B1A" w:rsidP="00C555CB">
      <w:pPr>
        <w:rPr>
          <w:rFonts w:ascii="Arial" w:hAnsi="Arial" w:cs="Arial"/>
        </w:rPr>
      </w:pPr>
      <w:r w:rsidRPr="001B0B1A">
        <w:rPr>
          <w:rFonts w:ascii="Arial" w:hAnsi="Arial" w:cs="Arial"/>
          <w:b/>
          <w:bCs/>
        </w:rPr>
        <w:t>Respiratory system</w:t>
      </w:r>
      <w:bookmarkEnd w:id="1"/>
      <w:r>
        <w:rPr>
          <w:rFonts w:ascii="Arial" w:hAnsi="Arial" w:cs="Arial"/>
          <w:b/>
          <w:bCs/>
        </w:rPr>
        <w:t xml:space="preserve">: </w:t>
      </w:r>
      <w:r w:rsidR="009478DA" w:rsidRPr="009478DA">
        <w:rPr>
          <w:rFonts w:ascii="Arial" w:hAnsi="Arial" w:cs="Arial"/>
        </w:rPr>
        <w:t xml:space="preserve">The respiratory system </w:t>
      </w:r>
      <w:r w:rsidR="00E660FB">
        <w:rPr>
          <w:rFonts w:ascii="Arial" w:hAnsi="Arial" w:cs="Arial"/>
        </w:rPr>
        <w:t xml:space="preserve">comprises the organs and other </w:t>
      </w:r>
      <w:r w:rsidR="004C0C7A">
        <w:rPr>
          <w:rFonts w:ascii="Arial" w:hAnsi="Arial" w:cs="Arial"/>
        </w:rPr>
        <w:t>body components</w:t>
      </w:r>
      <w:r w:rsidR="009478DA" w:rsidRPr="009478DA">
        <w:rPr>
          <w:rFonts w:ascii="Arial" w:hAnsi="Arial" w:cs="Arial"/>
        </w:rPr>
        <w:t xml:space="preserve"> involved in breathing and exchanging oxygen and carbon dioxide.</w:t>
      </w:r>
      <w:r w:rsidR="009478DA" w:rsidRPr="009478DA">
        <w:rPr>
          <w:rFonts w:ascii="Arial" w:hAnsi="Arial" w:cs="Arial"/>
          <w:b/>
          <w:bCs/>
        </w:rPr>
        <w:t xml:space="preserve"> </w:t>
      </w:r>
      <w:sdt>
        <w:sdtPr>
          <w:rPr>
            <w:rFonts w:ascii="Arial" w:hAnsi="Arial" w:cs="Arial"/>
            <w:b/>
            <w:bCs/>
          </w:rPr>
          <w:id w:val="-1218046456"/>
          <w:citation/>
        </w:sdtPr>
        <w:sdtContent>
          <w:r w:rsidR="009478DA">
            <w:rPr>
              <w:rFonts w:ascii="Arial" w:hAnsi="Arial" w:cs="Arial"/>
              <w:b/>
              <w:bCs/>
            </w:rPr>
            <w:fldChar w:fldCharType="begin"/>
          </w:r>
          <w:r w:rsidR="009478DA">
            <w:rPr>
              <w:rFonts w:ascii="Arial" w:hAnsi="Arial" w:cs="Arial"/>
              <w:b/>
              <w:bCs/>
            </w:rPr>
            <w:instrText xml:space="preserve"> CITATION Mel19 \l 2057 </w:instrText>
          </w:r>
          <w:r w:rsidR="009478DA">
            <w:rPr>
              <w:rFonts w:ascii="Arial" w:hAnsi="Arial" w:cs="Arial"/>
              <w:b/>
              <w:bCs/>
            </w:rPr>
            <w:fldChar w:fldCharType="separate"/>
          </w:r>
          <w:r w:rsidR="009478DA" w:rsidRPr="009478DA">
            <w:rPr>
              <w:rFonts w:ascii="Arial" w:eastAsiaTheme="majorEastAsia" w:hAnsi="Arial" w:cs="Arial"/>
              <w:noProof/>
            </w:rPr>
            <w:t>(Ratini, 2019)</w:t>
          </w:r>
          <w:r w:rsidR="009478DA">
            <w:rPr>
              <w:rFonts w:ascii="Arial" w:hAnsi="Arial" w:cs="Arial"/>
              <w:b/>
              <w:bCs/>
            </w:rPr>
            <w:fldChar w:fldCharType="end"/>
          </w:r>
        </w:sdtContent>
      </w:sdt>
      <w:r w:rsidR="009478DA">
        <w:rPr>
          <w:rFonts w:ascii="Arial" w:hAnsi="Arial" w:cs="Arial"/>
          <w:b/>
          <w:bCs/>
        </w:rPr>
        <w:t xml:space="preserve"> </w:t>
      </w:r>
      <w:r w:rsidR="00E660FB" w:rsidRPr="00E660FB">
        <w:rPr>
          <w:rFonts w:ascii="Arial" w:hAnsi="Arial" w:cs="Arial"/>
        </w:rPr>
        <w:t xml:space="preserve">It also </w:t>
      </w:r>
      <w:r w:rsidR="00E660FB" w:rsidRPr="00E660FB">
        <w:rPr>
          <w:rFonts w:ascii="Arial" w:hAnsi="Arial" w:cs="Arial"/>
        </w:rPr>
        <w:t xml:space="preserve">enables </w:t>
      </w:r>
      <w:r w:rsidR="00E660FB" w:rsidRPr="00E660FB">
        <w:rPr>
          <w:rFonts w:ascii="Arial" w:hAnsi="Arial" w:cs="Arial"/>
        </w:rPr>
        <w:t>us to</w:t>
      </w:r>
      <w:r w:rsidR="00E660FB" w:rsidRPr="00E660FB">
        <w:rPr>
          <w:rFonts w:ascii="Arial" w:hAnsi="Arial" w:cs="Arial"/>
        </w:rPr>
        <w:t xml:space="preserve"> speak and smell</w:t>
      </w:r>
      <w:r w:rsidR="00E660FB" w:rsidRPr="00E660FB">
        <w:rPr>
          <w:rFonts w:ascii="Arial" w:hAnsi="Arial" w:cs="Arial"/>
        </w:rPr>
        <w:t>, w</w:t>
      </w:r>
      <w:r w:rsidR="00E660FB" w:rsidRPr="00E660FB">
        <w:rPr>
          <w:rFonts w:ascii="Arial" w:hAnsi="Arial" w:cs="Arial"/>
        </w:rPr>
        <w:t>arms the air to body temperature and moistens it to the humidity level body requires</w:t>
      </w:r>
      <w:r w:rsidR="00E660FB" w:rsidRPr="00E660FB">
        <w:rPr>
          <w:rFonts w:ascii="Arial" w:hAnsi="Arial" w:cs="Arial"/>
        </w:rPr>
        <w:t xml:space="preserve">, </w:t>
      </w:r>
      <w:r w:rsidR="00E660FB" w:rsidRPr="00E660FB">
        <w:rPr>
          <w:rFonts w:ascii="Arial" w:hAnsi="Arial" w:cs="Arial"/>
        </w:rPr>
        <w:t>shields airways from potentially hazardous chemicals and irritants</w:t>
      </w:r>
      <w:r w:rsidR="00E660FB" w:rsidRPr="00E660FB">
        <w:rPr>
          <w:rFonts w:ascii="Arial" w:hAnsi="Arial" w:cs="Arial"/>
          <w:b/>
          <w:bCs/>
        </w:rPr>
        <w:t>.</w:t>
      </w:r>
      <w:r w:rsidR="00E660FB">
        <w:rPr>
          <w:rFonts w:ascii="Arial" w:hAnsi="Arial" w:cs="Arial"/>
          <w:b/>
          <w:bCs/>
        </w:rPr>
        <w:t xml:space="preserve"> </w:t>
      </w:r>
      <w:sdt>
        <w:sdtPr>
          <w:rPr>
            <w:rFonts w:ascii="Arial" w:hAnsi="Arial" w:cs="Arial"/>
            <w:b/>
            <w:bCs/>
          </w:rPr>
          <w:id w:val="948667785"/>
          <w:citation/>
        </w:sdtPr>
        <w:sdtContent>
          <w:r w:rsidR="00E660FB">
            <w:rPr>
              <w:rFonts w:ascii="Arial" w:hAnsi="Arial" w:cs="Arial"/>
              <w:b/>
              <w:bCs/>
            </w:rPr>
            <w:fldChar w:fldCharType="begin"/>
          </w:r>
          <w:r w:rsidR="00E660FB">
            <w:rPr>
              <w:rFonts w:ascii="Arial" w:hAnsi="Arial" w:cs="Arial"/>
              <w:b/>
              <w:bCs/>
            </w:rPr>
            <w:instrText xml:space="preserve"> CITATION Cle20 \l 2057 </w:instrText>
          </w:r>
          <w:r w:rsidR="00E660FB">
            <w:rPr>
              <w:rFonts w:ascii="Arial" w:hAnsi="Arial" w:cs="Arial"/>
              <w:b/>
              <w:bCs/>
            </w:rPr>
            <w:fldChar w:fldCharType="separate"/>
          </w:r>
          <w:r w:rsidR="00E660FB" w:rsidRPr="00E660FB">
            <w:rPr>
              <w:rFonts w:ascii="Arial" w:eastAsiaTheme="majorEastAsia" w:hAnsi="Arial" w:cs="Arial"/>
              <w:noProof/>
            </w:rPr>
            <w:t>(Clinic, 2020)</w:t>
          </w:r>
          <w:r w:rsidR="00E660FB">
            <w:rPr>
              <w:rFonts w:ascii="Arial" w:hAnsi="Arial" w:cs="Arial"/>
              <w:b/>
              <w:bCs/>
            </w:rPr>
            <w:fldChar w:fldCharType="end"/>
          </w:r>
        </w:sdtContent>
      </w:sdt>
      <w:r w:rsidR="00E660FB">
        <w:rPr>
          <w:rFonts w:ascii="Arial" w:hAnsi="Arial" w:cs="Arial"/>
          <w:b/>
          <w:bCs/>
        </w:rPr>
        <w:t xml:space="preserve"> </w:t>
      </w:r>
      <w:r w:rsidRPr="001D2EAB">
        <w:rPr>
          <w:rFonts w:ascii="Arial" w:hAnsi="Arial" w:cs="Arial"/>
        </w:rPr>
        <w:t xml:space="preserve">Obesity compresses the diaphragm, lungs, and chest cavity, </w:t>
      </w:r>
      <w:r w:rsidRPr="001D2EAB">
        <w:rPr>
          <w:rFonts w:ascii="Arial" w:hAnsi="Arial" w:cs="Arial"/>
        </w:rPr>
        <w:t>resulting</w:t>
      </w:r>
      <w:r w:rsidRPr="001D2EAB">
        <w:rPr>
          <w:rFonts w:ascii="Arial" w:hAnsi="Arial" w:cs="Arial"/>
        </w:rPr>
        <w:t xml:space="preserve"> in restrictive pulmonary disease. Excess fat also lowers </w:t>
      </w:r>
      <w:r w:rsidRPr="001D2EAB">
        <w:rPr>
          <w:rFonts w:ascii="Arial" w:hAnsi="Arial" w:cs="Arial"/>
        </w:rPr>
        <w:t>respiratory system compliance, raises pulmonary resistance, and decreases respiratory and</w:t>
      </w:r>
      <w:r w:rsidRPr="001D2EAB">
        <w:rPr>
          <w:rFonts w:ascii="Arial" w:hAnsi="Arial" w:cs="Arial"/>
        </w:rPr>
        <w:t xml:space="preserve"> muscular strength.</w:t>
      </w:r>
      <w:sdt>
        <w:sdtPr>
          <w:rPr>
            <w:rFonts w:ascii="Arial" w:hAnsi="Arial" w:cs="Arial"/>
          </w:rPr>
          <w:id w:val="1275598877"/>
          <w:citation/>
        </w:sdtPr>
        <w:sdtContent>
          <w:r w:rsidRPr="001D2EAB">
            <w:rPr>
              <w:rFonts w:ascii="Arial" w:hAnsi="Arial" w:cs="Arial"/>
            </w:rPr>
            <w:fldChar w:fldCharType="begin"/>
          </w:r>
          <w:r w:rsidRPr="001D2EAB">
            <w:rPr>
              <w:rFonts w:ascii="Arial" w:hAnsi="Arial" w:cs="Arial"/>
            </w:rPr>
            <w:instrText xml:space="preserve"> CITATION Maf16 \l 2057 </w:instrText>
          </w:r>
          <w:r w:rsidRPr="001D2EAB">
            <w:rPr>
              <w:rFonts w:ascii="Arial" w:hAnsi="Arial" w:cs="Arial"/>
            </w:rPr>
            <w:fldChar w:fldCharType="separate"/>
          </w:r>
          <w:r w:rsidRPr="001D2EAB">
            <w:rPr>
              <w:rFonts w:ascii="Arial" w:hAnsi="Arial" w:cs="Arial"/>
              <w:noProof/>
            </w:rPr>
            <w:t xml:space="preserve"> </w:t>
          </w:r>
          <w:r w:rsidRPr="001D2EAB">
            <w:rPr>
              <w:rFonts w:ascii="Arial" w:eastAsiaTheme="majorEastAsia" w:hAnsi="Arial" w:cs="Arial"/>
              <w:noProof/>
            </w:rPr>
            <w:t>(Mafort, et al., 2016)</w:t>
          </w:r>
          <w:r w:rsidRPr="001D2EAB">
            <w:rPr>
              <w:rFonts w:ascii="Arial" w:hAnsi="Arial" w:cs="Arial"/>
            </w:rPr>
            <w:fldChar w:fldCharType="end"/>
          </w:r>
        </w:sdtContent>
      </w:sdt>
      <w:r w:rsidRPr="001D2EAB">
        <w:rPr>
          <w:rFonts w:ascii="Arial" w:hAnsi="Arial" w:cs="Arial"/>
        </w:rPr>
        <w:t xml:space="preserve"> </w:t>
      </w:r>
      <w:r w:rsidRPr="001D2EAB">
        <w:rPr>
          <w:rFonts w:ascii="Arial" w:hAnsi="Arial" w:cs="Arial"/>
        </w:rPr>
        <w:t>Fat accumulated around the neck may constrict the airway, making it harder to breathe at night</w:t>
      </w:r>
      <w:r w:rsidRPr="001D2EAB">
        <w:rPr>
          <w:rFonts w:ascii="Arial" w:hAnsi="Arial" w:cs="Arial"/>
        </w:rPr>
        <w:t xml:space="preserve">, known as sleep apnea. </w:t>
      </w:r>
      <w:sdt>
        <w:sdtPr>
          <w:rPr>
            <w:rFonts w:ascii="Arial" w:hAnsi="Arial" w:cs="Arial"/>
          </w:rPr>
          <w:id w:val="275923955"/>
          <w:citation/>
        </w:sdtPr>
        <w:sdtContent>
          <w:r w:rsidR="001D2EAB">
            <w:rPr>
              <w:rFonts w:ascii="Arial" w:hAnsi="Arial" w:cs="Arial"/>
            </w:rPr>
            <w:fldChar w:fldCharType="begin"/>
          </w:r>
          <w:r w:rsidR="001D2EAB">
            <w:rPr>
              <w:rFonts w:ascii="Arial" w:hAnsi="Arial" w:cs="Arial"/>
            </w:rPr>
            <w:instrText xml:space="preserve"> CITATION Ric21 \l 2057 </w:instrText>
          </w:r>
          <w:r w:rsidR="001D2EAB">
            <w:rPr>
              <w:rFonts w:ascii="Arial" w:hAnsi="Arial" w:cs="Arial"/>
            </w:rPr>
            <w:fldChar w:fldCharType="separate"/>
          </w:r>
          <w:r w:rsidR="001D2EAB" w:rsidRPr="001D2EAB">
            <w:rPr>
              <w:rFonts w:ascii="Arial" w:eastAsiaTheme="majorEastAsia" w:hAnsi="Arial" w:cs="Arial"/>
              <w:noProof/>
            </w:rPr>
            <w:t>(Ansorge, 2021)</w:t>
          </w:r>
          <w:r w:rsidR="001D2EAB">
            <w:rPr>
              <w:rFonts w:ascii="Arial" w:hAnsi="Arial" w:cs="Arial"/>
            </w:rPr>
            <w:fldChar w:fldCharType="end"/>
          </w:r>
        </w:sdtContent>
      </w:sdt>
      <w:r w:rsidR="001D2EAB">
        <w:rPr>
          <w:rFonts w:ascii="Arial" w:hAnsi="Arial" w:cs="Arial"/>
        </w:rPr>
        <w:t xml:space="preserve"> </w:t>
      </w:r>
      <w:r w:rsidRPr="001D2EAB">
        <w:rPr>
          <w:rFonts w:ascii="Arial" w:hAnsi="Arial" w:cs="Arial"/>
        </w:rPr>
        <w:t>In i</w:t>
      </w:r>
      <w:r w:rsidRPr="001D2EAB">
        <w:rPr>
          <w:rFonts w:ascii="Arial" w:hAnsi="Arial" w:cs="Arial"/>
        </w:rPr>
        <w:t>ndividuals with sleep apnea, breathing may cease for brief periods.</w:t>
      </w:r>
      <w:r w:rsidR="001D2EAB" w:rsidRPr="001D2EAB">
        <w:rPr>
          <w:rFonts w:ascii="Arial" w:hAnsi="Arial" w:cs="Arial"/>
        </w:rPr>
        <w:t xml:space="preserve"> </w:t>
      </w:r>
      <w:sdt>
        <w:sdtPr>
          <w:rPr>
            <w:rFonts w:ascii="Arial" w:hAnsi="Arial" w:cs="Arial"/>
          </w:rPr>
          <w:id w:val="849687681"/>
          <w:citation/>
        </w:sdtPr>
        <w:sdtContent>
          <w:r w:rsidR="001D2EAB" w:rsidRPr="001D2EAB">
            <w:rPr>
              <w:rFonts w:ascii="Arial" w:hAnsi="Arial" w:cs="Arial"/>
            </w:rPr>
            <w:fldChar w:fldCharType="begin"/>
          </w:r>
          <w:r w:rsidR="001D2EAB" w:rsidRPr="001D2EAB">
            <w:rPr>
              <w:rFonts w:ascii="Arial" w:hAnsi="Arial" w:cs="Arial"/>
            </w:rPr>
            <w:instrText xml:space="preserve"> CITATION CDC20 \l 2057 </w:instrText>
          </w:r>
          <w:r w:rsidR="001D2EAB" w:rsidRPr="001D2EAB">
            <w:rPr>
              <w:rFonts w:ascii="Arial" w:hAnsi="Arial" w:cs="Arial"/>
            </w:rPr>
            <w:fldChar w:fldCharType="separate"/>
          </w:r>
          <w:r w:rsidR="001D2EAB" w:rsidRPr="001D2EAB">
            <w:rPr>
              <w:rFonts w:ascii="Arial" w:hAnsi="Arial" w:cs="Arial"/>
              <w:noProof/>
            </w:rPr>
            <w:t xml:space="preserve"> (CDC, 2020)</w:t>
          </w:r>
          <w:r w:rsidR="001D2EAB" w:rsidRPr="001D2EAB">
            <w:rPr>
              <w:rFonts w:ascii="Arial" w:hAnsi="Arial" w:cs="Arial"/>
            </w:rPr>
            <w:fldChar w:fldCharType="end"/>
          </w:r>
        </w:sdtContent>
      </w:sdt>
      <w:r w:rsidR="001D2EAB">
        <w:rPr>
          <w:rFonts w:ascii="Arial" w:hAnsi="Arial" w:cs="Arial"/>
        </w:rPr>
        <w:t xml:space="preserve"> </w:t>
      </w:r>
      <w:sdt>
        <w:sdtPr>
          <w:rPr>
            <w:rFonts w:ascii="Arial" w:hAnsi="Arial" w:cs="Arial"/>
          </w:rPr>
          <w:id w:val="1616094043"/>
          <w:citation/>
        </w:sdtPr>
        <w:sdtContent>
          <w:r w:rsidR="001D2EAB">
            <w:rPr>
              <w:rFonts w:ascii="Arial" w:hAnsi="Arial" w:cs="Arial"/>
            </w:rPr>
            <w:fldChar w:fldCharType="begin"/>
          </w:r>
          <w:r w:rsidR="001D2EAB">
            <w:rPr>
              <w:rFonts w:ascii="Arial" w:hAnsi="Arial" w:cs="Arial"/>
            </w:rPr>
            <w:instrText xml:space="preserve"> CITATION Ric21 \l 2057 </w:instrText>
          </w:r>
          <w:r w:rsidR="001D2EAB">
            <w:rPr>
              <w:rFonts w:ascii="Arial" w:hAnsi="Arial" w:cs="Arial"/>
            </w:rPr>
            <w:fldChar w:fldCharType="separate"/>
          </w:r>
          <w:r w:rsidR="001D2EAB" w:rsidRPr="001D2EAB">
            <w:rPr>
              <w:rFonts w:ascii="Arial" w:eastAsiaTheme="majorEastAsia" w:hAnsi="Arial" w:cs="Arial"/>
              <w:noProof/>
            </w:rPr>
            <w:t>(Ansorge, 2021)</w:t>
          </w:r>
          <w:r w:rsidR="001D2EAB">
            <w:rPr>
              <w:rFonts w:ascii="Arial" w:hAnsi="Arial" w:cs="Arial"/>
            </w:rPr>
            <w:fldChar w:fldCharType="end"/>
          </w:r>
        </w:sdtContent>
      </w:sdt>
    </w:p>
    <w:p w14:paraId="70840B1E" w14:textId="35FCCE30" w:rsidR="00F23261" w:rsidRPr="00294E77" w:rsidRDefault="001A263D" w:rsidP="00C555CB">
      <w:pPr>
        <w:rPr>
          <w:rFonts w:ascii="Arial" w:hAnsi="Arial" w:cs="Arial"/>
        </w:rPr>
      </w:pPr>
      <w:r w:rsidRPr="004C0C7A">
        <w:rPr>
          <w:rFonts w:ascii="Arial" w:hAnsi="Arial" w:cs="Arial"/>
          <w:b/>
          <w:bCs/>
        </w:rPr>
        <w:t>Digestive System:</w:t>
      </w:r>
      <w:r>
        <w:rPr>
          <w:rFonts w:ascii="Arial" w:hAnsi="Arial" w:cs="Arial"/>
          <w:b/>
          <w:bCs/>
        </w:rPr>
        <w:t xml:space="preserve"> </w:t>
      </w:r>
      <w:r w:rsidR="00FD7746" w:rsidRPr="00294E77">
        <w:rPr>
          <w:rFonts w:ascii="Arial" w:hAnsi="Arial" w:cs="Arial"/>
        </w:rPr>
        <w:t xml:space="preserve">Each </w:t>
      </w:r>
      <w:r w:rsidR="00294E77">
        <w:rPr>
          <w:rFonts w:ascii="Arial" w:hAnsi="Arial" w:cs="Arial"/>
        </w:rPr>
        <w:t>digestive system component contributes to the movement of food and fluids through the g</w:t>
      </w:r>
      <w:r w:rsidR="00FD7746" w:rsidRPr="00294E77">
        <w:rPr>
          <w:rFonts w:ascii="Arial" w:hAnsi="Arial" w:cs="Arial"/>
        </w:rPr>
        <w:t xml:space="preserve">astrointestinal tract, </w:t>
      </w:r>
      <w:r w:rsidR="004A58FE">
        <w:rPr>
          <w:rFonts w:ascii="Arial" w:hAnsi="Arial" w:cs="Arial"/>
        </w:rPr>
        <w:t>breaking down food and liquid into smaller parts, absorbing and transporting nutrients to where they are required and releasing waste from the body</w:t>
      </w:r>
      <w:r w:rsidR="00FD7746" w:rsidRPr="00294E77">
        <w:rPr>
          <w:rFonts w:ascii="Arial" w:hAnsi="Arial" w:cs="Arial"/>
        </w:rPr>
        <w:t>.</w:t>
      </w:r>
      <w:r w:rsidR="00FD7746" w:rsidRPr="00294E77">
        <w:rPr>
          <w:rFonts w:ascii="Arial" w:hAnsi="Arial" w:cs="Arial"/>
          <w:b/>
          <w:bCs/>
        </w:rPr>
        <w:t xml:space="preserve"> </w:t>
      </w:r>
      <w:sdt>
        <w:sdtPr>
          <w:rPr>
            <w:rFonts w:ascii="Arial" w:hAnsi="Arial" w:cs="Arial"/>
            <w:b/>
            <w:bCs/>
          </w:rPr>
          <w:id w:val="-1823571401"/>
          <w:citation/>
        </w:sdtPr>
        <w:sdtContent>
          <w:r w:rsidR="004A58FE">
            <w:rPr>
              <w:rFonts w:ascii="Arial" w:hAnsi="Arial" w:cs="Arial"/>
              <w:b/>
              <w:bCs/>
            </w:rPr>
            <w:fldChar w:fldCharType="begin"/>
          </w:r>
          <w:r w:rsidR="004A58FE">
            <w:rPr>
              <w:rFonts w:ascii="Arial" w:hAnsi="Arial" w:cs="Arial"/>
              <w:b/>
              <w:bCs/>
            </w:rPr>
            <w:instrText xml:space="preserve"> CITATION NIH17 \l 2057 </w:instrText>
          </w:r>
          <w:r w:rsidR="004A58FE">
            <w:rPr>
              <w:rFonts w:ascii="Arial" w:hAnsi="Arial" w:cs="Arial"/>
              <w:b/>
              <w:bCs/>
            </w:rPr>
            <w:fldChar w:fldCharType="separate"/>
          </w:r>
          <w:r w:rsidR="004A58FE" w:rsidRPr="004A58FE">
            <w:rPr>
              <w:rFonts w:ascii="Arial" w:eastAsiaTheme="majorEastAsia" w:hAnsi="Arial" w:cs="Arial"/>
              <w:noProof/>
            </w:rPr>
            <w:t>(NIH, 2017)</w:t>
          </w:r>
          <w:r w:rsidR="004A58FE">
            <w:rPr>
              <w:rFonts w:ascii="Arial" w:hAnsi="Arial" w:cs="Arial"/>
              <w:b/>
              <w:bCs/>
            </w:rPr>
            <w:fldChar w:fldCharType="end"/>
          </w:r>
        </w:sdtContent>
      </w:sdt>
      <w:r w:rsidR="004A58FE">
        <w:rPr>
          <w:rFonts w:ascii="Arial" w:hAnsi="Arial" w:cs="Arial"/>
          <w:b/>
          <w:bCs/>
        </w:rPr>
        <w:t xml:space="preserve"> </w:t>
      </w:r>
      <w:r w:rsidRPr="00294E77">
        <w:rPr>
          <w:rFonts w:ascii="Arial" w:hAnsi="Arial" w:cs="Arial"/>
        </w:rPr>
        <w:t xml:space="preserve">According to studies, </w:t>
      </w:r>
      <w:r w:rsidRPr="00294E77">
        <w:rPr>
          <w:rFonts w:ascii="Arial" w:hAnsi="Arial" w:cs="Arial"/>
        </w:rPr>
        <w:t>hepatocellular carcinoma</w:t>
      </w:r>
      <w:r w:rsidRPr="00294E77">
        <w:rPr>
          <w:rFonts w:ascii="Arial" w:hAnsi="Arial" w:cs="Arial"/>
        </w:rPr>
        <w:t>, g</w:t>
      </w:r>
      <w:r w:rsidRPr="00294E77">
        <w:rPr>
          <w:rFonts w:ascii="Arial" w:hAnsi="Arial" w:cs="Arial"/>
        </w:rPr>
        <w:t>astroesophageal reflux disease, colon polyp and cancer</w:t>
      </w:r>
      <w:r w:rsidRPr="00294E77">
        <w:rPr>
          <w:rFonts w:ascii="Arial" w:hAnsi="Arial" w:cs="Arial"/>
        </w:rPr>
        <w:t xml:space="preserve">, </w:t>
      </w:r>
      <w:r w:rsidRPr="00294E77">
        <w:rPr>
          <w:rFonts w:ascii="Arial" w:hAnsi="Arial" w:cs="Arial"/>
        </w:rPr>
        <w:t xml:space="preserve">Barrett's </w:t>
      </w:r>
      <w:r w:rsidRPr="00294E77">
        <w:rPr>
          <w:rFonts w:ascii="Arial" w:hAnsi="Arial" w:cs="Arial"/>
        </w:rPr>
        <w:t>oesophag</w:t>
      </w:r>
      <w:r w:rsidRPr="00294E77">
        <w:rPr>
          <w:rFonts w:ascii="Arial" w:hAnsi="Arial" w:cs="Arial"/>
        </w:rPr>
        <w:t>al, cholangiocarcinoma</w:t>
      </w:r>
      <w:r w:rsidRPr="00294E77">
        <w:rPr>
          <w:rFonts w:ascii="Arial" w:hAnsi="Arial" w:cs="Arial"/>
        </w:rPr>
        <w:t xml:space="preserve">, </w:t>
      </w:r>
      <w:r w:rsidRPr="00294E77">
        <w:rPr>
          <w:rFonts w:ascii="Arial" w:hAnsi="Arial" w:cs="Arial"/>
        </w:rPr>
        <w:lastRenderedPageBreak/>
        <w:t>oesophag</w:t>
      </w:r>
      <w:r w:rsidRPr="00294E77">
        <w:rPr>
          <w:rFonts w:ascii="Arial" w:hAnsi="Arial" w:cs="Arial"/>
        </w:rPr>
        <w:t>al cancer, colon polyp and cancer, fatty liver, hepatitis C-related illness, hepatocellular carcinoma, gallstone, cholangiocarcinoma, and pancreatic cancer are all obesity-related digestive disorders.</w:t>
      </w:r>
      <w:sdt>
        <w:sdtPr>
          <w:rPr>
            <w:rFonts w:ascii="Arial" w:hAnsi="Arial" w:cs="Arial"/>
          </w:rPr>
          <w:id w:val="350145856"/>
          <w:citation/>
        </w:sdtPr>
        <w:sdtContent>
          <w:r w:rsidRPr="00294E77">
            <w:rPr>
              <w:rFonts w:ascii="Arial" w:hAnsi="Arial" w:cs="Arial"/>
            </w:rPr>
            <w:fldChar w:fldCharType="begin"/>
          </w:r>
          <w:r w:rsidRPr="00294E77">
            <w:rPr>
              <w:rFonts w:ascii="Arial" w:hAnsi="Arial" w:cs="Arial"/>
            </w:rPr>
            <w:instrText xml:space="preserve"> CITATION SuY17 \l 2057 </w:instrText>
          </w:r>
          <w:r w:rsidRPr="00294E77">
            <w:rPr>
              <w:rFonts w:ascii="Arial" w:hAnsi="Arial" w:cs="Arial"/>
            </w:rPr>
            <w:fldChar w:fldCharType="separate"/>
          </w:r>
          <w:r w:rsidRPr="00294E77">
            <w:rPr>
              <w:rFonts w:ascii="Arial" w:hAnsi="Arial" w:cs="Arial"/>
              <w:noProof/>
            </w:rPr>
            <w:t xml:space="preserve"> (Nam, 2017)</w:t>
          </w:r>
          <w:r w:rsidRPr="00294E77">
            <w:rPr>
              <w:rFonts w:ascii="Arial" w:hAnsi="Arial" w:cs="Arial"/>
            </w:rPr>
            <w:fldChar w:fldCharType="end"/>
          </w:r>
        </w:sdtContent>
      </w:sdt>
    </w:p>
    <w:p w14:paraId="54775AB3" w14:textId="1FE50594" w:rsidR="00D65B3B" w:rsidRPr="00D65B3B" w:rsidRDefault="00F8174D" w:rsidP="00031FCD">
      <w:pPr>
        <w:pStyle w:val="Heading2"/>
      </w:pPr>
      <w:bookmarkStart w:id="2" w:name="Cardiovascular-and-endocrine-system"/>
      <w:r>
        <w:rPr>
          <w:rFonts w:ascii="Arial" w:hAnsi="Arial" w:cs="Arial"/>
          <w:b/>
          <w:bCs/>
          <w:color w:val="auto"/>
          <w:sz w:val="22"/>
          <w:szCs w:val="22"/>
        </w:rPr>
        <w:t>C</w:t>
      </w:r>
      <w:r w:rsidR="00F23261" w:rsidRPr="00F23261">
        <w:rPr>
          <w:rFonts w:ascii="Arial" w:hAnsi="Arial" w:cs="Arial"/>
          <w:b/>
          <w:bCs/>
          <w:color w:val="auto"/>
          <w:sz w:val="22"/>
          <w:szCs w:val="22"/>
        </w:rPr>
        <w:t>ardiovascular system</w:t>
      </w:r>
      <w:bookmarkEnd w:id="2"/>
      <w:r w:rsidR="00F23261">
        <w:rPr>
          <w:rFonts w:ascii="Arial" w:hAnsi="Arial" w:cs="Arial"/>
          <w:b/>
          <w:bCs/>
          <w:color w:val="auto"/>
          <w:sz w:val="22"/>
          <w:szCs w:val="22"/>
        </w:rPr>
        <w:t xml:space="preserve">: </w:t>
      </w:r>
      <w:r w:rsidR="00F54788" w:rsidRPr="00F54788">
        <w:rPr>
          <w:rFonts w:ascii="Arial" w:hAnsi="Arial" w:cs="Arial"/>
          <w:color w:val="auto"/>
          <w:sz w:val="22"/>
          <w:szCs w:val="22"/>
        </w:rPr>
        <w:t>T</w:t>
      </w:r>
      <w:r w:rsidR="00E63831">
        <w:rPr>
          <w:rFonts w:ascii="Arial" w:hAnsi="Arial" w:cs="Arial"/>
          <w:color w:val="auto"/>
          <w:sz w:val="22"/>
          <w:szCs w:val="22"/>
        </w:rPr>
        <w:t xml:space="preserve">he </w:t>
      </w:r>
      <w:r w:rsidR="00F54788">
        <w:rPr>
          <w:rFonts w:ascii="Arial" w:hAnsi="Arial" w:cs="Arial"/>
          <w:color w:val="auto"/>
          <w:sz w:val="22"/>
          <w:szCs w:val="22"/>
        </w:rPr>
        <w:t>blood</w:t>
      </w:r>
      <w:r w:rsidR="00E63831">
        <w:rPr>
          <w:rFonts w:ascii="Arial" w:hAnsi="Arial" w:cs="Arial"/>
          <w:color w:val="auto"/>
          <w:sz w:val="22"/>
          <w:szCs w:val="22"/>
        </w:rPr>
        <w:t xml:space="preserve">, blood vessels, and </w:t>
      </w:r>
      <w:r w:rsidR="00F54788">
        <w:rPr>
          <w:rFonts w:ascii="Arial" w:hAnsi="Arial" w:cs="Arial"/>
          <w:color w:val="auto"/>
          <w:sz w:val="22"/>
          <w:szCs w:val="22"/>
        </w:rPr>
        <w:t>heart are parts of t</w:t>
      </w:r>
      <w:r w:rsidR="00F54788" w:rsidRPr="00E63831">
        <w:rPr>
          <w:rFonts w:ascii="Arial" w:hAnsi="Arial" w:cs="Arial"/>
          <w:color w:val="auto"/>
          <w:sz w:val="22"/>
          <w:szCs w:val="22"/>
        </w:rPr>
        <w:t>he cardiovascular system</w:t>
      </w:r>
      <w:r w:rsidR="00E63831">
        <w:rPr>
          <w:rFonts w:ascii="Arial" w:hAnsi="Arial" w:cs="Arial"/>
          <w:color w:val="auto"/>
          <w:sz w:val="22"/>
          <w:szCs w:val="22"/>
        </w:rPr>
        <w:t>; Its primary function is to carry nutrients and oxygen-rich blood to every part</w:t>
      </w:r>
      <w:r w:rsidR="00E63831" w:rsidRPr="00E63831">
        <w:rPr>
          <w:rFonts w:ascii="Arial" w:hAnsi="Arial" w:cs="Arial"/>
          <w:color w:val="auto"/>
          <w:sz w:val="22"/>
          <w:szCs w:val="22"/>
        </w:rPr>
        <w:t xml:space="preserve"> of the body while returning deoxygenated blood to the lungs.</w:t>
      </w:r>
      <w:sdt>
        <w:sdtPr>
          <w:rPr>
            <w:rFonts w:ascii="Arial" w:hAnsi="Arial" w:cs="Arial"/>
            <w:color w:val="auto"/>
            <w:sz w:val="22"/>
            <w:szCs w:val="22"/>
          </w:rPr>
          <w:id w:val="-406304524"/>
          <w:citation/>
        </w:sdtPr>
        <w:sdtContent>
          <w:r w:rsidR="0057134F">
            <w:rPr>
              <w:rFonts w:ascii="Arial" w:hAnsi="Arial" w:cs="Arial"/>
              <w:color w:val="auto"/>
              <w:sz w:val="22"/>
              <w:szCs w:val="22"/>
            </w:rPr>
            <w:fldChar w:fldCharType="begin"/>
          </w:r>
          <w:r w:rsidR="0057134F">
            <w:rPr>
              <w:rFonts w:ascii="Arial" w:hAnsi="Arial" w:cs="Arial"/>
              <w:color w:val="auto"/>
              <w:sz w:val="22"/>
              <w:szCs w:val="22"/>
            </w:rPr>
            <w:instrText xml:space="preserve"> CITATION Zia21 \l 2057 </w:instrText>
          </w:r>
          <w:r w:rsidR="0057134F">
            <w:rPr>
              <w:rFonts w:ascii="Arial" w:hAnsi="Arial" w:cs="Arial"/>
              <w:color w:val="auto"/>
              <w:sz w:val="22"/>
              <w:szCs w:val="22"/>
            </w:rPr>
            <w:fldChar w:fldCharType="separate"/>
          </w:r>
          <w:r w:rsidR="0057134F">
            <w:rPr>
              <w:rFonts w:ascii="Arial" w:hAnsi="Arial" w:cs="Arial"/>
              <w:noProof/>
              <w:color w:val="auto"/>
              <w:sz w:val="22"/>
              <w:szCs w:val="22"/>
            </w:rPr>
            <w:t xml:space="preserve"> </w:t>
          </w:r>
          <w:r w:rsidR="0057134F" w:rsidRPr="0057134F">
            <w:rPr>
              <w:rFonts w:ascii="Arial" w:hAnsi="Arial" w:cs="Arial"/>
              <w:noProof/>
              <w:color w:val="auto"/>
              <w:sz w:val="22"/>
              <w:szCs w:val="22"/>
            </w:rPr>
            <w:t>(Sherrell, 2021)</w:t>
          </w:r>
          <w:r w:rsidR="0057134F">
            <w:rPr>
              <w:rFonts w:ascii="Arial" w:hAnsi="Arial" w:cs="Arial"/>
              <w:color w:val="auto"/>
              <w:sz w:val="22"/>
              <w:szCs w:val="22"/>
            </w:rPr>
            <w:fldChar w:fldCharType="end"/>
          </w:r>
        </w:sdtContent>
      </w:sdt>
      <w:r w:rsidR="0057134F">
        <w:rPr>
          <w:rFonts w:ascii="Arial" w:hAnsi="Arial" w:cs="Arial"/>
          <w:color w:val="auto"/>
          <w:sz w:val="22"/>
          <w:szCs w:val="22"/>
        </w:rPr>
        <w:t xml:space="preserve"> </w:t>
      </w:r>
      <w:r w:rsidR="00D65B3B" w:rsidRPr="00D65B3B">
        <w:rPr>
          <w:rFonts w:ascii="Arial" w:hAnsi="Arial" w:cs="Arial"/>
          <w:color w:val="auto"/>
          <w:sz w:val="22"/>
          <w:szCs w:val="22"/>
        </w:rPr>
        <w:t>T</w:t>
      </w:r>
      <w:r w:rsidR="00D65B3B" w:rsidRPr="00D65B3B">
        <w:rPr>
          <w:rFonts w:ascii="Arial" w:hAnsi="Arial" w:cs="Arial"/>
          <w:color w:val="auto"/>
          <w:sz w:val="22"/>
          <w:szCs w:val="22"/>
        </w:rPr>
        <w:t>he Endocrine System</w:t>
      </w:r>
      <w:r w:rsidR="00D65B3B">
        <w:rPr>
          <w:rFonts w:ascii="Arial" w:hAnsi="Arial" w:cs="Arial"/>
          <w:color w:val="auto"/>
          <w:sz w:val="22"/>
          <w:szCs w:val="22"/>
        </w:rPr>
        <w:t xml:space="preserve"> p</w:t>
      </w:r>
      <w:r w:rsidR="0057134F" w:rsidRPr="0057134F">
        <w:rPr>
          <w:rFonts w:ascii="Arial" w:hAnsi="Arial" w:cs="Arial"/>
          <w:color w:val="auto"/>
          <w:sz w:val="22"/>
          <w:szCs w:val="22"/>
        </w:rPr>
        <w:t xml:space="preserve">roduces hormones that regulate mood, development and growth, metabolism, organs, and reproduction. It regulates how hormones are released. Sends those hormones into circulation, where they may travel to other areas of </w:t>
      </w:r>
      <w:r w:rsidR="00D65B3B">
        <w:rPr>
          <w:rFonts w:ascii="Arial" w:hAnsi="Arial" w:cs="Arial"/>
          <w:color w:val="auto"/>
          <w:sz w:val="22"/>
          <w:szCs w:val="22"/>
        </w:rPr>
        <w:t xml:space="preserve">the </w:t>
      </w:r>
      <w:r w:rsidR="0057134F" w:rsidRPr="0057134F">
        <w:rPr>
          <w:rFonts w:ascii="Arial" w:hAnsi="Arial" w:cs="Arial"/>
          <w:color w:val="auto"/>
          <w:sz w:val="22"/>
          <w:szCs w:val="22"/>
        </w:rPr>
        <w:t>body.</w:t>
      </w:r>
      <w:r w:rsidR="00D65B3B">
        <w:rPr>
          <w:rFonts w:ascii="Arial" w:hAnsi="Arial" w:cs="Arial"/>
          <w:color w:val="auto"/>
          <w:sz w:val="22"/>
          <w:szCs w:val="22"/>
        </w:rPr>
        <w:t xml:space="preserve"> </w:t>
      </w:r>
      <w:sdt>
        <w:sdtPr>
          <w:rPr>
            <w:rFonts w:ascii="Arial" w:hAnsi="Arial" w:cs="Arial"/>
            <w:color w:val="auto"/>
            <w:sz w:val="22"/>
            <w:szCs w:val="22"/>
          </w:rPr>
          <w:id w:val="1538389972"/>
          <w:citation/>
        </w:sdtPr>
        <w:sdtContent>
          <w:r w:rsidR="00D65B3B">
            <w:rPr>
              <w:rFonts w:ascii="Arial" w:hAnsi="Arial" w:cs="Arial"/>
              <w:color w:val="auto"/>
              <w:sz w:val="22"/>
              <w:szCs w:val="22"/>
            </w:rPr>
            <w:fldChar w:fldCharType="begin"/>
          </w:r>
          <w:r w:rsidR="00D65B3B">
            <w:rPr>
              <w:rFonts w:ascii="Arial" w:hAnsi="Arial" w:cs="Arial"/>
              <w:color w:val="auto"/>
              <w:sz w:val="22"/>
              <w:szCs w:val="22"/>
            </w:rPr>
            <w:instrText xml:space="preserve"> CITATION Bar211 \l 2057 </w:instrText>
          </w:r>
          <w:r w:rsidR="00D65B3B">
            <w:rPr>
              <w:rFonts w:ascii="Arial" w:hAnsi="Arial" w:cs="Arial"/>
              <w:color w:val="auto"/>
              <w:sz w:val="22"/>
              <w:szCs w:val="22"/>
            </w:rPr>
            <w:fldChar w:fldCharType="separate"/>
          </w:r>
          <w:r w:rsidR="00D65B3B" w:rsidRPr="00D65B3B">
            <w:rPr>
              <w:rFonts w:ascii="Arial" w:hAnsi="Arial" w:cs="Arial"/>
              <w:noProof/>
              <w:color w:val="auto"/>
              <w:sz w:val="22"/>
              <w:szCs w:val="22"/>
            </w:rPr>
            <w:t>(Brody, 2021)</w:t>
          </w:r>
          <w:r w:rsidR="00D65B3B">
            <w:rPr>
              <w:rFonts w:ascii="Arial" w:hAnsi="Arial" w:cs="Arial"/>
              <w:color w:val="auto"/>
              <w:sz w:val="22"/>
              <w:szCs w:val="22"/>
            </w:rPr>
            <w:fldChar w:fldCharType="end"/>
          </w:r>
        </w:sdtContent>
      </w:sdt>
    </w:p>
    <w:p w14:paraId="2535E2DF" w14:textId="6D79D05E" w:rsidR="001A263D" w:rsidRPr="00031FCD" w:rsidRDefault="00D65B3B" w:rsidP="001A263D">
      <w:pPr>
        <w:rPr>
          <w:rFonts w:ascii="Arial" w:hAnsi="Arial" w:cs="Arial"/>
        </w:rPr>
      </w:pPr>
      <w:r w:rsidRPr="00D65B3B">
        <w:rPr>
          <w:rFonts w:ascii="Arial" w:hAnsi="Arial" w:cs="Arial"/>
        </w:rPr>
        <w:t>Obese people's hearts have to work harder to pump blood throughout the body. This results in hypertension or elevated blood pressure</w:t>
      </w:r>
      <w:r>
        <w:rPr>
          <w:rFonts w:ascii="Arial" w:hAnsi="Arial" w:cs="Arial"/>
        </w:rPr>
        <w:t>; t</w:t>
      </w:r>
      <w:r w:rsidRPr="00D65B3B">
        <w:rPr>
          <w:rFonts w:ascii="Arial" w:hAnsi="Arial" w:cs="Arial"/>
        </w:rPr>
        <w:t xml:space="preserve">he </w:t>
      </w:r>
      <w:r>
        <w:rPr>
          <w:rFonts w:ascii="Arial" w:hAnsi="Arial" w:cs="Arial"/>
        </w:rPr>
        <w:t>leading</w:t>
      </w:r>
      <w:r w:rsidRPr="00D65B3B">
        <w:rPr>
          <w:rFonts w:ascii="Arial" w:hAnsi="Arial" w:cs="Arial"/>
        </w:rPr>
        <w:t xml:space="preserve"> cause of stroke is high blood pressure.</w:t>
      </w:r>
      <w:sdt>
        <w:sdtPr>
          <w:rPr>
            <w:rFonts w:ascii="Arial" w:hAnsi="Arial" w:cs="Arial"/>
          </w:rPr>
          <w:id w:val="973494433"/>
          <w:citation/>
        </w:sdtPr>
        <w:sdtContent>
          <w:r w:rsidR="00031FCD">
            <w:rPr>
              <w:rFonts w:ascii="Arial" w:hAnsi="Arial" w:cs="Arial"/>
            </w:rPr>
            <w:fldChar w:fldCharType="begin"/>
          </w:r>
          <w:r w:rsidR="00031FCD">
            <w:rPr>
              <w:rFonts w:ascii="Arial" w:hAnsi="Arial" w:cs="Arial"/>
            </w:rPr>
            <w:instrText xml:space="preserve"> CITATION Jac20 \l 2057 </w:instrText>
          </w:r>
          <w:r w:rsidR="00031FCD">
            <w:rPr>
              <w:rFonts w:ascii="Arial" w:hAnsi="Arial" w:cs="Arial"/>
            </w:rPr>
            <w:fldChar w:fldCharType="separate"/>
          </w:r>
          <w:r w:rsidR="00031FCD">
            <w:rPr>
              <w:rFonts w:ascii="Arial" w:hAnsi="Arial" w:cs="Arial"/>
              <w:noProof/>
            </w:rPr>
            <w:t xml:space="preserve"> </w:t>
          </w:r>
          <w:r w:rsidR="00031FCD" w:rsidRPr="00031FCD">
            <w:rPr>
              <w:rFonts w:ascii="Arial" w:hAnsi="Arial" w:cs="Arial"/>
              <w:noProof/>
            </w:rPr>
            <w:t>(Cafasso, 2020)</w:t>
          </w:r>
          <w:r w:rsidR="00031FCD">
            <w:rPr>
              <w:rFonts w:ascii="Arial" w:hAnsi="Arial" w:cs="Arial"/>
            </w:rPr>
            <w:fldChar w:fldCharType="end"/>
          </w:r>
        </w:sdtContent>
      </w:sdt>
      <w:r w:rsidR="00031FCD">
        <w:rPr>
          <w:rFonts w:ascii="Arial" w:hAnsi="Arial" w:cs="Arial"/>
        </w:rPr>
        <w:t xml:space="preserve"> </w:t>
      </w:r>
      <w:r w:rsidRPr="00D65B3B">
        <w:rPr>
          <w:rFonts w:ascii="Arial" w:hAnsi="Arial" w:cs="Arial"/>
        </w:rPr>
        <w:t>Obesity may also make cells in the body resistant to insulin</w:t>
      </w:r>
      <w:r w:rsidR="00A34460">
        <w:rPr>
          <w:rFonts w:ascii="Arial" w:hAnsi="Arial" w:cs="Arial"/>
        </w:rPr>
        <w:t>,</w:t>
      </w:r>
      <w:r w:rsidRPr="00D65B3B">
        <w:rPr>
          <w:rFonts w:ascii="Arial" w:hAnsi="Arial" w:cs="Arial"/>
        </w:rPr>
        <w:t xml:space="preserve"> a hormone that transports sugar from the bloodstream to the cells</w:t>
      </w:r>
      <w:r w:rsidR="00F54788">
        <w:rPr>
          <w:rFonts w:ascii="Arial" w:hAnsi="Arial" w:cs="Arial"/>
        </w:rPr>
        <w:t xml:space="preserve"> to produce</w:t>
      </w:r>
      <w:r w:rsidRPr="00D65B3B">
        <w:rPr>
          <w:rFonts w:ascii="Arial" w:hAnsi="Arial" w:cs="Arial"/>
        </w:rPr>
        <w:t xml:space="preserve"> energy. </w:t>
      </w:r>
      <w:r w:rsidR="00A34460">
        <w:rPr>
          <w:rFonts w:ascii="Arial" w:hAnsi="Arial" w:cs="Arial"/>
        </w:rPr>
        <w:t>This situation</w:t>
      </w:r>
      <w:r w:rsidRPr="00D65B3B">
        <w:rPr>
          <w:rFonts w:ascii="Arial" w:hAnsi="Arial" w:cs="Arial"/>
        </w:rPr>
        <w:t xml:space="preserve"> raises a person's chance of developing type 2 diabetes</w:t>
      </w:r>
      <w:r w:rsidR="00A34460">
        <w:rPr>
          <w:rFonts w:ascii="Arial" w:hAnsi="Arial" w:cs="Arial"/>
        </w:rPr>
        <w:t>.</w:t>
      </w:r>
      <w:sdt>
        <w:sdtPr>
          <w:rPr>
            <w:rFonts w:ascii="Arial" w:hAnsi="Arial" w:cs="Arial"/>
          </w:rPr>
          <w:id w:val="-457189246"/>
          <w:citation/>
        </w:sdtPr>
        <w:sdtContent>
          <w:r w:rsidR="00031FCD">
            <w:rPr>
              <w:rFonts w:ascii="Arial" w:hAnsi="Arial" w:cs="Arial"/>
            </w:rPr>
            <w:fldChar w:fldCharType="begin"/>
          </w:r>
          <w:r w:rsidR="00031FCD">
            <w:rPr>
              <w:rFonts w:ascii="Arial" w:hAnsi="Arial" w:cs="Arial"/>
            </w:rPr>
            <w:instrText xml:space="preserve"> CITATION Jac20 \l 2057 </w:instrText>
          </w:r>
          <w:r w:rsidR="00031FCD">
            <w:rPr>
              <w:rFonts w:ascii="Arial" w:hAnsi="Arial" w:cs="Arial"/>
            </w:rPr>
            <w:fldChar w:fldCharType="separate"/>
          </w:r>
          <w:r w:rsidR="00031FCD">
            <w:rPr>
              <w:rFonts w:ascii="Arial" w:hAnsi="Arial" w:cs="Arial"/>
              <w:noProof/>
            </w:rPr>
            <w:t xml:space="preserve"> </w:t>
          </w:r>
          <w:r w:rsidR="00031FCD" w:rsidRPr="00031FCD">
            <w:rPr>
              <w:rFonts w:ascii="Arial" w:hAnsi="Arial" w:cs="Arial"/>
              <w:noProof/>
            </w:rPr>
            <w:t>(Cafasso, 2020)</w:t>
          </w:r>
          <w:r w:rsidR="00031FCD">
            <w:rPr>
              <w:rFonts w:ascii="Arial" w:hAnsi="Arial" w:cs="Arial"/>
            </w:rPr>
            <w:fldChar w:fldCharType="end"/>
          </w:r>
        </w:sdtContent>
      </w:sdt>
    </w:p>
    <w:p w14:paraId="015F62B3" w14:textId="21206DE2" w:rsidR="00111023" w:rsidRDefault="00E5759F" w:rsidP="00C11405">
      <w:pPr>
        <w:spacing w:after="100" w:afterAutospacing="1" w:line="240" w:lineRule="auto"/>
        <w:rPr>
          <w:rFonts w:ascii="Arial" w:hAnsi="Arial" w:cs="Arial"/>
          <w:b/>
          <w:bCs/>
        </w:rPr>
      </w:pPr>
      <w:r w:rsidRPr="00E5759F">
        <w:rPr>
          <w:rFonts w:ascii="Arial" w:hAnsi="Arial" w:cs="Arial"/>
          <w:b/>
          <w:bCs/>
        </w:rPr>
        <w:t>Reproductive System</w:t>
      </w:r>
      <w:r>
        <w:rPr>
          <w:rFonts w:ascii="Arial" w:hAnsi="Arial" w:cs="Arial"/>
          <w:b/>
          <w:bCs/>
        </w:rPr>
        <w:t xml:space="preserve">: </w:t>
      </w:r>
      <w:r w:rsidR="00C11405" w:rsidRPr="00C11405">
        <w:rPr>
          <w:rFonts w:ascii="Arial" w:hAnsi="Arial" w:cs="Arial"/>
        </w:rPr>
        <w:t>T</w:t>
      </w:r>
      <w:r w:rsidRPr="00C11405">
        <w:rPr>
          <w:rFonts w:ascii="Arial" w:hAnsi="Arial" w:cs="Arial"/>
        </w:rPr>
        <w:t xml:space="preserve">he main object of a healthy human reproductive system is to confirm </w:t>
      </w:r>
      <w:r w:rsidR="00C11405">
        <w:rPr>
          <w:rFonts w:ascii="Arial" w:hAnsi="Arial" w:cs="Arial"/>
        </w:rPr>
        <w:t xml:space="preserve">the </w:t>
      </w:r>
      <w:r w:rsidRPr="00C11405">
        <w:rPr>
          <w:rFonts w:ascii="Arial" w:hAnsi="Arial" w:cs="Arial"/>
        </w:rPr>
        <w:t>survival</w:t>
      </w:r>
      <w:r w:rsidR="00C11405" w:rsidRPr="00C11405">
        <w:rPr>
          <w:rFonts w:ascii="Arial" w:hAnsi="Arial" w:cs="Arial"/>
        </w:rPr>
        <w:t xml:space="preserve"> of species by creating hormones, </w:t>
      </w:r>
      <w:r w:rsidR="00C11405" w:rsidRPr="00C11405">
        <w:rPr>
          <w:rFonts w:ascii="Arial" w:hAnsi="Arial" w:cs="Arial"/>
        </w:rPr>
        <w:t>generat</w:t>
      </w:r>
      <w:r w:rsidR="00C11405" w:rsidRPr="00C11405">
        <w:rPr>
          <w:rFonts w:ascii="Arial" w:hAnsi="Arial" w:cs="Arial"/>
        </w:rPr>
        <w:t>ing</w:t>
      </w:r>
      <w:r w:rsidR="00C11405" w:rsidRPr="00C11405">
        <w:rPr>
          <w:rFonts w:ascii="Arial" w:hAnsi="Arial" w:cs="Arial"/>
        </w:rPr>
        <w:t xml:space="preserve"> egg and sperm cells</w:t>
      </w:r>
      <w:r w:rsidR="00C11405" w:rsidRPr="00C11405">
        <w:rPr>
          <w:rFonts w:ascii="Arial" w:hAnsi="Arial" w:cs="Arial"/>
        </w:rPr>
        <w:t xml:space="preserve">, </w:t>
      </w:r>
      <w:r w:rsidR="00C11405" w:rsidRPr="00C11405">
        <w:rPr>
          <w:rFonts w:ascii="Arial" w:hAnsi="Arial" w:cs="Arial"/>
        </w:rPr>
        <w:t>transport</w:t>
      </w:r>
      <w:r w:rsidR="00C11405" w:rsidRPr="00C11405">
        <w:rPr>
          <w:rFonts w:ascii="Arial" w:hAnsi="Arial" w:cs="Arial"/>
        </w:rPr>
        <w:t xml:space="preserve"> and </w:t>
      </w:r>
      <w:r w:rsidR="00C11405" w:rsidRPr="00C11405">
        <w:rPr>
          <w:rFonts w:ascii="Arial" w:hAnsi="Arial" w:cs="Arial"/>
        </w:rPr>
        <w:t>maintain</w:t>
      </w:r>
      <w:r w:rsidR="00C11405" w:rsidRPr="00C11405">
        <w:rPr>
          <w:rFonts w:ascii="Arial" w:hAnsi="Arial" w:cs="Arial"/>
        </w:rPr>
        <w:t xml:space="preserve"> them, </w:t>
      </w:r>
      <w:r w:rsidR="00C11405" w:rsidRPr="00C11405">
        <w:rPr>
          <w:rFonts w:ascii="Arial" w:hAnsi="Arial" w:cs="Arial"/>
        </w:rPr>
        <w:t>care for the growing offspring</w:t>
      </w:r>
      <w:r w:rsidR="00C11405" w:rsidRPr="00C11405">
        <w:rPr>
          <w:rFonts w:ascii="Arial" w:hAnsi="Arial" w:cs="Arial"/>
        </w:rPr>
        <w:t>.</w:t>
      </w:r>
      <w:r>
        <w:rPr>
          <w:rFonts w:ascii="Arial" w:hAnsi="Arial" w:cs="Arial"/>
          <w:b/>
          <w:bCs/>
        </w:rPr>
        <w:t xml:space="preserve"> </w:t>
      </w:r>
      <w:sdt>
        <w:sdtPr>
          <w:rPr>
            <w:rFonts w:ascii="Arial" w:hAnsi="Arial" w:cs="Arial"/>
            <w:b/>
            <w:bCs/>
          </w:rPr>
          <w:id w:val="-1625680268"/>
          <w:citation/>
        </w:sdtPr>
        <w:sdtContent>
          <w:r w:rsidR="00C11405">
            <w:rPr>
              <w:rFonts w:ascii="Arial" w:hAnsi="Arial" w:cs="Arial"/>
              <w:b/>
              <w:bCs/>
            </w:rPr>
            <w:fldChar w:fldCharType="begin"/>
          </w:r>
          <w:r w:rsidR="00C11405">
            <w:rPr>
              <w:rFonts w:ascii="Arial" w:hAnsi="Arial" w:cs="Arial"/>
              <w:b/>
              <w:bCs/>
            </w:rPr>
            <w:instrText xml:space="preserve"> CITATION NIH21 \l 2057 </w:instrText>
          </w:r>
          <w:r w:rsidR="00C11405">
            <w:rPr>
              <w:rFonts w:ascii="Arial" w:hAnsi="Arial" w:cs="Arial"/>
              <w:b/>
              <w:bCs/>
            </w:rPr>
            <w:fldChar w:fldCharType="separate"/>
          </w:r>
          <w:r w:rsidR="00C11405" w:rsidRPr="00C11405">
            <w:rPr>
              <w:rFonts w:ascii="Arial" w:hAnsi="Arial" w:cs="Arial"/>
              <w:noProof/>
            </w:rPr>
            <w:t>(NIH, 2021)</w:t>
          </w:r>
          <w:r w:rsidR="00C11405">
            <w:rPr>
              <w:rFonts w:ascii="Arial" w:hAnsi="Arial" w:cs="Arial"/>
              <w:b/>
              <w:bCs/>
            </w:rPr>
            <w:fldChar w:fldCharType="end"/>
          </w:r>
        </w:sdtContent>
      </w:sdt>
    </w:p>
    <w:p w14:paraId="74244DA4" w14:textId="38A120C6" w:rsidR="00C11405" w:rsidRDefault="00F54788" w:rsidP="00C11405">
      <w:pPr>
        <w:spacing w:after="100" w:afterAutospacing="1" w:line="240" w:lineRule="auto"/>
        <w:rPr>
          <w:rFonts w:ascii="Arial" w:hAnsi="Arial" w:cs="Arial"/>
        </w:rPr>
      </w:pPr>
      <w:r>
        <w:rPr>
          <w:rFonts w:ascii="Arial" w:hAnsi="Arial" w:cs="Arial"/>
        </w:rPr>
        <w:t>M</w:t>
      </w:r>
      <w:r w:rsidRPr="00C11405">
        <w:rPr>
          <w:rFonts w:ascii="Arial" w:hAnsi="Arial" w:cs="Arial"/>
        </w:rPr>
        <w:t>enstrual problems and anovulation</w:t>
      </w:r>
      <w:r w:rsidRPr="00C11405">
        <w:rPr>
          <w:rFonts w:ascii="Arial" w:hAnsi="Arial" w:cs="Arial"/>
        </w:rPr>
        <w:t xml:space="preserve"> </w:t>
      </w:r>
      <w:r>
        <w:rPr>
          <w:rFonts w:ascii="Arial" w:hAnsi="Arial" w:cs="Arial"/>
        </w:rPr>
        <w:t>are</w:t>
      </w:r>
      <w:r w:rsidR="00D047B9">
        <w:rPr>
          <w:rFonts w:ascii="Arial" w:hAnsi="Arial" w:cs="Arial"/>
        </w:rPr>
        <w:t xml:space="preserve"> </w:t>
      </w:r>
      <w:r>
        <w:rPr>
          <w:rFonts w:ascii="Arial" w:hAnsi="Arial" w:cs="Arial"/>
        </w:rPr>
        <w:t>more common in o</w:t>
      </w:r>
      <w:r w:rsidR="00C11405" w:rsidRPr="00C11405">
        <w:rPr>
          <w:rFonts w:ascii="Arial" w:hAnsi="Arial" w:cs="Arial"/>
        </w:rPr>
        <w:t>bese</w:t>
      </w:r>
      <w:r w:rsidR="00C11405">
        <w:rPr>
          <w:rFonts w:ascii="Arial" w:hAnsi="Arial" w:cs="Arial"/>
        </w:rPr>
        <w:t xml:space="preserve"> women</w:t>
      </w:r>
      <w:r w:rsidR="00D047B9">
        <w:rPr>
          <w:rFonts w:ascii="Arial" w:hAnsi="Arial" w:cs="Arial"/>
        </w:rPr>
        <w:t xml:space="preserve"> than usual</w:t>
      </w:r>
      <w:r w:rsidR="00C11405" w:rsidRPr="00C11405">
        <w:rPr>
          <w:rFonts w:ascii="Arial" w:hAnsi="Arial" w:cs="Arial"/>
        </w:rPr>
        <w:t>. These women have a higher risk of subfecundity and infertility</w:t>
      </w:r>
      <w:r w:rsidR="00C11405">
        <w:rPr>
          <w:rFonts w:ascii="Arial" w:hAnsi="Arial" w:cs="Arial"/>
        </w:rPr>
        <w:t xml:space="preserve"> and</w:t>
      </w:r>
      <w:r w:rsidR="00C11405" w:rsidRPr="00C11405">
        <w:rPr>
          <w:rFonts w:ascii="Arial" w:hAnsi="Arial" w:cs="Arial"/>
        </w:rPr>
        <w:t xml:space="preserve"> decreased conception rates, </w:t>
      </w:r>
      <w:r w:rsidR="00C11405">
        <w:rPr>
          <w:rFonts w:ascii="Arial" w:hAnsi="Arial" w:cs="Arial"/>
        </w:rPr>
        <w:t xml:space="preserve">higher </w:t>
      </w:r>
      <w:r w:rsidR="00C11405" w:rsidRPr="00C11405">
        <w:rPr>
          <w:rFonts w:ascii="Arial" w:hAnsi="Arial" w:cs="Arial"/>
        </w:rPr>
        <w:t>miscarriage rates, and pregnancy problems.</w:t>
      </w:r>
      <w:sdt>
        <w:sdtPr>
          <w:rPr>
            <w:rFonts w:ascii="Arial" w:hAnsi="Arial" w:cs="Arial"/>
          </w:rPr>
          <w:id w:val="826024010"/>
          <w:citation/>
        </w:sdtPr>
        <w:sdtContent>
          <w:r w:rsidR="008179A2">
            <w:rPr>
              <w:rFonts w:ascii="Arial" w:hAnsi="Arial" w:cs="Arial"/>
            </w:rPr>
            <w:fldChar w:fldCharType="begin"/>
          </w:r>
          <w:r w:rsidR="008179A2">
            <w:rPr>
              <w:rFonts w:ascii="Arial" w:hAnsi="Arial" w:cs="Arial"/>
            </w:rPr>
            <w:instrText xml:space="preserve"> CITATION Dağ15 \l 2057 </w:instrText>
          </w:r>
          <w:r w:rsidR="008179A2">
            <w:rPr>
              <w:rFonts w:ascii="Arial" w:hAnsi="Arial" w:cs="Arial"/>
            </w:rPr>
            <w:fldChar w:fldCharType="separate"/>
          </w:r>
          <w:r w:rsidR="008179A2">
            <w:rPr>
              <w:rFonts w:ascii="Arial" w:hAnsi="Arial" w:cs="Arial"/>
              <w:noProof/>
            </w:rPr>
            <w:t xml:space="preserve"> </w:t>
          </w:r>
          <w:r w:rsidR="008179A2" w:rsidRPr="008179A2">
            <w:rPr>
              <w:rFonts w:ascii="Arial" w:hAnsi="Arial" w:cs="Arial"/>
              <w:noProof/>
            </w:rPr>
            <w:t>(Dağ &amp; Dilbaz, 2015)</w:t>
          </w:r>
          <w:r w:rsidR="008179A2">
            <w:rPr>
              <w:rFonts w:ascii="Arial" w:hAnsi="Arial" w:cs="Arial"/>
            </w:rPr>
            <w:fldChar w:fldCharType="end"/>
          </w:r>
        </w:sdtContent>
      </w:sdt>
      <w:r w:rsidR="008179A2">
        <w:rPr>
          <w:rFonts w:ascii="Arial" w:hAnsi="Arial" w:cs="Arial"/>
        </w:rPr>
        <w:t xml:space="preserve"> Compared to healthy males, obese men often suffer from</w:t>
      </w:r>
      <w:r w:rsidR="008179A2" w:rsidRPr="008179A2">
        <w:rPr>
          <w:rFonts w:ascii="Arial" w:hAnsi="Arial" w:cs="Arial"/>
        </w:rPr>
        <w:t xml:space="preserve"> decreased testosterone levels, worse sperm quality, and decreased fertility</w:t>
      </w:r>
      <w:r w:rsidR="008179A2">
        <w:rPr>
          <w:rFonts w:ascii="Arial" w:hAnsi="Arial" w:cs="Arial"/>
        </w:rPr>
        <w:t>.</w:t>
      </w:r>
      <w:sdt>
        <w:sdtPr>
          <w:rPr>
            <w:rFonts w:ascii="Arial" w:hAnsi="Arial" w:cs="Arial"/>
          </w:rPr>
          <w:id w:val="10498826"/>
          <w:citation/>
        </w:sdtPr>
        <w:sdtContent>
          <w:r w:rsidR="008179A2">
            <w:rPr>
              <w:rFonts w:ascii="Arial" w:hAnsi="Arial" w:cs="Arial"/>
            </w:rPr>
            <w:fldChar w:fldCharType="begin"/>
          </w:r>
          <w:r w:rsidR="008179A2">
            <w:rPr>
              <w:rFonts w:ascii="Arial" w:hAnsi="Arial" w:cs="Arial"/>
            </w:rPr>
            <w:instrText xml:space="preserve"> CITATION Kat15 \l 2057 </w:instrText>
          </w:r>
          <w:r w:rsidR="008179A2">
            <w:rPr>
              <w:rFonts w:ascii="Arial" w:hAnsi="Arial" w:cs="Arial"/>
            </w:rPr>
            <w:fldChar w:fldCharType="separate"/>
          </w:r>
          <w:r w:rsidR="008179A2">
            <w:rPr>
              <w:rFonts w:ascii="Arial" w:hAnsi="Arial" w:cs="Arial"/>
              <w:noProof/>
            </w:rPr>
            <w:t xml:space="preserve"> </w:t>
          </w:r>
          <w:r w:rsidR="008179A2" w:rsidRPr="008179A2">
            <w:rPr>
              <w:rFonts w:ascii="Arial" w:hAnsi="Arial" w:cs="Arial"/>
              <w:noProof/>
            </w:rPr>
            <w:t>(Katib, 2015)</w:t>
          </w:r>
          <w:r w:rsidR="008179A2">
            <w:rPr>
              <w:rFonts w:ascii="Arial" w:hAnsi="Arial" w:cs="Arial"/>
            </w:rPr>
            <w:fldChar w:fldCharType="end"/>
          </w:r>
        </w:sdtContent>
      </w:sdt>
    </w:p>
    <w:p w14:paraId="5C5B25BC" w14:textId="6CA5432D" w:rsidR="00C555CB" w:rsidRDefault="00C555CB" w:rsidP="00C555CB">
      <w:pPr>
        <w:pStyle w:val="Heading2"/>
        <w:rPr>
          <w:rFonts w:ascii="Arial" w:hAnsi="Arial" w:cs="Arial"/>
          <w:color w:val="auto"/>
          <w:sz w:val="22"/>
          <w:szCs w:val="22"/>
        </w:rPr>
      </w:pPr>
      <w:bookmarkStart w:id="3" w:name="Integumentary-(skin)-system"/>
      <w:r w:rsidRPr="00C555CB">
        <w:rPr>
          <w:rFonts w:ascii="Arial" w:hAnsi="Arial" w:cs="Arial"/>
          <w:b/>
          <w:bCs/>
          <w:color w:val="auto"/>
          <w:sz w:val="22"/>
          <w:szCs w:val="22"/>
        </w:rPr>
        <w:t>Integumentary system</w:t>
      </w:r>
      <w:bookmarkEnd w:id="3"/>
      <w:r>
        <w:rPr>
          <w:rFonts w:ascii="Arial" w:hAnsi="Arial" w:cs="Arial"/>
          <w:b/>
          <w:bCs/>
          <w:color w:val="auto"/>
          <w:sz w:val="22"/>
          <w:szCs w:val="22"/>
        </w:rPr>
        <w:t xml:space="preserve">: </w:t>
      </w:r>
      <w:r w:rsidRPr="00C555CB">
        <w:rPr>
          <w:rFonts w:ascii="Arial" w:hAnsi="Arial" w:cs="Arial"/>
          <w:color w:val="auto"/>
          <w:sz w:val="22"/>
          <w:szCs w:val="22"/>
        </w:rPr>
        <w:t>Hair, nails, and related glands are all part of the integumentary system. This system regulates body temperature, maintains cell fluid, synthesises Vitamin D, and detects stimuli.</w:t>
      </w:r>
      <w:sdt>
        <w:sdtPr>
          <w:rPr>
            <w:rFonts w:ascii="Arial" w:hAnsi="Arial" w:cs="Arial"/>
            <w:color w:val="auto"/>
            <w:sz w:val="22"/>
            <w:szCs w:val="22"/>
          </w:rPr>
          <w:id w:val="-1589221588"/>
          <w:citation/>
        </w:sdtPr>
        <w:sdtContent>
          <w:r>
            <w:rPr>
              <w:rFonts w:ascii="Arial" w:hAnsi="Arial" w:cs="Arial"/>
              <w:color w:val="auto"/>
              <w:sz w:val="22"/>
              <w:szCs w:val="22"/>
            </w:rPr>
            <w:fldChar w:fldCharType="begin"/>
          </w:r>
          <w:r>
            <w:rPr>
              <w:rFonts w:ascii="Arial" w:hAnsi="Arial" w:cs="Arial"/>
              <w:color w:val="auto"/>
              <w:sz w:val="22"/>
              <w:szCs w:val="22"/>
            </w:rPr>
            <w:instrText xml:space="preserve"> CITATION Kim21 \l 2057 </w:instrText>
          </w:r>
          <w:r>
            <w:rPr>
              <w:rFonts w:ascii="Arial" w:hAnsi="Arial" w:cs="Arial"/>
              <w:color w:val="auto"/>
              <w:sz w:val="22"/>
              <w:szCs w:val="22"/>
            </w:rPr>
            <w:fldChar w:fldCharType="separate"/>
          </w:r>
          <w:r>
            <w:rPr>
              <w:rFonts w:ascii="Arial" w:hAnsi="Arial" w:cs="Arial"/>
              <w:noProof/>
              <w:color w:val="auto"/>
              <w:sz w:val="22"/>
              <w:szCs w:val="22"/>
            </w:rPr>
            <w:t xml:space="preserve"> </w:t>
          </w:r>
          <w:r w:rsidRPr="00C555CB">
            <w:rPr>
              <w:rFonts w:ascii="Arial" w:hAnsi="Arial" w:cs="Arial"/>
              <w:noProof/>
              <w:color w:val="auto"/>
              <w:sz w:val="22"/>
              <w:szCs w:val="22"/>
            </w:rPr>
            <w:t>(Kim &amp; Dao, 2021)</w:t>
          </w:r>
          <w:r>
            <w:rPr>
              <w:rFonts w:ascii="Arial" w:hAnsi="Arial" w:cs="Arial"/>
              <w:color w:val="auto"/>
              <w:sz w:val="22"/>
              <w:szCs w:val="22"/>
            </w:rPr>
            <w:fldChar w:fldCharType="end"/>
          </w:r>
        </w:sdtContent>
      </w:sdt>
    </w:p>
    <w:p w14:paraId="1B0EF76E" w14:textId="7AD2CC59" w:rsidR="00933542" w:rsidRDefault="00933542" w:rsidP="00933542">
      <w:pPr>
        <w:rPr>
          <w:rFonts w:ascii="Arial" w:hAnsi="Arial" w:cs="Arial"/>
        </w:rPr>
      </w:pPr>
      <w:r w:rsidRPr="00933542">
        <w:rPr>
          <w:rFonts w:ascii="Arial" w:hAnsi="Arial" w:cs="Arial"/>
        </w:rPr>
        <w:t xml:space="preserve">Obesity is associated with </w:t>
      </w:r>
      <w:r>
        <w:rPr>
          <w:rFonts w:ascii="Arial" w:hAnsi="Arial" w:cs="Arial"/>
        </w:rPr>
        <w:t>various</w:t>
      </w:r>
      <w:r w:rsidRPr="00933542">
        <w:rPr>
          <w:rFonts w:ascii="Arial" w:hAnsi="Arial" w:cs="Arial"/>
        </w:rPr>
        <w:t xml:space="preserve"> dermatological abnormalities, notably striae, intertrigo, plantar hyperkeratosis, lymphedema, acanthosis nigricans, and an increased risk of skin infections and melanoma. It also has a role in inflammatory dermatologic diseases</w:t>
      </w:r>
      <w:r>
        <w:rPr>
          <w:rFonts w:ascii="Arial" w:hAnsi="Arial" w:cs="Arial"/>
        </w:rPr>
        <w:t>,</w:t>
      </w:r>
      <w:r w:rsidRPr="00933542">
        <w:rPr>
          <w:rFonts w:ascii="Arial" w:hAnsi="Arial" w:cs="Arial"/>
        </w:rPr>
        <w:t xml:space="preserve"> including psoriasis and </w:t>
      </w:r>
      <w:r>
        <w:rPr>
          <w:rFonts w:ascii="Arial" w:hAnsi="Arial" w:cs="Arial"/>
        </w:rPr>
        <w:t>slow healing of wounds</w:t>
      </w:r>
      <w:r w:rsidRPr="00933542">
        <w:rPr>
          <w:rFonts w:ascii="Arial" w:hAnsi="Arial" w:cs="Arial"/>
        </w:rPr>
        <w:t>.</w:t>
      </w:r>
      <w:sdt>
        <w:sdtPr>
          <w:rPr>
            <w:rFonts w:ascii="Arial" w:hAnsi="Arial" w:cs="Arial"/>
          </w:rPr>
          <w:id w:val="-654147760"/>
          <w:citation/>
        </w:sdtPr>
        <w:sdtContent>
          <w:r>
            <w:rPr>
              <w:rFonts w:ascii="Arial" w:hAnsi="Arial" w:cs="Arial"/>
            </w:rPr>
            <w:fldChar w:fldCharType="begin"/>
          </w:r>
          <w:r>
            <w:rPr>
              <w:rFonts w:ascii="Arial" w:hAnsi="Arial" w:cs="Arial"/>
            </w:rPr>
            <w:instrText xml:space="preserve"> CITATION Shi111 \l 2057 </w:instrText>
          </w:r>
          <w:r>
            <w:rPr>
              <w:rFonts w:ascii="Arial" w:hAnsi="Arial" w:cs="Arial"/>
            </w:rPr>
            <w:fldChar w:fldCharType="separate"/>
          </w:r>
          <w:r>
            <w:rPr>
              <w:rFonts w:ascii="Arial" w:hAnsi="Arial" w:cs="Arial"/>
              <w:noProof/>
            </w:rPr>
            <w:t xml:space="preserve"> </w:t>
          </w:r>
          <w:r w:rsidRPr="00933542">
            <w:rPr>
              <w:rFonts w:ascii="Arial" w:hAnsi="Arial" w:cs="Arial"/>
              <w:noProof/>
            </w:rPr>
            <w:t>(Shipman &amp; Millington , 2011)</w:t>
          </w:r>
          <w:r>
            <w:rPr>
              <w:rFonts w:ascii="Arial" w:hAnsi="Arial" w:cs="Arial"/>
            </w:rPr>
            <w:fldChar w:fldCharType="end"/>
          </w:r>
        </w:sdtContent>
      </w:sdt>
    </w:p>
    <w:p w14:paraId="03F668CC" w14:textId="36E87A26" w:rsidR="00F54788" w:rsidRDefault="00F54788" w:rsidP="00933542">
      <w:pPr>
        <w:rPr>
          <w:rFonts w:ascii="Arial" w:hAnsi="Arial" w:cs="Arial"/>
          <w:b/>
          <w:bCs/>
          <w:sz w:val="28"/>
          <w:szCs w:val="28"/>
        </w:rPr>
      </w:pPr>
      <w:r w:rsidRPr="007F321F">
        <w:rPr>
          <w:rFonts w:ascii="Arial" w:hAnsi="Arial" w:cs="Arial"/>
          <w:b/>
          <w:bCs/>
          <w:sz w:val="28"/>
          <w:szCs w:val="28"/>
        </w:rPr>
        <w:t>Recommendations</w:t>
      </w:r>
    </w:p>
    <w:p w14:paraId="0FA2DD1F" w14:textId="30885AA1" w:rsidR="00D047B9" w:rsidRDefault="00D047B9" w:rsidP="00D047B9">
      <w:pPr>
        <w:tabs>
          <w:tab w:val="left" w:pos="924"/>
        </w:tabs>
        <w:rPr>
          <w:rFonts w:ascii="Arial" w:hAnsi="Arial" w:cs="Arial"/>
        </w:rPr>
      </w:pPr>
      <w:r>
        <w:rPr>
          <w:rFonts w:ascii="Arial" w:hAnsi="Arial" w:cs="Arial"/>
        </w:rPr>
        <w:t xml:space="preserve">The patient should contact her GP before taking any drugs or joining any intervention programme to </w:t>
      </w:r>
      <w:r w:rsidR="00252F37">
        <w:rPr>
          <w:rFonts w:ascii="Arial" w:hAnsi="Arial" w:cs="Arial"/>
        </w:rPr>
        <w:t xml:space="preserve">prevent and cure </w:t>
      </w:r>
      <w:r>
        <w:rPr>
          <w:rFonts w:ascii="Arial" w:hAnsi="Arial" w:cs="Arial"/>
        </w:rPr>
        <w:t>obesity. However, based on all the information provided by Patient A the following lifestyle-related steps she can take to prevent obesity</w:t>
      </w:r>
      <w:sdt>
        <w:sdtPr>
          <w:rPr>
            <w:rFonts w:ascii="Arial" w:hAnsi="Arial" w:cs="Arial"/>
          </w:rPr>
          <w:id w:val="-2138793480"/>
          <w:citation/>
        </w:sdtPr>
        <w:sdtContent>
          <w:r w:rsidR="0097165E">
            <w:rPr>
              <w:rFonts w:ascii="Arial" w:hAnsi="Arial" w:cs="Arial"/>
            </w:rPr>
            <w:fldChar w:fldCharType="begin"/>
          </w:r>
          <w:r w:rsidR="0097165E">
            <w:rPr>
              <w:rFonts w:ascii="Arial" w:hAnsi="Arial" w:cs="Arial"/>
            </w:rPr>
            <w:instrText xml:space="preserve"> CITATION WHO216 \l 2057 </w:instrText>
          </w:r>
          <w:r w:rsidR="0097165E">
            <w:rPr>
              <w:rFonts w:ascii="Arial" w:hAnsi="Arial" w:cs="Arial"/>
            </w:rPr>
            <w:fldChar w:fldCharType="separate"/>
          </w:r>
          <w:r w:rsidR="0097165E">
            <w:rPr>
              <w:rFonts w:ascii="Arial" w:hAnsi="Arial" w:cs="Arial"/>
              <w:noProof/>
            </w:rPr>
            <w:t xml:space="preserve"> </w:t>
          </w:r>
          <w:r w:rsidR="0097165E" w:rsidRPr="0097165E">
            <w:rPr>
              <w:rFonts w:ascii="Arial" w:hAnsi="Arial" w:cs="Arial"/>
              <w:noProof/>
            </w:rPr>
            <w:t>(WHO, 2021)</w:t>
          </w:r>
          <w:r w:rsidR="0097165E">
            <w:rPr>
              <w:rFonts w:ascii="Arial" w:hAnsi="Arial" w:cs="Arial"/>
            </w:rPr>
            <w:fldChar w:fldCharType="end"/>
          </w:r>
        </w:sdtContent>
      </w:sdt>
      <w:sdt>
        <w:sdtPr>
          <w:rPr>
            <w:rFonts w:ascii="Arial" w:hAnsi="Arial" w:cs="Arial"/>
          </w:rPr>
          <w:id w:val="-995333041"/>
          <w:citation/>
        </w:sdtPr>
        <w:sdtContent>
          <w:r w:rsidR="0097165E">
            <w:rPr>
              <w:rFonts w:ascii="Arial" w:hAnsi="Arial" w:cs="Arial"/>
            </w:rPr>
            <w:fldChar w:fldCharType="begin"/>
          </w:r>
          <w:r w:rsidR="0097165E">
            <w:rPr>
              <w:rFonts w:ascii="Arial" w:hAnsi="Arial" w:cs="Arial"/>
            </w:rPr>
            <w:instrText xml:space="preserve"> CITATION CDC21 \l 2057 </w:instrText>
          </w:r>
          <w:r w:rsidR="0097165E">
            <w:rPr>
              <w:rFonts w:ascii="Arial" w:hAnsi="Arial" w:cs="Arial"/>
            </w:rPr>
            <w:fldChar w:fldCharType="separate"/>
          </w:r>
          <w:r w:rsidR="0097165E">
            <w:rPr>
              <w:rFonts w:ascii="Arial" w:hAnsi="Arial" w:cs="Arial"/>
              <w:noProof/>
            </w:rPr>
            <w:t xml:space="preserve"> </w:t>
          </w:r>
          <w:r w:rsidR="0097165E" w:rsidRPr="0097165E">
            <w:rPr>
              <w:rFonts w:ascii="Arial" w:hAnsi="Arial" w:cs="Arial"/>
              <w:noProof/>
            </w:rPr>
            <w:t>(CDC, 2021)</w:t>
          </w:r>
          <w:r w:rsidR="0097165E">
            <w:rPr>
              <w:rFonts w:ascii="Arial" w:hAnsi="Arial" w:cs="Arial"/>
            </w:rPr>
            <w:fldChar w:fldCharType="end"/>
          </w:r>
        </w:sdtContent>
      </w:sdt>
      <w:sdt>
        <w:sdtPr>
          <w:rPr>
            <w:rFonts w:ascii="Arial" w:hAnsi="Arial" w:cs="Arial"/>
          </w:rPr>
          <w:id w:val="1711684034"/>
          <w:citation/>
        </w:sdtPr>
        <w:sdtContent>
          <w:r w:rsidR="00B662A2">
            <w:rPr>
              <w:rFonts w:ascii="Arial" w:hAnsi="Arial" w:cs="Arial"/>
            </w:rPr>
            <w:fldChar w:fldCharType="begin"/>
          </w:r>
          <w:r w:rsidR="00B662A2">
            <w:rPr>
              <w:rFonts w:ascii="Arial" w:hAnsi="Arial" w:cs="Arial"/>
            </w:rPr>
            <w:instrText xml:space="preserve"> CITATION NHS197 \l 2057 </w:instrText>
          </w:r>
          <w:r w:rsidR="00B662A2">
            <w:rPr>
              <w:rFonts w:ascii="Arial" w:hAnsi="Arial" w:cs="Arial"/>
            </w:rPr>
            <w:fldChar w:fldCharType="separate"/>
          </w:r>
          <w:r w:rsidR="00B662A2">
            <w:rPr>
              <w:rFonts w:ascii="Arial" w:hAnsi="Arial" w:cs="Arial"/>
              <w:noProof/>
            </w:rPr>
            <w:t xml:space="preserve"> </w:t>
          </w:r>
          <w:r w:rsidR="00B662A2" w:rsidRPr="00B662A2">
            <w:rPr>
              <w:rFonts w:ascii="Arial" w:hAnsi="Arial" w:cs="Arial"/>
              <w:noProof/>
            </w:rPr>
            <w:t>(NHS, 2019)</w:t>
          </w:r>
          <w:r w:rsidR="00B662A2">
            <w:rPr>
              <w:rFonts w:ascii="Arial" w:hAnsi="Arial" w:cs="Arial"/>
            </w:rPr>
            <w:fldChar w:fldCharType="end"/>
          </w:r>
        </w:sdtContent>
      </w:sdt>
      <w:r>
        <w:rPr>
          <w:rFonts w:ascii="Arial" w:hAnsi="Arial" w:cs="Arial"/>
        </w:rPr>
        <w:t>:</w:t>
      </w:r>
    </w:p>
    <w:p w14:paraId="77C23EC7" w14:textId="405057AC" w:rsidR="00B662A2" w:rsidRDefault="00B662A2" w:rsidP="00B662A2">
      <w:pPr>
        <w:pStyle w:val="ListParagraph"/>
        <w:numPr>
          <w:ilvl w:val="0"/>
          <w:numId w:val="2"/>
        </w:numPr>
        <w:tabs>
          <w:tab w:val="left" w:pos="924"/>
        </w:tabs>
        <w:rPr>
          <w:rFonts w:ascii="Arial" w:hAnsi="Arial" w:cs="Arial"/>
        </w:rPr>
      </w:pPr>
      <w:r>
        <w:rPr>
          <w:rFonts w:ascii="Arial" w:hAnsi="Arial" w:cs="Arial"/>
        </w:rPr>
        <w:t>The p</w:t>
      </w:r>
      <w:r w:rsidRPr="00B662A2">
        <w:rPr>
          <w:rFonts w:ascii="Arial" w:hAnsi="Arial" w:cs="Arial"/>
        </w:rPr>
        <w:t xml:space="preserve">atient </w:t>
      </w:r>
      <w:r>
        <w:rPr>
          <w:rFonts w:ascii="Arial" w:hAnsi="Arial" w:cs="Arial"/>
        </w:rPr>
        <w:t>should replace her unhealthy, high calory food with a nutritious and balanced diet.</w:t>
      </w:r>
      <w:r w:rsidR="0079356C">
        <w:rPr>
          <w:rFonts w:ascii="Arial" w:hAnsi="Arial" w:cs="Arial"/>
        </w:rPr>
        <w:t xml:space="preserve"> According to NHS, m</w:t>
      </w:r>
      <w:r w:rsidR="0079356C" w:rsidRPr="0079356C">
        <w:rPr>
          <w:rFonts w:ascii="Arial" w:hAnsi="Arial" w:cs="Arial"/>
        </w:rPr>
        <w:t xml:space="preserve">ost people are advised to reduce their energy intake by 600 calories per day to lose weight at a safe and sustainable rate of 0.5 to 1kg per week. </w:t>
      </w:r>
      <w:r w:rsidR="0079356C">
        <w:rPr>
          <w:rFonts w:ascii="Arial" w:hAnsi="Arial" w:cs="Arial"/>
        </w:rPr>
        <w:t>W</w:t>
      </w:r>
      <w:r w:rsidR="0079356C" w:rsidRPr="0079356C">
        <w:rPr>
          <w:rFonts w:ascii="Arial" w:hAnsi="Arial" w:cs="Arial"/>
        </w:rPr>
        <w:t>omen should consume</w:t>
      </w:r>
      <w:r w:rsidR="0079356C">
        <w:rPr>
          <w:rFonts w:ascii="Arial" w:hAnsi="Arial" w:cs="Arial"/>
        </w:rPr>
        <w:t xml:space="preserve"> less than</w:t>
      </w:r>
      <w:r w:rsidR="0079356C" w:rsidRPr="0079356C">
        <w:rPr>
          <w:rFonts w:ascii="Arial" w:hAnsi="Arial" w:cs="Arial"/>
        </w:rPr>
        <w:t xml:space="preserve"> 1,400 calories per day.</w:t>
      </w:r>
    </w:p>
    <w:p w14:paraId="454D7AF5" w14:textId="7869530F" w:rsidR="00B662A2" w:rsidRPr="003E2219" w:rsidRDefault="00B662A2" w:rsidP="003E2219">
      <w:pPr>
        <w:pStyle w:val="ListParagraph"/>
        <w:numPr>
          <w:ilvl w:val="0"/>
          <w:numId w:val="2"/>
        </w:numPr>
        <w:tabs>
          <w:tab w:val="left" w:pos="924"/>
        </w:tabs>
        <w:rPr>
          <w:rFonts w:ascii="Arial" w:hAnsi="Arial" w:cs="Arial"/>
        </w:rPr>
      </w:pPr>
      <w:r>
        <w:rPr>
          <w:rFonts w:ascii="Arial" w:hAnsi="Arial" w:cs="Arial"/>
        </w:rPr>
        <w:t>She has to reduce her alcohol consumption. NHS and other institutes offer support, guidance and counselling programmes for alcohol addicts.</w:t>
      </w:r>
      <w:sdt>
        <w:sdtPr>
          <w:rPr>
            <w:rFonts w:ascii="Arial" w:hAnsi="Arial" w:cs="Arial"/>
          </w:rPr>
          <w:id w:val="157350656"/>
          <w:citation/>
        </w:sdtPr>
        <w:sdtContent>
          <w:r>
            <w:rPr>
              <w:rFonts w:ascii="Arial" w:hAnsi="Arial" w:cs="Arial"/>
            </w:rPr>
            <w:fldChar w:fldCharType="begin"/>
          </w:r>
          <w:r>
            <w:rPr>
              <w:rFonts w:ascii="Arial" w:hAnsi="Arial" w:cs="Arial"/>
            </w:rPr>
            <w:instrText xml:space="preserve"> CITATION NHS1911 \l 2057 </w:instrText>
          </w:r>
          <w:r>
            <w:rPr>
              <w:rFonts w:ascii="Arial" w:hAnsi="Arial" w:cs="Arial"/>
            </w:rPr>
            <w:fldChar w:fldCharType="separate"/>
          </w:r>
          <w:r>
            <w:rPr>
              <w:rFonts w:ascii="Arial" w:hAnsi="Arial" w:cs="Arial"/>
              <w:noProof/>
            </w:rPr>
            <w:t xml:space="preserve"> </w:t>
          </w:r>
          <w:r w:rsidRPr="00B662A2">
            <w:rPr>
              <w:rFonts w:ascii="Arial" w:hAnsi="Arial" w:cs="Arial"/>
              <w:noProof/>
            </w:rPr>
            <w:t>(NHS, 2019)</w:t>
          </w:r>
          <w:r>
            <w:rPr>
              <w:rFonts w:ascii="Arial" w:hAnsi="Arial" w:cs="Arial"/>
            </w:rPr>
            <w:fldChar w:fldCharType="end"/>
          </w:r>
        </w:sdtContent>
      </w:sdt>
      <w:sdt>
        <w:sdtPr>
          <w:rPr>
            <w:rFonts w:ascii="Arial" w:hAnsi="Arial" w:cs="Arial"/>
          </w:rPr>
          <w:id w:val="1817530392"/>
          <w:citation/>
        </w:sdtPr>
        <w:sdtContent>
          <w:r>
            <w:rPr>
              <w:rFonts w:ascii="Arial" w:hAnsi="Arial" w:cs="Arial"/>
            </w:rPr>
            <w:fldChar w:fldCharType="begin"/>
          </w:r>
          <w:r>
            <w:rPr>
              <w:rFonts w:ascii="Arial" w:hAnsi="Arial" w:cs="Arial"/>
            </w:rPr>
            <w:instrText xml:space="preserve"> CITATION Alc21 \l 2057 </w:instrText>
          </w:r>
          <w:r>
            <w:rPr>
              <w:rFonts w:ascii="Arial" w:hAnsi="Arial" w:cs="Arial"/>
            </w:rPr>
            <w:fldChar w:fldCharType="separate"/>
          </w:r>
          <w:r>
            <w:rPr>
              <w:rFonts w:ascii="Arial" w:hAnsi="Arial" w:cs="Arial"/>
              <w:noProof/>
            </w:rPr>
            <w:t xml:space="preserve"> </w:t>
          </w:r>
          <w:r w:rsidRPr="00B662A2">
            <w:rPr>
              <w:rFonts w:ascii="Arial" w:hAnsi="Arial" w:cs="Arial"/>
              <w:noProof/>
            </w:rPr>
            <w:t>(Change, 2021)</w:t>
          </w:r>
          <w:r>
            <w:rPr>
              <w:rFonts w:ascii="Arial" w:hAnsi="Arial" w:cs="Arial"/>
            </w:rPr>
            <w:fldChar w:fldCharType="end"/>
          </w:r>
        </w:sdtContent>
      </w:sdt>
      <w:r w:rsidR="003E2219">
        <w:rPr>
          <w:rFonts w:ascii="Arial" w:hAnsi="Arial" w:cs="Arial"/>
        </w:rPr>
        <w:t xml:space="preserve"> </w:t>
      </w:r>
      <w:r w:rsidR="003E2219">
        <w:rPr>
          <w:rFonts w:ascii="Arial" w:hAnsi="Arial" w:cs="Arial"/>
        </w:rPr>
        <w:t xml:space="preserve">NHS </w:t>
      </w:r>
      <w:r w:rsidR="003E2219">
        <w:rPr>
          <w:rFonts w:ascii="Arial" w:hAnsi="Arial" w:cs="Arial"/>
        </w:rPr>
        <w:t xml:space="preserve">also </w:t>
      </w:r>
      <w:r w:rsidR="003E2219">
        <w:rPr>
          <w:rFonts w:ascii="Arial" w:hAnsi="Arial" w:cs="Arial"/>
        </w:rPr>
        <w:t>offers a ’12 week diet and exercise plan</w:t>
      </w:r>
      <w:r w:rsidR="003E2219">
        <w:rPr>
          <w:rFonts w:ascii="Arial" w:hAnsi="Arial" w:cs="Arial"/>
        </w:rPr>
        <w:t>’,</w:t>
      </w:r>
      <w:r w:rsidR="003E2219">
        <w:rPr>
          <w:rFonts w:ascii="Arial" w:hAnsi="Arial" w:cs="Arial"/>
        </w:rPr>
        <w:t xml:space="preserve"> </w:t>
      </w:r>
      <w:r w:rsidR="003E2219">
        <w:rPr>
          <w:rFonts w:ascii="Arial" w:hAnsi="Arial" w:cs="Arial"/>
        </w:rPr>
        <w:t>which can be downloaded on any mobile device.</w:t>
      </w:r>
      <w:sdt>
        <w:sdtPr>
          <w:rPr>
            <w:rFonts w:ascii="Arial" w:hAnsi="Arial" w:cs="Arial"/>
          </w:rPr>
          <w:id w:val="-160393412"/>
          <w:citation/>
        </w:sdtPr>
        <w:sdtContent>
          <w:r w:rsidR="003E2219">
            <w:rPr>
              <w:rFonts w:ascii="Arial" w:hAnsi="Arial" w:cs="Arial"/>
            </w:rPr>
            <w:fldChar w:fldCharType="begin"/>
          </w:r>
          <w:r w:rsidR="003E2219">
            <w:rPr>
              <w:rFonts w:ascii="Arial" w:hAnsi="Arial" w:cs="Arial"/>
            </w:rPr>
            <w:instrText xml:space="preserve"> CITATION NHS1912 \l 2057 </w:instrText>
          </w:r>
          <w:r w:rsidR="003E2219">
            <w:rPr>
              <w:rFonts w:ascii="Arial" w:hAnsi="Arial" w:cs="Arial"/>
            </w:rPr>
            <w:fldChar w:fldCharType="separate"/>
          </w:r>
          <w:r w:rsidR="003E2219">
            <w:rPr>
              <w:rFonts w:ascii="Arial" w:hAnsi="Arial" w:cs="Arial"/>
              <w:noProof/>
            </w:rPr>
            <w:t xml:space="preserve"> </w:t>
          </w:r>
          <w:r w:rsidR="003E2219" w:rsidRPr="003E2219">
            <w:rPr>
              <w:rFonts w:ascii="Arial" w:hAnsi="Arial" w:cs="Arial"/>
              <w:noProof/>
            </w:rPr>
            <w:t>(NHS, 2019)</w:t>
          </w:r>
          <w:r w:rsidR="003E2219">
            <w:rPr>
              <w:rFonts w:ascii="Arial" w:hAnsi="Arial" w:cs="Arial"/>
            </w:rPr>
            <w:fldChar w:fldCharType="end"/>
          </w:r>
        </w:sdtContent>
      </w:sdt>
    </w:p>
    <w:p w14:paraId="3FCD3DDF" w14:textId="781531C8" w:rsidR="00B662A2" w:rsidRPr="00B662A2" w:rsidRDefault="00B662A2" w:rsidP="00B662A2">
      <w:pPr>
        <w:pStyle w:val="ListParagraph"/>
        <w:numPr>
          <w:ilvl w:val="0"/>
          <w:numId w:val="2"/>
        </w:numPr>
        <w:tabs>
          <w:tab w:val="left" w:pos="924"/>
        </w:tabs>
        <w:rPr>
          <w:rFonts w:ascii="Arial" w:hAnsi="Arial" w:cs="Arial"/>
        </w:rPr>
      </w:pPr>
      <w:r>
        <w:rPr>
          <w:rFonts w:ascii="Arial" w:hAnsi="Arial" w:cs="Arial"/>
        </w:rPr>
        <w:t>A b</w:t>
      </w:r>
      <w:r>
        <w:rPr>
          <w:rFonts w:ascii="Arial" w:hAnsi="Arial" w:cs="Arial"/>
        </w:rPr>
        <w:t xml:space="preserve">usy lifestyle often </w:t>
      </w:r>
      <w:r>
        <w:rPr>
          <w:rFonts w:ascii="Arial" w:hAnsi="Arial" w:cs="Arial"/>
        </w:rPr>
        <w:t>leads</w:t>
      </w:r>
      <w:r>
        <w:rPr>
          <w:rFonts w:ascii="Arial" w:hAnsi="Arial" w:cs="Arial"/>
        </w:rPr>
        <w:t xml:space="preserve"> </w:t>
      </w:r>
      <w:r>
        <w:rPr>
          <w:rFonts w:ascii="Arial" w:hAnsi="Arial" w:cs="Arial"/>
        </w:rPr>
        <w:t xml:space="preserve">to dependency on fast food. </w:t>
      </w:r>
      <w:sdt>
        <w:sdtPr>
          <w:rPr>
            <w:rFonts w:ascii="Arial" w:hAnsi="Arial" w:cs="Arial"/>
          </w:rPr>
          <w:id w:val="-1537652244"/>
          <w:citation/>
        </w:sdtPr>
        <w:sdtContent>
          <w:r>
            <w:rPr>
              <w:rFonts w:ascii="Arial" w:hAnsi="Arial" w:cs="Arial"/>
            </w:rPr>
            <w:fldChar w:fldCharType="begin"/>
          </w:r>
          <w:r>
            <w:rPr>
              <w:rFonts w:ascii="Arial" w:hAnsi="Arial" w:cs="Arial"/>
            </w:rPr>
            <w:instrText xml:space="preserve"> CITATION Esc12 \l 2057 </w:instrText>
          </w:r>
          <w:r>
            <w:rPr>
              <w:rFonts w:ascii="Arial" w:hAnsi="Arial" w:cs="Arial"/>
            </w:rPr>
            <w:fldChar w:fldCharType="separate"/>
          </w:r>
          <w:r w:rsidRPr="00B662A2">
            <w:rPr>
              <w:rFonts w:ascii="Arial" w:hAnsi="Arial" w:cs="Arial"/>
              <w:noProof/>
            </w:rPr>
            <w:t>(Escoto, et al., 2012)</w:t>
          </w:r>
          <w:r>
            <w:rPr>
              <w:rFonts w:ascii="Arial" w:hAnsi="Arial" w:cs="Arial"/>
            </w:rPr>
            <w:fldChar w:fldCharType="end"/>
          </w:r>
        </w:sdtContent>
      </w:sdt>
      <w:r>
        <w:rPr>
          <w:rFonts w:ascii="Arial" w:hAnsi="Arial" w:cs="Arial"/>
        </w:rPr>
        <w:t xml:space="preserve"> Therefore, it is not easy to switch to healthier food. However, joining a cooking course or start gardening can be effective.</w:t>
      </w:r>
    </w:p>
    <w:p w14:paraId="3F5D327F" w14:textId="77777777" w:rsidR="00B662A2" w:rsidRDefault="00B662A2" w:rsidP="00B662A2">
      <w:pPr>
        <w:pStyle w:val="ListParagraph"/>
        <w:tabs>
          <w:tab w:val="left" w:pos="924"/>
        </w:tabs>
        <w:rPr>
          <w:rFonts w:ascii="Arial" w:hAnsi="Arial" w:cs="Arial"/>
        </w:rPr>
      </w:pPr>
    </w:p>
    <w:p w14:paraId="40656636" w14:textId="18DEF8F9" w:rsidR="00B662A2" w:rsidRPr="0035199E" w:rsidRDefault="00B662A2" w:rsidP="00872C32">
      <w:pPr>
        <w:pStyle w:val="ListParagraph"/>
        <w:numPr>
          <w:ilvl w:val="0"/>
          <w:numId w:val="2"/>
        </w:numPr>
        <w:tabs>
          <w:tab w:val="left" w:pos="924"/>
        </w:tabs>
        <w:rPr>
          <w:rFonts w:ascii="Arial" w:hAnsi="Arial" w:cs="Arial"/>
        </w:rPr>
      </w:pPr>
      <w:r w:rsidRPr="0035199E">
        <w:rPr>
          <w:rFonts w:ascii="Arial" w:hAnsi="Arial" w:cs="Arial"/>
        </w:rPr>
        <w:lastRenderedPageBreak/>
        <w:t xml:space="preserve">Patient A can be encouraged to do physical activities or work-outs. It is not easy to do exercise regularly in a busy work schedule. </w:t>
      </w:r>
      <w:r w:rsidR="0035199E">
        <w:rPr>
          <w:rFonts w:ascii="Arial" w:hAnsi="Arial" w:cs="Arial"/>
        </w:rPr>
        <w:t>A</w:t>
      </w:r>
      <w:r w:rsidR="0035199E" w:rsidRPr="0035199E">
        <w:rPr>
          <w:rFonts w:ascii="Arial" w:hAnsi="Arial" w:cs="Arial"/>
        </w:rPr>
        <w:t xml:space="preserve"> busy life can be related to stress. Furthermore, </w:t>
      </w:r>
      <w:r w:rsidR="0035199E">
        <w:rPr>
          <w:rFonts w:ascii="Arial" w:hAnsi="Arial" w:cs="Arial"/>
        </w:rPr>
        <w:t xml:space="preserve">and </w:t>
      </w:r>
      <w:r w:rsidR="0035199E" w:rsidRPr="0035199E">
        <w:rPr>
          <w:rFonts w:ascii="Arial" w:hAnsi="Arial" w:cs="Arial"/>
        </w:rPr>
        <w:t xml:space="preserve">stress often leads to sleep deprivation. </w:t>
      </w:r>
      <w:sdt>
        <w:sdtPr>
          <w:rPr>
            <w:rFonts w:ascii="Arial" w:hAnsi="Arial" w:cs="Arial"/>
          </w:rPr>
          <w:id w:val="267580072"/>
          <w:citation/>
        </w:sdtPr>
        <w:sdtContent>
          <w:r w:rsidR="0035199E" w:rsidRPr="0035199E">
            <w:rPr>
              <w:rFonts w:ascii="Arial" w:hAnsi="Arial" w:cs="Arial"/>
            </w:rPr>
            <w:fldChar w:fldCharType="begin"/>
          </w:r>
          <w:r w:rsidR="0035199E" w:rsidRPr="0035199E">
            <w:rPr>
              <w:rFonts w:ascii="Arial" w:hAnsi="Arial" w:cs="Arial"/>
            </w:rPr>
            <w:instrText xml:space="preserve"> CITATION Ale20 \l 2057 </w:instrText>
          </w:r>
          <w:r w:rsidR="0035199E" w:rsidRPr="0035199E">
            <w:rPr>
              <w:rFonts w:ascii="Arial" w:hAnsi="Arial" w:cs="Arial"/>
            </w:rPr>
            <w:fldChar w:fldCharType="separate"/>
          </w:r>
          <w:r w:rsidR="0035199E" w:rsidRPr="0035199E">
            <w:rPr>
              <w:rFonts w:ascii="Arial" w:hAnsi="Arial" w:cs="Arial"/>
              <w:noProof/>
            </w:rPr>
            <w:t xml:space="preserve"> (Fry, 2020)</w:t>
          </w:r>
          <w:r w:rsidR="0035199E" w:rsidRPr="0035199E">
            <w:rPr>
              <w:rFonts w:ascii="Arial" w:hAnsi="Arial" w:cs="Arial"/>
            </w:rPr>
            <w:fldChar w:fldCharType="end"/>
          </w:r>
        </w:sdtContent>
      </w:sdt>
      <w:r w:rsidR="0035199E" w:rsidRPr="0035199E">
        <w:rPr>
          <w:rFonts w:ascii="Arial" w:hAnsi="Arial" w:cs="Arial"/>
        </w:rPr>
        <w:t xml:space="preserve"> </w:t>
      </w:r>
      <w:sdt>
        <w:sdtPr>
          <w:rPr>
            <w:rFonts w:ascii="Arial" w:hAnsi="Arial" w:cs="Arial"/>
          </w:rPr>
          <w:id w:val="1263721679"/>
          <w:citation/>
        </w:sdtPr>
        <w:sdtContent>
          <w:r w:rsidR="0035199E" w:rsidRPr="0035199E">
            <w:rPr>
              <w:rFonts w:ascii="Arial" w:hAnsi="Arial" w:cs="Arial"/>
            </w:rPr>
            <w:fldChar w:fldCharType="begin"/>
          </w:r>
          <w:r w:rsidR="0035199E" w:rsidRPr="0035199E">
            <w:rPr>
              <w:rFonts w:ascii="Arial" w:hAnsi="Arial" w:cs="Arial"/>
            </w:rPr>
            <w:instrText xml:space="preserve"> CITATION Kie15 \l 2057 </w:instrText>
          </w:r>
          <w:r w:rsidR="0035199E" w:rsidRPr="0035199E">
            <w:rPr>
              <w:rFonts w:ascii="Arial" w:hAnsi="Arial" w:cs="Arial"/>
            </w:rPr>
            <w:fldChar w:fldCharType="separate"/>
          </w:r>
          <w:r w:rsidR="0035199E" w:rsidRPr="0035199E">
            <w:rPr>
              <w:rFonts w:ascii="Arial" w:hAnsi="Arial" w:cs="Arial"/>
              <w:noProof/>
            </w:rPr>
            <w:t xml:space="preserve"> (Kiecolt-Glaser, et al., 2015)</w:t>
          </w:r>
          <w:r w:rsidR="0035199E" w:rsidRPr="0035199E">
            <w:rPr>
              <w:rFonts w:ascii="Arial" w:hAnsi="Arial" w:cs="Arial"/>
            </w:rPr>
            <w:fldChar w:fldCharType="end"/>
          </w:r>
        </w:sdtContent>
      </w:sdt>
      <w:r w:rsidR="0035199E" w:rsidRPr="0035199E">
        <w:rPr>
          <w:rFonts w:ascii="Arial" w:hAnsi="Arial" w:cs="Arial"/>
        </w:rPr>
        <w:t xml:space="preserve"> </w:t>
      </w:r>
      <w:r w:rsidRPr="0035199E">
        <w:rPr>
          <w:rFonts w:ascii="Arial" w:hAnsi="Arial" w:cs="Arial"/>
        </w:rPr>
        <w:t xml:space="preserve">However, simple activities like walking, swimming, cycling, and dancing are recreational and stress-reducing yet calory burning. </w:t>
      </w:r>
    </w:p>
    <w:p w14:paraId="6A05A8B6" w14:textId="77777777" w:rsidR="003E2219" w:rsidRPr="003E2219" w:rsidRDefault="003E2219" w:rsidP="003E2219">
      <w:pPr>
        <w:pStyle w:val="ListParagraph"/>
        <w:rPr>
          <w:rFonts w:ascii="Arial" w:hAnsi="Arial" w:cs="Arial"/>
        </w:rPr>
      </w:pPr>
    </w:p>
    <w:p w14:paraId="7220A923" w14:textId="338F86FC" w:rsidR="003E2219" w:rsidRPr="0035199E" w:rsidRDefault="003E2219" w:rsidP="00B662A2">
      <w:pPr>
        <w:pStyle w:val="ListParagraph"/>
        <w:numPr>
          <w:ilvl w:val="0"/>
          <w:numId w:val="2"/>
        </w:numPr>
        <w:tabs>
          <w:tab w:val="left" w:pos="924"/>
        </w:tabs>
        <w:rPr>
          <w:rFonts w:ascii="Arial" w:hAnsi="Arial" w:cs="Arial"/>
          <w:szCs w:val="22"/>
        </w:rPr>
      </w:pPr>
      <w:r w:rsidRPr="0035199E">
        <w:rPr>
          <w:rFonts w:ascii="Arial" w:hAnsi="Arial" w:cs="Arial"/>
          <w:szCs w:val="22"/>
        </w:rPr>
        <w:t>In many cases, obesity runs in the family.</w:t>
      </w:r>
      <w:sdt>
        <w:sdtPr>
          <w:rPr>
            <w:rFonts w:ascii="Arial" w:hAnsi="Arial" w:cs="Arial"/>
            <w:szCs w:val="22"/>
          </w:rPr>
          <w:id w:val="-955172247"/>
          <w:citation/>
        </w:sdtPr>
        <w:sdtContent>
          <w:r w:rsidRPr="0035199E">
            <w:rPr>
              <w:rFonts w:ascii="Arial" w:hAnsi="Arial" w:cs="Arial"/>
              <w:szCs w:val="22"/>
            </w:rPr>
            <w:fldChar w:fldCharType="begin"/>
          </w:r>
          <w:r w:rsidRPr="0035199E">
            <w:rPr>
              <w:rFonts w:ascii="Arial" w:hAnsi="Arial" w:cs="Arial"/>
              <w:szCs w:val="22"/>
            </w:rPr>
            <w:instrText xml:space="preserve"> CITATION CDC20 \l 2057 </w:instrText>
          </w:r>
          <w:r w:rsidRPr="0035199E">
            <w:rPr>
              <w:rFonts w:ascii="Arial" w:hAnsi="Arial" w:cs="Arial"/>
              <w:szCs w:val="22"/>
            </w:rPr>
            <w:fldChar w:fldCharType="separate"/>
          </w:r>
          <w:r w:rsidRPr="0035199E">
            <w:rPr>
              <w:rFonts w:ascii="Arial" w:hAnsi="Arial" w:cs="Arial"/>
              <w:noProof/>
              <w:szCs w:val="22"/>
            </w:rPr>
            <w:t xml:space="preserve"> (CDC, 2020)</w:t>
          </w:r>
          <w:r w:rsidRPr="0035199E">
            <w:rPr>
              <w:rFonts w:ascii="Arial" w:hAnsi="Arial" w:cs="Arial"/>
              <w:szCs w:val="22"/>
            </w:rPr>
            <w:fldChar w:fldCharType="end"/>
          </w:r>
        </w:sdtContent>
      </w:sdt>
      <w:r w:rsidRPr="0035199E">
        <w:rPr>
          <w:rFonts w:ascii="Arial" w:hAnsi="Arial" w:cs="Arial"/>
          <w:szCs w:val="22"/>
        </w:rPr>
        <w:t xml:space="preserve"> A ‘Family intervention obesity prevention programme’ can be more effective because family members typically share the same food habits and support each other to prevent obesity. </w:t>
      </w:r>
    </w:p>
    <w:p w14:paraId="51F1CD59" w14:textId="77777777" w:rsidR="003E2219" w:rsidRPr="003E2219" w:rsidRDefault="003E2219" w:rsidP="003E2219">
      <w:pPr>
        <w:pStyle w:val="ListParagraph"/>
        <w:rPr>
          <w:rFonts w:ascii="Arial" w:hAnsi="Arial" w:cs="Arial"/>
        </w:rPr>
      </w:pPr>
    </w:p>
    <w:p w14:paraId="2FCCBDA8" w14:textId="0ADDF7D6" w:rsidR="000C59FA" w:rsidRPr="00E23720" w:rsidRDefault="003E2219" w:rsidP="00E23720">
      <w:pPr>
        <w:pStyle w:val="ListParagraph"/>
        <w:numPr>
          <w:ilvl w:val="0"/>
          <w:numId w:val="2"/>
        </w:numPr>
        <w:tabs>
          <w:tab w:val="left" w:pos="924"/>
        </w:tabs>
        <w:rPr>
          <w:rFonts w:ascii="Arial" w:hAnsi="Arial" w:cs="Arial"/>
        </w:rPr>
      </w:pPr>
      <w:r w:rsidRPr="0079356C">
        <w:rPr>
          <w:rFonts w:ascii="Arial" w:hAnsi="Arial" w:cs="Arial"/>
        </w:rPr>
        <w:t xml:space="preserve">It may not be easy for the patient to keep focused and motivated to change her lifestyle. Therefore, she needs emotional and possible spiritual supports too. </w:t>
      </w:r>
      <w:sdt>
        <w:sdtPr>
          <w:rPr>
            <w:rFonts w:ascii="Arial" w:hAnsi="Arial" w:cs="Arial"/>
          </w:rPr>
          <w:id w:val="-141968241"/>
          <w:citation/>
        </w:sdtPr>
        <w:sdtContent>
          <w:r w:rsidRPr="0079356C">
            <w:rPr>
              <w:rFonts w:ascii="Arial" w:hAnsi="Arial" w:cs="Arial"/>
            </w:rPr>
            <w:fldChar w:fldCharType="begin"/>
          </w:r>
          <w:r w:rsidRPr="0079356C">
            <w:rPr>
              <w:rFonts w:ascii="Arial" w:hAnsi="Arial" w:cs="Arial"/>
            </w:rPr>
            <w:instrText xml:space="preserve"> CITATION Bru16 \l 2057 </w:instrText>
          </w:r>
          <w:r w:rsidRPr="0079356C">
            <w:rPr>
              <w:rFonts w:ascii="Arial" w:hAnsi="Arial" w:cs="Arial"/>
            </w:rPr>
            <w:fldChar w:fldCharType="separate"/>
          </w:r>
          <w:r w:rsidRPr="0079356C">
            <w:rPr>
              <w:rFonts w:ascii="Arial" w:hAnsi="Arial" w:cs="Arial"/>
              <w:noProof/>
            </w:rPr>
            <w:t>(Bruce, et al., 2016)</w:t>
          </w:r>
          <w:r w:rsidRPr="0079356C">
            <w:rPr>
              <w:rFonts w:ascii="Arial" w:hAnsi="Arial" w:cs="Arial"/>
            </w:rPr>
            <w:fldChar w:fldCharType="end"/>
          </w:r>
        </w:sdtContent>
      </w:sdt>
      <w:r w:rsidR="0035199E" w:rsidRPr="0079356C">
        <w:rPr>
          <w:rFonts w:ascii="Arial" w:hAnsi="Arial" w:cs="Arial"/>
        </w:rPr>
        <w:t xml:space="preserve"> </w:t>
      </w:r>
      <w:r w:rsidRPr="0079356C">
        <w:rPr>
          <w:rFonts w:ascii="Arial" w:hAnsi="Arial" w:cs="Arial"/>
        </w:rPr>
        <w:t xml:space="preserve">Family members, friends can play a significant role. Many organisations offer </w:t>
      </w:r>
      <w:r w:rsidR="0035199E" w:rsidRPr="0079356C">
        <w:rPr>
          <w:rFonts w:ascii="Arial" w:hAnsi="Arial" w:cs="Arial"/>
        </w:rPr>
        <w:t>help to boost up obese patients morally.</w:t>
      </w:r>
    </w:p>
    <w:p w14:paraId="75B75255" w14:textId="77777777" w:rsidR="000C59FA" w:rsidRDefault="000C59FA" w:rsidP="000C59FA">
      <w:pPr>
        <w:pStyle w:val="ListParagraph"/>
        <w:tabs>
          <w:tab w:val="left" w:pos="924"/>
        </w:tabs>
        <w:rPr>
          <w:rFonts w:ascii="Arial" w:hAnsi="Arial" w:cs="Arial"/>
        </w:rPr>
      </w:pPr>
    </w:p>
    <w:p w14:paraId="00C2E1AA" w14:textId="137221AB" w:rsidR="000C59FA" w:rsidRDefault="000C59FA" w:rsidP="000C59FA">
      <w:pPr>
        <w:tabs>
          <w:tab w:val="left" w:pos="924"/>
        </w:tabs>
        <w:ind w:left="360"/>
        <w:rPr>
          <w:rFonts w:ascii="Arial" w:hAnsi="Arial" w:cs="Arial"/>
          <w:b/>
          <w:bCs/>
          <w:sz w:val="28"/>
          <w:szCs w:val="28"/>
        </w:rPr>
      </w:pPr>
      <w:r w:rsidRPr="000C59FA">
        <w:rPr>
          <w:rFonts w:ascii="Arial" w:hAnsi="Arial" w:cs="Arial"/>
          <w:b/>
          <w:bCs/>
          <w:sz w:val="28"/>
          <w:szCs w:val="28"/>
        </w:rPr>
        <w:t>Conclusion</w:t>
      </w:r>
    </w:p>
    <w:p w14:paraId="1C824A4E" w14:textId="005E2680" w:rsidR="0097165E" w:rsidRDefault="001C41CC" w:rsidP="000C59FA">
      <w:pPr>
        <w:tabs>
          <w:tab w:val="left" w:pos="924"/>
        </w:tabs>
        <w:ind w:left="360"/>
        <w:rPr>
          <w:rFonts w:ascii="Arial" w:hAnsi="Arial" w:cs="Arial"/>
        </w:rPr>
      </w:pPr>
      <w:r w:rsidRPr="001C41CC">
        <w:rPr>
          <w:rFonts w:ascii="Arial" w:hAnsi="Arial" w:cs="Arial"/>
        </w:rPr>
        <w:t>Obesity may be attributed to a variety of factors. However, the most prevalent ones are 'Poor Diet' and 'Inactive Lifestyle</w:t>
      </w:r>
      <w:r>
        <w:rPr>
          <w:rFonts w:ascii="Arial" w:hAnsi="Arial" w:cs="Arial"/>
        </w:rPr>
        <w:t>;</w:t>
      </w:r>
      <w:r w:rsidRPr="001C41CC">
        <w:rPr>
          <w:rFonts w:ascii="Arial" w:hAnsi="Arial" w:cs="Arial"/>
        </w:rPr>
        <w:t xml:space="preserve"> both are</w:t>
      </w:r>
      <w:r>
        <w:rPr>
          <w:rFonts w:ascii="Arial" w:hAnsi="Arial" w:cs="Arial"/>
        </w:rPr>
        <w:t xml:space="preserve"> modifiable</w:t>
      </w:r>
      <w:r w:rsidRPr="001C41CC">
        <w:rPr>
          <w:rFonts w:ascii="Arial" w:hAnsi="Arial" w:cs="Arial"/>
        </w:rPr>
        <w:t xml:space="preserve">. </w:t>
      </w:r>
      <w:r w:rsidR="00E23720">
        <w:rPr>
          <w:rFonts w:ascii="Arial" w:hAnsi="Arial" w:cs="Arial"/>
        </w:rPr>
        <w:t xml:space="preserve">A simple health assessment can help to identify and understand health conditions like obesity. </w:t>
      </w:r>
      <w:r w:rsidR="0097165E">
        <w:rPr>
          <w:rFonts w:ascii="Arial" w:hAnsi="Arial" w:cs="Arial"/>
        </w:rPr>
        <w:t xml:space="preserve">Even though there is no easy cure for obesity, determination, self-education, awareness, and support from friends, family and health organisations can be immensely beneficial for patient A and many other obese patients to overcome </w:t>
      </w:r>
      <w:r w:rsidR="007C6CFD">
        <w:rPr>
          <w:rFonts w:ascii="Arial" w:hAnsi="Arial" w:cs="Arial"/>
        </w:rPr>
        <w:t xml:space="preserve">and prevent </w:t>
      </w:r>
      <w:r w:rsidR="0097165E">
        <w:rPr>
          <w:rFonts w:ascii="Arial" w:hAnsi="Arial" w:cs="Arial"/>
        </w:rPr>
        <w:t>this severe health condition.</w:t>
      </w:r>
    </w:p>
    <w:sdt>
      <w:sdtPr>
        <w:id w:val="1063989581"/>
        <w:docPartObj>
          <w:docPartGallery w:val="Bibliographies"/>
          <w:docPartUnique/>
        </w:docPartObj>
      </w:sdtPr>
      <w:sdtEndPr>
        <w:rPr>
          <w:rFonts w:asciiTheme="minorHAnsi" w:eastAsiaTheme="minorHAnsi" w:hAnsiTheme="minorHAnsi" w:cstheme="minorBidi"/>
          <w:color w:val="auto"/>
          <w:sz w:val="22"/>
          <w:szCs w:val="22"/>
        </w:rPr>
      </w:sdtEndPr>
      <w:sdtContent>
        <w:p w14:paraId="3B9EFFC4" w14:textId="19AD12C4" w:rsidR="00A22667" w:rsidRDefault="00A22667">
          <w:pPr>
            <w:pStyle w:val="Heading1"/>
          </w:pPr>
          <w:r>
            <w:t>References</w:t>
          </w:r>
        </w:p>
        <w:sdt>
          <w:sdtPr>
            <w:id w:val="-573587230"/>
            <w:bibliography/>
          </w:sdtPr>
          <w:sdtContent>
            <w:p w14:paraId="6ECCF8E2" w14:textId="77777777" w:rsidR="00A22667" w:rsidRDefault="00A22667" w:rsidP="00A22667">
              <w:pPr>
                <w:pStyle w:val="Bibliography"/>
                <w:rPr>
                  <w:noProof/>
                  <w:sz w:val="24"/>
                  <w:szCs w:val="24"/>
                </w:rPr>
              </w:pPr>
              <w:r>
                <w:fldChar w:fldCharType="begin"/>
              </w:r>
              <w:r>
                <w:instrText xml:space="preserve"> BIBLIOGRAPHY </w:instrText>
              </w:r>
              <w:r>
                <w:fldChar w:fldCharType="separate"/>
              </w:r>
              <w:r>
                <w:rPr>
                  <w:noProof/>
                </w:rPr>
                <w:t xml:space="preserve">AHRQ, 2020. </w:t>
              </w:r>
              <w:r>
                <w:rPr>
                  <w:i/>
                  <w:iCs/>
                  <w:noProof/>
                </w:rPr>
                <w:t xml:space="preserve">https://www.ahrq.gov. </w:t>
              </w:r>
              <w:r>
                <w:rPr>
                  <w:noProof/>
                </w:rPr>
                <w:t xml:space="preserve">[Online] </w:t>
              </w:r>
              <w:r>
                <w:rPr>
                  <w:noProof/>
                </w:rPr>
                <w:br/>
                <w:t xml:space="preserve">Available at: </w:t>
              </w:r>
              <w:r>
                <w:rPr>
                  <w:noProof/>
                  <w:u w:val="single"/>
                </w:rPr>
                <w:t>https://www.ahrq.gov/ncepcr/tools/assessments/health-ap10.html</w:t>
              </w:r>
              <w:r>
                <w:rPr>
                  <w:noProof/>
                </w:rPr>
                <w:br/>
                <w:t>[Accessed 1 September 2021].</w:t>
              </w:r>
            </w:p>
            <w:p w14:paraId="4874D9D5" w14:textId="77777777" w:rsidR="00A22667" w:rsidRDefault="00A22667" w:rsidP="00A22667">
              <w:pPr>
                <w:pStyle w:val="Bibliography"/>
                <w:rPr>
                  <w:noProof/>
                </w:rPr>
              </w:pPr>
              <w:r>
                <w:rPr>
                  <w:noProof/>
                </w:rPr>
                <w:t xml:space="preserve">Ansorge, R., 2021. </w:t>
              </w:r>
              <w:r>
                <w:rPr>
                  <w:i/>
                  <w:iCs/>
                  <w:noProof/>
                </w:rPr>
                <w:t xml:space="preserve">https://www.webmd.com. </w:t>
              </w:r>
              <w:r>
                <w:rPr>
                  <w:noProof/>
                </w:rPr>
                <w:t xml:space="preserve">[Online] </w:t>
              </w:r>
              <w:r>
                <w:rPr>
                  <w:noProof/>
                </w:rPr>
                <w:br/>
                <w:t xml:space="preserve">Available at: </w:t>
              </w:r>
              <w:r>
                <w:rPr>
                  <w:noProof/>
                  <w:u w:val="single"/>
                </w:rPr>
                <w:t>https://www.webmd.com/sleep-disorders/sleep-apnea/obstructive-sleep-apnea-causes</w:t>
              </w:r>
              <w:r>
                <w:rPr>
                  <w:noProof/>
                </w:rPr>
                <w:br/>
                <w:t>[Accessed 1 September 2021].</w:t>
              </w:r>
            </w:p>
            <w:p w14:paraId="45D5913A" w14:textId="77777777" w:rsidR="00A22667" w:rsidRDefault="00A22667" w:rsidP="00A22667">
              <w:pPr>
                <w:pStyle w:val="Bibliography"/>
                <w:rPr>
                  <w:noProof/>
                </w:rPr>
              </w:pPr>
              <w:r>
                <w:rPr>
                  <w:noProof/>
                </w:rPr>
                <w:t xml:space="preserve">Brody, B., 2021. </w:t>
              </w:r>
              <w:r>
                <w:rPr>
                  <w:i/>
                  <w:iCs/>
                  <w:noProof/>
                </w:rPr>
                <w:t xml:space="preserve">https://www.webmd.com. </w:t>
              </w:r>
              <w:r>
                <w:rPr>
                  <w:noProof/>
                </w:rPr>
                <w:t xml:space="preserve">[Online] </w:t>
              </w:r>
              <w:r>
                <w:rPr>
                  <w:noProof/>
                </w:rPr>
                <w:br/>
                <w:t xml:space="preserve">Available at: </w:t>
              </w:r>
              <w:r>
                <w:rPr>
                  <w:noProof/>
                  <w:u w:val="single"/>
                </w:rPr>
                <w:t>https://www.webmd.com/diabetes/endocrine-system-facts#091e9c5e816b67b0-1-3</w:t>
              </w:r>
              <w:r>
                <w:rPr>
                  <w:noProof/>
                </w:rPr>
                <w:br/>
                <w:t>[Accessed 1 September 2021].</w:t>
              </w:r>
            </w:p>
            <w:p w14:paraId="2D313789" w14:textId="77777777" w:rsidR="00A22667" w:rsidRDefault="00A22667" w:rsidP="00A22667">
              <w:pPr>
                <w:pStyle w:val="Bibliography"/>
                <w:rPr>
                  <w:noProof/>
                </w:rPr>
              </w:pPr>
              <w:r>
                <w:rPr>
                  <w:noProof/>
                </w:rPr>
                <w:t xml:space="preserve">Bruce, M. A., Beech, B. M. &amp; Griffith, D. M., 2016. Spirituality, Religiosity, and Weight Management among African American Adolescent Males: The Jackson Heart KIDS Pilot Study. </w:t>
              </w:r>
              <w:r>
                <w:rPr>
                  <w:i/>
                  <w:iCs/>
                  <w:noProof/>
                </w:rPr>
                <w:t xml:space="preserve">Bruce, Marino A et al. “Spirituality, Religiosity, and Weight Management Among African American Adolescent Males: ThBehavioral medicine (Washington, D.C.), </w:t>
              </w:r>
              <w:r>
                <w:rPr>
                  <w:noProof/>
                </w:rPr>
                <w:t>42(3), pp. 183-190.</w:t>
              </w:r>
            </w:p>
            <w:p w14:paraId="542C57F6" w14:textId="77777777" w:rsidR="00A22667" w:rsidRDefault="00A22667" w:rsidP="00A22667">
              <w:pPr>
                <w:pStyle w:val="Bibliography"/>
                <w:rPr>
                  <w:noProof/>
                </w:rPr>
              </w:pPr>
              <w:r>
                <w:rPr>
                  <w:noProof/>
                </w:rPr>
                <w:t xml:space="preserve">Cafasso, J., 2020. </w:t>
              </w:r>
              <w:r>
                <w:rPr>
                  <w:i/>
                  <w:iCs/>
                  <w:noProof/>
                </w:rPr>
                <w:t xml:space="preserve">https://www.healthline.com. </w:t>
              </w:r>
              <w:r>
                <w:rPr>
                  <w:noProof/>
                </w:rPr>
                <w:t xml:space="preserve">[Online] </w:t>
              </w:r>
              <w:r>
                <w:rPr>
                  <w:noProof/>
                </w:rPr>
                <w:br/>
                <w:t xml:space="preserve">Available at: </w:t>
              </w:r>
              <w:r>
                <w:rPr>
                  <w:noProof/>
                  <w:u w:val="single"/>
                </w:rPr>
                <w:t>https://www.healthline.com/health/obesity/how-obesity-affects-body</w:t>
              </w:r>
              <w:r>
                <w:rPr>
                  <w:noProof/>
                </w:rPr>
                <w:br/>
                <w:t>[Accessed 4 September 2021].</w:t>
              </w:r>
            </w:p>
            <w:p w14:paraId="4437665D" w14:textId="77777777" w:rsidR="00A22667" w:rsidRDefault="00A22667" w:rsidP="00A22667">
              <w:pPr>
                <w:pStyle w:val="Bibliography"/>
                <w:rPr>
                  <w:noProof/>
                </w:rPr>
              </w:pPr>
              <w:r>
                <w:rPr>
                  <w:noProof/>
                </w:rPr>
                <w:t xml:space="preserve">CDC, 2020. </w:t>
              </w:r>
              <w:r>
                <w:rPr>
                  <w:i/>
                  <w:iCs/>
                  <w:noProof/>
                </w:rPr>
                <w:t xml:space="preserve">https://www.cdc.gov. </w:t>
              </w:r>
              <w:r>
                <w:rPr>
                  <w:noProof/>
                </w:rPr>
                <w:t xml:space="preserve">[Online] </w:t>
              </w:r>
              <w:r>
                <w:rPr>
                  <w:noProof/>
                </w:rPr>
                <w:br/>
                <w:t xml:space="preserve">Available at: </w:t>
              </w:r>
              <w:r>
                <w:rPr>
                  <w:noProof/>
                  <w:u w:val="single"/>
                </w:rPr>
                <w:t>https://www.cdc.gov/healthyweight/effects/index.html</w:t>
              </w:r>
              <w:r>
                <w:rPr>
                  <w:noProof/>
                </w:rPr>
                <w:br/>
                <w:t>[Accessed 26 July 2021].</w:t>
              </w:r>
            </w:p>
            <w:p w14:paraId="1C5ECA24" w14:textId="77777777" w:rsidR="00A22667" w:rsidRDefault="00A22667" w:rsidP="00A22667">
              <w:pPr>
                <w:pStyle w:val="Bibliography"/>
                <w:rPr>
                  <w:noProof/>
                </w:rPr>
              </w:pPr>
              <w:r>
                <w:rPr>
                  <w:noProof/>
                </w:rPr>
                <w:lastRenderedPageBreak/>
                <w:t xml:space="preserve">CDC, 2021. </w:t>
              </w:r>
              <w:r>
                <w:rPr>
                  <w:i/>
                  <w:iCs/>
                  <w:noProof/>
                </w:rPr>
                <w:t xml:space="preserve">https://www.cdc.gov. </w:t>
              </w:r>
              <w:r>
                <w:rPr>
                  <w:noProof/>
                </w:rPr>
                <w:t xml:space="preserve">[Online] </w:t>
              </w:r>
              <w:r>
                <w:rPr>
                  <w:noProof/>
                </w:rPr>
                <w:br/>
                <w:t xml:space="preserve">Available at: </w:t>
              </w:r>
              <w:r>
                <w:rPr>
                  <w:noProof/>
                  <w:u w:val="single"/>
                </w:rPr>
                <w:t>https://www.cdc.gov/obesity/adult/causes.html</w:t>
              </w:r>
              <w:r>
                <w:rPr>
                  <w:noProof/>
                </w:rPr>
                <w:br/>
                <w:t>[Accessed 26 July 2021].</w:t>
              </w:r>
            </w:p>
            <w:p w14:paraId="7B7D7E12" w14:textId="77777777" w:rsidR="00A22667" w:rsidRDefault="00A22667" w:rsidP="00A22667">
              <w:pPr>
                <w:pStyle w:val="Bibliography"/>
                <w:rPr>
                  <w:noProof/>
                </w:rPr>
              </w:pPr>
              <w:r>
                <w:rPr>
                  <w:noProof/>
                </w:rPr>
                <w:t xml:space="preserve">Change, A., 2021. </w:t>
              </w:r>
              <w:r>
                <w:rPr>
                  <w:i/>
                  <w:iCs/>
                  <w:noProof/>
                </w:rPr>
                <w:t xml:space="preserve">https://alcoholchange.org.uk. </w:t>
              </w:r>
              <w:r>
                <w:rPr>
                  <w:noProof/>
                </w:rPr>
                <w:t xml:space="preserve">[Online] </w:t>
              </w:r>
              <w:r>
                <w:rPr>
                  <w:noProof/>
                </w:rPr>
                <w:br/>
                <w:t xml:space="preserve">Available at: </w:t>
              </w:r>
              <w:r>
                <w:rPr>
                  <w:noProof/>
                  <w:u w:val="single"/>
                </w:rPr>
                <w:t>https://alcoholchange.org.uk/alcohol-facts/fact-sheets/a-guide-to-family-support-services</w:t>
              </w:r>
              <w:r>
                <w:rPr>
                  <w:noProof/>
                </w:rPr>
                <w:br/>
                <w:t>[Accessed 5 September 2021].</w:t>
              </w:r>
            </w:p>
            <w:p w14:paraId="185A852F" w14:textId="77777777" w:rsidR="00A22667" w:rsidRDefault="00A22667" w:rsidP="00A22667">
              <w:pPr>
                <w:pStyle w:val="Bibliography"/>
                <w:rPr>
                  <w:noProof/>
                </w:rPr>
              </w:pPr>
              <w:r>
                <w:rPr>
                  <w:noProof/>
                </w:rPr>
                <w:t xml:space="preserve">Clinic, C., 2020. </w:t>
              </w:r>
              <w:r>
                <w:rPr>
                  <w:i/>
                  <w:iCs/>
                  <w:noProof/>
                </w:rPr>
                <w:t xml:space="preserve">https://my.clevelandclinic.org. </w:t>
              </w:r>
              <w:r>
                <w:rPr>
                  <w:noProof/>
                </w:rPr>
                <w:t xml:space="preserve">[Online] </w:t>
              </w:r>
              <w:r>
                <w:rPr>
                  <w:noProof/>
                </w:rPr>
                <w:br/>
                <w:t xml:space="preserve">Available at: </w:t>
              </w:r>
              <w:r>
                <w:rPr>
                  <w:noProof/>
                  <w:u w:val="single"/>
                </w:rPr>
                <w:t>https://my.clevelandclinic.org/health/articles/21205-respiratory-system</w:t>
              </w:r>
              <w:r>
                <w:rPr>
                  <w:noProof/>
                </w:rPr>
                <w:br/>
                <w:t>[Accessed 1 September 2021].</w:t>
              </w:r>
            </w:p>
            <w:p w14:paraId="63B40D4D" w14:textId="77777777" w:rsidR="00A22667" w:rsidRDefault="00A22667" w:rsidP="00A22667">
              <w:pPr>
                <w:pStyle w:val="Bibliography"/>
                <w:rPr>
                  <w:noProof/>
                </w:rPr>
              </w:pPr>
              <w:r>
                <w:rPr>
                  <w:noProof/>
                </w:rPr>
                <w:t xml:space="preserve">Clinic, M., 2020. </w:t>
              </w:r>
              <w:r>
                <w:rPr>
                  <w:i/>
                  <w:iCs/>
                  <w:noProof/>
                </w:rPr>
                <w:t xml:space="preserve">https://www.mayoclinic.org. </w:t>
              </w:r>
              <w:r>
                <w:rPr>
                  <w:noProof/>
                </w:rPr>
                <w:t xml:space="preserve">[Online] </w:t>
              </w:r>
              <w:r>
                <w:rPr>
                  <w:noProof/>
                </w:rPr>
                <w:br/>
                <w:t xml:space="preserve">Available at: </w:t>
              </w:r>
              <w:r>
                <w:rPr>
                  <w:noProof/>
                  <w:u w:val="single"/>
                </w:rPr>
                <w:t>https://www.mayoclinic.org/diseases-conditions/obesity/symptoms-causes/syc-20375742</w:t>
              </w:r>
              <w:r>
                <w:rPr>
                  <w:noProof/>
                </w:rPr>
                <w:br/>
                <w:t>[Accessed 27 July 2021].</w:t>
              </w:r>
            </w:p>
            <w:p w14:paraId="0D6F29C7" w14:textId="77777777" w:rsidR="00A22667" w:rsidRDefault="00A22667" w:rsidP="00A22667">
              <w:pPr>
                <w:pStyle w:val="Bibliography"/>
                <w:rPr>
                  <w:noProof/>
                </w:rPr>
              </w:pPr>
              <w:r>
                <w:rPr>
                  <w:noProof/>
                </w:rPr>
                <w:t xml:space="preserve">Dağ, Z. Ö. &amp; Dilbaz, B., 2015. Impact of obesity on infertility in women. </w:t>
              </w:r>
              <w:r>
                <w:rPr>
                  <w:i/>
                  <w:iCs/>
                  <w:noProof/>
                </w:rPr>
                <w:t xml:space="preserve">Journal of the Turkish German Gynecological Association, </w:t>
              </w:r>
              <w:r>
                <w:rPr>
                  <w:noProof/>
                </w:rPr>
                <w:t>16(2), pp. 111-117.</w:t>
              </w:r>
            </w:p>
            <w:p w14:paraId="7CA272DC" w14:textId="77777777" w:rsidR="00A22667" w:rsidRDefault="00A22667" w:rsidP="00A22667">
              <w:pPr>
                <w:pStyle w:val="Bibliography"/>
                <w:rPr>
                  <w:noProof/>
                </w:rPr>
              </w:pPr>
              <w:r>
                <w:rPr>
                  <w:noProof/>
                </w:rPr>
                <w:t xml:space="preserve">EASO, 2021. </w:t>
              </w:r>
              <w:r>
                <w:rPr>
                  <w:i/>
                  <w:iCs/>
                  <w:noProof/>
                </w:rPr>
                <w:t xml:space="preserve">https://easo.org. </w:t>
              </w:r>
              <w:r>
                <w:rPr>
                  <w:noProof/>
                </w:rPr>
                <w:t xml:space="preserve">[Online] </w:t>
              </w:r>
              <w:r>
                <w:rPr>
                  <w:noProof/>
                </w:rPr>
                <w:br/>
                <w:t xml:space="preserve">Available at: </w:t>
              </w:r>
              <w:r>
                <w:rPr>
                  <w:noProof/>
                  <w:u w:val="single"/>
                </w:rPr>
                <w:t>https://easo.org/media-portal/statistics/</w:t>
              </w:r>
              <w:r>
                <w:rPr>
                  <w:noProof/>
                </w:rPr>
                <w:br/>
                <w:t>[Accessed 9 April 2021].</w:t>
              </w:r>
            </w:p>
            <w:p w14:paraId="7F1D4B44" w14:textId="77777777" w:rsidR="00A22667" w:rsidRDefault="00A22667" w:rsidP="00A22667">
              <w:pPr>
                <w:pStyle w:val="Bibliography"/>
                <w:rPr>
                  <w:noProof/>
                </w:rPr>
              </w:pPr>
              <w:r>
                <w:rPr>
                  <w:noProof/>
                </w:rPr>
                <w:t xml:space="preserve">Escoto, K. H., Laska, M. N. &amp; Larson, N., 2012. Work Hours and Perceived Time Barriers to Healthful Eating Among Young Adults. </w:t>
              </w:r>
              <w:r>
                <w:rPr>
                  <w:i/>
                  <w:iCs/>
                  <w:noProof/>
                </w:rPr>
                <w:t xml:space="preserve">American journal of health behavior, </w:t>
              </w:r>
              <w:r>
                <w:rPr>
                  <w:noProof/>
                </w:rPr>
                <w:t>36(6), pp. 786-790.</w:t>
              </w:r>
            </w:p>
            <w:p w14:paraId="21DD7EE5" w14:textId="77777777" w:rsidR="00A22667" w:rsidRDefault="00A22667" w:rsidP="00A22667">
              <w:pPr>
                <w:pStyle w:val="Bibliography"/>
                <w:rPr>
                  <w:noProof/>
                </w:rPr>
              </w:pPr>
              <w:r>
                <w:rPr>
                  <w:noProof/>
                </w:rPr>
                <w:t xml:space="preserve">Federation, W. O., 2020. </w:t>
              </w:r>
              <w:r>
                <w:rPr>
                  <w:i/>
                  <w:iCs/>
                  <w:noProof/>
                </w:rPr>
                <w:t xml:space="preserve">https://www.worldobesity.org. </w:t>
              </w:r>
              <w:r>
                <w:rPr>
                  <w:noProof/>
                </w:rPr>
                <w:t xml:space="preserve">[Online] </w:t>
              </w:r>
              <w:r>
                <w:rPr>
                  <w:noProof/>
                </w:rPr>
                <w:br/>
                <w:t xml:space="preserve">Available at: </w:t>
              </w:r>
              <w:r>
                <w:rPr>
                  <w:noProof/>
                  <w:u w:val="single"/>
                </w:rPr>
                <w:t>https://www.worldobesity.org/news/world-obesity-day-all-countries-significantly-off-track-to-meet-2025-who-targets-on-obesity</w:t>
              </w:r>
              <w:r>
                <w:rPr>
                  <w:noProof/>
                </w:rPr>
                <w:br/>
                <w:t>[Accessed 30 March 2021].</w:t>
              </w:r>
            </w:p>
            <w:p w14:paraId="4959CF2A" w14:textId="77777777" w:rsidR="00A22667" w:rsidRDefault="00A22667" w:rsidP="00A22667">
              <w:pPr>
                <w:pStyle w:val="Bibliography"/>
                <w:rPr>
                  <w:noProof/>
                </w:rPr>
              </w:pPr>
              <w:r>
                <w:rPr>
                  <w:noProof/>
                </w:rPr>
                <w:t xml:space="preserve">Fry, A., 2020. </w:t>
              </w:r>
              <w:r>
                <w:rPr>
                  <w:i/>
                  <w:iCs/>
                  <w:noProof/>
                </w:rPr>
                <w:t xml:space="preserve">https://www.sleepfoundation.org. </w:t>
              </w:r>
              <w:r>
                <w:rPr>
                  <w:noProof/>
                </w:rPr>
                <w:t xml:space="preserve">[Online] </w:t>
              </w:r>
              <w:r>
                <w:rPr>
                  <w:noProof/>
                </w:rPr>
                <w:br/>
                <w:t xml:space="preserve">Available at: </w:t>
              </w:r>
              <w:r>
                <w:rPr>
                  <w:noProof/>
                  <w:u w:val="single"/>
                </w:rPr>
                <w:t>https://www.sleepfoundation.org/physical-health/obesity-and-sleep</w:t>
              </w:r>
              <w:r>
                <w:rPr>
                  <w:noProof/>
                </w:rPr>
                <w:br/>
                <w:t>[Accessed 6 September 2021].</w:t>
              </w:r>
            </w:p>
            <w:p w14:paraId="156D4C09" w14:textId="77777777" w:rsidR="00A22667" w:rsidRDefault="00A22667" w:rsidP="00A22667">
              <w:pPr>
                <w:pStyle w:val="Bibliography"/>
                <w:rPr>
                  <w:noProof/>
                </w:rPr>
              </w:pPr>
              <w:r>
                <w:rPr>
                  <w:noProof/>
                </w:rPr>
                <w:t xml:space="preserve">Healthline, 2018. </w:t>
              </w:r>
              <w:r>
                <w:rPr>
                  <w:i/>
                  <w:iCs/>
                  <w:noProof/>
                </w:rPr>
                <w:t xml:space="preserve">https://www.healthline.com. </w:t>
              </w:r>
              <w:r>
                <w:rPr>
                  <w:noProof/>
                </w:rPr>
                <w:t xml:space="preserve">[Online] </w:t>
              </w:r>
              <w:r>
                <w:rPr>
                  <w:noProof/>
                </w:rPr>
                <w:br/>
                <w:t xml:space="preserve">Available at: </w:t>
              </w:r>
              <w:r>
                <w:rPr>
                  <w:noProof/>
                  <w:u w:val="single"/>
                </w:rPr>
                <w:t>https://www.healthline.com/human-body-maps/nervous-system#1</w:t>
              </w:r>
              <w:r>
                <w:rPr>
                  <w:noProof/>
                </w:rPr>
                <w:br/>
                <w:t>[Accessed 2 September 2021].</w:t>
              </w:r>
            </w:p>
            <w:p w14:paraId="1D0ABD94" w14:textId="77777777" w:rsidR="00A22667" w:rsidRDefault="00A22667" w:rsidP="00A22667">
              <w:pPr>
                <w:pStyle w:val="Bibliography"/>
                <w:rPr>
                  <w:noProof/>
                </w:rPr>
              </w:pPr>
              <w:r>
                <w:rPr>
                  <w:noProof/>
                </w:rPr>
                <w:t xml:space="preserve">Holland, K., 2020. </w:t>
              </w:r>
              <w:r>
                <w:rPr>
                  <w:i/>
                  <w:iCs/>
                  <w:noProof/>
                </w:rPr>
                <w:t xml:space="preserve">https://www.healthline.com. </w:t>
              </w:r>
              <w:r>
                <w:rPr>
                  <w:noProof/>
                </w:rPr>
                <w:t xml:space="preserve">[Online] </w:t>
              </w:r>
              <w:r>
                <w:rPr>
                  <w:noProof/>
                </w:rPr>
                <w:br/>
                <w:t xml:space="preserve">Available at: </w:t>
              </w:r>
              <w:r>
                <w:rPr>
                  <w:noProof/>
                  <w:u w:val="single"/>
                </w:rPr>
                <w:t>https://www.healthline.com/health/obesity-facts</w:t>
              </w:r>
              <w:r>
                <w:rPr>
                  <w:noProof/>
                </w:rPr>
                <w:br/>
                <w:t>[Accessed 25 July 2021].</w:t>
              </w:r>
            </w:p>
            <w:p w14:paraId="4017951B" w14:textId="77777777" w:rsidR="00A22667" w:rsidRDefault="00A22667" w:rsidP="00A22667">
              <w:pPr>
                <w:pStyle w:val="Bibliography"/>
                <w:rPr>
                  <w:noProof/>
                </w:rPr>
              </w:pPr>
              <w:r>
                <w:rPr>
                  <w:noProof/>
                </w:rPr>
                <w:t xml:space="preserve">Katib, A., 2015. Mechanisms linking obesity to male infertility. </w:t>
              </w:r>
              <w:r>
                <w:rPr>
                  <w:i/>
                  <w:iCs/>
                  <w:noProof/>
                </w:rPr>
                <w:t xml:space="preserve">Central European journal of urology, </w:t>
              </w:r>
              <w:r>
                <w:rPr>
                  <w:noProof/>
                </w:rPr>
                <w:t>68(1), pp. 79-85.</w:t>
              </w:r>
            </w:p>
            <w:p w14:paraId="63C00B71" w14:textId="77777777" w:rsidR="00A22667" w:rsidRDefault="00A22667" w:rsidP="00A22667">
              <w:pPr>
                <w:pStyle w:val="Bibliography"/>
                <w:rPr>
                  <w:noProof/>
                </w:rPr>
              </w:pPr>
              <w:r>
                <w:rPr>
                  <w:noProof/>
                </w:rPr>
                <w:t xml:space="preserve">Kiecolt-Glaser, J. K., Habash, D. L., Fagundes, C. P. &amp; Peng, J., 2015. Daily Stressors, Past Depression, and Metabolic Responses to High-Fat Meals: A Novel Path to Obesity. </w:t>
              </w:r>
              <w:r>
                <w:rPr>
                  <w:i/>
                  <w:iCs/>
                  <w:noProof/>
                </w:rPr>
                <w:t xml:space="preserve">Biological Psychiatry, </w:t>
              </w:r>
              <w:r>
                <w:rPr>
                  <w:noProof/>
                </w:rPr>
                <w:t>77(7), pp. 653-660.</w:t>
              </w:r>
            </w:p>
            <w:p w14:paraId="5983D7B3" w14:textId="77777777" w:rsidR="00A22667" w:rsidRDefault="00A22667" w:rsidP="00A22667">
              <w:pPr>
                <w:pStyle w:val="Bibliography"/>
                <w:rPr>
                  <w:noProof/>
                </w:rPr>
              </w:pPr>
              <w:r>
                <w:rPr>
                  <w:noProof/>
                </w:rPr>
                <w:t xml:space="preserve">Kim, J. Y. &amp; Dao, H., 2021. </w:t>
              </w:r>
              <w:r>
                <w:rPr>
                  <w:i/>
                  <w:iCs/>
                  <w:noProof/>
                </w:rPr>
                <w:t xml:space="preserve">Physiology, Integument. </w:t>
              </w:r>
              <w:r>
                <w:rPr>
                  <w:noProof/>
                </w:rPr>
                <w:t>1 ed. Florida: StatPearls Publishing.</w:t>
              </w:r>
            </w:p>
            <w:p w14:paraId="31F6CC37" w14:textId="77777777" w:rsidR="00A22667" w:rsidRDefault="00A22667" w:rsidP="00A22667">
              <w:pPr>
                <w:pStyle w:val="Bibliography"/>
                <w:rPr>
                  <w:noProof/>
                </w:rPr>
              </w:pPr>
              <w:r>
                <w:rPr>
                  <w:noProof/>
                </w:rPr>
                <w:lastRenderedPageBreak/>
                <w:t xml:space="preserve">Kumar, K., 2021. </w:t>
              </w:r>
              <w:r>
                <w:rPr>
                  <w:i/>
                  <w:iCs/>
                  <w:noProof/>
                </w:rPr>
                <w:t xml:space="preserve">https://www.medicinenet.com. </w:t>
              </w:r>
              <w:r>
                <w:rPr>
                  <w:noProof/>
                </w:rPr>
                <w:t xml:space="preserve">[Online] </w:t>
              </w:r>
              <w:r>
                <w:rPr>
                  <w:noProof/>
                </w:rPr>
                <w:br/>
                <w:t xml:space="preserve">Available at: </w:t>
              </w:r>
              <w:r>
                <w:rPr>
                  <w:noProof/>
                  <w:u w:val="single"/>
                </w:rPr>
                <w:t>https://www.medicinenet.com/what_are_the_5_functions_of_the_muscular_system/article.htm</w:t>
              </w:r>
              <w:r>
                <w:rPr>
                  <w:noProof/>
                </w:rPr>
                <w:br/>
                <w:t>[Accessed 3 September 2021].</w:t>
              </w:r>
            </w:p>
            <w:p w14:paraId="640519D1" w14:textId="77777777" w:rsidR="00A22667" w:rsidRDefault="00A22667" w:rsidP="00A22667">
              <w:pPr>
                <w:pStyle w:val="Bibliography"/>
                <w:rPr>
                  <w:noProof/>
                </w:rPr>
              </w:pPr>
              <w:r>
                <w:rPr>
                  <w:noProof/>
                </w:rPr>
                <w:t xml:space="preserve">Mafort, T. T., Rufino, R., Costa, C. H. &amp; Lopes, A. J., 2016. Obesity: systemic and pulmonary complications, biochemical abnormalities, and impairment of lung function. </w:t>
              </w:r>
              <w:r>
                <w:rPr>
                  <w:i/>
                  <w:iCs/>
                  <w:noProof/>
                </w:rPr>
                <w:t xml:space="preserve">Multidisciplinary Respiratory Medicine, </w:t>
              </w:r>
              <w:r>
                <w:rPr>
                  <w:noProof/>
                </w:rPr>
                <w:t>11(28), pp. 1-11.</w:t>
              </w:r>
            </w:p>
            <w:p w14:paraId="32BC5DD7" w14:textId="30E99F14" w:rsidR="00A22667" w:rsidRDefault="00A22667" w:rsidP="00A22667">
              <w:pPr>
                <w:pStyle w:val="Bibliography"/>
                <w:rPr>
                  <w:noProof/>
                </w:rPr>
              </w:pPr>
              <w:r>
                <w:rPr>
                  <w:noProof/>
                </w:rPr>
                <w:t xml:space="preserve">Nam, S. Y., 2017. Obesity-Related Digestive Diseases and Their Pathophysiology. </w:t>
              </w:r>
              <w:r>
                <w:rPr>
                  <w:i/>
                  <w:iCs/>
                  <w:noProof/>
                </w:rPr>
                <w:t xml:space="preserve">Gut and </w:t>
              </w:r>
              <w:r w:rsidR="00252F37">
                <w:rPr>
                  <w:i/>
                  <w:iCs/>
                  <w:noProof/>
                </w:rPr>
                <w:t>l</w:t>
              </w:r>
              <w:r>
                <w:rPr>
                  <w:i/>
                  <w:iCs/>
                  <w:noProof/>
                </w:rPr>
                <w:t xml:space="preserve">iver, </w:t>
              </w:r>
              <w:r>
                <w:rPr>
                  <w:noProof/>
                </w:rPr>
                <w:t>11(3), pp. 323-334.</w:t>
              </w:r>
            </w:p>
            <w:p w14:paraId="7F68BEB1" w14:textId="77777777" w:rsidR="00A22667" w:rsidRDefault="00A22667" w:rsidP="00A22667">
              <w:pPr>
                <w:pStyle w:val="Bibliography"/>
                <w:rPr>
                  <w:noProof/>
                </w:rPr>
              </w:pPr>
              <w:r>
                <w:rPr>
                  <w:noProof/>
                </w:rPr>
                <w:t xml:space="preserve">NHS, 2018. </w:t>
              </w:r>
              <w:r>
                <w:rPr>
                  <w:i/>
                  <w:iCs/>
                  <w:noProof/>
                </w:rPr>
                <w:t xml:space="preserve">https://www.nhs.uk. </w:t>
              </w:r>
              <w:r>
                <w:rPr>
                  <w:noProof/>
                </w:rPr>
                <w:t xml:space="preserve">[Online] </w:t>
              </w:r>
              <w:r>
                <w:rPr>
                  <w:noProof/>
                </w:rPr>
                <w:br/>
                <w:t xml:space="preserve">Available at: </w:t>
              </w:r>
              <w:r>
                <w:rPr>
                  <w:noProof/>
                  <w:u w:val="single"/>
                </w:rPr>
                <w:t>https://www.nhs.uk/live-well/alcohol-support/calculating-alcohol-units/</w:t>
              </w:r>
              <w:r>
                <w:rPr>
                  <w:noProof/>
                </w:rPr>
                <w:br/>
                <w:t>[Accessed 4 September 2021].</w:t>
              </w:r>
            </w:p>
            <w:p w14:paraId="70689857" w14:textId="77777777" w:rsidR="00A22667" w:rsidRDefault="00A22667" w:rsidP="00A22667">
              <w:pPr>
                <w:pStyle w:val="Bibliography"/>
                <w:rPr>
                  <w:noProof/>
                </w:rPr>
              </w:pPr>
              <w:r>
                <w:rPr>
                  <w:noProof/>
                </w:rPr>
                <w:t xml:space="preserve">NHS, 2019. </w:t>
              </w:r>
              <w:r>
                <w:rPr>
                  <w:i/>
                  <w:iCs/>
                  <w:noProof/>
                </w:rPr>
                <w:t xml:space="preserve">https://digital.nhs.uk. </w:t>
              </w:r>
              <w:r>
                <w:rPr>
                  <w:noProof/>
                </w:rPr>
                <w:t xml:space="preserve">[Online] </w:t>
              </w:r>
              <w:r>
                <w:rPr>
                  <w:noProof/>
                </w:rPr>
                <w:br/>
                <w:t xml:space="preserve">Available at: </w:t>
              </w:r>
              <w:r>
                <w:rPr>
                  <w:noProof/>
                  <w:u w:val="single"/>
                </w:rPr>
                <w:t>https://digital.nhs.uk/data-and-information/publications/statistical/health-survey-for-england/2019</w:t>
              </w:r>
              <w:r>
                <w:rPr>
                  <w:noProof/>
                </w:rPr>
                <w:br/>
                <w:t>[Accessed 27 July 2021].</w:t>
              </w:r>
            </w:p>
            <w:p w14:paraId="77A92E2C" w14:textId="77777777" w:rsidR="00A22667" w:rsidRDefault="00A22667" w:rsidP="00A22667">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https://www.nhs.uk/common-health-questions/lifestyle/what-is-the-body-mass-index-bmi/</w:t>
              </w:r>
              <w:r>
                <w:rPr>
                  <w:noProof/>
                </w:rPr>
                <w:br/>
                <w:t>[Accessed 27 July 2021].</w:t>
              </w:r>
            </w:p>
            <w:p w14:paraId="305D55D5" w14:textId="77777777" w:rsidR="00A22667" w:rsidRDefault="00A22667" w:rsidP="00A22667">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https://www.nhs.uk/conditions/obesity/</w:t>
              </w:r>
              <w:r>
                <w:rPr>
                  <w:noProof/>
                </w:rPr>
                <w:br/>
                <w:t>[Accessed 27 July 2021].</w:t>
              </w:r>
            </w:p>
            <w:p w14:paraId="07B28BFF" w14:textId="77777777" w:rsidR="00A22667" w:rsidRDefault="00A22667" w:rsidP="00A22667">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https://www.nhs.uk/conditions/obesity/causes/</w:t>
              </w:r>
              <w:r>
                <w:rPr>
                  <w:noProof/>
                </w:rPr>
                <w:br/>
                <w:t>[Accessed 27 July 2021].</w:t>
              </w:r>
            </w:p>
            <w:p w14:paraId="67B17147" w14:textId="77777777" w:rsidR="00A22667" w:rsidRDefault="00A22667" w:rsidP="00A22667">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https://www.nhs.uk/live-well/alcohol-support/</w:t>
              </w:r>
              <w:r>
                <w:rPr>
                  <w:noProof/>
                </w:rPr>
                <w:br/>
                <w:t>[Accessed 5 September 2021].</w:t>
              </w:r>
            </w:p>
            <w:p w14:paraId="1D53A11D" w14:textId="77777777" w:rsidR="00A22667" w:rsidRDefault="00A22667" w:rsidP="00A22667">
              <w:pPr>
                <w:pStyle w:val="Bibliography"/>
                <w:rPr>
                  <w:noProof/>
                </w:rPr>
              </w:pPr>
              <w:r>
                <w:rPr>
                  <w:noProof/>
                </w:rPr>
                <w:t xml:space="preserve">NHS, 2019. </w:t>
              </w:r>
              <w:r>
                <w:rPr>
                  <w:i/>
                  <w:iCs/>
                  <w:noProof/>
                </w:rPr>
                <w:t xml:space="preserve">https://www.nhs.uk. </w:t>
              </w:r>
              <w:r>
                <w:rPr>
                  <w:noProof/>
                </w:rPr>
                <w:t xml:space="preserve">[Online] </w:t>
              </w:r>
              <w:r>
                <w:rPr>
                  <w:noProof/>
                </w:rPr>
                <w:br/>
                <w:t xml:space="preserve">Available at: </w:t>
              </w:r>
              <w:r>
                <w:rPr>
                  <w:noProof/>
                  <w:u w:val="single"/>
                </w:rPr>
                <w:t>https://www.nhs.uk/live-well/healthy-weight/start-the-nhs-weight-loss-plan/</w:t>
              </w:r>
              <w:r>
                <w:rPr>
                  <w:noProof/>
                </w:rPr>
                <w:br/>
                <w:t>[Accessed 7 September 2021].</w:t>
              </w:r>
            </w:p>
            <w:p w14:paraId="2C5893BA" w14:textId="77777777" w:rsidR="00A22667" w:rsidRDefault="00A22667" w:rsidP="00A22667">
              <w:pPr>
                <w:pStyle w:val="Bibliography"/>
                <w:rPr>
                  <w:noProof/>
                </w:rPr>
              </w:pPr>
              <w:r>
                <w:rPr>
                  <w:noProof/>
                </w:rPr>
                <w:t xml:space="preserve">NIH, 2017. </w:t>
              </w:r>
              <w:r>
                <w:rPr>
                  <w:i/>
                  <w:iCs/>
                  <w:noProof/>
                </w:rPr>
                <w:t xml:space="preserve">https://www.niddk.nih.gov. </w:t>
              </w:r>
              <w:r>
                <w:rPr>
                  <w:noProof/>
                </w:rPr>
                <w:t xml:space="preserve">[Online] </w:t>
              </w:r>
              <w:r>
                <w:rPr>
                  <w:noProof/>
                </w:rPr>
                <w:br/>
                <w:t xml:space="preserve">Available at: </w:t>
              </w:r>
              <w:r>
                <w:rPr>
                  <w:noProof/>
                  <w:u w:val="single"/>
                </w:rPr>
                <w:t>https://www.niddk.nih.gov/health-information/digestive-diseases/digestive-system-how-it-works</w:t>
              </w:r>
              <w:r>
                <w:rPr>
                  <w:noProof/>
                </w:rPr>
                <w:br/>
                <w:t>[Accessed 1 September 2021].</w:t>
              </w:r>
            </w:p>
            <w:p w14:paraId="5D281744" w14:textId="77777777" w:rsidR="00A22667" w:rsidRDefault="00A22667" w:rsidP="00A22667">
              <w:pPr>
                <w:pStyle w:val="Bibliography"/>
                <w:rPr>
                  <w:noProof/>
                </w:rPr>
              </w:pPr>
              <w:r>
                <w:rPr>
                  <w:noProof/>
                </w:rPr>
                <w:t xml:space="preserve">NIH, 2021. </w:t>
              </w:r>
              <w:r>
                <w:rPr>
                  <w:i/>
                  <w:iCs/>
                  <w:noProof/>
                </w:rPr>
                <w:t xml:space="preserve">https://training.seer.cancer.gov. </w:t>
              </w:r>
              <w:r>
                <w:rPr>
                  <w:noProof/>
                </w:rPr>
                <w:t xml:space="preserve">[Online] </w:t>
              </w:r>
              <w:r>
                <w:rPr>
                  <w:noProof/>
                </w:rPr>
                <w:br/>
                <w:t xml:space="preserve">Available at: </w:t>
              </w:r>
              <w:r>
                <w:rPr>
                  <w:noProof/>
                  <w:u w:val="single"/>
                </w:rPr>
                <w:t>https://training.seer.cancer.gov/anatomy/reproductive/</w:t>
              </w:r>
              <w:r>
                <w:rPr>
                  <w:noProof/>
                </w:rPr>
                <w:br/>
                <w:t>[Accessed 1 September 2021].</w:t>
              </w:r>
            </w:p>
            <w:p w14:paraId="66117D98" w14:textId="77777777" w:rsidR="00A22667" w:rsidRDefault="00A22667" w:rsidP="00A22667">
              <w:pPr>
                <w:pStyle w:val="Bibliography"/>
                <w:rPr>
                  <w:noProof/>
                </w:rPr>
              </w:pPr>
              <w:r>
                <w:rPr>
                  <w:noProof/>
                </w:rPr>
                <w:lastRenderedPageBreak/>
                <w:t xml:space="preserve">Nuffieldtrust, 2021. </w:t>
              </w:r>
              <w:r>
                <w:rPr>
                  <w:i/>
                  <w:iCs/>
                  <w:noProof/>
                </w:rPr>
                <w:t xml:space="preserve">https://www.nuffieldtrust.org.uk. </w:t>
              </w:r>
              <w:r>
                <w:rPr>
                  <w:noProof/>
                </w:rPr>
                <w:t xml:space="preserve">[Online] </w:t>
              </w:r>
              <w:r>
                <w:rPr>
                  <w:noProof/>
                </w:rPr>
                <w:br/>
                <w:t xml:space="preserve">Available at: </w:t>
              </w:r>
              <w:r>
                <w:rPr>
                  <w:noProof/>
                  <w:u w:val="single"/>
                </w:rPr>
                <w:t>https://www.nuffieldtrust.org.uk/resource/obesity#background</w:t>
              </w:r>
              <w:r>
                <w:rPr>
                  <w:noProof/>
                </w:rPr>
                <w:br/>
                <w:t>[Accessed 6 April 2021].</w:t>
              </w:r>
            </w:p>
            <w:p w14:paraId="480C0DA7" w14:textId="24F7F220" w:rsidR="00A22667" w:rsidRDefault="00A22667" w:rsidP="00A22667">
              <w:pPr>
                <w:pStyle w:val="Bibliography"/>
                <w:rPr>
                  <w:noProof/>
                </w:rPr>
              </w:pPr>
              <w:r>
                <w:rPr>
                  <w:noProof/>
                </w:rPr>
                <w:t>Pavela, G., Lewis, D. W., Locher, J. &amp; Allison, D. B., 2016. Socio</w:t>
              </w:r>
              <w:r w:rsidR="00252F37">
                <w:rPr>
                  <w:noProof/>
                </w:rPr>
                <w:t>-</w:t>
              </w:r>
              <w:r>
                <w:rPr>
                  <w:noProof/>
                </w:rPr>
                <w:t xml:space="preserve">economic Status, Risk of Obesity, and the Importance of Albert J. Stunkard. </w:t>
              </w:r>
              <w:r>
                <w:rPr>
                  <w:i/>
                  <w:iCs/>
                  <w:noProof/>
                </w:rPr>
                <w:t xml:space="preserve">Current obesity reports, </w:t>
              </w:r>
              <w:r>
                <w:rPr>
                  <w:noProof/>
                </w:rPr>
                <w:t>5(1), pp. 132-139.</w:t>
              </w:r>
            </w:p>
            <w:p w14:paraId="1174ACEB" w14:textId="77777777" w:rsidR="00A22667" w:rsidRDefault="00A22667" w:rsidP="00A22667">
              <w:pPr>
                <w:pStyle w:val="Bibliography"/>
                <w:rPr>
                  <w:noProof/>
                </w:rPr>
              </w:pPr>
              <w:r>
                <w:rPr>
                  <w:noProof/>
                </w:rPr>
                <w:t xml:space="preserve">Ratini, M., 2019. </w:t>
              </w:r>
              <w:r>
                <w:rPr>
                  <w:i/>
                  <w:iCs/>
                  <w:noProof/>
                </w:rPr>
                <w:t xml:space="preserve">https://www.webmd.com. </w:t>
              </w:r>
              <w:r>
                <w:rPr>
                  <w:noProof/>
                </w:rPr>
                <w:t xml:space="preserve">[Online] </w:t>
              </w:r>
              <w:r>
                <w:rPr>
                  <w:noProof/>
                </w:rPr>
                <w:br/>
                <w:t xml:space="preserve">Available at: </w:t>
              </w:r>
              <w:r>
                <w:rPr>
                  <w:noProof/>
                  <w:u w:val="single"/>
                </w:rPr>
                <w:t>https://www.webmd.com/lung/pleuritic-chest-pain</w:t>
              </w:r>
              <w:r>
                <w:rPr>
                  <w:noProof/>
                </w:rPr>
                <w:br/>
                <w:t>[Accessed 3 September 2021].</w:t>
              </w:r>
            </w:p>
            <w:p w14:paraId="441A6067" w14:textId="77777777" w:rsidR="00A22667" w:rsidRDefault="00A22667" w:rsidP="00A22667">
              <w:pPr>
                <w:pStyle w:val="Bibliography"/>
                <w:rPr>
                  <w:noProof/>
                </w:rPr>
              </w:pPr>
              <w:r>
                <w:rPr>
                  <w:noProof/>
                </w:rPr>
                <w:t xml:space="preserve">Sarwer, D. B. &amp; Polonsky, H. M., 2016. The Psychosocial Burden of Obesity. </w:t>
              </w:r>
              <w:r>
                <w:rPr>
                  <w:i/>
                  <w:iCs/>
                  <w:noProof/>
                </w:rPr>
                <w:t xml:space="preserve">The Psychosocial BuEndocrinology and metabolism clinics of North America, </w:t>
              </w:r>
              <w:r>
                <w:rPr>
                  <w:noProof/>
                </w:rPr>
                <w:t>45(3), pp. 677-688.</w:t>
              </w:r>
            </w:p>
            <w:p w14:paraId="42F12FA0" w14:textId="77777777" w:rsidR="00A22667" w:rsidRDefault="00A22667" w:rsidP="00A22667">
              <w:pPr>
                <w:pStyle w:val="Bibliography"/>
                <w:rPr>
                  <w:noProof/>
                </w:rPr>
              </w:pPr>
              <w:r>
                <w:rPr>
                  <w:noProof/>
                </w:rPr>
                <w:t xml:space="preserve">Seladi-Schulman, J., 2018. </w:t>
              </w:r>
              <w:r>
                <w:rPr>
                  <w:i/>
                  <w:iCs/>
                  <w:noProof/>
                </w:rPr>
                <w:t xml:space="preserve">https://www.healthline.com. </w:t>
              </w:r>
              <w:r>
                <w:rPr>
                  <w:noProof/>
                </w:rPr>
                <w:t xml:space="preserve">[Online] </w:t>
              </w:r>
              <w:r>
                <w:rPr>
                  <w:noProof/>
                </w:rPr>
                <w:br/>
                <w:t xml:space="preserve">Available at: </w:t>
              </w:r>
              <w:r>
                <w:rPr>
                  <w:noProof/>
                  <w:u w:val="single"/>
                </w:rPr>
                <w:t>https://www.healthline.com/human-body-maps/skeletal-system#function</w:t>
              </w:r>
              <w:r>
                <w:rPr>
                  <w:noProof/>
                </w:rPr>
                <w:br/>
                <w:t>[Accessed 3 September 2021].</w:t>
              </w:r>
            </w:p>
            <w:p w14:paraId="39BCEFA8" w14:textId="77777777" w:rsidR="00A22667" w:rsidRDefault="00A22667" w:rsidP="00A22667">
              <w:pPr>
                <w:pStyle w:val="Bibliography"/>
                <w:rPr>
                  <w:noProof/>
                </w:rPr>
              </w:pPr>
              <w:r>
                <w:rPr>
                  <w:noProof/>
                </w:rPr>
                <w:t xml:space="preserve">Sherrell, Z., 2021. </w:t>
              </w:r>
              <w:r>
                <w:rPr>
                  <w:i/>
                  <w:iCs/>
                  <w:noProof/>
                </w:rPr>
                <w:t xml:space="preserve">https://www.medicalnewstoday.com. </w:t>
              </w:r>
              <w:r>
                <w:rPr>
                  <w:noProof/>
                </w:rPr>
                <w:t xml:space="preserve">[Online] </w:t>
              </w:r>
              <w:r>
                <w:rPr>
                  <w:noProof/>
                </w:rPr>
                <w:br/>
                <w:t xml:space="preserve">Available at: </w:t>
              </w:r>
              <w:r>
                <w:rPr>
                  <w:noProof/>
                  <w:u w:val="single"/>
                </w:rPr>
                <w:t>https://www.medicalnewstoday.com/articles/cardiovascular-system</w:t>
              </w:r>
              <w:r>
                <w:rPr>
                  <w:noProof/>
                </w:rPr>
                <w:br/>
                <w:t>[Accessed 31 August 2021].</w:t>
              </w:r>
            </w:p>
            <w:p w14:paraId="2042D467" w14:textId="77777777" w:rsidR="00A22667" w:rsidRDefault="00A22667" w:rsidP="00A22667">
              <w:pPr>
                <w:pStyle w:val="Bibliography"/>
                <w:rPr>
                  <w:noProof/>
                </w:rPr>
              </w:pPr>
              <w:r>
                <w:rPr>
                  <w:noProof/>
                </w:rPr>
                <w:t xml:space="preserve">Shipman, A. &amp; Millington , G., 2011. Obesity and the skin. </w:t>
              </w:r>
              <w:r>
                <w:rPr>
                  <w:i/>
                  <w:iCs/>
                  <w:noProof/>
                </w:rPr>
                <w:t xml:space="preserve">The British Journal of Dermatology, </w:t>
              </w:r>
              <w:r>
                <w:rPr>
                  <w:noProof/>
                </w:rPr>
                <w:t>165(4), pp. 743-750.</w:t>
              </w:r>
            </w:p>
            <w:p w14:paraId="3EDB3B20" w14:textId="77777777" w:rsidR="00A22667" w:rsidRDefault="00A22667" w:rsidP="00A22667">
              <w:pPr>
                <w:pStyle w:val="Bibliography"/>
                <w:rPr>
                  <w:noProof/>
                </w:rPr>
              </w:pPr>
              <w:r>
                <w:rPr>
                  <w:noProof/>
                </w:rPr>
                <w:t xml:space="preserve">Tarkan, L., 2017. </w:t>
              </w:r>
              <w:r>
                <w:rPr>
                  <w:i/>
                  <w:iCs/>
                  <w:noProof/>
                </w:rPr>
                <w:t xml:space="preserve">https://www.endocrineweb.com. </w:t>
              </w:r>
              <w:r>
                <w:rPr>
                  <w:noProof/>
                </w:rPr>
                <w:t xml:space="preserve">[Online] </w:t>
              </w:r>
              <w:r>
                <w:rPr>
                  <w:noProof/>
                </w:rPr>
                <w:br/>
                <w:t xml:space="preserve">Available at: </w:t>
              </w:r>
              <w:r>
                <w:rPr>
                  <w:noProof/>
                  <w:u w:val="single"/>
                </w:rPr>
                <w:t>https://www.endocrineweb.com/news/obesity/20229-being-obese-can-lead-weak-bones</w:t>
              </w:r>
              <w:r>
                <w:rPr>
                  <w:noProof/>
                </w:rPr>
                <w:br/>
                <w:t>[Accessed 2 September 2021].</w:t>
              </w:r>
            </w:p>
            <w:p w14:paraId="7B780DF1" w14:textId="77777777" w:rsidR="00A22667" w:rsidRDefault="00A22667" w:rsidP="00A22667">
              <w:pPr>
                <w:pStyle w:val="Bibliography"/>
                <w:rPr>
                  <w:noProof/>
                </w:rPr>
              </w:pPr>
              <w:r>
                <w:rPr>
                  <w:noProof/>
                </w:rPr>
                <w:t xml:space="preserve">Tomlinson, D. J., Erskine, R. M. &amp; Morse, C. I., 2016. The impact of obesity on skeletal muscle strength and structure through adolescence to old age. </w:t>
              </w:r>
              <w:r>
                <w:rPr>
                  <w:i/>
                  <w:iCs/>
                  <w:noProof/>
                </w:rPr>
                <w:t xml:space="preserve">Biogerontology, </w:t>
              </w:r>
              <w:r>
                <w:rPr>
                  <w:noProof/>
                </w:rPr>
                <w:t>17(3), pp. 467-493.</w:t>
              </w:r>
            </w:p>
            <w:p w14:paraId="47BBD627" w14:textId="77777777" w:rsidR="00A22667" w:rsidRDefault="00A22667" w:rsidP="00A22667">
              <w:pPr>
                <w:pStyle w:val="Bibliography"/>
                <w:rPr>
                  <w:noProof/>
                </w:rPr>
              </w:pPr>
              <w:r>
                <w:rPr>
                  <w:noProof/>
                </w:rPr>
                <w:t xml:space="preserve">UK, C. R., 2019. </w:t>
              </w:r>
              <w:r>
                <w:rPr>
                  <w:i/>
                  <w:iCs/>
                  <w:noProof/>
                </w:rPr>
                <w:t xml:space="preserve">https://www.cancerresearchuk.org. </w:t>
              </w:r>
              <w:r>
                <w:rPr>
                  <w:noProof/>
                </w:rPr>
                <w:t xml:space="preserve">[Online] </w:t>
              </w:r>
              <w:r>
                <w:rPr>
                  <w:noProof/>
                </w:rPr>
                <w:br/>
                <w:t xml:space="preserve">Available at: </w:t>
              </w:r>
              <w:r>
                <w:rPr>
                  <w:noProof/>
                  <w:u w:val="single"/>
                </w:rPr>
                <w:t>https://www.cancerresearchuk.org/health-professional/cancer-statistics/risk/overweight-and-obesity#heading-One</w:t>
              </w:r>
              <w:r>
                <w:rPr>
                  <w:noProof/>
                </w:rPr>
                <w:br/>
                <w:t>[Accessed 26 July 2021].</w:t>
              </w:r>
            </w:p>
            <w:p w14:paraId="0C137CE6" w14:textId="77777777" w:rsidR="00A22667" w:rsidRDefault="00A22667" w:rsidP="00A22667">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https://www.who.int/news-room/fact-sheets/detail/obesity-and-overweight</w:t>
              </w:r>
              <w:r>
                <w:rPr>
                  <w:noProof/>
                </w:rPr>
                <w:br/>
                <w:t>[Accessed 25 July 2021].</w:t>
              </w:r>
            </w:p>
            <w:p w14:paraId="62AB3827" w14:textId="77777777" w:rsidR="00A22667" w:rsidRDefault="00A22667" w:rsidP="00A22667">
              <w:pPr>
                <w:pStyle w:val="Bibliography"/>
                <w:rPr>
                  <w:noProof/>
                </w:rPr>
              </w:pPr>
              <w:r>
                <w:rPr>
                  <w:noProof/>
                </w:rPr>
                <w:t xml:space="preserve">WHO, 2021. </w:t>
              </w:r>
              <w:r>
                <w:rPr>
                  <w:i/>
                  <w:iCs/>
                  <w:noProof/>
                </w:rPr>
                <w:t xml:space="preserve">https://www.who.int. </w:t>
              </w:r>
              <w:r>
                <w:rPr>
                  <w:noProof/>
                </w:rPr>
                <w:t xml:space="preserve">[Online] </w:t>
              </w:r>
              <w:r>
                <w:rPr>
                  <w:noProof/>
                </w:rPr>
                <w:br/>
                <w:t xml:space="preserve">Available at: </w:t>
              </w:r>
              <w:r>
                <w:rPr>
                  <w:noProof/>
                  <w:u w:val="single"/>
                </w:rPr>
                <w:t>https://www.who.int/health-topics/obesity#tab=tab_1</w:t>
              </w:r>
              <w:r>
                <w:rPr>
                  <w:noProof/>
                </w:rPr>
                <w:br/>
                <w:t>[Accessed 28 July 2021].</w:t>
              </w:r>
            </w:p>
            <w:p w14:paraId="5DC6CDA8" w14:textId="739441CC" w:rsidR="00A22667" w:rsidRDefault="00A22667" w:rsidP="00A22667">
              <w:r>
                <w:rPr>
                  <w:b/>
                  <w:bCs/>
                  <w:noProof/>
                </w:rPr>
                <w:fldChar w:fldCharType="end"/>
              </w:r>
            </w:p>
          </w:sdtContent>
        </w:sdt>
      </w:sdtContent>
    </w:sdt>
    <w:p w14:paraId="00207F01" w14:textId="5BB72440" w:rsidR="00D047B9" w:rsidRPr="00D047B9" w:rsidRDefault="00D047B9" w:rsidP="00654A84">
      <w:pPr>
        <w:tabs>
          <w:tab w:val="left" w:pos="924"/>
        </w:tabs>
        <w:rPr>
          <w:rFonts w:ascii="Arial" w:hAnsi="Arial" w:cs="Arial"/>
          <w:b/>
          <w:bCs/>
          <w:sz w:val="28"/>
          <w:szCs w:val="28"/>
        </w:rPr>
      </w:pPr>
      <w:r w:rsidRPr="00654A84">
        <w:rPr>
          <w:rFonts w:ascii="Arial" w:hAnsi="Arial" w:cs="Arial"/>
          <w:b/>
          <w:bCs/>
          <w:sz w:val="28"/>
          <w:szCs w:val="28"/>
        </w:rPr>
        <w:lastRenderedPageBreak/>
        <w:t>Appendix</w:t>
      </w:r>
      <w:r w:rsidR="00654A84">
        <w:rPr>
          <w:rFonts w:ascii="Arial" w:hAnsi="Arial" w:cs="Arial"/>
          <w:b/>
          <w:bCs/>
          <w:sz w:val="28"/>
          <w:szCs w:val="28"/>
        </w:rPr>
        <w:t>:</w:t>
      </w:r>
      <w:r>
        <w:rPr>
          <w:rFonts w:ascii="Arial" w:hAnsi="Arial" w:cs="Arial"/>
          <w:b/>
          <w:bCs/>
          <w:noProof/>
          <w:sz w:val="28"/>
          <w:szCs w:val="28"/>
        </w:rPr>
        <w:drawing>
          <wp:inline distT="0" distB="0" distL="0" distR="0" wp14:anchorId="41DAE5B2" wp14:editId="00002047">
            <wp:extent cx="5531198" cy="7374890"/>
            <wp:effectExtent l="0" t="0" r="0" b="0"/>
            <wp:docPr id="13" name="Picture 13"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receip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52504" cy="7403298"/>
                    </a:xfrm>
                    <a:prstGeom prst="rect">
                      <a:avLst/>
                    </a:prstGeom>
                  </pic:spPr>
                </pic:pic>
              </a:graphicData>
            </a:graphic>
          </wp:inline>
        </w:drawing>
      </w:r>
      <w:r>
        <w:rPr>
          <w:rFonts w:ascii="Arial" w:hAnsi="Arial" w:cs="Arial"/>
          <w:b/>
          <w:bCs/>
          <w:noProof/>
          <w:sz w:val="28"/>
          <w:szCs w:val="28"/>
        </w:rPr>
        <w:lastRenderedPageBreak/>
        <w:drawing>
          <wp:inline distT="0" distB="0" distL="0" distR="0" wp14:anchorId="44276C13" wp14:editId="569ECEBA">
            <wp:extent cx="5731510" cy="8107045"/>
            <wp:effectExtent l="0" t="0" r="2540" b="825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34768CDC" w14:textId="77777777" w:rsidR="00D047B9" w:rsidRPr="00D047B9" w:rsidRDefault="00D047B9" w:rsidP="00D047B9">
      <w:pPr>
        <w:tabs>
          <w:tab w:val="left" w:pos="924"/>
        </w:tabs>
        <w:rPr>
          <w:rFonts w:ascii="Arial" w:hAnsi="Arial" w:cs="Arial"/>
        </w:rPr>
      </w:pPr>
    </w:p>
    <w:p w14:paraId="08CD4937" w14:textId="77777777" w:rsidR="00F54788" w:rsidRPr="00933542" w:rsidRDefault="00F54788" w:rsidP="00933542">
      <w:pPr>
        <w:rPr>
          <w:rFonts w:ascii="Arial" w:hAnsi="Arial" w:cs="Arial"/>
        </w:rPr>
      </w:pPr>
    </w:p>
    <w:p w14:paraId="7BC4D68A" w14:textId="77777777" w:rsidR="00C555CB" w:rsidRPr="00C11405" w:rsidRDefault="00C555CB" w:rsidP="00C11405">
      <w:pPr>
        <w:spacing w:after="100" w:afterAutospacing="1" w:line="240" w:lineRule="auto"/>
        <w:rPr>
          <w:rFonts w:ascii="Arial" w:hAnsi="Arial" w:cs="Arial"/>
        </w:rPr>
      </w:pPr>
    </w:p>
    <w:sectPr w:rsidR="00C555CB" w:rsidRPr="00C11405" w:rsidSect="00654A84">
      <w:headerReference w:type="even" r:id="rId11"/>
      <w:headerReference w:type="default" r:id="rId12"/>
      <w:footerReference w:type="even" r:id="rId13"/>
      <w:footerReference w:type="default" r:id="rId14"/>
      <w:headerReference w:type="first" r:id="rId15"/>
      <w:footerReference w:type="first" r:id="rId16"/>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56702" w14:textId="77777777" w:rsidR="001D1558" w:rsidRDefault="001D1558" w:rsidP="00D047B9">
      <w:pPr>
        <w:spacing w:after="0" w:line="240" w:lineRule="auto"/>
      </w:pPr>
      <w:r>
        <w:separator/>
      </w:r>
    </w:p>
  </w:endnote>
  <w:endnote w:type="continuationSeparator" w:id="0">
    <w:p w14:paraId="4359E677" w14:textId="77777777" w:rsidR="001D1558" w:rsidRDefault="001D1558" w:rsidP="00D04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4AB43" w14:textId="77777777" w:rsidR="00D047B9" w:rsidRDefault="00D047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728081"/>
      <w:docPartObj>
        <w:docPartGallery w:val="Page Numbers (Bottom of Page)"/>
        <w:docPartUnique/>
      </w:docPartObj>
    </w:sdtPr>
    <w:sdtEndPr>
      <w:rPr>
        <w:noProof/>
      </w:rPr>
    </w:sdtEndPr>
    <w:sdtContent>
      <w:p w14:paraId="605B32D0" w14:textId="4F86EF9F" w:rsidR="00D047B9" w:rsidRDefault="00D047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5A3C6" w14:textId="77777777" w:rsidR="00D047B9" w:rsidRDefault="00D047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8275E" w14:textId="77777777" w:rsidR="00D047B9" w:rsidRDefault="00D04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B4B1D" w14:textId="77777777" w:rsidR="001D1558" w:rsidRDefault="001D1558" w:rsidP="00D047B9">
      <w:pPr>
        <w:spacing w:after="0" w:line="240" w:lineRule="auto"/>
      </w:pPr>
      <w:r>
        <w:separator/>
      </w:r>
    </w:p>
  </w:footnote>
  <w:footnote w:type="continuationSeparator" w:id="0">
    <w:p w14:paraId="0B8FC618" w14:textId="77777777" w:rsidR="001D1558" w:rsidRDefault="001D1558" w:rsidP="00D047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A6A679" w14:textId="77777777" w:rsidR="00D047B9" w:rsidRDefault="00D047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126DC" w14:textId="77777777" w:rsidR="00D047B9" w:rsidRDefault="00D047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8FF8E" w14:textId="77777777" w:rsidR="00D047B9" w:rsidRDefault="00D047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B55F2"/>
    <w:multiLevelType w:val="hybridMultilevel"/>
    <w:tmpl w:val="75B87E2A"/>
    <w:lvl w:ilvl="0" w:tplc="A762EC18">
      <w:numFmt w:val="bullet"/>
      <w:lvlText w:val="•"/>
      <w:lvlJc w:val="left"/>
      <w:pPr>
        <w:ind w:left="720" w:hanging="360"/>
      </w:pPr>
      <w:rPr>
        <w:rFonts w:ascii="Calibri" w:eastAsiaTheme="minorHAnsi" w:hAnsi="Calibri" w:cs="Calibri" w:hint="default"/>
      </w:rPr>
    </w:lvl>
    <w:lvl w:ilvl="1" w:tplc="05B8C298" w:tentative="1">
      <w:start w:val="1"/>
      <w:numFmt w:val="bullet"/>
      <w:lvlText w:val="o"/>
      <w:lvlJc w:val="left"/>
      <w:pPr>
        <w:ind w:left="1440" w:hanging="360"/>
      </w:pPr>
      <w:rPr>
        <w:rFonts w:ascii="Courier New" w:hAnsi="Courier New" w:cs="Courier New" w:hint="default"/>
      </w:rPr>
    </w:lvl>
    <w:lvl w:ilvl="2" w:tplc="EF7AC8CE" w:tentative="1">
      <w:start w:val="1"/>
      <w:numFmt w:val="bullet"/>
      <w:lvlText w:val=""/>
      <w:lvlJc w:val="left"/>
      <w:pPr>
        <w:ind w:left="2160" w:hanging="360"/>
      </w:pPr>
      <w:rPr>
        <w:rFonts w:ascii="Wingdings" w:hAnsi="Wingdings" w:hint="default"/>
      </w:rPr>
    </w:lvl>
    <w:lvl w:ilvl="3" w:tplc="FCEC9BA6" w:tentative="1">
      <w:start w:val="1"/>
      <w:numFmt w:val="bullet"/>
      <w:lvlText w:val=""/>
      <w:lvlJc w:val="left"/>
      <w:pPr>
        <w:ind w:left="2880" w:hanging="360"/>
      </w:pPr>
      <w:rPr>
        <w:rFonts w:ascii="Symbol" w:hAnsi="Symbol" w:hint="default"/>
      </w:rPr>
    </w:lvl>
    <w:lvl w:ilvl="4" w:tplc="D2CA4834" w:tentative="1">
      <w:start w:val="1"/>
      <w:numFmt w:val="bullet"/>
      <w:lvlText w:val="o"/>
      <w:lvlJc w:val="left"/>
      <w:pPr>
        <w:ind w:left="3600" w:hanging="360"/>
      </w:pPr>
      <w:rPr>
        <w:rFonts w:ascii="Courier New" w:hAnsi="Courier New" w:cs="Courier New" w:hint="default"/>
      </w:rPr>
    </w:lvl>
    <w:lvl w:ilvl="5" w:tplc="769CCC14" w:tentative="1">
      <w:start w:val="1"/>
      <w:numFmt w:val="bullet"/>
      <w:lvlText w:val=""/>
      <w:lvlJc w:val="left"/>
      <w:pPr>
        <w:ind w:left="4320" w:hanging="360"/>
      </w:pPr>
      <w:rPr>
        <w:rFonts w:ascii="Wingdings" w:hAnsi="Wingdings" w:hint="default"/>
      </w:rPr>
    </w:lvl>
    <w:lvl w:ilvl="6" w:tplc="CED2DDFE" w:tentative="1">
      <w:start w:val="1"/>
      <w:numFmt w:val="bullet"/>
      <w:lvlText w:val=""/>
      <w:lvlJc w:val="left"/>
      <w:pPr>
        <w:ind w:left="5040" w:hanging="360"/>
      </w:pPr>
      <w:rPr>
        <w:rFonts w:ascii="Symbol" w:hAnsi="Symbol" w:hint="default"/>
      </w:rPr>
    </w:lvl>
    <w:lvl w:ilvl="7" w:tplc="E1064958" w:tentative="1">
      <w:start w:val="1"/>
      <w:numFmt w:val="bullet"/>
      <w:lvlText w:val="o"/>
      <w:lvlJc w:val="left"/>
      <w:pPr>
        <w:ind w:left="5760" w:hanging="360"/>
      </w:pPr>
      <w:rPr>
        <w:rFonts w:ascii="Courier New" w:hAnsi="Courier New" w:cs="Courier New" w:hint="default"/>
      </w:rPr>
    </w:lvl>
    <w:lvl w:ilvl="8" w:tplc="351CF792" w:tentative="1">
      <w:start w:val="1"/>
      <w:numFmt w:val="bullet"/>
      <w:lvlText w:val=""/>
      <w:lvlJc w:val="left"/>
      <w:pPr>
        <w:ind w:left="6480" w:hanging="360"/>
      </w:pPr>
      <w:rPr>
        <w:rFonts w:ascii="Wingdings" w:hAnsi="Wingdings" w:hint="default"/>
      </w:rPr>
    </w:lvl>
  </w:abstractNum>
  <w:abstractNum w:abstractNumId="1" w15:restartNumberingAfterBreak="0">
    <w:nsid w:val="477646DE"/>
    <w:multiLevelType w:val="hybridMultilevel"/>
    <w:tmpl w:val="E2EAC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xsbQwNjE3NrAwMzBS0lEKTi0uzszPAykwqgUA9Lm1aiwAAAA="/>
  </w:docVars>
  <w:rsids>
    <w:rsidRoot w:val="001E3D9B"/>
    <w:rsid w:val="00031FCD"/>
    <w:rsid w:val="000367FE"/>
    <w:rsid w:val="00061098"/>
    <w:rsid w:val="000C59FA"/>
    <w:rsid w:val="00111023"/>
    <w:rsid w:val="00112175"/>
    <w:rsid w:val="001A263D"/>
    <w:rsid w:val="001B0B1A"/>
    <w:rsid w:val="001C41CC"/>
    <w:rsid w:val="001C65C4"/>
    <w:rsid w:val="001D1558"/>
    <w:rsid w:val="001D2EAB"/>
    <w:rsid w:val="001E3D9B"/>
    <w:rsid w:val="00203409"/>
    <w:rsid w:val="00232757"/>
    <w:rsid w:val="00252F37"/>
    <w:rsid w:val="00287767"/>
    <w:rsid w:val="00294E77"/>
    <w:rsid w:val="002E72D8"/>
    <w:rsid w:val="002F05FF"/>
    <w:rsid w:val="00335FF8"/>
    <w:rsid w:val="0035199E"/>
    <w:rsid w:val="0035538A"/>
    <w:rsid w:val="00370B93"/>
    <w:rsid w:val="003747D2"/>
    <w:rsid w:val="003A5506"/>
    <w:rsid w:val="003B7375"/>
    <w:rsid w:val="003E2219"/>
    <w:rsid w:val="003F76AB"/>
    <w:rsid w:val="004A58FE"/>
    <w:rsid w:val="004C0C7A"/>
    <w:rsid w:val="004F69F8"/>
    <w:rsid w:val="00512A49"/>
    <w:rsid w:val="00550CC6"/>
    <w:rsid w:val="0057134F"/>
    <w:rsid w:val="00576F13"/>
    <w:rsid w:val="00577C61"/>
    <w:rsid w:val="00592EAC"/>
    <w:rsid w:val="005A1265"/>
    <w:rsid w:val="005B07D9"/>
    <w:rsid w:val="00651543"/>
    <w:rsid w:val="00654A84"/>
    <w:rsid w:val="006816CF"/>
    <w:rsid w:val="006E4F0C"/>
    <w:rsid w:val="00701C05"/>
    <w:rsid w:val="007163F9"/>
    <w:rsid w:val="00734430"/>
    <w:rsid w:val="0079356C"/>
    <w:rsid w:val="007B5466"/>
    <w:rsid w:val="007B663C"/>
    <w:rsid w:val="007C5FF5"/>
    <w:rsid w:val="007C6CFD"/>
    <w:rsid w:val="007F321F"/>
    <w:rsid w:val="00801919"/>
    <w:rsid w:val="008179A2"/>
    <w:rsid w:val="008C4B73"/>
    <w:rsid w:val="008C6ABB"/>
    <w:rsid w:val="008E7A2A"/>
    <w:rsid w:val="008F3C90"/>
    <w:rsid w:val="00905C96"/>
    <w:rsid w:val="00933542"/>
    <w:rsid w:val="009478DA"/>
    <w:rsid w:val="0097165E"/>
    <w:rsid w:val="00971967"/>
    <w:rsid w:val="009A4FE8"/>
    <w:rsid w:val="009B55FE"/>
    <w:rsid w:val="009F102A"/>
    <w:rsid w:val="009F3C0C"/>
    <w:rsid w:val="00A1660B"/>
    <w:rsid w:val="00A22667"/>
    <w:rsid w:val="00A304C3"/>
    <w:rsid w:val="00A34460"/>
    <w:rsid w:val="00AC5D27"/>
    <w:rsid w:val="00B0413A"/>
    <w:rsid w:val="00B14921"/>
    <w:rsid w:val="00B2776E"/>
    <w:rsid w:val="00B369FC"/>
    <w:rsid w:val="00B652E8"/>
    <w:rsid w:val="00B662A2"/>
    <w:rsid w:val="00B86E66"/>
    <w:rsid w:val="00BA44BD"/>
    <w:rsid w:val="00BC54CF"/>
    <w:rsid w:val="00BE6D8D"/>
    <w:rsid w:val="00C11405"/>
    <w:rsid w:val="00C555CB"/>
    <w:rsid w:val="00CF5AAB"/>
    <w:rsid w:val="00CF6F50"/>
    <w:rsid w:val="00D047B9"/>
    <w:rsid w:val="00D16C0D"/>
    <w:rsid w:val="00D65B3B"/>
    <w:rsid w:val="00D730E8"/>
    <w:rsid w:val="00D747CE"/>
    <w:rsid w:val="00D97B60"/>
    <w:rsid w:val="00DB07FC"/>
    <w:rsid w:val="00E02523"/>
    <w:rsid w:val="00E23720"/>
    <w:rsid w:val="00E42914"/>
    <w:rsid w:val="00E439DC"/>
    <w:rsid w:val="00E57306"/>
    <w:rsid w:val="00E5759F"/>
    <w:rsid w:val="00E63831"/>
    <w:rsid w:val="00E660FB"/>
    <w:rsid w:val="00E8206A"/>
    <w:rsid w:val="00EA262F"/>
    <w:rsid w:val="00EA7476"/>
    <w:rsid w:val="00EC15D7"/>
    <w:rsid w:val="00F00F92"/>
    <w:rsid w:val="00F0768B"/>
    <w:rsid w:val="00F23261"/>
    <w:rsid w:val="00F26E32"/>
    <w:rsid w:val="00F54788"/>
    <w:rsid w:val="00F60FA0"/>
    <w:rsid w:val="00F8174D"/>
    <w:rsid w:val="00FA275D"/>
    <w:rsid w:val="00FD4049"/>
    <w:rsid w:val="00FD774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AFE17"/>
  <w15:chartTrackingRefBased/>
  <w15:docId w15:val="{BDF779B1-DFF8-451E-952B-D71FF2F5B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D9B"/>
    <w:pPr>
      <w:spacing w:after="160" w:line="259" w:lineRule="auto"/>
    </w:pPr>
    <w:rPr>
      <w:szCs w:val="22"/>
      <w:lang w:bidi="ar-SA"/>
    </w:rPr>
  </w:style>
  <w:style w:type="paragraph" w:styleId="Heading1">
    <w:name w:val="heading 1"/>
    <w:basedOn w:val="Normal"/>
    <w:next w:val="Normal"/>
    <w:link w:val="Heading1Char"/>
    <w:uiPriority w:val="9"/>
    <w:qFormat/>
    <w:rsid w:val="001E3D9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12A4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92EAC"/>
    <w:pPr>
      <w:keepNext/>
      <w:keepLines/>
      <w:spacing w:before="40" w:after="0" w:line="240" w:lineRule="auto"/>
      <w:outlineLvl w:val="2"/>
    </w:pPr>
    <w:rPr>
      <w:rFonts w:asciiTheme="majorHAnsi" w:eastAsiaTheme="majorEastAsia" w:hAnsiTheme="majorHAnsi" w:cstheme="majorBidi"/>
      <w:color w:val="243F60" w:themeColor="accent1" w:themeShade="7F"/>
      <w:sz w:val="24"/>
      <w:szCs w:val="3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D9B"/>
    <w:rPr>
      <w:rFonts w:asciiTheme="majorHAnsi" w:eastAsiaTheme="majorEastAsia" w:hAnsiTheme="majorHAnsi" w:cstheme="majorBidi"/>
      <w:color w:val="365F91" w:themeColor="accent1" w:themeShade="BF"/>
      <w:sz w:val="32"/>
      <w:szCs w:val="32"/>
      <w:lang w:bidi="ar-SA"/>
    </w:rPr>
  </w:style>
  <w:style w:type="paragraph" w:styleId="TOCHeading">
    <w:name w:val="TOC Heading"/>
    <w:basedOn w:val="Heading1"/>
    <w:next w:val="Normal"/>
    <w:uiPriority w:val="39"/>
    <w:unhideWhenUsed/>
    <w:qFormat/>
    <w:rsid w:val="001E3D9B"/>
    <w:pPr>
      <w:outlineLvl w:val="9"/>
    </w:pPr>
    <w:rPr>
      <w:lang w:val="en-US"/>
    </w:rPr>
  </w:style>
  <w:style w:type="paragraph" w:styleId="TOC2">
    <w:name w:val="toc 2"/>
    <w:basedOn w:val="Normal"/>
    <w:next w:val="Normal"/>
    <w:autoRedefine/>
    <w:uiPriority w:val="39"/>
    <w:unhideWhenUsed/>
    <w:rsid w:val="001E3D9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E3D9B"/>
    <w:pPr>
      <w:spacing w:after="100"/>
    </w:pPr>
    <w:rPr>
      <w:rFonts w:eastAsiaTheme="minorEastAsia" w:cs="Times New Roman"/>
      <w:lang w:val="en-US"/>
    </w:rPr>
  </w:style>
  <w:style w:type="paragraph" w:styleId="TOC3">
    <w:name w:val="toc 3"/>
    <w:basedOn w:val="Normal"/>
    <w:next w:val="Normal"/>
    <w:autoRedefine/>
    <w:uiPriority w:val="39"/>
    <w:unhideWhenUsed/>
    <w:rsid w:val="001E3D9B"/>
    <w:pPr>
      <w:spacing w:after="100"/>
      <w:ind w:left="440"/>
    </w:pPr>
    <w:rPr>
      <w:rFonts w:eastAsiaTheme="minorEastAsia" w:cs="Times New Roman"/>
      <w:lang w:val="en-US"/>
    </w:rPr>
  </w:style>
  <w:style w:type="character" w:customStyle="1" w:styleId="hgkelc">
    <w:name w:val="hgkelc"/>
    <w:basedOn w:val="DefaultParagraphFont"/>
    <w:rsid w:val="001E3D9B"/>
  </w:style>
  <w:style w:type="character" w:customStyle="1" w:styleId="markedcontent">
    <w:name w:val="markedcontent"/>
    <w:basedOn w:val="DefaultParagraphFont"/>
    <w:rsid w:val="001E3D9B"/>
  </w:style>
  <w:style w:type="paragraph" w:styleId="ListParagraph">
    <w:name w:val="List Paragraph"/>
    <w:basedOn w:val="Normal"/>
    <w:uiPriority w:val="34"/>
    <w:qFormat/>
    <w:rsid w:val="00AC5D27"/>
    <w:pPr>
      <w:spacing w:after="80" w:line="240" w:lineRule="auto"/>
      <w:ind w:left="720"/>
      <w:contextualSpacing/>
    </w:pPr>
    <w:rPr>
      <w:szCs w:val="28"/>
      <w:lang w:bidi="bn-BD"/>
    </w:rPr>
  </w:style>
  <w:style w:type="table" w:styleId="TableGrid">
    <w:name w:val="Table Grid"/>
    <w:basedOn w:val="TableNormal"/>
    <w:uiPriority w:val="59"/>
    <w:rsid w:val="007B66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B66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92EAC"/>
    <w:rPr>
      <w:rFonts w:asciiTheme="majorHAnsi" w:eastAsiaTheme="majorEastAsia" w:hAnsiTheme="majorHAnsi" w:cstheme="majorBidi"/>
      <w:color w:val="243F60" w:themeColor="accent1" w:themeShade="7F"/>
      <w:sz w:val="24"/>
      <w:szCs w:val="30"/>
    </w:rPr>
  </w:style>
  <w:style w:type="character" w:customStyle="1" w:styleId="Heading2Char">
    <w:name w:val="Heading 2 Char"/>
    <w:basedOn w:val="DefaultParagraphFont"/>
    <w:link w:val="Heading2"/>
    <w:uiPriority w:val="9"/>
    <w:rsid w:val="00512A49"/>
    <w:rPr>
      <w:rFonts w:asciiTheme="majorHAnsi" w:eastAsiaTheme="majorEastAsia" w:hAnsiTheme="majorHAnsi" w:cstheme="majorBidi"/>
      <w:color w:val="365F91" w:themeColor="accent1" w:themeShade="BF"/>
      <w:sz w:val="26"/>
      <w:szCs w:val="26"/>
      <w:lang w:bidi="ar-SA"/>
    </w:rPr>
  </w:style>
  <w:style w:type="character" w:styleId="Strong">
    <w:name w:val="Strong"/>
    <w:basedOn w:val="DefaultParagraphFont"/>
    <w:uiPriority w:val="22"/>
    <w:qFormat/>
    <w:rsid w:val="003747D2"/>
    <w:rPr>
      <w:b/>
      <w:bCs/>
    </w:rPr>
  </w:style>
  <w:style w:type="paragraph" w:styleId="Header">
    <w:name w:val="header"/>
    <w:basedOn w:val="Normal"/>
    <w:link w:val="HeaderChar"/>
    <w:uiPriority w:val="99"/>
    <w:unhideWhenUsed/>
    <w:rsid w:val="00D04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7B9"/>
    <w:rPr>
      <w:szCs w:val="22"/>
      <w:lang w:bidi="ar-SA"/>
    </w:rPr>
  </w:style>
  <w:style w:type="paragraph" w:styleId="Footer">
    <w:name w:val="footer"/>
    <w:basedOn w:val="Normal"/>
    <w:link w:val="FooterChar"/>
    <w:uiPriority w:val="99"/>
    <w:unhideWhenUsed/>
    <w:rsid w:val="00D04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7B9"/>
    <w:rPr>
      <w:szCs w:val="22"/>
      <w:lang w:bidi="ar-SA"/>
    </w:rPr>
  </w:style>
  <w:style w:type="paragraph" w:styleId="Bibliography">
    <w:name w:val="Bibliography"/>
    <w:basedOn w:val="Normal"/>
    <w:next w:val="Normal"/>
    <w:uiPriority w:val="37"/>
    <w:unhideWhenUsed/>
    <w:rsid w:val="00A226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88310">
      <w:bodyDiv w:val="1"/>
      <w:marLeft w:val="0"/>
      <w:marRight w:val="0"/>
      <w:marTop w:val="0"/>
      <w:marBottom w:val="0"/>
      <w:divBdr>
        <w:top w:val="none" w:sz="0" w:space="0" w:color="auto"/>
        <w:left w:val="none" w:sz="0" w:space="0" w:color="auto"/>
        <w:bottom w:val="none" w:sz="0" w:space="0" w:color="auto"/>
        <w:right w:val="none" w:sz="0" w:space="0" w:color="auto"/>
      </w:divBdr>
    </w:div>
    <w:div w:id="237716465">
      <w:bodyDiv w:val="1"/>
      <w:marLeft w:val="0"/>
      <w:marRight w:val="0"/>
      <w:marTop w:val="0"/>
      <w:marBottom w:val="0"/>
      <w:divBdr>
        <w:top w:val="none" w:sz="0" w:space="0" w:color="auto"/>
        <w:left w:val="none" w:sz="0" w:space="0" w:color="auto"/>
        <w:bottom w:val="none" w:sz="0" w:space="0" w:color="auto"/>
        <w:right w:val="none" w:sz="0" w:space="0" w:color="auto"/>
      </w:divBdr>
    </w:div>
    <w:div w:id="384722043">
      <w:bodyDiv w:val="1"/>
      <w:marLeft w:val="0"/>
      <w:marRight w:val="0"/>
      <w:marTop w:val="0"/>
      <w:marBottom w:val="0"/>
      <w:divBdr>
        <w:top w:val="none" w:sz="0" w:space="0" w:color="auto"/>
        <w:left w:val="none" w:sz="0" w:space="0" w:color="auto"/>
        <w:bottom w:val="none" w:sz="0" w:space="0" w:color="auto"/>
        <w:right w:val="none" w:sz="0" w:space="0" w:color="auto"/>
      </w:divBdr>
    </w:div>
    <w:div w:id="386490059">
      <w:bodyDiv w:val="1"/>
      <w:marLeft w:val="0"/>
      <w:marRight w:val="0"/>
      <w:marTop w:val="0"/>
      <w:marBottom w:val="0"/>
      <w:divBdr>
        <w:top w:val="none" w:sz="0" w:space="0" w:color="auto"/>
        <w:left w:val="none" w:sz="0" w:space="0" w:color="auto"/>
        <w:bottom w:val="none" w:sz="0" w:space="0" w:color="auto"/>
        <w:right w:val="none" w:sz="0" w:space="0" w:color="auto"/>
      </w:divBdr>
    </w:div>
    <w:div w:id="427778339">
      <w:bodyDiv w:val="1"/>
      <w:marLeft w:val="0"/>
      <w:marRight w:val="0"/>
      <w:marTop w:val="0"/>
      <w:marBottom w:val="0"/>
      <w:divBdr>
        <w:top w:val="none" w:sz="0" w:space="0" w:color="auto"/>
        <w:left w:val="none" w:sz="0" w:space="0" w:color="auto"/>
        <w:bottom w:val="none" w:sz="0" w:space="0" w:color="auto"/>
        <w:right w:val="none" w:sz="0" w:space="0" w:color="auto"/>
      </w:divBdr>
    </w:div>
    <w:div w:id="449014125">
      <w:bodyDiv w:val="1"/>
      <w:marLeft w:val="0"/>
      <w:marRight w:val="0"/>
      <w:marTop w:val="0"/>
      <w:marBottom w:val="0"/>
      <w:divBdr>
        <w:top w:val="none" w:sz="0" w:space="0" w:color="auto"/>
        <w:left w:val="none" w:sz="0" w:space="0" w:color="auto"/>
        <w:bottom w:val="none" w:sz="0" w:space="0" w:color="auto"/>
        <w:right w:val="none" w:sz="0" w:space="0" w:color="auto"/>
      </w:divBdr>
    </w:div>
    <w:div w:id="465583760">
      <w:bodyDiv w:val="1"/>
      <w:marLeft w:val="0"/>
      <w:marRight w:val="0"/>
      <w:marTop w:val="0"/>
      <w:marBottom w:val="0"/>
      <w:divBdr>
        <w:top w:val="none" w:sz="0" w:space="0" w:color="auto"/>
        <w:left w:val="none" w:sz="0" w:space="0" w:color="auto"/>
        <w:bottom w:val="none" w:sz="0" w:space="0" w:color="auto"/>
        <w:right w:val="none" w:sz="0" w:space="0" w:color="auto"/>
      </w:divBdr>
    </w:div>
    <w:div w:id="516891819">
      <w:bodyDiv w:val="1"/>
      <w:marLeft w:val="0"/>
      <w:marRight w:val="0"/>
      <w:marTop w:val="0"/>
      <w:marBottom w:val="0"/>
      <w:divBdr>
        <w:top w:val="none" w:sz="0" w:space="0" w:color="auto"/>
        <w:left w:val="none" w:sz="0" w:space="0" w:color="auto"/>
        <w:bottom w:val="none" w:sz="0" w:space="0" w:color="auto"/>
        <w:right w:val="none" w:sz="0" w:space="0" w:color="auto"/>
      </w:divBdr>
    </w:div>
    <w:div w:id="603616232">
      <w:bodyDiv w:val="1"/>
      <w:marLeft w:val="0"/>
      <w:marRight w:val="0"/>
      <w:marTop w:val="0"/>
      <w:marBottom w:val="0"/>
      <w:divBdr>
        <w:top w:val="none" w:sz="0" w:space="0" w:color="auto"/>
        <w:left w:val="none" w:sz="0" w:space="0" w:color="auto"/>
        <w:bottom w:val="none" w:sz="0" w:space="0" w:color="auto"/>
        <w:right w:val="none" w:sz="0" w:space="0" w:color="auto"/>
      </w:divBdr>
      <w:divsChild>
        <w:div w:id="748890129">
          <w:marLeft w:val="0"/>
          <w:marRight w:val="0"/>
          <w:marTop w:val="0"/>
          <w:marBottom w:val="0"/>
          <w:divBdr>
            <w:top w:val="none" w:sz="0" w:space="0" w:color="auto"/>
            <w:left w:val="none" w:sz="0" w:space="0" w:color="auto"/>
            <w:bottom w:val="none" w:sz="0" w:space="0" w:color="auto"/>
            <w:right w:val="none" w:sz="0" w:space="0" w:color="auto"/>
          </w:divBdr>
        </w:div>
      </w:divsChild>
    </w:div>
    <w:div w:id="604655343">
      <w:bodyDiv w:val="1"/>
      <w:marLeft w:val="0"/>
      <w:marRight w:val="0"/>
      <w:marTop w:val="0"/>
      <w:marBottom w:val="0"/>
      <w:divBdr>
        <w:top w:val="none" w:sz="0" w:space="0" w:color="auto"/>
        <w:left w:val="none" w:sz="0" w:space="0" w:color="auto"/>
        <w:bottom w:val="none" w:sz="0" w:space="0" w:color="auto"/>
        <w:right w:val="none" w:sz="0" w:space="0" w:color="auto"/>
      </w:divBdr>
    </w:div>
    <w:div w:id="607354069">
      <w:bodyDiv w:val="1"/>
      <w:marLeft w:val="0"/>
      <w:marRight w:val="0"/>
      <w:marTop w:val="0"/>
      <w:marBottom w:val="0"/>
      <w:divBdr>
        <w:top w:val="none" w:sz="0" w:space="0" w:color="auto"/>
        <w:left w:val="none" w:sz="0" w:space="0" w:color="auto"/>
        <w:bottom w:val="none" w:sz="0" w:space="0" w:color="auto"/>
        <w:right w:val="none" w:sz="0" w:space="0" w:color="auto"/>
      </w:divBdr>
    </w:div>
    <w:div w:id="770206397">
      <w:bodyDiv w:val="1"/>
      <w:marLeft w:val="0"/>
      <w:marRight w:val="0"/>
      <w:marTop w:val="0"/>
      <w:marBottom w:val="0"/>
      <w:divBdr>
        <w:top w:val="none" w:sz="0" w:space="0" w:color="auto"/>
        <w:left w:val="none" w:sz="0" w:space="0" w:color="auto"/>
        <w:bottom w:val="none" w:sz="0" w:space="0" w:color="auto"/>
        <w:right w:val="none" w:sz="0" w:space="0" w:color="auto"/>
      </w:divBdr>
    </w:div>
    <w:div w:id="785151441">
      <w:bodyDiv w:val="1"/>
      <w:marLeft w:val="0"/>
      <w:marRight w:val="0"/>
      <w:marTop w:val="0"/>
      <w:marBottom w:val="0"/>
      <w:divBdr>
        <w:top w:val="none" w:sz="0" w:space="0" w:color="auto"/>
        <w:left w:val="none" w:sz="0" w:space="0" w:color="auto"/>
        <w:bottom w:val="none" w:sz="0" w:space="0" w:color="auto"/>
        <w:right w:val="none" w:sz="0" w:space="0" w:color="auto"/>
      </w:divBdr>
    </w:div>
    <w:div w:id="787510035">
      <w:bodyDiv w:val="1"/>
      <w:marLeft w:val="0"/>
      <w:marRight w:val="0"/>
      <w:marTop w:val="0"/>
      <w:marBottom w:val="0"/>
      <w:divBdr>
        <w:top w:val="none" w:sz="0" w:space="0" w:color="auto"/>
        <w:left w:val="none" w:sz="0" w:space="0" w:color="auto"/>
        <w:bottom w:val="none" w:sz="0" w:space="0" w:color="auto"/>
        <w:right w:val="none" w:sz="0" w:space="0" w:color="auto"/>
      </w:divBdr>
    </w:div>
    <w:div w:id="952595139">
      <w:bodyDiv w:val="1"/>
      <w:marLeft w:val="0"/>
      <w:marRight w:val="0"/>
      <w:marTop w:val="0"/>
      <w:marBottom w:val="0"/>
      <w:divBdr>
        <w:top w:val="none" w:sz="0" w:space="0" w:color="auto"/>
        <w:left w:val="none" w:sz="0" w:space="0" w:color="auto"/>
        <w:bottom w:val="none" w:sz="0" w:space="0" w:color="auto"/>
        <w:right w:val="none" w:sz="0" w:space="0" w:color="auto"/>
      </w:divBdr>
    </w:div>
    <w:div w:id="1028334407">
      <w:bodyDiv w:val="1"/>
      <w:marLeft w:val="0"/>
      <w:marRight w:val="0"/>
      <w:marTop w:val="0"/>
      <w:marBottom w:val="0"/>
      <w:divBdr>
        <w:top w:val="none" w:sz="0" w:space="0" w:color="auto"/>
        <w:left w:val="none" w:sz="0" w:space="0" w:color="auto"/>
        <w:bottom w:val="none" w:sz="0" w:space="0" w:color="auto"/>
        <w:right w:val="none" w:sz="0" w:space="0" w:color="auto"/>
      </w:divBdr>
    </w:div>
    <w:div w:id="1069497397">
      <w:bodyDiv w:val="1"/>
      <w:marLeft w:val="0"/>
      <w:marRight w:val="0"/>
      <w:marTop w:val="0"/>
      <w:marBottom w:val="0"/>
      <w:divBdr>
        <w:top w:val="none" w:sz="0" w:space="0" w:color="auto"/>
        <w:left w:val="none" w:sz="0" w:space="0" w:color="auto"/>
        <w:bottom w:val="none" w:sz="0" w:space="0" w:color="auto"/>
        <w:right w:val="none" w:sz="0" w:space="0" w:color="auto"/>
      </w:divBdr>
    </w:div>
    <w:div w:id="1080635156">
      <w:bodyDiv w:val="1"/>
      <w:marLeft w:val="0"/>
      <w:marRight w:val="0"/>
      <w:marTop w:val="0"/>
      <w:marBottom w:val="0"/>
      <w:divBdr>
        <w:top w:val="none" w:sz="0" w:space="0" w:color="auto"/>
        <w:left w:val="none" w:sz="0" w:space="0" w:color="auto"/>
        <w:bottom w:val="none" w:sz="0" w:space="0" w:color="auto"/>
        <w:right w:val="none" w:sz="0" w:space="0" w:color="auto"/>
      </w:divBdr>
    </w:div>
    <w:div w:id="1081413301">
      <w:bodyDiv w:val="1"/>
      <w:marLeft w:val="0"/>
      <w:marRight w:val="0"/>
      <w:marTop w:val="0"/>
      <w:marBottom w:val="0"/>
      <w:divBdr>
        <w:top w:val="none" w:sz="0" w:space="0" w:color="auto"/>
        <w:left w:val="none" w:sz="0" w:space="0" w:color="auto"/>
        <w:bottom w:val="none" w:sz="0" w:space="0" w:color="auto"/>
        <w:right w:val="none" w:sz="0" w:space="0" w:color="auto"/>
      </w:divBdr>
    </w:div>
    <w:div w:id="1082488104">
      <w:bodyDiv w:val="1"/>
      <w:marLeft w:val="0"/>
      <w:marRight w:val="0"/>
      <w:marTop w:val="0"/>
      <w:marBottom w:val="0"/>
      <w:divBdr>
        <w:top w:val="none" w:sz="0" w:space="0" w:color="auto"/>
        <w:left w:val="none" w:sz="0" w:space="0" w:color="auto"/>
        <w:bottom w:val="none" w:sz="0" w:space="0" w:color="auto"/>
        <w:right w:val="none" w:sz="0" w:space="0" w:color="auto"/>
      </w:divBdr>
    </w:div>
    <w:div w:id="1090853526">
      <w:bodyDiv w:val="1"/>
      <w:marLeft w:val="0"/>
      <w:marRight w:val="0"/>
      <w:marTop w:val="0"/>
      <w:marBottom w:val="0"/>
      <w:divBdr>
        <w:top w:val="none" w:sz="0" w:space="0" w:color="auto"/>
        <w:left w:val="none" w:sz="0" w:space="0" w:color="auto"/>
        <w:bottom w:val="none" w:sz="0" w:space="0" w:color="auto"/>
        <w:right w:val="none" w:sz="0" w:space="0" w:color="auto"/>
      </w:divBdr>
    </w:div>
    <w:div w:id="1127435794">
      <w:bodyDiv w:val="1"/>
      <w:marLeft w:val="0"/>
      <w:marRight w:val="0"/>
      <w:marTop w:val="0"/>
      <w:marBottom w:val="0"/>
      <w:divBdr>
        <w:top w:val="none" w:sz="0" w:space="0" w:color="auto"/>
        <w:left w:val="none" w:sz="0" w:space="0" w:color="auto"/>
        <w:bottom w:val="none" w:sz="0" w:space="0" w:color="auto"/>
        <w:right w:val="none" w:sz="0" w:space="0" w:color="auto"/>
      </w:divBdr>
    </w:div>
    <w:div w:id="1201668359">
      <w:bodyDiv w:val="1"/>
      <w:marLeft w:val="0"/>
      <w:marRight w:val="0"/>
      <w:marTop w:val="0"/>
      <w:marBottom w:val="0"/>
      <w:divBdr>
        <w:top w:val="none" w:sz="0" w:space="0" w:color="auto"/>
        <w:left w:val="none" w:sz="0" w:space="0" w:color="auto"/>
        <w:bottom w:val="none" w:sz="0" w:space="0" w:color="auto"/>
        <w:right w:val="none" w:sz="0" w:space="0" w:color="auto"/>
      </w:divBdr>
    </w:div>
    <w:div w:id="1294751276">
      <w:bodyDiv w:val="1"/>
      <w:marLeft w:val="0"/>
      <w:marRight w:val="0"/>
      <w:marTop w:val="0"/>
      <w:marBottom w:val="0"/>
      <w:divBdr>
        <w:top w:val="none" w:sz="0" w:space="0" w:color="auto"/>
        <w:left w:val="none" w:sz="0" w:space="0" w:color="auto"/>
        <w:bottom w:val="none" w:sz="0" w:space="0" w:color="auto"/>
        <w:right w:val="none" w:sz="0" w:space="0" w:color="auto"/>
      </w:divBdr>
    </w:div>
    <w:div w:id="1367829560">
      <w:bodyDiv w:val="1"/>
      <w:marLeft w:val="0"/>
      <w:marRight w:val="0"/>
      <w:marTop w:val="0"/>
      <w:marBottom w:val="0"/>
      <w:divBdr>
        <w:top w:val="none" w:sz="0" w:space="0" w:color="auto"/>
        <w:left w:val="none" w:sz="0" w:space="0" w:color="auto"/>
        <w:bottom w:val="none" w:sz="0" w:space="0" w:color="auto"/>
        <w:right w:val="none" w:sz="0" w:space="0" w:color="auto"/>
      </w:divBdr>
    </w:div>
    <w:div w:id="1443845739">
      <w:bodyDiv w:val="1"/>
      <w:marLeft w:val="0"/>
      <w:marRight w:val="0"/>
      <w:marTop w:val="0"/>
      <w:marBottom w:val="0"/>
      <w:divBdr>
        <w:top w:val="none" w:sz="0" w:space="0" w:color="auto"/>
        <w:left w:val="none" w:sz="0" w:space="0" w:color="auto"/>
        <w:bottom w:val="none" w:sz="0" w:space="0" w:color="auto"/>
        <w:right w:val="none" w:sz="0" w:space="0" w:color="auto"/>
      </w:divBdr>
    </w:div>
    <w:div w:id="1588030374">
      <w:bodyDiv w:val="1"/>
      <w:marLeft w:val="0"/>
      <w:marRight w:val="0"/>
      <w:marTop w:val="0"/>
      <w:marBottom w:val="0"/>
      <w:divBdr>
        <w:top w:val="none" w:sz="0" w:space="0" w:color="auto"/>
        <w:left w:val="none" w:sz="0" w:space="0" w:color="auto"/>
        <w:bottom w:val="none" w:sz="0" w:space="0" w:color="auto"/>
        <w:right w:val="none" w:sz="0" w:space="0" w:color="auto"/>
      </w:divBdr>
    </w:div>
    <w:div w:id="1597247319">
      <w:bodyDiv w:val="1"/>
      <w:marLeft w:val="0"/>
      <w:marRight w:val="0"/>
      <w:marTop w:val="0"/>
      <w:marBottom w:val="0"/>
      <w:divBdr>
        <w:top w:val="none" w:sz="0" w:space="0" w:color="auto"/>
        <w:left w:val="none" w:sz="0" w:space="0" w:color="auto"/>
        <w:bottom w:val="none" w:sz="0" w:space="0" w:color="auto"/>
        <w:right w:val="none" w:sz="0" w:space="0" w:color="auto"/>
      </w:divBdr>
    </w:div>
    <w:div w:id="1636715481">
      <w:bodyDiv w:val="1"/>
      <w:marLeft w:val="0"/>
      <w:marRight w:val="0"/>
      <w:marTop w:val="0"/>
      <w:marBottom w:val="0"/>
      <w:divBdr>
        <w:top w:val="none" w:sz="0" w:space="0" w:color="auto"/>
        <w:left w:val="none" w:sz="0" w:space="0" w:color="auto"/>
        <w:bottom w:val="none" w:sz="0" w:space="0" w:color="auto"/>
        <w:right w:val="none" w:sz="0" w:space="0" w:color="auto"/>
      </w:divBdr>
    </w:div>
    <w:div w:id="1674381252">
      <w:bodyDiv w:val="1"/>
      <w:marLeft w:val="0"/>
      <w:marRight w:val="0"/>
      <w:marTop w:val="0"/>
      <w:marBottom w:val="0"/>
      <w:divBdr>
        <w:top w:val="none" w:sz="0" w:space="0" w:color="auto"/>
        <w:left w:val="none" w:sz="0" w:space="0" w:color="auto"/>
        <w:bottom w:val="none" w:sz="0" w:space="0" w:color="auto"/>
        <w:right w:val="none" w:sz="0" w:space="0" w:color="auto"/>
      </w:divBdr>
    </w:div>
    <w:div w:id="1743210320">
      <w:bodyDiv w:val="1"/>
      <w:marLeft w:val="0"/>
      <w:marRight w:val="0"/>
      <w:marTop w:val="0"/>
      <w:marBottom w:val="0"/>
      <w:divBdr>
        <w:top w:val="none" w:sz="0" w:space="0" w:color="auto"/>
        <w:left w:val="none" w:sz="0" w:space="0" w:color="auto"/>
        <w:bottom w:val="none" w:sz="0" w:space="0" w:color="auto"/>
        <w:right w:val="none" w:sz="0" w:space="0" w:color="auto"/>
      </w:divBdr>
    </w:div>
    <w:div w:id="1748451538">
      <w:bodyDiv w:val="1"/>
      <w:marLeft w:val="0"/>
      <w:marRight w:val="0"/>
      <w:marTop w:val="0"/>
      <w:marBottom w:val="0"/>
      <w:divBdr>
        <w:top w:val="none" w:sz="0" w:space="0" w:color="auto"/>
        <w:left w:val="none" w:sz="0" w:space="0" w:color="auto"/>
        <w:bottom w:val="none" w:sz="0" w:space="0" w:color="auto"/>
        <w:right w:val="none" w:sz="0" w:space="0" w:color="auto"/>
      </w:divBdr>
    </w:div>
    <w:div w:id="1806045547">
      <w:bodyDiv w:val="1"/>
      <w:marLeft w:val="0"/>
      <w:marRight w:val="0"/>
      <w:marTop w:val="0"/>
      <w:marBottom w:val="0"/>
      <w:divBdr>
        <w:top w:val="none" w:sz="0" w:space="0" w:color="auto"/>
        <w:left w:val="none" w:sz="0" w:space="0" w:color="auto"/>
        <w:bottom w:val="none" w:sz="0" w:space="0" w:color="auto"/>
        <w:right w:val="none" w:sz="0" w:space="0" w:color="auto"/>
      </w:divBdr>
    </w:div>
    <w:div w:id="1853495752">
      <w:bodyDiv w:val="1"/>
      <w:marLeft w:val="0"/>
      <w:marRight w:val="0"/>
      <w:marTop w:val="0"/>
      <w:marBottom w:val="0"/>
      <w:divBdr>
        <w:top w:val="none" w:sz="0" w:space="0" w:color="auto"/>
        <w:left w:val="none" w:sz="0" w:space="0" w:color="auto"/>
        <w:bottom w:val="none" w:sz="0" w:space="0" w:color="auto"/>
        <w:right w:val="none" w:sz="0" w:space="0" w:color="auto"/>
      </w:divBdr>
    </w:div>
    <w:div w:id="1879127427">
      <w:bodyDiv w:val="1"/>
      <w:marLeft w:val="0"/>
      <w:marRight w:val="0"/>
      <w:marTop w:val="0"/>
      <w:marBottom w:val="0"/>
      <w:divBdr>
        <w:top w:val="none" w:sz="0" w:space="0" w:color="auto"/>
        <w:left w:val="none" w:sz="0" w:space="0" w:color="auto"/>
        <w:bottom w:val="none" w:sz="0" w:space="0" w:color="auto"/>
        <w:right w:val="none" w:sz="0" w:space="0" w:color="auto"/>
      </w:divBdr>
    </w:div>
    <w:div w:id="1899782347">
      <w:bodyDiv w:val="1"/>
      <w:marLeft w:val="0"/>
      <w:marRight w:val="0"/>
      <w:marTop w:val="0"/>
      <w:marBottom w:val="0"/>
      <w:divBdr>
        <w:top w:val="none" w:sz="0" w:space="0" w:color="auto"/>
        <w:left w:val="none" w:sz="0" w:space="0" w:color="auto"/>
        <w:bottom w:val="none" w:sz="0" w:space="0" w:color="auto"/>
        <w:right w:val="none" w:sz="0" w:space="0" w:color="auto"/>
      </w:divBdr>
      <w:divsChild>
        <w:div w:id="493494030">
          <w:marLeft w:val="0"/>
          <w:marRight w:val="0"/>
          <w:marTop w:val="0"/>
          <w:marBottom w:val="0"/>
          <w:divBdr>
            <w:top w:val="none" w:sz="0" w:space="0" w:color="auto"/>
            <w:left w:val="none" w:sz="0" w:space="0" w:color="auto"/>
            <w:bottom w:val="none" w:sz="0" w:space="0" w:color="auto"/>
            <w:right w:val="none" w:sz="0" w:space="0" w:color="auto"/>
          </w:divBdr>
        </w:div>
      </w:divsChild>
    </w:div>
    <w:div w:id="1928609197">
      <w:bodyDiv w:val="1"/>
      <w:marLeft w:val="0"/>
      <w:marRight w:val="0"/>
      <w:marTop w:val="0"/>
      <w:marBottom w:val="0"/>
      <w:divBdr>
        <w:top w:val="none" w:sz="0" w:space="0" w:color="auto"/>
        <w:left w:val="none" w:sz="0" w:space="0" w:color="auto"/>
        <w:bottom w:val="none" w:sz="0" w:space="0" w:color="auto"/>
        <w:right w:val="none" w:sz="0" w:space="0" w:color="auto"/>
      </w:divBdr>
    </w:div>
    <w:div w:id="1989091618">
      <w:bodyDiv w:val="1"/>
      <w:marLeft w:val="0"/>
      <w:marRight w:val="0"/>
      <w:marTop w:val="0"/>
      <w:marBottom w:val="0"/>
      <w:divBdr>
        <w:top w:val="none" w:sz="0" w:space="0" w:color="auto"/>
        <w:left w:val="none" w:sz="0" w:space="0" w:color="auto"/>
        <w:bottom w:val="none" w:sz="0" w:space="0" w:color="auto"/>
        <w:right w:val="none" w:sz="0" w:space="0" w:color="auto"/>
      </w:divBdr>
    </w:div>
    <w:div w:id="1996914671">
      <w:bodyDiv w:val="1"/>
      <w:marLeft w:val="0"/>
      <w:marRight w:val="0"/>
      <w:marTop w:val="0"/>
      <w:marBottom w:val="0"/>
      <w:divBdr>
        <w:top w:val="none" w:sz="0" w:space="0" w:color="auto"/>
        <w:left w:val="none" w:sz="0" w:space="0" w:color="auto"/>
        <w:bottom w:val="none" w:sz="0" w:space="0" w:color="auto"/>
        <w:right w:val="none" w:sz="0" w:space="0" w:color="auto"/>
      </w:divBdr>
    </w:div>
    <w:div w:id="2000234912">
      <w:bodyDiv w:val="1"/>
      <w:marLeft w:val="0"/>
      <w:marRight w:val="0"/>
      <w:marTop w:val="0"/>
      <w:marBottom w:val="0"/>
      <w:divBdr>
        <w:top w:val="none" w:sz="0" w:space="0" w:color="auto"/>
        <w:left w:val="none" w:sz="0" w:space="0" w:color="auto"/>
        <w:bottom w:val="none" w:sz="0" w:space="0" w:color="auto"/>
        <w:right w:val="none" w:sz="0" w:space="0" w:color="auto"/>
      </w:divBdr>
    </w:div>
    <w:div w:id="2025743266">
      <w:bodyDiv w:val="1"/>
      <w:marLeft w:val="0"/>
      <w:marRight w:val="0"/>
      <w:marTop w:val="0"/>
      <w:marBottom w:val="0"/>
      <w:divBdr>
        <w:top w:val="none" w:sz="0" w:space="0" w:color="auto"/>
        <w:left w:val="none" w:sz="0" w:space="0" w:color="auto"/>
        <w:bottom w:val="none" w:sz="0" w:space="0" w:color="auto"/>
        <w:right w:val="none" w:sz="0" w:space="0" w:color="auto"/>
      </w:divBdr>
    </w:div>
    <w:div w:id="2028213709">
      <w:bodyDiv w:val="1"/>
      <w:marLeft w:val="0"/>
      <w:marRight w:val="0"/>
      <w:marTop w:val="0"/>
      <w:marBottom w:val="0"/>
      <w:divBdr>
        <w:top w:val="none" w:sz="0" w:space="0" w:color="auto"/>
        <w:left w:val="none" w:sz="0" w:space="0" w:color="auto"/>
        <w:bottom w:val="none" w:sz="0" w:space="0" w:color="auto"/>
        <w:right w:val="none" w:sz="0" w:space="0" w:color="auto"/>
      </w:divBdr>
    </w:div>
    <w:div w:id="2123760599">
      <w:bodyDiv w:val="1"/>
      <w:marLeft w:val="0"/>
      <w:marRight w:val="0"/>
      <w:marTop w:val="0"/>
      <w:marBottom w:val="0"/>
      <w:divBdr>
        <w:top w:val="none" w:sz="0" w:space="0" w:color="auto"/>
        <w:left w:val="none" w:sz="0" w:space="0" w:color="auto"/>
        <w:bottom w:val="none" w:sz="0" w:space="0" w:color="auto"/>
        <w:right w:val="none" w:sz="0" w:space="0" w:color="auto"/>
      </w:divBdr>
    </w:div>
    <w:div w:id="2127919777">
      <w:bodyDiv w:val="1"/>
      <w:marLeft w:val="0"/>
      <w:marRight w:val="0"/>
      <w:marTop w:val="0"/>
      <w:marBottom w:val="0"/>
      <w:divBdr>
        <w:top w:val="none" w:sz="0" w:space="0" w:color="auto"/>
        <w:left w:val="none" w:sz="0" w:space="0" w:color="auto"/>
        <w:bottom w:val="none" w:sz="0" w:space="0" w:color="auto"/>
        <w:right w:val="none" w:sz="0" w:space="0" w:color="auto"/>
      </w:divBdr>
    </w:div>
    <w:div w:id="214658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AHR20</b:Tag>
    <b:SourceType>InternetSite</b:SourceType>
    <b:Guid>{11A138A9-005E-46F4-8B7C-3D9DAAD5F5CB}</b:Guid>
    <b:Author>
      <b:Author>
        <b:NameList>
          <b:Person>
            <b:Last>AHRQ</b:Last>
          </b:Person>
        </b:NameList>
      </b:Author>
    </b:Author>
    <b:Title>https://www.ahrq.gov</b:Title>
    <b:Year>2020</b:Year>
    <b:YearAccessed>2021</b:YearAccessed>
    <b:MonthAccessed>September</b:MonthAccessed>
    <b:DayAccessed>1</b:DayAccessed>
    <b:URL>https://www.ahrq.gov/ncepcr/tools/assessments/health-ap10.html</b:URL>
    <b:RefOrder>5</b:RefOrder>
  </b:Source>
  <b:Source>
    <b:Tag>NHS196</b:Tag>
    <b:SourceType>InternetSite</b:SourceType>
    <b:Guid>{B65C14AE-AAFF-4BC2-9DE7-7E77F7DD31AA}</b:Guid>
    <b:Author>
      <b:Author>
        <b:NameList>
          <b:Person>
            <b:Last>NHS</b:Last>
          </b:Person>
        </b:NameList>
      </b:Author>
    </b:Author>
    <b:Title>https://www.nhs.uk</b:Title>
    <b:Year>2019</b:Year>
    <b:YearAccessed>2021</b:YearAccessed>
    <b:MonthAccessed>July</b:MonthAccessed>
    <b:DayAccessed>27</b:DayAccessed>
    <b:URL>https://www.nhs.uk/common-health-questions/lifestyle/what-is-the-body-mass-index-bmi/</b:URL>
    <b:RefOrder>3</b:RefOrder>
  </b:Source>
  <b:Source>
    <b:Tag>NHS1910</b:Tag>
    <b:SourceType>InternetSite</b:SourceType>
    <b:Guid>{5B32BCC0-84CE-45A9-A0E1-B8059CA1C112}</b:Guid>
    <b:Author>
      <b:Author>
        <b:NameList>
          <b:Person>
            <b:Last>NHS</b:Last>
          </b:Person>
        </b:NameList>
      </b:Author>
    </b:Author>
    <b:Title>https://www.nhs.uk</b:Title>
    <b:Year>2019</b:Year>
    <b:YearAccessed>2021</b:YearAccessed>
    <b:MonthAccessed>July</b:MonthAccessed>
    <b:DayAccessed>27</b:DayAccessed>
    <b:URL>https://www.nhs.uk/conditions/obesity/</b:URL>
    <b:RefOrder>39</b:RefOrder>
  </b:Source>
  <b:Source>
    <b:Tag>NHS197</b:Tag>
    <b:SourceType>InternetSite</b:SourceType>
    <b:Guid>{10EE0C00-925B-45B1-B7EF-CBEDBFE6E3A3}</b:Guid>
    <b:Author>
      <b:Author>
        <b:NameList>
          <b:Person>
            <b:Last>NHS</b:Last>
          </b:Person>
        </b:NameList>
      </b:Author>
    </b:Author>
    <b:Title>https://www.nhs.uk</b:Title>
    <b:Year>2019</b:Year>
    <b:YearAccessed>2021</b:YearAccessed>
    <b:MonthAccessed>July</b:MonthAccessed>
    <b:DayAccessed>27</b:DayAccessed>
    <b:URL>https://www.nhs.uk/conditions/obesity/causes/</b:URL>
    <b:RefOrder>7</b:RefOrder>
  </b:Source>
  <b:Source>
    <b:Tag>May20</b:Tag>
    <b:SourceType>InternetSite</b:SourceType>
    <b:Guid>{46176CD4-61DE-4088-82B6-7E80EFBA484E}</b:Guid>
    <b:Author>
      <b:Author>
        <b:NameList>
          <b:Person>
            <b:Last>Clinic</b:Last>
            <b:First>Mayo</b:First>
          </b:Person>
        </b:NameList>
      </b:Author>
    </b:Author>
    <b:Title>https://www.mayoclinic.org</b:Title>
    <b:Year>2020</b:Year>
    <b:YearAccessed>2021</b:YearAccessed>
    <b:MonthAccessed>July</b:MonthAccessed>
    <b:DayAccessed>27</b:DayAccessed>
    <b:URL>https://www.mayoclinic.org/diseases-conditions/obesity/symptoms-causes/syc-20375742</b:URL>
    <b:RefOrder>6</b:RefOrder>
  </b:Source>
  <b:Source>
    <b:Tag>EAS21</b:Tag>
    <b:SourceType>InternetSite</b:SourceType>
    <b:Guid>{6A04A6EB-7EBB-4B56-BEED-C9E4BAE8EAA4}</b:Guid>
    <b:Author>
      <b:Author>
        <b:NameList>
          <b:Person>
            <b:Last>EASO</b:Last>
          </b:Person>
        </b:NameList>
      </b:Author>
    </b:Author>
    <b:Title>https://easo.org</b:Title>
    <b:Year>2021</b:Year>
    <b:YearAccessed>2021</b:YearAccessed>
    <b:MonthAccessed>April</b:MonthAccessed>
    <b:DayAccessed>9</b:DayAccessed>
    <b:URL>https://easo.org/media-portal/statistics/</b:URL>
    <b:RefOrder>1</b:RefOrder>
  </b:Source>
  <b:Source>
    <b:Tag>WHO217</b:Tag>
    <b:SourceType>InternetSite</b:SourceType>
    <b:Guid>{B28BAFED-DF46-4364-9991-BA8D2C4E60D5}</b:Guid>
    <b:Author>
      <b:Author>
        <b:NameList>
          <b:Person>
            <b:Last>WHO</b:Last>
          </b:Person>
        </b:NameList>
      </b:Author>
    </b:Author>
    <b:Title>https://www.who.int</b:Title>
    <b:Year>2021</b:Year>
    <b:YearAccessed>2021</b:YearAccessed>
    <b:MonthAccessed>July</b:MonthAccessed>
    <b:DayAccessed>25</b:DayAccessed>
    <b:URL>https://www.who.int/news-room/fact-sheets/detail/obesity-and-overweight</b:URL>
    <b:RefOrder>40</b:RefOrder>
  </b:Source>
  <b:Source>
    <b:Tag>NHS198</b:Tag>
    <b:SourceType>InternetSite</b:SourceType>
    <b:Guid>{0FBE9A88-44BF-4C28-8780-2D66FF83F8CA}</b:Guid>
    <b:Author>
      <b:Author>
        <b:NameList>
          <b:Person>
            <b:Last>NHS</b:Last>
          </b:Person>
        </b:NameList>
      </b:Author>
    </b:Author>
    <b:Title>https://digital.nhs.uk</b:Title>
    <b:Year>2019</b:Year>
    <b:YearAccessed>2021</b:YearAccessed>
    <b:MonthAccessed>July</b:MonthAccessed>
    <b:DayAccessed>27</b:DayAccessed>
    <b:URL>https://digital.nhs.uk/data-and-information/publications/statistical/health-survey-for-england/2019</b:URL>
    <b:RefOrder>41</b:RefOrder>
  </b:Source>
  <b:Source>
    <b:Tag>Nuf21</b:Tag>
    <b:SourceType>InternetSite</b:SourceType>
    <b:Guid>{44615830-0614-4D9C-9BA0-1B2950B8B610}</b:Guid>
    <b:Author>
      <b:Author>
        <b:NameList>
          <b:Person>
            <b:Last>Nuffieldtrust</b:Last>
          </b:Person>
        </b:NameList>
      </b:Author>
    </b:Author>
    <b:Title>https://www.nuffieldtrust.org.uk</b:Title>
    <b:Year>2021</b:Year>
    <b:YearAccessed>2021</b:YearAccessed>
    <b:MonthAccessed>April</b:MonthAccessed>
    <b:DayAccessed>6</b:DayAccessed>
    <b:URL>https://www.nuffieldtrust.org.uk/resource/obesity#background</b:URL>
    <b:RefOrder>42</b:RefOrder>
  </b:Source>
  <b:Source>
    <b:Tag>Can20</b:Tag>
    <b:SourceType>InternetSite</b:SourceType>
    <b:Guid>{2584EC2C-838E-4951-AE75-E63109BEFFB6}</b:Guid>
    <b:Author>
      <b:Author>
        <b:NameList>
          <b:Person>
            <b:Last>UK</b:Last>
            <b:First>Cancer</b:First>
            <b:Middle>Research</b:Middle>
          </b:Person>
        </b:NameList>
      </b:Author>
    </b:Author>
    <b:Title>https://www.cancerresearchuk.org</b:Title>
    <b:Year>2019</b:Year>
    <b:YearAccessed>2021</b:YearAccessed>
    <b:MonthAccessed>July</b:MonthAccessed>
    <b:DayAccessed>26</b:DayAccessed>
    <b:URL>https://www.cancerresearchuk.org/health-professional/cancer-statistics/risk/overweight-and-obesity#heading-One</b:URL>
    <b:RefOrder>43</b:RefOrder>
  </b:Source>
  <b:Source>
    <b:Tag>Wor20</b:Tag>
    <b:SourceType>InternetSite</b:SourceType>
    <b:Guid>{474B22E6-33F6-422F-A1FE-33C7CB6C6A26}</b:Guid>
    <b:Author>
      <b:Author>
        <b:NameList>
          <b:Person>
            <b:Last>Federation</b:Last>
            <b:First>World</b:First>
            <b:Middle>Obesity</b:Middle>
          </b:Person>
        </b:NameList>
      </b:Author>
    </b:Author>
    <b:Title>https://www.worldobesity.org</b:Title>
    <b:Year>2020</b:Year>
    <b:YearAccessed>2021</b:YearAccessed>
    <b:MonthAccessed>March</b:MonthAccessed>
    <b:DayAccessed>30</b:DayAccessed>
    <b:URL>https://www.worldobesity.org/news/world-obesity-day-all-countries-significantly-off-track-to-meet-2025-who-targets-on-obesity</b:URL>
    <b:RefOrder>2</b:RefOrder>
  </b:Source>
  <b:Source>
    <b:Tag>WHO216</b:Tag>
    <b:SourceType>InternetSite</b:SourceType>
    <b:Guid>{FB93B9F4-F7C4-439F-84BD-48CECA1B2E80}</b:Guid>
    <b:Title>https://www.who.int</b:Title>
    <b:Year>2021</b:Year>
    <b:Author>
      <b:Author>
        <b:NameList>
          <b:Person>
            <b:Last>WHO</b:Last>
          </b:Person>
        </b:NameList>
      </b:Author>
    </b:Author>
    <b:YearAccessed>2021</b:YearAccessed>
    <b:MonthAccessed>July</b:MonthAccessed>
    <b:DayAccessed>28</b:DayAccessed>
    <b:URL>https://www.who.int/health-topics/obesity#tab=tab_1</b:URL>
    <b:RefOrder>4</b:RefOrder>
  </b:Source>
  <b:Source>
    <b:Tag>Pav16</b:Tag>
    <b:SourceType>JournalArticle</b:SourceType>
    <b:Guid>{50516DB7-D1E4-46C0-9890-F110D7AC62C7}</b:Guid>
    <b:Title>Socioeconomic Status, Risk of Obesity, and the Importance of Albert J. Stunkard</b:Title>
    <b:Year>2016</b:Year>
    <b:JournalName>Current obesity reports</b:JournalName>
    <b:Pages>132-139</b:Pages>
    <b:Volume>5</b:Volume>
    <b:Issue>1</b:Issue>
    <b:Author>
      <b:Author>
        <b:NameList>
          <b:Person>
            <b:Last>Pavela</b:Last>
            <b:First>Gregory </b:First>
          </b:Person>
          <b:Person>
            <b:Last>Lewis</b:Last>
            <b:Middle>W.</b:Middle>
            <b:First>Dwight</b:First>
          </b:Person>
          <b:Person>
            <b:Last>Locher</b:Last>
            <b:First>Julie </b:First>
          </b:Person>
          <b:Person>
            <b:Last>Allison</b:Last>
            <b:Middle>B.</b:Middle>
            <b:First>David </b:First>
          </b:Person>
        </b:NameList>
      </b:Author>
    </b:Author>
    <b:RefOrder>44</b:RefOrder>
  </b:Source>
  <b:Source>
    <b:Tag>Sar16</b:Tag>
    <b:SourceType>JournalArticle</b:SourceType>
    <b:Guid>{72AFCD04-F7C8-4D54-B5A5-B0E6A9604464}</b:Guid>
    <b:Title>The Psychosocial Burden of Obesity</b:Title>
    <b:JournalName>The Psychosocial BuEndocrinology and metabolism clinics of North America</b:JournalName>
    <b:Year>2016</b:Year>
    <b:Pages>677-688</b:Pages>
    <b:Volume>45</b:Volume>
    <b:Issue>3</b:Issue>
    <b:Author>
      <b:Author>
        <b:NameList>
          <b:Person>
            <b:Last>Sarwer</b:Last>
            <b:Middle>B.</b:Middle>
            <b:First>David </b:First>
          </b:Person>
          <b:Person>
            <b:Last>Polonsky</b:Last>
            <b:Middle>M.</b:Middle>
            <b:First>Heather</b:First>
          </b:Person>
        </b:NameList>
      </b:Author>
    </b:Author>
    <b:RefOrder>20</b:RefOrder>
  </b:Source>
  <b:Source>
    <b:Tag>CDC21</b:Tag>
    <b:SourceType>InternetSite</b:SourceType>
    <b:Guid>{D378FE6E-6827-4E11-B5DC-128E7CBEAF3E}</b:Guid>
    <b:Author>
      <b:Author>
        <b:NameList>
          <b:Person>
            <b:Last>CDC</b:Last>
          </b:Person>
        </b:NameList>
      </b:Author>
    </b:Author>
    <b:Title>https://www.cdc.gov</b:Title>
    <b:Year>2021</b:Year>
    <b:YearAccessed>2021</b:YearAccessed>
    <b:MonthAccessed>July</b:MonthAccessed>
    <b:DayAccessed>26</b:DayAccessed>
    <b:URL>https://www.cdc.gov/obesity/adult/causes.html</b:URL>
    <b:RefOrder>8</b:RefOrder>
  </b:Source>
  <b:Source>
    <b:Tag>Kim20</b:Tag>
    <b:SourceType>InternetSite</b:SourceType>
    <b:Guid>{AE298A20-AE20-4950-B060-0514942815B2}</b:Guid>
    <b:Author>
      <b:Author>
        <b:NameList>
          <b:Person>
            <b:Last>Holland</b:Last>
            <b:First>Kimberly</b:First>
          </b:Person>
        </b:NameList>
      </b:Author>
    </b:Author>
    <b:Title>https://www.healthline.com</b:Title>
    <b:Year>2020</b:Year>
    <b:YearAccessed>2021</b:YearAccessed>
    <b:MonthAccessed>July</b:MonthAccessed>
    <b:DayAccessed>25</b:DayAccessed>
    <b:URL>https://www.healthline.com/health/obesity-facts</b:URL>
    <b:RefOrder>11</b:RefOrder>
  </b:Source>
  <b:Source>
    <b:Tag>NHS183</b:Tag>
    <b:SourceType>InternetSite</b:SourceType>
    <b:Guid>{CDB8DB7D-6D6C-4589-82BF-7A56BB9C5219}</b:Guid>
    <b:Author>
      <b:Author>
        <b:NameList>
          <b:Person>
            <b:Last>NHS</b:Last>
          </b:Person>
        </b:NameList>
      </b:Author>
    </b:Author>
    <b:Title>https://www.nhs.uk</b:Title>
    <b:Year>2018</b:Year>
    <b:YearAccessed>2021</b:YearAccessed>
    <b:MonthAccessed>September</b:MonthAccessed>
    <b:DayAccessed>4</b:DayAccessed>
    <b:URL>https://www.nhs.uk/live-well/alcohol-support/calculating-alcohol-units/</b:URL>
    <b:RefOrder>9</b:RefOrder>
  </b:Source>
  <b:Source>
    <b:Tag>CDC20</b:Tag>
    <b:SourceType>InternetSite</b:SourceType>
    <b:Guid>{CF2313DB-FE33-4694-9322-AC982FD8212A}</b:Guid>
    <b:Author>
      <b:Author>
        <b:NameList>
          <b:Person>
            <b:Last>CDC</b:Last>
          </b:Person>
        </b:NameList>
      </b:Author>
    </b:Author>
    <b:Title>https://www.cdc.gov</b:Title>
    <b:Year>2020</b:Year>
    <b:YearAccessed>2021</b:YearAccessed>
    <b:MonthAccessed>July</b:MonthAccessed>
    <b:DayAccessed>26</b:DayAccessed>
    <b:URL>https://www.cdc.gov/healthyweight/effects/index.html</b:URL>
    <b:RefOrder>10</b:RefOrder>
  </b:Source>
  <b:Source>
    <b:Tag>Ale20</b:Tag>
    <b:SourceType>InternetSite</b:SourceType>
    <b:Guid>{B855FBCC-6A0C-4920-A4BE-8D7E5E2AE14C}</b:Guid>
    <b:Author>
      <b:Author>
        <b:NameList>
          <b:Person>
            <b:Last>Fry</b:Last>
            <b:First>Alexa</b:First>
          </b:Person>
        </b:NameList>
      </b:Author>
    </b:Author>
    <b:Title>https://www.sleepfoundation.org</b:Title>
    <b:Year>2020</b:Year>
    <b:YearAccessed>2021</b:YearAccessed>
    <b:MonthAccessed>September</b:MonthAccessed>
    <b:DayAccessed>6</b:DayAccessed>
    <b:URL>https://www.sleepfoundation.org/physical-health/obesity-and-sleep</b:URL>
    <b:RefOrder>12</b:RefOrder>
  </b:Source>
  <b:Source>
    <b:Tag>Kie15</b:Tag>
    <b:SourceType>JournalArticle</b:SourceType>
    <b:Guid>{323E8EE0-6C92-4C04-BFD8-C2D26EB2035B}</b:Guid>
    <b:Title>Daily Stressors, Past Depression, and Metabolic Responses to High-Fat Meals: A Novel Path to Obesity</b:Title>
    <b:Year>2015</b:Year>
    <b:JournalName>Biological Psychiatry</b:JournalName>
    <b:Pages>653-660</b:Pages>
    <b:Volume>77</b:Volume>
    <b:Issue>7</b:Issue>
    <b:Author>
      <b:Author>
        <b:NameList>
          <b:Person>
            <b:Last>Kiecolt-Glaser</b:Last>
            <b:Middle>K.</b:Middle>
            <b:First>Janice </b:First>
          </b:Person>
          <b:Person>
            <b:Last>Habash</b:Last>
            <b:Middle>L.</b:Middle>
            <b:First>Diane </b:First>
          </b:Person>
          <b:Person>
            <b:Last>Fagundes</b:Last>
            <b:Middle>P.</b:Middle>
            <b:First>Christopher </b:First>
          </b:Person>
          <b:Person>
            <b:Last>Peng</b:Last>
            <b:First>Juan</b:First>
          </b:Person>
        </b:NameList>
      </b:Author>
    </b:Author>
    <b:RefOrder>13</b:RefOrder>
  </b:Source>
  <b:Source>
    <b:Tag>Lau17</b:Tag>
    <b:SourceType>InternetSite</b:SourceType>
    <b:Guid>{AB5045FD-1007-474B-A052-C1CD64B7419E}</b:Guid>
    <b:Title>https://www.endocrineweb.com</b:Title>
    <b:Year>2017</b:Year>
    <b:Author>
      <b:Author>
        <b:NameList>
          <b:Person>
            <b:Last>Tarkan</b:Last>
            <b:First>Laurie</b:First>
          </b:Person>
        </b:NameList>
      </b:Author>
    </b:Author>
    <b:YearAccessed>2021</b:YearAccessed>
    <b:MonthAccessed>September</b:MonthAccessed>
    <b:DayAccessed>2</b:DayAccessed>
    <b:URL>https://www.endocrineweb.com/news/obesity/20229-being-obese-can-lead-weak-bones</b:URL>
    <b:RefOrder>16</b:RefOrder>
  </b:Source>
  <b:Source>
    <b:Tag>Tom16</b:Tag>
    <b:SourceType>JournalArticle</b:SourceType>
    <b:Guid>{D849635E-A15A-4F72-8BB3-DA0A0EFBA8D6}</b:Guid>
    <b:Title>The impact of obesity on skeletal muscle strength and structure through adolescence to old age</b:Title>
    <b:Year>2016</b:Year>
    <b:JournalName>Biogerontology</b:JournalName>
    <b:Pages>467-493</b:Pages>
    <b:Volume>17</b:Volume>
    <b:Issue>3</b:Issue>
    <b:Author>
      <b:Author>
        <b:NameList>
          <b:Person>
            <b:Last>Tomlinson</b:Last>
            <b:Middle>J.</b:Middle>
            <b:First>D.</b:First>
          </b:Person>
          <b:Person>
            <b:Last>Erskine</b:Last>
            <b:Middle>M.</b:Middle>
            <b:First>R.</b:First>
          </b:Person>
          <b:Person>
            <b:Last>Morse</b:Last>
            <b:Middle>I</b:Middle>
            <b:First>C.</b:First>
          </b:Person>
        </b:NameList>
      </b:Author>
    </b:Author>
    <b:RefOrder>17</b:RefOrder>
  </b:Source>
  <b:Source>
    <b:Tag>Jac20</b:Tag>
    <b:SourceType>InternetSite</b:SourceType>
    <b:Guid>{9BACE39F-F8D1-4415-9594-D4116E97E08D}</b:Guid>
    <b:Title>https://www.healthline.com</b:Title>
    <b:Year>2020</b:Year>
    <b:Author>
      <b:Author>
        <b:NameList>
          <b:Person>
            <b:Last>Cafasso</b:Last>
            <b:First>Jacquelyn</b:First>
          </b:Person>
        </b:NameList>
      </b:Author>
    </b:Author>
    <b:YearAccessed>2021</b:YearAccessed>
    <b:MonthAccessed>September</b:MonthAccessed>
    <b:DayAccessed>4</b:DayAccessed>
    <b:URL>https://www.healthline.com/health/obesity/how-obesity-affects-body</b:URL>
    <b:RefOrder>19</b:RefOrder>
  </b:Source>
  <b:Source>
    <b:Tag>Maf16</b:Tag>
    <b:SourceType>JournalArticle</b:SourceType>
    <b:Guid>{D8E4568D-C7F7-46F2-B5BB-0745A46F7BF2}</b:Guid>
    <b:Title>Obesity: systemic and pulmonary complications, biochemical abnormalities, and impairment of lung function</b:Title>
    <b:JournalName>Multidisciplinary Respiratory Medicine</b:JournalName>
    <b:Year>2016</b:Year>
    <b:Pages>1-11</b:Pages>
    <b:Volume>11</b:Volume>
    <b:Issue>28</b:Issue>
    <b:Author>
      <b:Author>
        <b:NameList>
          <b:Person>
            <b:Last>Mafort</b:Last>
            <b:Middle>Thomaz</b:Middle>
            <b:First>Thiago </b:First>
          </b:Person>
          <b:Person>
            <b:Last>Rufino</b:Last>
            <b:First>Rogério </b:First>
          </b:Person>
          <b:Person>
            <b:Last>Costa</b:Last>
            <b:Middle>Henrique </b:Middle>
            <b:First>Cláudia </b:First>
          </b:Person>
          <b:Person>
            <b:Last>Lopes</b:Last>
            <b:Middle>José </b:Middle>
            <b:First>Agnaldo </b:First>
          </b:Person>
        </b:NameList>
      </b:Author>
    </b:Author>
    <b:RefOrder>23</b:RefOrder>
  </b:Source>
  <b:Source>
    <b:Tag>Ric21</b:Tag>
    <b:SourceType>InternetSite</b:SourceType>
    <b:Guid>{D79481FD-E1F6-457E-8887-B04BF2545E4F}</b:Guid>
    <b:Title>https://www.webmd.com</b:Title>
    <b:Year>2021</b:Year>
    <b:Author>
      <b:Author>
        <b:NameList>
          <b:Person>
            <b:Last>Ansorge</b:Last>
            <b:First>Rick</b:First>
          </b:Person>
        </b:NameList>
      </b:Author>
    </b:Author>
    <b:YearAccessed>2021</b:YearAccessed>
    <b:MonthAccessed>September</b:MonthAccessed>
    <b:DayAccessed>1</b:DayAccessed>
    <b:URL>https://www.webmd.com/sleep-disorders/sleep-apnea/obstructive-sleep-apnea-causes</b:URL>
    <b:RefOrder>24</b:RefOrder>
  </b:Source>
  <b:Source>
    <b:Tag>SuY17</b:Tag>
    <b:SourceType>JournalArticle</b:SourceType>
    <b:Guid>{1EFFD99F-24DE-4C6D-A6DC-7AA117A29314}</b:Guid>
    <b:Title>Obesity-Related Digestive Diseases and Their Pathophysiology</b:Title>
    <b:Year>2017</b:Year>
    <b:Author>
      <b:Author>
        <b:NameList>
          <b:Person>
            <b:Last>Nam</b:Last>
            <b:First>Su</b:First>
            <b:Middle>Youn</b:Middle>
          </b:Person>
        </b:NameList>
      </b:Author>
    </b:Author>
    <b:JournalName>Gut and Liver</b:JournalName>
    <b:Pages>323-334</b:Pages>
    <b:Volume>11</b:Volume>
    <b:Issue>3</b:Issue>
    <b:RefOrder>26</b:RefOrder>
  </b:Source>
  <b:Source>
    <b:Tag>Kar21</b:Tag>
    <b:SourceType>InternetSite</b:SourceType>
    <b:Guid>{D43A1D5D-3246-4827-802E-E71472649E60}</b:Guid>
    <b:Title>https://www.medicinenet.com</b:Title>
    <b:Year>2021</b:Year>
    <b:Author>
      <b:Author>
        <b:NameList>
          <b:Person>
            <b:Last>Kumar</b:Last>
            <b:First>Karthik</b:First>
          </b:Person>
        </b:NameList>
      </b:Author>
    </b:Author>
    <b:YearAccessed>2021</b:YearAccessed>
    <b:MonthAccessed>September</b:MonthAccessed>
    <b:DayAccessed>3</b:DayAccessed>
    <b:URL>https://www.medicinenet.com/what_are_the_5_functions_of_the_muscular_system/article.htm</b:URL>
    <b:RefOrder>14</b:RefOrder>
  </b:Source>
  <b:Source>
    <b:Tag>Jil18</b:Tag>
    <b:SourceType>InternetSite</b:SourceType>
    <b:Guid>{F6FF1619-01D3-4E08-B798-8F284975927B}</b:Guid>
    <b:Author>
      <b:Author>
        <b:NameList>
          <b:Person>
            <b:Last>Seladi-Schulman</b:Last>
            <b:First>Jill</b:First>
          </b:Person>
        </b:NameList>
      </b:Author>
    </b:Author>
    <b:Title>https://www.healthline.com</b:Title>
    <b:Year>2018</b:Year>
    <b:YearAccessed>2021</b:YearAccessed>
    <b:MonthAccessed>September</b:MonthAccessed>
    <b:DayAccessed>3</b:DayAccessed>
    <b:URL>https://www.healthline.com/human-body-maps/skeletal-system#function</b:URL>
    <b:RefOrder>15</b:RefOrder>
  </b:Source>
  <b:Source>
    <b:Tag>Hea18</b:Tag>
    <b:SourceType>InternetSite</b:SourceType>
    <b:Guid>{A6F1F570-9F38-44C1-8BF3-02A27ACFAC20}</b:Guid>
    <b:Author>
      <b:Author>
        <b:NameList>
          <b:Person>
            <b:Last>Healthline</b:Last>
          </b:Person>
        </b:NameList>
      </b:Author>
    </b:Author>
    <b:Title>https://www.healthline.com</b:Title>
    <b:Year>2018</b:Year>
    <b:YearAccessed>2021</b:YearAccessed>
    <b:MonthAccessed>September</b:MonthAccessed>
    <b:DayAccessed>2</b:DayAccessed>
    <b:URL>https://www.healthline.com/human-body-maps/nervous-system#1</b:URL>
    <b:RefOrder>18</b:RefOrder>
  </b:Source>
  <b:Source>
    <b:Tag>Mel19</b:Tag>
    <b:SourceType>InternetSite</b:SourceType>
    <b:Guid>{809CDBDE-C868-410C-890D-ABBDDB6CF1BC}</b:Guid>
    <b:Author>
      <b:Author>
        <b:NameList>
          <b:Person>
            <b:Last>Ratini</b:Last>
            <b:First>Melinda</b:First>
          </b:Person>
        </b:NameList>
      </b:Author>
    </b:Author>
    <b:Title>https://www.webmd.com</b:Title>
    <b:Year>2019</b:Year>
    <b:YearAccessed>2021</b:YearAccessed>
    <b:MonthAccessed>September</b:MonthAccessed>
    <b:DayAccessed>3</b:DayAccessed>
    <b:URL>https://www.webmd.com/lung/pleuritic-chest-pain</b:URL>
    <b:RefOrder>21</b:RefOrder>
  </b:Source>
  <b:Source>
    <b:Tag>Cle20</b:Tag>
    <b:SourceType>InternetSite</b:SourceType>
    <b:Guid>{DB74FE69-D4D7-4A54-B0DC-EB6CB800316C}</b:Guid>
    <b:Author>
      <b:Author>
        <b:NameList>
          <b:Person>
            <b:Last>Clinic</b:Last>
            <b:First>Cleveland</b:First>
          </b:Person>
        </b:NameList>
      </b:Author>
    </b:Author>
    <b:Title>https://my.clevelandclinic.org</b:Title>
    <b:Year>2020</b:Year>
    <b:YearAccessed>2021</b:YearAccessed>
    <b:MonthAccessed>September</b:MonthAccessed>
    <b:DayAccessed>1</b:DayAccessed>
    <b:URL>https://my.clevelandclinic.org/health/articles/21205-respiratory-system</b:URL>
    <b:RefOrder>22</b:RefOrder>
  </b:Source>
  <b:Source>
    <b:Tag>NIH17</b:Tag>
    <b:SourceType>InternetSite</b:SourceType>
    <b:Guid>{BD9EB055-9D87-4CD4-B303-B14D3C2E118E}</b:Guid>
    <b:Author>
      <b:Author>
        <b:NameList>
          <b:Person>
            <b:Last>NIH</b:Last>
          </b:Person>
        </b:NameList>
      </b:Author>
    </b:Author>
    <b:Title>https://www.niddk.nih.gov</b:Title>
    <b:Year>2017</b:Year>
    <b:YearAccessed>2021</b:YearAccessed>
    <b:MonthAccessed>September</b:MonthAccessed>
    <b:DayAccessed>1</b:DayAccessed>
    <b:URL>https://www.niddk.nih.gov/health-information/digestive-diseases/digestive-system-how-it-works</b:URL>
    <b:RefOrder>25</b:RefOrder>
  </b:Source>
  <b:Source>
    <b:Tag>Zia21</b:Tag>
    <b:SourceType>InternetSite</b:SourceType>
    <b:Guid>{11904EBB-CB94-4D17-AD9B-4F98FF5745B5}</b:Guid>
    <b:Author>
      <b:Author>
        <b:NameList>
          <b:Person>
            <b:Last>Sherrell</b:Last>
            <b:First>Zia</b:First>
          </b:Person>
        </b:NameList>
      </b:Author>
    </b:Author>
    <b:Title>https://www.medicalnewstoday.com</b:Title>
    <b:Year>2021</b:Year>
    <b:YearAccessed>2021</b:YearAccessed>
    <b:MonthAccessed>August</b:MonthAccessed>
    <b:DayAccessed>31</b:DayAccessed>
    <b:URL>https://www.medicalnewstoday.com/articles/cardiovascular-system</b:URL>
    <b:RefOrder>27</b:RefOrder>
  </b:Source>
  <b:Source>
    <b:Tag>Bar211</b:Tag>
    <b:SourceType>InternetSite</b:SourceType>
    <b:Guid>{1BE96433-67D8-4831-B0A4-E48E3DF82E59}</b:Guid>
    <b:Author>
      <b:Author>
        <b:NameList>
          <b:Person>
            <b:Last>Brody</b:Last>
            <b:First>Barbara</b:First>
          </b:Person>
        </b:NameList>
      </b:Author>
    </b:Author>
    <b:Title>https://www.webmd.com</b:Title>
    <b:Year>2021</b:Year>
    <b:YearAccessed>2021</b:YearAccessed>
    <b:MonthAccessed>September</b:MonthAccessed>
    <b:DayAccessed>1</b:DayAccessed>
    <b:URL>https://www.webmd.com/diabetes/endocrine-system-facts#091e9c5e816b67b0-1-3</b:URL>
    <b:RefOrder>28</b:RefOrder>
  </b:Source>
  <b:Source>
    <b:Tag>NIH21</b:Tag>
    <b:SourceType>InternetSite</b:SourceType>
    <b:Guid>{CBE3B649-7EAF-44E2-87EA-511F9F1EE72B}</b:Guid>
    <b:Author>
      <b:Author>
        <b:NameList>
          <b:Person>
            <b:Last>NIH</b:Last>
          </b:Person>
        </b:NameList>
      </b:Author>
    </b:Author>
    <b:Title>https://training.seer.cancer.gov</b:Title>
    <b:Year>2021</b:Year>
    <b:YearAccessed>2021</b:YearAccessed>
    <b:MonthAccessed>September</b:MonthAccessed>
    <b:DayAccessed>1</b:DayAccessed>
    <b:URL>https://training.seer.cancer.gov/anatomy/reproductive/</b:URL>
    <b:RefOrder>29</b:RefOrder>
  </b:Source>
  <b:Source>
    <b:Tag>Dağ15</b:Tag>
    <b:SourceType>JournalArticle</b:SourceType>
    <b:Guid>{67A36AE2-3D80-4F89-8FEB-D0AE6BCFEEA1}</b:Guid>
    <b:Title>Impact of obesity on infertility in women</b:Title>
    <b:Year>2015</b:Year>
    <b:JournalName>Journal of the Turkish German Gynecological Association</b:JournalName>
    <b:Pages>111-117</b:Pages>
    <b:Volume>16</b:Volume>
    <b:Issue>2</b:Issue>
    <b:Author>
      <b:Author>
        <b:NameList>
          <b:Person>
            <b:Last>Dağ</b:Last>
            <b:Middle>Özcan</b:Middle>
            <b:First>Zeynep </b:First>
          </b:Person>
          <b:Person>
            <b:Last>Dilbaz</b:Last>
            <b:First>Berna </b:First>
          </b:Person>
        </b:NameList>
      </b:Author>
    </b:Author>
    <b:RefOrder>30</b:RefOrder>
  </b:Source>
  <b:Source>
    <b:Tag>Kat15</b:Tag>
    <b:SourceType>JournalArticle</b:SourceType>
    <b:Guid>{5A6B4961-AC29-4B0A-A6B5-84332705EF39}</b:Guid>
    <b:Title>Mechanisms linking obesity to male infertility</b:Title>
    <b:JournalName>Central European journal of urology</b:JournalName>
    <b:Year>2015</b:Year>
    <b:Pages>79-85</b:Pages>
    <b:Volume>68</b:Volume>
    <b:Issue>1</b:Issue>
    <b:Author>
      <b:Author>
        <b:NameList>
          <b:Person>
            <b:Last>Katib</b:Last>
            <b:First>Atif</b:First>
          </b:Person>
        </b:NameList>
      </b:Author>
    </b:Author>
    <b:RefOrder>31</b:RefOrder>
  </b:Source>
  <b:Source>
    <b:Tag>Kim21</b:Tag>
    <b:SourceType>Book</b:SourceType>
    <b:Guid>{CA4C7AEE-B680-4232-88F4-8659DDE11A4D}</b:Guid>
    <b:Title>Physiology, Integument</b:Title>
    <b:Year>2021</b:Year>
    <b:City>Florida</b:City>
    <b:Publisher>StatPearls Publishing</b:Publisher>
    <b:Edition>1</b:Edition>
    <b:Author>
      <b:Author>
        <b:NameList>
          <b:Person>
            <b:Last>Kim</b:Last>
            <b:Middle>Y</b:Middle>
            <b:First>Joyce </b:First>
          </b:Person>
          <b:Person>
            <b:Last>Dao</b:Last>
            <b:First>Harry </b:First>
          </b:Person>
        </b:NameList>
      </b:Author>
    </b:Author>
    <b:RefOrder>32</b:RefOrder>
  </b:Source>
  <b:Source>
    <b:Tag>Shi111</b:Tag>
    <b:SourceType>JournalArticle</b:SourceType>
    <b:Guid>{1B18582B-DCFA-4BE0-BB4C-18D9986702DF}</b:Guid>
    <b:Title>Obesity and the skin</b:Title>
    <b:Year>2011</b:Year>
    <b:Author>
      <b:Author>
        <b:NameList>
          <b:Person>
            <b:Last>Shipman</b:Last>
            <b:First>AR</b:First>
          </b:Person>
          <b:Person>
            <b:Last>Millington </b:Last>
            <b:First>GW</b:First>
          </b:Person>
        </b:NameList>
      </b:Author>
    </b:Author>
    <b:JournalName>The British Journal of Dermatology</b:JournalName>
    <b:Pages>743-750</b:Pages>
    <b:Volume>165</b:Volume>
    <b:Issue>4</b:Issue>
    <b:RefOrder>33</b:RefOrder>
  </b:Source>
  <b:Source>
    <b:Tag>NHS1911</b:Tag>
    <b:SourceType>InternetSite</b:SourceType>
    <b:Guid>{59899571-4354-4251-9B03-895C6A00C93E}</b:Guid>
    <b:Title>https://www.nhs.uk</b:Title>
    <b:Year>2019</b:Year>
    <b:Author>
      <b:Author>
        <b:NameList>
          <b:Person>
            <b:Last>NHS</b:Last>
          </b:Person>
        </b:NameList>
      </b:Author>
    </b:Author>
    <b:YearAccessed>2021</b:YearAccessed>
    <b:MonthAccessed>September</b:MonthAccessed>
    <b:DayAccessed>5</b:DayAccessed>
    <b:URL>https://www.nhs.uk/live-well/alcohol-support/</b:URL>
    <b:RefOrder>34</b:RefOrder>
  </b:Source>
  <b:Source>
    <b:Tag>Alc21</b:Tag>
    <b:SourceType>InternetSite</b:SourceType>
    <b:Guid>{40FED515-E7F7-44FF-BEE5-0718CD72B5D4}</b:Guid>
    <b:Author>
      <b:Author>
        <b:NameList>
          <b:Person>
            <b:Last>Change</b:Last>
            <b:First>Alcohol</b:First>
          </b:Person>
        </b:NameList>
      </b:Author>
    </b:Author>
    <b:Title>https://alcoholchange.org.uk</b:Title>
    <b:Year>2021</b:Year>
    <b:YearAccessed>2021</b:YearAccessed>
    <b:MonthAccessed>September</b:MonthAccessed>
    <b:DayAccessed>5</b:DayAccessed>
    <b:URL>https://alcoholchange.org.uk/alcohol-facts/fact-sheets/a-guide-to-family-support-services</b:URL>
    <b:RefOrder>35</b:RefOrder>
  </b:Source>
  <b:Source>
    <b:Tag>Esc12</b:Tag>
    <b:SourceType>JournalArticle</b:SourceType>
    <b:Guid>{F5A48899-C6AD-4AB4-AAC9-E1259C3438DD}</b:Guid>
    <b:Title>Work Hours and Perceived Time Barriers to Healthful Eating Among Young Adults</b:Title>
    <b:Year>2012</b:Year>
    <b:JournalName>American journal of health behavior</b:JournalName>
    <b:Pages>786-790</b:Pages>
    <b:Volume>36</b:Volume>
    <b:Issue>6</b:Issue>
    <b:Author>
      <b:Author>
        <b:NameList>
          <b:Person>
            <b:Last>Escoto</b:Last>
            <b:Middle>Hamilton </b:Middle>
            <b:First>Kamisha </b:First>
          </b:Person>
          <b:Person>
            <b:Last>Laska</b:Last>
            <b:Middle>Nelson </b:Middle>
            <b:First>Melissa </b:First>
          </b:Person>
          <b:Person>
            <b:Last>Larson</b:Last>
            <b:First>Nicole </b:First>
          </b:Person>
        </b:NameList>
      </b:Author>
    </b:Author>
    <b:RefOrder>37</b:RefOrder>
  </b:Source>
  <b:Source>
    <b:Tag>NHS1912</b:Tag>
    <b:SourceType>InternetSite</b:SourceType>
    <b:Guid>{F37014CF-94ED-4F60-8293-2DB5C5454BA3}</b:Guid>
    <b:Title>https://www.nhs.uk</b:Title>
    <b:Year>2019</b:Year>
    <b:Author>
      <b:Author>
        <b:NameList>
          <b:Person>
            <b:Last>NHS</b:Last>
          </b:Person>
        </b:NameList>
      </b:Author>
    </b:Author>
    <b:YearAccessed>2021</b:YearAccessed>
    <b:MonthAccessed>September</b:MonthAccessed>
    <b:DayAccessed>7</b:DayAccessed>
    <b:URL>https://www.nhs.uk/live-well/healthy-weight/start-the-nhs-weight-loss-plan/</b:URL>
    <b:RefOrder>36</b:RefOrder>
  </b:Source>
  <b:Source>
    <b:Tag>Bru16</b:Tag>
    <b:SourceType>JournalArticle</b:SourceType>
    <b:Guid>{AADEC492-889B-4643-8B02-72903C1C1DC9}</b:Guid>
    <b:Title>Spirituality, Religiosity, and Weight Management among African American Adolescent Males: The Jackson Heart KIDS Pilot Study</b:Title>
    <b:Year>2016</b:Year>
    <b:JournalName>Bruce, Marino A et al. “Spirituality, Religiosity, and Weight Management Among African American Adolescent Males: ThBehavioral medicine (Washington, D.C.)</b:JournalName>
    <b:Pages>183-190</b:Pages>
    <b:Volume>42</b:Volume>
    <b:Issue>3</b:Issue>
    <b:Author>
      <b:Author>
        <b:NameList>
          <b:Person>
            <b:Last>Bruce</b:Last>
            <b:Middle>A.</b:Middle>
            <b:First>Marino </b:First>
          </b:Person>
          <b:Person>
            <b:Last>Beech</b:Last>
            <b:Middle>M.</b:Middle>
            <b:First>Bettina</b:First>
          </b:Person>
          <b:Person>
            <b:Last>Griffith</b:Last>
            <b:Middle>M.</b:Middle>
            <b:First>Derek</b:First>
          </b:Person>
        </b:NameList>
      </b:Author>
    </b:Author>
    <b:RefOrder>38</b:RefOrder>
  </b:Source>
</b:Sources>
</file>

<file path=customXml/itemProps1.xml><?xml version="1.0" encoding="utf-8"?>
<ds:datastoreItem xmlns:ds="http://schemas.openxmlformats.org/officeDocument/2006/customXml" ds:itemID="{4260CBF0-B86F-49A4-8379-9179760FC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2580</TotalTime>
  <Pages>13</Pages>
  <Words>3538</Words>
  <Characters>20171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Zaved Ashrafi (1916230)</dc:creator>
  <cp:keywords/>
  <dc:description/>
  <cp:lastModifiedBy>Dewan Zaved Ashrafi (1916230)</cp:lastModifiedBy>
  <cp:revision>110</cp:revision>
  <dcterms:created xsi:type="dcterms:W3CDTF">2021-09-06T19:56:00Z</dcterms:created>
  <dcterms:modified xsi:type="dcterms:W3CDTF">2021-09-08T22:53:00Z</dcterms:modified>
</cp:coreProperties>
</file>