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5DEEC" w14:textId="77777777" w:rsidR="008428A2" w:rsidRDefault="008428A2" w:rsidP="008428A2">
      <w:pPr>
        <w:spacing w:after="160" w:line="259" w:lineRule="auto"/>
        <w:ind w:firstLine="0"/>
      </w:pPr>
      <w:r>
        <w:t xml:space="preserve">University of Wales Trinity Saint David </w:t>
      </w:r>
    </w:p>
    <w:p w14:paraId="5275E630" w14:textId="77777777" w:rsidR="008428A2" w:rsidRDefault="008428A2" w:rsidP="008428A2">
      <w:pPr>
        <w:spacing w:after="160" w:line="259" w:lineRule="auto"/>
        <w:ind w:firstLine="0"/>
      </w:pPr>
    </w:p>
    <w:p w14:paraId="100CB35B" w14:textId="77777777" w:rsidR="008428A2" w:rsidRDefault="008428A2" w:rsidP="008428A2">
      <w:pPr>
        <w:spacing w:after="160" w:line="259" w:lineRule="auto"/>
        <w:ind w:firstLine="0"/>
      </w:pPr>
      <w:r>
        <w:t xml:space="preserve"> </w:t>
      </w:r>
    </w:p>
    <w:p w14:paraId="52495D75" w14:textId="77777777" w:rsidR="008428A2" w:rsidRDefault="008428A2" w:rsidP="008428A2">
      <w:pPr>
        <w:spacing w:after="160" w:line="259" w:lineRule="auto"/>
        <w:ind w:firstLine="0"/>
      </w:pPr>
      <w:r>
        <w:t xml:space="preserve"> </w:t>
      </w:r>
    </w:p>
    <w:p w14:paraId="63934292" w14:textId="4CA02860" w:rsidR="008428A2" w:rsidRPr="008428A2" w:rsidRDefault="008428A2" w:rsidP="008428A2">
      <w:pPr>
        <w:spacing w:after="160" w:line="259" w:lineRule="auto"/>
        <w:ind w:firstLine="0"/>
        <w:jc w:val="center"/>
        <w:rPr>
          <w:sz w:val="52"/>
          <w:szCs w:val="52"/>
        </w:rPr>
      </w:pPr>
      <w:r w:rsidRPr="008428A2">
        <w:rPr>
          <w:sz w:val="52"/>
          <w:szCs w:val="52"/>
        </w:rPr>
        <w:t>REFLECTIVE PORTFOLIO</w:t>
      </w:r>
    </w:p>
    <w:p w14:paraId="236DB88D" w14:textId="77777777" w:rsidR="008428A2" w:rsidRDefault="008428A2" w:rsidP="008428A2">
      <w:pPr>
        <w:spacing w:after="160" w:line="259" w:lineRule="auto"/>
        <w:ind w:firstLine="0"/>
      </w:pPr>
    </w:p>
    <w:p w14:paraId="434DC713" w14:textId="77777777" w:rsidR="008428A2" w:rsidRDefault="008428A2" w:rsidP="008428A2">
      <w:pPr>
        <w:spacing w:after="160" w:line="259" w:lineRule="auto"/>
        <w:ind w:firstLine="0"/>
      </w:pPr>
    </w:p>
    <w:p w14:paraId="19DAF32E" w14:textId="77777777" w:rsidR="008428A2" w:rsidRDefault="008428A2" w:rsidP="008428A2">
      <w:pPr>
        <w:spacing w:after="160" w:line="259" w:lineRule="auto"/>
        <w:ind w:firstLine="0"/>
        <w:jc w:val="center"/>
      </w:pPr>
      <w:r w:rsidRPr="008428A2">
        <w:rPr>
          <w:b/>
          <w:bCs/>
        </w:rPr>
        <w:t>Student name:</w:t>
      </w:r>
      <w:r>
        <w:t xml:space="preserve"> Vasilka Sarandalieva</w:t>
      </w:r>
    </w:p>
    <w:p w14:paraId="7FAFE5ED" w14:textId="77777777" w:rsidR="008428A2" w:rsidRDefault="008428A2" w:rsidP="008428A2">
      <w:pPr>
        <w:spacing w:after="160" w:line="259" w:lineRule="auto"/>
        <w:ind w:firstLine="0"/>
        <w:jc w:val="center"/>
      </w:pPr>
      <w:r w:rsidRPr="008428A2">
        <w:rPr>
          <w:b/>
          <w:bCs/>
        </w:rPr>
        <w:t>Student number:</w:t>
      </w:r>
      <w:r>
        <w:t xml:space="preserve"> 2113113</w:t>
      </w:r>
    </w:p>
    <w:p w14:paraId="1A14BA79" w14:textId="77777777" w:rsidR="008428A2" w:rsidRDefault="008428A2" w:rsidP="008428A2">
      <w:pPr>
        <w:spacing w:after="160" w:line="259" w:lineRule="auto"/>
        <w:ind w:firstLine="0"/>
        <w:jc w:val="center"/>
      </w:pPr>
      <w:r w:rsidRPr="008428A2">
        <w:rPr>
          <w:b/>
          <w:bCs/>
        </w:rPr>
        <w:t>Module:</w:t>
      </w:r>
      <w:r>
        <w:t xml:space="preserve"> Professional Career Development</w:t>
      </w:r>
    </w:p>
    <w:p w14:paraId="284273B9" w14:textId="77777777" w:rsidR="008428A2" w:rsidRDefault="008428A2" w:rsidP="008428A2">
      <w:pPr>
        <w:spacing w:after="160" w:line="259" w:lineRule="auto"/>
        <w:ind w:firstLine="0"/>
        <w:jc w:val="center"/>
      </w:pPr>
      <w:r w:rsidRPr="008428A2">
        <w:rPr>
          <w:b/>
          <w:bCs/>
        </w:rPr>
        <w:t>Module code:</w:t>
      </w:r>
      <w:r>
        <w:t xml:space="preserve"> BMSW4005</w:t>
      </w:r>
    </w:p>
    <w:p w14:paraId="5F221353" w14:textId="185E49CA" w:rsidR="00220D10" w:rsidRDefault="008428A2" w:rsidP="008428A2">
      <w:pPr>
        <w:spacing w:after="160" w:line="259" w:lineRule="auto"/>
        <w:ind w:firstLine="0"/>
        <w:jc w:val="center"/>
      </w:pPr>
      <w:r w:rsidRPr="008428A2">
        <w:rPr>
          <w:b/>
          <w:bCs/>
        </w:rPr>
        <w:t>Lecture name:</w:t>
      </w:r>
      <w:r>
        <w:t xml:space="preserve"> Farah Islam</w:t>
      </w:r>
    </w:p>
    <w:p w14:paraId="394C3676" w14:textId="77777777" w:rsidR="00220D10" w:rsidRDefault="00A2293F">
      <w:pPr>
        <w:spacing w:after="155" w:line="259" w:lineRule="auto"/>
        <w:ind w:firstLine="0"/>
      </w:pPr>
      <w:r>
        <w:rPr>
          <w:rFonts w:ascii="Times New Roman" w:eastAsia="Times New Roman" w:hAnsi="Times New Roman" w:cs="Times New Roman"/>
        </w:rPr>
        <w:t xml:space="preserve"> </w:t>
      </w:r>
    </w:p>
    <w:p w14:paraId="3BD22881" w14:textId="77777777" w:rsidR="00220D10" w:rsidRDefault="00A2293F">
      <w:pPr>
        <w:spacing w:after="160" w:line="259" w:lineRule="auto"/>
        <w:ind w:firstLine="0"/>
      </w:pPr>
      <w:r>
        <w:rPr>
          <w:rFonts w:ascii="Times New Roman" w:eastAsia="Times New Roman" w:hAnsi="Times New Roman" w:cs="Times New Roman"/>
        </w:rPr>
        <w:t xml:space="preserve"> </w:t>
      </w:r>
    </w:p>
    <w:p w14:paraId="0868BC53" w14:textId="77777777" w:rsidR="00220D10" w:rsidRDefault="00A2293F">
      <w:pPr>
        <w:spacing w:after="160" w:line="259" w:lineRule="auto"/>
        <w:ind w:firstLine="0"/>
      </w:pPr>
      <w:r>
        <w:rPr>
          <w:rFonts w:ascii="Times New Roman" w:eastAsia="Times New Roman" w:hAnsi="Times New Roman" w:cs="Times New Roman"/>
        </w:rPr>
        <w:t xml:space="preserve"> </w:t>
      </w:r>
    </w:p>
    <w:p w14:paraId="350D7F5D" w14:textId="77777777" w:rsidR="00220D10" w:rsidRDefault="00A2293F">
      <w:pPr>
        <w:spacing w:after="155" w:line="259" w:lineRule="auto"/>
        <w:ind w:firstLine="0"/>
      </w:pPr>
      <w:r>
        <w:rPr>
          <w:rFonts w:ascii="Times New Roman" w:eastAsia="Times New Roman" w:hAnsi="Times New Roman" w:cs="Times New Roman"/>
        </w:rPr>
        <w:t xml:space="preserve"> </w:t>
      </w:r>
    </w:p>
    <w:p w14:paraId="61DBEA00" w14:textId="3739B847" w:rsidR="00220D10" w:rsidRDefault="00A2293F">
      <w:pPr>
        <w:spacing w:after="160" w:line="259" w:lineRule="auto"/>
        <w:ind w:firstLine="0"/>
        <w:rPr>
          <w:rFonts w:ascii="Times New Roman" w:eastAsia="Times New Roman" w:hAnsi="Times New Roman" w:cs="Times New Roman"/>
        </w:rPr>
      </w:pPr>
      <w:r>
        <w:rPr>
          <w:rFonts w:ascii="Times New Roman" w:eastAsia="Times New Roman" w:hAnsi="Times New Roman" w:cs="Times New Roman"/>
        </w:rPr>
        <w:t xml:space="preserve"> </w:t>
      </w:r>
    </w:p>
    <w:p w14:paraId="3C5F479F" w14:textId="2E4B71B5" w:rsidR="008428A2" w:rsidRDefault="008428A2">
      <w:pPr>
        <w:spacing w:after="160" w:line="259" w:lineRule="auto"/>
        <w:ind w:firstLine="0"/>
        <w:rPr>
          <w:rFonts w:ascii="Times New Roman" w:eastAsia="Times New Roman" w:hAnsi="Times New Roman" w:cs="Times New Roman"/>
        </w:rPr>
      </w:pPr>
    </w:p>
    <w:p w14:paraId="1F560984" w14:textId="42B7E1D9" w:rsidR="008428A2" w:rsidRDefault="008428A2">
      <w:pPr>
        <w:spacing w:after="160" w:line="259" w:lineRule="auto"/>
        <w:ind w:firstLine="0"/>
        <w:rPr>
          <w:rFonts w:ascii="Times New Roman" w:eastAsia="Times New Roman" w:hAnsi="Times New Roman" w:cs="Times New Roman"/>
        </w:rPr>
      </w:pPr>
    </w:p>
    <w:p w14:paraId="236013F5" w14:textId="37EA547A" w:rsidR="008428A2" w:rsidRDefault="008428A2">
      <w:pPr>
        <w:spacing w:after="160" w:line="259" w:lineRule="auto"/>
        <w:ind w:firstLine="0"/>
        <w:rPr>
          <w:rFonts w:ascii="Times New Roman" w:eastAsia="Times New Roman" w:hAnsi="Times New Roman" w:cs="Times New Roman"/>
        </w:rPr>
      </w:pPr>
    </w:p>
    <w:p w14:paraId="33B7A82F" w14:textId="77777777" w:rsidR="008428A2" w:rsidRDefault="008428A2">
      <w:pPr>
        <w:spacing w:after="160" w:line="259" w:lineRule="auto"/>
        <w:ind w:firstLine="0"/>
      </w:pPr>
    </w:p>
    <w:p w14:paraId="4CACEC53" w14:textId="77777777" w:rsidR="00220D10" w:rsidRDefault="00A2293F">
      <w:pPr>
        <w:spacing w:after="155" w:line="259" w:lineRule="auto"/>
        <w:ind w:firstLine="0"/>
      </w:pPr>
      <w:r>
        <w:rPr>
          <w:rFonts w:ascii="Times New Roman" w:eastAsia="Times New Roman" w:hAnsi="Times New Roman" w:cs="Times New Roman"/>
        </w:rPr>
        <w:t xml:space="preserve"> </w:t>
      </w:r>
    </w:p>
    <w:p w14:paraId="20F2FC54" w14:textId="77777777" w:rsidR="00220D10" w:rsidRDefault="00A2293F">
      <w:pPr>
        <w:spacing w:after="160" w:line="259" w:lineRule="auto"/>
        <w:ind w:firstLine="0"/>
      </w:pPr>
      <w:r>
        <w:rPr>
          <w:rFonts w:ascii="Times New Roman" w:eastAsia="Times New Roman" w:hAnsi="Times New Roman" w:cs="Times New Roman"/>
        </w:rPr>
        <w:t xml:space="preserve"> </w:t>
      </w:r>
    </w:p>
    <w:p w14:paraId="24C6E3A1" w14:textId="77777777" w:rsidR="00220D10" w:rsidRDefault="00A2293F">
      <w:pPr>
        <w:spacing w:after="155" w:line="259" w:lineRule="auto"/>
        <w:ind w:firstLine="0"/>
      </w:pPr>
      <w:r>
        <w:rPr>
          <w:rFonts w:ascii="Times New Roman" w:eastAsia="Times New Roman" w:hAnsi="Times New Roman" w:cs="Times New Roman"/>
        </w:rPr>
        <w:t xml:space="preserve"> </w:t>
      </w:r>
    </w:p>
    <w:p w14:paraId="7D176B68" w14:textId="77777777" w:rsidR="00220D10" w:rsidRDefault="00A2293F">
      <w:pPr>
        <w:spacing w:after="160" w:line="259" w:lineRule="auto"/>
        <w:ind w:firstLine="0"/>
      </w:pPr>
      <w:r>
        <w:rPr>
          <w:rFonts w:ascii="Times New Roman" w:eastAsia="Times New Roman" w:hAnsi="Times New Roman" w:cs="Times New Roman"/>
        </w:rPr>
        <w:t xml:space="preserve"> </w:t>
      </w:r>
    </w:p>
    <w:p w14:paraId="06805F68" w14:textId="77777777" w:rsidR="00220D10" w:rsidRDefault="00A2293F">
      <w:pPr>
        <w:spacing w:after="0" w:line="259" w:lineRule="auto"/>
        <w:ind w:firstLine="0"/>
      </w:pPr>
      <w:r>
        <w:rPr>
          <w:rFonts w:ascii="Times New Roman" w:eastAsia="Times New Roman" w:hAnsi="Times New Roman" w:cs="Times New Roman"/>
        </w:rPr>
        <w:t xml:space="preserve"> </w:t>
      </w:r>
    </w:p>
    <w:p w14:paraId="05D8DE8B" w14:textId="77777777" w:rsidR="00220D10" w:rsidRDefault="00A2293F">
      <w:pPr>
        <w:spacing w:after="240" w:line="259" w:lineRule="auto"/>
        <w:ind w:firstLine="0"/>
      </w:pPr>
      <w:r>
        <w:rPr>
          <w:rFonts w:ascii="Times New Roman" w:eastAsia="Times New Roman" w:hAnsi="Times New Roman" w:cs="Times New Roman"/>
        </w:rPr>
        <w:t xml:space="preserve"> </w:t>
      </w:r>
    </w:p>
    <w:sdt>
      <w:sdtPr>
        <w:rPr>
          <w:b w:val="0"/>
        </w:rPr>
        <w:id w:val="463548954"/>
        <w:docPartObj>
          <w:docPartGallery w:val="Table of Contents"/>
        </w:docPartObj>
      </w:sdtPr>
      <w:sdtEndPr/>
      <w:sdtContent>
        <w:p w14:paraId="6BDE3217" w14:textId="77777777" w:rsidR="00220D10" w:rsidRDefault="00A2293F">
          <w:pPr>
            <w:pStyle w:val="Heading3"/>
            <w:spacing w:after="0"/>
            <w:jc w:val="center"/>
          </w:pPr>
          <w:r>
            <w:t xml:space="preserve">Contents </w:t>
          </w:r>
        </w:p>
        <w:p w14:paraId="1DD76828" w14:textId="6A75283C" w:rsidR="005C6D73" w:rsidRDefault="00A2293F">
          <w:pPr>
            <w:pStyle w:val="TOC1"/>
            <w:tabs>
              <w:tab w:val="right" w:leader="dot" w:pos="9348"/>
            </w:tabs>
            <w:rPr>
              <w:rFonts w:asciiTheme="minorHAnsi" w:eastAsiaTheme="minorEastAsia" w:hAnsiTheme="minorHAnsi" w:cstheme="minorBidi"/>
              <w:noProof/>
              <w:color w:val="auto"/>
              <w:sz w:val="22"/>
            </w:rPr>
          </w:pPr>
          <w:r>
            <w:fldChar w:fldCharType="begin"/>
          </w:r>
          <w:r>
            <w:instrText xml:space="preserve"> TOC \o "1-2" \h \z \u </w:instrText>
          </w:r>
          <w:r>
            <w:fldChar w:fldCharType="separate"/>
          </w:r>
          <w:hyperlink w:anchor="_Toc110247747" w:history="1">
            <w:r w:rsidR="005C6D73" w:rsidRPr="00A23C4F">
              <w:rPr>
                <w:rStyle w:val="Hyperlink"/>
                <w:noProof/>
              </w:rPr>
              <w:t>Introduction</w:t>
            </w:r>
            <w:r w:rsidR="005C6D73">
              <w:rPr>
                <w:noProof/>
                <w:webHidden/>
              </w:rPr>
              <w:tab/>
            </w:r>
            <w:r w:rsidR="005C6D73">
              <w:rPr>
                <w:noProof/>
                <w:webHidden/>
              </w:rPr>
              <w:fldChar w:fldCharType="begin"/>
            </w:r>
            <w:r w:rsidR="005C6D73">
              <w:rPr>
                <w:noProof/>
                <w:webHidden/>
              </w:rPr>
              <w:instrText xml:space="preserve"> PAGEREF _Toc110247747 \h </w:instrText>
            </w:r>
            <w:r w:rsidR="005C6D73">
              <w:rPr>
                <w:noProof/>
                <w:webHidden/>
              </w:rPr>
            </w:r>
            <w:r w:rsidR="005C6D73">
              <w:rPr>
                <w:noProof/>
                <w:webHidden/>
              </w:rPr>
              <w:fldChar w:fldCharType="separate"/>
            </w:r>
            <w:r w:rsidR="005C6D73">
              <w:rPr>
                <w:noProof/>
                <w:webHidden/>
              </w:rPr>
              <w:t>3</w:t>
            </w:r>
            <w:r w:rsidR="005C6D73">
              <w:rPr>
                <w:noProof/>
                <w:webHidden/>
              </w:rPr>
              <w:fldChar w:fldCharType="end"/>
            </w:r>
          </w:hyperlink>
        </w:p>
        <w:p w14:paraId="6BC37A4E" w14:textId="779620A6"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48" w:history="1">
            <w:r w:rsidRPr="00A23C4F">
              <w:rPr>
                <w:rStyle w:val="Hyperlink"/>
                <w:noProof/>
              </w:rPr>
              <w:t>Part 1: Strategies Deployed to Explore the employment opportunity</w:t>
            </w:r>
            <w:r>
              <w:rPr>
                <w:noProof/>
                <w:webHidden/>
              </w:rPr>
              <w:tab/>
            </w:r>
            <w:r>
              <w:rPr>
                <w:noProof/>
                <w:webHidden/>
              </w:rPr>
              <w:fldChar w:fldCharType="begin"/>
            </w:r>
            <w:r>
              <w:rPr>
                <w:noProof/>
                <w:webHidden/>
              </w:rPr>
              <w:instrText xml:space="preserve"> PAGEREF _Toc110247748 \h </w:instrText>
            </w:r>
            <w:r>
              <w:rPr>
                <w:noProof/>
                <w:webHidden/>
              </w:rPr>
            </w:r>
            <w:r>
              <w:rPr>
                <w:noProof/>
                <w:webHidden/>
              </w:rPr>
              <w:fldChar w:fldCharType="separate"/>
            </w:r>
            <w:r>
              <w:rPr>
                <w:noProof/>
                <w:webHidden/>
              </w:rPr>
              <w:t>3</w:t>
            </w:r>
            <w:r>
              <w:rPr>
                <w:noProof/>
                <w:webHidden/>
              </w:rPr>
              <w:fldChar w:fldCharType="end"/>
            </w:r>
          </w:hyperlink>
        </w:p>
        <w:p w14:paraId="4537EFE2" w14:textId="775354BD"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49" w:history="1">
            <w:r w:rsidRPr="00A23C4F">
              <w:rPr>
                <w:rStyle w:val="Hyperlink"/>
                <w:noProof/>
              </w:rPr>
              <w:t>Knowing Myself</w:t>
            </w:r>
            <w:r>
              <w:rPr>
                <w:noProof/>
                <w:webHidden/>
              </w:rPr>
              <w:tab/>
            </w:r>
            <w:r>
              <w:rPr>
                <w:noProof/>
                <w:webHidden/>
              </w:rPr>
              <w:fldChar w:fldCharType="begin"/>
            </w:r>
            <w:r>
              <w:rPr>
                <w:noProof/>
                <w:webHidden/>
              </w:rPr>
              <w:instrText xml:space="preserve"> PAGEREF _Toc110247749 \h </w:instrText>
            </w:r>
            <w:r>
              <w:rPr>
                <w:noProof/>
                <w:webHidden/>
              </w:rPr>
            </w:r>
            <w:r>
              <w:rPr>
                <w:noProof/>
                <w:webHidden/>
              </w:rPr>
              <w:fldChar w:fldCharType="separate"/>
            </w:r>
            <w:r>
              <w:rPr>
                <w:noProof/>
                <w:webHidden/>
              </w:rPr>
              <w:t>3</w:t>
            </w:r>
            <w:r>
              <w:rPr>
                <w:noProof/>
                <w:webHidden/>
              </w:rPr>
              <w:fldChar w:fldCharType="end"/>
            </w:r>
          </w:hyperlink>
        </w:p>
        <w:p w14:paraId="0DFA7A29" w14:textId="7A358F01"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0" w:history="1">
            <w:r w:rsidRPr="00A23C4F">
              <w:rPr>
                <w:rStyle w:val="Hyperlink"/>
                <w:noProof/>
              </w:rPr>
              <w:t>Career Options Available</w:t>
            </w:r>
            <w:r>
              <w:rPr>
                <w:noProof/>
                <w:webHidden/>
              </w:rPr>
              <w:tab/>
            </w:r>
            <w:r>
              <w:rPr>
                <w:noProof/>
                <w:webHidden/>
              </w:rPr>
              <w:fldChar w:fldCharType="begin"/>
            </w:r>
            <w:r>
              <w:rPr>
                <w:noProof/>
                <w:webHidden/>
              </w:rPr>
              <w:instrText xml:space="preserve"> PAGEREF _Toc110247750 \h </w:instrText>
            </w:r>
            <w:r>
              <w:rPr>
                <w:noProof/>
                <w:webHidden/>
              </w:rPr>
            </w:r>
            <w:r>
              <w:rPr>
                <w:noProof/>
                <w:webHidden/>
              </w:rPr>
              <w:fldChar w:fldCharType="separate"/>
            </w:r>
            <w:r>
              <w:rPr>
                <w:noProof/>
                <w:webHidden/>
              </w:rPr>
              <w:t>4</w:t>
            </w:r>
            <w:r>
              <w:rPr>
                <w:noProof/>
                <w:webHidden/>
              </w:rPr>
              <w:fldChar w:fldCharType="end"/>
            </w:r>
          </w:hyperlink>
        </w:p>
        <w:p w14:paraId="5D2D2E31" w14:textId="6ED0256F"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1" w:history="1">
            <w:r w:rsidRPr="00A23C4F">
              <w:rPr>
                <w:rStyle w:val="Hyperlink"/>
                <w:noProof/>
              </w:rPr>
              <w:t>Research Options</w:t>
            </w:r>
            <w:r>
              <w:rPr>
                <w:noProof/>
                <w:webHidden/>
              </w:rPr>
              <w:tab/>
            </w:r>
            <w:r>
              <w:rPr>
                <w:noProof/>
                <w:webHidden/>
              </w:rPr>
              <w:fldChar w:fldCharType="begin"/>
            </w:r>
            <w:r>
              <w:rPr>
                <w:noProof/>
                <w:webHidden/>
              </w:rPr>
              <w:instrText xml:space="preserve"> PAGEREF _Toc110247751 \h </w:instrText>
            </w:r>
            <w:r>
              <w:rPr>
                <w:noProof/>
                <w:webHidden/>
              </w:rPr>
            </w:r>
            <w:r>
              <w:rPr>
                <w:noProof/>
                <w:webHidden/>
              </w:rPr>
              <w:fldChar w:fldCharType="separate"/>
            </w:r>
            <w:r>
              <w:rPr>
                <w:noProof/>
                <w:webHidden/>
              </w:rPr>
              <w:t>4</w:t>
            </w:r>
            <w:r>
              <w:rPr>
                <w:noProof/>
                <w:webHidden/>
              </w:rPr>
              <w:fldChar w:fldCharType="end"/>
            </w:r>
          </w:hyperlink>
        </w:p>
        <w:p w14:paraId="2951E997" w14:textId="313C124B"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2" w:history="1">
            <w:r w:rsidRPr="00A23C4F">
              <w:rPr>
                <w:rStyle w:val="Hyperlink"/>
                <w:noProof/>
              </w:rPr>
              <w:t>How to Leverage Emerging Opportunities</w:t>
            </w:r>
            <w:r>
              <w:rPr>
                <w:noProof/>
                <w:webHidden/>
              </w:rPr>
              <w:tab/>
            </w:r>
            <w:r>
              <w:rPr>
                <w:noProof/>
                <w:webHidden/>
              </w:rPr>
              <w:fldChar w:fldCharType="begin"/>
            </w:r>
            <w:r>
              <w:rPr>
                <w:noProof/>
                <w:webHidden/>
              </w:rPr>
              <w:instrText xml:space="preserve"> PAGEREF _Toc110247752 \h </w:instrText>
            </w:r>
            <w:r>
              <w:rPr>
                <w:noProof/>
                <w:webHidden/>
              </w:rPr>
            </w:r>
            <w:r>
              <w:rPr>
                <w:noProof/>
                <w:webHidden/>
              </w:rPr>
              <w:fldChar w:fldCharType="separate"/>
            </w:r>
            <w:r>
              <w:rPr>
                <w:noProof/>
                <w:webHidden/>
              </w:rPr>
              <w:t>5</w:t>
            </w:r>
            <w:r>
              <w:rPr>
                <w:noProof/>
                <w:webHidden/>
              </w:rPr>
              <w:fldChar w:fldCharType="end"/>
            </w:r>
          </w:hyperlink>
        </w:p>
        <w:p w14:paraId="467B0CE3" w14:textId="0E428213"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3" w:history="1">
            <w:r w:rsidRPr="00A23C4F">
              <w:rPr>
                <w:rStyle w:val="Hyperlink"/>
                <w:noProof/>
              </w:rPr>
              <w:t>Part 2: Reflection</w:t>
            </w:r>
            <w:r>
              <w:rPr>
                <w:noProof/>
                <w:webHidden/>
              </w:rPr>
              <w:tab/>
            </w:r>
            <w:r>
              <w:rPr>
                <w:noProof/>
                <w:webHidden/>
              </w:rPr>
              <w:fldChar w:fldCharType="begin"/>
            </w:r>
            <w:r>
              <w:rPr>
                <w:noProof/>
                <w:webHidden/>
              </w:rPr>
              <w:instrText xml:space="preserve"> PAGEREF _Toc110247753 \h </w:instrText>
            </w:r>
            <w:r>
              <w:rPr>
                <w:noProof/>
                <w:webHidden/>
              </w:rPr>
            </w:r>
            <w:r>
              <w:rPr>
                <w:noProof/>
                <w:webHidden/>
              </w:rPr>
              <w:fldChar w:fldCharType="separate"/>
            </w:r>
            <w:r>
              <w:rPr>
                <w:noProof/>
                <w:webHidden/>
              </w:rPr>
              <w:t>6</w:t>
            </w:r>
            <w:r>
              <w:rPr>
                <w:noProof/>
                <w:webHidden/>
              </w:rPr>
              <w:fldChar w:fldCharType="end"/>
            </w:r>
          </w:hyperlink>
        </w:p>
        <w:p w14:paraId="79AA41CB" w14:textId="2CEB3AEF"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4" w:history="1">
            <w:r w:rsidRPr="00A23C4F">
              <w:rPr>
                <w:rStyle w:val="Hyperlink"/>
                <w:noProof/>
              </w:rPr>
              <w:t>Setting SMART Goals</w:t>
            </w:r>
            <w:r>
              <w:rPr>
                <w:noProof/>
                <w:webHidden/>
              </w:rPr>
              <w:tab/>
            </w:r>
            <w:r>
              <w:rPr>
                <w:noProof/>
                <w:webHidden/>
              </w:rPr>
              <w:fldChar w:fldCharType="begin"/>
            </w:r>
            <w:r>
              <w:rPr>
                <w:noProof/>
                <w:webHidden/>
              </w:rPr>
              <w:instrText xml:space="preserve"> PAGEREF _Toc110247754 \h </w:instrText>
            </w:r>
            <w:r>
              <w:rPr>
                <w:noProof/>
                <w:webHidden/>
              </w:rPr>
            </w:r>
            <w:r>
              <w:rPr>
                <w:noProof/>
                <w:webHidden/>
              </w:rPr>
              <w:fldChar w:fldCharType="separate"/>
            </w:r>
            <w:r>
              <w:rPr>
                <w:noProof/>
                <w:webHidden/>
              </w:rPr>
              <w:t>6</w:t>
            </w:r>
            <w:r>
              <w:rPr>
                <w:noProof/>
                <w:webHidden/>
              </w:rPr>
              <w:fldChar w:fldCharType="end"/>
            </w:r>
          </w:hyperlink>
        </w:p>
        <w:p w14:paraId="13AB0714" w14:textId="59E87E2B"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5" w:history="1">
            <w:r w:rsidRPr="00A23C4F">
              <w:rPr>
                <w:rStyle w:val="Hyperlink"/>
                <w:noProof/>
              </w:rPr>
              <w:t>UK Employment Law in careers</w:t>
            </w:r>
            <w:r>
              <w:rPr>
                <w:noProof/>
                <w:webHidden/>
              </w:rPr>
              <w:tab/>
            </w:r>
            <w:r>
              <w:rPr>
                <w:noProof/>
                <w:webHidden/>
              </w:rPr>
              <w:fldChar w:fldCharType="begin"/>
            </w:r>
            <w:r>
              <w:rPr>
                <w:noProof/>
                <w:webHidden/>
              </w:rPr>
              <w:instrText xml:space="preserve"> PAGEREF _Toc110247755 \h </w:instrText>
            </w:r>
            <w:r>
              <w:rPr>
                <w:noProof/>
                <w:webHidden/>
              </w:rPr>
            </w:r>
            <w:r>
              <w:rPr>
                <w:noProof/>
                <w:webHidden/>
              </w:rPr>
              <w:fldChar w:fldCharType="separate"/>
            </w:r>
            <w:r>
              <w:rPr>
                <w:noProof/>
                <w:webHidden/>
              </w:rPr>
              <w:t>7</w:t>
            </w:r>
            <w:r>
              <w:rPr>
                <w:noProof/>
                <w:webHidden/>
              </w:rPr>
              <w:fldChar w:fldCharType="end"/>
            </w:r>
          </w:hyperlink>
        </w:p>
        <w:p w14:paraId="233B4756" w14:textId="26B41B79"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6" w:history="1">
            <w:r w:rsidRPr="00A23C4F">
              <w:rPr>
                <w:rStyle w:val="Hyperlink"/>
                <w:noProof/>
              </w:rPr>
              <w:t>Learning Theories</w:t>
            </w:r>
            <w:r>
              <w:rPr>
                <w:noProof/>
                <w:webHidden/>
              </w:rPr>
              <w:tab/>
            </w:r>
            <w:r>
              <w:rPr>
                <w:noProof/>
                <w:webHidden/>
              </w:rPr>
              <w:fldChar w:fldCharType="begin"/>
            </w:r>
            <w:r>
              <w:rPr>
                <w:noProof/>
                <w:webHidden/>
              </w:rPr>
              <w:instrText xml:space="preserve"> PAGEREF _Toc110247756 \h </w:instrText>
            </w:r>
            <w:r>
              <w:rPr>
                <w:noProof/>
                <w:webHidden/>
              </w:rPr>
            </w:r>
            <w:r>
              <w:rPr>
                <w:noProof/>
                <w:webHidden/>
              </w:rPr>
              <w:fldChar w:fldCharType="separate"/>
            </w:r>
            <w:r>
              <w:rPr>
                <w:noProof/>
                <w:webHidden/>
              </w:rPr>
              <w:t>7</w:t>
            </w:r>
            <w:r>
              <w:rPr>
                <w:noProof/>
                <w:webHidden/>
              </w:rPr>
              <w:fldChar w:fldCharType="end"/>
            </w:r>
          </w:hyperlink>
        </w:p>
        <w:p w14:paraId="342C6325" w14:textId="252B22DE"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7" w:history="1">
            <w:r w:rsidRPr="00A23C4F">
              <w:rPr>
                <w:rStyle w:val="Hyperlink"/>
                <w:noProof/>
              </w:rPr>
              <w:t>Self–Awareness Methods</w:t>
            </w:r>
            <w:r>
              <w:rPr>
                <w:noProof/>
                <w:webHidden/>
              </w:rPr>
              <w:tab/>
            </w:r>
            <w:r>
              <w:rPr>
                <w:noProof/>
                <w:webHidden/>
              </w:rPr>
              <w:fldChar w:fldCharType="begin"/>
            </w:r>
            <w:r>
              <w:rPr>
                <w:noProof/>
                <w:webHidden/>
              </w:rPr>
              <w:instrText xml:space="preserve"> PAGEREF _Toc110247757 \h </w:instrText>
            </w:r>
            <w:r>
              <w:rPr>
                <w:noProof/>
                <w:webHidden/>
              </w:rPr>
            </w:r>
            <w:r>
              <w:rPr>
                <w:noProof/>
                <w:webHidden/>
              </w:rPr>
              <w:fldChar w:fldCharType="separate"/>
            </w:r>
            <w:r>
              <w:rPr>
                <w:noProof/>
                <w:webHidden/>
              </w:rPr>
              <w:t>8</w:t>
            </w:r>
            <w:r>
              <w:rPr>
                <w:noProof/>
                <w:webHidden/>
              </w:rPr>
              <w:fldChar w:fldCharType="end"/>
            </w:r>
          </w:hyperlink>
        </w:p>
        <w:p w14:paraId="25E43F0F" w14:textId="069D843E"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8" w:history="1">
            <w:r w:rsidRPr="00A23C4F">
              <w:rPr>
                <w:rStyle w:val="Hyperlink"/>
                <w:noProof/>
              </w:rPr>
              <w:t>Mock Interview and Open Book Experience</w:t>
            </w:r>
            <w:r>
              <w:rPr>
                <w:noProof/>
                <w:webHidden/>
              </w:rPr>
              <w:tab/>
            </w:r>
            <w:r>
              <w:rPr>
                <w:noProof/>
                <w:webHidden/>
              </w:rPr>
              <w:fldChar w:fldCharType="begin"/>
            </w:r>
            <w:r>
              <w:rPr>
                <w:noProof/>
                <w:webHidden/>
              </w:rPr>
              <w:instrText xml:space="preserve"> PAGEREF _Toc110247758 \h </w:instrText>
            </w:r>
            <w:r>
              <w:rPr>
                <w:noProof/>
                <w:webHidden/>
              </w:rPr>
            </w:r>
            <w:r>
              <w:rPr>
                <w:noProof/>
                <w:webHidden/>
              </w:rPr>
              <w:fldChar w:fldCharType="separate"/>
            </w:r>
            <w:r>
              <w:rPr>
                <w:noProof/>
                <w:webHidden/>
              </w:rPr>
              <w:t>8</w:t>
            </w:r>
            <w:r>
              <w:rPr>
                <w:noProof/>
                <w:webHidden/>
              </w:rPr>
              <w:fldChar w:fldCharType="end"/>
            </w:r>
          </w:hyperlink>
        </w:p>
        <w:p w14:paraId="4053FA44" w14:textId="637DF0A7"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59" w:history="1">
            <w:r w:rsidRPr="00A23C4F">
              <w:rPr>
                <w:rStyle w:val="Hyperlink"/>
                <w:noProof/>
              </w:rPr>
              <w:t>Conclusion</w:t>
            </w:r>
            <w:r>
              <w:rPr>
                <w:noProof/>
                <w:webHidden/>
              </w:rPr>
              <w:tab/>
            </w:r>
            <w:r>
              <w:rPr>
                <w:noProof/>
                <w:webHidden/>
              </w:rPr>
              <w:fldChar w:fldCharType="begin"/>
            </w:r>
            <w:r>
              <w:rPr>
                <w:noProof/>
                <w:webHidden/>
              </w:rPr>
              <w:instrText xml:space="preserve"> PAGEREF _Toc110247759 \h </w:instrText>
            </w:r>
            <w:r>
              <w:rPr>
                <w:noProof/>
                <w:webHidden/>
              </w:rPr>
            </w:r>
            <w:r>
              <w:rPr>
                <w:noProof/>
                <w:webHidden/>
              </w:rPr>
              <w:fldChar w:fldCharType="separate"/>
            </w:r>
            <w:r>
              <w:rPr>
                <w:noProof/>
                <w:webHidden/>
              </w:rPr>
              <w:t>8</w:t>
            </w:r>
            <w:r>
              <w:rPr>
                <w:noProof/>
                <w:webHidden/>
              </w:rPr>
              <w:fldChar w:fldCharType="end"/>
            </w:r>
          </w:hyperlink>
        </w:p>
        <w:p w14:paraId="70B4D80B" w14:textId="4498346F"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60" w:history="1">
            <w:r w:rsidRPr="00A23C4F">
              <w:rPr>
                <w:rStyle w:val="Hyperlink"/>
                <w:noProof/>
              </w:rPr>
              <w:t>Reference list</w:t>
            </w:r>
            <w:r>
              <w:rPr>
                <w:noProof/>
                <w:webHidden/>
              </w:rPr>
              <w:tab/>
            </w:r>
            <w:r>
              <w:rPr>
                <w:noProof/>
                <w:webHidden/>
              </w:rPr>
              <w:fldChar w:fldCharType="begin"/>
            </w:r>
            <w:r>
              <w:rPr>
                <w:noProof/>
                <w:webHidden/>
              </w:rPr>
              <w:instrText xml:space="preserve"> PAGEREF _Toc110247760 \h </w:instrText>
            </w:r>
            <w:r>
              <w:rPr>
                <w:noProof/>
                <w:webHidden/>
              </w:rPr>
            </w:r>
            <w:r>
              <w:rPr>
                <w:noProof/>
                <w:webHidden/>
              </w:rPr>
              <w:fldChar w:fldCharType="separate"/>
            </w:r>
            <w:r>
              <w:rPr>
                <w:noProof/>
                <w:webHidden/>
              </w:rPr>
              <w:t>9</w:t>
            </w:r>
            <w:r>
              <w:rPr>
                <w:noProof/>
                <w:webHidden/>
              </w:rPr>
              <w:fldChar w:fldCharType="end"/>
            </w:r>
          </w:hyperlink>
        </w:p>
        <w:p w14:paraId="64D119ED" w14:textId="754BF4CB" w:rsidR="005C6D73" w:rsidRDefault="005C6D73">
          <w:pPr>
            <w:pStyle w:val="TOC1"/>
            <w:tabs>
              <w:tab w:val="right" w:leader="dot" w:pos="9348"/>
            </w:tabs>
            <w:rPr>
              <w:rFonts w:asciiTheme="minorHAnsi" w:eastAsiaTheme="minorEastAsia" w:hAnsiTheme="minorHAnsi" w:cstheme="minorBidi"/>
              <w:noProof/>
              <w:color w:val="auto"/>
              <w:sz w:val="22"/>
            </w:rPr>
          </w:pPr>
          <w:hyperlink w:anchor="_Toc110247761" w:history="1">
            <w:r w:rsidRPr="00A23C4F">
              <w:rPr>
                <w:rStyle w:val="Hyperlink"/>
                <w:noProof/>
              </w:rPr>
              <w:t>Appendix: Mock Interview</w:t>
            </w:r>
            <w:r>
              <w:rPr>
                <w:noProof/>
                <w:webHidden/>
              </w:rPr>
              <w:tab/>
            </w:r>
            <w:r>
              <w:rPr>
                <w:noProof/>
                <w:webHidden/>
              </w:rPr>
              <w:fldChar w:fldCharType="begin"/>
            </w:r>
            <w:r>
              <w:rPr>
                <w:noProof/>
                <w:webHidden/>
              </w:rPr>
              <w:instrText xml:space="preserve"> PAGEREF _Toc110247761 \h </w:instrText>
            </w:r>
            <w:r>
              <w:rPr>
                <w:noProof/>
                <w:webHidden/>
              </w:rPr>
            </w:r>
            <w:r>
              <w:rPr>
                <w:noProof/>
                <w:webHidden/>
              </w:rPr>
              <w:fldChar w:fldCharType="separate"/>
            </w:r>
            <w:r>
              <w:rPr>
                <w:noProof/>
                <w:webHidden/>
              </w:rPr>
              <w:t>10</w:t>
            </w:r>
            <w:r>
              <w:rPr>
                <w:noProof/>
                <w:webHidden/>
              </w:rPr>
              <w:fldChar w:fldCharType="end"/>
            </w:r>
          </w:hyperlink>
        </w:p>
        <w:p w14:paraId="6313B6FA" w14:textId="44DC83B8" w:rsidR="008428A2" w:rsidRDefault="00A2293F" w:rsidP="00A41F72">
          <w:pPr>
            <w:ind w:firstLine="0"/>
          </w:pPr>
          <w:r>
            <w:fldChar w:fldCharType="end"/>
          </w:r>
        </w:p>
      </w:sdtContent>
    </w:sdt>
    <w:p w14:paraId="1B0782D0" w14:textId="77777777" w:rsidR="008428A2" w:rsidRDefault="008428A2">
      <w:pPr>
        <w:pStyle w:val="Heading1"/>
        <w:spacing w:after="100"/>
        <w:ind w:left="10" w:right="-12"/>
      </w:pPr>
    </w:p>
    <w:p w14:paraId="4075B51B" w14:textId="77777777" w:rsidR="008428A2" w:rsidRDefault="008428A2">
      <w:pPr>
        <w:pStyle w:val="Heading1"/>
        <w:spacing w:after="100"/>
        <w:ind w:left="10" w:right="-12"/>
      </w:pPr>
    </w:p>
    <w:p w14:paraId="7E9B33C3" w14:textId="77777777" w:rsidR="008428A2" w:rsidRDefault="008428A2">
      <w:pPr>
        <w:pStyle w:val="Heading1"/>
        <w:spacing w:after="100"/>
        <w:ind w:left="10" w:right="-12"/>
      </w:pPr>
    </w:p>
    <w:p w14:paraId="44101DC4" w14:textId="77777777" w:rsidR="008428A2" w:rsidRDefault="008428A2">
      <w:pPr>
        <w:pStyle w:val="Heading1"/>
        <w:spacing w:after="100"/>
        <w:ind w:left="10" w:right="-12"/>
      </w:pPr>
    </w:p>
    <w:p w14:paraId="357DE218" w14:textId="77777777" w:rsidR="008428A2" w:rsidRDefault="008428A2">
      <w:pPr>
        <w:pStyle w:val="Heading1"/>
        <w:spacing w:after="100"/>
        <w:ind w:left="10" w:right="-12"/>
      </w:pPr>
    </w:p>
    <w:p w14:paraId="6C98D410" w14:textId="77777777" w:rsidR="008428A2" w:rsidRDefault="008428A2">
      <w:pPr>
        <w:pStyle w:val="Heading1"/>
        <w:spacing w:after="100"/>
        <w:ind w:left="10" w:right="-12"/>
      </w:pPr>
    </w:p>
    <w:p w14:paraId="79387C11" w14:textId="77777777" w:rsidR="008428A2" w:rsidRDefault="008428A2">
      <w:pPr>
        <w:pStyle w:val="Heading1"/>
        <w:spacing w:after="100"/>
        <w:ind w:left="10" w:right="-12"/>
      </w:pPr>
    </w:p>
    <w:p w14:paraId="2354B43A" w14:textId="77777777" w:rsidR="008428A2" w:rsidRDefault="008428A2">
      <w:pPr>
        <w:pStyle w:val="Heading1"/>
        <w:spacing w:after="100"/>
        <w:ind w:left="10" w:right="-12"/>
      </w:pPr>
    </w:p>
    <w:p w14:paraId="32F8FF74" w14:textId="77777777" w:rsidR="008428A2" w:rsidRDefault="008428A2">
      <w:pPr>
        <w:pStyle w:val="Heading1"/>
        <w:spacing w:after="100"/>
        <w:ind w:left="10" w:right="-12"/>
      </w:pPr>
    </w:p>
    <w:p w14:paraId="09B39764" w14:textId="77777777" w:rsidR="008428A2" w:rsidRDefault="008428A2">
      <w:pPr>
        <w:pStyle w:val="Heading1"/>
        <w:spacing w:after="100"/>
        <w:ind w:left="10" w:right="-12"/>
      </w:pPr>
    </w:p>
    <w:p w14:paraId="6BCB085D" w14:textId="77777777" w:rsidR="008428A2" w:rsidRDefault="008428A2">
      <w:pPr>
        <w:pStyle w:val="Heading1"/>
        <w:spacing w:after="100"/>
        <w:ind w:left="10" w:right="-12"/>
      </w:pPr>
    </w:p>
    <w:p w14:paraId="1D851DA8" w14:textId="4BF512C5" w:rsidR="008428A2" w:rsidRDefault="008428A2">
      <w:pPr>
        <w:pStyle w:val="Heading1"/>
        <w:spacing w:after="100"/>
        <w:ind w:left="10" w:right="-12"/>
      </w:pPr>
    </w:p>
    <w:p w14:paraId="13DDFA31" w14:textId="45D3EF7C" w:rsidR="00A41F72" w:rsidRDefault="00A41F72" w:rsidP="00A41F72"/>
    <w:p w14:paraId="6E973F09" w14:textId="77777777" w:rsidR="00A41F72" w:rsidRPr="00A41F72" w:rsidRDefault="00A41F72" w:rsidP="00A41F72"/>
    <w:p w14:paraId="3281BEB0" w14:textId="77777777" w:rsidR="008428A2" w:rsidRDefault="008428A2">
      <w:pPr>
        <w:pStyle w:val="Heading1"/>
        <w:spacing w:after="100"/>
        <w:ind w:left="10" w:right="-12"/>
      </w:pPr>
    </w:p>
    <w:p w14:paraId="7AD9EB6E" w14:textId="77777777" w:rsidR="008428A2" w:rsidRDefault="008428A2">
      <w:pPr>
        <w:pStyle w:val="Heading1"/>
        <w:spacing w:after="100"/>
        <w:ind w:left="10" w:right="-12"/>
      </w:pPr>
    </w:p>
    <w:p w14:paraId="41279445" w14:textId="367D2AA6" w:rsidR="00220D10" w:rsidRDefault="00A2293F" w:rsidP="00A41F72">
      <w:pPr>
        <w:pStyle w:val="Heading1"/>
      </w:pPr>
      <w:bookmarkStart w:id="0" w:name="_Toc110247747"/>
      <w:r w:rsidRPr="00A41F72">
        <w:t>Introduction</w:t>
      </w:r>
      <w:bookmarkEnd w:id="0"/>
      <w:r>
        <w:t xml:space="preserve"> </w:t>
      </w:r>
    </w:p>
    <w:p w14:paraId="20480C0D" w14:textId="77777777" w:rsidR="00A41F72" w:rsidRDefault="00A41F72" w:rsidP="00752F5B">
      <w:pPr>
        <w:spacing w:after="29" w:line="360" w:lineRule="auto"/>
        <w:ind w:left="-15" w:right="255" w:firstLine="0"/>
        <w:jc w:val="both"/>
      </w:pPr>
    </w:p>
    <w:p w14:paraId="2F3BA3A7" w14:textId="53967807" w:rsidR="00220D10" w:rsidRPr="00752F5B" w:rsidRDefault="00B73015" w:rsidP="00752F5B">
      <w:pPr>
        <w:spacing w:after="29" w:line="360" w:lineRule="auto"/>
        <w:ind w:left="-15" w:right="255" w:firstLine="0"/>
        <w:jc w:val="both"/>
        <w:rPr>
          <w:b/>
          <w:sz w:val="22"/>
        </w:rPr>
      </w:pPr>
      <w:r w:rsidRPr="00752F5B">
        <w:rPr>
          <w:sz w:val="22"/>
        </w:rPr>
        <w:t>Exploring suitable employment opportunities is an important aspect of professional career development. Studying a career</w:t>
      </w:r>
      <w:r w:rsidR="00752F5B" w:rsidRPr="00752F5B">
        <w:rPr>
          <w:sz w:val="22"/>
        </w:rPr>
        <w:t xml:space="preserve"> </w:t>
      </w:r>
      <w:r w:rsidRPr="00752F5B">
        <w:rPr>
          <w:sz w:val="22"/>
        </w:rPr>
        <w:t>opportunity involves four main steps, including knowing oneself, identifying the available career options, researching available options, and leveraging the emerging trends</w:t>
      </w:r>
      <w:r w:rsidRPr="00752F5B">
        <w:rPr>
          <w:sz w:val="22"/>
        </w:rPr>
        <w:t xml:space="preserve">. </w:t>
      </w:r>
      <w:r w:rsidR="00A2293F" w:rsidRPr="00752F5B">
        <w:rPr>
          <w:sz w:val="22"/>
        </w:rPr>
        <w:t>Professional career development is a</w:t>
      </w:r>
      <w:r w:rsidR="00F35854" w:rsidRPr="00752F5B">
        <w:rPr>
          <w:sz w:val="22"/>
        </w:rPr>
        <w:t xml:space="preserve"> continues</w:t>
      </w:r>
      <w:r w:rsidR="00A2293F" w:rsidRPr="00752F5B">
        <w:rPr>
          <w:sz w:val="22"/>
        </w:rPr>
        <w:t xml:space="preserve"> process of self-discovery, decision-making, and knowledge acquisition about the ever-evolving workplace. Throughout our lifetime, we often undergo tremendous cognitive,</w:t>
      </w:r>
      <w:r w:rsidR="00752F5B" w:rsidRPr="00752F5B">
        <w:rPr>
          <w:sz w:val="22"/>
        </w:rPr>
        <w:t xml:space="preserve"> </w:t>
      </w:r>
      <w:r w:rsidR="00A2293F" w:rsidRPr="00752F5B">
        <w:rPr>
          <w:sz w:val="22"/>
        </w:rPr>
        <w:t>spiritual, and emotional development, overlooking the most important aspect of our holistic development</w:t>
      </w:r>
      <w:r w:rsidR="00A41F72" w:rsidRPr="00752F5B">
        <w:rPr>
          <w:sz w:val="22"/>
        </w:rPr>
        <w:t xml:space="preserve"> </w:t>
      </w:r>
      <w:r w:rsidR="00A2293F" w:rsidRPr="00752F5B">
        <w:rPr>
          <w:sz w:val="22"/>
        </w:rPr>
        <w:t>—</w:t>
      </w:r>
      <w:r w:rsidR="00A41F72" w:rsidRPr="00752F5B">
        <w:rPr>
          <w:sz w:val="22"/>
        </w:rPr>
        <w:t xml:space="preserve"> </w:t>
      </w:r>
      <w:r w:rsidR="00A2293F" w:rsidRPr="00752F5B">
        <w:rPr>
          <w:sz w:val="22"/>
        </w:rPr>
        <w:t xml:space="preserve">professional career development.. This is crucial in exploring options with due diligence to narrow down on the perfect career path that fits best. The second part of the report will focus on a reflection on the concepts I have learned from the module, including setting SMART goals and objectives, UK employment law and career development, learning theories, </w:t>
      </w:r>
      <w:r w:rsidR="00A41F72" w:rsidRPr="00752F5B">
        <w:rPr>
          <w:sz w:val="22"/>
        </w:rPr>
        <w:t>self-awareness</w:t>
      </w:r>
      <w:r w:rsidR="00A2293F" w:rsidRPr="00752F5B">
        <w:rPr>
          <w:sz w:val="22"/>
        </w:rPr>
        <w:t xml:space="preserve"> methods.</w:t>
      </w:r>
      <w:r w:rsidR="00A2293F" w:rsidRPr="00752F5B">
        <w:rPr>
          <w:b/>
          <w:sz w:val="22"/>
        </w:rPr>
        <w:t xml:space="preserve"> </w:t>
      </w:r>
    </w:p>
    <w:p w14:paraId="0E8C6647" w14:textId="77777777" w:rsidR="00A41F72" w:rsidRPr="00752F5B" w:rsidRDefault="00A41F72" w:rsidP="00752F5B">
      <w:pPr>
        <w:spacing w:after="29" w:line="360" w:lineRule="auto"/>
        <w:ind w:left="-15" w:right="255"/>
        <w:jc w:val="both"/>
        <w:rPr>
          <w:sz w:val="22"/>
        </w:rPr>
      </w:pPr>
    </w:p>
    <w:p w14:paraId="1E02193C" w14:textId="77777777" w:rsidR="00220D10" w:rsidRPr="00752F5B" w:rsidRDefault="00A2293F" w:rsidP="00752F5B">
      <w:pPr>
        <w:pStyle w:val="Heading1"/>
        <w:spacing w:line="360" w:lineRule="auto"/>
        <w:ind w:right="4"/>
        <w:jc w:val="both"/>
        <w:rPr>
          <w:sz w:val="22"/>
        </w:rPr>
      </w:pPr>
      <w:bookmarkStart w:id="1" w:name="_Toc110247748"/>
      <w:r w:rsidRPr="00752F5B">
        <w:rPr>
          <w:sz w:val="22"/>
        </w:rPr>
        <w:t>Part 1: Strategies Deployed to Explore the employment opportunity</w:t>
      </w:r>
      <w:bookmarkEnd w:id="1"/>
      <w:r w:rsidRPr="00752F5B">
        <w:rPr>
          <w:sz w:val="22"/>
        </w:rPr>
        <w:t xml:space="preserve"> </w:t>
      </w:r>
    </w:p>
    <w:p w14:paraId="3DD93D68" w14:textId="77777777" w:rsidR="00A41F72" w:rsidRPr="00752F5B" w:rsidRDefault="00A2293F" w:rsidP="00752F5B">
      <w:pPr>
        <w:spacing w:after="272" w:line="360" w:lineRule="auto"/>
        <w:ind w:firstLine="0"/>
        <w:jc w:val="both"/>
        <w:rPr>
          <w:sz w:val="22"/>
        </w:rPr>
      </w:pPr>
      <w:r w:rsidRPr="00752F5B">
        <w:rPr>
          <w:sz w:val="22"/>
        </w:rPr>
        <w:t xml:space="preserve"> </w:t>
      </w:r>
    </w:p>
    <w:p w14:paraId="6D257F6D" w14:textId="3858B309" w:rsidR="00220D10" w:rsidRPr="00752F5B" w:rsidRDefault="00A2293F" w:rsidP="00752F5B">
      <w:pPr>
        <w:spacing w:after="272" w:line="360" w:lineRule="auto"/>
        <w:ind w:firstLine="0"/>
        <w:jc w:val="both"/>
        <w:rPr>
          <w:sz w:val="22"/>
        </w:rPr>
      </w:pPr>
      <w:r w:rsidRPr="00752F5B">
        <w:rPr>
          <w:sz w:val="22"/>
        </w:rPr>
        <w:t xml:space="preserve">Exploring a career opportunity involves learning about other professions and how they fit with individuals’ unique career preferences, such as the values, skills, and interests that they want to be satisfied by the career. It involves intentionally identifying a list of careers that match an individual’s personality and performing a search to find exactly what the career path entails. The steps for finding employment opportunities include: knowing myself, keeping my options open, doing my research, and looking for emerging trends. </w:t>
      </w:r>
    </w:p>
    <w:p w14:paraId="529675CD" w14:textId="77777777" w:rsidR="00220D10" w:rsidRPr="00752F5B" w:rsidRDefault="00A2293F" w:rsidP="00752F5B">
      <w:pPr>
        <w:pStyle w:val="Heading1"/>
        <w:spacing w:line="360" w:lineRule="auto"/>
        <w:jc w:val="both"/>
        <w:rPr>
          <w:sz w:val="22"/>
        </w:rPr>
      </w:pPr>
      <w:bookmarkStart w:id="2" w:name="_Toc110247749"/>
      <w:r w:rsidRPr="00752F5B">
        <w:rPr>
          <w:sz w:val="22"/>
        </w:rPr>
        <w:t>Knowing Myself</w:t>
      </w:r>
      <w:bookmarkEnd w:id="2"/>
      <w:r w:rsidRPr="00752F5B">
        <w:rPr>
          <w:sz w:val="22"/>
        </w:rPr>
        <w:t xml:space="preserve">  </w:t>
      </w:r>
    </w:p>
    <w:p w14:paraId="47CE5FD8" w14:textId="30F56DB3" w:rsidR="007B4F99" w:rsidRPr="00752F5B" w:rsidRDefault="00A2293F" w:rsidP="00752F5B">
      <w:pPr>
        <w:spacing w:line="360" w:lineRule="auto"/>
        <w:ind w:left="-15" w:firstLine="0"/>
        <w:jc w:val="both"/>
        <w:rPr>
          <w:sz w:val="22"/>
        </w:rPr>
      </w:pPr>
      <w:r w:rsidRPr="00752F5B">
        <w:rPr>
          <w:sz w:val="22"/>
        </w:rPr>
        <w:t xml:space="preserve">Knowing myself is the first step in learning how to find an employment opportunity. It involves identifying my personality type and finding the perfect career path that suits my personality (Jiang et al., 2019). It also involves using self-awareness analytical tools to evaluate an individual’s abilities, qualities, motivations, strengths, and weaknesses (Jiang et al., 2019). </w:t>
      </w:r>
      <w:r w:rsidR="007B4F99" w:rsidRPr="00752F5B">
        <w:rPr>
          <w:sz w:val="22"/>
        </w:rPr>
        <w:t xml:space="preserve"> Tool, used in the report is a SWOT analysis.</w:t>
      </w:r>
      <w:r w:rsidR="000C3870" w:rsidRPr="00752F5B">
        <w:rPr>
          <w:sz w:val="22"/>
        </w:rPr>
        <w:t xml:space="preserve"> This analytical tool</w:t>
      </w:r>
      <w:r w:rsidR="000C3870" w:rsidRPr="00752F5B">
        <w:rPr>
          <w:sz w:val="22"/>
        </w:rPr>
        <w:t xml:space="preserve"> is a widely popular strategic management </w:t>
      </w:r>
      <w:r w:rsidR="000C3870" w:rsidRPr="00752F5B">
        <w:rPr>
          <w:sz w:val="22"/>
        </w:rPr>
        <w:lastRenderedPageBreak/>
        <w:t>technique developed by Albert Humphrey. The analysis looks at four factors</w:t>
      </w:r>
      <w:r w:rsidR="000C3870" w:rsidRPr="00752F5B">
        <w:rPr>
          <w:sz w:val="22"/>
        </w:rPr>
        <w:t xml:space="preserve">- Strengths, Weaknesses, Opportunities and Threats. </w:t>
      </w:r>
    </w:p>
    <w:p w14:paraId="71322764" w14:textId="06BAD01B" w:rsidR="00220D10" w:rsidRPr="00752F5B" w:rsidRDefault="007B4F99" w:rsidP="00752F5B">
      <w:pPr>
        <w:spacing w:line="360" w:lineRule="auto"/>
        <w:ind w:firstLine="0"/>
        <w:jc w:val="both"/>
        <w:rPr>
          <w:sz w:val="22"/>
        </w:rPr>
      </w:pPr>
      <w:r w:rsidRPr="00752F5B">
        <w:rPr>
          <w:noProof/>
          <w:sz w:val="22"/>
        </w:rPr>
        <w:drawing>
          <wp:inline distT="0" distB="0" distL="0" distR="0" wp14:anchorId="48CE2693" wp14:editId="7BC11323">
            <wp:extent cx="6240780" cy="1752448"/>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71102" cy="1789043"/>
                    </a:xfrm>
                    <a:prstGeom prst="rect">
                      <a:avLst/>
                    </a:prstGeom>
                    <a:noFill/>
                  </pic:spPr>
                </pic:pic>
              </a:graphicData>
            </a:graphic>
          </wp:inline>
        </w:drawing>
      </w:r>
    </w:p>
    <w:p w14:paraId="2C1E1314" w14:textId="77777777" w:rsidR="00220D10" w:rsidRPr="00752F5B" w:rsidRDefault="00A2293F" w:rsidP="00752F5B">
      <w:pPr>
        <w:spacing w:line="360" w:lineRule="auto"/>
        <w:ind w:left="-15" w:firstLine="0"/>
        <w:jc w:val="both"/>
        <w:rPr>
          <w:sz w:val="22"/>
        </w:rPr>
      </w:pPr>
      <w:r w:rsidRPr="00752F5B">
        <w:rPr>
          <w:sz w:val="22"/>
        </w:rPr>
        <w:t>According to my personal SWOT analysis, one of my strengths is that I love to position myself as someone others can depend on to complete tasks on time. I am always responsible for taking the initiative and speaking up if things are not working as expected. Besides, I love to communicate with people regularly and listen to their views to help understand them better. I am also goal-oriented, which is evident in how I love to take charge and set visions for the group. The SWOT analysis also indicated that one of my strengths was always wanting what was best for others. In terms of weaknesses, my lack of trust in team members seems to be one of my flaws. The SWOT self-awareness analytical tool also indicated that my other key weakness is my need to be liked. Some of the opportunities for improvement included individual support and being a good listener. The biggest threat this self-awareness analytic tool highlights is time management, as I tend to over-prioritize some issues more than others. Based on this SWOT analysis, the career path that perfectly suits my personality is a manager. This is because my strengths show that I am a good leader, which can help me get a job in business management.</w:t>
      </w:r>
      <w:r w:rsidRPr="00752F5B">
        <w:rPr>
          <w:b/>
          <w:sz w:val="22"/>
        </w:rPr>
        <w:t xml:space="preserve"> </w:t>
      </w:r>
    </w:p>
    <w:p w14:paraId="18CEA189" w14:textId="77777777" w:rsidR="00220D10" w:rsidRPr="00752F5B" w:rsidRDefault="00A2293F" w:rsidP="00752F5B">
      <w:pPr>
        <w:pStyle w:val="Heading1"/>
        <w:spacing w:line="360" w:lineRule="auto"/>
        <w:jc w:val="both"/>
        <w:rPr>
          <w:sz w:val="22"/>
        </w:rPr>
      </w:pPr>
      <w:bookmarkStart w:id="3" w:name="_Toc110247750"/>
      <w:r w:rsidRPr="00752F5B">
        <w:rPr>
          <w:sz w:val="22"/>
        </w:rPr>
        <w:t>Career Options Available</w:t>
      </w:r>
      <w:bookmarkEnd w:id="3"/>
      <w:r w:rsidRPr="00752F5B">
        <w:rPr>
          <w:sz w:val="22"/>
        </w:rPr>
        <w:t xml:space="preserve">  </w:t>
      </w:r>
    </w:p>
    <w:p w14:paraId="4A17D23F" w14:textId="77777777" w:rsidR="00220D10" w:rsidRPr="00752F5B" w:rsidRDefault="00A2293F" w:rsidP="00752F5B">
      <w:pPr>
        <w:spacing w:line="360" w:lineRule="auto"/>
        <w:ind w:left="-15" w:firstLine="0"/>
        <w:jc w:val="both"/>
        <w:rPr>
          <w:sz w:val="22"/>
        </w:rPr>
      </w:pPr>
      <w:r w:rsidRPr="00752F5B">
        <w:rPr>
          <w:sz w:val="22"/>
        </w:rPr>
        <w:t xml:space="preserve">One of the most preferred career options based on my personality is human resources manager, considering that I tend to interact more with people to learn about their situations. Next in line is a general manager based on my strong leadership skills. Another option is employee relations manager, based on my strong interpersonal and communication skills. </w:t>
      </w:r>
    </w:p>
    <w:p w14:paraId="0EE98DB0" w14:textId="77777777" w:rsidR="00220D10" w:rsidRPr="00752F5B" w:rsidRDefault="00A2293F" w:rsidP="00752F5B">
      <w:pPr>
        <w:pStyle w:val="Heading1"/>
        <w:spacing w:line="360" w:lineRule="auto"/>
        <w:jc w:val="both"/>
        <w:rPr>
          <w:sz w:val="22"/>
        </w:rPr>
      </w:pPr>
      <w:bookmarkStart w:id="4" w:name="_Toc110247751"/>
      <w:r w:rsidRPr="00752F5B">
        <w:rPr>
          <w:sz w:val="22"/>
        </w:rPr>
        <w:t>Research Options</w:t>
      </w:r>
      <w:bookmarkEnd w:id="4"/>
      <w:r w:rsidRPr="00752F5B">
        <w:rPr>
          <w:sz w:val="22"/>
        </w:rPr>
        <w:t xml:space="preserve">  </w:t>
      </w:r>
    </w:p>
    <w:p w14:paraId="30ED4166" w14:textId="77777777" w:rsidR="00220D10" w:rsidRPr="00752F5B" w:rsidRDefault="00A2293F" w:rsidP="005C6D73">
      <w:pPr>
        <w:spacing w:line="360" w:lineRule="auto"/>
        <w:ind w:left="-15" w:firstLine="0"/>
        <w:jc w:val="both"/>
        <w:rPr>
          <w:sz w:val="22"/>
        </w:rPr>
      </w:pPr>
      <w:r w:rsidRPr="00752F5B">
        <w:rPr>
          <w:sz w:val="22"/>
        </w:rPr>
        <w:t xml:space="preserve">Some of the research options that were available to effectively search for the best career options aligned with my personality are free online career assessments via LinkedIn. Another option is looking through detailed career profiles on LinkedIn. The Office of National Statistics (ONS) is </w:t>
      </w:r>
      <w:r w:rsidRPr="00752F5B">
        <w:rPr>
          <w:sz w:val="22"/>
        </w:rPr>
        <w:lastRenderedPageBreak/>
        <w:t xml:space="preserve">also a crucial research option that offers a detailed career projection backed by verified economic data. This is crucial in estimating the growth or decline of careers to make a more informed decision on the right career option. </w:t>
      </w:r>
    </w:p>
    <w:p w14:paraId="18F2C331" w14:textId="77777777" w:rsidR="00220D10" w:rsidRPr="00752F5B" w:rsidRDefault="00A2293F" w:rsidP="00752F5B">
      <w:pPr>
        <w:pStyle w:val="Heading1"/>
        <w:spacing w:line="360" w:lineRule="auto"/>
        <w:jc w:val="both"/>
        <w:rPr>
          <w:sz w:val="22"/>
        </w:rPr>
      </w:pPr>
      <w:bookmarkStart w:id="5" w:name="_Toc110247752"/>
      <w:r w:rsidRPr="00752F5B">
        <w:rPr>
          <w:sz w:val="22"/>
        </w:rPr>
        <w:t>How to Leverage Emerging Opportunities</w:t>
      </w:r>
      <w:bookmarkEnd w:id="5"/>
      <w:r w:rsidRPr="00752F5B">
        <w:rPr>
          <w:sz w:val="22"/>
        </w:rPr>
        <w:t xml:space="preserve"> </w:t>
      </w:r>
    </w:p>
    <w:p w14:paraId="3437002D" w14:textId="77777777" w:rsidR="00220D10" w:rsidRPr="00752F5B" w:rsidRDefault="00A2293F" w:rsidP="005C6D73">
      <w:pPr>
        <w:spacing w:after="275" w:line="360" w:lineRule="auto"/>
        <w:ind w:left="-15" w:firstLine="0"/>
        <w:jc w:val="both"/>
        <w:rPr>
          <w:sz w:val="22"/>
        </w:rPr>
      </w:pPr>
      <w:r w:rsidRPr="00752F5B">
        <w:rPr>
          <w:sz w:val="22"/>
        </w:rPr>
        <w:t xml:space="preserve">This step involves the actual execution plan of the career exploration process. Today, career exploration is an unpredictable and daunting task, requiring effective strategies to leverage emerging career options that perfectly fit an individual’s abilities. Effective strategies are what make career exploration continuous and fulfilling. </w:t>
      </w:r>
    </w:p>
    <w:p w14:paraId="6FB2ABFE" w14:textId="021538BB" w:rsidR="00220D10" w:rsidRPr="00752F5B" w:rsidRDefault="00A2293F" w:rsidP="005C6D73">
      <w:pPr>
        <w:spacing w:after="275" w:line="360" w:lineRule="auto"/>
        <w:ind w:left="-15" w:firstLine="0"/>
        <w:jc w:val="both"/>
        <w:rPr>
          <w:sz w:val="22"/>
        </w:rPr>
      </w:pPr>
      <w:r w:rsidRPr="00752F5B">
        <w:rPr>
          <w:sz w:val="22"/>
        </w:rPr>
        <w:t xml:space="preserve">Online networking is </w:t>
      </w:r>
      <w:r w:rsidR="00AE1A0A" w:rsidRPr="00752F5B">
        <w:rPr>
          <w:sz w:val="22"/>
        </w:rPr>
        <w:t>one of the</w:t>
      </w:r>
      <w:r w:rsidRPr="00752F5B">
        <w:rPr>
          <w:sz w:val="22"/>
        </w:rPr>
        <w:t xml:space="preserve"> strate</w:t>
      </w:r>
      <w:r w:rsidR="00AE1A0A" w:rsidRPr="00752F5B">
        <w:rPr>
          <w:sz w:val="22"/>
        </w:rPr>
        <w:t>gies</w:t>
      </w:r>
      <w:r w:rsidRPr="00752F5B">
        <w:rPr>
          <w:sz w:val="22"/>
        </w:rPr>
        <w:t xml:space="preserve"> most job seekers use today to leverage emerging opportunities. Despite the rapid technological changes in modern job search, the power of networking remains unchanged. Networking remains the most successful strategy for exploring emerging opportunities, particularly in managerial positions, although its benefits are often overlooked (Oliveira and </w:t>
      </w:r>
      <w:proofErr w:type="spellStart"/>
      <w:r w:rsidRPr="00752F5B">
        <w:rPr>
          <w:sz w:val="22"/>
        </w:rPr>
        <w:t>Aruajo</w:t>
      </w:r>
      <w:proofErr w:type="spellEnd"/>
      <w:r w:rsidRPr="00752F5B">
        <w:rPr>
          <w:sz w:val="22"/>
        </w:rPr>
        <w:t>, 2021). Networking on online professional networks like LinkedIn is an effective way to understand what is going on in the job market. As a result, once a suitable career path has been identified, it is critical to join related professional groups to build a social network and stay informed of new opportunities. In line with this, it is important to follow and comment on preferred company posts to get noticed. However, most researchers advise that the comments should be professional (</w:t>
      </w:r>
      <w:proofErr w:type="spellStart"/>
      <w:r w:rsidRPr="00752F5B">
        <w:rPr>
          <w:sz w:val="22"/>
        </w:rPr>
        <w:t>Oliviera</w:t>
      </w:r>
      <w:proofErr w:type="spellEnd"/>
      <w:r w:rsidRPr="00752F5B">
        <w:rPr>
          <w:sz w:val="22"/>
        </w:rPr>
        <w:t xml:space="preserve"> and </w:t>
      </w:r>
      <w:proofErr w:type="spellStart"/>
      <w:r w:rsidRPr="00752F5B">
        <w:rPr>
          <w:sz w:val="22"/>
        </w:rPr>
        <w:t>Aruajo</w:t>
      </w:r>
      <w:proofErr w:type="spellEnd"/>
      <w:r w:rsidRPr="00752F5B">
        <w:rPr>
          <w:sz w:val="22"/>
        </w:rPr>
        <w:t xml:space="preserve">, 2021). </w:t>
      </w:r>
    </w:p>
    <w:p w14:paraId="347D1FE4" w14:textId="3E0C8D83" w:rsidR="00220D10" w:rsidRPr="00752F5B" w:rsidRDefault="00A2293F" w:rsidP="005C6D73">
      <w:pPr>
        <w:spacing w:after="274" w:line="360" w:lineRule="auto"/>
        <w:ind w:left="-15" w:firstLine="0"/>
        <w:jc w:val="both"/>
        <w:rPr>
          <w:sz w:val="22"/>
        </w:rPr>
      </w:pPr>
      <w:r w:rsidRPr="00752F5B">
        <w:rPr>
          <w:sz w:val="22"/>
        </w:rPr>
        <w:t>Another strategy of leveraging emerging opportunities is expanding job search and horizons (</w:t>
      </w:r>
      <w:proofErr w:type="spellStart"/>
      <w:r w:rsidRPr="00752F5B">
        <w:rPr>
          <w:sz w:val="22"/>
        </w:rPr>
        <w:t>Godbey</w:t>
      </w:r>
      <w:proofErr w:type="spellEnd"/>
      <w:r w:rsidRPr="00752F5B">
        <w:rPr>
          <w:sz w:val="22"/>
        </w:rPr>
        <w:t xml:space="preserve"> and Gordon, 2019). Due to rapidly evolving technology, the job market is currently evolving at an unprecedented rate, making it difficult to know about emerging opportunities. An in-depth search may also reveal unique career opportunities that match personal values, skills, and </w:t>
      </w:r>
      <w:r w:rsidR="00E208AD" w:rsidRPr="00752F5B">
        <w:rPr>
          <w:sz w:val="22"/>
        </w:rPr>
        <w:t>behaviours</w:t>
      </w:r>
      <w:r w:rsidRPr="00752F5B">
        <w:rPr>
          <w:sz w:val="22"/>
        </w:rPr>
        <w:t xml:space="preserve">. This can help identify a less traditional career path, meaning less competition and probably more opportunities. </w:t>
      </w:r>
    </w:p>
    <w:p w14:paraId="3F3D47F8" w14:textId="33F1076E" w:rsidR="00220D10" w:rsidRPr="00752F5B" w:rsidRDefault="00A2293F" w:rsidP="005C6D73">
      <w:pPr>
        <w:spacing w:after="276" w:line="360" w:lineRule="auto"/>
        <w:ind w:left="-15" w:firstLine="0"/>
        <w:jc w:val="both"/>
        <w:rPr>
          <w:sz w:val="22"/>
        </w:rPr>
      </w:pPr>
      <w:r w:rsidRPr="00752F5B">
        <w:rPr>
          <w:sz w:val="22"/>
        </w:rPr>
        <w:t>Active participation in professional associations is also an effective strategy for leveraging emerging opportunities. Today, nearly all professions have regional, state, and national chapters available for students to join. Although most people prefer professional relationships with peers, joining professional associations to share experiences with like-minded individuals builds synergy and strength while instilling trust and security (Siciliano et al., 2018). Professional organizations are also a conduit for important inside information on career trends and specific job markets.</w:t>
      </w:r>
    </w:p>
    <w:p w14:paraId="2CFEBC47" w14:textId="77777777" w:rsidR="00220D10" w:rsidRPr="00752F5B" w:rsidRDefault="00A2293F" w:rsidP="00752F5B">
      <w:pPr>
        <w:pStyle w:val="Heading1"/>
        <w:spacing w:line="360" w:lineRule="auto"/>
        <w:jc w:val="both"/>
        <w:rPr>
          <w:sz w:val="22"/>
        </w:rPr>
      </w:pPr>
      <w:bookmarkStart w:id="6" w:name="_Toc110247753"/>
      <w:r w:rsidRPr="00752F5B">
        <w:rPr>
          <w:sz w:val="22"/>
        </w:rPr>
        <w:lastRenderedPageBreak/>
        <w:t>Part 2: Reflection</w:t>
      </w:r>
      <w:bookmarkEnd w:id="6"/>
      <w:r w:rsidRPr="00752F5B">
        <w:rPr>
          <w:sz w:val="22"/>
        </w:rPr>
        <w:t xml:space="preserve"> </w:t>
      </w:r>
    </w:p>
    <w:p w14:paraId="4389B8B3" w14:textId="3CE0C966" w:rsidR="00220D10" w:rsidRPr="00752F5B" w:rsidRDefault="00A2293F" w:rsidP="005C6D73">
      <w:pPr>
        <w:spacing w:line="360" w:lineRule="auto"/>
        <w:ind w:left="-15" w:firstLine="0"/>
        <w:jc w:val="both"/>
        <w:rPr>
          <w:sz w:val="22"/>
        </w:rPr>
      </w:pPr>
      <w:r w:rsidRPr="00752F5B">
        <w:rPr>
          <w:sz w:val="22"/>
        </w:rPr>
        <w:t xml:space="preserve">Career planning can sometimes be daunting considering the lack of awareness among most students about the prevailing job market and effective career planning strategies. Through the module, I have gained first-hand experience in professional and career development. </w:t>
      </w:r>
      <w:r w:rsidR="00AE1A0A" w:rsidRPr="00752F5B">
        <w:rPr>
          <w:sz w:val="22"/>
        </w:rPr>
        <w:t>All over</w:t>
      </w:r>
      <w:r w:rsidRPr="00752F5B">
        <w:rPr>
          <w:sz w:val="22"/>
        </w:rPr>
        <w:t xml:space="preserve"> the module, I realized that professional</w:t>
      </w:r>
      <w:r w:rsidR="004500C1" w:rsidRPr="00752F5B">
        <w:rPr>
          <w:sz w:val="22"/>
        </w:rPr>
        <w:t xml:space="preserve"> </w:t>
      </w:r>
      <w:r w:rsidRPr="00752F5B">
        <w:rPr>
          <w:sz w:val="22"/>
        </w:rPr>
        <w:t xml:space="preserve">career development are integral in providing much-needed direction and a clear vision of where </w:t>
      </w:r>
      <w:r w:rsidR="00AE1A0A" w:rsidRPr="00752F5B">
        <w:rPr>
          <w:sz w:val="22"/>
        </w:rPr>
        <w:t>I</w:t>
      </w:r>
      <w:r w:rsidRPr="00752F5B">
        <w:rPr>
          <w:sz w:val="22"/>
        </w:rPr>
        <w:t xml:space="preserve"> see </w:t>
      </w:r>
      <w:r w:rsidR="00AE1A0A" w:rsidRPr="00752F5B">
        <w:rPr>
          <w:sz w:val="22"/>
        </w:rPr>
        <w:t xml:space="preserve">myself </w:t>
      </w:r>
      <w:r w:rsidRPr="00752F5B">
        <w:rPr>
          <w:sz w:val="22"/>
        </w:rPr>
        <w:t xml:space="preserve">in the future. Besides, I have gained important insights, including setting SMART goals and objectives, UK employment law and career development, self-awareness, and mock interviewing. </w:t>
      </w:r>
    </w:p>
    <w:p w14:paraId="157F7AC1" w14:textId="23BDE6DF" w:rsidR="00220D10" w:rsidRPr="00752F5B" w:rsidRDefault="00A2293F" w:rsidP="00752F5B">
      <w:pPr>
        <w:pStyle w:val="Heading1"/>
        <w:spacing w:line="360" w:lineRule="auto"/>
        <w:jc w:val="both"/>
        <w:rPr>
          <w:sz w:val="22"/>
        </w:rPr>
      </w:pPr>
      <w:bookmarkStart w:id="7" w:name="_Toc110247754"/>
      <w:r w:rsidRPr="00752F5B">
        <w:rPr>
          <w:sz w:val="22"/>
        </w:rPr>
        <w:t>Setting SMART Goals</w:t>
      </w:r>
      <w:bookmarkEnd w:id="7"/>
      <w:r w:rsidRPr="00752F5B">
        <w:rPr>
          <w:sz w:val="22"/>
        </w:rPr>
        <w:t xml:space="preserve">  </w:t>
      </w:r>
    </w:p>
    <w:p w14:paraId="44D65EF8" w14:textId="6F061D0B" w:rsidR="00CB38A6" w:rsidRPr="00752F5B" w:rsidRDefault="00A2293F" w:rsidP="005C6D73">
      <w:pPr>
        <w:spacing w:line="360" w:lineRule="auto"/>
        <w:ind w:left="-15" w:firstLine="0"/>
        <w:jc w:val="both"/>
        <w:rPr>
          <w:sz w:val="22"/>
        </w:rPr>
      </w:pPr>
      <w:r w:rsidRPr="00752F5B">
        <w:rPr>
          <w:sz w:val="22"/>
        </w:rPr>
        <w:t>This module made me realize the importance of setting SMART goals as part of professional career development.</w:t>
      </w:r>
    </w:p>
    <w:p w14:paraId="58951DBD" w14:textId="5ECBA222" w:rsidR="00CB38A6" w:rsidRPr="00752F5B" w:rsidRDefault="00CB38A6" w:rsidP="00752F5B">
      <w:pPr>
        <w:spacing w:line="360" w:lineRule="auto"/>
        <w:ind w:left="-15"/>
        <w:jc w:val="both"/>
        <w:rPr>
          <w:sz w:val="22"/>
        </w:rPr>
      </w:pPr>
      <w:r w:rsidRPr="00752F5B">
        <w:rPr>
          <w:noProof/>
          <w:sz w:val="22"/>
        </w:rPr>
        <w:drawing>
          <wp:inline distT="0" distB="0" distL="0" distR="0" wp14:anchorId="4517D448" wp14:editId="2C9A72E7">
            <wp:extent cx="5044440" cy="2522220"/>
            <wp:effectExtent l="0" t="0" r="3810" b="0"/>
            <wp:docPr id="2" name="Picture 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44440" cy="2522220"/>
                    </a:xfrm>
                    <a:prstGeom prst="rect">
                      <a:avLst/>
                    </a:prstGeom>
                  </pic:spPr>
                </pic:pic>
              </a:graphicData>
            </a:graphic>
          </wp:inline>
        </w:drawing>
      </w:r>
    </w:p>
    <w:p w14:paraId="5694FBC7" w14:textId="2C217EDE" w:rsidR="00220D10" w:rsidRPr="00752F5B" w:rsidRDefault="00A2293F" w:rsidP="005C6D73">
      <w:pPr>
        <w:spacing w:line="360" w:lineRule="auto"/>
        <w:ind w:left="-15" w:firstLine="0"/>
        <w:jc w:val="both"/>
        <w:rPr>
          <w:sz w:val="22"/>
        </w:rPr>
      </w:pPr>
      <w:r w:rsidRPr="00752F5B">
        <w:rPr>
          <w:sz w:val="22"/>
        </w:rPr>
        <w:t>Since my goal was to become a manager, the only way I could achieve this was by setting SMART goals I could work on every day. As a result, I realized that SMART goals played an integral role in my professional career development by giving</w:t>
      </w:r>
      <w:r w:rsidR="00EB56C2" w:rsidRPr="00752F5B">
        <w:rPr>
          <w:sz w:val="22"/>
        </w:rPr>
        <w:t xml:space="preserve"> me</w:t>
      </w:r>
      <w:r w:rsidRPr="00752F5B">
        <w:rPr>
          <w:sz w:val="22"/>
        </w:rPr>
        <w:t xml:space="preserve"> an idea of our vision. Like many people, I recognized that </w:t>
      </w:r>
      <w:r w:rsidR="00EB56C2" w:rsidRPr="00752F5B">
        <w:rPr>
          <w:sz w:val="22"/>
        </w:rPr>
        <w:t>I</w:t>
      </w:r>
      <w:r w:rsidRPr="00752F5B">
        <w:rPr>
          <w:sz w:val="22"/>
        </w:rPr>
        <w:t xml:space="preserve"> usually know what </w:t>
      </w:r>
      <w:r w:rsidR="00EB56C2" w:rsidRPr="00752F5B">
        <w:rPr>
          <w:sz w:val="22"/>
        </w:rPr>
        <w:t>I</w:t>
      </w:r>
      <w:r w:rsidRPr="00752F5B">
        <w:rPr>
          <w:sz w:val="22"/>
        </w:rPr>
        <w:t xml:space="preserve"> want in the short term, but </w:t>
      </w:r>
      <w:r w:rsidR="00EB56C2" w:rsidRPr="00752F5B">
        <w:rPr>
          <w:sz w:val="22"/>
        </w:rPr>
        <w:t>I</w:t>
      </w:r>
      <w:r w:rsidRPr="00752F5B">
        <w:rPr>
          <w:sz w:val="22"/>
        </w:rPr>
        <w:t xml:space="preserve"> do not have an idea of what </w:t>
      </w:r>
      <w:r w:rsidR="00EB56C2" w:rsidRPr="00752F5B">
        <w:rPr>
          <w:sz w:val="22"/>
        </w:rPr>
        <w:t>my</w:t>
      </w:r>
      <w:r w:rsidRPr="00752F5B">
        <w:rPr>
          <w:sz w:val="22"/>
        </w:rPr>
        <w:t xml:space="preserve"> long-term career goals are. Thus, establishing goals helps </w:t>
      </w:r>
      <w:r w:rsidR="00EB56C2" w:rsidRPr="00752F5B">
        <w:rPr>
          <w:sz w:val="22"/>
        </w:rPr>
        <w:t>me</w:t>
      </w:r>
      <w:r w:rsidRPr="00752F5B">
        <w:rPr>
          <w:sz w:val="22"/>
        </w:rPr>
        <w:t xml:space="preserve"> identify long-term aspirations and outline plans of action that need to be taken to achieve them (Ireland and Lent, 2018). The concept of SMART goals is also crucial in helping us hone necessary workplace skills that align with our career paths. Although some of us are great at what we do, we must always desire to advance or improve. Therefore, I learned that developing SMART goals is integral in helping </w:t>
      </w:r>
      <w:r w:rsidR="001A2067" w:rsidRPr="00752F5B">
        <w:rPr>
          <w:sz w:val="22"/>
        </w:rPr>
        <w:t xml:space="preserve">me </w:t>
      </w:r>
      <w:r w:rsidRPr="00752F5B">
        <w:rPr>
          <w:sz w:val="22"/>
        </w:rPr>
        <w:t>develop</w:t>
      </w:r>
      <w:r w:rsidR="001A2067" w:rsidRPr="00752F5B">
        <w:rPr>
          <w:sz w:val="22"/>
        </w:rPr>
        <w:t>ing my</w:t>
      </w:r>
      <w:r w:rsidRPr="00752F5B">
        <w:rPr>
          <w:sz w:val="22"/>
        </w:rPr>
        <w:t xml:space="preserve"> current skills, enabling to become and grow in several ways. Generally, the SMART goal </w:t>
      </w:r>
      <w:r w:rsidRPr="00752F5B">
        <w:rPr>
          <w:sz w:val="22"/>
        </w:rPr>
        <w:lastRenderedPageBreak/>
        <w:t>concept in professional career development ensures the career goal is realistic, actionable, and can be measured, all of which help to keep track and motivate us to attain our long-term career goals. It is also worth noting that goals are important in ensur</w:t>
      </w:r>
      <w:r w:rsidR="001A2067" w:rsidRPr="00752F5B">
        <w:rPr>
          <w:sz w:val="22"/>
        </w:rPr>
        <w:t>e</w:t>
      </w:r>
      <w:r w:rsidRPr="00752F5B">
        <w:rPr>
          <w:sz w:val="22"/>
        </w:rPr>
        <w:t xml:space="preserve"> that </w:t>
      </w:r>
      <w:r w:rsidR="001A2067" w:rsidRPr="00752F5B">
        <w:rPr>
          <w:sz w:val="22"/>
        </w:rPr>
        <w:t>I will</w:t>
      </w:r>
      <w:r w:rsidRPr="00752F5B">
        <w:rPr>
          <w:sz w:val="22"/>
        </w:rPr>
        <w:t xml:space="preserve"> review </w:t>
      </w:r>
      <w:r w:rsidR="001A2067" w:rsidRPr="00752F5B">
        <w:rPr>
          <w:sz w:val="22"/>
        </w:rPr>
        <w:t>my</w:t>
      </w:r>
      <w:r w:rsidRPr="00752F5B">
        <w:rPr>
          <w:sz w:val="22"/>
        </w:rPr>
        <w:t xml:space="preserve"> progress regularly and keep track of </w:t>
      </w:r>
      <w:r w:rsidR="001A2067" w:rsidRPr="00752F5B">
        <w:rPr>
          <w:sz w:val="22"/>
        </w:rPr>
        <w:t>my</w:t>
      </w:r>
      <w:r w:rsidRPr="00752F5B">
        <w:rPr>
          <w:sz w:val="22"/>
        </w:rPr>
        <w:t xml:space="preserve"> ultimate career goals.</w:t>
      </w:r>
      <w:r w:rsidRPr="00752F5B">
        <w:rPr>
          <w:b/>
          <w:sz w:val="22"/>
        </w:rPr>
        <w:t xml:space="preserve"> </w:t>
      </w:r>
    </w:p>
    <w:p w14:paraId="2C8BEDF1" w14:textId="522F55A8" w:rsidR="00220D10" w:rsidRPr="00752F5B" w:rsidRDefault="00A2293F" w:rsidP="00752F5B">
      <w:pPr>
        <w:pStyle w:val="Heading1"/>
        <w:spacing w:line="360" w:lineRule="auto"/>
        <w:jc w:val="both"/>
        <w:rPr>
          <w:sz w:val="22"/>
        </w:rPr>
      </w:pPr>
      <w:bookmarkStart w:id="8" w:name="_Toc110247755"/>
      <w:r w:rsidRPr="00752F5B">
        <w:rPr>
          <w:sz w:val="22"/>
        </w:rPr>
        <w:t xml:space="preserve">UK Employment Law </w:t>
      </w:r>
      <w:r w:rsidR="004500C1" w:rsidRPr="00752F5B">
        <w:rPr>
          <w:sz w:val="22"/>
        </w:rPr>
        <w:t>in</w:t>
      </w:r>
      <w:r w:rsidRPr="00752F5B">
        <w:rPr>
          <w:sz w:val="22"/>
        </w:rPr>
        <w:t xml:space="preserve"> </w:t>
      </w:r>
      <w:r w:rsidR="004500C1" w:rsidRPr="00752F5B">
        <w:rPr>
          <w:sz w:val="22"/>
        </w:rPr>
        <w:t>c</w:t>
      </w:r>
      <w:r w:rsidRPr="00752F5B">
        <w:rPr>
          <w:sz w:val="22"/>
        </w:rPr>
        <w:t>areer</w:t>
      </w:r>
      <w:r w:rsidR="004500C1" w:rsidRPr="00752F5B">
        <w:rPr>
          <w:sz w:val="22"/>
        </w:rPr>
        <w:t>s</w:t>
      </w:r>
      <w:bookmarkEnd w:id="8"/>
      <w:r w:rsidRPr="00752F5B">
        <w:rPr>
          <w:sz w:val="22"/>
        </w:rPr>
        <w:t xml:space="preserve">  </w:t>
      </w:r>
    </w:p>
    <w:p w14:paraId="0F33F891" w14:textId="1C0CD175" w:rsidR="00220D10" w:rsidRPr="00752F5B" w:rsidRDefault="00A2293F" w:rsidP="005C6D73">
      <w:pPr>
        <w:spacing w:line="360" w:lineRule="auto"/>
        <w:ind w:left="-15" w:firstLine="0"/>
        <w:jc w:val="both"/>
        <w:rPr>
          <w:sz w:val="22"/>
        </w:rPr>
      </w:pPr>
      <w:r w:rsidRPr="00752F5B">
        <w:rPr>
          <w:sz w:val="22"/>
        </w:rPr>
        <w:t xml:space="preserve">Employment laws are also a crucial aspect of professional career development. The UK employment law emphasizes regulations and guidelines that protect employees and employers. This module made me realize that this concept is broad, covering almost all aspects of employment, from contracts to laws that guide employees against discrimination. From this concept, I learned how </w:t>
      </w:r>
      <w:r w:rsidR="00E208AD" w:rsidRPr="00752F5B">
        <w:rPr>
          <w:sz w:val="22"/>
        </w:rPr>
        <w:t>labour</w:t>
      </w:r>
      <w:r w:rsidRPr="00752F5B">
        <w:rPr>
          <w:sz w:val="22"/>
        </w:rPr>
        <w:t xml:space="preserve"> laws play a crucial in professional development during employment. The UK employment law permits continued professional development for employees. Based on the concept, I understood why the UK </w:t>
      </w:r>
      <w:r w:rsidR="00E208AD" w:rsidRPr="00752F5B">
        <w:rPr>
          <w:sz w:val="22"/>
        </w:rPr>
        <w:t>labour</w:t>
      </w:r>
      <w:r w:rsidRPr="00752F5B">
        <w:rPr>
          <w:sz w:val="22"/>
        </w:rPr>
        <w:t xml:space="preserve"> law permits professional development. One of the reasons that caught my attention was to keep our career moving forward by ensuring our skills are up to date, and the learning process is conscious. The law also mandates career development to help employee adapt their skills to emerging trends and technologies. Besides, I realized the employment law was instituted to ensure that employers catered to the employees' professional development needs. Apart from this, the UK employment law and career concept also helped us understand what we are expected of in the actual job environment. This was crucial in developing ethical skills such as responsibility, punctuality, respect for all, and efficiency vital in ensuring compliance in our future work environment (</w:t>
      </w:r>
      <w:proofErr w:type="spellStart"/>
      <w:r w:rsidRPr="00752F5B">
        <w:rPr>
          <w:sz w:val="22"/>
        </w:rPr>
        <w:t>Hearle</w:t>
      </w:r>
      <w:proofErr w:type="spellEnd"/>
      <w:r w:rsidRPr="00752F5B">
        <w:rPr>
          <w:sz w:val="22"/>
        </w:rPr>
        <w:t xml:space="preserve"> and Lawson, 2019). </w:t>
      </w:r>
    </w:p>
    <w:p w14:paraId="57D38720" w14:textId="77777777" w:rsidR="00220D10" w:rsidRPr="00752F5B" w:rsidRDefault="00A2293F" w:rsidP="00752F5B">
      <w:pPr>
        <w:pStyle w:val="Heading1"/>
        <w:spacing w:line="360" w:lineRule="auto"/>
        <w:jc w:val="both"/>
        <w:rPr>
          <w:sz w:val="22"/>
        </w:rPr>
      </w:pPr>
      <w:bookmarkStart w:id="9" w:name="_Toc110247756"/>
      <w:r w:rsidRPr="00752F5B">
        <w:rPr>
          <w:sz w:val="22"/>
        </w:rPr>
        <w:t>Learning Theories</w:t>
      </w:r>
      <w:bookmarkEnd w:id="9"/>
      <w:r w:rsidRPr="00752F5B">
        <w:rPr>
          <w:sz w:val="22"/>
        </w:rPr>
        <w:t xml:space="preserve">  </w:t>
      </w:r>
    </w:p>
    <w:p w14:paraId="68F3B628" w14:textId="01BABAF4" w:rsidR="00220D10" w:rsidRPr="00752F5B" w:rsidRDefault="00A2293F" w:rsidP="005C6D73">
      <w:pPr>
        <w:spacing w:line="360" w:lineRule="auto"/>
        <w:ind w:left="-15" w:firstLine="0"/>
        <w:jc w:val="both"/>
        <w:rPr>
          <w:sz w:val="22"/>
        </w:rPr>
      </w:pPr>
      <w:r w:rsidRPr="00752F5B">
        <w:rPr>
          <w:sz w:val="22"/>
        </w:rPr>
        <w:t xml:space="preserve">Since the module focused on learning new skills to enhance </w:t>
      </w:r>
      <w:r w:rsidR="001A2067" w:rsidRPr="00752F5B">
        <w:rPr>
          <w:sz w:val="22"/>
        </w:rPr>
        <w:t>my</w:t>
      </w:r>
      <w:r w:rsidRPr="00752F5B">
        <w:rPr>
          <w:sz w:val="22"/>
        </w:rPr>
        <w:t xml:space="preserve"> career opportunities in a particular career path that </w:t>
      </w:r>
      <w:r w:rsidR="001A2067" w:rsidRPr="00752F5B">
        <w:rPr>
          <w:sz w:val="22"/>
        </w:rPr>
        <w:t>I</w:t>
      </w:r>
      <w:r w:rsidRPr="00752F5B">
        <w:rPr>
          <w:sz w:val="22"/>
        </w:rPr>
        <w:t xml:space="preserve"> desire, learning theories play a significant role in explaining why people prefer and succeed in particular jobs (Partington et al., 2021). Thus, the concept helped me understand how various factors like social norms, gender roles, and cultural and environmental factors can guide our careers. This concept also helped me realize how certain traits such as personality, interests, and aptitude influence our career choices. This concept also helped me understand the critical role that theories play in understanding the skills, knowledge, and actions required to make informed career decisions. The theories also provide frameworks that help </w:t>
      </w:r>
      <w:r w:rsidR="001A2067" w:rsidRPr="00752F5B">
        <w:rPr>
          <w:sz w:val="22"/>
        </w:rPr>
        <w:t>me</w:t>
      </w:r>
      <w:r w:rsidRPr="00752F5B">
        <w:rPr>
          <w:sz w:val="22"/>
        </w:rPr>
        <w:t xml:space="preserve"> set</w:t>
      </w:r>
      <w:r w:rsidR="001A2067" w:rsidRPr="00752F5B">
        <w:rPr>
          <w:sz w:val="22"/>
        </w:rPr>
        <w:t xml:space="preserve">ting </w:t>
      </w:r>
      <w:r w:rsidRPr="00752F5B">
        <w:rPr>
          <w:sz w:val="22"/>
        </w:rPr>
        <w:t xml:space="preserve">goals and </w:t>
      </w:r>
      <w:r w:rsidR="00A41F72" w:rsidRPr="00752F5B">
        <w:rPr>
          <w:sz w:val="22"/>
        </w:rPr>
        <w:t>analyse</w:t>
      </w:r>
      <w:r w:rsidRPr="00752F5B">
        <w:rPr>
          <w:sz w:val="22"/>
        </w:rPr>
        <w:t xml:space="preserve"> traits. Thus, these theories played an integral part in helping me </w:t>
      </w:r>
      <w:r w:rsidR="00A41F72" w:rsidRPr="00752F5B">
        <w:rPr>
          <w:sz w:val="22"/>
        </w:rPr>
        <w:t>evaluate</w:t>
      </w:r>
      <w:r w:rsidRPr="00752F5B">
        <w:rPr>
          <w:sz w:val="22"/>
        </w:rPr>
        <w:t xml:space="preserve"> my personality and choose an appropriate career path.</w:t>
      </w:r>
      <w:r w:rsidRPr="00752F5B">
        <w:rPr>
          <w:b/>
          <w:sz w:val="22"/>
        </w:rPr>
        <w:t xml:space="preserve"> </w:t>
      </w:r>
    </w:p>
    <w:p w14:paraId="68A00D12" w14:textId="77777777" w:rsidR="00220D10" w:rsidRPr="00752F5B" w:rsidRDefault="00A2293F" w:rsidP="00752F5B">
      <w:pPr>
        <w:pStyle w:val="Heading1"/>
        <w:spacing w:line="360" w:lineRule="auto"/>
        <w:jc w:val="both"/>
        <w:rPr>
          <w:sz w:val="22"/>
        </w:rPr>
      </w:pPr>
      <w:bookmarkStart w:id="10" w:name="_Toc110247757"/>
      <w:r w:rsidRPr="00752F5B">
        <w:rPr>
          <w:sz w:val="22"/>
        </w:rPr>
        <w:lastRenderedPageBreak/>
        <w:t>Self–Awareness Methods</w:t>
      </w:r>
      <w:bookmarkEnd w:id="10"/>
      <w:r w:rsidRPr="00752F5B">
        <w:rPr>
          <w:sz w:val="22"/>
        </w:rPr>
        <w:t xml:space="preserve">  </w:t>
      </w:r>
    </w:p>
    <w:p w14:paraId="5F2264FF" w14:textId="495581C8" w:rsidR="00220D10" w:rsidRPr="00752F5B" w:rsidRDefault="00A2293F" w:rsidP="005C6D73">
      <w:pPr>
        <w:spacing w:line="360" w:lineRule="auto"/>
        <w:ind w:left="-15" w:firstLine="0"/>
        <w:jc w:val="both"/>
        <w:rPr>
          <w:sz w:val="22"/>
        </w:rPr>
      </w:pPr>
      <w:r w:rsidRPr="00752F5B">
        <w:rPr>
          <w:sz w:val="22"/>
        </w:rPr>
        <w:t xml:space="preserve">Indeed, self-awareness plays a critical role in professional career development as it involves careful thought and reflection. Self-awareness helps us understand careers in today’s dynamic and chaotic world (Rubens et al., 2018). The self-awareness tools in this concept played an integral role in helping me identify my strengths, weaknesses, values, and motivations. They also helped identify my key interests, which were important in the career identification process. For instance, I never thought SWOT Analysis could effectively be used to </w:t>
      </w:r>
      <w:r w:rsidR="0002626D" w:rsidRPr="00752F5B">
        <w:rPr>
          <w:sz w:val="22"/>
        </w:rPr>
        <w:t>analyse</w:t>
      </w:r>
      <w:r w:rsidRPr="00752F5B">
        <w:rPr>
          <w:sz w:val="22"/>
        </w:rPr>
        <w:t xml:space="preserve"> individuals’ personalities. However, after learning this concept, I realized it was one of the most effective and simple tools to identify our personality strengths, weaknesses, opportunities, and threats while identifying a perfect career choice. Above all, the self-awareness methods helped me focus on what I highly valued and made me feel happy, in this case, the career path in management.</w:t>
      </w:r>
      <w:r w:rsidRPr="00752F5B">
        <w:rPr>
          <w:b/>
          <w:sz w:val="22"/>
        </w:rPr>
        <w:t xml:space="preserve"> </w:t>
      </w:r>
    </w:p>
    <w:p w14:paraId="45897556" w14:textId="77777777" w:rsidR="00220D10" w:rsidRPr="00752F5B" w:rsidRDefault="00A2293F" w:rsidP="00752F5B">
      <w:pPr>
        <w:pStyle w:val="Heading1"/>
        <w:spacing w:line="360" w:lineRule="auto"/>
        <w:jc w:val="both"/>
        <w:rPr>
          <w:sz w:val="22"/>
        </w:rPr>
      </w:pPr>
      <w:bookmarkStart w:id="11" w:name="_Toc110247758"/>
      <w:r w:rsidRPr="00752F5B">
        <w:rPr>
          <w:sz w:val="22"/>
        </w:rPr>
        <w:t>Mock Interview and Open Book Experience</w:t>
      </w:r>
      <w:bookmarkEnd w:id="11"/>
      <w:r w:rsidRPr="00752F5B">
        <w:rPr>
          <w:sz w:val="22"/>
        </w:rPr>
        <w:t xml:space="preserve">  </w:t>
      </w:r>
    </w:p>
    <w:p w14:paraId="22CB9410" w14:textId="4E4BBC06" w:rsidR="00220D10" w:rsidRPr="00752F5B" w:rsidRDefault="00A2293F" w:rsidP="005C6D73">
      <w:pPr>
        <w:spacing w:after="277" w:line="360" w:lineRule="auto"/>
        <w:ind w:left="-15" w:firstLine="0"/>
        <w:jc w:val="both"/>
        <w:rPr>
          <w:sz w:val="22"/>
        </w:rPr>
      </w:pPr>
      <w:r w:rsidRPr="00752F5B">
        <w:rPr>
          <w:sz w:val="22"/>
        </w:rPr>
        <w:t xml:space="preserve">In my entire life, it was the first time I had an opportunity to understand the significant role played by mock interviews in professional career development. One of the things I learned about mock interviews is that they </w:t>
      </w:r>
      <w:r w:rsidR="0002626D" w:rsidRPr="00752F5B">
        <w:rPr>
          <w:sz w:val="22"/>
        </w:rPr>
        <w:t xml:space="preserve">are </w:t>
      </w:r>
      <w:r w:rsidRPr="00752F5B">
        <w:rPr>
          <w:sz w:val="22"/>
        </w:rPr>
        <w:t>help</w:t>
      </w:r>
      <w:r w:rsidR="0002626D" w:rsidRPr="00752F5B">
        <w:rPr>
          <w:sz w:val="22"/>
        </w:rPr>
        <w:t>ing to</w:t>
      </w:r>
      <w:r w:rsidRPr="00752F5B">
        <w:rPr>
          <w:sz w:val="22"/>
        </w:rPr>
        <w:t xml:space="preserve"> reduce stress and anxiety during interviews. Since interviews are always stressful, I realized that mock interviews can help reduce anxiety by preparing us for the challenge. They also help to boost our confidence and assist in preparing for </w:t>
      </w:r>
      <w:r w:rsidR="004500C1" w:rsidRPr="00752F5B">
        <w:rPr>
          <w:sz w:val="22"/>
        </w:rPr>
        <w:t>behavioural</w:t>
      </w:r>
      <w:r w:rsidRPr="00752F5B">
        <w:rPr>
          <w:sz w:val="22"/>
        </w:rPr>
        <w:t xml:space="preserve">-based interview questions (Lord et al., 2019). The feedback of my mock interview was positive, indicating that I was </w:t>
      </w:r>
      <w:r w:rsidR="004500C1" w:rsidRPr="00752F5B">
        <w:rPr>
          <w:sz w:val="22"/>
        </w:rPr>
        <w:t>well prepared</w:t>
      </w:r>
      <w:r w:rsidRPr="00752F5B">
        <w:rPr>
          <w:sz w:val="22"/>
        </w:rPr>
        <w:t xml:space="preserve"> for the interview. This feedback helped me secure a position for a recently applied job; hence it was helpful. </w:t>
      </w:r>
      <w:r w:rsidR="00AE552B" w:rsidRPr="00752F5B">
        <w:rPr>
          <w:sz w:val="22"/>
        </w:rPr>
        <w:t>This module's key concepts were better understood structurally through open book experiences. Additionally, it stimulated my analytical and critical thinking skills, which I needed to be successful in this module.</w:t>
      </w:r>
    </w:p>
    <w:p w14:paraId="1A3307CC" w14:textId="0F7E9F42" w:rsidR="00A41F72" w:rsidRPr="00752F5B" w:rsidRDefault="00A41F72" w:rsidP="00752F5B">
      <w:pPr>
        <w:pStyle w:val="Heading1"/>
        <w:spacing w:line="360" w:lineRule="auto"/>
        <w:jc w:val="both"/>
        <w:rPr>
          <w:sz w:val="22"/>
        </w:rPr>
      </w:pPr>
      <w:bookmarkStart w:id="12" w:name="_Toc110247759"/>
      <w:r w:rsidRPr="00752F5B">
        <w:rPr>
          <w:sz w:val="22"/>
        </w:rPr>
        <w:t>Conclusion</w:t>
      </w:r>
      <w:bookmarkEnd w:id="12"/>
    </w:p>
    <w:p w14:paraId="76FBFF9A" w14:textId="77777777" w:rsidR="00220D10" w:rsidRPr="00752F5B" w:rsidRDefault="00A2293F" w:rsidP="005C6D73">
      <w:pPr>
        <w:spacing w:after="276" w:line="360" w:lineRule="auto"/>
        <w:ind w:left="-15" w:firstLine="0"/>
        <w:jc w:val="both"/>
        <w:rPr>
          <w:sz w:val="22"/>
        </w:rPr>
      </w:pPr>
      <w:r w:rsidRPr="00752F5B">
        <w:rPr>
          <w:sz w:val="22"/>
        </w:rPr>
        <w:t xml:space="preserve">In conclusion, professional career development is a continuous process that requires effective strategies for leveraging emerging employment opportunities. The key steps for identifying these emerging opportunities include: Knowing myself, keeping my options open, doing my research, and looking for emerging trends. Overall, I found the module very interesting and important, especially regarding my career path as a manager. I envisioned acquiring vital knowledge to help me develop an effective career plan and learn more about career options. I am glad the concepts and the module’s outcomes aligned with what envisioned course. Besides, the concepts I learned are crucial for constant career growth and development. </w:t>
      </w:r>
    </w:p>
    <w:p w14:paraId="1EEE8943" w14:textId="2FC1022A" w:rsidR="00220D10" w:rsidRPr="00752F5B" w:rsidRDefault="00220D10" w:rsidP="005C6D73">
      <w:pPr>
        <w:spacing w:after="397" w:line="360" w:lineRule="auto"/>
        <w:ind w:left="721" w:firstLine="0"/>
        <w:jc w:val="both"/>
        <w:rPr>
          <w:sz w:val="22"/>
        </w:rPr>
        <w:sectPr w:rsidR="00220D10" w:rsidRPr="00752F5B">
          <w:headerReference w:type="even" r:id="rId11"/>
          <w:headerReference w:type="default" r:id="rId12"/>
          <w:headerReference w:type="first" r:id="rId13"/>
          <w:pgSz w:w="12240" w:h="15840"/>
          <w:pgMar w:top="1448" w:right="1441" w:bottom="1515" w:left="1441" w:header="732" w:footer="720" w:gutter="0"/>
          <w:cols w:space="720"/>
        </w:sectPr>
      </w:pPr>
    </w:p>
    <w:p w14:paraId="40147F5F" w14:textId="77777777" w:rsidR="00220D10" w:rsidRPr="00752F5B" w:rsidRDefault="00A2293F" w:rsidP="00752F5B">
      <w:pPr>
        <w:pStyle w:val="Heading1"/>
        <w:ind w:left="0" w:right="77" w:firstLine="0"/>
        <w:jc w:val="both"/>
        <w:rPr>
          <w:sz w:val="22"/>
        </w:rPr>
      </w:pPr>
      <w:bookmarkStart w:id="13" w:name="_Toc110247760"/>
      <w:r w:rsidRPr="00752F5B">
        <w:rPr>
          <w:sz w:val="22"/>
        </w:rPr>
        <w:lastRenderedPageBreak/>
        <w:t>Reference list</w:t>
      </w:r>
      <w:bookmarkEnd w:id="13"/>
      <w:r w:rsidRPr="00752F5B">
        <w:rPr>
          <w:sz w:val="22"/>
        </w:rPr>
        <w:t xml:space="preserve"> </w:t>
      </w:r>
    </w:p>
    <w:p w14:paraId="6D67238B" w14:textId="77777777" w:rsidR="00220D10" w:rsidRPr="00752F5B" w:rsidRDefault="00A2293F" w:rsidP="00752F5B">
      <w:pPr>
        <w:spacing w:after="235"/>
        <w:ind w:left="706" w:hanging="721"/>
        <w:jc w:val="both"/>
        <w:rPr>
          <w:sz w:val="22"/>
        </w:rPr>
      </w:pPr>
      <w:proofErr w:type="spellStart"/>
      <w:r w:rsidRPr="00752F5B">
        <w:rPr>
          <w:sz w:val="22"/>
        </w:rPr>
        <w:t>Godbey</w:t>
      </w:r>
      <w:proofErr w:type="spellEnd"/>
      <w:r w:rsidRPr="00752F5B">
        <w:rPr>
          <w:sz w:val="22"/>
        </w:rPr>
        <w:t xml:space="preserve">, S. and Gordon, H. (2019). Career Exploration at the Middle School Level: Barriers and Opportunities. </w:t>
      </w:r>
      <w:r w:rsidRPr="00752F5B">
        <w:rPr>
          <w:i/>
          <w:sz w:val="22"/>
        </w:rPr>
        <w:t>Middle Grades Review</w:t>
      </w:r>
      <w:r w:rsidRPr="00752F5B">
        <w:rPr>
          <w:sz w:val="22"/>
        </w:rPr>
        <w:t xml:space="preserve">, [online] 5(2). Available at: </w:t>
      </w:r>
      <w:hyperlink r:id="rId14">
        <w:r w:rsidRPr="00752F5B">
          <w:rPr>
            <w:color w:val="0563C1"/>
            <w:sz w:val="22"/>
            <w:u w:val="single" w:color="0563C1"/>
          </w:rPr>
          <w:t>https://scholarworks.uvm.edu/mgreview/vol5/iss2/2</w:t>
        </w:r>
      </w:hyperlink>
      <w:hyperlink r:id="rId15">
        <w:r w:rsidRPr="00752F5B">
          <w:rPr>
            <w:sz w:val="22"/>
          </w:rPr>
          <w:t>.</w:t>
        </w:r>
      </w:hyperlink>
      <w:r w:rsidRPr="00752F5B">
        <w:rPr>
          <w:sz w:val="22"/>
        </w:rPr>
        <w:t xml:space="preserve">  </w:t>
      </w:r>
    </w:p>
    <w:p w14:paraId="28CB8901" w14:textId="77777777" w:rsidR="00220D10" w:rsidRPr="00752F5B" w:rsidRDefault="00A2293F" w:rsidP="00752F5B">
      <w:pPr>
        <w:spacing w:after="119" w:line="259" w:lineRule="auto"/>
        <w:ind w:left="-15" w:firstLine="0"/>
        <w:jc w:val="both"/>
        <w:rPr>
          <w:sz w:val="22"/>
        </w:rPr>
      </w:pPr>
      <w:proofErr w:type="spellStart"/>
      <w:r w:rsidRPr="00752F5B">
        <w:rPr>
          <w:sz w:val="22"/>
        </w:rPr>
        <w:t>Hearle</w:t>
      </w:r>
      <w:proofErr w:type="spellEnd"/>
      <w:r w:rsidRPr="00752F5B">
        <w:rPr>
          <w:sz w:val="22"/>
        </w:rPr>
        <w:t xml:space="preserve">, D. and Lawson, S. (2019). Continuing Professional Development </w:t>
      </w:r>
    </w:p>
    <w:p w14:paraId="2353A86F" w14:textId="77777777" w:rsidR="00220D10" w:rsidRPr="00752F5B" w:rsidRDefault="00A2293F" w:rsidP="00752F5B">
      <w:pPr>
        <w:spacing w:after="236"/>
        <w:ind w:left="721" w:firstLine="0"/>
        <w:jc w:val="both"/>
        <w:rPr>
          <w:sz w:val="22"/>
        </w:rPr>
      </w:pPr>
      <w:r w:rsidRPr="00752F5B">
        <w:rPr>
          <w:sz w:val="22"/>
        </w:rPr>
        <w:t xml:space="preserve">Engagement—A UK-based Concept Analysis. </w:t>
      </w:r>
      <w:r w:rsidRPr="00752F5B">
        <w:rPr>
          <w:i/>
          <w:sz w:val="22"/>
        </w:rPr>
        <w:t>Journal of Continuing Education in the Health Professions</w:t>
      </w:r>
      <w:r w:rsidRPr="00752F5B">
        <w:rPr>
          <w:sz w:val="22"/>
        </w:rPr>
        <w:t xml:space="preserve">, 39(4), pp.260–268.  </w:t>
      </w:r>
    </w:p>
    <w:p w14:paraId="5B715F39" w14:textId="77777777" w:rsidR="00220D10" w:rsidRPr="00752F5B" w:rsidRDefault="00A2293F" w:rsidP="00752F5B">
      <w:pPr>
        <w:spacing w:after="236"/>
        <w:ind w:left="706" w:hanging="721"/>
        <w:jc w:val="both"/>
        <w:rPr>
          <w:sz w:val="22"/>
        </w:rPr>
      </w:pPr>
      <w:r w:rsidRPr="00752F5B">
        <w:rPr>
          <w:sz w:val="22"/>
        </w:rPr>
        <w:t xml:space="preserve">Ireland, G.W. and Lent, R.W. (2018). Career exploration and decision-making learning experiences: A test of the career self-management model. </w:t>
      </w:r>
      <w:r w:rsidRPr="00752F5B">
        <w:rPr>
          <w:i/>
          <w:sz w:val="22"/>
        </w:rPr>
        <w:t xml:space="preserve">Journal of Vocational </w:t>
      </w:r>
      <w:proofErr w:type="spellStart"/>
      <w:r w:rsidRPr="00752F5B">
        <w:rPr>
          <w:i/>
          <w:sz w:val="22"/>
        </w:rPr>
        <w:t>Behavior</w:t>
      </w:r>
      <w:proofErr w:type="spellEnd"/>
      <w:r w:rsidRPr="00752F5B">
        <w:rPr>
          <w:sz w:val="22"/>
        </w:rPr>
        <w:t xml:space="preserve">, 106, pp.37–47.  </w:t>
      </w:r>
    </w:p>
    <w:p w14:paraId="275EF0B0" w14:textId="77777777" w:rsidR="00220D10" w:rsidRPr="00752F5B" w:rsidRDefault="00A2293F" w:rsidP="00752F5B">
      <w:pPr>
        <w:spacing w:after="237" w:line="362" w:lineRule="auto"/>
        <w:ind w:left="716" w:right="100" w:hanging="731"/>
        <w:jc w:val="both"/>
        <w:rPr>
          <w:sz w:val="22"/>
        </w:rPr>
      </w:pPr>
      <w:r w:rsidRPr="00752F5B">
        <w:rPr>
          <w:sz w:val="22"/>
        </w:rPr>
        <w:t xml:space="preserve">Jiang, Z., Newman, A., Le, H., </w:t>
      </w:r>
      <w:proofErr w:type="spellStart"/>
      <w:r w:rsidRPr="00752F5B">
        <w:rPr>
          <w:sz w:val="22"/>
        </w:rPr>
        <w:t>Presbitero</w:t>
      </w:r>
      <w:proofErr w:type="spellEnd"/>
      <w:r w:rsidRPr="00752F5B">
        <w:rPr>
          <w:sz w:val="22"/>
        </w:rPr>
        <w:t xml:space="preserve">, A., and Zheng, C. (2019). Career exploration: A review and future research agenda. </w:t>
      </w:r>
      <w:r w:rsidRPr="00752F5B">
        <w:rPr>
          <w:i/>
          <w:sz w:val="22"/>
        </w:rPr>
        <w:t xml:space="preserve">Journal of Vocational </w:t>
      </w:r>
      <w:proofErr w:type="spellStart"/>
      <w:r w:rsidRPr="00752F5B">
        <w:rPr>
          <w:i/>
          <w:sz w:val="22"/>
        </w:rPr>
        <w:t>Behavior</w:t>
      </w:r>
      <w:proofErr w:type="spellEnd"/>
      <w:r w:rsidRPr="00752F5B">
        <w:rPr>
          <w:sz w:val="22"/>
        </w:rPr>
        <w:t xml:space="preserve">, 110, pp.338–356.  </w:t>
      </w:r>
    </w:p>
    <w:p w14:paraId="004467C2" w14:textId="77777777" w:rsidR="00220D10" w:rsidRPr="00752F5B" w:rsidRDefault="00A2293F" w:rsidP="00752F5B">
      <w:pPr>
        <w:spacing w:after="234"/>
        <w:ind w:left="706" w:hanging="721"/>
        <w:jc w:val="both"/>
        <w:rPr>
          <w:sz w:val="22"/>
        </w:rPr>
      </w:pPr>
      <w:r w:rsidRPr="00752F5B">
        <w:rPr>
          <w:sz w:val="22"/>
        </w:rPr>
        <w:t xml:space="preserve">Lord, R., Lorimer, R., </w:t>
      </w:r>
      <w:proofErr w:type="spellStart"/>
      <w:r w:rsidRPr="00752F5B">
        <w:rPr>
          <w:sz w:val="22"/>
        </w:rPr>
        <w:t>Babraj</w:t>
      </w:r>
      <w:proofErr w:type="spellEnd"/>
      <w:r w:rsidRPr="00752F5B">
        <w:rPr>
          <w:sz w:val="22"/>
        </w:rPr>
        <w:t xml:space="preserve">, J., and Richardson, A. (2019). The role of mock job interviews in enhancing sports students’ employability skills: An example from the UK. </w:t>
      </w:r>
      <w:r w:rsidRPr="00752F5B">
        <w:rPr>
          <w:i/>
          <w:sz w:val="22"/>
        </w:rPr>
        <w:t>Journal of Hospitality, Leisure, Sport &amp; Tourism Education</w:t>
      </w:r>
      <w:r w:rsidRPr="00752F5B">
        <w:rPr>
          <w:sz w:val="22"/>
        </w:rPr>
        <w:t xml:space="preserve">.  </w:t>
      </w:r>
    </w:p>
    <w:p w14:paraId="5B4D2C75" w14:textId="77777777" w:rsidR="00220D10" w:rsidRPr="00752F5B" w:rsidRDefault="00A2293F" w:rsidP="00752F5B">
      <w:pPr>
        <w:spacing w:after="249"/>
        <w:ind w:left="706" w:hanging="721"/>
        <w:jc w:val="both"/>
        <w:rPr>
          <w:sz w:val="22"/>
        </w:rPr>
      </w:pPr>
      <w:r w:rsidRPr="00752F5B">
        <w:rPr>
          <w:sz w:val="22"/>
        </w:rPr>
        <w:t xml:space="preserve">Oliveira, Í.M. and Araújo, A.M. (2021). Career exploration as a foundation for career developmental learning and academic success in childhood. </w:t>
      </w:r>
      <w:r w:rsidRPr="00752F5B">
        <w:rPr>
          <w:i/>
          <w:sz w:val="22"/>
        </w:rPr>
        <w:t>British Journal of Guidance &amp; Counselling</w:t>
      </w:r>
      <w:r w:rsidRPr="00752F5B">
        <w:rPr>
          <w:sz w:val="22"/>
        </w:rPr>
        <w:t xml:space="preserve">, pp.1–20. </w:t>
      </w:r>
    </w:p>
    <w:p w14:paraId="3AAF5A13" w14:textId="77777777" w:rsidR="00220D10" w:rsidRPr="00752F5B" w:rsidRDefault="00A2293F" w:rsidP="00752F5B">
      <w:pPr>
        <w:spacing w:after="117" w:line="259" w:lineRule="auto"/>
        <w:ind w:left="-15" w:firstLine="0"/>
        <w:jc w:val="both"/>
        <w:rPr>
          <w:sz w:val="22"/>
        </w:rPr>
      </w:pPr>
      <w:r w:rsidRPr="00752F5B">
        <w:rPr>
          <w:sz w:val="22"/>
        </w:rPr>
        <w:t xml:space="preserve">Partington, M., O’Gorman, J., Greenough, K., and Cope, E. (2021). An Investigation Into </w:t>
      </w:r>
    </w:p>
    <w:p w14:paraId="741F5D65" w14:textId="77777777" w:rsidR="00220D10" w:rsidRPr="00752F5B" w:rsidRDefault="00A2293F" w:rsidP="00752F5B">
      <w:pPr>
        <w:spacing w:after="237" w:line="362" w:lineRule="auto"/>
        <w:ind w:left="721" w:right="677" w:firstLine="0"/>
        <w:jc w:val="both"/>
        <w:rPr>
          <w:sz w:val="22"/>
        </w:rPr>
      </w:pPr>
      <w:r w:rsidRPr="00752F5B">
        <w:rPr>
          <w:sz w:val="22"/>
        </w:rPr>
        <w:t xml:space="preserve">Coach Developers’ Theories in Practice, Learning, and Development on a Continuing Professional Development Course. </w:t>
      </w:r>
      <w:r w:rsidRPr="00752F5B">
        <w:rPr>
          <w:i/>
          <w:sz w:val="22"/>
        </w:rPr>
        <w:t>International Sport Coaching Journal</w:t>
      </w:r>
      <w:r w:rsidRPr="00752F5B">
        <w:rPr>
          <w:sz w:val="22"/>
        </w:rPr>
        <w:t xml:space="preserve">, pp.1–9.  </w:t>
      </w:r>
    </w:p>
    <w:p w14:paraId="724EEB5E" w14:textId="77777777" w:rsidR="00220D10" w:rsidRPr="00752F5B" w:rsidRDefault="00A2293F" w:rsidP="00752F5B">
      <w:pPr>
        <w:ind w:left="706" w:hanging="721"/>
        <w:jc w:val="both"/>
        <w:rPr>
          <w:sz w:val="22"/>
        </w:rPr>
      </w:pPr>
      <w:r w:rsidRPr="00752F5B">
        <w:rPr>
          <w:sz w:val="22"/>
        </w:rPr>
        <w:t xml:space="preserve">Rubens, A., Schoenfeld, G.A., Schaffer, B.S. and Leah, J.S. (2018). Self-awareness and leadership: Developing an individual strategic professional development plan in an MBA leadership course. </w:t>
      </w:r>
      <w:r w:rsidRPr="00752F5B">
        <w:rPr>
          <w:i/>
          <w:sz w:val="22"/>
        </w:rPr>
        <w:t>The International Journal of Management Education</w:t>
      </w:r>
      <w:r w:rsidRPr="00752F5B">
        <w:rPr>
          <w:sz w:val="22"/>
        </w:rPr>
        <w:t xml:space="preserve">, 16(1), pp.1–13. </w:t>
      </w:r>
    </w:p>
    <w:p w14:paraId="62F1AD58" w14:textId="1DD735C0" w:rsidR="005C6D73" w:rsidRPr="005C6D73" w:rsidRDefault="00A2293F" w:rsidP="005C6D73">
      <w:pPr>
        <w:spacing w:after="275" w:line="362" w:lineRule="auto"/>
        <w:ind w:left="716" w:right="999" w:hanging="731"/>
        <w:jc w:val="both"/>
        <w:rPr>
          <w:sz w:val="22"/>
        </w:rPr>
      </w:pPr>
      <w:r w:rsidRPr="00752F5B">
        <w:rPr>
          <w:sz w:val="22"/>
        </w:rPr>
        <w:t xml:space="preserve">Siciliano, M.D., Welch, E.W. and Feeney, M.K. (2018). Network exploration and exploitation: Professional network churn and scientific production. </w:t>
      </w:r>
      <w:r w:rsidRPr="00752F5B">
        <w:rPr>
          <w:i/>
          <w:sz w:val="22"/>
        </w:rPr>
        <w:t>Social Networks</w:t>
      </w:r>
      <w:r w:rsidRPr="00752F5B">
        <w:rPr>
          <w:sz w:val="22"/>
        </w:rPr>
        <w:t>, 52, pp.167–179.</w:t>
      </w:r>
    </w:p>
    <w:p w14:paraId="75E77157" w14:textId="05BDF1CB" w:rsidR="00220D10" w:rsidRDefault="00A2293F" w:rsidP="00AE552B">
      <w:pPr>
        <w:pStyle w:val="Heading1"/>
      </w:pPr>
      <w:bookmarkStart w:id="14" w:name="_Toc110247761"/>
      <w:r>
        <w:lastRenderedPageBreak/>
        <w:t>Appendix: Mock Interview</w:t>
      </w:r>
      <w:bookmarkEnd w:id="14"/>
      <w:r>
        <w:t xml:space="preserve"> </w:t>
      </w:r>
    </w:p>
    <w:p w14:paraId="4AF402BA" w14:textId="77777777" w:rsidR="00220D10" w:rsidRDefault="00A2293F">
      <w:pPr>
        <w:spacing w:after="386" w:line="259" w:lineRule="auto"/>
        <w:ind w:firstLine="0"/>
      </w:pPr>
      <w:r>
        <w:t xml:space="preserve">  </w:t>
      </w:r>
    </w:p>
    <w:p w14:paraId="0E19779C" w14:textId="77777777" w:rsidR="00220D10" w:rsidRDefault="00A2293F">
      <w:pPr>
        <w:spacing w:after="0" w:line="259" w:lineRule="auto"/>
        <w:ind w:left="-1" w:firstLine="0"/>
        <w:jc w:val="right"/>
      </w:pPr>
      <w:r>
        <w:rPr>
          <w:noProof/>
        </w:rPr>
        <w:drawing>
          <wp:inline distT="0" distB="0" distL="0" distR="0" wp14:anchorId="020E4D94" wp14:editId="79C2D930">
            <wp:extent cx="5942965" cy="3361436"/>
            <wp:effectExtent l="0" t="0" r="0" b="0"/>
            <wp:docPr id="919" name="Picture 919"/>
            <wp:cNvGraphicFramePr/>
            <a:graphic xmlns:a="http://schemas.openxmlformats.org/drawingml/2006/main">
              <a:graphicData uri="http://schemas.openxmlformats.org/drawingml/2006/picture">
                <pic:pic xmlns:pic="http://schemas.openxmlformats.org/drawingml/2006/picture">
                  <pic:nvPicPr>
                    <pic:cNvPr id="919" name="Picture 919"/>
                    <pic:cNvPicPr/>
                  </pic:nvPicPr>
                  <pic:blipFill>
                    <a:blip r:embed="rId16"/>
                    <a:stretch>
                      <a:fillRect/>
                    </a:stretch>
                  </pic:blipFill>
                  <pic:spPr>
                    <a:xfrm>
                      <a:off x="0" y="0"/>
                      <a:ext cx="5942965" cy="3361436"/>
                    </a:xfrm>
                    <a:prstGeom prst="rect">
                      <a:avLst/>
                    </a:prstGeom>
                  </pic:spPr>
                </pic:pic>
              </a:graphicData>
            </a:graphic>
          </wp:inline>
        </w:drawing>
      </w:r>
      <w:r>
        <w:t xml:space="preserve"> </w:t>
      </w:r>
    </w:p>
    <w:sectPr w:rsidR="00220D10">
      <w:headerReference w:type="even" r:id="rId17"/>
      <w:headerReference w:type="default" r:id="rId18"/>
      <w:headerReference w:type="first" r:id="rId19"/>
      <w:pgSz w:w="12240" w:h="15840"/>
      <w:pgMar w:top="1448" w:right="1369" w:bottom="1495" w:left="1441" w:header="732"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25E2A" w14:textId="77777777" w:rsidR="004D1AF4" w:rsidRDefault="00A2293F">
      <w:pPr>
        <w:spacing w:after="0" w:line="240" w:lineRule="auto"/>
      </w:pPr>
      <w:r>
        <w:separator/>
      </w:r>
    </w:p>
  </w:endnote>
  <w:endnote w:type="continuationSeparator" w:id="0">
    <w:p w14:paraId="057240C2" w14:textId="77777777" w:rsidR="004D1AF4" w:rsidRDefault="00A22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31002" w14:textId="77777777" w:rsidR="004D1AF4" w:rsidRDefault="00A2293F">
      <w:pPr>
        <w:spacing w:after="0" w:line="240" w:lineRule="auto"/>
      </w:pPr>
      <w:r>
        <w:separator/>
      </w:r>
    </w:p>
  </w:footnote>
  <w:footnote w:type="continuationSeparator" w:id="0">
    <w:p w14:paraId="0FDEE425" w14:textId="77777777" w:rsidR="004D1AF4" w:rsidRDefault="00A22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8929D" w14:textId="77777777" w:rsidR="00220D10" w:rsidRDefault="00A2293F">
    <w:pPr>
      <w:spacing w:after="0" w:line="259" w:lineRule="auto"/>
      <w:ind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547D43E9"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DBF9A" w14:textId="77777777" w:rsidR="00220D10" w:rsidRDefault="00A2293F">
    <w:pPr>
      <w:spacing w:after="0" w:line="259" w:lineRule="auto"/>
      <w:ind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5BBC6889"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C7F08" w14:textId="77777777" w:rsidR="00220D10" w:rsidRDefault="00A2293F">
    <w:pPr>
      <w:spacing w:after="0" w:line="259" w:lineRule="auto"/>
      <w:ind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572227CD"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5346E" w14:textId="77777777" w:rsidR="00220D10" w:rsidRDefault="00A2293F">
    <w:pPr>
      <w:spacing w:after="0" w:line="259" w:lineRule="auto"/>
      <w:ind w:right="72"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10</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2FF92CD7"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CB8C0" w14:textId="77777777" w:rsidR="00220D10" w:rsidRDefault="00A2293F">
    <w:pPr>
      <w:spacing w:after="0" w:line="259" w:lineRule="auto"/>
      <w:ind w:right="72"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10</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00985188"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3CCFA" w14:textId="77777777" w:rsidR="00220D10" w:rsidRDefault="00A2293F">
    <w:pPr>
      <w:spacing w:after="0" w:line="259" w:lineRule="auto"/>
      <w:ind w:right="72" w:firstLine="0"/>
      <w:jc w:val="right"/>
    </w:pPr>
    <w:r>
      <w:rPr>
        <w:rFonts w:ascii="Times New Roman" w:eastAsia="Times New Roman" w:hAnsi="Times New Roman" w:cs="Times New Roman"/>
      </w:rPr>
      <w:t xml:space="preserve"> Reflective Portfolio </w:t>
    </w:r>
    <w:r>
      <w:fldChar w:fldCharType="begin"/>
    </w:r>
    <w:r>
      <w:instrText xml:space="preserve"> PAGE   \* MERGEFORMAT </w:instrText>
    </w:r>
    <w:r>
      <w:fldChar w:fldCharType="separate"/>
    </w:r>
    <w:r>
      <w:rPr>
        <w:rFonts w:ascii="Times New Roman" w:eastAsia="Times New Roman" w:hAnsi="Times New Roman" w:cs="Times New Roman"/>
      </w:rPr>
      <w:t>10</w:t>
    </w:r>
    <w:r>
      <w:rPr>
        <w:rFonts w:ascii="Times New Roman" w:eastAsia="Times New Roman" w:hAnsi="Times New Roman" w:cs="Times New Roman"/>
      </w:rPr>
      <w:fldChar w:fldCharType="end"/>
    </w:r>
    <w:r>
      <w:rPr>
        <w:rFonts w:ascii="Times New Roman" w:eastAsia="Times New Roman" w:hAnsi="Times New Roman" w:cs="Times New Roman"/>
      </w:rPr>
      <w:t xml:space="preserve"> </w:t>
    </w:r>
  </w:p>
  <w:p w14:paraId="109B6E29" w14:textId="77777777" w:rsidR="00220D10" w:rsidRDefault="00A2293F">
    <w:pPr>
      <w:spacing w:after="0" w:line="259" w:lineRule="auto"/>
      <w:ind w:firstLine="0"/>
    </w:pPr>
    <w:r>
      <w:rPr>
        <w:rFonts w:ascii="Times New Roman" w:eastAsia="Times New Roman" w:hAnsi="Times New Roman" w:cs="Times New Roman"/>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D10"/>
    <w:rsid w:val="0002626D"/>
    <w:rsid w:val="000C3870"/>
    <w:rsid w:val="0016476F"/>
    <w:rsid w:val="001A2067"/>
    <w:rsid w:val="00220D10"/>
    <w:rsid w:val="004500C1"/>
    <w:rsid w:val="004D1AF4"/>
    <w:rsid w:val="005C6D73"/>
    <w:rsid w:val="00663A69"/>
    <w:rsid w:val="00752F5B"/>
    <w:rsid w:val="007B4F99"/>
    <w:rsid w:val="008428A2"/>
    <w:rsid w:val="00A2293F"/>
    <w:rsid w:val="00A41F72"/>
    <w:rsid w:val="00AE1A0A"/>
    <w:rsid w:val="00AE552B"/>
    <w:rsid w:val="00B73015"/>
    <w:rsid w:val="00B82618"/>
    <w:rsid w:val="00CB38A6"/>
    <w:rsid w:val="00D53F61"/>
    <w:rsid w:val="00E208AD"/>
    <w:rsid w:val="00EB4459"/>
    <w:rsid w:val="00EB56C2"/>
    <w:rsid w:val="00F35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E20D70C"/>
  <w15:docId w15:val="{0663EDF7-C7E0-46DB-9B43-BB1CB61FD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3" w:line="366" w:lineRule="auto"/>
      <w:ind w:firstLine="711"/>
    </w:pPr>
    <w:rPr>
      <w:rFonts w:ascii="Arial" w:eastAsia="Arial" w:hAnsi="Arial" w:cs="Arial"/>
      <w:color w:val="000000"/>
      <w:sz w:val="24"/>
    </w:rPr>
  </w:style>
  <w:style w:type="paragraph" w:styleId="Heading1">
    <w:name w:val="heading 1"/>
    <w:next w:val="Normal"/>
    <w:link w:val="Heading1Char"/>
    <w:uiPriority w:val="9"/>
    <w:qFormat/>
    <w:pPr>
      <w:keepNext/>
      <w:keepLines/>
      <w:spacing w:after="115"/>
      <w:ind w:left="13"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spacing w:after="115"/>
      <w:ind w:left="13"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15"/>
      <w:ind w:left="13"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paragraph" w:styleId="TOC1">
    <w:name w:val="toc 1"/>
    <w:hidden/>
    <w:uiPriority w:val="39"/>
    <w:pPr>
      <w:spacing w:after="100"/>
      <w:ind w:left="25" w:right="17" w:hanging="10"/>
    </w:pPr>
    <w:rPr>
      <w:rFonts w:ascii="Times New Roman" w:eastAsia="Times New Roman" w:hAnsi="Times New Roman" w:cs="Times New Roman"/>
      <w:color w:val="000000"/>
      <w:sz w:val="24"/>
    </w:rPr>
  </w:style>
  <w:style w:type="paragraph" w:styleId="TOC2">
    <w:name w:val="toc 2"/>
    <w:hidden/>
    <w:pPr>
      <w:spacing w:after="100"/>
      <w:ind w:left="265" w:right="17" w:hanging="10"/>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E208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scholarworks.uvm.edu/mgreview/vol5/iss2/2" TargetMode="External"/><Relationship Id="rId10" Type="http://schemas.openxmlformats.org/officeDocument/2006/relationships/image" Target="media/image2.jpg"/><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cholarworks.uvm.edu/mgreview/vol5/iss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4C4040-FD45-4987-8E39-F7540D9BE744}">
  <ds:schemaRefs>
    <ds:schemaRef ds:uri="http://schemas.microsoft.com/office/2006/documentManagement/types"/>
    <ds:schemaRef ds:uri="http://www.w3.org/XML/1998/namespace"/>
    <ds:schemaRef ds:uri="be49ff73-cec0-4379-9da8-63ff3cc411bb"/>
    <ds:schemaRef ds:uri="90b58af8-24e5-4252-ab67-b2f2985aee88"/>
    <ds:schemaRef ds:uri="http://schemas.microsoft.com/office/infopath/2007/PartnerControls"/>
    <ds:schemaRef ds:uri="http://purl.org/dc/terms/"/>
    <ds:schemaRef ds:uri="http://schemas.microsoft.com/office/2006/metadata/properties"/>
    <ds:schemaRef ds:uri="http://purl.org/dc/elements/1.1/"/>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387BA0F2-EDE0-4BFC-9591-2D5F7FF64D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B58CD8-5C99-48DA-86F1-0D244C90B0A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2632</Words>
  <Characters>15005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vasilka sarandalieva</cp:lastModifiedBy>
  <cp:revision>2</cp:revision>
  <dcterms:created xsi:type="dcterms:W3CDTF">2022-08-01T11:03:00Z</dcterms:created>
  <dcterms:modified xsi:type="dcterms:W3CDTF">2022-08-01T11:03:00Z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