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0368574"/>
        <w:docPartObj>
          <w:docPartGallery w:val="Cover Pages"/>
          <w:docPartUnique/>
        </w:docPartObj>
      </w:sdtPr>
      <w:sdtEndPr/>
      <w:sdtContent>
        <w:p w14:paraId="4BB7C170" w14:textId="77777777" w:rsidR="005307F9" w:rsidRDefault="005307F9" w:rsidP="005307F9">
          <w:pPr>
            <w:jc w:val="center"/>
          </w:pPr>
        </w:p>
        <w:p w14:paraId="6384CCDD" w14:textId="77777777" w:rsidR="005307F9" w:rsidRDefault="005307F9" w:rsidP="005307F9">
          <w:pPr>
            <w:jc w:val="center"/>
          </w:pPr>
        </w:p>
        <w:p w14:paraId="78B418B1" w14:textId="77777777" w:rsidR="005307F9" w:rsidRDefault="005307F9" w:rsidP="005307F9">
          <w:pPr>
            <w:jc w:val="center"/>
          </w:pPr>
        </w:p>
        <w:p w14:paraId="30243969" w14:textId="77777777" w:rsidR="00BB4AB9" w:rsidRPr="005307F9" w:rsidRDefault="005307F9" w:rsidP="005307F9">
          <w:pPr>
            <w:jc w:val="center"/>
            <w:rPr>
              <w:sz w:val="32"/>
            </w:rPr>
          </w:pPr>
          <w:r w:rsidRPr="005307F9">
            <w:rPr>
              <w:sz w:val="32"/>
            </w:rPr>
            <w:t>BMSW4002</w:t>
          </w:r>
        </w:p>
        <w:p w14:paraId="78BB3567" w14:textId="77777777" w:rsidR="00BB4AB9" w:rsidRPr="005307F9" w:rsidRDefault="00BB4AB9" w:rsidP="005307F9">
          <w:pPr>
            <w:jc w:val="center"/>
            <w:rPr>
              <w:sz w:val="32"/>
            </w:rPr>
          </w:pPr>
          <w:r w:rsidRPr="005307F9">
            <w:rPr>
              <w:sz w:val="32"/>
            </w:rPr>
            <w:t>Effective Team Working and Communication</w:t>
          </w:r>
        </w:p>
        <w:p w14:paraId="40FC9C77" w14:textId="77777777" w:rsidR="00BB4AB9" w:rsidRDefault="00BB4AB9" w:rsidP="005307F9">
          <w:pPr>
            <w:jc w:val="center"/>
          </w:pPr>
        </w:p>
        <w:p w14:paraId="360B585F" w14:textId="77777777" w:rsidR="00F162F1" w:rsidRDefault="00F162F1" w:rsidP="005307F9">
          <w:pPr>
            <w:jc w:val="center"/>
          </w:pPr>
        </w:p>
        <w:p w14:paraId="6C4A17DD" w14:textId="77777777" w:rsidR="00F162F1" w:rsidRDefault="00F162F1" w:rsidP="005307F9">
          <w:pPr>
            <w:jc w:val="center"/>
          </w:pPr>
        </w:p>
        <w:p w14:paraId="718273F1" w14:textId="77777777" w:rsidR="00F162F1" w:rsidRDefault="00F162F1" w:rsidP="005307F9">
          <w:pPr>
            <w:jc w:val="center"/>
          </w:pPr>
        </w:p>
        <w:p w14:paraId="34A6CBBA" w14:textId="77777777" w:rsidR="00BB4AB9" w:rsidRPr="00F162F1" w:rsidRDefault="00BB4AB9" w:rsidP="005307F9">
          <w:pPr>
            <w:jc w:val="center"/>
            <w:rPr>
              <w:sz w:val="32"/>
            </w:rPr>
          </w:pPr>
          <w:r w:rsidRPr="00F162F1">
            <w:rPr>
              <w:sz w:val="32"/>
            </w:rPr>
            <w:t>Assessment Component 1 - Practical</w:t>
          </w:r>
        </w:p>
        <w:p w14:paraId="7DE27D0D" w14:textId="77777777" w:rsidR="00BB4AB9" w:rsidRDefault="00BB4AB9" w:rsidP="00BB4AB9"/>
        <w:p w14:paraId="74E45DCC" w14:textId="77777777" w:rsidR="00F162F1" w:rsidRDefault="00F162F1" w:rsidP="00BB4AB9"/>
        <w:p w14:paraId="77EF4189" w14:textId="77777777" w:rsidR="00F162F1" w:rsidRDefault="00F162F1" w:rsidP="00BB4AB9"/>
        <w:p w14:paraId="30B20A4C" w14:textId="77777777" w:rsidR="00F162F1" w:rsidRDefault="00F162F1" w:rsidP="00BB4AB9"/>
        <w:p w14:paraId="3941E43F" w14:textId="77777777" w:rsidR="00F162F1" w:rsidRDefault="00F162F1" w:rsidP="00BB4AB9"/>
        <w:p w14:paraId="4DE57DD3" w14:textId="77777777" w:rsidR="00F162F1" w:rsidRDefault="00F162F1" w:rsidP="00BB4AB9"/>
        <w:p w14:paraId="7818D832" w14:textId="534D0B0B" w:rsidR="00BB4AB9" w:rsidRPr="00F162F1" w:rsidRDefault="00BB4AB9" w:rsidP="00BB4AB9">
          <w:pPr>
            <w:rPr>
              <w:sz w:val="28"/>
            </w:rPr>
          </w:pPr>
          <w:r w:rsidRPr="00F162F1">
            <w:rPr>
              <w:sz w:val="28"/>
            </w:rPr>
            <w:t>Student Name</w:t>
          </w:r>
          <w:r w:rsidR="00F731FC">
            <w:rPr>
              <w:sz w:val="28"/>
            </w:rPr>
            <w:t>: Iosif Tcaciu</w:t>
          </w:r>
        </w:p>
        <w:p w14:paraId="6C2B007B" w14:textId="2ECB2C1E" w:rsidR="0084735A" w:rsidRDefault="00BB4AB9" w:rsidP="00BB4AB9">
          <w:pPr>
            <w:rPr>
              <w:rFonts w:asciiTheme="majorHAnsi" w:eastAsiaTheme="majorEastAsia" w:hAnsiTheme="majorHAnsi" w:cstheme="majorBidi"/>
              <w:color w:val="2E74B5" w:themeColor="accent1" w:themeShade="BF"/>
              <w:sz w:val="32"/>
              <w:szCs w:val="32"/>
              <w:lang w:val="en-US"/>
            </w:rPr>
          </w:pPr>
          <w:r w:rsidRPr="00F162F1">
            <w:rPr>
              <w:sz w:val="28"/>
            </w:rPr>
            <w:t>Student ID</w:t>
          </w:r>
          <w:r w:rsidR="00F731FC">
            <w:rPr>
              <w:sz w:val="28"/>
            </w:rPr>
            <w:t>:</w:t>
          </w:r>
          <w:r w:rsidR="00F731FC" w:rsidRPr="00F731FC">
            <w:t xml:space="preserve"> </w:t>
          </w:r>
          <w:r w:rsidR="00F731FC" w:rsidRPr="00F731FC">
            <w:rPr>
              <w:sz w:val="28"/>
            </w:rPr>
            <w:t>2022775</w:t>
          </w:r>
          <w:r w:rsidR="0084735A">
            <w:br w:type="page"/>
          </w:r>
        </w:p>
      </w:sdtContent>
    </w:sdt>
    <w:sdt>
      <w:sdtPr>
        <w:rPr>
          <w:rFonts w:eastAsiaTheme="minorHAnsi" w:cstheme="minorBidi"/>
          <w:sz w:val="24"/>
          <w:szCs w:val="22"/>
          <w:lang w:val="en-GB"/>
        </w:rPr>
        <w:id w:val="-746566988"/>
        <w:docPartObj>
          <w:docPartGallery w:val="Table of Contents"/>
          <w:docPartUnique/>
        </w:docPartObj>
      </w:sdtPr>
      <w:sdtEndPr>
        <w:rPr>
          <w:b/>
          <w:bCs/>
          <w:noProof/>
        </w:rPr>
      </w:sdtEndPr>
      <w:sdtContent>
        <w:p w14:paraId="48BE5483" w14:textId="77777777" w:rsidR="0084735A" w:rsidRPr="00E17984" w:rsidRDefault="0084735A" w:rsidP="0084735A">
          <w:pPr>
            <w:pStyle w:val="TOCHeading"/>
            <w:rPr>
              <w:rFonts w:cs="Times New Roman"/>
              <w:b/>
              <w:color w:val="0070C0"/>
            </w:rPr>
          </w:pPr>
          <w:r w:rsidRPr="00E17984">
            <w:rPr>
              <w:rFonts w:cs="Times New Roman"/>
              <w:b/>
              <w:color w:val="0070C0"/>
            </w:rPr>
            <w:t>Table of Contents</w:t>
          </w:r>
        </w:p>
        <w:p w14:paraId="48BCF9BC" w14:textId="77777777" w:rsidR="00EC0B4B" w:rsidRDefault="0084735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5986537" w:history="1">
            <w:r w:rsidR="00EC0B4B" w:rsidRPr="00BE2947">
              <w:rPr>
                <w:rStyle w:val="Hyperlink"/>
                <w:noProof/>
              </w:rPr>
              <w:t>1.0 Introduction</w:t>
            </w:r>
            <w:r w:rsidR="00EC0B4B">
              <w:rPr>
                <w:noProof/>
                <w:webHidden/>
              </w:rPr>
              <w:tab/>
            </w:r>
            <w:r w:rsidR="00EC0B4B">
              <w:rPr>
                <w:noProof/>
                <w:webHidden/>
              </w:rPr>
              <w:fldChar w:fldCharType="begin"/>
            </w:r>
            <w:r w:rsidR="00EC0B4B">
              <w:rPr>
                <w:noProof/>
                <w:webHidden/>
              </w:rPr>
              <w:instrText xml:space="preserve"> PAGEREF _Toc75986537 \h </w:instrText>
            </w:r>
            <w:r w:rsidR="00EC0B4B">
              <w:rPr>
                <w:noProof/>
                <w:webHidden/>
              </w:rPr>
            </w:r>
            <w:r w:rsidR="00EC0B4B">
              <w:rPr>
                <w:noProof/>
                <w:webHidden/>
              </w:rPr>
              <w:fldChar w:fldCharType="separate"/>
            </w:r>
            <w:r w:rsidR="00EC0B4B">
              <w:rPr>
                <w:noProof/>
                <w:webHidden/>
              </w:rPr>
              <w:t>2</w:t>
            </w:r>
            <w:r w:rsidR="00EC0B4B">
              <w:rPr>
                <w:noProof/>
                <w:webHidden/>
              </w:rPr>
              <w:fldChar w:fldCharType="end"/>
            </w:r>
          </w:hyperlink>
        </w:p>
        <w:p w14:paraId="14C57A77"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38" w:history="1">
            <w:r w:rsidR="00EC0B4B" w:rsidRPr="00BE2947">
              <w:rPr>
                <w:rStyle w:val="Hyperlink"/>
                <w:noProof/>
              </w:rPr>
              <w:t>2.0 Three models of communication</w:t>
            </w:r>
            <w:r w:rsidR="00EC0B4B">
              <w:rPr>
                <w:noProof/>
                <w:webHidden/>
              </w:rPr>
              <w:tab/>
            </w:r>
            <w:r w:rsidR="00EC0B4B">
              <w:rPr>
                <w:noProof/>
                <w:webHidden/>
              </w:rPr>
              <w:fldChar w:fldCharType="begin"/>
            </w:r>
            <w:r w:rsidR="00EC0B4B">
              <w:rPr>
                <w:noProof/>
                <w:webHidden/>
              </w:rPr>
              <w:instrText xml:space="preserve"> PAGEREF _Toc75986538 \h </w:instrText>
            </w:r>
            <w:r w:rsidR="00EC0B4B">
              <w:rPr>
                <w:noProof/>
                <w:webHidden/>
              </w:rPr>
            </w:r>
            <w:r w:rsidR="00EC0B4B">
              <w:rPr>
                <w:noProof/>
                <w:webHidden/>
              </w:rPr>
              <w:fldChar w:fldCharType="separate"/>
            </w:r>
            <w:r w:rsidR="00EC0B4B">
              <w:rPr>
                <w:noProof/>
                <w:webHidden/>
              </w:rPr>
              <w:t>3</w:t>
            </w:r>
            <w:r w:rsidR="00EC0B4B">
              <w:rPr>
                <w:noProof/>
                <w:webHidden/>
              </w:rPr>
              <w:fldChar w:fldCharType="end"/>
            </w:r>
          </w:hyperlink>
        </w:p>
        <w:p w14:paraId="76F7E08C"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39" w:history="1">
            <w:r w:rsidR="00EC0B4B" w:rsidRPr="00BE2947">
              <w:rPr>
                <w:rStyle w:val="Hyperlink"/>
                <w:noProof/>
              </w:rPr>
              <w:t>2.1 Shannon and Weaver (1948) model of communication</w:t>
            </w:r>
            <w:r w:rsidR="00EC0B4B">
              <w:rPr>
                <w:noProof/>
                <w:webHidden/>
              </w:rPr>
              <w:tab/>
            </w:r>
            <w:r w:rsidR="00EC0B4B">
              <w:rPr>
                <w:noProof/>
                <w:webHidden/>
              </w:rPr>
              <w:fldChar w:fldCharType="begin"/>
            </w:r>
            <w:r w:rsidR="00EC0B4B">
              <w:rPr>
                <w:noProof/>
                <w:webHidden/>
              </w:rPr>
              <w:instrText xml:space="preserve"> PAGEREF _Toc75986539 \h </w:instrText>
            </w:r>
            <w:r w:rsidR="00EC0B4B">
              <w:rPr>
                <w:noProof/>
                <w:webHidden/>
              </w:rPr>
            </w:r>
            <w:r w:rsidR="00EC0B4B">
              <w:rPr>
                <w:noProof/>
                <w:webHidden/>
              </w:rPr>
              <w:fldChar w:fldCharType="separate"/>
            </w:r>
            <w:r w:rsidR="00EC0B4B">
              <w:rPr>
                <w:noProof/>
                <w:webHidden/>
              </w:rPr>
              <w:t>3</w:t>
            </w:r>
            <w:r w:rsidR="00EC0B4B">
              <w:rPr>
                <w:noProof/>
                <w:webHidden/>
              </w:rPr>
              <w:fldChar w:fldCharType="end"/>
            </w:r>
          </w:hyperlink>
        </w:p>
        <w:p w14:paraId="1E6E5957"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0" w:history="1">
            <w:r w:rsidR="00EC0B4B" w:rsidRPr="00BE2947">
              <w:rPr>
                <w:rStyle w:val="Hyperlink"/>
                <w:noProof/>
              </w:rPr>
              <w:t>2.2 Schramm (1954) model of communication</w:t>
            </w:r>
            <w:r w:rsidR="00EC0B4B">
              <w:rPr>
                <w:noProof/>
                <w:webHidden/>
              </w:rPr>
              <w:tab/>
            </w:r>
            <w:r w:rsidR="00EC0B4B">
              <w:rPr>
                <w:noProof/>
                <w:webHidden/>
              </w:rPr>
              <w:fldChar w:fldCharType="begin"/>
            </w:r>
            <w:r w:rsidR="00EC0B4B">
              <w:rPr>
                <w:noProof/>
                <w:webHidden/>
              </w:rPr>
              <w:instrText xml:space="preserve"> PAGEREF _Toc75986540 \h </w:instrText>
            </w:r>
            <w:r w:rsidR="00EC0B4B">
              <w:rPr>
                <w:noProof/>
                <w:webHidden/>
              </w:rPr>
            </w:r>
            <w:r w:rsidR="00EC0B4B">
              <w:rPr>
                <w:noProof/>
                <w:webHidden/>
              </w:rPr>
              <w:fldChar w:fldCharType="separate"/>
            </w:r>
            <w:r w:rsidR="00EC0B4B">
              <w:rPr>
                <w:noProof/>
                <w:webHidden/>
              </w:rPr>
              <w:t>4</w:t>
            </w:r>
            <w:r w:rsidR="00EC0B4B">
              <w:rPr>
                <w:noProof/>
                <w:webHidden/>
              </w:rPr>
              <w:fldChar w:fldCharType="end"/>
            </w:r>
          </w:hyperlink>
        </w:p>
        <w:p w14:paraId="0A662976"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1" w:history="1">
            <w:r w:rsidR="00EC0B4B" w:rsidRPr="00BE2947">
              <w:rPr>
                <w:rStyle w:val="Hyperlink"/>
                <w:noProof/>
              </w:rPr>
              <w:t>2.3 Berlo’s (1960) model of communication</w:t>
            </w:r>
            <w:r w:rsidR="00EC0B4B">
              <w:rPr>
                <w:noProof/>
                <w:webHidden/>
              </w:rPr>
              <w:tab/>
            </w:r>
            <w:r w:rsidR="00EC0B4B">
              <w:rPr>
                <w:noProof/>
                <w:webHidden/>
              </w:rPr>
              <w:fldChar w:fldCharType="begin"/>
            </w:r>
            <w:r w:rsidR="00EC0B4B">
              <w:rPr>
                <w:noProof/>
                <w:webHidden/>
              </w:rPr>
              <w:instrText xml:space="preserve"> PAGEREF _Toc75986541 \h </w:instrText>
            </w:r>
            <w:r w:rsidR="00EC0B4B">
              <w:rPr>
                <w:noProof/>
                <w:webHidden/>
              </w:rPr>
            </w:r>
            <w:r w:rsidR="00EC0B4B">
              <w:rPr>
                <w:noProof/>
                <w:webHidden/>
              </w:rPr>
              <w:fldChar w:fldCharType="separate"/>
            </w:r>
            <w:r w:rsidR="00EC0B4B">
              <w:rPr>
                <w:noProof/>
                <w:webHidden/>
              </w:rPr>
              <w:t>5</w:t>
            </w:r>
            <w:r w:rsidR="00EC0B4B">
              <w:rPr>
                <w:noProof/>
                <w:webHidden/>
              </w:rPr>
              <w:fldChar w:fldCharType="end"/>
            </w:r>
          </w:hyperlink>
        </w:p>
        <w:p w14:paraId="0C5158F4"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42" w:history="1">
            <w:r w:rsidR="00EC0B4B" w:rsidRPr="00BE2947">
              <w:rPr>
                <w:rStyle w:val="Hyperlink"/>
                <w:noProof/>
              </w:rPr>
              <w:t>3.0 Communication skills</w:t>
            </w:r>
            <w:r w:rsidR="00EC0B4B">
              <w:rPr>
                <w:noProof/>
                <w:webHidden/>
              </w:rPr>
              <w:tab/>
            </w:r>
            <w:r w:rsidR="00EC0B4B">
              <w:rPr>
                <w:noProof/>
                <w:webHidden/>
              </w:rPr>
              <w:fldChar w:fldCharType="begin"/>
            </w:r>
            <w:r w:rsidR="00EC0B4B">
              <w:rPr>
                <w:noProof/>
                <w:webHidden/>
              </w:rPr>
              <w:instrText xml:space="preserve"> PAGEREF _Toc75986542 \h </w:instrText>
            </w:r>
            <w:r w:rsidR="00EC0B4B">
              <w:rPr>
                <w:noProof/>
                <w:webHidden/>
              </w:rPr>
            </w:r>
            <w:r w:rsidR="00EC0B4B">
              <w:rPr>
                <w:noProof/>
                <w:webHidden/>
              </w:rPr>
              <w:fldChar w:fldCharType="separate"/>
            </w:r>
            <w:r w:rsidR="00EC0B4B">
              <w:rPr>
                <w:noProof/>
                <w:webHidden/>
              </w:rPr>
              <w:t>6</w:t>
            </w:r>
            <w:r w:rsidR="00EC0B4B">
              <w:rPr>
                <w:noProof/>
                <w:webHidden/>
              </w:rPr>
              <w:fldChar w:fldCharType="end"/>
            </w:r>
          </w:hyperlink>
        </w:p>
        <w:p w14:paraId="27CE4E40"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3" w:history="1">
            <w:r w:rsidR="00EC0B4B" w:rsidRPr="00BE2947">
              <w:rPr>
                <w:rStyle w:val="Hyperlink"/>
                <w:noProof/>
              </w:rPr>
              <w:t>3.1 Verbal communication</w:t>
            </w:r>
            <w:r w:rsidR="00EC0B4B">
              <w:rPr>
                <w:noProof/>
                <w:webHidden/>
              </w:rPr>
              <w:tab/>
            </w:r>
            <w:r w:rsidR="00EC0B4B">
              <w:rPr>
                <w:noProof/>
                <w:webHidden/>
              </w:rPr>
              <w:fldChar w:fldCharType="begin"/>
            </w:r>
            <w:r w:rsidR="00EC0B4B">
              <w:rPr>
                <w:noProof/>
                <w:webHidden/>
              </w:rPr>
              <w:instrText xml:space="preserve"> PAGEREF _Toc75986543 \h </w:instrText>
            </w:r>
            <w:r w:rsidR="00EC0B4B">
              <w:rPr>
                <w:noProof/>
                <w:webHidden/>
              </w:rPr>
            </w:r>
            <w:r w:rsidR="00EC0B4B">
              <w:rPr>
                <w:noProof/>
                <w:webHidden/>
              </w:rPr>
              <w:fldChar w:fldCharType="separate"/>
            </w:r>
            <w:r w:rsidR="00EC0B4B">
              <w:rPr>
                <w:noProof/>
                <w:webHidden/>
              </w:rPr>
              <w:t>6</w:t>
            </w:r>
            <w:r w:rsidR="00EC0B4B">
              <w:rPr>
                <w:noProof/>
                <w:webHidden/>
              </w:rPr>
              <w:fldChar w:fldCharType="end"/>
            </w:r>
          </w:hyperlink>
        </w:p>
        <w:p w14:paraId="309CBD46"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4" w:history="1">
            <w:r w:rsidR="00EC0B4B" w:rsidRPr="00BE2947">
              <w:rPr>
                <w:rStyle w:val="Hyperlink"/>
                <w:noProof/>
              </w:rPr>
              <w:t>3.2 Non-verbal communication</w:t>
            </w:r>
            <w:r w:rsidR="00EC0B4B">
              <w:rPr>
                <w:noProof/>
                <w:webHidden/>
              </w:rPr>
              <w:tab/>
            </w:r>
            <w:r w:rsidR="00EC0B4B">
              <w:rPr>
                <w:noProof/>
                <w:webHidden/>
              </w:rPr>
              <w:fldChar w:fldCharType="begin"/>
            </w:r>
            <w:r w:rsidR="00EC0B4B">
              <w:rPr>
                <w:noProof/>
                <w:webHidden/>
              </w:rPr>
              <w:instrText xml:space="preserve"> PAGEREF _Toc75986544 \h </w:instrText>
            </w:r>
            <w:r w:rsidR="00EC0B4B">
              <w:rPr>
                <w:noProof/>
                <w:webHidden/>
              </w:rPr>
            </w:r>
            <w:r w:rsidR="00EC0B4B">
              <w:rPr>
                <w:noProof/>
                <w:webHidden/>
              </w:rPr>
              <w:fldChar w:fldCharType="separate"/>
            </w:r>
            <w:r w:rsidR="00EC0B4B">
              <w:rPr>
                <w:noProof/>
                <w:webHidden/>
              </w:rPr>
              <w:t>7</w:t>
            </w:r>
            <w:r w:rsidR="00EC0B4B">
              <w:rPr>
                <w:noProof/>
                <w:webHidden/>
              </w:rPr>
              <w:fldChar w:fldCharType="end"/>
            </w:r>
          </w:hyperlink>
        </w:p>
        <w:p w14:paraId="0815FFF9"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5" w:history="1">
            <w:r w:rsidR="00EC0B4B" w:rsidRPr="00BE2947">
              <w:rPr>
                <w:rStyle w:val="Hyperlink"/>
                <w:noProof/>
              </w:rPr>
              <w:t>3.3 Listening skills (Active &amp; Empathetic listening)</w:t>
            </w:r>
            <w:r w:rsidR="00EC0B4B">
              <w:rPr>
                <w:noProof/>
                <w:webHidden/>
              </w:rPr>
              <w:tab/>
            </w:r>
            <w:r w:rsidR="00EC0B4B">
              <w:rPr>
                <w:noProof/>
                <w:webHidden/>
              </w:rPr>
              <w:fldChar w:fldCharType="begin"/>
            </w:r>
            <w:r w:rsidR="00EC0B4B">
              <w:rPr>
                <w:noProof/>
                <w:webHidden/>
              </w:rPr>
              <w:instrText xml:space="preserve"> PAGEREF _Toc75986545 \h </w:instrText>
            </w:r>
            <w:r w:rsidR="00EC0B4B">
              <w:rPr>
                <w:noProof/>
                <w:webHidden/>
              </w:rPr>
            </w:r>
            <w:r w:rsidR="00EC0B4B">
              <w:rPr>
                <w:noProof/>
                <w:webHidden/>
              </w:rPr>
              <w:fldChar w:fldCharType="separate"/>
            </w:r>
            <w:r w:rsidR="00EC0B4B">
              <w:rPr>
                <w:noProof/>
                <w:webHidden/>
              </w:rPr>
              <w:t>7</w:t>
            </w:r>
            <w:r w:rsidR="00EC0B4B">
              <w:rPr>
                <w:noProof/>
                <w:webHidden/>
              </w:rPr>
              <w:fldChar w:fldCharType="end"/>
            </w:r>
          </w:hyperlink>
        </w:p>
        <w:p w14:paraId="4F09A941"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46" w:history="1">
            <w:r w:rsidR="00EC0B4B" w:rsidRPr="00BE2947">
              <w:rPr>
                <w:rStyle w:val="Hyperlink"/>
                <w:noProof/>
              </w:rPr>
              <w:t>4.0 Referring to Maria and Pedro case study</w:t>
            </w:r>
            <w:r w:rsidR="00EC0B4B">
              <w:rPr>
                <w:noProof/>
                <w:webHidden/>
              </w:rPr>
              <w:tab/>
            </w:r>
            <w:r w:rsidR="00EC0B4B">
              <w:rPr>
                <w:noProof/>
                <w:webHidden/>
              </w:rPr>
              <w:fldChar w:fldCharType="begin"/>
            </w:r>
            <w:r w:rsidR="00EC0B4B">
              <w:rPr>
                <w:noProof/>
                <w:webHidden/>
              </w:rPr>
              <w:instrText xml:space="preserve"> PAGEREF _Toc75986546 \h </w:instrText>
            </w:r>
            <w:r w:rsidR="00EC0B4B">
              <w:rPr>
                <w:noProof/>
                <w:webHidden/>
              </w:rPr>
            </w:r>
            <w:r w:rsidR="00EC0B4B">
              <w:rPr>
                <w:noProof/>
                <w:webHidden/>
              </w:rPr>
              <w:fldChar w:fldCharType="separate"/>
            </w:r>
            <w:r w:rsidR="00EC0B4B">
              <w:rPr>
                <w:noProof/>
                <w:webHidden/>
              </w:rPr>
              <w:t>9</w:t>
            </w:r>
            <w:r w:rsidR="00EC0B4B">
              <w:rPr>
                <w:noProof/>
                <w:webHidden/>
              </w:rPr>
              <w:fldChar w:fldCharType="end"/>
            </w:r>
          </w:hyperlink>
        </w:p>
        <w:p w14:paraId="40AF0C7D"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7" w:history="1">
            <w:r w:rsidR="00EC0B4B" w:rsidRPr="00BE2947">
              <w:rPr>
                <w:rStyle w:val="Hyperlink"/>
                <w:noProof/>
              </w:rPr>
              <w:t>Why do you think Pedro misunderstood Maria?</w:t>
            </w:r>
            <w:r w:rsidR="00EC0B4B">
              <w:rPr>
                <w:noProof/>
                <w:webHidden/>
              </w:rPr>
              <w:tab/>
            </w:r>
            <w:r w:rsidR="00EC0B4B">
              <w:rPr>
                <w:noProof/>
                <w:webHidden/>
              </w:rPr>
              <w:fldChar w:fldCharType="begin"/>
            </w:r>
            <w:r w:rsidR="00EC0B4B">
              <w:rPr>
                <w:noProof/>
                <w:webHidden/>
              </w:rPr>
              <w:instrText xml:space="preserve"> PAGEREF _Toc75986547 \h </w:instrText>
            </w:r>
            <w:r w:rsidR="00EC0B4B">
              <w:rPr>
                <w:noProof/>
                <w:webHidden/>
              </w:rPr>
            </w:r>
            <w:r w:rsidR="00EC0B4B">
              <w:rPr>
                <w:noProof/>
                <w:webHidden/>
              </w:rPr>
              <w:fldChar w:fldCharType="separate"/>
            </w:r>
            <w:r w:rsidR="00EC0B4B">
              <w:rPr>
                <w:noProof/>
                <w:webHidden/>
              </w:rPr>
              <w:t>9</w:t>
            </w:r>
            <w:r w:rsidR="00EC0B4B">
              <w:rPr>
                <w:noProof/>
                <w:webHidden/>
              </w:rPr>
              <w:fldChar w:fldCharType="end"/>
            </w:r>
          </w:hyperlink>
        </w:p>
        <w:p w14:paraId="167EE424"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8" w:history="1">
            <w:r w:rsidR="00EC0B4B" w:rsidRPr="00BE2947">
              <w:rPr>
                <w:rStyle w:val="Hyperlink"/>
                <w:noProof/>
              </w:rPr>
              <w:t>Whose models of communication explains this confusion and why?</w:t>
            </w:r>
            <w:r w:rsidR="00EC0B4B">
              <w:rPr>
                <w:noProof/>
                <w:webHidden/>
              </w:rPr>
              <w:tab/>
            </w:r>
            <w:r w:rsidR="00EC0B4B">
              <w:rPr>
                <w:noProof/>
                <w:webHidden/>
              </w:rPr>
              <w:fldChar w:fldCharType="begin"/>
            </w:r>
            <w:r w:rsidR="00EC0B4B">
              <w:rPr>
                <w:noProof/>
                <w:webHidden/>
              </w:rPr>
              <w:instrText xml:space="preserve"> PAGEREF _Toc75986548 \h </w:instrText>
            </w:r>
            <w:r w:rsidR="00EC0B4B">
              <w:rPr>
                <w:noProof/>
                <w:webHidden/>
              </w:rPr>
            </w:r>
            <w:r w:rsidR="00EC0B4B">
              <w:rPr>
                <w:noProof/>
                <w:webHidden/>
              </w:rPr>
              <w:fldChar w:fldCharType="separate"/>
            </w:r>
            <w:r w:rsidR="00EC0B4B">
              <w:rPr>
                <w:noProof/>
                <w:webHidden/>
              </w:rPr>
              <w:t>9</w:t>
            </w:r>
            <w:r w:rsidR="00EC0B4B">
              <w:rPr>
                <w:noProof/>
                <w:webHidden/>
              </w:rPr>
              <w:fldChar w:fldCharType="end"/>
            </w:r>
          </w:hyperlink>
        </w:p>
        <w:p w14:paraId="1D02EC8E"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49" w:history="1">
            <w:r w:rsidR="00EC0B4B" w:rsidRPr="00BE2947">
              <w:rPr>
                <w:rStyle w:val="Hyperlink"/>
                <w:noProof/>
              </w:rPr>
              <w:t>How could confusion have been prevented?</w:t>
            </w:r>
            <w:r w:rsidR="00EC0B4B">
              <w:rPr>
                <w:noProof/>
                <w:webHidden/>
              </w:rPr>
              <w:tab/>
            </w:r>
            <w:r w:rsidR="00EC0B4B">
              <w:rPr>
                <w:noProof/>
                <w:webHidden/>
              </w:rPr>
              <w:fldChar w:fldCharType="begin"/>
            </w:r>
            <w:r w:rsidR="00EC0B4B">
              <w:rPr>
                <w:noProof/>
                <w:webHidden/>
              </w:rPr>
              <w:instrText xml:space="preserve"> PAGEREF _Toc75986549 \h </w:instrText>
            </w:r>
            <w:r w:rsidR="00EC0B4B">
              <w:rPr>
                <w:noProof/>
                <w:webHidden/>
              </w:rPr>
            </w:r>
            <w:r w:rsidR="00EC0B4B">
              <w:rPr>
                <w:noProof/>
                <w:webHidden/>
              </w:rPr>
              <w:fldChar w:fldCharType="separate"/>
            </w:r>
            <w:r w:rsidR="00EC0B4B">
              <w:rPr>
                <w:noProof/>
                <w:webHidden/>
              </w:rPr>
              <w:t>9</w:t>
            </w:r>
            <w:r w:rsidR="00EC0B4B">
              <w:rPr>
                <w:noProof/>
                <w:webHidden/>
              </w:rPr>
              <w:fldChar w:fldCharType="end"/>
            </w:r>
          </w:hyperlink>
        </w:p>
        <w:p w14:paraId="1439D543" w14:textId="77777777" w:rsidR="00EC0B4B" w:rsidRDefault="00CC4CD5">
          <w:pPr>
            <w:pStyle w:val="TOC2"/>
            <w:tabs>
              <w:tab w:val="right" w:leader="dot" w:pos="9350"/>
            </w:tabs>
            <w:rPr>
              <w:rFonts w:asciiTheme="minorHAnsi" w:eastAsiaTheme="minorEastAsia" w:hAnsiTheme="minorHAnsi"/>
              <w:noProof/>
              <w:sz w:val="22"/>
              <w:lang w:val="en-US"/>
            </w:rPr>
          </w:pPr>
          <w:hyperlink w:anchor="_Toc75986550" w:history="1">
            <w:r w:rsidR="00EC0B4B" w:rsidRPr="00BE2947">
              <w:rPr>
                <w:rStyle w:val="Hyperlink"/>
                <w:noProof/>
              </w:rPr>
              <w:t>Whose model of communication explains how confusion could have been avoided?</w:t>
            </w:r>
            <w:r w:rsidR="00EC0B4B">
              <w:rPr>
                <w:noProof/>
                <w:webHidden/>
              </w:rPr>
              <w:tab/>
            </w:r>
            <w:r w:rsidR="00EC0B4B">
              <w:rPr>
                <w:noProof/>
                <w:webHidden/>
              </w:rPr>
              <w:fldChar w:fldCharType="begin"/>
            </w:r>
            <w:r w:rsidR="00EC0B4B">
              <w:rPr>
                <w:noProof/>
                <w:webHidden/>
              </w:rPr>
              <w:instrText xml:space="preserve"> PAGEREF _Toc75986550 \h </w:instrText>
            </w:r>
            <w:r w:rsidR="00EC0B4B">
              <w:rPr>
                <w:noProof/>
                <w:webHidden/>
              </w:rPr>
            </w:r>
            <w:r w:rsidR="00EC0B4B">
              <w:rPr>
                <w:noProof/>
                <w:webHidden/>
              </w:rPr>
              <w:fldChar w:fldCharType="separate"/>
            </w:r>
            <w:r w:rsidR="00EC0B4B">
              <w:rPr>
                <w:noProof/>
                <w:webHidden/>
              </w:rPr>
              <w:t>10</w:t>
            </w:r>
            <w:r w:rsidR="00EC0B4B">
              <w:rPr>
                <w:noProof/>
                <w:webHidden/>
              </w:rPr>
              <w:fldChar w:fldCharType="end"/>
            </w:r>
          </w:hyperlink>
        </w:p>
        <w:p w14:paraId="09B71E5F"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51" w:history="1">
            <w:r w:rsidR="00EC0B4B" w:rsidRPr="00BE2947">
              <w:rPr>
                <w:rStyle w:val="Hyperlink"/>
                <w:noProof/>
              </w:rPr>
              <w:t>5.0 Example of poor communication in the workplace</w:t>
            </w:r>
            <w:r w:rsidR="00EC0B4B">
              <w:rPr>
                <w:noProof/>
                <w:webHidden/>
              </w:rPr>
              <w:tab/>
            </w:r>
            <w:r w:rsidR="00EC0B4B">
              <w:rPr>
                <w:noProof/>
                <w:webHidden/>
              </w:rPr>
              <w:fldChar w:fldCharType="begin"/>
            </w:r>
            <w:r w:rsidR="00EC0B4B">
              <w:rPr>
                <w:noProof/>
                <w:webHidden/>
              </w:rPr>
              <w:instrText xml:space="preserve"> PAGEREF _Toc75986551 \h </w:instrText>
            </w:r>
            <w:r w:rsidR="00EC0B4B">
              <w:rPr>
                <w:noProof/>
                <w:webHidden/>
              </w:rPr>
            </w:r>
            <w:r w:rsidR="00EC0B4B">
              <w:rPr>
                <w:noProof/>
                <w:webHidden/>
              </w:rPr>
              <w:fldChar w:fldCharType="separate"/>
            </w:r>
            <w:r w:rsidR="00EC0B4B">
              <w:rPr>
                <w:noProof/>
                <w:webHidden/>
              </w:rPr>
              <w:t>10</w:t>
            </w:r>
            <w:r w:rsidR="00EC0B4B">
              <w:rPr>
                <w:noProof/>
                <w:webHidden/>
              </w:rPr>
              <w:fldChar w:fldCharType="end"/>
            </w:r>
          </w:hyperlink>
        </w:p>
        <w:p w14:paraId="5114CA5F"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52" w:history="1">
            <w:r w:rsidR="00EC0B4B" w:rsidRPr="00BE2947">
              <w:rPr>
                <w:rStyle w:val="Hyperlink"/>
                <w:noProof/>
              </w:rPr>
              <w:t>6.0 Suggestions for improvements using theories</w:t>
            </w:r>
            <w:r w:rsidR="00EC0B4B">
              <w:rPr>
                <w:noProof/>
                <w:webHidden/>
              </w:rPr>
              <w:tab/>
            </w:r>
            <w:r w:rsidR="00EC0B4B">
              <w:rPr>
                <w:noProof/>
                <w:webHidden/>
              </w:rPr>
              <w:fldChar w:fldCharType="begin"/>
            </w:r>
            <w:r w:rsidR="00EC0B4B">
              <w:rPr>
                <w:noProof/>
                <w:webHidden/>
              </w:rPr>
              <w:instrText xml:space="preserve"> PAGEREF _Toc75986552 \h </w:instrText>
            </w:r>
            <w:r w:rsidR="00EC0B4B">
              <w:rPr>
                <w:noProof/>
                <w:webHidden/>
              </w:rPr>
            </w:r>
            <w:r w:rsidR="00EC0B4B">
              <w:rPr>
                <w:noProof/>
                <w:webHidden/>
              </w:rPr>
              <w:fldChar w:fldCharType="separate"/>
            </w:r>
            <w:r w:rsidR="00EC0B4B">
              <w:rPr>
                <w:noProof/>
                <w:webHidden/>
              </w:rPr>
              <w:t>11</w:t>
            </w:r>
            <w:r w:rsidR="00EC0B4B">
              <w:rPr>
                <w:noProof/>
                <w:webHidden/>
              </w:rPr>
              <w:fldChar w:fldCharType="end"/>
            </w:r>
          </w:hyperlink>
        </w:p>
        <w:p w14:paraId="25A490A1"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53" w:history="1">
            <w:r w:rsidR="00EC0B4B" w:rsidRPr="00BE2947">
              <w:rPr>
                <w:rStyle w:val="Hyperlink"/>
                <w:noProof/>
              </w:rPr>
              <w:t>7.0 Conclusion</w:t>
            </w:r>
            <w:r w:rsidR="00EC0B4B">
              <w:rPr>
                <w:noProof/>
                <w:webHidden/>
              </w:rPr>
              <w:tab/>
            </w:r>
            <w:r w:rsidR="00EC0B4B">
              <w:rPr>
                <w:noProof/>
                <w:webHidden/>
              </w:rPr>
              <w:fldChar w:fldCharType="begin"/>
            </w:r>
            <w:r w:rsidR="00EC0B4B">
              <w:rPr>
                <w:noProof/>
                <w:webHidden/>
              </w:rPr>
              <w:instrText xml:space="preserve"> PAGEREF _Toc75986553 \h </w:instrText>
            </w:r>
            <w:r w:rsidR="00EC0B4B">
              <w:rPr>
                <w:noProof/>
                <w:webHidden/>
              </w:rPr>
            </w:r>
            <w:r w:rsidR="00EC0B4B">
              <w:rPr>
                <w:noProof/>
                <w:webHidden/>
              </w:rPr>
              <w:fldChar w:fldCharType="separate"/>
            </w:r>
            <w:r w:rsidR="00EC0B4B">
              <w:rPr>
                <w:noProof/>
                <w:webHidden/>
              </w:rPr>
              <w:t>12</w:t>
            </w:r>
            <w:r w:rsidR="00EC0B4B">
              <w:rPr>
                <w:noProof/>
                <w:webHidden/>
              </w:rPr>
              <w:fldChar w:fldCharType="end"/>
            </w:r>
          </w:hyperlink>
        </w:p>
        <w:p w14:paraId="354D3C77" w14:textId="77777777" w:rsidR="00EC0B4B" w:rsidRDefault="00CC4CD5">
          <w:pPr>
            <w:pStyle w:val="TOC1"/>
            <w:tabs>
              <w:tab w:val="right" w:leader="dot" w:pos="9350"/>
            </w:tabs>
            <w:rPr>
              <w:rFonts w:asciiTheme="minorHAnsi" w:eastAsiaTheme="minorEastAsia" w:hAnsiTheme="minorHAnsi"/>
              <w:noProof/>
              <w:sz w:val="22"/>
              <w:lang w:val="en-US"/>
            </w:rPr>
          </w:pPr>
          <w:hyperlink w:anchor="_Toc75986554" w:history="1">
            <w:r w:rsidR="00EC0B4B" w:rsidRPr="00BE2947">
              <w:rPr>
                <w:rStyle w:val="Hyperlink"/>
                <w:noProof/>
              </w:rPr>
              <w:t>8.0 References</w:t>
            </w:r>
            <w:r w:rsidR="00EC0B4B">
              <w:rPr>
                <w:noProof/>
                <w:webHidden/>
              </w:rPr>
              <w:tab/>
            </w:r>
            <w:r w:rsidR="00EC0B4B">
              <w:rPr>
                <w:noProof/>
                <w:webHidden/>
              </w:rPr>
              <w:fldChar w:fldCharType="begin"/>
            </w:r>
            <w:r w:rsidR="00EC0B4B">
              <w:rPr>
                <w:noProof/>
                <w:webHidden/>
              </w:rPr>
              <w:instrText xml:space="preserve"> PAGEREF _Toc75986554 \h </w:instrText>
            </w:r>
            <w:r w:rsidR="00EC0B4B">
              <w:rPr>
                <w:noProof/>
                <w:webHidden/>
              </w:rPr>
            </w:r>
            <w:r w:rsidR="00EC0B4B">
              <w:rPr>
                <w:noProof/>
                <w:webHidden/>
              </w:rPr>
              <w:fldChar w:fldCharType="separate"/>
            </w:r>
            <w:r w:rsidR="00EC0B4B">
              <w:rPr>
                <w:noProof/>
                <w:webHidden/>
              </w:rPr>
              <w:t>13</w:t>
            </w:r>
            <w:r w:rsidR="00EC0B4B">
              <w:rPr>
                <w:noProof/>
                <w:webHidden/>
              </w:rPr>
              <w:fldChar w:fldCharType="end"/>
            </w:r>
          </w:hyperlink>
        </w:p>
        <w:p w14:paraId="6F15821C" w14:textId="77777777" w:rsidR="0084735A" w:rsidRDefault="0084735A" w:rsidP="0084735A">
          <w:r>
            <w:rPr>
              <w:b/>
              <w:bCs/>
              <w:noProof/>
            </w:rPr>
            <w:fldChar w:fldCharType="end"/>
          </w:r>
        </w:p>
      </w:sdtContent>
    </w:sdt>
    <w:p w14:paraId="272D670E" w14:textId="77777777" w:rsidR="0084735A" w:rsidRDefault="0084735A" w:rsidP="0084735A"/>
    <w:p w14:paraId="13D759BB" w14:textId="77777777" w:rsidR="0084735A" w:rsidRDefault="0084735A" w:rsidP="0084735A">
      <w:pPr>
        <w:rPr>
          <w:rFonts w:eastAsiaTheme="majorEastAsia"/>
          <w:sz w:val="32"/>
          <w:szCs w:val="32"/>
        </w:rPr>
      </w:pPr>
      <w:r>
        <w:br w:type="page"/>
      </w:r>
    </w:p>
    <w:p w14:paraId="479A2603" w14:textId="77777777" w:rsidR="00656782" w:rsidRPr="00381C8D" w:rsidRDefault="00656782" w:rsidP="00381C8D">
      <w:pPr>
        <w:pStyle w:val="Heading1"/>
      </w:pPr>
      <w:bookmarkStart w:id="0" w:name="_Toc75986537"/>
      <w:r w:rsidRPr="00381C8D">
        <w:lastRenderedPageBreak/>
        <w:t>1.0 Introduction</w:t>
      </w:r>
      <w:bookmarkEnd w:id="0"/>
    </w:p>
    <w:p w14:paraId="7FB11B13" w14:textId="77777777" w:rsidR="00656782" w:rsidRPr="00656782" w:rsidRDefault="00656782" w:rsidP="00656782">
      <w:r>
        <w:t xml:space="preserve">This report is based on the Maria and Pedro case study where miscommunication is seen due to </w:t>
      </w:r>
      <w:r w:rsidR="00C5098F">
        <w:t xml:space="preserve">a </w:t>
      </w:r>
      <w:r>
        <w:t xml:space="preserve">misunderstanding between Maria and Pedro and Pedro’s inability to understand the exact message from Maria due to </w:t>
      </w:r>
      <w:r w:rsidR="00C5098F">
        <w:t xml:space="preserve">the </w:t>
      </w:r>
      <w:r>
        <w:t>physical noise of the working site. This report has covered three models of communication, skills of communication, referring to the Maria and Pedro case study, examples of poor communication and suggestions for improvement so that employees can understand what they have to do to ensure effective communication</w:t>
      </w:r>
      <w:r w:rsidR="00A10FBC">
        <w:t xml:space="preserve"> within the workplace</w:t>
      </w:r>
      <w:r w:rsidR="00F37F8C">
        <w:t xml:space="preserve"> (</w:t>
      </w:r>
      <w:proofErr w:type="spellStart"/>
      <w:r w:rsidR="00F37F8C" w:rsidRPr="003234CD">
        <w:rPr>
          <w:rFonts w:cs="Times New Roman"/>
          <w:szCs w:val="24"/>
        </w:rPr>
        <w:t>Afariogun</w:t>
      </w:r>
      <w:proofErr w:type="spellEnd"/>
      <w:r w:rsidR="00F37F8C" w:rsidRPr="003234CD">
        <w:rPr>
          <w:rFonts w:cs="Times New Roman"/>
          <w:szCs w:val="24"/>
        </w:rPr>
        <w:t>,</w:t>
      </w:r>
      <w:r w:rsidR="00F37F8C">
        <w:t xml:space="preserve"> 2011).</w:t>
      </w:r>
    </w:p>
    <w:p w14:paraId="4868ADE0" w14:textId="77777777" w:rsidR="0029412A" w:rsidRPr="003A155C" w:rsidRDefault="0029412A" w:rsidP="0029412A">
      <w:pPr>
        <w:rPr>
          <w:rFonts w:eastAsiaTheme="majorEastAsia"/>
          <w:sz w:val="32"/>
          <w:szCs w:val="32"/>
        </w:rPr>
      </w:pPr>
      <w:r w:rsidRPr="00AE2622">
        <w:br w:type="page"/>
      </w:r>
    </w:p>
    <w:p w14:paraId="72E33B85" w14:textId="77777777" w:rsidR="0029412A" w:rsidRPr="00381C8D" w:rsidRDefault="00367C3C" w:rsidP="00381C8D">
      <w:pPr>
        <w:pStyle w:val="Heading1"/>
      </w:pPr>
      <w:bookmarkStart w:id="1" w:name="_Toc75986538"/>
      <w:r w:rsidRPr="00381C8D">
        <w:lastRenderedPageBreak/>
        <w:t>2.0</w:t>
      </w:r>
      <w:r w:rsidR="0029412A" w:rsidRPr="00381C8D">
        <w:t xml:space="preserve"> </w:t>
      </w:r>
      <w:r w:rsidR="00175ADB" w:rsidRPr="00381C8D">
        <w:t>Three m</w:t>
      </w:r>
      <w:r w:rsidR="0029412A" w:rsidRPr="00381C8D">
        <w:t>odels of communication</w:t>
      </w:r>
      <w:bookmarkEnd w:id="1"/>
    </w:p>
    <w:p w14:paraId="126F52A8" w14:textId="77777777" w:rsidR="0029412A" w:rsidRPr="00A338CC" w:rsidRDefault="0029412A" w:rsidP="00A338CC">
      <w:pPr>
        <w:pStyle w:val="Heading2"/>
      </w:pPr>
      <w:bookmarkStart w:id="2" w:name="_Toc75986539"/>
      <w:r w:rsidRPr="00A338CC">
        <w:t>2.1 Shannon and Weaver (1948)</w:t>
      </w:r>
      <w:r w:rsidR="00445BD4" w:rsidRPr="00A338CC">
        <w:t xml:space="preserve"> model of communication</w:t>
      </w:r>
      <w:bookmarkEnd w:id="2"/>
    </w:p>
    <w:p w14:paraId="53C2BBE4" w14:textId="77777777" w:rsidR="00445BD4" w:rsidRPr="00AE2622" w:rsidRDefault="00445BD4" w:rsidP="00445BD4">
      <w:r w:rsidRPr="00AE2622">
        <w:t xml:space="preserve">This model has been designed to develop effective communication between senders and receivers. The purpose of this model is to identify factors affecting </w:t>
      </w:r>
      <w:r w:rsidR="00111297" w:rsidRPr="00AE2622">
        <w:t xml:space="preserve">the </w:t>
      </w:r>
      <w:r w:rsidRPr="00AE2622">
        <w:t xml:space="preserve">communication process called </w:t>
      </w:r>
      <w:r w:rsidR="00C60C0A" w:rsidRPr="00AE2622">
        <w:t>“</w:t>
      </w:r>
      <w:r w:rsidRPr="00AE2622">
        <w:t>Noise</w:t>
      </w:r>
      <w:r w:rsidR="00C60C0A" w:rsidRPr="00AE2622">
        <w:t>”</w:t>
      </w:r>
      <w:r w:rsidRPr="00AE2622">
        <w:t xml:space="preserve">. This model deals with various components including sources of information, transmitter, channels, reception and destination. </w:t>
      </w:r>
      <w:r w:rsidR="00AE6CB3" w:rsidRPr="00AE2622">
        <w:t xml:space="preserve">In the case study, Maria is the sender, Chicken is the message and Pedro is the receiver and </w:t>
      </w:r>
      <w:r w:rsidR="00111297" w:rsidRPr="00AE2622">
        <w:t xml:space="preserve">the </w:t>
      </w:r>
      <w:r w:rsidR="00AE6CB3" w:rsidRPr="00AE2622">
        <w:t xml:space="preserve">phone is the channel. </w:t>
      </w:r>
      <w:r w:rsidR="004C1659" w:rsidRPr="00AE2622">
        <w:t xml:space="preserve">The purpose of this model is to reduce the physical noise that can distort </w:t>
      </w:r>
      <w:r w:rsidR="00111297" w:rsidRPr="00AE2622">
        <w:t xml:space="preserve">the </w:t>
      </w:r>
      <w:r w:rsidR="004C1659" w:rsidRPr="00AE2622">
        <w:t>message which is seen in the case study</w:t>
      </w:r>
      <w:r w:rsidR="00F37F8C">
        <w:t xml:space="preserve"> (</w:t>
      </w:r>
      <w:proofErr w:type="spellStart"/>
      <w:r w:rsidR="00F37F8C" w:rsidRPr="003234CD">
        <w:rPr>
          <w:rFonts w:cs="Times New Roman"/>
        </w:rPr>
        <w:t>Bokar</w:t>
      </w:r>
      <w:proofErr w:type="spellEnd"/>
      <w:r w:rsidR="00F37F8C" w:rsidRPr="003234CD">
        <w:rPr>
          <w:rFonts w:cs="Times New Roman"/>
        </w:rPr>
        <w:t>,</w:t>
      </w:r>
      <w:r w:rsidR="00F37F8C">
        <w:rPr>
          <w:rFonts w:cs="Times New Roman"/>
        </w:rPr>
        <w:t xml:space="preserve"> 2016)</w:t>
      </w:r>
      <w:r w:rsidR="004C1659" w:rsidRPr="00AE2622">
        <w:t xml:space="preserve">. </w:t>
      </w:r>
    </w:p>
    <w:p w14:paraId="70AEF0E4" w14:textId="77777777" w:rsidR="00AE6CB3" w:rsidRPr="00AE2622" w:rsidRDefault="00AE6CB3" w:rsidP="00445BD4">
      <w:r w:rsidRPr="00AE2622">
        <w:t xml:space="preserve">According to this model, </w:t>
      </w:r>
      <w:r w:rsidR="00111297" w:rsidRPr="00AE2622">
        <w:t xml:space="preserve">the </w:t>
      </w:r>
      <w:r w:rsidRPr="00AE2622">
        <w:t xml:space="preserve">message can be distorted due to noise. For example, Maria told Pedro over </w:t>
      </w:r>
      <w:r w:rsidR="00111297" w:rsidRPr="00AE2622">
        <w:t xml:space="preserve">the </w:t>
      </w:r>
      <w:r w:rsidRPr="00AE2622">
        <w:t xml:space="preserve">phone to get chicken but due to the noise of the building site the message has been distorted and Pedro heard kitchen instead of chicken. S&amp;W explained it as physical noise. However, </w:t>
      </w:r>
      <w:r w:rsidR="00111297" w:rsidRPr="00AE2622">
        <w:t xml:space="preserve">the </w:t>
      </w:r>
      <w:r w:rsidRPr="00AE2622">
        <w:t>S&amp;W model proposed misunderstanding between Maria and Pedro can be avoided by reducing physical noise</w:t>
      </w:r>
      <w:r w:rsidR="00F37F8C">
        <w:t xml:space="preserve"> (</w:t>
      </w:r>
      <w:proofErr w:type="spellStart"/>
      <w:r w:rsidR="00F37F8C" w:rsidRPr="003234CD">
        <w:rPr>
          <w:rFonts w:cs="Times New Roman"/>
        </w:rPr>
        <w:t>Karafa</w:t>
      </w:r>
      <w:proofErr w:type="spellEnd"/>
      <w:r w:rsidR="00F37F8C" w:rsidRPr="003234CD">
        <w:rPr>
          <w:rFonts w:cs="Times New Roman"/>
        </w:rPr>
        <w:t>,</w:t>
      </w:r>
      <w:r w:rsidR="00F37F8C">
        <w:rPr>
          <w:rFonts w:cs="Times New Roman"/>
        </w:rPr>
        <w:t xml:space="preserve"> 2016)</w:t>
      </w:r>
      <w:r w:rsidRPr="00AE2622">
        <w:t>.</w:t>
      </w:r>
    </w:p>
    <w:p w14:paraId="025C5D95" w14:textId="77777777" w:rsidR="0029412A" w:rsidRPr="00AE2622" w:rsidRDefault="00565ED2" w:rsidP="00051FCE">
      <w:pPr>
        <w:jc w:val="center"/>
        <w:rPr>
          <w:rFonts w:cs="Times New Roman"/>
        </w:rPr>
      </w:pPr>
      <w:r w:rsidRPr="00AE2622">
        <w:rPr>
          <w:noProof/>
          <w:lang w:val="en-US"/>
        </w:rPr>
        <w:drawing>
          <wp:inline distT="0" distB="0" distL="0" distR="0" wp14:anchorId="389F9D90" wp14:editId="5E6C808E">
            <wp:extent cx="5942965" cy="2762250"/>
            <wp:effectExtent l="0" t="0" r="635" b="0"/>
            <wp:docPr id="1" name="Picture 1"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7051" cy="2764149"/>
                    </a:xfrm>
                    <a:prstGeom prst="rect">
                      <a:avLst/>
                    </a:prstGeom>
                    <a:noFill/>
                    <a:ln>
                      <a:noFill/>
                    </a:ln>
                  </pic:spPr>
                </pic:pic>
              </a:graphicData>
            </a:graphic>
          </wp:inline>
        </w:drawing>
      </w:r>
    </w:p>
    <w:p w14:paraId="2C7ECF42" w14:textId="77777777" w:rsidR="00051FCE" w:rsidRPr="00AE2622" w:rsidRDefault="00051FCE" w:rsidP="00051FCE">
      <w:pPr>
        <w:jc w:val="center"/>
        <w:rPr>
          <w:rFonts w:cs="Times New Roman"/>
        </w:rPr>
      </w:pPr>
      <w:r w:rsidRPr="00AE2622">
        <w:rPr>
          <w:rFonts w:cs="Times New Roman"/>
        </w:rPr>
        <w:t>Figure: Shannon &amp; Weaver model of communication</w:t>
      </w:r>
      <w:r w:rsidR="00F37F8C">
        <w:rPr>
          <w:rFonts w:cs="Times New Roman"/>
        </w:rPr>
        <w:t xml:space="preserve"> (</w:t>
      </w:r>
      <w:proofErr w:type="spellStart"/>
      <w:r w:rsidR="00F37F8C" w:rsidRPr="003234CD">
        <w:rPr>
          <w:rFonts w:cs="Times New Roman"/>
        </w:rPr>
        <w:t>Neuendorf</w:t>
      </w:r>
      <w:proofErr w:type="spellEnd"/>
      <w:r w:rsidR="00F37F8C" w:rsidRPr="003234CD">
        <w:rPr>
          <w:rFonts w:cs="Times New Roman"/>
        </w:rPr>
        <w:t>,</w:t>
      </w:r>
      <w:r w:rsidR="00F37F8C">
        <w:rPr>
          <w:rFonts w:cs="Times New Roman"/>
        </w:rPr>
        <w:t xml:space="preserve"> 2016)</w:t>
      </w:r>
    </w:p>
    <w:p w14:paraId="17E1DE50" w14:textId="77777777" w:rsidR="00D07C5C" w:rsidRDefault="00D07C5C">
      <w:pPr>
        <w:spacing w:line="259" w:lineRule="auto"/>
        <w:jc w:val="left"/>
        <w:rPr>
          <w:rFonts w:eastAsiaTheme="majorEastAsia" w:cstheme="majorBidi"/>
          <w:sz w:val="28"/>
          <w:szCs w:val="26"/>
        </w:rPr>
      </w:pPr>
      <w:r>
        <w:br w:type="page"/>
      </w:r>
    </w:p>
    <w:p w14:paraId="4F1A6A8B" w14:textId="77777777" w:rsidR="00BE14E0" w:rsidRPr="00A338CC" w:rsidRDefault="00BE14E0" w:rsidP="00A338CC">
      <w:pPr>
        <w:pStyle w:val="Heading2"/>
      </w:pPr>
      <w:bookmarkStart w:id="3" w:name="_Toc75986540"/>
      <w:r w:rsidRPr="00A338CC">
        <w:lastRenderedPageBreak/>
        <w:t xml:space="preserve">2.2 </w:t>
      </w:r>
      <w:r w:rsidR="00175ADB" w:rsidRPr="00A338CC">
        <w:t>Schramm</w:t>
      </w:r>
      <w:r w:rsidRPr="00A338CC">
        <w:t xml:space="preserve"> </w:t>
      </w:r>
      <w:r w:rsidR="00175ADB" w:rsidRPr="00A338CC">
        <w:t>(1954</w:t>
      </w:r>
      <w:r w:rsidRPr="00A338CC">
        <w:t>) model of communication</w:t>
      </w:r>
      <w:bookmarkEnd w:id="3"/>
    </w:p>
    <w:p w14:paraId="43763B46" w14:textId="77777777" w:rsidR="0032341C" w:rsidRPr="00AE2622" w:rsidRDefault="00175ADB" w:rsidP="00B35A93">
      <w:pPr>
        <w:rPr>
          <w:rFonts w:cs="Times New Roman"/>
        </w:rPr>
      </w:pPr>
      <w:r w:rsidRPr="00AE2622">
        <w:rPr>
          <w:rFonts w:cs="Times New Roman"/>
        </w:rPr>
        <w:t xml:space="preserve">This model works under a circular flow of communication through feedback which is seen absent in the Shannon and Weaver model. The prime elements of this model include sender, medium, encoder, decoder, receiver and feedback. According </w:t>
      </w:r>
      <w:r w:rsidR="00FF477C" w:rsidRPr="00AE2622">
        <w:rPr>
          <w:rFonts w:cs="Times New Roman"/>
        </w:rPr>
        <w:t xml:space="preserve">to the case, after getting </w:t>
      </w:r>
      <w:r w:rsidR="00111297" w:rsidRPr="00AE2622">
        <w:rPr>
          <w:rFonts w:cs="Times New Roman"/>
        </w:rPr>
        <w:t xml:space="preserve">the </w:t>
      </w:r>
      <w:r w:rsidR="00FF477C" w:rsidRPr="00AE2622">
        <w:rPr>
          <w:rFonts w:cs="Times New Roman"/>
        </w:rPr>
        <w:t xml:space="preserve">message from Maria, Pedro also positively responded but he could not receive the exact message due to noise </w:t>
      </w:r>
      <w:r w:rsidR="00111297" w:rsidRPr="00AE2622">
        <w:rPr>
          <w:rFonts w:cs="Times New Roman"/>
        </w:rPr>
        <w:t>that caused</w:t>
      </w:r>
      <w:r w:rsidR="00FF477C" w:rsidRPr="00AE2622">
        <w:rPr>
          <w:rFonts w:cs="Times New Roman"/>
        </w:rPr>
        <w:t xml:space="preserve"> ineffective communication. </w:t>
      </w:r>
      <w:r w:rsidR="00BA6D09" w:rsidRPr="00AE2622">
        <w:rPr>
          <w:rFonts w:cs="Times New Roman"/>
        </w:rPr>
        <w:t xml:space="preserve"> That’s why this model proposes that coding and decoding plays a vital role to ensure </w:t>
      </w:r>
      <w:r w:rsidR="00111297" w:rsidRPr="00AE2622">
        <w:rPr>
          <w:rFonts w:cs="Times New Roman"/>
        </w:rPr>
        <w:t xml:space="preserve">an </w:t>
      </w:r>
      <w:r w:rsidR="00BA6D09" w:rsidRPr="00AE2622">
        <w:rPr>
          <w:rFonts w:cs="Times New Roman"/>
        </w:rPr>
        <w:t xml:space="preserve">effective communication process. This model is different from the Shannon and Weaver model in the sense </w:t>
      </w:r>
      <w:r w:rsidR="0032341C" w:rsidRPr="00AE2622">
        <w:rPr>
          <w:rFonts w:cs="Times New Roman"/>
        </w:rPr>
        <w:t>that it includes feedback within the communication process which ensures effective communication</w:t>
      </w:r>
      <w:r w:rsidR="00F37F8C">
        <w:rPr>
          <w:rFonts w:cs="Times New Roman"/>
        </w:rPr>
        <w:t xml:space="preserve"> (</w:t>
      </w:r>
      <w:r w:rsidR="00F37F8C" w:rsidRPr="003234CD">
        <w:rPr>
          <w:rFonts w:cs="Times New Roman"/>
          <w:szCs w:val="24"/>
        </w:rPr>
        <w:t>Burgoon,</w:t>
      </w:r>
      <w:r w:rsidR="00F37F8C">
        <w:rPr>
          <w:rFonts w:cs="Times New Roman"/>
          <w:szCs w:val="24"/>
        </w:rPr>
        <w:t xml:space="preserve"> 2014)</w:t>
      </w:r>
      <w:r w:rsidR="0032341C" w:rsidRPr="00AE2622">
        <w:rPr>
          <w:rFonts w:cs="Times New Roman"/>
        </w:rPr>
        <w:t>.</w:t>
      </w:r>
    </w:p>
    <w:p w14:paraId="29CCD209" w14:textId="77777777" w:rsidR="00FF477C" w:rsidRPr="00AE2622" w:rsidRDefault="00FF477C" w:rsidP="00B35A93">
      <w:pPr>
        <w:rPr>
          <w:rFonts w:cs="Times New Roman"/>
        </w:rPr>
      </w:pPr>
      <w:r w:rsidRPr="00AE2622">
        <w:rPr>
          <w:rFonts w:cs="Times New Roman"/>
        </w:rPr>
        <w:t xml:space="preserve">According to this model, after getting </w:t>
      </w:r>
      <w:r w:rsidR="00111297" w:rsidRPr="00AE2622">
        <w:rPr>
          <w:rFonts w:cs="Times New Roman"/>
        </w:rPr>
        <w:t xml:space="preserve">the </w:t>
      </w:r>
      <w:r w:rsidRPr="00AE2622">
        <w:rPr>
          <w:rFonts w:cs="Times New Roman"/>
        </w:rPr>
        <w:t xml:space="preserve">message Pedro must interpret the message to the desired form that Maria wanted to convey. Besides, Pedro must give feedback to Maria or respond accordingly to Maria. For example, Pedro might have called Maria to confirm whether she did mean “Kitchen”. </w:t>
      </w:r>
      <w:r w:rsidR="0032341C" w:rsidRPr="00AE2622">
        <w:rPr>
          <w:rFonts w:cs="Times New Roman"/>
        </w:rPr>
        <w:t>So, interferences could be avoided by providing effective feedback to the sender</w:t>
      </w:r>
      <w:r w:rsidR="00F37F8C">
        <w:rPr>
          <w:rFonts w:cs="Times New Roman"/>
        </w:rPr>
        <w:t xml:space="preserve"> (</w:t>
      </w:r>
      <w:r w:rsidR="00F37F8C" w:rsidRPr="003234CD">
        <w:rPr>
          <w:rFonts w:cs="Times New Roman"/>
          <w:szCs w:val="24"/>
        </w:rPr>
        <w:t>Gu</w:t>
      </w:r>
      <w:r w:rsidR="00F37F8C">
        <w:rPr>
          <w:rFonts w:cs="Times New Roman"/>
          <w:szCs w:val="24"/>
        </w:rPr>
        <w:t>errero, 2014)</w:t>
      </w:r>
      <w:r w:rsidR="0032341C" w:rsidRPr="00AE2622">
        <w:rPr>
          <w:rFonts w:cs="Times New Roman"/>
        </w:rPr>
        <w:t xml:space="preserve">. </w:t>
      </w:r>
    </w:p>
    <w:p w14:paraId="31A2626F" w14:textId="77777777" w:rsidR="0032341C" w:rsidRPr="00AE2622" w:rsidRDefault="0032341C" w:rsidP="00607D11">
      <w:pPr>
        <w:jc w:val="center"/>
        <w:rPr>
          <w:rFonts w:cs="Times New Roman"/>
        </w:rPr>
      </w:pPr>
      <w:r w:rsidRPr="00AE2622">
        <w:rPr>
          <w:noProof/>
          <w:lang w:val="en-US"/>
        </w:rPr>
        <w:drawing>
          <wp:inline distT="0" distB="0" distL="0" distR="0" wp14:anchorId="038CA4A7" wp14:editId="45953EB5">
            <wp:extent cx="5161915" cy="2847975"/>
            <wp:effectExtent l="0" t="0" r="635" b="9525"/>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63669" cy="2848943"/>
                    </a:xfrm>
                    <a:prstGeom prst="rect">
                      <a:avLst/>
                    </a:prstGeom>
                    <a:noFill/>
                    <a:ln>
                      <a:noFill/>
                    </a:ln>
                  </pic:spPr>
                </pic:pic>
              </a:graphicData>
            </a:graphic>
          </wp:inline>
        </w:drawing>
      </w:r>
    </w:p>
    <w:p w14:paraId="3DA71AE2" w14:textId="77777777" w:rsidR="0032341C" w:rsidRPr="00AE2622" w:rsidRDefault="0032341C" w:rsidP="00607D11">
      <w:pPr>
        <w:jc w:val="center"/>
        <w:rPr>
          <w:rFonts w:cs="Times New Roman"/>
        </w:rPr>
      </w:pPr>
      <w:r w:rsidRPr="00AE2622">
        <w:rPr>
          <w:rFonts w:cs="Times New Roman"/>
        </w:rPr>
        <w:t>Figure: Schramm model of communication</w:t>
      </w:r>
      <w:r w:rsidR="00F37F8C">
        <w:rPr>
          <w:rFonts w:cs="Times New Roman"/>
        </w:rPr>
        <w:t xml:space="preserve"> (</w:t>
      </w:r>
      <w:r w:rsidR="00F37F8C">
        <w:rPr>
          <w:rFonts w:cs="Times New Roman"/>
          <w:szCs w:val="24"/>
        </w:rPr>
        <w:t>Floyd, 2014)</w:t>
      </w:r>
    </w:p>
    <w:p w14:paraId="4EBF32C8" w14:textId="77777777" w:rsidR="00BB6EEB" w:rsidRDefault="00BB6EEB">
      <w:pPr>
        <w:spacing w:line="259" w:lineRule="auto"/>
        <w:jc w:val="left"/>
        <w:rPr>
          <w:rFonts w:eastAsiaTheme="majorEastAsia" w:cstheme="majorBidi"/>
          <w:sz w:val="28"/>
          <w:szCs w:val="26"/>
        </w:rPr>
      </w:pPr>
      <w:r>
        <w:br w:type="page"/>
      </w:r>
    </w:p>
    <w:p w14:paraId="180C04F7" w14:textId="77777777" w:rsidR="00DE5914" w:rsidRPr="00A338CC" w:rsidRDefault="00DE5914" w:rsidP="00A338CC">
      <w:pPr>
        <w:pStyle w:val="Heading2"/>
      </w:pPr>
      <w:bookmarkStart w:id="4" w:name="_Toc75986541"/>
      <w:r w:rsidRPr="00A338CC">
        <w:lastRenderedPageBreak/>
        <w:t xml:space="preserve">2.3 </w:t>
      </w:r>
      <w:proofErr w:type="spellStart"/>
      <w:r w:rsidRPr="00A338CC">
        <w:t>Berlo</w:t>
      </w:r>
      <w:r w:rsidR="005D052C" w:rsidRPr="00A338CC">
        <w:t>’s</w:t>
      </w:r>
      <w:proofErr w:type="spellEnd"/>
      <w:r w:rsidRPr="00A338CC">
        <w:t xml:space="preserve"> (1960) model of communication</w:t>
      </w:r>
      <w:bookmarkEnd w:id="4"/>
    </w:p>
    <w:p w14:paraId="20273732" w14:textId="77777777" w:rsidR="0032341C" w:rsidRPr="00AE2622" w:rsidRDefault="00DE5914" w:rsidP="00B35A93">
      <w:pPr>
        <w:rPr>
          <w:rFonts w:cs="Times New Roman"/>
        </w:rPr>
      </w:pPr>
      <w:proofErr w:type="spellStart"/>
      <w:r w:rsidRPr="00AE2622">
        <w:rPr>
          <w:rFonts w:cs="Times New Roman"/>
        </w:rPr>
        <w:t>Berlo’s</w:t>
      </w:r>
      <w:proofErr w:type="spellEnd"/>
      <w:r w:rsidRPr="00AE2622">
        <w:rPr>
          <w:rFonts w:cs="Times New Roman"/>
        </w:rPr>
        <w:t xml:space="preserve"> SMCR </w:t>
      </w:r>
      <w:r w:rsidR="00111297" w:rsidRPr="00AE2622">
        <w:rPr>
          <w:rFonts w:cs="Times New Roman"/>
        </w:rPr>
        <w:t>M</w:t>
      </w:r>
      <w:r w:rsidRPr="00AE2622">
        <w:rPr>
          <w:rFonts w:cs="Times New Roman"/>
        </w:rPr>
        <w:t xml:space="preserve">odel of communication explains the simplest form of communication process consisting of four elements including sender, message, channel and receiver. This model is similar to </w:t>
      </w:r>
      <w:r w:rsidR="00111297" w:rsidRPr="00AE2622">
        <w:rPr>
          <w:rFonts w:cs="Times New Roman"/>
        </w:rPr>
        <w:t xml:space="preserve">the </w:t>
      </w:r>
      <w:r w:rsidRPr="00AE2622">
        <w:rPr>
          <w:rFonts w:cs="Times New Roman"/>
        </w:rPr>
        <w:t>other above discussed two model</w:t>
      </w:r>
      <w:r w:rsidR="00111297" w:rsidRPr="00AE2622">
        <w:rPr>
          <w:rFonts w:cs="Times New Roman"/>
        </w:rPr>
        <w:t>s</w:t>
      </w:r>
      <w:r w:rsidRPr="00AE2622">
        <w:rPr>
          <w:rFonts w:cs="Times New Roman"/>
        </w:rPr>
        <w:t xml:space="preserve"> as it is linear but without </w:t>
      </w:r>
      <w:r w:rsidR="00111297" w:rsidRPr="00AE2622">
        <w:rPr>
          <w:rFonts w:cs="Times New Roman"/>
        </w:rPr>
        <w:t xml:space="preserve">a </w:t>
      </w:r>
      <w:r w:rsidRPr="00AE2622">
        <w:rPr>
          <w:rFonts w:cs="Times New Roman"/>
        </w:rPr>
        <w:t xml:space="preserve">feedback process. According to this model, noise or distortion may be caused after a message is sent due to either internal or external factors. The factors affecting </w:t>
      </w:r>
      <w:r w:rsidR="00111297" w:rsidRPr="00AE2622">
        <w:rPr>
          <w:rFonts w:cs="Times New Roman"/>
        </w:rPr>
        <w:t xml:space="preserve">the </w:t>
      </w:r>
      <w:r w:rsidRPr="00AE2622">
        <w:rPr>
          <w:rFonts w:cs="Times New Roman"/>
        </w:rPr>
        <w:t xml:space="preserve">sender may also </w:t>
      </w:r>
      <w:r w:rsidR="00111297" w:rsidRPr="00AE2622">
        <w:rPr>
          <w:rFonts w:cs="Times New Roman"/>
        </w:rPr>
        <w:t>apply</w:t>
      </w:r>
      <w:r w:rsidRPr="00AE2622">
        <w:rPr>
          <w:rFonts w:cs="Times New Roman"/>
        </w:rPr>
        <w:t xml:space="preserve"> to the receiver as well.  Both the sender and receiver</w:t>
      </w:r>
      <w:r w:rsidR="00111297" w:rsidRPr="00AE2622">
        <w:rPr>
          <w:rFonts w:cs="Times New Roman"/>
        </w:rPr>
        <w:t>s</w:t>
      </w:r>
      <w:r w:rsidRPr="00AE2622">
        <w:rPr>
          <w:rFonts w:cs="Times New Roman"/>
        </w:rPr>
        <w:t xml:space="preserve"> such as from the case study both Pedro and Maria must possess certain skills</w:t>
      </w:r>
      <w:r w:rsidR="00267D66" w:rsidRPr="00AE2622">
        <w:rPr>
          <w:rFonts w:cs="Times New Roman"/>
        </w:rPr>
        <w:t xml:space="preserve"> to communicate effectively</w:t>
      </w:r>
      <w:r w:rsidR="00F37F8C">
        <w:rPr>
          <w:rFonts w:cs="Times New Roman"/>
        </w:rPr>
        <w:t xml:space="preserve"> (</w:t>
      </w:r>
      <w:r w:rsidR="00F37F8C" w:rsidRPr="003234CD">
        <w:rPr>
          <w:rFonts w:cs="Times New Roman"/>
          <w:szCs w:val="24"/>
        </w:rPr>
        <w:t>Hartley,</w:t>
      </w:r>
      <w:r w:rsidR="00F37F8C">
        <w:rPr>
          <w:rFonts w:cs="Times New Roman"/>
          <w:szCs w:val="24"/>
        </w:rPr>
        <w:t xml:space="preserve"> 2015)</w:t>
      </w:r>
      <w:r w:rsidR="00267D66" w:rsidRPr="00AE2622">
        <w:rPr>
          <w:rFonts w:cs="Times New Roman"/>
        </w:rPr>
        <w:t>.</w:t>
      </w:r>
    </w:p>
    <w:p w14:paraId="1B7D4D3C" w14:textId="77777777" w:rsidR="00DE5914" w:rsidRPr="00AE2622" w:rsidRDefault="00267D66" w:rsidP="00B35A93">
      <w:pPr>
        <w:rPr>
          <w:rFonts w:cs="Times New Roman"/>
        </w:rPr>
      </w:pPr>
      <w:r w:rsidRPr="00AE2622">
        <w:rPr>
          <w:rFonts w:cs="Times New Roman"/>
        </w:rPr>
        <w:t xml:space="preserve">According to the case study, ineffective communication occurred as Maria called Pedro to get chicken while returning home, Pedro responded positively but he heard kitchen and went to the kitchen after returning home. </w:t>
      </w:r>
      <w:r w:rsidR="00111297" w:rsidRPr="00AE2622">
        <w:rPr>
          <w:rFonts w:cs="Times New Roman"/>
        </w:rPr>
        <w:t>The e</w:t>
      </w:r>
      <w:r w:rsidRPr="00AE2622">
        <w:rPr>
          <w:rFonts w:cs="Times New Roman"/>
        </w:rPr>
        <w:t>xternal factor</w:t>
      </w:r>
      <w:r w:rsidR="00111297" w:rsidRPr="00AE2622">
        <w:rPr>
          <w:rFonts w:cs="Times New Roman"/>
        </w:rPr>
        <w:t>s</w:t>
      </w:r>
      <w:r w:rsidRPr="00AE2622">
        <w:rPr>
          <w:rFonts w:cs="Times New Roman"/>
        </w:rPr>
        <w:t xml:space="preserve"> might cause distortion or noise. To avoid this noise, Maria could have phoned again Pedro to confirm whether he got chicken and Pedro could have phoned Maria to become sure if she did mean kitchen</w:t>
      </w:r>
      <w:r w:rsidR="00F37F8C">
        <w:rPr>
          <w:rFonts w:cs="Times New Roman"/>
        </w:rPr>
        <w:t xml:space="preserve"> (</w:t>
      </w:r>
      <w:r w:rsidR="00F37F8C" w:rsidRPr="003234CD">
        <w:rPr>
          <w:rFonts w:cs="Times New Roman"/>
          <w:szCs w:val="24"/>
        </w:rPr>
        <w:t>Chatterton,</w:t>
      </w:r>
      <w:r w:rsidR="00F37F8C">
        <w:rPr>
          <w:rFonts w:cs="Times New Roman"/>
          <w:szCs w:val="24"/>
        </w:rPr>
        <w:t xml:space="preserve"> 2015)</w:t>
      </w:r>
      <w:r w:rsidRPr="00AE2622">
        <w:rPr>
          <w:rFonts w:cs="Times New Roman"/>
        </w:rPr>
        <w:t xml:space="preserve">. </w:t>
      </w:r>
    </w:p>
    <w:p w14:paraId="3108C8FF" w14:textId="77777777" w:rsidR="00DE5914" w:rsidRPr="00AE2622" w:rsidRDefault="005D052C" w:rsidP="00607D11">
      <w:pPr>
        <w:jc w:val="center"/>
        <w:rPr>
          <w:rFonts w:cs="Times New Roman"/>
        </w:rPr>
      </w:pPr>
      <w:r w:rsidRPr="00AE2622">
        <w:rPr>
          <w:noProof/>
          <w:lang w:val="en-US"/>
        </w:rPr>
        <w:drawing>
          <wp:inline distT="0" distB="0" distL="0" distR="0" wp14:anchorId="09938DC2" wp14:editId="7CB20372">
            <wp:extent cx="4619625" cy="256100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27234" cy="2565222"/>
                    </a:xfrm>
                    <a:prstGeom prst="rect">
                      <a:avLst/>
                    </a:prstGeom>
                  </pic:spPr>
                </pic:pic>
              </a:graphicData>
            </a:graphic>
          </wp:inline>
        </w:drawing>
      </w:r>
    </w:p>
    <w:p w14:paraId="39139C14" w14:textId="77777777" w:rsidR="00267D66" w:rsidRPr="00AE2622" w:rsidRDefault="00267D66" w:rsidP="00607D11">
      <w:pPr>
        <w:jc w:val="center"/>
        <w:rPr>
          <w:rFonts w:cs="Times New Roman"/>
        </w:rPr>
      </w:pPr>
      <w:r w:rsidRPr="00AE2622">
        <w:rPr>
          <w:rFonts w:cs="Times New Roman"/>
        </w:rPr>
        <w:t xml:space="preserve">Figure: </w:t>
      </w:r>
      <w:proofErr w:type="spellStart"/>
      <w:r w:rsidRPr="00AE2622">
        <w:rPr>
          <w:rFonts w:cs="Times New Roman"/>
        </w:rPr>
        <w:t>Berlo</w:t>
      </w:r>
      <w:r w:rsidR="00F37F8C">
        <w:rPr>
          <w:rFonts w:cs="Times New Roman"/>
        </w:rPr>
        <w:t>’s</w:t>
      </w:r>
      <w:proofErr w:type="spellEnd"/>
      <w:r w:rsidRPr="00AE2622">
        <w:rPr>
          <w:rFonts w:cs="Times New Roman"/>
        </w:rPr>
        <w:t xml:space="preserve"> model of communication</w:t>
      </w:r>
      <w:r w:rsidR="00F37F8C">
        <w:rPr>
          <w:rFonts w:cs="Times New Roman"/>
        </w:rPr>
        <w:t xml:space="preserve"> (</w:t>
      </w:r>
      <w:r w:rsidR="00F37F8C" w:rsidRPr="003234CD">
        <w:rPr>
          <w:rFonts w:cs="Times New Roman"/>
          <w:szCs w:val="24"/>
        </w:rPr>
        <w:t>Hartley,</w:t>
      </w:r>
      <w:r w:rsidR="00F37F8C">
        <w:rPr>
          <w:rFonts w:cs="Times New Roman"/>
          <w:szCs w:val="24"/>
        </w:rPr>
        <w:t xml:space="preserve"> 2015)</w:t>
      </w:r>
      <w:r w:rsidR="00F37F8C" w:rsidRPr="00AE2622">
        <w:rPr>
          <w:rFonts w:cs="Times New Roman"/>
        </w:rPr>
        <w:t>.</w:t>
      </w:r>
    </w:p>
    <w:p w14:paraId="40578302" w14:textId="77777777" w:rsidR="000859E2" w:rsidRDefault="000859E2" w:rsidP="00B35A93">
      <w:pPr>
        <w:rPr>
          <w:rFonts w:cs="Times New Roman"/>
        </w:rPr>
      </w:pPr>
    </w:p>
    <w:p w14:paraId="7849B219" w14:textId="77777777" w:rsidR="000859E2" w:rsidRDefault="000859E2" w:rsidP="000859E2">
      <w:r>
        <w:br w:type="page"/>
      </w:r>
    </w:p>
    <w:p w14:paraId="3E426923" w14:textId="77777777" w:rsidR="00267D66" w:rsidRPr="00381C8D" w:rsidRDefault="005D64E7" w:rsidP="00381C8D">
      <w:pPr>
        <w:pStyle w:val="Heading1"/>
      </w:pPr>
      <w:bookmarkStart w:id="5" w:name="_Toc75986542"/>
      <w:r w:rsidRPr="00381C8D">
        <w:lastRenderedPageBreak/>
        <w:t>3</w:t>
      </w:r>
      <w:r w:rsidR="00367C3C" w:rsidRPr="00381C8D">
        <w:t xml:space="preserve">.0 </w:t>
      </w:r>
      <w:r w:rsidRPr="00381C8D">
        <w:t>Communication skills</w:t>
      </w:r>
      <w:bookmarkEnd w:id="5"/>
    </w:p>
    <w:p w14:paraId="14C82787" w14:textId="77777777" w:rsidR="005D64E7" w:rsidRPr="00A338CC" w:rsidRDefault="005D64E7" w:rsidP="00A338CC">
      <w:pPr>
        <w:pStyle w:val="Heading2"/>
      </w:pPr>
      <w:bookmarkStart w:id="6" w:name="_Toc75986543"/>
      <w:r w:rsidRPr="00A338CC">
        <w:t>3.1 Verbal communication</w:t>
      </w:r>
      <w:bookmarkEnd w:id="6"/>
      <w:r w:rsidRPr="00A338CC">
        <w:t xml:space="preserve"> </w:t>
      </w:r>
    </w:p>
    <w:p w14:paraId="5DA12847" w14:textId="77777777" w:rsidR="005D64E7" w:rsidRDefault="005D64E7" w:rsidP="00B35A93">
      <w:pPr>
        <w:rPr>
          <w:rFonts w:cs="Times New Roman"/>
        </w:rPr>
      </w:pPr>
      <w:r>
        <w:rPr>
          <w:rFonts w:cs="Times New Roman"/>
        </w:rPr>
        <w:t xml:space="preserve">Verbal communication is the use of words to communicate with others. It considers both oral and written, tone and pitch and choice of words while communicating with others. Various types of verbal communication are </w:t>
      </w:r>
      <w:r w:rsidR="00E933E6">
        <w:rPr>
          <w:rFonts w:cs="Times New Roman"/>
        </w:rPr>
        <w:t xml:space="preserve">an </w:t>
      </w:r>
      <w:r>
        <w:rPr>
          <w:rFonts w:cs="Times New Roman"/>
        </w:rPr>
        <w:t xml:space="preserve">interpersonal, group, public, and intrapersonal and teams’ communication. </w:t>
      </w:r>
      <w:r w:rsidR="005D593B">
        <w:rPr>
          <w:rFonts w:cs="Times New Roman"/>
        </w:rPr>
        <w:t xml:space="preserve">Effective skills of verbal communication can avoid the distortion of </w:t>
      </w:r>
      <w:r w:rsidR="00E933E6">
        <w:rPr>
          <w:rFonts w:cs="Times New Roman"/>
        </w:rPr>
        <w:t xml:space="preserve">the </w:t>
      </w:r>
      <w:r w:rsidR="005D593B">
        <w:rPr>
          <w:rFonts w:cs="Times New Roman"/>
        </w:rPr>
        <w:t>message seen in the case study</w:t>
      </w:r>
      <w:r w:rsidR="00AF3A6F">
        <w:rPr>
          <w:rFonts w:cs="Times New Roman"/>
        </w:rPr>
        <w:t xml:space="preserve"> (</w:t>
      </w:r>
      <w:proofErr w:type="spellStart"/>
      <w:r w:rsidR="00AF3A6F" w:rsidRPr="003234CD">
        <w:rPr>
          <w:rFonts w:cs="Times New Roman"/>
        </w:rPr>
        <w:t>Bokar</w:t>
      </w:r>
      <w:proofErr w:type="spellEnd"/>
      <w:r w:rsidR="00AF3A6F" w:rsidRPr="003234CD">
        <w:rPr>
          <w:rFonts w:cs="Times New Roman"/>
        </w:rPr>
        <w:t>,</w:t>
      </w:r>
      <w:r w:rsidR="00AF3A6F">
        <w:rPr>
          <w:rFonts w:cs="Times New Roman"/>
        </w:rPr>
        <w:t xml:space="preserve"> 2016)</w:t>
      </w:r>
      <w:r w:rsidR="005D593B">
        <w:rPr>
          <w:rFonts w:cs="Times New Roman"/>
        </w:rPr>
        <w:t>.</w:t>
      </w:r>
    </w:p>
    <w:p w14:paraId="0A931B84" w14:textId="77777777" w:rsidR="005D64E7" w:rsidRDefault="005D64E7" w:rsidP="00B35A93">
      <w:pPr>
        <w:rPr>
          <w:rFonts w:cs="Times New Roman"/>
        </w:rPr>
      </w:pPr>
      <w:r>
        <w:rPr>
          <w:rFonts w:cs="Times New Roman"/>
        </w:rPr>
        <w:t xml:space="preserve">In the Maria and Pedro case study we can see the use of verbal communication. For example, Maria talked to Pedro over </w:t>
      </w:r>
      <w:r w:rsidR="00E933E6">
        <w:rPr>
          <w:rFonts w:cs="Times New Roman"/>
        </w:rPr>
        <w:t xml:space="preserve">the </w:t>
      </w:r>
      <w:r>
        <w:rPr>
          <w:rFonts w:cs="Times New Roman"/>
        </w:rPr>
        <w:t>phone to get chicken on the way back home that reflected she used verbal communication. However, due to physical noise</w:t>
      </w:r>
      <w:r w:rsidR="00E933E6">
        <w:rPr>
          <w:rFonts w:cs="Times New Roman"/>
        </w:rPr>
        <w:t>,</w:t>
      </w:r>
      <w:r>
        <w:rPr>
          <w:rFonts w:cs="Times New Roman"/>
        </w:rPr>
        <w:t xml:space="preserve"> Pedro heard kitchen instead of chicken that ca</w:t>
      </w:r>
      <w:r w:rsidR="00E933E6">
        <w:rPr>
          <w:rFonts w:cs="Times New Roman"/>
        </w:rPr>
        <w:t>u</w:t>
      </w:r>
      <w:r>
        <w:rPr>
          <w:rFonts w:cs="Times New Roman"/>
        </w:rPr>
        <w:t>sed ineffective communication.</w:t>
      </w:r>
    </w:p>
    <w:p w14:paraId="489343C3" w14:textId="77777777" w:rsidR="005D64E7" w:rsidRDefault="005D64E7" w:rsidP="005D64E7">
      <w:pPr>
        <w:jc w:val="center"/>
        <w:rPr>
          <w:rFonts w:cs="Times New Roman"/>
        </w:rPr>
      </w:pPr>
      <w:r>
        <w:rPr>
          <w:noProof/>
          <w:lang w:val="en-US"/>
        </w:rPr>
        <w:drawing>
          <wp:inline distT="0" distB="0" distL="0" distR="0" wp14:anchorId="543B208D" wp14:editId="7B5CB00A">
            <wp:extent cx="3638550" cy="2314575"/>
            <wp:effectExtent l="0" t="0" r="0" b="0"/>
            <wp:docPr id="3" name="Picture 3" descr="Verbal Communication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bal Communication - Javatpoi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8550" cy="2314575"/>
                    </a:xfrm>
                    <a:prstGeom prst="rect">
                      <a:avLst/>
                    </a:prstGeom>
                    <a:noFill/>
                    <a:ln>
                      <a:noFill/>
                    </a:ln>
                  </pic:spPr>
                </pic:pic>
              </a:graphicData>
            </a:graphic>
          </wp:inline>
        </w:drawing>
      </w:r>
    </w:p>
    <w:p w14:paraId="549B5B24" w14:textId="77777777" w:rsidR="005D64E7" w:rsidRDefault="005D593B" w:rsidP="005D64E7">
      <w:pPr>
        <w:jc w:val="center"/>
        <w:rPr>
          <w:rFonts w:cs="Times New Roman"/>
        </w:rPr>
      </w:pPr>
      <w:r>
        <w:rPr>
          <w:rFonts w:cs="Times New Roman"/>
        </w:rPr>
        <w:t>Figure: Verbal communication skills</w:t>
      </w:r>
      <w:r w:rsidR="00AF3A6F">
        <w:rPr>
          <w:rFonts w:cs="Times New Roman"/>
        </w:rPr>
        <w:t xml:space="preserve"> (</w:t>
      </w:r>
      <w:proofErr w:type="spellStart"/>
      <w:r w:rsidR="00AF3A6F" w:rsidRPr="003234CD">
        <w:rPr>
          <w:rFonts w:cs="Times New Roman"/>
        </w:rPr>
        <w:t>Neuendorf</w:t>
      </w:r>
      <w:proofErr w:type="spellEnd"/>
      <w:r w:rsidR="00AF3A6F" w:rsidRPr="003234CD">
        <w:rPr>
          <w:rFonts w:cs="Times New Roman"/>
        </w:rPr>
        <w:t>,</w:t>
      </w:r>
      <w:r w:rsidR="00AF3A6F">
        <w:rPr>
          <w:rFonts w:cs="Times New Roman"/>
        </w:rPr>
        <w:t xml:space="preserve"> 2016)</w:t>
      </w:r>
    </w:p>
    <w:p w14:paraId="670462F8" w14:textId="77777777" w:rsidR="00DC5924" w:rsidRDefault="00DC5924">
      <w:pPr>
        <w:spacing w:line="259" w:lineRule="auto"/>
        <w:jc w:val="left"/>
        <w:rPr>
          <w:rFonts w:eastAsiaTheme="majorEastAsia" w:cstheme="majorBidi"/>
          <w:sz w:val="28"/>
          <w:szCs w:val="26"/>
        </w:rPr>
      </w:pPr>
      <w:r>
        <w:br w:type="page"/>
      </w:r>
    </w:p>
    <w:p w14:paraId="2E55BDB4" w14:textId="77777777" w:rsidR="005D593B" w:rsidRPr="00A338CC" w:rsidRDefault="005D593B" w:rsidP="00A338CC">
      <w:pPr>
        <w:pStyle w:val="Heading2"/>
      </w:pPr>
      <w:bookmarkStart w:id="7" w:name="_Toc75986544"/>
      <w:r w:rsidRPr="00A338CC">
        <w:lastRenderedPageBreak/>
        <w:t>3.2 Non-verbal communication</w:t>
      </w:r>
      <w:bookmarkEnd w:id="7"/>
      <w:r w:rsidRPr="00A338CC">
        <w:t xml:space="preserve"> </w:t>
      </w:r>
    </w:p>
    <w:p w14:paraId="2A5B74AA" w14:textId="77777777" w:rsidR="00192CEE" w:rsidRDefault="005D593B" w:rsidP="005D593B">
      <w:pPr>
        <w:rPr>
          <w:rFonts w:cs="Times New Roman"/>
        </w:rPr>
      </w:pPr>
      <w:r>
        <w:rPr>
          <w:rFonts w:cs="Times New Roman"/>
        </w:rPr>
        <w:t xml:space="preserve">Non-verbal communication is the use of body language, gestures, eye contact, facial expressions, physical movement, personal space, signals and tone to share information with others. </w:t>
      </w:r>
      <w:r w:rsidR="005474F6">
        <w:rPr>
          <w:rFonts w:cs="Times New Roman"/>
        </w:rPr>
        <w:t>Non-verbal communication can convey message</w:t>
      </w:r>
      <w:r w:rsidR="00E933E6">
        <w:rPr>
          <w:rFonts w:cs="Times New Roman"/>
        </w:rPr>
        <w:t>s</w:t>
      </w:r>
      <w:r w:rsidR="005474F6">
        <w:rPr>
          <w:rFonts w:cs="Times New Roman"/>
        </w:rPr>
        <w:t xml:space="preserve"> effectively and signs reflect various messages also. </w:t>
      </w:r>
      <w:r w:rsidR="00831337" w:rsidRPr="00AE2622">
        <w:rPr>
          <w:rFonts w:cs="Times New Roman"/>
        </w:rPr>
        <w:t xml:space="preserve">According to the case, after getting the message from Maria, Pedro also positively responded but he could not receive the exact message due to noise that caused ineffective communication.  That’s why this model proposes that coding and decoding plays a vital role to ensure an </w:t>
      </w:r>
      <w:r w:rsidR="00212DF9">
        <w:rPr>
          <w:rFonts w:cs="Times New Roman"/>
        </w:rPr>
        <w:t>effective communication process (</w:t>
      </w:r>
      <w:r w:rsidR="00212DF9" w:rsidRPr="003234CD">
        <w:rPr>
          <w:rFonts w:cs="Times New Roman"/>
        </w:rPr>
        <w:t>Cottrell,</w:t>
      </w:r>
      <w:r w:rsidR="00212DF9">
        <w:rPr>
          <w:rFonts w:cs="Times New Roman"/>
        </w:rPr>
        <w:t xml:space="preserve"> 2017).</w:t>
      </w:r>
    </w:p>
    <w:p w14:paraId="1197622C" w14:textId="77777777" w:rsidR="005D593B" w:rsidRDefault="005474F6" w:rsidP="005D593B">
      <w:pPr>
        <w:rPr>
          <w:rFonts w:cs="Times New Roman"/>
        </w:rPr>
      </w:pPr>
      <w:r>
        <w:rPr>
          <w:rFonts w:cs="Times New Roman"/>
        </w:rPr>
        <w:t>For example, within the workplace when a boss or manager looks jolly employees feel everything is okay but when employees observe leaders’ face</w:t>
      </w:r>
      <w:r w:rsidR="00E933E6">
        <w:rPr>
          <w:rFonts w:cs="Times New Roman"/>
        </w:rPr>
        <w:t>s</w:t>
      </w:r>
      <w:r>
        <w:rPr>
          <w:rFonts w:cs="Times New Roman"/>
        </w:rPr>
        <w:t xml:space="preserve"> as gloomy they feel like something bad happened. However, in the Maria and Pedro case study, we can see that Maria didn’t use any non-verbal communication instead she used verbal communication. Employees within the workplace must learn how to use various signs to effectively communicate with others within the workplace</w:t>
      </w:r>
      <w:r w:rsidR="00AF3A6F">
        <w:rPr>
          <w:rFonts w:cs="Times New Roman"/>
        </w:rPr>
        <w:t xml:space="preserve"> (</w:t>
      </w:r>
      <w:r w:rsidR="00AF3A6F" w:rsidRPr="003234CD">
        <w:rPr>
          <w:rFonts w:eastAsia="Times New Roman" w:cs="Times New Roman"/>
          <w:szCs w:val="24"/>
        </w:rPr>
        <w:t>McClain,</w:t>
      </w:r>
      <w:r w:rsidR="00AF3A6F">
        <w:rPr>
          <w:rFonts w:eastAsia="Times New Roman" w:cs="Times New Roman"/>
          <w:szCs w:val="24"/>
        </w:rPr>
        <w:t xml:space="preserve"> 2016)</w:t>
      </w:r>
      <w:r>
        <w:rPr>
          <w:rFonts w:cs="Times New Roman"/>
        </w:rPr>
        <w:t>.</w:t>
      </w:r>
    </w:p>
    <w:p w14:paraId="779DDF3D" w14:textId="77777777" w:rsidR="005D593B" w:rsidRDefault="00962DA5" w:rsidP="00192CEE">
      <w:pPr>
        <w:jc w:val="center"/>
        <w:rPr>
          <w:rFonts w:cs="Times New Roman"/>
        </w:rPr>
      </w:pPr>
      <w:r>
        <w:rPr>
          <w:noProof/>
          <w:lang w:val="en-US"/>
        </w:rPr>
        <w:drawing>
          <wp:inline distT="0" distB="0" distL="0" distR="0" wp14:anchorId="2DDA6246" wp14:editId="2DF8EDF9">
            <wp:extent cx="4333875" cy="2533650"/>
            <wp:effectExtent l="0" t="0" r="9525" b="0"/>
            <wp:docPr id="7" name="Picture 7" descr="Toolbox Talk: Verbal Communication | BLM Construction &amp;amp; Remodeling, L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olbox Talk: Verbal Communication | BLM Construction &amp;amp; Remodeling, LL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3875" cy="2533650"/>
                    </a:xfrm>
                    <a:prstGeom prst="rect">
                      <a:avLst/>
                    </a:prstGeom>
                    <a:noFill/>
                    <a:ln>
                      <a:noFill/>
                    </a:ln>
                  </pic:spPr>
                </pic:pic>
              </a:graphicData>
            </a:graphic>
          </wp:inline>
        </w:drawing>
      </w:r>
    </w:p>
    <w:p w14:paraId="7E8A1C45" w14:textId="77777777" w:rsidR="005474F6" w:rsidRDefault="005474F6" w:rsidP="00192CEE">
      <w:pPr>
        <w:jc w:val="center"/>
        <w:rPr>
          <w:rFonts w:cs="Times New Roman"/>
        </w:rPr>
      </w:pPr>
      <w:r>
        <w:rPr>
          <w:rFonts w:cs="Times New Roman"/>
        </w:rPr>
        <w:t xml:space="preserve">Figure: Non-verbal communication </w:t>
      </w:r>
      <w:r w:rsidR="00AF3A6F">
        <w:rPr>
          <w:rFonts w:cs="Times New Roman"/>
        </w:rPr>
        <w:t>(</w:t>
      </w:r>
      <w:r w:rsidR="00AF3A6F" w:rsidRPr="003234CD">
        <w:rPr>
          <w:rFonts w:cs="Times New Roman"/>
          <w:szCs w:val="24"/>
        </w:rPr>
        <w:t>Locker,</w:t>
      </w:r>
      <w:r w:rsidR="00AF3A6F">
        <w:rPr>
          <w:rFonts w:cs="Times New Roman"/>
          <w:szCs w:val="24"/>
        </w:rPr>
        <w:t xml:space="preserve"> 2008)</w:t>
      </w:r>
    </w:p>
    <w:p w14:paraId="136B7FAD" w14:textId="77777777" w:rsidR="00607D11" w:rsidRDefault="00607D11">
      <w:pPr>
        <w:spacing w:line="259" w:lineRule="auto"/>
        <w:jc w:val="left"/>
        <w:rPr>
          <w:rFonts w:eastAsiaTheme="majorEastAsia" w:cstheme="majorBidi"/>
          <w:sz w:val="28"/>
          <w:szCs w:val="26"/>
        </w:rPr>
      </w:pPr>
      <w:bookmarkStart w:id="8" w:name="_Toc75986545"/>
      <w:r>
        <w:br w:type="page"/>
      </w:r>
    </w:p>
    <w:p w14:paraId="1E0DC606" w14:textId="77777777" w:rsidR="005474F6" w:rsidRPr="00A338CC" w:rsidRDefault="00DF3A4F" w:rsidP="00A338CC">
      <w:pPr>
        <w:pStyle w:val="Heading2"/>
      </w:pPr>
      <w:r w:rsidRPr="00A338CC">
        <w:lastRenderedPageBreak/>
        <w:t>3.3</w:t>
      </w:r>
      <w:r w:rsidR="00D174D2" w:rsidRPr="00A338CC">
        <w:t xml:space="preserve"> Listening skills (Active &amp; Empathetic listening)</w:t>
      </w:r>
      <w:bookmarkEnd w:id="8"/>
    </w:p>
    <w:p w14:paraId="1172942C" w14:textId="77777777" w:rsidR="00192CEE" w:rsidRDefault="00D174D2" w:rsidP="005D593B">
      <w:pPr>
        <w:rPr>
          <w:rFonts w:cs="Times New Roman"/>
        </w:rPr>
      </w:pPr>
      <w:r>
        <w:rPr>
          <w:rFonts w:cs="Times New Roman"/>
        </w:rPr>
        <w:t xml:space="preserve">Listening is the act of paying heed to what senders want to convey. For this receiver must listen to what </w:t>
      </w:r>
      <w:r w:rsidR="00E933E6">
        <w:rPr>
          <w:rFonts w:cs="Times New Roman"/>
        </w:rPr>
        <w:t xml:space="preserve">the </w:t>
      </w:r>
      <w:r>
        <w:rPr>
          <w:rFonts w:cs="Times New Roman"/>
        </w:rPr>
        <w:t xml:space="preserve">sender </w:t>
      </w:r>
      <w:r w:rsidR="00607D11">
        <w:rPr>
          <w:rFonts w:cs="Times New Roman"/>
        </w:rPr>
        <w:t>want</w:t>
      </w:r>
      <w:r>
        <w:rPr>
          <w:rFonts w:cs="Times New Roman"/>
        </w:rPr>
        <w:t xml:space="preserve"> to mean instead of doing other things which </w:t>
      </w:r>
      <w:r w:rsidR="00E933E6">
        <w:rPr>
          <w:rFonts w:cs="Times New Roman"/>
        </w:rPr>
        <w:t>are</w:t>
      </w:r>
      <w:r>
        <w:rPr>
          <w:rFonts w:cs="Times New Roman"/>
        </w:rPr>
        <w:t xml:space="preserve"> termed as active listening. Besides, receivers must try to convey </w:t>
      </w:r>
      <w:r w:rsidR="00E933E6">
        <w:rPr>
          <w:rFonts w:cs="Times New Roman"/>
        </w:rPr>
        <w:t xml:space="preserve">the </w:t>
      </w:r>
      <w:r>
        <w:rPr>
          <w:rFonts w:cs="Times New Roman"/>
        </w:rPr>
        <w:t xml:space="preserve">message from the senders’ perspectives so that </w:t>
      </w:r>
      <w:r w:rsidR="00E933E6">
        <w:rPr>
          <w:rFonts w:cs="Times New Roman"/>
        </w:rPr>
        <w:t xml:space="preserve">the </w:t>
      </w:r>
      <w:r>
        <w:rPr>
          <w:rFonts w:cs="Times New Roman"/>
        </w:rPr>
        <w:t>proper message can be interpreted. Without active and empathetic listening</w:t>
      </w:r>
      <w:r w:rsidR="00457A63">
        <w:rPr>
          <w:rFonts w:cs="Times New Roman"/>
        </w:rPr>
        <w:t>,</w:t>
      </w:r>
      <w:r>
        <w:rPr>
          <w:rFonts w:cs="Times New Roman"/>
        </w:rPr>
        <w:t xml:space="preserve"> message</w:t>
      </w:r>
      <w:r w:rsidR="00E933E6">
        <w:rPr>
          <w:rFonts w:cs="Times New Roman"/>
        </w:rPr>
        <w:t>s</w:t>
      </w:r>
      <w:r>
        <w:rPr>
          <w:rFonts w:cs="Times New Roman"/>
        </w:rPr>
        <w:t xml:space="preserve"> cannot be interpreted effectively and miscommunication may </w:t>
      </w:r>
      <w:r w:rsidR="00E933E6">
        <w:rPr>
          <w:rFonts w:cs="Times New Roman"/>
        </w:rPr>
        <w:t>occur</w:t>
      </w:r>
      <w:r w:rsidR="00AF3A6F">
        <w:rPr>
          <w:rFonts w:cs="Times New Roman"/>
        </w:rPr>
        <w:t xml:space="preserve"> (</w:t>
      </w:r>
      <w:r w:rsidR="00AF3A6F" w:rsidRPr="003234CD">
        <w:rPr>
          <w:rFonts w:cs="Times New Roman"/>
          <w:szCs w:val="24"/>
        </w:rPr>
        <w:t>Brownell,</w:t>
      </w:r>
      <w:r w:rsidR="00AF3A6F">
        <w:rPr>
          <w:rFonts w:cs="Times New Roman"/>
          <w:szCs w:val="24"/>
        </w:rPr>
        <w:t xml:space="preserve"> 2017)</w:t>
      </w:r>
      <w:r w:rsidR="00E933E6">
        <w:rPr>
          <w:rFonts w:cs="Times New Roman"/>
        </w:rPr>
        <w:t>.</w:t>
      </w:r>
    </w:p>
    <w:p w14:paraId="73AB141A" w14:textId="77777777" w:rsidR="00D174D2" w:rsidRDefault="00D174D2" w:rsidP="005D593B">
      <w:pPr>
        <w:rPr>
          <w:rFonts w:cs="Times New Roman"/>
        </w:rPr>
      </w:pPr>
      <w:r>
        <w:rPr>
          <w:rFonts w:cs="Times New Roman"/>
        </w:rPr>
        <w:t xml:space="preserve">In the case of Maria and Pedro, </w:t>
      </w:r>
      <w:r w:rsidR="0019787C">
        <w:rPr>
          <w:rFonts w:cs="Times New Roman"/>
        </w:rPr>
        <w:t xml:space="preserve">miscommunication occurred due to </w:t>
      </w:r>
      <w:r w:rsidR="00E933E6">
        <w:rPr>
          <w:rFonts w:cs="Times New Roman"/>
        </w:rPr>
        <w:t xml:space="preserve">a </w:t>
      </w:r>
      <w:r w:rsidR="0019787C">
        <w:rPr>
          <w:rFonts w:cs="Times New Roman"/>
        </w:rPr>
        <w:t xml:space="preserve">misunderstanding raised by physical noise and Pedro heard kitchen instead of </w:t>
      </w:r>
      <w:r w:rsidR="00E933E6">
        <w:rPr>
          <w:rFonts w:cs="Times New Roman"/>
        </w:rPr>
        <w:t xml:space="preserve">the </w:t>
      </w:r>
      <w:r w:rsidR="0019787C">
        <w:rPr>
          <w:rFonts w:cs="Times New Roman"/>
        </w:rPr>
        <w:t xml:space="preserve">kitchen as he did not pay heed to what Maria told over the phone. If Pedro tried to actively listen to </w:t>
      </w:r>
      <w:proofErr w:type="gramStart"/>
      <w:r w:rsidR="0019787C">
        <w:rPr>
          <w:rFonts w:cs="Times New Roman"/>
        </w:rPr>
        <w:t>Maria</w:t>
      </w:r>
      <w:proofErr w:type="gramEnd"/>
      <w:r w:rsidR="0019787C">
        <w:rPr>
          <w:rFonts w:cs="Times New Roman"/>
        </w:rPr>
        <w:t xml:space="preserve"> he could have listened to what Maria told and this might occur effective communication. Employees within the workplace must listen actively and they must convey </w:t>
      </w:r>
      <w:r w:rsidR="00E933E6">
        <w:rPr>
          <w:rFonts w:cs="Times New Roman"/>
        </w:rPr>
        <w:t xml:space="preserve">the </w:t>
      </w:r>
      <w:r w:rsidR="0019787C">
        <w:rPr>
          <w:rFonts w:cs="Times New Roman"/>
        </w:rPr>
        <w:t>message from the senders’ perspective so that they can effectively understand the message</w:t>
      </w:r>
      <w:r w:rsidR="00AF3A6F">
        <w:rPr>
          <w:rFonts w:cs="Times New Roman"/>
        </w:rPr>
        <w:t xml:space="preserve"> (</w:t>
      </w:r>
      <w:r w:rsidR="00AF3A6F" w:rsidRPr="003234CD">
        <w:rPr>
          <w:rFonts w:cs="Times New Roman"/>
        </w:rPr>
        <w:t>Cottrell,</w:t>
      </w:r>
      <w:r w:rsidR="00AF3A6F">
        <w:rPr>
          <w:rFonts w:cs="Times New Roman"/>
        </w:rPr>
        <w:t xml:space="preserve"> 2017)</w:t>
      </w:r>
      <w:r w:rsidR="0019787C">
        <w:rPr>
          <w:rFonts w:cs="Times New Roman"/>
        </w:rPr>
        <w:t>.</w:t>
      </w:r>
    </w:p>
    <w:p w14:paraId="052F2B86" w14:textId="77777777" w:rsidR="0019787C" w:rsidRDefault="00542D2A" w:rsidP="00192CEE">
      <w:pPr>
        <w:jc w:val="center"/>
        <w:rPr>
          <w:rFonts w:cs="Times New Roman"/>
        </w:rPr>
      </w:pPr>
      <w:r>
        <w:rPr>
          <w:noProof/>
          <w:lang w:val="en-US"/>
        </w:rPr>
        <w:drawing>
          <wp:inline distT="0" distB="0" distL="0" distR="0" wp14:anchorId="41CE3B6E" wp14:editId="1FCAB9DD">
            <wp:extent cx="4266566" cy="2676525"/>
            <wp:effectExtent l="0" t="0" r="635" b="0"/>
            <wp:docPr id="6" name="Picture 6" descr="How to Use Active Listening with Children - hybrid pare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Use Active Listening with Children - hybrid paren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0610" cy="2679062"/>
                    </a:xfrm>
                    <a:prstGeom prst="rect">
                      <a:avLst/>
                    </a:prstGeom>
                    <a:noFill/>
                    <a:ln>
                      <a:noFill/>
                    </a:ln>
                  </pic:spPr>
                </pic:pic>
              </a:graphicData>
            </a:graphic>
          </wp:inline>
        </w:drawing>
      </w:r>
    </w:p>
    <w:p w14:paraId="7DA573BD" w14:textId="77777777" w:rsidR="00542D2A" w:rsidRDefault="00542D2A" w:rsidP="00192CEE">
      <w:pPr>
        <w:jc w:val="center"/>
        <w:rPr>
          <w:rFonts w:cs="Times New Roman"/>
        </w:rPr>
      </w:pPr>
      <w:r>
        <w:rPr>
          <w:rFonts w:cs="Times New Roman"/>
        </w:rPr>
        <w:t>Figure: Active listening skills</w:t>
      </w:r>
      <w:r w:rsidR="00AF3A6F">
        <w:rPr>
          <w:rFonts w:cs="Times New Roman"/>
        </w:rPr>
        <w:t xml:space="preserve"> (</w:t>
      </w:r>
      <w:r w:rsidR="00AF3A6F" w:rsidRPr="003234CD">
        <w:rPr>
          <w:rFonts w:cs="Times New Roman"/>
        </w:rPr>
        <w:t>Cottrell,</w:t>
      </w:r>
      <w:r w:rsidR="00AF3A6F">
        <w:rPr>
          <w:rFonts w:cs="Times New Roman"/>
        </w:rPr>
        <w:t xml:space="preserve"> 2017).</w:t>
      </w:r>
    </w:p>
    <w:p w14:paraId="4F56257A" w14:textId="77777777" w:rsidR="00367C3C" w:rsidRDefault="00367C3C" w:rsidP="005D593B">
      <w:pPr>
        <w:rPr>
          <w:rFonts w:cs="Times New Roman"/>
        </w:rPr>
      </w:pPr>
    </w:p>
    <w:p w14:paraId="36E89110" w14:textId="77777777" w:rsidR="00367C3C" w:rsidRDefault="00367C3C" w:rsidP="00367C3C">
      <w:r>
        <w:br w:type="page"/>
      </w:r>
    </w:p>
    <w:p w14:paraId="1311E131" w14:textId="77777777" w:rsidR="00962DA5" w:rsidRPr="00381C8D" w:rsidRDefault="00367C3C" w:rsidP="00381C8D">
      <w:pPr>
        <w:pStyle w:val="Heading1"/>
      </w:pPr>
      <w:bookmarkStart w:id="9" w:name="_Toc75986546"/>
      <w:r w:rsidRPr="00381C8D">
        <w:lastRenderedPageBreak/>
        <w:t>4.0 Referring to Maria and Pedro case study</w:t>
      </w:r>
      <w:bookmarkEnd w:id="9"/>
    </w:p>
    <w:p w14:paraId="2FF8C821" w14:textId="77777777" w:rsidR="00367C3C" w:rsidRPr="00A338CC" w:rsidRDefault="00367C3C" w:rsidP="00A338CC">
      <w:pPr>
        <w:pStyle w:val="Heading2"/>
      </w:pPr>
      <w:bookmarkStart w:id="10" w:name="_Toc75986547"/>
      <w:r w:rsidRPr="00A338CC">
        <w:t>Why do you think Pedro misunderstood Maria?</w:t>
      </w:r>
      <w:bookmarkEnd w:id="10"/>
    </w:p>
    <w:p w14:paraId="76225DB8" w14:textId="77777777" w:rsidR="00367C3C" w:rsidRDefault="00367C3C" w:rsidP="00367C3C">
      <w:r>
        <w:t xml:space="preserve">I think that Pedro misunderstood Maria as there was a misunderstanding between them caused by miscommunication and that’s why the message chicken was replaced by the message kitchen. The prime cause of this miscommunication was due to </w:t>
      </w:r>
      <w:r w:rsidR="004F1797">
        <w:t xml:space="preserve">the </w:t>
      </w:r>
      <w:r>
        <w:t>physical noise of the working site and that’s why Pedro didn’t effectively hear the right message. In the case study, the prime missing components of effective communication was active and empathetic listening. For example, if Pedro actively listened to Maria he could have heard chicken</w:t>
      </w:r>
      <w:r w:rsidR="00AF3A6F">
        <w:t xml:space="preserve"> (</w:t>
      </w:r>
      <w:r w:rsidR="00AF3A6F" w:rsidRPr="003234CD">
        <w:rPr>
          <w:rFonts w:cs="Times New Roman"/>
          <w:szCs w:val="24"/>
        </w:rPr>
        <w:t>Pratt,</w:t>
      </w:r>
      <w:r w:rsidR="00AF3A6F">
        <w:rPr>
          <w:rFonts w:cs="Times New Roman"/>
          <w:szCs w:val="24"/>
        </w:rPr>
        <w:t xml:space="preserve"> 2011)</w:t>
      </w:r>
      <w:r>
        <w:t xml:space="preserve">. </w:t>
      </w:r>
    </w:p>
    <w:p w14:paraId="1F7263D7" w14:textId="77777777" w:rsidR="00367C3C" w:rsidRPr="00A338CC" w:rsidRDefault="00367C3C" w:rsidP="00A338CC">
      <w:pPr>
        <w:pStyle w:val="Heading2"/>
      </w:pPr>
      <w:bookmarkStart w:id="11" w:name="_Toc75986548"/>
      <w:r w:rsidRPr="00A338CC">
        <w:t>Whose models of communication explains this confusion and why?</w:t>
      </w:r>
      <w:bookmarkEnd w:id="11"/>
    </w:p>
    <w:p w14:paraId="026CFCA9" w14:textId="77777777" w:rsidR="00367C3C" w:rsidRDefault="00367C3C" w:rsidP="00367C3C">
      <w:r>
        <w:t xml:space="preserve">Shannon and Weaver model of communication explains the confusion seen in the Maria and Pedro case study. For example, Maria called Pedro over </w:t>
      </w:r>
      <w:r w:rsidR="004F1797">
        <w:t xml:space="preserve">the </w:t>
      </w:r>
      <w:r>
        <w:t>phone to get chicken on the way back home but due to high noise in the working site Pedro heard kitchen instead of chicken and positively responded without confirming whether Maria did mean kitchen. The S&amp;W model deals with sources, transmitter</w:t>
      </w:r>
      <w:r w:rsidR="004F1797">
        <w:t>s</w:t>
      </w:r>
      <w:r>
        <w:t>, channels of noise and receiver</w:t>
      </w:r>
      <w:r w:rsidR="004F1797">
        <w:t>s</w:t>
      </w:r>
      <w:r>
        <w:t xml:space="preserve"> and focuses on understanding noise that can </w:t>
      </w:r>
      <w:r w:rsidR="004F1797">
        <w:t>distort</w:t>
      </w:r>
      <w:r>
        <w:t xml:space="preserve"> </w:t>
      </w:r>
      <w:r w:rsidR="004F1797">
        <w:t xml:space="preserve">the </w:t>
      </w:r>
      <w:r>
        <w:t>message.  So, this model explains why this confusion has created so that noise can be reduced to communicate effectively with others within the workplace</w:t>
      </w:r>
      <w:r w:rsidR="00AF3A6F">
        <w:t xml:space="preserve"> (</w:t>
      </w:r>
      <w:proofErr w:type="spellStart"/>
      <w:r w:rsidR="00AF3A6F" w:rsidRPr="003234CD">
        <w:rPr>
          <w:rFonts w:cs="Times New Roman"/>
          <w:szCs w:val="24"/>
        </w:rPr>
        <w:t>Rustici</w:t>
      </w:r>
      <w:proofErr w:type="spellEnd"/>
      <w:r w:rsidR="00AF3A6F" w:rsidRPr="003234CD">
        <w:rPr>
          <w:rFonts w:cs="Times New Roman"/>
          <w:szCs w:val="24"/>
        </w:rPr>
        <w:t>,</w:t>
      </w:r>
      <w:r w:rsidR="00AF3A6F">
        <w:rPr>
          <w:rFonts w:cs="Times New Roman"/>
          <w:szCs w:val="24"/>
        </w:rPr>
        <w:t xml:space="preserve"> 2019)</w:t>
      </w:r>
      <w:r>
        <w:t xml:space="preserve">. </w:t>
      </w:r>
    </w:p>
    <w:p w14:paraId="2A2592CC" w14:textId="77777777" w:rsidR="00914337" w:rsidRPr="00A338CC" w:rsidRDefault="00914337" w:rsidP="00A338CC">
      <w:pPr>
        <w:pStyle w:val="Heading2"/>
      </w:pPr>
      <w:bookmarkStart w:id="12" w:name="_Toc75986549"/>
      <w:r w:rsidRPr="00A338CC">
        <w:t>How could confusion have been prevented?</w:t>
      </w:r>
      <w:bookmarkEnd w:id="12"/>
    </w:p>
    <w:p w14:paraId="7E7D66D0" w14:textId="77777777" w:rsidR="00367C3C" w:rsidRDefault="00914337" w:rsidP="00367C3C">
      <w:r>
        <w:t xml:space="preserve">The confusion or misunderstanding could have been prevented if Pedro had focused on active and empathetic listening. For example, if Pedro actively listened to what Maria told over </w:t>
      </w:r>
      <w:r w:rsidR="004F1797">
        <w:t xml:space="preserve">the </w:t>
      </w:r>
      <w:r>
        <w:t xml:space="preserve">phone without focusing on worksite noise he could effectively hear chicken instead of </w:t>
      </w:r>
      <w:r w:rsidR="004F1797">
        <w:t xml:space="preserve">the </w:t>
      </w:r>
      <w:r>
        <w:t>kitchen. Besides, if he called Maria to confirm whether she did mean kitchen this confusion could have been prevented. Besides, if Maria again called Pedro later to see whether Pedro got chicken on the way back home this confusion could also have been prevented. Above all, if Maria and Pedro possessed effective communication skills this confusion could have been prevented</w:t>
      </w:r>
      <w:r w:rsidR="00AF3A6F">
        <w:t xml:space="preserve"> (</w:t>
      </w:r>
      <w:r w:rsidR="00AF3A6F" w:rsidRPr="003234CD">
        <w:rPr>
          <w:rFonts w:cs="Times New Roman"/>
          <w:szCs w:val="24"/>
        </w:rPr>
        <w:t>Worthington,</w:t>
      </w:r>
      <w:r w:rsidR="00AF3A6F">
        <w:rPr>
          <w:rFonts w:cs="Times New Roman"/>
          <w:szCs w:val="24"/>
        </w:rPr>
        <w:t xml:space="preserve"> 2018)</w:t>
      </w:r>
      <w:r>
        <w:t xml:space="preserve">. </w:t>
      </w:r>
    </w:p>
    <w:p w14:paraId="2BDE2E14" w14:textId="77777777" w:rsidR="00914337" w:rsidRPr="00A338CC" w:rsidRDefault="00914337" w:rsidP="00A338CC">
      <w:pPr>
        <w:pStyle w:val="Heading2"/>
      </w:pPr>
      <w:bookmarkStart w:id="13" w:name="_Toc75986550"/>
      <w:r w:rsidRPr="00A338CC">
        <w:lastRenderedPageBreak/>
        <w:t>Whose model of communication explains how confusion could have been avoided?</w:t>
      </w:r>
      <w:bookmarkEnd w:id="13"/>
    </w:p>
    <w:p w14:paraId="059A7A21" w14:textId="77777777" w:rsidR="00914337" w:rsidRDefault="003F584F" w:rsidP="00367C3C">
      <w:proofErr w:type="spellStart"/>
      <w:r>
        <w:t>Berlo’s</w:t>
      </w:r>
      <w:proofErr w:type="spellEnd"/>
      <w:r>
        <w:t xml:space="preserve"> model of communication explains the way the confusion seen in the case study could have been avoided. This model explains the message can be distorted after sending it due to noise and </w:t>
      </w:r>
      <w:r w:rsidR="004F1797">
        <w:t xml:space="preserve">the </w:t>
      </w:r>
      <w:r>
        <w:t xml:space="preserve">receiver must give feedback to convey </w:t>
      </w:r>
      <w:r w:rsidR="004F1797">
        <w:t xml:space="preserve">the </w:t>
      </w:r>
      <w:r>
        <w:t xml:space="preserve">exact message. So, in the Maria and Pedro case, the confusion could have been avoided if Maria again had phoned Pedro to confirm whether he got chicken and Pedro had phoned Maria to confirm if she did mean kitchen. Besides, this model also explains how both Pedro and Maria could have avoided misunderstanding using various communication skills. So, </w:t>
      </w:r>
      <w:proofErr w:type="spellStart"/>
      <w:r>
        <w:t>Berlo’s</w:t>
      </w:r>
      <w:proofErr w:type="spellEnd"/>
      <w:r>
        <w:t xml:space="preserve"> model is the best option that explains how confusion could have been avoided</w:t>
      </w:r>
      <w:r w:rsidR="00AF3A6F">
        <w:t xml:space="preserve"> (</w:t>
      </w:r>
      <w:proofErr w:type="spellStart"/>
      <w:r w:rsidR="00AF3A6F" w:rsidRPr="003234CD">
        <w:rPr>
          <w:rFonts w:cs="Times New Roman"/>
          <w:szCs w:val="24"/>
        </w:rPr>
        <w:t>Lesikar</w:t>
      </w:r>
      <w:proofErr w:type="spellEnd"/>
      <w:r w:rsidR="00AF3A6F" w:rsidRPr="003234CD">
        <w:rPr>
          <w:rFonts w:cs="Times New Roman"/>
          <w:szCs w:val="24"/>
        </w:rPr>
        <w:t>,</w:t>
      </w:r>
      <w:r w:rsidR="00AF3A6F">
        <w:rPr>
          <w:rFonts w:cs="Times New Roman"/>
          <w:szCs w:val="24"/>
        </w:rPr>
        <w:t xml:space="preserve"> 2014)</w:t>
      </w:r>
      <w:r>
        <w:t>.</w:t>
      </w:r>
    </w:p>
    <w:p w14:paraId="124BF4B2" w14:textId="77777777" w:rsidR="00691A04" w:rsidRDefault="00691A04" w:rsidP="00367C3C"/>
    <w:p w14:paraId="06F706B1" w14:textId="77777777" w:rsidR="00691A04" w:rsidRPr="00381C8D" w:rsidRDefault="00691A04" w:rsidP="00381C8D">
      <w:pPr>
        <w:pStyle w:val="Heading1"/>
      </w:pPr>
      <w:bookmarkStart w:id="14" w:name="_Toc75986551"/>
      <w:r w:rsidRPr="00381C8D">
        <w:t xml:space="preserve">5.0 Example of poor communication in </w:t>
      </w:r>
      <w:r w:rsidR="004F1797" w:rsidRPr="00381C8D">
        <w:t xml:space="preserve">the </w:t>
      </w:r>
      <w:r w:rsidRPr="00381C8D">
        <w:t>workplace</w:t>
      </w:r>
      <w:bookmarkEnd w:id="14"/>
    </w:p>
    <w:p w14:paraId="4DC8665A" w14:textId="77777777" w:rsidR="00855DC1" w:rsidRDefault="0049490C" w:rsidP="00367C3C">
      <w:pPr>
        <w:rPr>
          <w:rFonts w:cs="Times New Roman"/>
        </w:rPr>
      </w:pPr>
      <w:r>
        <w:t xml:space="preserve">At AstraZeneca, the supervisor calls for a meeting of all staff and tells what they have to do to serve patients with great care. The supervisor was very quick and speaks rapidly </w:t>
      </w:r>
      <w:r w:rsidR="004F1797">
        <w:t>which</w:t>
      </w:r>
      <w:r>
        <w:t xml:space="preserve"> creates challenges </w:t>
      </w:r>
      <w:r w:rsidR="004F1797">
        <w:t>for</w:t>
      </w:r>
      <w:r>
        <w:t xml:space="preserve"> foreign employees to understand what he tells. </w:t>
      </w:r>
      <w:r w:rsidR="004D5949">
        <w:rPr>
          <w:rFonts w:cs="Times New Roman"/>
        </w:rPr>
        <w:t>According to the case, after getting the message from Maria, Pedro also positively responded but he could not receive the exact message due to noise that cau</w:t>
      </w:r>
      <w:r w:rsidR="00D43303">
        <w:rPr>
          <w:rFonts w:cs="Times New Roman"/>
        </w:rPr>
        <w:t xml:space="preserve">sed ineffective communication </w:t>
      </w:r>
      <w:r w:rsidR="00D43303">
        <w:t>(</w:t>
      </w:r>
      <w:r w:rsidR="00D43303" w:rsidRPr="003234CD">
        <w:rPr>
          <w:rFonts w:cs="Times New Roman"/>
          <w:szCs w:val="24"/>
        </w:rPr>
        <w:t>Worthington,</w:t>
      </w:r>
      <w:r w:rsidR="00D43303">
        <w:rPr>
          <w:rFonts w:cs="Times New Roman"/>
          <w:szCs w:val="24"/>
        </w:rPr>
        <w:t xml:space="preserve"> 2018)</w:t>
      </w:r>
      <w:r w:rsidR="00D43303">
        <w:t>.</w:t>
      </w:r>
    </w:p>
    <w:p w14:paraId="1C0B716D" w14:textId="77777777" w:rsidR="00691A04" w:rsidRDefault="004D5949" w:rsidP="00367C3C">
      <w:r>
        <w:rPr>
          <w:rFonts w:cs="Times New Roman"/>
        </w:rPr>
        <w:t xml:space="preserve">That’s why this model proposes that coding and decoding plays a vital role to ensure an effective communication process. </w:t>
      </w:r>
      <w:r w:rsidR="0049490C">
        <w:t xml:space="preserve">As soon as he finishes </w:t>
      </w:r>
      <w:r w:rsidR="004F1797">
        <w:t xml:space="preserve">his </w:t>
      </w:r>
      <w:r w:rsidR="0049490C">
        <w:t>speech he leaves the workplace that creates misunderstanding and confusion. Employees don’t get him to ask for clarification. Besides, in the Maria and Pedro case study, confusion arise</w:t>
      </w:r>
      <w:r w:rsidR="004F1797">
        <w:t>s</w:t>
      </w:r>
      <w:r w:rsidR="0049490C">
        <w:t xml:space="preserve"> due to poor feedback and inactive listening</w:t>
      </w:r>
      <w:r w:rsidR="00AF3A6F">
        <w:t xml:space="preserve"> (</w:t>
      </w:r>
      <w:proofErr w:type="spellStart"/>
      <w:r w:rsidR="00AF3A6F" w:rsidRPr="003234CD">
        <w:rPr>
          <w:rFonts w:cs="Times New Roman"/>
          <w:szCs w:val="24"/>
        </w:rPr>
        <w:t>Hannawa</w:t>
      </w:r>
      <w:proofErr w:type="spellEnd"/>
      <w:r w:rsidR="00AF3A6F" w:rsidRPr="003234CD">
        <w:rPr>
          <w:rFonts w:cs="Times New Roman"/>
          <w:szCs w:val="24"/>
        </w:rPr>
        <w:t>,</w:t>
      </w:r>
      <w:r w:rsidR="00AF3A6F">
        <w:rPr>
          <w:rFonts w:cs="Times New Roman"/>
          <w:szCs w:val="24"/>
        </w:rPr>
        <w:t xml:space="preserve"> 2015)</w:t>
      </w:r>
      <w:r w:rsidR="0049490C">
        <w:t xml:space="preserve">. </w:t>
      </w:r>
    </w:p>
    <w:p w14:paraId="7E0B1732" w14:textId="77777777" w:rsidR="00691A04" w:rsidRDefault="00691A04" w:rsidP="00691A04">
      <w:r>
        <w:br w:type="page"/>
      </w:r>
    </w:p>
    <w:p w14:paraId="0A85C6A3" w14:textId="77777777" w:rsidR="00691A04" w:rsidRPr="00381C8D" w:rsidRDefault="00691A04" w:rsidP="00381C8D">
      <w:pPr>
        <w:pStyle w:val="Heading1"/>
      </w:pPr>
      <w:bookmarkStart w:id="15" w:name="_Toc75986552"/>
      <w:r w:rsidRPr="00381C8D">
        <w:lastRenderedPageBreak/>
        <w:t>6.0 Suggestions for improvements using theories</w:t>
      </w:r>
      <w:bookmarkEnd w:id="15"/>
    </w:p>
    <w:p w14:paraId="49221D3A" w14:textId="77777777" w:rsidR="00691A04" w:rsidRDefault="00691A04" w:rsidP="00691A04">
      <w:r>
        <w:t xml:space="preserve">Poor communication can be improved through using two theories or models including the SOLER model and Proxemics/ Kinesics. </w:t>
      </w:r>
      <w:r w:rsidR="00C20FE6">
        <w:t xml:space="preserve">Both sender and receiver must apply these two models to communicate effectively within the workplace. </w:t>
      </w:r>
    </w:p>
    <w:p w14:paraId="3CC814E2" w14:textId="77777777" w:rsidR="00691A04" w:rsidRPr="00DF3A4F" w:rsidRDefault="00691A04" w:rsidP="00691A04">
      <w:pPr>
        <w:rPr>
          <w:b/>
        </w:rPr>
      </w:pPr>
      <w:r w:rsidRPr="00DF3A4F">
        <w:rPr>
          <w:b/>
        </w:rPr>
        <w:t>SOLER model</w:t>
      </w:r>
    </w:p>
    <w:p w14:paraId="62D601A2" w14:textId="77777777" w:rsidR="00691A04" w:rsidRDefault="00691A04" w:rsidP="00691A04">
      <w:r>
        <w:t xml:space="preserve">It’s a counselling skill method consisting of square up, open posture, lean is slight, eye contact and respond accordingly. Employees within the workplace must apply this model so that they can learn what managers want to convey to them. In the case study, miscommunication occurred due to a lack of poor listening and Pedro might have listened to Maria actively and called to Maria to confirm whether she did mean kitchen. </w:t>
      </w:r>
      <w:r w:rsidR="00E013E2">
        <w:t>Besides, within the workplace</w:t>
      </w:r>
      <w:r w:rsidR="00FB7A80">
        <w:t>,</w:t>
      </w:r>
      <w:r w:rsidR="00E013E2">
        <w:t xml:space="preserve"> both supervisors and employees can use this model to reduce ineffective communication</w:t>
      </w:r>
      <w:r w:rsidR="00AF3A6F">
        <w:t xml:space="preserve"> (</w:t>
      </w:r>
      <w:r w:rsidR="00AF3A6F" w:rsidRPr="003234CD">
        <w:rPr>
          <w:rFonts w:cs="Times New Roman"/>
          <w:szCs w:val="24"/>
        </w:rPr>
        <w:t>Endress,</w:t>
      </w:r>
      <w:r w:rsidR="00AF3A6F">
        <w:rPr>
          <w:rFonts w:cs="Times New Roman"/>
          <w:szCs w:val="24"/>
        </w:rPr>
        <w:t xml:space="preserve"> 2016)</w:t>
      </w:r>
      <w:r w:rsidR="00E013E2">
        <w:t>.</w:t>
      </w:r>
    </w:p>
    <w:p w14:paraId="47099465" w14:textId="77777777" w:rsidR="00691A04" w:rsidRDefault="00691A04" w:rsidP="004C3F56">
      <w:pPr>
        <w:jc w:val="center"/>
      </w:pPr>
      <w:r>
        <w:rPr>
          <w:noProof/>
          <w:lang w:val="en-US"/>
        </w:rPr>
        <w:drawing>
          <wp:inline distT="0" distB="0" distL="0" distR="0" wp14:anchorId="3F491107" wp14:editId="711F06CB">
            <wp:extent cx="4076065" cy="1914525"/>
            <wp:effectExtent l="0" t="0" r="635" b="9525"/>
            <wp:docPr id="9" name="Picture 9" descr="BarbaraGruener a Twitter: &amp;quot;A2: We use the SOLER active listening skills  model to help our students listen to understand before listening to  respond. Practice this with a mindful listening activity.  https://t.co/4DOMBAFw6M #rethink_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BarbaraGruener a Twitter: &amp;quot;A2: We use the SOLER active listening skills  model to help our students listen to understand before listening to  respond. Practice this with a mindful listening activity.  https://t.co/4DOMBAFw6M #rethink_lear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1503" cy="1917079"/>
                    </a:xfrm>
                    <a:prstGeom prst="rect">
                      <a:avLst/>
                    </a:prstGeom>
                    <a:noFill/>
                    <a:ln>
                      <a:noFill/>
                    </a:ln>
                  </pic:spPr>
                </pic:pic>
              </a:graphicData>
            </a:graphic>
          </wp:inline>
        </w:drawing>
      </w:r>
    </w:p>
    <w:p w14:paraId="558EB9C9" w14:textId="77777777" w:rsidR="00691A04" w:rsidRPr="00691A04" w:rsidRDefault="00691A04" w:rsidP="004C3F56">
      <w:pPr>
        <w:jc w:val="center"/>
        <w:rPr>
          <w:rFonts w:cs="Times New Roman"/>
        </w:rPr>
      </w:pPr>
      <w:r w:rsidRPr="00D6677A">
        <w:rPr>
          <w:rFonts w:cs="Times New Roman"/>
        </w:rPr>
        <w:t>Figure: SOLER model</w:t>
      </w:r>
      <w:r w:rsidR="00AF3A6F">
        <w:rPr>
          <w:rFonts w:cs="Times New Roman"/>
        </w:rPr>
        <w:t xml:space="preserve"> </w:t>
      </w:r>
      <w:r w:rsidR="00AF3A6F">
        <w:t>(</w:t>
      </w:r>
      <w:r w:rsidR="00AF3A6F" w:rsidRPr="003234CD">
        <w:rPr>
          <w:rFonts w:cs="Times New Roman"/>
          <w:szCs w:val="24"/>
        </w:rPr>
        <w:t>Endress,</w:t>
      </w:r>
      <w:r w:rsidR="00AF3A6F">
        <w:rPr>
          <w:rFonts w:cs="Times New Roman"/>
          <w:szCs w:val="24"/>
        </w:rPr>
        <w:t xml:space="preserve"> 2016)</w:t>
      </w:r>
      <w:r w:rsidR="00AF3A6F">
        <w:t>.</w:t>
      </w:r>
    </w:p>
    <w:p w14:paraId="5F7A3EB7" w14:textId="77777777" w:rsidR="00691A04" w:rsidRPr="00D6677A" w:rsidRDefault="00691A04" w:rsidP="00691A04">
      <w:pPr>
        <w:rPr>
          <w:b/>
        </w:rPr>
      </w:pPr>
      <w:r w:rsidRPr="00D6677A">
        <w:rPr>
          <w:b/>
        </w:rPr>
        <w:t>Proxemics / Kinesics</w:t>
      </w:r>
    </w:p>
    <w:p w14:paraId="6FC4E57E" w14:textId="77777777" w:rsidR="00656782" w:rsidRDefault="00691A04" w:rsidP="00367C3C">
      <w:r>
        <w:t xml:space="preserve">Proxemics is the study of understanding the personal space that a person maintains while communicating with others. Kinesics is the movement of various parts of the body while sharing messages. Employees face challenges to understand messages due to ineffective proxemics and kinesics within the workplace. Within the workplace, leaders of managers must use both techniques so that employees feel comfortable conveying messages effectively. </w:t>
      </w:r>
      <w:r w:rsidR="007059AF">
        <w:t xml:space="preserve">This can </w:t>
      </w:r>
      <w:r w:rsidR="00BF4DF2">
        <w:t>prevent</w:t>
      </w:r>
      <w:r w:rsidR="007059AF">
        <w:t xml:space="preserve"> </w:t>
      </w:r>
      <w:r w:rsidR="00FB7A80">
        <w:t xml:space="preserve">the </w:t>
      </w:r>
      <w:r w:rsidR="007059AF">
        <w:t>message from being distorted</w:t>
      </w:r>
      <w:r w:rsidR="00AF3A6F">
        <w:t xml:space="preserve"> (</w:t>
      </w:r>
      <w:r w:rsidR="00AF3A6F" w:rsidRPr="003234CD">
        <w:rPr>
          <w:rFonts w:cs="Times New Roman"/>
          <w:szCs w:val="24"/>
        </w:rPr>
        <w:t>Burgoon,</w:t>
      </w:r>
      <w:r w:rsidR="00AF3A6F">
        <w:rPr>
          <w:rFonts w:cs="Times New Roman"/>
          <w:szCs w:val="24"/>
        </w:rPr>
        <w:t xml:space="preserve"> 2014)</w:t>
      </w:r>
      <w:r w:rsidR="007059AF">
        <w:t>.</w:t>
      </w:r>
    </w:p>
    <w:p w14:paraId="6FA50C01" w14:textId="77777777" w:rsidR="00656782" w:rsidRDefault="00656782" w:rsidP="00656782">
      <w:r>
        <w:br w:type="page"/>
      </w:r>
    </w:p>
    <w:p w14:paraId="29CA7EAC" w14:textId="77777777" w:rsidR="00691A04" w:rsidRPr="00381C8D" w:rsidRDefault="00656782" w:rsidP="00381C8D">
      <w:pPr>
        <w:pStyle w:val="Heading1"/>
      </w:pPr>
      <w:bookmarkStart w:id="16" w:name="_Toc75986553"/>
      <w:r w:rsidRPr="00381C8D">
        <w:lastRenderedPageBreak/>
        <w:t>7.0 Conclusion</w:t>
      </w:r>
      <w:bookmarkEnd w:id="16"/>
    </w:p>
    <w:p w14:paraId="586A4D25" w14:textId="77777777" w:rsidR="00612238" w:rsidRDefault="00F411AC" w:rsidP="00C5098F">
      <w:r>
        <w:t xml:space="preserve">The Maria and Pedro case study showed how </w:t>
      </w:r>
      <w:r w:rsidR="00FB7A80">
        <w:t xml:space="preserve">the </w:t>
      </w:r>
      <w:r>
        <w:t xml:space="preserve">message can be distorted due to </w:t>
      </w:r>
      <w:r w:rsidR="00FB7A80">
        <w:t xml:space="preserve">the </w:t>
      </w:r>
      <w:r>
        <w:t>noise of the channel or external factor</w:t>
      </w:r>
      <w:r w:rsidR="00FB7A80">
        <w:t>s</w:t>
      </w:r>
      <w:r>
        <w:t xml:space="preserve">. </w:t>
      </w:r>
      <w:r w:rsidR="00656782">
        <w:t xml:space="preserve">Noise can be a great obstacle to ensure effective communication as we can see how </w:t>
      </w:r>
      <w:r w:rsidR="00C5098F">
        <w:t xml:space="preserve">the </w:t>
      </w:r>
      <w:r w:rsidR="00656782">
        <w:t xml:space="preserve">noise of the working site distorted the message that Maria sent to Pedro. The misunderstanding could have been avoided if they had followed </w:t>
      </w:r>
      <w:r w:rsidR="00C5098F">
        <w:t xml:space="preserve">the </w:t>
      </w:r>
      <w:r w:rsidR="00656782">
        <w:t xml:space="preserve">communication model developed by </w:t>
      </w:r>
      <w:proofErr w:type="spellStart"/>
      <w:r w:rsidR="00656782">
        <w:t>Berlo</w:t>
      </w:r>
      <w:proofErr w:type="spellEnd"/>
      <w:r w:rsidR="00612238">
        <w:t xml:space="preserve"> (1964)</w:t>
      </w:r>
      <w:r w:rsidR="00656782">
        <w:t>. Employees within the workplace must develop communication skills and must follow models so that they can effectively share message</w:t>
      </w:r>
      <w:r w:rsidR="00C5098F">
        <w:t>s</w:t>
      </w:r>
      <w:r w:rsidR="00656782">
        <w:t xml:space="preserve"> among themselves</w:t>
      </w:r>
      <w:r w:rsidR="00AF3A6F">
        <w:t xml:space="preserve"> (</w:t>
      </w:r>
      <w:r w:rsidR="00AF3A6F" w:rsidRPr="003234CD">
        <w:rPr>
          <w:rFonts w:cs="Times New Roman"/>
          <w:szCs w:val="24"/>
        </w:rPr>
        <w:t>Brownell,</w:t>
      </w:r>
      <w:r w:rsidR="00AF3A6F">
        <w:rPr>
          <w:rFonts w:cs="Times New Roman"/>
          <w:szCs w:val="24"/>
        </w:rPr>
        <w:t xml:space="preserve"> 2017)</w:t>
      </w:r>
      <w:r w:rsidR="00656782">
        <w:t>.</w:t>
      </w:r>
    </w:p>
    <w:p w14:paraId="011E7B48" w14:textId="77777777" w:rsidR="00612238" w:rsidRDefault="00612238" w:rsidP="00612238">
      <w:r>
        <w:br w:type="page"/>
      </w:r>
    </w:p>
    <w:p w14:paraId="096C2FC8" w14:textId="77777777" w:rsidR="00F61D34" w:rsidRPr="00521681" w:rsidRDefault="00D96DCC" w:rsidP="00FE78DD">
      <w:pPr>
        <w:pStyle w:val="Heading1"/>
      </w:pPr>
      <w:bookmarkStart w:id="17" w:name="_Toc75986554"/>
      <w:r w:rsidRPr="00381C8D">
        <w:lastRenderedPageBreak/>
        <w:t>8</w:t>
      </w:r>
      <w:r w:rsidR="00FB7A80" w:rsidRPr="00381C8D">
        <w:t>.0 References</w:t>
      </w:r>
      <w:bookmarkEnd w:id="17"/>
    </w:p>
    <w:p w14:paraId="1671CF19" w14:textId="77777777" w:rsidR="00F61D34" w:rsidRPr="00521681" w:rsidRDefault="00F61D34" w:rsidP="00BE10F8">
      <w:pPr>
        <w:ind w:left="720" w:hanging="720"/>
      </w:pPr>
      <w:proofErr w:type="spellStart"/>
      <w:r w:rsidRPr="00521681">
        <w:t>Afariogun</w:t>
      </w:r>
      <w:proofErr w:type="spellEnd"/>
      <w:r w:rsidRPr="00521681">
        <w:t>, A. 2011 Influence of Principals’ Communication Styles. LAP Lambert Academic Publishing.</w:t>
      </w:r>
    </w:p>
    <w:p w14:paraId="27229CFB" w14:textId="77777777" w:rsidR="00F61D34" w:rsidRPr="00521681" w:rsidRDefault="00F61D34" w:rsidP="00BE10F8">
      <w:pPr>
        <w:ind w:left="720" w:hanging="720"/>
      </w:pPr>
      <w:proofErr w:type="spellStart"/>
      <w:r w:rsidRPr="00521681">
        <w:t>Bokar</w:t>
      </w:r>
      <w:proofErr w:type="spellEnd"/>
      <w:r w:rsidRPr="00521681">
        <w:t xml:space="preserve">, D., </w:t>
      </w:r>
      <w:proofErr w:type="spellStart"/>
      <w:r w:rsidRPr="00521681">
        <w:t>Karafa</w:t>
      </w:r>
      <w:proofErr w:type="spellEnd"/>
      <w:r w:rsidRPr="00521681">
        <w:t xml:space="preserve">, M., </w:t>
      </w:r>
      <w:proofErr w:type="spellStart"/>
      <w:r w:rsidRPr="00521681">
        <w:t>Neuendorf</w:t>
      </w:r>
      <w:proofErr w:type="spellEnd"/>
      <w:r w:rsidRPr="00521681">
        <w:t>, K. and Rothberg, M.B., 2016. Communication skills training for physicians improves patient satisfaction. Journal of general internal medicine, 31(7), pp.755-761.</w:t>
      </w:r>
    </w:p>
    <w:p w14:paraId="75ED0F6D" w14:textId="77777777" w:rsidR="00F61D34" w:rsidRPr="00521681" w:rsidRDefault="00F61D34" w:rsidP="00BE10F8">
      <w:pPr>
        <w:ind w:left="720" w:hanging="720"/>
      </w:pPr>
      <w:r w:rsidRPr="00521681">
        <w:t>Brownell, J. 2017.  Listening: Attitudes, principles, and skills. 6th ed. London, England: Routledge.</w:t>
      </w:r>
    </w:p>
    <w:p w14:paraId="2275C0AC" w14:textId="77777777" w:rsidR="00F61D34" w:rsidRPr="00521681" w:rsidRDefault="00F61D34" w:rsidP="00BE10F8">
      <w:pPr>
        <w:ind w:left="720" w:hanging="720"/>
      </w:pPr>
      <w:r w:rsidRPr="00521681">
        <w:t>Burgoon, J. K., Guerrero, L. K. and Floyd, K. 2014.  Models of Communication and skills. Upper Saddle River, NJ: Pearson.</w:t>
      </w:r>
    </w:p>
    <w:p w14:paraId="1A6D504B" w14:textId="77777777" w:rsidR="00F61D34" w:rsidRPr="00521681" w:rsidRDefault="00F61D34" w:rsidP="00BE10F8">
      <w:pPr>
        <w:ind w:left="720" w:hanging="720"/>
      </w:pPr>
      <w:r w:rsidRPr="00521681">
        <w:t>Cottrell, S., 2017. Critical thinking skills: Effective analysis, argument and reflection. Macmillan International Higher Education.</w:t>
      </w:r>
    </w:p>
    <w:p w14:paraId="6EADFD7F" w14:textId="77777777" w:rsidR="00F61D34" w:rsidRPr="00521681" w:rsidRDefault="00F61D34" w:rsidP="00BE10F8">
      <w:pPr>
        <w:ind w:left="720" w:hanging="720"/>
      </w:pPr>
      <w:r w:rsidRPr="00521681">
        <w:t>Endress, P. 2016. The magic of communication styles: Understanding yourself and those around you. Cardinal House Press.</w:t>
      </w:r>
      <w:r w:rsidR="00FE78DD">
        <w:t xml:space="preserve"> </w:t>
      </w:r>
      <w:proofErr w:type="spellStart"/>
      <w:r w:rsidR="00FE78DD">
        <w:t>Bappy</w:t>
      </w:r>
      <w:proofErr w:type="spellEnd"/>
    </w:p>
    <w:p w14:paraId="23E2F071" w14:textId="77777777" w:rsidR="00F61D34" w:rsidRPr="00521681" w:rsidRDefault="00F61D34" w:rsidP="00BE10F8">
      <w:pPr>
        <w:ind w:left="720" w:hanging="720"/>
      </w:pPr>
      <w:proofErr w:type="spellStart"/>
      <w:r w:rsidRPr="00521681">
        <w:t>Hannawa</w:t>
      </w:r>
      <w:proofErr w:type="spellEnd"/>
      <w:r w:rsidRPr="00521681">
        <w:t xml:space="preserve">, A. F. and </w:t>
      </w:r>
      <w:proofErr w:type="spellStart"/>
      <w:r w:rsidRPr="00521681">
        <w:t>Spitzberg</w:t>
      </w:r>
      <w:proofErr w:type="spellEnd"/>
      <w:r w:rsidRPr="00521681">
        <w:t>, B. H. 2015. Business problems and effective communication. Berlin, Germany: De Gruyter Mouton.</w:t>
      </w:r>
    </w:p>
    <w:p w14:paraId="542EE9E7" w14:textId="77777777" w:rsidR="00F61D34" w:rsidRPr="00521681" w:rsidRDefault="00F61D34" w:rsidP="00BE10F8">
      <w:pPr>
        <w:ind w:left="720" w:hanging="720"/>
      </w:pPr>
      <w:r w:rsidRPr="00521681">
        <w:t>Hartley, P. and Chatterton, P. 2015. Business Communication: Rethinking your professional practice for the post-digital age. 2nd ed. London, England: Routledge.</w:t>
      </w:r>
    </w:p>
    <w:p w14:paraId="26D02E5E" w14:textId="77777777" w:rsidR="00F61D34" w:rsidRPr="00521681" w:rsidRDefault="00F61D34" w:rsidP="00BE10F8">
      <w:pPr>
        <w:ind w:left="720" w:hanging="720"/>
      </w:pPr>
      <w:proofErr w:type="spellStart"/>
      <w:r w:rsidRPr="00521681">
        <w:t>Lesikar</w:t>
      </w:r>
      <w:proofErr w:type="spellEnd"/>
      <w:r w:rsidRPr="00521681">
        <w:t>, R. V. 2014. Basic business communication: Skills for empowering the internet generation. 10th ed. Irwin/McGraw-Hill.</w:t>
      </w:r>
    </w:p>
    <w:p w14:paraId="1B8F91C2" w14:textId="77777777" w:rsidR="00F61D34" w:rsidRPr="00521681" w:rsidRDefault="00F61D34" w:rsidP="00BE10F8">
      <w:pPr>
        <w:ind w:left="720" w:hanging="720"/>
      </w:pPr>
      <w:r w:rsidRPr="00521681">
        <w:t>Locker, K. O. and Kaczmarek, S. K. 2008.  Business Communication and organisational success. 4th ed. Maidenhead, England: McGraw Hill Higher Education.</w:t>
      </w:r>
    </w:p>
    <w:p w14:paraId="6DD78F7F" w14:textId="77777777" w:rsidR="00F61D34" w:rsidRPr="00521681" w:rsidRDefault="00F61D34" w:rsidP="00BE10F8">
      <w:pPr>
        <w:ind w:left="720" w:hanging="720"/>
      </w:pPr>
      <w:r w:rsidRPr="00521681">
        <w:t>McClain, K. 2016. Teacher's and Students' Understanding: The Role of Tools and Inscriptions in Supporting Effective Communication. Journal of the Learning Sciences, 11(2), pp.217-249.</w:t>
      </w:r>
    </w:p>
    <w:p w14:paraId="01A8FB0B" w14:textId="77777777" w:rsidR="00F61D34" w:rsidRPr="00521681" w:rsidRDefault="00F61D34" w:rsidP="00BE10F8">
      <w:pPr>
        <w:ind w:left="720" w:hanging="720"/>
      </w:pPr>
      <w:r w:rsidRPr="00521681">
        <w:t>Pratt, D. 2011. Modelling written communication: A new systems approach to modelling in the social sciences. Dordrecht, Netherlands: Springer.</w:t>
      </w:r>
    </w:p>
    <w:p w14:paraId="4AB38ADF" w14:textId="77777777" w:rsidR="00F61D34" w:rsidRPr="00521681" w:rsidRDefault="00F61D34" w:rsidP="00BE10F8">
      <w:pPr>
        <w:ind w:left="720" w:hanging="720"/>
      </w:pPr>
      <w:proofErr w:type="spellStart"/>
      <w:r w:rsidRPr="00521681">
        <w:lastRenderedPageBreak/>
        <w:t>Rustici</w:t>
      </w:r>
      <w:proofErr w:type="spellEnd"/>
      <w:r w:rsidRPr="00521681">
        <w:t>, M. 2019. Communication Styles. Edited by M. E. Moreira and A. J. French. Oxford University Press.</w:t>
      </w:r>
    </w:p>
    <w:p w14:paraId="64E3577D" w14:textId="77777777" w:rsidR="00F61D34" w:rsidRPr="00521681" w:rsidRDefault="00F61D34" w:rsidP="00BE10F8">
      <w:pPr>
        <w:ind w:left="720" w:hanging="720"/>
      </w:pPr>
      <w:r w:rsidRPr="00521681">
        <w:t>Worthington, D. L. and Fitch-Hauser, M. E. 2018. Listening: Processes, functions, and competency. 2nd ed. London, England: Routledge.</w:t>
      </w:r>
    </w:p>
    <w:p w14:paraId="00A050D9" w14:textId="77777777" w:rsidR="00FB7A80" w:rsidRPr="00FB7A80" w:rsidRDefault="00FB7A80" w:rsidP="00FB7A80"/>
    <w:p w14:paraId="214A40AB" w14:textId="77777777" w:rsidR="00612238" w:rsidRPr="00941C9B" w:rsidRDefault="00612238" w:rsidP="00C5098F">
      <w:pPr>
        <w:rPr>
          <w:rFonts w:eastAsiaTheme="majorEastAsia"/>
          <w:sz w:val="32"/>
          <w:szCs w:val="32"/>
        </w:rPr>
      </w:pPr>
    </w:p>
    <w:sectPr w:rsidR="00612238" w:rsidRPr="00941C9B" w:rsidSect="0084735A">
      <w:footerReference w:type="default" r:id="rId14"/>
      <w:pgSz w:w="12240" w:h="15840"/>
      <w:pgMar w:top="1440" w:right="1440" w:bottom="1440" w:left="1440" w:header="0" w:footer="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E3E33" w14:textId="77777777" w:rsidR="00CC4CD5" w:rsidRDefault="00CC4CD5" w:rsidP="0084735A">
      <w:pPr>
        <w:spacing w:after="0" w:line="240" w:lineRule="auto"/>
      </w:pPr>
      <w:r>
        <w:separator/>
      </w:r>
    </w:p>
  </w:endnote>
  <w:endnote w:type="continuationSeparator" w:id="0">
    <w:p w14:paraId="3D354704" w14:textId="77777777" w:rsidR="00CC4CD5" w:rsidRDefault="00CC4CD5" w:rsidP="00847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584149"/>
      <w:docPartObj>
        <w:docPartGallery w:val="Page Numbers (Bottom of Page)"/>
        <w:docPartUnique/>
      </w:docPartObj>
    </w:sdtPr>
    <w:sdtEndPr>
      <w:rPr>
        <w:noProof/>
      </w:rPr>
    </w:sdtEndPr>
    <w:sdtContent>
      <w:p w14:paraId="0AAA8F66" w14:textId="77777777" w:rsidR="00A664D9" w:rsidRDefault="00A664D9" w:rsidP="00A664D9">
        <w:pPr>
          <w:pStyle w:val="Footer"/>
          <w:jc w:val="right"/>
        </w:pPr>
        <w:r>
          <w:t xml:space="preserve">Page | </w:t>
        </w:r>
        <w:r>
          <w:fldChar w:fldCharType="begin"/>
        </w:r>
        <w:r>
          <w:instrText xml:space="preserve"> PAGE   \* MERGEFORMAT </w:instrText>
        </w:r>
        <w:r>
          <w:fldChar w:fldCharType="separate"/>
        </w:r>
        <w:r w:rsidR="00D43303">
          <w:rPr>
            <w:noProof/>
          </w:rPr>
          <w:t>10</w:t>
        </w:r>
        <w:r>
          <w:rPr>
            <w:noProof/>
          </w:rPr>
          <w:fldChar w:fldCharType="end"/>
        </w:r>
      </w:p>
    </w:sdtContent>
  </w:sdt>
  <w:p w14:paraId="4C4BF6CC" w14:textId="77777777" w:rsidR="0084735A" w:rsidRDefault="008473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2E05F" w14:textId="77777777" w:rsidR="00CC4CD5" w:rsidRDefault="00CC4CD5" w:rsidP="0084735A">
      <w:pPr>
        <w:spacing w:after="0" w:line="240" w:lineRule="auto"/>
      </w:pPr>
      <w:r>
        <w:separator/>
      </w:r>
    </w:p>
  </w:footnote>
  <w:footnote w:type="continuationSeparator" w:id="0">
    <w:p w14:paraId="064F6A8F" w14:textId="77777777" w:rsidR="00CC4CD5" w:rsidRDefault="00CC4CD5" w:rsidP="008473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SxNDM0tjS2NDQ3NDNR0lEKTi0uzszPAykwrQUAyVUa5ywAAAA="/>
  </w:docVars>
  <w:rsids>
    <w:rsidRoot w:val="002C5383"/>
    <w:rsid w:val="00012326"/>
    <w:rsid w:val="00017EC6"/>
    <w:rsid w:val="00051FCE"/>
    <w:rsid w:val="00053A79"/>
    <w:rsid w:val="0005718B"/>
    <w:rsid w:val="00081053"/>
    <w:rsid w:val="00083BF9"/>
    <w:rsid w:val="0008538C"/>
    <w:rsid w:val="000859E2"/>
    <w:rsid w:val="00111297"/>
    <w:rsid w:val="00113C44"/>
    <w:rsid w:val="00170071"/>
    <w:rsid w:val="00175ADB"/>
    <w:rsid w:val="00192CEE"/>
    <w:rsid w:val="0019787C"/>
    <w:rsid w:val="001B745A"/>
    <w:rsid w:val="001C3179"/>
    <w:rsid w:val="00212DF9"/>
    <w:rsid w:val="00253C75"/>
    <w:rsid w:val="00267D66"/>
    <w:rsid w:val="0029412A"/>
    <w:rsid w:val="002C5383"/>
    <w:rsid w:val="002D0E7C"/>
    <w:rsid w:val="0032341C"/>
    <w:rsid w:val="00335BB1"/>
    <w:rsid w:val="00367C3C"/>
    <w:rsid w:val="00381C8D"/>
    <w:rsid w:val="003A155C"/>
    <w:rsid w:val="003F584F"/>
    <w:rsid w:val="00421A95"/>
    <w:rsid w:val="00445BD4"/>
    <w:rsid w:val="00457A63"/>
    <w:rsid w:val="0049490C"/>
    <w:rsid w:val="004A7B53"/>
    <w:rsid w:val="004B2746"/>
    <w:rsid w:val="004C1659"/>
    <w:rsid w:val="004C3F56"/>
    <w:rsid w:val="004D0D07"/>
    <w:rsid w:val="004D5949"/>
    <w:rsid w:val="004F1797"/>
    <w:rsid w:val="00521681"/>
    <w:rsid w:val="005307F9"/>
    <w:rsid w:val="00542D2A"/>
    <w:rsid w:val="005474F6"/>
    <w:rsid w:val="00565ED2"/>
    <w:rsid w:val="005D052C"/>
    <w:rsid w:val="005D593B"/>
    <w:rsid w:val="005D64E7"/>
    <w:rsid w:val="00607D11"/>
    <w:rsid w:val="00612238"/>
    <w:rsid w:val="006247FD"/>
    <w:rsid w:val="00652165"/>
    <w:rsid w:val="00656782"/>
    <w:rsid w:val="00677408"/>
    <w:rsid w:val="00691A04"/>
    <w:rsid w:val="006B26C0"/>
    <w:rsid w:val="006C54D0"/>
    <w:rsid w:val="006C7284"/>
    <w:rsid w:val="007059AF"/>
    <w:rsid w:val="00831337"/>
    <w:rsid w:val="0084735A"/>
    <w:rsid w:val="00855DC1"/>
    <w:rsid w:val="00914337"/>
    <w:rsid w:val="00925C2E"/>
    <w:rsid w:val="009412A6"/>
    <w:rsid w:val="00941C9B"/>
    <w:rsid w:val="00962DA5"/>
    <w:rsid w:val="009B1EF2"/>
    <w:rsid w:val="009C0B77"/>
    <w:rsid w:val="00A10FBC"/>
    <w:rsid w:val="00A1253B"/>
    <w:rsid w:val="00A338CC"/>
    <w:rsid w:val="00A664D9"/>
    <w:rsid w:val="00A9416E"/>
    <w:rsid w:val="00AE2622"/>
    <w:rsid w:val="00AE6CB3"/>
    <w:rsid w:val="00AF3A6F"/>
    <w:rsid w:val="00B35A93"/>
    <w:rsid w:val="00BA6D09"/>
    <w:rsid w:val="00BA70F0"/>
    <w:rsid w:val="00BB4AB9"/>
    <w:rsid w:val="00BB6EEB"/>
    <w:rsid w:val="00BB72A0"/>
    <w:rsid w:val="00BE10F8"/>
    <w:rsid w:val="00BE14E0"/>
    <w:rsid w:val="00BF4DF2"/>
    <w:rsid w:val="00C0628F"/>
    <w:rsid w:val="00C20FE6"/>
    <w:rsid w:val="00C30C01"/>
    <w:rsid w:val="00C5098F"/>
    <w:rsid w:val="00C60C0A"/>
    <w:rsid w:val="00C61F0F"/>
    <w:rsid w:val="00C62AE5"/>
    <w:rsid w:val="00CC3915"/>
    <w:rsid w:val="00CC4CD5"/>
    <w:rsid w:val="00CF7BFD"/>
    <w:rsid w:val="00D07C5C"/>
    <w:rsid w:val="00D174D2"/>
    <w:rsid w:val="00D43303"/>
    <w:rsid w:val="00D51B24"/>
    <w:rsid w:val="00D6677A"/>
    <w:rsid w:val="00D96DCC"/>
    <w:rsid w:val="00DC5924"/>
    <w:rsid w:val="00DE5914"/>
    <w:rsid w:val="00DF3A4F"/>
    <w:rsid w:val="00DF78DB"/>
    <w:rsid w:val="00E013E2"/>
    <w:rsid w:val="00E17984"/>
    <w:rsid w:val="00E34E8B"/>
    <w:rsid w:val="00E933E6"/>
    <w:rsid w:val="00EB7DC3"/>
    <w:rsid w:val="00EC0B4B"/>
    <w:rsid w:val="00EE0F38"/>
    <w:rsid w:val="00F05E60"/>
    <w:rsid w:val="00F161AE"/>
    <w:rsid w:val="00F162F1"/>
    <w:rsid w:val="00F24857"/>
    <w:rsid w:val="00F302F0"/>
    <w:rsid w:val="00F37F8C"/>
    <w:rsid w:val="00F411AC"/>
    <w:rsid w:val="00F61D34"/>
    <w:rsid w:val="00F63A5B"/>
    <w:rsid w:val="00F731FC"/>
    <w:rsid w:val="00F7720A"/>
    <w:rsid w:val="00F95879"/>
    <w:rsid w:val="00FB7A80"/>
    <w:rsid w:val="00FE78DD"/>
    <w:rsid w:val="00FF2839"/>
    <w:rsid w:val="00FF47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42F98"/>
  <w15:docId w15:val="{B7AE683B-3A25-2E40-A8BB-613F32063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C75"/>
    <w:pPr>
      <w:spacing w:line="360" w:lineRule="auto"/>
      <w:jc w:val="both"/>
    </w:pPr>
  </w:style>
  <w:style w:type="paragraph" w:styleId="Heading1">
    <w:name w:val="heading 1"/>
    <w:basedOn w:val="Normal"/>
    <w:next w:val="Normal"/>
    <w:link w:val="Heading1Char"/>
    <w:uiPriority w:val="9"/>
    <w:qFormat/>
    <w:rsid w:val="009412A6"/>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62AE5"/>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2A6"/>
    <w:rPr>
      <w:rFonts w:eastAsiaTheme="majorEastAsia" w:cstheme="majorBidi"/>
      <w:sz w:val="32"/>
      <w:szCs w:val="32"/>
    </w:rPr>
  </w:style>
  <w:style w:type="character" w:customStyle="1" w:styleId="Heading2Char">
    <w:name w:val="Heading 2 Char"/>
    <w:basedOn w:val="DefaultParagraphFont"/>
    <w:link w:val="Heading2"/>
    <w:uiPriority w:val="9"/>
    <w:rsid w:val="00C62AE5"/>
    <w:rPr>
      <w:rFonts w:eastAsiaTheme="majorEastAsia" w:cstheme="majorBidi"/>
      <w:sz w:val="28"/>
      <w:szCs w:val="26"/>
    </w:rPr>
  </w:style>
  <w:style w:type="paragraph" w:styleId="Header">
    <w:name w:val="header"/>
    <w:basedOn w:val="Normal"/>
    <w:link w:val="HeaderChar"/>
    <w:uiPriority w:val="99"/>
    <w:unhideWhenUsed/>
    <w:rsid w:val="00847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35A"/>
  </w:style>
  <w:style w:type="paragraph" w:styleId="Footer">
    <w:name w:val="footer"/>
    <w:basedOn w:val="Normal"/>
    <w:link w:val="FooterChar"/>
    <w:uiPriority w:val="99"/>
    <w:unhideWhenUsed/>
    <w:rsid w:val="00847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35A"/>
  </w:style>
  <w:style w:type="paragraph" w:styleId="TOCHeading">
    <w:name w:val="TOC Heading"/>
    <w:basedOn w:val="Heading1"/>
    <w:next w:val="Normal"/>
    <w:uiPriority w:val="39"/>
    <w:unhideWhenUsed/>
    <w:qFormat/>
    <w:rsid w:val="0084735A"/>
    <w:pPr>
      <w:outlineLvl w:val="9"/>
    </w:pPr>
    <w:rPr>
      <w:lang w:val="en-US"/>
    </w:rPr>
  </w:style>
  <w:style w:type="paragraph" w:styleId="TOC1">
    <w:name w:val="toc 1"/>
    <w:basedOn w:val="Normal"/>
    <w:next w:val="Normal"/>
    <w:autoRedefine/>
    <w:uiPriority w:val="39"/>
    <w:unhideWhenUsed/>
    <w:rsid w:val="0084735A"/>
    <w:pPr>
      <w:spacing w:after="100"/>
    </w:pPr>
  </w:style>
  <w:style w:type="paragraph" w:styleId="TOC2">
    <w:name w:val="toc 2"/>
    <w:basedOn w:val="Normal"/>
    <w:next w:val="Normal"/>
    <w:autoRedefine/>
    <w:uiPriority w:val="39"/>
    <w:unhideWhenUsed/>
    <w:rsid w:val="0084735A"/>
    <w:pPr>
      <w:spacing w:after="100"/>
      <w:ind w:left="240"/>
    </w:pPr>
  </w:style>
  <w:style w:type="character" w:styleId="Hyperlink">
    <w:name w:val="Hyperlink"/>
    <w:basedOn w:val="DefaultParagraphFont"/>
    <w:uiPriority w:val="99"/>
    <w:unhideWhenUsed/>
    <w:rsid w:val="0084735A"/>
    <w:rPr>
      <w:color w:val="0563C1" w:themeColor="hyperlink"/>
      <w:u w:val="single"/>
    </w:rPr>
  </w:style>
  <w:style w:type="paragraph" w:styleId="NoSpacing">
    <w:name w:val="No Spacing"/>
    <w:link w:val="NoSpacingChar"/>
    <w:uiPriority w:val="1"/>
    <w:qFormat/>
    <w:rsid w:val="0084735A"/>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84735A"/>
    <w:rPr>
      <w:rFonts w:asciiTheme="minorHAnsi" w:eastAsiaTheme="minorEastAsia" w:hAnsiTheme="minorHAnsi"/>
      <w:sz w:val="22"/>
      <w:lang w:val="en-US"/>
    </w:rPr>
  </w:style>
  <w:style w:type="paragraph" w:styleId="BalloonText">
    <w:name w:val="Balloon Text"/>
    <w:basedOn w:val="Normal"/>
    <w:link w:val="BalloonTextChar"/>
    <w:uiPriority w:val="99"/>
    <w:semiHidden/>
    <w:unhideWhenUsed/>
    <w:rsid w:val="00F162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2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9A6699-9695-460E-B5ED-C24FFF2FC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2531</Words>
  <Characters>14429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Iosif Tcaciu</dc:creator>
  <cp:keywords/>
  <dc:description/>
  <cp:lastModifiedBy>Manjula Sivasatkunanathan</cp:lastModifiedBy>
  <cp:revision>2</cp:revision>
  <dcterms:created xsi:type="dcterms:W3CDTF">2021-09-18T14:13:00Z</dcterms:created>
  <dcterms:modified xsi:type="dcterms:W3CDTF">2021-09-18T14:13:00Z</dcterms:modified>
</cp:coreProperties>
</file>