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28ABF5" w14:textId="77777777" w:rsidR="008546CD" w:rsidRPr="00611DFD" w:rsidRDefault="008546CD" w:rsidP="008546CD">
      <w:pPr>
        <w:pStyle w:val="Normal1"/>
        <w:spacing w:line="360" w:lineRule="auto"/>
        <w:jc w:val="both"/>
        <w:rPr>
          <w:rFonts w:ascii="Times New Roman" w:eastAsia="Times New Roman" w:hAnsi="Times New Roman" w:cs="Times New Roman"/>
          <w:b/>
          <w:sz w:val="24"/>
          <w:szCs w:val="24"/>
        </w:rPr>
      </w:pPr>
    </w:p>
    <w:p w14:paraId="53599E75" w14:textId="77777777" w:rsidR="008546CD" w:rsidRDefault="008546CD" w:rsidP="008546CD">
      <w:pPr>
        <w:jc w:val="center"/>
        <w:rPr>
          <w:rFonts w:ascii="Times New Roman" w:eastAsia="Times New Roman" w:hAnsi="Times New Roman" w:cs="Times New Roman"/>
          <w:b/>
          <w:sz w:val="32"/>
          <w:szCs w:val="24"/>
        </w:rPr>
      </w:pPr>
      <w:r w:rsidRPr="00BD414A">
        <w:rPr>
          <w:noProof/>
          <w:sz w:val="24"/>
          <w:szCs w:val="24"/>
        </w:rPr>
        <w:drawing>
          <wp:anchor distT="0" distB="0" distL="114300" distR="114300" simplePos="0" relativeHeight="251659264" behindDoc="0" locked="0" layoutInCell="1" allowOverlap="1" wp14:anchorId="25F6EE56" wp14:editId="0D222D64">
            <wp:simplePos x="0" y="0"/>
            <wp:positionH relativeFrom="column">
              <wp:posOffset>0</wp:posOffset>
            </wp:positionH>
            <wp:positionV relativeFrom="paragraph">
              <wp:posOffset>3810</wp:posOffset>
            </wp:positionV>
            <wp:extent cx="1844040" cy="71628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44040" cy="7162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020E125" w14:textId="77777777" w:rsidR="008546CD" w:rsidRDefault="008546CD" w:rsidP="008546CD">
      <w:pPr>
        <w:jc w:val="both"/>
        <w:rPr>
          <w:rFonts w:ascii="Times New Roman" w:eastAsia="Times New Roman" w:hAnsi="Times New Roman" w:cs="Times New Roman"/>
          <w:b/>
          <w:sz w:val="32"/>
          <w:szCs w:val="24"/>
        </w:rPr>
      </w:pPr>
    </w:p>
    <w:p w14:paraId="786A1ED5" w14:textId="77777777" w:rsidR="008546CD" w:rsidRDefault="008546CD" w:rsidP="008546CD">
      <w:pPr>
        <w:jc w:val="center"/>
        <w:rPr>
          <w:rFonts w:ascii="Times New Roman" w:eastAsia="Times New Roman" w:hAnsi="Times New Roman" w:cs="Times New Roman"/>
          <w:b/>
          <w:sz w:val="32"/>
          <w:szCs w:val="24"/>
        </w:rPr>
      </w:pPr>
    </w:p>
    <w:p w14:paraId="1A2DBBC8" w14:textId="77777777" w:rsidR="008546CD" w:rsidRDefault="008546CD" w:rsidP="008546CD">
      <w:pPr>
        <w:jc w:val="center"/>
        <w:rPr>
          <w:rFonts w:ascii="Times New Roman" w:eastAsia="Times New Roman" w:hAnsi="Times New Roman" w:cs="Times New Roman"/>
          <w:b/>
          <w:sz w:val="32"/>
          <w:szCs w:val="24"/>
        </w:rPr>
      </w:pPr>
    </w:p>
    <w:p w14:paraId="6789986F" w14:textId="77777777" w:rsidR="008546CD" w:rsidRDefault="008546CD" w:rsidP="008546CD">
      <w:pPr>
        <w:jc w:val="center"/>
        <w:rPr>
          <w:rFonts w:ascii="Times New Roman" w:eastAsia="Times New Roman" w:hAnsi="Times New Roman" w:cs="Times New Roman"/>
          <w:b/>
          <w:sz w:val="32"/>
          <w:szCs w:val="24"/>
        </w:rPr>
      </w:pPr>
    </w:p>
    <w:p w14:paraId="24A9BDAE" w14:textId="77777777" w:rsidR="008546CD" w:rsidRDefault="008546CD" w:rsidP="008546CD">
      <w:pPr>
        <w:jc w:val="center"/>
        <w:rPr>
          <w:rFonts w:ascii="Times New Roman" w:eastAsia="Times New Roman" w:hAnsi="Times New Roman" w:cs="Times New Roman"/>
          <w:b/>
          <w:sz w:val="32"/>
          <w:szCs w:val="24"/>
        </w:rPr>
      </w:pPr>
    </w:p>
    <w:p w14:paraId="1EDE9082" w14:textId="77777777" w:rsidR="008546CD" w:rsidRDefault="008546CD" w:rsidP="008546CD">
      <w:pPr>
        <w:jc w:val="center"/>
        <w:rPr>
          <w:rFonts w:ascii="Times New Roman" w:eastAsia="Times New Roman" w:hAnsi="Times New Roman" w:cs="Times New Roman"/>
          <w:b/>
          <w:sz w:val="32"/>
          <w:szCs w:val="24"/>
        </w:rPr>
      </w:pPr>
    </w:p>
    <w:p w14:paraId="5B5A8BF7" w14:textId="77777777" w:rsidR="008546CD" w:rsidRDefault="008546CD" w:rsidP="008546CD">
      <w:pPr>
        <w:jc w:val="center"/>
        <w:rPr>
          <w:rFonts w:ascii="Times New Roman" w:eastAsia="Times New Roman" w:hAnsi="Times New Roman" w:cs="Times New Roman"/>
          <w:b/>
          <w:sz w:val="32"/>
          <w:szCs w:val="24"/>
        </w:rPr>
      </w:pPr>
    </w:p>
    <w:p w14:paraId="3BB85A2C" w14:textId="77777777" w:rsidR="008546CD" w:rsidRPr="0041272B" w:rsidRDefault="008546CD" w:rsidP="008546CD">
      <w:pPr>
        <w:spacing w:line="360" w:lineRule="auto"/>
        <w:jc w:val="center"/>
        <w:rPr>
          <w:sz w:val="32"/>
          <w:szCs w:val="32"/>
        </w:rPr>
      </w:pPr>
      <w:r w:rsidRPr="0041272B">
        <w:rPr>
          <w:sz w:val="32"/>
          <w:szCs w:val="32"/>
        </w:rPr>
        <w:t>BA Business Management</w:t>
      </w:r>
    </w:p>
    <w:p w14:paraId="2A6822DA" w14:textId="77777777" w:rsidR="008546CD" w:rsidRDefault="008546CD" w:rsidP="008546CD">
      <w:pPr>
        <w:jc w:val="center"/>
        <w:rPr>
          <w:rFonts w:ascii="Times New Roman" w:eastAsia="Times New Roman" w:hAnsi="Times New Roman" w:cs="Times New Roman"/>
          <w:b/>
          <w:sz w:val="32"/>
          <w:szCs w:val="24"/>
        </w:rPr>
      </w:pPr>
    </w:p>
    <w:p w14:paraId="780DC901" w14:textId="77777777" w:rsidR="008546CD" w:rsidRPr="006223F2" w:rsidRDefault="008546CD" w:rsidP="008546CD">
      <w:pPr>
        <w:spacing w:after="160" w:line="360" w:lineRule="auto"/>
        <w:jc w:val="center"/>
        <w:rPr>
          <w:bCs/>
          <w:sz w:val="32"/>
          <w:szCs w:val="32"/>
        </w:rPr>
      </w:pPr>
      <w:r w:rsidRPr="006223F2">
        <w:rPr>
          <w:bCs/>
          <w:sz w:val="32"/>
          <w:szCs w:val="32"/>
        </w:rPr>
        <w:t>Management accounting LCBB5002</w:t>
      </w:r>
    </w:p>
    <w:p w14:paraId="43E513F7" w14:textId="77777777" w:rsidR="008546CD" w:rsidRDefault="008546CD" w:rsidP="008546CD">
      <w:pPr>
        <w:jc w:val="center"/>
        <w:rPr>
          <w:rFonts w:ascii="Times New Roman" w:eastAsia="Times New Roman" w:hAnsi="Times New Roman" w:cs="Times New Roman"/>
          <w:b/>
          <w:sz w:val="32"/>
          <w:szCs w:val="24"/>
        </w:rPr>
      </w:pPr>
    </w:p>
    <w:p w14:paraId="463BB416" w14:textId="77777777" w:rsidR="008546CD" w:rsidRPr="006223F2" w:rsidRDefault="008546CD" w:rsidP="008546CD">
      <w:pPr>
        <w:spacing w:after="160" w:line="360" w:lineRule="auto"/>
        <w:jc w:val="center"/>
        <w:rPr>
          <w:rFonts w:eastAsia="Calibri"/>
          <w:sz w:val="28"/>
          <w:szCs w:val="28"/>
        </w:rPr>
      </w:pPr>
      <w:r w:rsidRPr="006223F2">
        <w:rPr>
          <w:rFonts w:eastAsia="Calibri"/>
          <w:sz w:val="28"/>
          <w:szCs w:val="28"/>
        </w:rPr>
        <w:t>Assignment Title:  Report</w:t>
      </w:r>
    </w:p>
    <w:p w14:paraId="7B788329" w14:textId="77777777" w:rsidR="008546CD" w:rsidRDefault="008546CD" w:rsidP="008546CD">
      <w:pPr>
        <w:jc w:val="center"/>
        <w:rPr>
          <w:rFonts w:ascii="Times New Roman" w:eastAsia="Times New Roman" w:hAnsi="Times New Roman" w:cs="Times New Roman"/>
          <w:b/>
          <w:sz w:val="32"/>
          <w:szCs w:val="24"/>
        </w:rPr>
      </w:pPr>
    </w:p>
    <w:p w14:paraId="594CAD8F" w14:textId="77777777" w:rsidR="008546CD" w:rsidRDefault="008546CD" w:rsidP="008546CD">
      <w:pPr>
        <w:jc w:val="center"/>
        <w:rPr>
          <w:rFonts w:ascii="Times New Roman" w:eastAsia="Times New Roman" w:hAnsi="Times New Roman" w:cs="Times New Roman"/>
          <w:b/>
          <w:sz w:val="32"/>
          <w:szCs w:val="24"/>
        </w:rPr>
      </w:pPr>
    </w:p>
    <w:p w14:paraId="6DAB35EA" w14:textId="77777777" w:rsidR="008546CD" w:rsidRDefault="008546CD" w:rsidP="008546CD">
      <w:pPr>
        <w:rPr>
          <w:rFonts w:ascii="Times New Roman" w:eastAsia="Times New Roman" w:hAnsi="Times New Roman" w:cs="Times New Roman"/>
          <w:b/>
          <w:sz w:val="32"/>
          <w:szCs w:val="24"/>
        </w:rPr>
      </w:pPr>
    </w:p>
    <w:p w14:paraId="5C405295" w14:textId="77777777" w:rsidR="008546CD" w:rsidRDefault="008546CD" w:rsidP="008546CD">
      <w:pPr>
        <w:jc w:val="center"/>
        <w:rPr>
          <w:rFonts w:ascii="Times New Roman" w:eastAsia="Times New Roman" w:hAnsi="Times New Roman" w:cs="Times New Roman"/>
          <w:b/>
          <w:sz w:val="24"/>
          <w:szCs w:val="24"/>
        </w:rPr>
      </w:pPr>
    </w:p>
    <w:p w14:paraId="2AAD12A5" w14:textId="77777777" w:rsidR="008546CD" w:rsidRDefault="008546CD" w:rsidP="008546CD">
      <w:pPr>
        <w:jc w:val="center"/>
        <w:rPr>
          <w:rFonts w:ascii="Times New Roman" w:eastAsia="Times New Roman" w:hAnsi="Times New Roman" w:cs="Times New Roman"/>
          <w:b/>
          <w:sz w:val="24"/>
          <w:szCs w:val="24"/>
        </w:rPr>
      </w:pPr>
    </w:p>
    <w:p w14:paraId="4CB108BA" w14:textId="77777777" w:rsidR="008546CD" w:rsidRDefault="008546CD" w:rsidP="008546CD">
      <w:pPr>
        <w:jc w:val="center"/>
        <w:rPr>
          <w:rFonts w:ascii="Times New Roman" w:eastAsia="Times New Roman" w:hAnsi="Times New Roman" w:cs="Times New Roman"/>
          <w:b/>
          <w:sz w:val="24"/>
          <w:szCs w:val="24"/>
        </w:rPr>
      </w:pPr>
    </w:p>
    <w:p w14:paraId="3EA897AB" w14:textId="77777777" w:rsidR="008546CD" w:rsidRDefault="008546CD" w:rsidP="008546CD">
      <w:pPr>
        <w:jc w:val="center"/>
        <w:rPr>
          <w:rFonts w:ascii="Times New Roman" w:eastAsia="Times New Roman" w:hAnsi="Times New Roman" w:cs="Times New Roman"/>
          <w:b/>
          <w:sz w:val="24"/>
          <w:szCs w:val="24"/>
        </w:rPr>
      </w:pPr>
    </w:p>
    <w:p w14:paraId="64CF5BA0" w14:textId="77777777" w:rsidR="008546CD" w:rsidRDefault="008546CD" w:rsidP="008546CD">
      <w:pPr>
        <w:jc w:val="center"/>
        <w:rPr>
          <w:rFonts w:ascii="Times New Roman" w:eastAsia="Times New Roman" w:hAnsi="Times New Roman" w:cs="Times New Roman"/>
          <w:b/>
          <w:sz w:val="24"/>
          <w:szCs w:val="24"/>
        </w:rPr>
      </w:pPr>
    </w:p>
    <w:p w14:paraId="01FB0788" w14:textId="77777777" w:rsidR="008546CD" w:rsidRDefault="008546CD" w:rsidP="008546CD">
      <w:pPr>
        <w:spacing w:after="160" w:line="360" w:lineRule="auto"/>
        <w:rPr>
          <w:sz w:val="24"/>
          <w:szCs w:val="24"/>
        </w:rPr>
      </w:pPr>
      <w:r w:rsidRPr="006223F2">
        <w:rPr>
          <w:rFonts w:eastAsia="Calibri"/>
          <w:sz w:val="24"/>
          <w:szCs w:val="24"/>
        </w:rPr>
        <w:t xml:space="preserve">Lecturer: </w:t>
      </w:r>
      <w:r w:rsidRPr="006223F2">
        <w:rPr>
          <w:sz w:val="24"/>
          <w:szCs w:val="24"/>
        </w:rPr>
        <w:t>Muno Zuwirai</w:t>
      </w:r>
    </w:p>
    <w:p w14:paraId="165CB04B" w14:textId="77777777" w:rsidR="008546CD" w:rsidRDefault="008546CD" w:rsidP="008546CD">
      <w:pPr>
        <w:spacing w:after="160" w:line="360" w:lineRule="auto"/>
        <w:rPr>
          <w:sz w:val="24"/>
          <w:szCs w:val="24"/>
        </w:rPr>
      </w:pPr>
      <w:r>
        <w:rPr>
          <w:sz w:val="24"/>
          <w:szCs w:val="24"/>
        </w:rPr>
        <w:t>Student: Veronica Cusciac- 2123297</w:t>
      </w:r>
    </w:p>
    <w:p w14:paraId="7CE3F673" w14:textId="77777777" w:rsidR="008546CD" w:rsidRPr="006223F2" w:rsidRDefault="008546CD" w:rsidP="008546CD">
      <w:pPr>
        <w:spacing w:after="160" w:line="360" w:lineRule="auto"/>
        <w:rPr>
          <w:sz w:val="24"/>
          <w:szCs w:val="24"/>
        </w:rPr>
      </w:pPr>
    </w:p>
    <w:p w14:paraId="50729C60" w14:textId="77777777" w:rsidR="008546CD" w:rsidRDefault="008546CD" w:rsidP="008546CD">
      <w:pPr>
        <w:jc w:val="both"/>
        <w:rPr>
          <w:rFonts w:ascii="Times New Roman" w:eastAsia="Times New Roman" w:hAnsi="Times New Roman" w:cs="Times New Roman"/>
          <w:b/>
          <w:sz w:val="24"/>
          <w:szCs w:val="24"/>
        </w:rPr>
      </w:pPr>
    </w:p>
    <w:p w14:paraId="57E5FFCA" w14:textId="77777777" w:rsidR="008546CD" w:rsidRDefault="008546CD" w:rsidP="008546CD">
      <w:pPr>
        <w:jc w:val="center"/>
        <w:rPr>
          <w:rFonts w:ascii="Times New Roman" w:eastAsia="Times New Roman" w:hAnsi="Times New Roman" w:cs="Times New Roman"/>
          <w:b/>
          <w:sz w:val="24"/>
          <w:szCs w:val="24"/>
        </w:rPr>
      </w:pPr>
    </w:p>
    <w:p w14:paraId="2D92DE52" w14:textId="77777777" w:rsidR="008546CD" w:rsidRDefault="008546CD" w:rsidP="008546CD">
      <w:pPr>
        <w:jc w:val="center"/>
        <w:rPr>
          <w:rFonts w:ascii="Times New Roman" w:eastAsia="Times New Roman" w:hAnsi="Times New Roman" w:cs="Times New Roman"/>
          <w:b/>
          <w:sz w:val="24"/>
          <w:szCs w:val="24"/>
        </w:rPr>
      </w:pPr>
    </w:p>
    <w:p w14:paraId="7667C5E1" w14:textId="77777777" w:rsidR="008546CD" w:rsidRDefault="008546CD" w:rsidP="008546CD">
      <w:pPr>
        <w:jc w:val="center"/>
        <w:rPr>
          <w:rFonts w:ascii="Times New Roman" w:eastAsia="Times New Roman" w:hAnsi="Times New Roman" w:cs="Times New Roman"/>
          <w:b/>
          <w:sz w:val="24"/>
          <w:szCs w:val="24"/>
        </w:rPr>
      </w:pPr>
    </w:p>
    <w:p w14:paraId="061F3DA1" w14:textId="77777777" w:rsidR="008546CD" w:rsidRDefault="008546CD" w:rsidP="008546CD">
      <w:pPr>
        <w:jc w:val="center"/>
        <w:rPr>
          <w:rFonts w:ascii="Times New Roman" w:eastAsia="Times New Roman" w:hAnsi="Times New Roman" w:cs="Times New Roman"/>
          <w:b/>
          <w:sz w:val="24"/>
          <w:szCs w:val="24"/>
        </w:rPr>
      </w:pPr>
    </w:p>
    <w:p w14:paraId="778C0ABF" w14:textId="77777777" w:rsidR="008546CD" w:rsidRDefault="008546CD" w:rsidP="008546CD">
      <w:pPr>
        <w:jc w:val="center"/>
        <w:rPr>
          <w:rFonts w:ascii="Times New Roman" w:eastAsia="Times New Roman" w:hAnsi="Times New Roman" w:cs="Times New Roman"/>
          <w:b/>
          <w:sz w:val="24"/>
          <w:szCs w:val="24"/>
        </w:rPr>
      </w:pPr>
    </w:p>
    <w:p w14:paraId="5285499B" w14:textId="77777777" w:rsidR="008546CD" w:rsidRDefault="008546CD" w:rsidP="008546CD">
      <w:pPr>
        <w:jc w:val="center"/>
        <w:rPr>
          <w:rFonts w:ascii="Times New Roman" w:eastAsia="Times New Roman" w:hAnsi="Times New Roman" w:cs="Times New Roman"/>
          <w:b/>
          <w:sz w:val="24"/>
          <w:szCs w:val="24"/>
        </w:rPr>
      </w:pPr>
    </w:p>
    <w:p w14:paraId="5E65A1D6" w14:textId="77777777" w:rsidR="008546CD" w:rsidRDefault="008546CD" w:rsidP="008546CD">
      <w:pPr>
        <w:jc w:val="center"/>
        <w:rPr>
          <w:rFonts w:ascii="Times New Roman" w:eastAsia="Times New Roman" w:hAnsi="Times New Roman" w:cs="Times New Roman"/>
          <w:b/>
          <w:sz w:val="24"/>
          <w:szCs w:val="24"/>
        </w:rPr>
      </w:pPr>
    </w:p>
    <w:p w14:paraId="6EECD506" w14:textId="1D7BA517" w:rsidR="008546CD" w:rsidRDefault="008546CD" w:rsidP="008546CD">
      <w:pPr>
        <w:jc w:val="both"/>
        <w:rPr>
          <w:rFonts w:ascii="Times New Roman" w:eastAsia="Times New Roman" w:hAnsi="Times New Roman" w:cs="Times New Roman"/>
          <w:b/>
          <w:sz w:val="24"/>
          <w:szCs w:val="24"/>
        </w:rPr>
      </w:pPr>
    </w:p>
    <w:sdt>
      <w:sdtPr>
        <w:id w:val="1416587892"/>
        <w:docPartObj>
          <w:docPartGallery w:val="Table of Contents"/>
          <w:docPartUnique/>
        </w:docPartObj>
      </w:sdtPr>
      <w:sdtEndPr>
        <w:rPr>
          <w:rFonts w:ascii="Arial" w:eastAsia="Arial" w:hAnsi="Arial" w:cs="Arial"/>
          <w:b/>
          <w:bCs/>
          <w:noProof/>
          <w:color w:val="auto"/>
          <w:sz w:val="22"/>
          <w:szCs w:val="22"/>
        </w:rPr>
      </w:sdtEndPr>
      <w:sdtContent>
        <w:p w14:paraId="0150474B" w14:textId="0D5FAB34" w:rsidR="001371B5" w:rsidRPr="001371B5" w:rsidRDefault="001371B5">
          <w:pPr>
            <w:pStyle w:val="TOCHeading"/>
            <w:rPr>
              <w:color w:val="000000" w:themeColor="text1"/>
            </w:rPr>
          </w:pPr>
          <w:r w:rsidRPr="001371B5">
            <w:rPr>
              <w:color w:val="000000" w:themeColor="text1"/>
            </w:rPr>
            <w:t>Contents</w:t>
          </w:r>
        </w:p>
        <w:p w14:paraId="4B58F341" w14:textId="0CDA8B55" w:rsidR="001371B5" w:rsidRDefault="001371B5">
          <w:pPr>
            <w:pStyle w:val="TOC1"/>
            <w:tabs>
              <w:tab w:val="right" w:leader="dot" w:pos="9016"/>
            </w:tabs>
            <w:rPr>
              <w:rFonts w:asciiTheme="minorHAnsi" w:eastAsiaTheme="minorEastAsia" w:hAnsiTheme="minorHAnsi" w:cstheme="minorBidi"/>
              <w:noProof/>
              <w:lang w:val="en-GB" w:eastAsia="en-GB"/>
            </w:rPr>
          </w:pPr>
          <w:r>
            <w:fldChar w:fldCharType="begin"/>
          </w:r>
          <w:r>
            <w:instrText xml:space="preserve"> TOC \o "1-3" \h \z \u </w:instrText>
          </w:r>
          <w:r>
            <w:fldChar w:fldCharType="separate"/>
          </w:r>
          <w:hyperlink w:anchor="_Toc128655698" w:history="1">
            <w:r w:rsidRPr="007858AD">
              <w:rPr>
                <w:rStyle w:val="Hyperlink"/>
                <w:noProof/>
              </w:rPr>
              <w:t>Introduction</w:t>
            </w:r>
            <w:r>
              <w:rPr>
                <w:noProof/>
                <w:webHidden/>
              </w:rPr>
              <w:tab/>
            </w:r>
            <w:r>
              <w:rPr>
                <w:noProof/>
                <w:webHidden/>
              </w:rPr>
              <w:fldChar w:fldCharType="begin"/>
            </w:r>
            <w:r>
              <w:rPr>
                <w:noProof/>
                <w:webHidden/>
              </w:rPr>
              <w:instrText xml:space="preserve"> PAGEREF _Toc128655698 \h </w:instrText>
            </w:r>
            <w:r>
              <w:rPr>
                <w:noProof/>
                <w:webHidden/>
              </w:rPr>
            </w:r>
            <w:r>
              <w:rPr>
                <w:noProof/>
                <w:webHidden/>
              </w:rPr>
              <w:fldChar w:fldCharType="separate"/>
            </w:r>
            <w:r>
              <w:rPr>
                <w:noProof/>
                <w:webHidden/>
              </w:rPr>
              <w:t>3</w:t>
            </w:r>
            <w:r>
              <w:rPr>
                <w:noProof/>
                <w:webHidden/>
              </w:rPr>
              <w:fldChar w:fldCharType="end"/>
            </w:r>
          </w:hyperlink>
        </w:p>
        <w:p w14:paraId="2E78CFC5" w14:textId="2AE3D308" w:rsidR="001371B5" w:rsidRDefault="001371B5">
          <w:pPr>
            <w:pStyle w:val="TOC1"/>
            <w:tabs>
              <w:tab w:val="right" w:leader="dot" w:pos="9016"/>
            </w:tabs>
            <w:rPr>
              <w:rFonts w:asciiTheme="minorHAnsi" w:eastAsiaTheme="minorEastAsia" w:hAnsiTheme="minorHAnsi" w:cstheme="minorBidi"/>
              <w:noProof/>
              <w:lang w:val="en-GB" w:eastAsia="en-GB"/>
            </w:rPr>
          </w:pPr>
          <w:hyperlink w:anchor="_Toc128655699" w:history="1">
            <w:r w:rsidRPr="007858AD">
              <w:rPr>
                <w:rStyle w:val="Hyperlink"/>
                <w:noProof/>
              </w:rPr>
              <w:t>Task A</w:t>
            </w:r>
            <w:r>
              <w:rPr>
                <w:noProof/>
                <w:webHidden/>
              </w:rPr>
              <w:tab/>
            </w:r>
            <w:r>
              <w:rPr>
                <w:noProof/>
                <w:webHidden/>
              </w:rPr>
              <w:fldChar w:fldCharType="begin"/>
            </w:r>
            <w:r>
              <w:rPr>
                <w:noProof/>
                <w:webHidden/>
              </w:rPr>
              <w:instrText xml:space="preserve"> PAGEREF _Toc128655699 \h </w:instrText>
            </w:r>
            <w:r>
              <w:rPr>
                <w:noProof/>
                <w:webHidden/>
              </w:rPr>
            </w:r>
            <w:r>
              <w:rPr>
                <w:noProof/>
                <w:webHidden/>
              </w:rPr>
              <w:fldChar w:fldCharType="separate"/>
            </w:r>
            <w:r>
              <w:rPr>
                <w:noProof/>
                <w:webHidden/>
              </w:rPr>
              <w:t>3</w:t>
            </w:r>
            <w:r>
              <w:rPr>
                <w:noProof/>
                <w:webHidden/>
              </w:rPr>
              <w:fldChar w:fldCharType="end"/>
            </w:r>
          </w:hyperlink>
        </w:p>
        <w:p w14:paraId="6BC77328" w14:textId="2E81974D" w:rsidR="001371B5" w:rsidRDefault="001371B5">
          <w:pPr>
            <w:pStyle w:val="TOC2"/>
            <w:tabs>
              <w:tab w:val="right" w:leader="dot" w:pos="9016"/>
            </w:tabs>
            <w:rPr>
              <w:rFonts w:asciiTheme="minorHAnsi" w:eastAsiaTheme="minorEastAsia" w:hAnsiTheme="minorHAnsi" w:cstheme="minorBidi"/>
              <w:noProof/>
              <w:lang w:val="en-GB" w:eastAsia="en-GB"/>
            </w:rPr>
          </w:pPr>
          <w:hyperlink w:anchor="_Toc128655700" w:history="1">
            <w:r w:rsidRPr="007858AD">
              <w:rPr>
                <w:rStyle w:val="Hyperlink"/>
                <w:rFonts w:eastAsia="Times New Roman"/>
                <w:noProof/>
              </w:rPr>
              <w:t>1.1.</w:t>
            </w:r>
            <w:r w:rsidRPr="007858AD">
              <w:rPr>
                <w:rStyle w:val="Hyperlink"/>
                <w:rFonts w:eastAsia="Times New Roman"/>
                <w:b/>
                <w:noProof/>
              </w:rPr>
              <w:t xml:space="preserve">  </w:t>
            </w:r>
            <w:r w:rsidRPr="007858AD">
              <w:rPr>
                <w:rStyle w:val="Hyperlink"/>
                <w:noProof/>
              </w:rPr>
              <w:t>Differences and benefits between marginal costing and absorption costing techniques.</w:t>
            </w:r>
            <w:r>
              <w:rPr>
                <w:noProof/>
                <w:webHidden/>
              </w:rPr>
              <w:tab/>
            </w:r>
            <w:r>
              <w:rPr>
                <w:noProof/>
                <w:webHidden/>
              </w:rPr>
              <w:fldChar w:fldCharType="begin"/>
            </w:r>
            <w:r>
              <w:rPr>
                <w:noProof/>
                <w:webHidden/>
              </w:rPr>
              <w:instrText xml:space="preserve"> PAGEREF _Toc128655700 \h </w:instrText>
            </w:r>
            <w:r>
              <w:rPr>
                <w:noProof/>
                <w:webHidden/>
              </w:rPr>
            </w:r>
            <w:r>
              <w:rPr>
                <w:noProof/>
                <w:webHidden/>
              </w:rPr>
              <w:fldChar w:fldCharType="separate"/>
            </w:r>
            <w:r>
              <w:rPr>
                <w:noProof/>
                <w:webHidden/>
              </w:rPr>
              <w:t>3</w:t>
            </w:r>
            <w:r>
              <w:rPr>
                <w:noProof/>
                <w:webHidden/>
              </w:rPr>
              <w:fldChar w:fldCharType="end"/>
            </w:r>
          </w:hyperlink>
        </w:p>
        <w:p w14:paraId="5D99C761" w14:textId="45A5AABE" w:rsidR="001371B5" w:rsidRDefault="001371B5">
          <w:pPr>
            <w:pStyle w:val="TOC2"/>
            <w:tabs>
              <w:tab w:val="right" w:leader="dot" w:pos="9016"/>
            </w:tabs>
            <w:rPr>
              <w:rFonts w:asciiTheme="minorHAnsi" w:eastAsiaTheme="minorEastAsia" w:hAnsiTheme="minorHAnsi" w:cstheme="minorBidi"/>
              <w:noProof/>
              <w:lang w:val="en-GB" w:eastAsia="en-GB"/>
            </w:rPr>
          </w:pPr>
          <w:hyperlink w:anchor="_Toc128655701" w:history="1">
            <w:r w:rsidRPr="007858AD">
              <w:rPr>
                <w:rStyle w:val="Hyperlink"/>
                <w:rFonts w:eastAsia="Times New Roman"/>
                <w:noProof/>
              </w:rPr>
              <w:t xml:space="preserve">1.2. </w:t>
            </w:r>
            <w:r w:rsidRPr="007858AD">
              <w:rPr>
                <w:rStyle w:val="Hyperlink"/>
                <w:noProof/>
              </w:rPr>
              <w:t>Marginal Costing Statement for each product and total for the month of December 2022.</w:t>
            </w:r>
            <w:r>
              <w:rPr>
                <w:noProof/>
                <w:webHidden/>
              </w:rPr>
              <w:tab/>
            </w:r>
            <w:r>
              <w:rPr>
                <w:noProof/>
                <w:webHidden/>
              </w:rPr>
              <w:fldChar w:fldCharType="begin"/>
            </w:r>
            <w:r>
              <w:rPr>
                <w:noProof/>
                <w:webHidden/>
              </w:rPr>
              <w:instrText xml:space="preserve"> PAGEREF _Toc128655701 \h </w:instrText>
            </w:r>
            <w:r>
              <w:rPr>
                <w:noProof/>
                <w:webHidden/>
              </w:rPr>
            </w:r>
            <w:r>
              <w:rPr>
                <w:noProof/>
                <w:webHidden/>
              </w:rPr>
              <w:fldChar w:fldCharType="separate"/>
            </w:r>
            <w:r>
              <w:rPr>
                <w:noProof/>
                <w:webHidden/>
              </w:rPr>
              <w:t>4</w:t>
            </w:r>
            <w:r>
              <w:rPr>
                <w:noProof/>
                <w:webHidden/>
              </w:rPr>
              <w:fldChar w:fldCharType="end"/>
            </w:r>
          </w:hyperlink>
        </w:p>
        <w:p w14:paraId="6F82CC32" w14:textId="20DBB93C" w:rsidR="001371B5" w:rsidRDefault="001371B5">
          <w:pPr>
            <w:pStyle w:val="TOC2"/>
            <w:tabs>
              <w:tab w:val="right" w:leader="dot" w:pos="9016"/>
            </w:tabs>
            <w:rPr>
              <w:rFonts w:asciiTheme="minorHAnsi" w:eastAsiaTheme="minorEastAsia" w:hAnsiTheme="minorHAnsi" w:cstheme="minorBidi"/>
              <w:noProof/>
              <w:lang w:val="en-GB" w:eastAsia="en-GB"/>
            </w:rPr>
          </w:pPr>
          <w:hyperlink w:anchor="_Toc128655702" w:history="1">
            <w:r w:rsidRPr="007858AD">
              <w:rPr>
                <w:rStyle w:val="Hyperlink"/>
                <w:rFonts w:eastAsia="Times New Roman"/>
                <w:noProof/>
              </w:rPr>
              <w:t xml:space="preserve">1.3. </w:t>
            </w:r>
            <w:r w:rsidRPr="007858AD">
              <w:rPr>
                <w:rStyle w:val="Hyperlink"/>
                <w:noProof/>
              </w:rPr>
              <w:t>Based on the contribution calculated in part (1.2) above, advise if MSG should stop the production of Hoists.</w:t>
            </w:r>
            <w:r>
              <w:rPr>
                <w:noProof/>
                <w:webHidden/>
              </w:rPr>
              <w:tab/>
            </w:r>
            <w:r>
              <w:rPr>
                <w:noProof/>
                <w:webHidden/>
              </w:rPr>
              <w:fldChar w:fldCharType="begin"/>
            </w:r>
            <w:r>
              <w:rPr>
                <w:noProof/>
                <w:webHidden/>
              </w:rPr>
              <w:instrText xml:space="preserve"> PAGEREF _Toc128655702 \h </w:instrText>
            </w:r>
            <w:r>
              <w:rPr>
                <w:noProof/>
                <w:webHidden/>
              </w:rPr>
            </w:r>
            <w:r>
              <w:rPr>
                <w:noProof/>
                <w:webHidden/>
              </w:rPr>
              <w:fldChar w:fldCharType="separate"/>
            </w:r>
            <w:r>
              <w:rPr>
                <w:noProof/>
                <w:webHidden/>
              </w:rPr>
              <w:t>4</w:t>
            </w:r>
            <w:r>
              <w:rPr>
                <w:noProof/>
                <w:webHidden/>
              </w:rPr>
              <w:fldChar w:fldCharType="end"/>
            </w:r>
          </w:hyperlink>
        </w:p>
        <w:p w14:paraId="07E092F4" w14:textId="6131BD56" w:rsidR="001371B5" w:rsidRDefault="001371B5">
          <w:pPr>
            <w:pStyle w:val="TOC2"/>
            <w:tabs>
              <w:tab w:val="right" w:leader="dot" w:pos="9016"/>
            </w:tabs>
            <w:rPr>
              <w:rFonts w:asciiTheme="minorHAnsi" w:eastAsiaTheme="minorEastAsia" w:hAnsiTheme="minorHAnsi" w:cstheme="minorBidi"/>
              <w:noProof/>
              <w:lang w:val="en-GB" w:eastAsia="en-GB"/>
            </w:rPr>
          </w:pPr>
          <w:hyperlink w:anchor="_Toc128655703" w:history="1">
            <w:r w:rsidRPr="007858AD">
              <w:rPr>
                <w:rStyle w:val="Hyperlink"/>
                <w:rFonts w:eastAsia="Times New Roman"/>
                <w:noProof/>
              </w:rPr>
              <w:t xml:space="preserve">1.4. </w:t>
            </w:r>
            <w:r w:rsidRPr="007858AD">
              <w:rPr>
                <w:rStyle w:val="Hyperlink"/>
                <w:noProof/>
              </w:rPr>
              <w:t>Based on the contribution you calculated in part (1.2) above, advise if MSG should stop the production of Mobile Beds.</w:t>
            </w:r>
            <w:r>
              <w:rPr>
                <w:noProof/>
                <w:webHidden/>
              </w:rPr>
              <w:tab/>
            </w:r>
            <w:r>
              <w:rPr>
                <w:noProof/>
                <w:webHidden/>
              </w:rPr>
              <w:fldChar w:fldCharType="begin"/>
            </w:r>
            <w:r>
              <w:rPr>
                <w:noProof/>
                <w:webHidden/>
              </w:rPr>
              <w:instrText xml:space="preserve"> PAGEREF _Toc128655703 \h </w:instrText>
            </w:r>
            <w:r>
              <w:rPr>
                <w:noProof/>
                <w:webHidden/>
              </w:rPr>
            </w:r>
            <w:r>
              <w:rPr>
                <w:noProof/>
                <w:webHidden/>
              </w:rPr>
              <w:fldChar w:fldCharType="separate"/>
            </w:r>
            <w:r>
              <w:rPr>
                <w:noProof/>
                <w:webHidden/>
              </w:rPr>
              <w:t>5</w:t>
            </w:r>
            <w:r>
              <w:rPr>
                <w:noProof/>
                <w:webHidden/>
              </w:rPr>
              <w:fldChar w:fldCharType="end"/>
            </w:r>
          </w:hyperlink>
        </w:p>
        <w:p w14:paraId="4D72469F" w14:textId="2152A2D4" w:rsidR="001371B5" w:rsidRDefault="001371B5">
          <w:pPr>
            <w:pStyle w:val="TOC2"/>
            <w:tabs>
              <w:tab w:val="right" w:leader="dot" w:pos="9016"/>
            </w:tabs>
            <w:rPr>
              <w:rFonts w:asciiTheme="minorHAnsi" w:eastAsiaTheme="minorEastAsia" w:hAnsiTheme="minorHAnsi" w:cstheme="minorBidi"/>
              <w:noProof/>
              <w:lang w:val="en-GB" w:eastAsia="en-GB"/>
            </w:rPr>
          </w:pPr>
          <w:hyperlink w:anchor="_Toc128655704" w:history="1">
            <w:r w:rsidRPr="007858AD">
              <w:rPr>
                <w:rStyle w:val="Hyperlink"/>
                <w:rFonts w:eastAsia="Times New Roman"/>
                <w:noProof/>
              </w:rPr>
              <w:t xml:space="preserve">1.5. Suggestions for </w:t>
            </w:r>
            <w:r w:rsidRPr="007858AD">
              <w:rPr>
                <w:rStyle w:val="Hyperlink"/>
                <w:noProof/>
              </w:rPr>
              <w:t>Mobility Group’s Executive Committee</w:t>
            </w:r>
            <w:r>
              <w:rPr>
                <w:noProof/>
                <w:webHidden/>
              </w:rPr>
              <w:tab/>
            </w:r>
            <w:r>
              <w:rPr>
                <w:noProof/>
                <w:webHidden/>
              </w:rPr>
              <w:fldChar w:fldCharType="begin"/>
            </w:r>
            <w:r>
              <w:rPr>
                <w:noProof/>
                <w:webHidden/>
              </w:rPr>
              <w:instrText xml:space="preserve"> PAGEREF _Toc128655704 \h </w:instrText>
            </w:r>
            <w:r>
              <w:rPr>
                <w:noProof/>
                <w:webHidden/>
              </w:rPr>
            </w:r>
            <w:r>
              <w:rPr>
                <w:noProof/>
                <w:webHidden/>
              </w:rPr>
              <w:fldChar w:fldCharType="separate"/>
            </w:r>
            <w:r>
              <w:rPr>
                <w:noProof/>
                <w:webHidden/>
              </w:rPr>
              <w:t>5</w:t>
            </w:r>
            <w:r>
              <w:rPr>
                <w:noProof/>
                <w:webHidden/>
              </w:rPr>
              <w:fldChar w:fldCharType="end"/>
            </w:r>
          </w:hyperlink>
        </w:p>
        <w:p w14:paraId="340C3381" w14:textId="368FD30A" w:rsidR="001371B5" w:rsidRDefault="001371B5">
          <w:pPr>
            <w:pStyle w:val="TOC1"/>
            <w:tabs>
              <w:tab w:val="right" w:leader="dot" w:pos="9016"/>
            </w:tabs>
            <w:rPr>
              <w:rFonts w:asciiTheme="minorHAnsi" w:eastAsiaTheme="minorEastAsia" w:hAnsiTheme="minorHAnsi" w:cstheme="minorBidi"/>
              <w:noProof/>
              <w:lang w:val="en-GB" w:eastAsia="en-GB"/>
            </w:rPr>
          </w:pPr>
          <w:hyperlink w:anchor="_Toc128655705" w:history="1">
            <w:r w:rsidRPr="007858AD">
              <w:rPr>
                <w:rStyle w:val="Hyperlink"/>
                <w:rFonts w:eastAsia="Times New Roman"/>
                <w:noProof/>
              </w:rPr>
              <w:t>Conclusion</w:t>
            </w:r>
            <w:r>
              <w:rPr>
                <w:noProof/>
                <w:webHidden/>
              </w:rPr>
              <w:tab/>
            </w:r>
            <w:r>
              <w:rPr>
                <w:noProof/>
                <w:webHidden/>
              </w:rPr>
              <w:fldChar w:fldCharType="begin"/>
            </w:r>
            <w:r>
              <w:rPr>
                <w:noProof/>
                <w:webHidden/>
              </w:rPr>
              <w:instrText xml:space="preserve"> PAGEREF _Toc128655705 \h </w:instrText>
            </w:r>
            <w:r>
              <w:rPr>
                <w:noProof/>
                <w:webHidden/>
              </w:rPr>
            </w:r>
            <w:r>
              <w:rPr>
                <w:noProof/>
                <w:webHidden/>
              </w:rPr>
              <w:fldChar w:fldCharType="separate"/>
            </w:r>
            <w:r>
              <w:rPr>
                <w:noProof/>
                <w:webHidden/>
              </w:rPr>
              <w:t>6</w:t>
            </w:r>
            <w:r>
              <w:rPr>
                <w:noProof/>
                <w:webHidden/>
              </w:rPr>
              <w:fldChar w:fldCharType="end"/>
            </w:r>
          </w:hyperlink>
        </w:p>
        <w:p w14:paraId="5320AB5D" w14:textId="42826BED" w:rsidR="001371B5" w:rsidRDefault="001371B5">
          <w:pPr>
            <w:pStyle w:val="TOC1"/>
            <w:tabs>
              <w:tab w:val="right" w:leader="dot" w:pos="9016"/>
            </w:tabs>
            <w:rPr>
              <w:rFonts w:asciiTheme="minorHAnsi" w:eastAsiaTheme="minorEastAsia" w:hAnsiTheme="minorHAnsi" w:cstheme="minorBidi"/>
              <w:noProof/>
              <w:lang w:val="en-GB" w:eastAsia="en-GB"/>
            </w:rPr>
          </w:pPr>
          <w:hyperlink w:anchor="_Toc128655706" w:history="1">
            <w:r w:rsidRPr="007858AD">
              <w:rPr>
                <w:rStyle w:val="Hyperlink"/>
                <w:noProof/>
              </w:rPr>
              <w:t>Task B</w:t>
            </w:r>
            <w:r>
              <w:rPr>
                <w:noProof/>
                <w:webHidden/>
              </w:rPr>
              <w:tab/>
            </w:r>
            <w:r>
              <w:rPr>
                <w:noProof/>
                <w:webHidden/>
              </w:rPr>
              <w:fldChar w:fldCharType="begin"/>
            </w:r>
            <w:r>
              <w:rPr>
                <w:noProof/>
                <w:webHidden/>
              </w:rPr>
              <w:instrText xml:space="preserve"> PAGEREF _Toc128655706 \h </w:instrText>
            </w:r>
            <w:r>
              <w:rPr>
                <w:noProof/>
                <w:webHidden/>
              </w:rPr>
            </w:r>
            <w:r>
              <w:rPr>
                <w:noProof/>
                <w:webHidden/>
              </w:rPr>
              <w:fldChar w:fldCharType="separate"/>
            </w:r>
            <w:r>
              <w:rPr>
                <w:noProof/>
                <w:webHidden/>
              </w:rPr>
              <w:t>7</w:t>
            </w:r>
            <w:r>
              <w:rPr>
                <w:noProof/>
                <w:webHidden/>
              </w:rPr>
              <w:fldChar w:fldCharType="end"/>
            </w:r>
          </w:hyperlink>
        </w:p>
        <w:p w14:paraId="275ADDE9" w14:textId="6DDC4F7F" w:rsidR="001371B5" w:rsidRDefault="001371B5">
          <w:pPr>
            <w:pStyle w:val="TOC1"/>
            <w:tabs>
              <w:tab w:val="right" w:leader="dot" w:pos="9016"/>
            </w:tabs>
            <w:rPr>
              <w:rFonts w:asciiTheme="minorHAnsi" w:eastAsiaTheme="minorEastAsia" w:hAnsiTheme="minorHAnsi" w:cstheme="minorBidi"/>
              <w:noProof/>
              <w:lang w:val="en-GB" w:eastAsia="en-GB"/>
            </w:rPr>
          </w:pPr>
          <w:hyperlink w:anchor="_Toc128655707" w:history="1">
            <w:r w:rsidRPr="007858AD">
              <w:rPr>
                <w:rStyle w:val="Hyperlink"/>
                <w:noProof/>
              </w:rPr>
              <w:t>References</w:t>
            </w:r>
            <w:r>
              <w:rPr>
                <w:noProof/>
                <w:webHidden/>
              </w:rPr>
              <w:tab/>
            </w:r>
            <w:r>
              <w:rPr>
                <w:noProof/>
                <w:webHidden/>
              </w:rPr>
              <w:fldChar w:fldCharType="begin"/>
            </w:r>
            <w:r>
              <w:rPr>
                <w:noProof/>
                <w:webHidden/>
              </w:rPr>
              <w:instrText xml:space="preserve"> PAGEREF _Toc128655707 \h </w:instrText>
            </w:r>
            <w:r>
              <w:rPr>
                <w:noProof/>
                <w:webHidden/>
              </w:rPr>
            </w:r>
            <w:r>
              <w:rPr>
                <w:noProof/>
                <w:webHidden/>
              </w:rPr>
              <w:fldChar w:fldCharType="separate"/>
            </w:r>
            <w:r>
              <w:rPr>
                <w:noProof/>
                <w:webHidden/>
              </w:rPr>
              <w:t>8</w:t>
            </w:r>
            <w:r>
              <w:rPr>
                <w:noProof/>
                <w:webHidden/>
              </w:rPr>
              <w:fldChar w:fldCharType="end"/>
            </w:r>
          </w:hyperlink>
        </w:p>
        <w:p w14:paraId="7FCBA7A3" w14:textId="37E2A84F" w:rsidR="001371B5" w:rsidRDefault="001371B5">
          <w:r>
            <w:rPr>
              <w:b/>
              <w:bCs/>
              <w:noProof/>
            </w:rPr>
            <w:fldChar w:fldCharType="end"/>
          </w:r>
        </w:p>
      </w:sdtContent>
    </w:sdt>
    <w:p w14:paraId="2B7937E0" w14:textId="77777777" w:rsidR="00DC4A4D" w:rsidRDefault="00DC4A4D" w:rsidP="008546CD">
      <w:pPr>
        <w:jc w:val="both"/>
        <w:rPr>
          <w:rFonts w:ascii="Times New Roman" w:eastAsia="Times New Roman" w:hAnsi="Times New Roman" w:cs="Times New Roman"/>
          <w:b/>
          <w:sz w:val="24"/>
          <w:szCs w:val="24"/>
        </w:rPr>
      </w:pPr>
    </w:p>
    <w:p w14:paraId="0EB540F1" w14:textId="77777777" w:rsidR="008546CD" w:rsidRDefault="008546CD" w:rsidP="008546CD">
      <w:pPr>
        <w:jc w:val="center"/>
        <w:rPr>
          <w:rFonts w:ascii="Times New Roman" w:eastAsia="Times New Roman" w:hAnsi="Times New Roman" w:cs="Times New Roman"/>
          <w:b/>
          <w:sz w:val="24"/>
          <w:szCs w:val="24"/>
        </w:rPr>
      </w:pPr>
    </w:p>
    <w:p w14:paraId="5A891778" w14:textId="77777777" w:rsidR="008546CD" w:rsidRDefault="008546CD" w:rsidP="008546CD">
      <w:pPr>
        <w:jc w:val="center"/>
        <w:rPr>
          <w:rFonts w:ascii="Times New Roman" w:eastAsia="Times New Roman" w:hAnsi="Times New Roman" w:cs="Times New Roman"/>
          <w:b/>
          <w:sz w:val="24"/>
          <w:szCs w:val="24"/>
        </w:rPr>
      </w:pPr>
    </w:p>
    <w:p w14:paraId="58564017" w14:textId="77777777" w:rsidR="008546CD" w:rsidRDefault="008546CD" w:rsidP="008546CD">
      <w:pPr>
        <w:jc w:val="center"/>
        <w:rPr>
          <w:rFonts w:ascii="Times New Roman" w:eastAsia="Times New Roman" w:hAnsi="Times New Roman" w:cs="Times New Roman"/>
          <w:b/>
          <w:sz w:val="24"/>
          <w:szCs w:val="24"/>
        </w:rPr>
      </w:pPr>
    </w:p>
    <w:p w14:paraId="7FE5A8F7" w14:textId="77777777" w:rsidR="008546CD" w:rsidRDefault="008546CD" w:rsidP="008546CD">
      <w:pPr>
        <w:jc w:val="center"/>
        <w:rPr>
          <w:rFonts w:ascii="Times New Roman" w:eastAsia="Times New Roman" w:hAnsi="Times New Roman" w:cs="Times New Roman"/>
          <w:b/>
          <w:sz w:val="24"/>
          <w:szCs w:val="24"/>
        </w:rPr>
      </w:pPr>
    </w:p>
    <w:p w14:paraId="288FFA2D" w14:textId="77777777" w:rsidR="008546CD" w:rsidRDefault="008546CD" w:rsidP="008546CD">
      <w:pPr>
        <w:jc w:val="center"/>
        <w:rPr>
          <w:rFonts w:ascii="Times New Roman" w:eastAsia="Times New Roman" w:hAnsi="Times New Roman" w:cs="Times New Roman"/>
          <w:b/>
          <w:sz w:val="24"/>
          <w:szCs w:val="24"/>
        </w:rPr>
      </w:pPr>
    </w:p>
    <w:p w14:paraId="367D604C" w14:textId="77777777" w:rsidR="008546CD" w:rsidRDefault="008546CD" w:rsidP="008546CD">
      <w:pPr>
        <w:jc w:val="center"/>
        <w:rPr>
          <w:rFonts w:ascii="Times New Roman" w:eastAsia="Times New Roman" w:hAnsi="Times New Roman" w:cs="Times New Roman"/>
          <w:b/>
          <w:sz w:val="24"/>
          <w:szCs w:val="24"/>
        </w:rPr>
      </w:pPr>
    </w:p>
    <w:p w14:paraId="02E4162F" w14:textId="77777777" w:rsidR="008546CD" w:rsidRDefault="008546CD" w:rsidP="008546CD">
      <w:pPr>
        <w:jc w:val="center"/>
        <w:rPr>
          <w:rFonts w:ascii="Times New Roman" w:eastAsia="Times New Roman" w:hAnsi="Times New Roman" w:cs="Times New Roman"/>
          <w:b/>
          <w:sz w:val="24"/>
          <w:szCs w:val="24"/>
        </w:rPr>
      </w:pPr>
    </w:p>
    <w:p w14:paraId="0333C2FF" w14:textId="77777777" w:rsidR="008546CD" w:rsidRDefault="008546CD" w:rsidP="008546CD">
      <w:pPr>
        <w:jc w:val="center"/>
        <w:rPr>
          <w:rFonts w:ascii="Times New Roman" w:eastAsia="Times New Roman" w:hAnsi="Times New Roman" w:cs="Times New Roman"/>
          <w:b/>
          <w:sz w:val="24"/>
          <w:szCs w:val="24"/>
        </w:rPr>
      </w:pPr>
    </w:p>
    <w:p w14:paraId="73CC73C6" w14:textId="77777777" w:rsidR="008546CD" w:rsidRDefault="008546CD" w:rsidP="008546CD">
      <w:pPr>
        <w:jc w:val="center"/>
        <w:rPr>
          <w:rFonts w:ascii="Times New Roman" w:eastAsia="Times New Roman" w:hAnsi="Times New Roman" w:cs="Times New Roman"/>
          <w:b/>
          <w:sz w:val="24"/>
          <w:szCs w:val="24"/>
        </w:rPr>
      </w:pPr>
    </w:p>
    <w:p w14:paraId="05825A2E" w14:textId="77777777" w:rsidR="008546CD" w:rsidRPr="006223F2" w:rsidRDefault="008546CD" w:rsidP="008546CD">
      <w:pPr>
        <w:jc w:val="center"/>
        <w:rPr>
          <w:rFonts w:ascii="Times New Roman" w:eastAsia="Times New Roman" w:hAnsi="Times New Roman" w:cs="Times New Roman"/>
          <w:sz w:val="24"/>
          <w:szCs w:val="24"/>
        </w:rPr>
      </w:pPr>
    </w:p>
    <w:p w14:paraId="74CA4E3B" w14:textId="5A5CE7CC" w:rsidR="008546CD" w:rsidRPr="00611DFD" w:rsidRDefault="008546CD" w:rsidP="008546CD">
      <w:pPr>
        <w:jc w:val="both"/>
        <w:rPr>
          <w:rFonts w:ascii="Times New Roman" w:eastAsia="Times New Roman" w:hAnsi="Times New Roman" w:cs="Times New Roman"/>
          <w:b/>
          <w:sz w:val="24"/>
          <w:szCs w:val="24"/>
        </w:rPr>
      </w:pPr>
      <w:r w:rsidRPr="00611DFD">
        <w:rPr>
          <w:rFonts w:ascii="Times New Roman" w:eastAsia="Times New Roman" w:hAnsi="Times New Roman" w:cs="Times New Roman"/>
          <w:b/>
          <w:sz w:val="24"/>
          <w:szCs w:val="24"/>
        </w:rPr>
        <w:br w:type="page"/>
      </w:r>
    </w:p>
    <w:p w14:paraId="597FBB45" w14:textId="77777777" w:rsidR="00C608EA" w:rsidRDefault="00C608EA" w:rsidP="00C608EA">
      <w:pPr>
        <w:spacing w:line="360" w:lineRule="auto"/>
        <w:jc w:val="both"/>
      </w:pPr>
      <w:r>
        <w:lastRenderedPageBreak/>
        <w:t xml:space="preserve">Report </w:t>
      </w:r>
    </w:p>
    <w:p w14:paraId="1440212F" w14:textId="77777777" w:rsidR="00C608EA" w:rsidRDefault="00C608EA" w:rsidP="00C608EA">
      <w:pPr>
        <w:spacing w:line="360" w:lineRule="auto"/>
        <w:jc w:val="both"/>
      </w:pPr>
      <w:r>
        <w:t xml:space="preserve">To: MG’s </w:t>
      </w:r>
      <w:r w:rsidRPr="001E6FC2">
        <w:t>Executive Committee</w:t>
      </w:r>
    </w:p>
    <w:p w14:paraId="7B45B6C0" w14:textId="2742E9D1" w:rsidR="00C608EA" w:rsidRDefault="00C608EA" w:rsidP="00C608EA">
      <w:pPr>
        <w:spacing w:line="360" w:lineRule="auto"/>
        <w:jc w:val="both"/>
      </w:pPr>
      <w:r>
        <w:t xml:space="preserve">From: </w:t>
      </w:r>
      <w:r>
        <w:t>Veronica Cusciac</w:t>
      </w:r>
      <w:r>
        <w:t>, Assistant Management Accounting</w:t>
      </w:r>
    </w:p>
    <w:p w14:paraId="38A46EBB" w14:textId="1D1EDFE6" w:rsidR="00C608EA" w:rsidRDefault="00C608EA" w:rsidP="00C608EA">
      <w:pPr>
        <w:spacing w:line="360" w:lineRule="auto"/>
        <w:jc w:val="both"/>
      </w:pPr>
      <w:r>
        <w:t xml:space="preserve">Subject: </w:t>
      </w:r>
      <w:r>
        <w:t>Suggestion for</w:t>
      </w:r>
      <w:r w:rsidRPr="001E6FC2">
        <w:t xml:space="preserve"> Hoists and Mobile Beds production.</w:t>
      </w:r>
    </w:p>
    <w:p w14:paraId="772F23F9" w14:textId="06F97D7C" w:rsidR="00C608EA" w:rsidRDefault="00C608EA" w:rsidP="00C608EA">
      <w:pPr>
        <w:spacing w:line="360" w:lineRule="auto"/>
        <w:jc w:val="both"/>
      </w:pPr>
      <w:r>
        <w:t>Date: 2</w:t>
      </w:r>
      <w:r>
        <w:t>7</w:t>
      </w:r>
      <w:r>
        <w:t>/02/2023</w:t>
      </w:r>
    </w:p>
    <w:p w14:paraId="0AE049E6" w14:textId="77777777" w:rsidR="00C608EA" w:rsidRDefault="00C608EA" w:rsidP="008546CD">
      <w:pPr>
        <w:rPr>
          <w:sz w:val="24"/>
          <w:szCs w:val="24"/>
        </w:rPr>
      </w:pPr>
    </w:p>
    <w:p w14:paraId="10281E21" w14:textId="26D3152E" w:rsidR="008546CD" w:rsidRPr="00DC4A4D" w:rsidRDefault="008546CD" w:rsidP="00DC4A4D">
      <w:pPr>
        <w:pStyle w:val="Heading1"/>
        <w:rPr>
          <w:rFonts w:ascii="Arial" w:hAnsi="Arial" w:cs="Arial"/>
          <w:color w:val="000000" w:themeColor="text1"/>
          <w:sz w:val="28"/>
          <w:szCs w:val="28"/>
        </w:rPr>
      </w:pPr>
      <w:bookmarkStart w:id="0" w:name="_Toc128655698"/>
      <w:r w:rsidRPr="00DC4A4D">
        <w:rPr>
          <w:rFonts w:ascii="Arial" w:hAnsi="Arial" w:cs="Arial"/>
          <w:color w:val="000000" w:themeColor="text1"/>
          <w:sz w:val="28"/>
          <w:szCs w:val="28"/>
        </w:rPr>
        <w:t>Introduction</w:t>
      </w:r>
      <w:bookmarkEnd w:id="0"/>
    </w:p>
    <w:p w14:paraId="6E1892A8" w14:textId="77777777" w:rsidR="008546CD" w:rsidRDefault="008546CD" w:rsidP="008546CD"/>
    <w:p w14:paraId="3FBF197D" w14:textId="3D949712" w:rsidR="008546CD" w:rsidRDefault="008546CD" w:rsidP="000B3898">
      <w:pPr>
        <w:pStyle w:val="Style1"/>
        <w:jc w:val="both"/>
      </w:pPr>
      <w:r w:rsidRPr="00136335">
        <w:t xml:space="preserve">This study gives a brief overview of cost kinds and groupings, distribution and apportionment, and accountancy before </w:t>
      </w:r>
      <w:r w:rsidRPr="00136335">
        <w:t>comparing</w:t>
      </w:r>
      <w:r w:rsidRPr="00136335">
        <w:t xml:space="preserve"> the absorbing and contribution margin methodologies.</w:t>
      </w:r>
      <w:r>
        <w:t xml:space="preserve"> </w:t>
      </w:r>
      <w:r w:rsidRPr="008546CD">
        <w:t xml:space="preserve">The study will also </w:t>
      </w:r>
      <w:proofErr w:type="gramStart"/>
      <w:r w:rsidRPr="008546CD">
        <w:t>take into account</w:t>
      </w:r>
      <w:proofErr w:type="gramEnd"/>
      <w:r w:rsidRPr="008546CD">
        <w:t xml:space="preserve"> the question of whether or not the company's long-term profitability will increase if the products are </w:t>
      </w:r>
      <w:r w:rsidRPr="008546CD">
        <w:t>discontinued,</w:t>
      </w:r>
      <w:r w:rsidRPr="008546CD">
        <w:t xml:space="preserve"> and other recommendations are implemented. The purpose of this study, which employs Marginal Costing and Financial Management methods, is to supply the reader with the data they need to make a well-informed choice regarding the future of Hoists and Mobile Beds manufacturing.</w:t>
      </w:r>
    </w:p>
    <w:p w14:paraId="23B6D7CD" w14:textId="77777777" w:rsidR="008546CD" w:rsidRDefault="008546CD" w:rsidP="008546CD">
      <w:pPr>
        <w:rPr>
          <w:sz w:val="24"/>
          <w:szCs w:val="24"/>
        </w:rPr>
      </w:pPr>
    </w:p>
    <w:p w14:paraId="2872F4A3" w14:textId="77777777" w:rsidR="008546CD" w:rsidRPr="00DC4A4D" w:rsidRDefault="008546CD" w:rsidP="00DC4A4D">
      <w:pPr>
        <w:pStyle w:val="Heading1"/>
        <w:rPr>
          <w:rFonts w:ascii="Arial" w:hAnsi="Arial" w:cs="Arial"/>
          <w:color w:val="000000" w:themeColor="text1"/>
          <w:sz w:val="28"/>
          <w:szCs w:val="28"/>
        </w:rPr>
      </w:pPr>
      <w:bookmarkStart w:id="1" w:name="_Toc128655699"/>
      <w:r w:rsidRPr="00DC4A4D">
        <w:rPr>
          <w:rFonts w:ascii="Arial" w:hAnsi="Arial" w:cs="Arial"/>
          <w:color w:val="000000" w:themeColor="text1"/>
          <w:sz w:val="28"/>
          <w:szCs w:val="28"/>
        </w:rPr>
        <w:t>Task A</w:t>
      </w:r>
      <w:bookmarkEnd w:id="1"/>
      <w:r w:rsidRPr="00DC4A4D">
        <w:rPr>
          <w:rFonts w:ascii="Arial" w:hAnsi="Arial" w:cs="Arial"/>
          <w:color w:val="000000" w:themeColor="text1"/>
          <w:sz w:val="28"/>
          <w:szCs w:val="28"/>
        </w:rPr>
        <w:t xml:space="preserve"> </w:t>
      </w:r>
    </w:p>
    <w:p w14:paraId="5D1FE2BC" w14:textId="77777777" w:rsidR="008546CD" w:rsidRPr="00DC4A4D" w:rsidRDefault="008546CD" w:rsidP="00DC4A4D">
      <w:pPr>
        <w:pStyle w:val="Heading2"/>
        <w:rPr>
          <w:rFonts w:ascii="Arial" w:eastAsia="Times New Roman" w:hAnsi="Arial" w:cs="Arial"/>
          <w:b/>
          <w:color w:val="000000" w:themeColor="text1"/>
          <w:sz w:val="24"/>
          <w:szCs w:val="24"/>
        </w:rPr>
      </w:pPr>
      <w:bookmarkStart w:id="2" w:name="_Toc128655700"/>
      <w:r w:rsidRPr="00DC4A4D">
        <w:rPr>
          <w:rFonts w:ascii="Arial" w:eastAsia="Times New Roman" w:hAnsi="Arial" w:cs="Arial"/>
          <w:color w:val="000000" w:themeColor="text1"/>
          <w:sz w:val="24"/>
          <w:szCs w:val="24"/>
        </w:rPr>
        <w:t>1.1.</w:t>
      </w:r>
      <w:r w:rsidRPr="00DC4A4D">
        <w:rPr>
          <w:rFonts w:ascii="Arial" w:eastAsia="Times New Roman" w:hAnsi="Arial" w:cs="Arial"/>
          <w:b/>
          <w:color w:val="000000" w:themeColor="text1"/>
          <w:sz w:val="24"/>
          <w:szCs w:val="24"/>
        </w:rPr>
        <w:t xml:space="preserve">  </w:t>
      </w:r>
      <w:r w:rsidRPr="00DC4A4D">
        <w:rPr>
          <w:rFonts w:ascii="Arial" w:hAnsi="Arial" w:cs="Arial"/>
          <w:color w:val="000000" w:themeColor="text1"/>
          <w:sz w:val="24"/>
          <w:szCs w:val="24"/>
        </w:rPr>
        <w:t>Differences and benefits between marginal costing and absorption costing techniques.</w:t>
      </w:r>
      <w:bookmarkEnd w:id="2"/>
      <w:r w:rsidRPr="00DC4A4D">
        <w:rPr>
          <w:rFonts w:ascii="Arial" w:hAnsi="Arial" w:cs="Arial"/>
          <w:color w:val="000000" w:themeColor="text1"/>
          <w:sz w:val="24"/>
          <w:szCs w:val="24"/>
        </w:rPr>
        <w:t xml:space="preserve"> </w:t>
      </w:r>
    </w:p>
    <w:p w14:paraId="2B4A381D" w14:textId="77777777" w:rsidR="008546CD" w:rsidRPr="00C16BD9" w:rsidRDefault="008546CD" w:rsidP="000B3898">
      <w:pPr>
        <w:pStyle w:val="Normal1"/>
        <w:spacing w:line="360" w:lineRule="auto"/>
        <w:ind w:left="720"/>
        <w:jc w:val="both"/>
        <w:rPr>
          <w:rFonts w:eastAsia="Times New Roman"/>
        </w:rPr>
      </w:pPr>
      <w:r w:rsidRPr="00104220">
        <w:rPr>
          <w:rFonts w:eastAsia="Times New Roman"/>
        </w:rPr>
        <w:t>The Marginal costs make it easier to evaluate some of the companies.</w:t>
      </w:r>
      <w:r w:rsidRPr="00C16BD9">
        <w:t xml:space="preserve"> </w:t>
      </w:r>
      <w:r w:rsidRPr="00C16BD9">
        <w:rPr>
          <w:rFonts w:eastAsia="Times New Roman"/>
        </w:rPr>
        <w:t>It aids selling price setting, exporting, and buying choices. Break-even analysis and P/V ratio marginal costs work too. Marginal costs simplify company evaluations.</w:t>
      </w:r>
      <w:r>
        <w:rPr>
          <w:rFonts w:eastAsia="Times New Roman"/>
        </w:rPr>
        <w:t xml:space="preserve"> </w:t>
      </w:r>
      <w:r w:rsidRPr="00C16BD9">
        <w:rPr>
          <w:rFonts w:eastAsia="Times New Roman"/>
        </w:rPr>
        <w:t>It lets the variable costs be in charge by lowering the fixed costs. Getting a good, fixed overhead rate of recovery is much easier. In marginal costing, the value of inventory is mostly based on its marginal cost. As a result, this is not the right way to move unjustified and fixed expenses to the next accounting period. Since fixed costs won't be used in the short term, it's much better to focus on using variable costs (Tutorials point, 2023).</w:t>
      </w:r>
    </w:p>
    <w:p w14:paraId="59578700" w14:textId="77777777" w:rsidR="008546CD" w:rsidRPr="00C16BD9" w:rsidRDefault="008546CD" w:rsidP="000B3898">
      <w:pPr>
        <w:pStyle w:val="Normal1"/>
        <w:spacing w:line="360" w:lineRule="auto"/>
        <w:ind w:left="720"/>
        <w:jc w:val="both"/>
        <w:rPr>
          <w:rFonts w:eastAsia="Times New Roman"/>
        </w:rPr>
      </w:pPr>
      <w:r w:rsidRPr="00C16BD9">
        <w:rPr>
          <w:rFonts w:eastAsia="Times New Roman"/>
        </w:rPr>
        <w:t>Absorption costing recognizes the importance of fixed production costs in product pricing and a well-rated pricing strategy. Absorption costing advocates say both fixed and variable production costs are used to make goods and services.</w:t>
      </w:r>
    </w:p>
    <w:p w14:paraId="57F8752B" w14:textId="5684D4C1" w:rsidR="008546CD" w:rsidRDefault="008546CD" w:rsidP="00147056">
      <w:pPr>
        <w:pStyle w:val="Normal1"/>
        <w:spacing w:line="360" w:lineRule="auto"/>
        <w:ind w:left="720"/>
        <w:jc w:val="both"/>
        <w:rPr>
          <w:rFonts w:eastAsia="Times New Roman"/>
        </w:rPr>
      </w:pPr>
      <w:r w:rsidRPr="00C16BD9">
        <w:rPr>
          <w:rFonts w:eastAsia="Times New Roman"/>
        </w:rPr>
        <w:t>If production is done to anticipate sales, absorption costs will give the best profit estimate. Under variable costing, revenues were zero, but fixed costs were mostly reported as expenses in the same accounting period. Hence, enormous profits will be claimed during sales and deficits during off-seasons (Your article library, 2015).</w:t>
      </w:r>
      <w:r>
        <w:rPr>
          <w:rFonts w:eastAsia="Times New Roman"/>
        </w:rPr>
        <w:t xml:space="preserve"> </w:t>
      </w:r>
      <w:r w:rsidRPr="00C16BD9">
        <w:rPr>
          <w:rFonts w:eastAsia="Times New Roman"/>
        </w:rPr>
        <w:t xml:space="preserve">Analysis of the essay by Omesi (2022) reveals that absorption costing is not without its drawbacks. One benefit is that absorption may be used to determine a competitive selling price for a product that considers all costs directly related to making that product. In contrast to marginal costing, this strategy recognizes that all units </w:t>
      </w:r>
      <w:r w:rsidRPr="00C16BD9">
        <w:rPr>
          <w:rFonts w:eastAsia="Times New Roman"/>
        </w:rPr>
        <w:lastRenderedPageBreak/>
        <w:t>generated are responsible for covering (or "absorbing") certain fixed expenses. It's more in accordance with external reporting rules and adheres to the straight - line method by including fixed overhead as a cost rather than income during the reporting period.</w:t>
      </w:r>
      <w:r w:rsidR="00147056">
        <w:rPr>
          <w:rFonts w:eastAsia="Times New Roman"/>
        </w:rPr>
        <w:t xml:space="preserve"> </w:t>
      </w:r>
      <w:r w:rsidRPr="00C16BD9">
        <w:rPr>
          <w:rFonts w:eastAsia="Times New Roman"/>
        </w:rPr>
        <w:t>The most significant drawback is that administration cannot use it for making decisions, maintaining control, or developing plans</w:t>
      </w:r>
      <w:r w:rsidR="00147056">
        <w:rPr>
          <w:rFonts w:eastAsia="Times New Roman"/>
        </w:rPr>
        <w:t xml:space="preserve"> (Drury,2021).</w:t>
      </w:r>
    </w:p>
    <w:p w14:paraId="40E2DC16" w14:textId="77777777" w:rsidR="00147056" w:rsidRPr="00104220" w:rsidRDefault="00147056" w:rsidP="00147056">
      <w:pPr>
        <w:pStyle w:val="Normal1"/>
        <w:spacing w:line="360" w:lineRule="auto"/>
        <w:ind w:left="720"/>
        <w:jc w:val="both"/>
        <w:rPr>
          <w:rFonts w:eastAsia="Times New Roman"/>
        </w:rPr>
      </w:pPr>
    </w:p>
    <w:p w14:paraId="71B3D659" w14:textId="77777777" w:rsidR="008546CD" w:rsidRPr="00DC4A4D" w:rsidRDefault="008546CD" w:rsidP="00DC4A4D">
      <w:pPr>
        <w:pStyle w:val="Heading2"/>
        <w:rPr>
          <w:rFonts w:ascii="Arial" w:eastAsia="Times New Roman" w:hAnsi="Arial" w:cs="Arial"/>
          <w:color w:val="000000" w:themeColor="text1"/>
          <w:sz w:val="24"/>
          <w:szCs w:val="24"/>
        </w:rPr>
      </w:pPr>
      <w:bookmarkStart w:id="3" w:name="_Toc128655701"/>
      <w:r w:rsidRPr="00DC4A4D">
        <w:rPr>
          <w:rFonts w:ascii="Arial" w:eastAsia="Times New Roman" w:hAnsi="Arial" w:cs="Arial"/>
          <w:color w:val="000000" w:themeColor="text1"/>
          <w:sz w:val="24"/>
          <w:szCs w:val="24"/>
        </w:rPr>
        <w:t xml:space="preserve">1.2. </w:t>
      </w:r>
      <w:r w:rsidRPr="00DC4A4D">
        <w:rPr>
          <w:rFonts w:ascii="Arial" w:hAnsi="Arial" w:cs="Arial"/>
          <w:color w:val="000000" w:themeColor="text1"/>
          <w:sz w:val="24"/>
          <w:szCs w:val="24"/>
        </w:rPr>
        <w:t>Marginal Costing Statement for each product and total for the month of December 2022.</w:t>
      </w:r>
      <w:bookmarkEnd w:id="3"/>
    </w:p>
    <w:tbl>
      <w:tblPr>
        <w:tblStyle w:val="TableGrid"/>
        <w:tblW w:w="9844" w:type="dxa"/>
        <w:tblInd w:w="113" w:type="dxa"/>
        <w:tblLook w:val="04A0" w:firstRow="1" w:lastRow="0" w:firstColumn="1" w:lastColumn="0" w:noHBand="0" w:noVBand="1"/>
      </w:tblPr>
      <w:tblGrid>
        <w:gridCol w:w="1638"/>
        <w:gridCol w:w="1812"/>
        <w:gridCol w:w="1828"/>
        <w:gridCol w:w="1599"/>
        <w:gridCol w:w="1540"/>
        <w:gridCol w:w="1464"/>
      </w:tblGrid>
      <w:tr w:rsidR="008546CD" w:rsidRPr="00313CE2" w14:paraId="0FAA0CD4" w14:textId="77777777" w:rsidTr="001D0D36">
        <w:trPr>
          <w:trHeight w:val="283"/>
        </w:trPr>
        <w:tc>
          <w:tcPr>
            <w:tcW w:w="1638" w:type="dxa"/>
            <w:noWrap/>
            <w:hideMark/>
          </w:tcPr>
          <w:p w14:paraId="1B330B78" w14:textId="77777777" w:rsidR="008546CD" w:rsidRPr="00313CE2" w:rsidRDefault="008546CD" w:rsidP="001D0D36">
            <w:pPr>
              <w:spacing w:line="360" w:lineRule="auto"/>
              <w:jc w:val="both"/>
              <w:rPr>
                <w:bCs/>
                <w:sz w:val="22"/>
                <w:szCs w:val="22"/>
              </w:rPr>
            </w:pPr>
          </w:p>
        </w:tc>
        <w:tc>
          <w:tcPr>
            <w:tcW w:w="1812" w:type="dxa"/>
            <w:noWrap/>
            <w:hideMark/>
          </w:tcPr>
          <w:p w14:paraId="104BCD3E" w14:textId="77777777" w:rsidR="008546CD" w:rsidRPr="00313CE2" w:rsidRDefault="008546CD" w:rsidP="001D0D36">
            <w:pPr>
              <w:spacing w:line="360" w:lineRule="auto"/>
              <w:jc w:val="both"/>
              <w:rPr>
                <w:bCs/>
                <w:sz w:val="22"/>
                <w:szCs w:val="22"/>
              </w:rPr>
            </w:pPr>
          </w:p>
        </w:tc>
        <w:tc>
          <w:tcPr>
            <w:tcW w:w="1828" w:type="dxa"/>
            <w:noWrap/>
            <w:hideMark/>
          </w:tcPr>
          <w:p w14:paraId="470D8469" w14:textId="77777777" w:rsidR="008546CD" w:rsidRPr="00313CE2" w:rsidRDefault="008546CD" w:rsidP="001D0D36">
            <w:pPr>
              <w:spacing w:line="360" w:lineRule="auto"/>
              <w:jc w:val="both"/>
              <w:rPr>
                <w:bCs/>
                <w:sz w:val="22"/>
                <w:szCs w:val="22"/>
              </w:rPr>
            </w:pPr>
            <w:r w:rsidRPr="00313CE2">
              <w:rPr>
                <w:bCs/>
                <w:sz w:val="22"/>
                <w:szCs w:val="22"/>
              </w:rPr>
              <w:t>Wheelchairs</w:t>
            </w:r>
          </w:p>
        </w:tc>
        <w:tc>
          <w:tcPr>
            <w:tcW w:w="1599" w:type="dxa"/>
            <w:noWrap/>
            <w:hideMark/>
          </w:tcPr>
          <w:p w14:paraId="6C9D9585" w14:textId="77777777" w:rsidR="008546CD" w:rsidRPr="00313CE2" w:rsidRDefault="008546CD" w:rsidP="001D0D36">
            <w:pPr>
              <w:spacing w:line="360" w:lineRule="auto"/>
              <w:jc w:val="both"/>
              <w:rPr>
                <w:bCs/>
                <w:sz w:val="22"/>
                <w:szCs w:val="22"/>
              </w:rPr>
            </w:pPr>
            <w:r w:rsidRPr="00313CE2">
              <w:rPr>
                <w:bCs/>
                <w:sz w:val="22"/>
                <w:szCs w:val="22"/>
              </w:rPr>
              <w:t>Hoists</w:t>
            </w:r>
          </w:p>
        </w:tc>
        <w:tc>
          <w:tcPr>
            <w:tcW w:w="1540" w:type="dxa"/>
            <w:noWrap/>
            <w:hideMark/>
          </w:tcPr>
          <w:p w14:paraId="747E064D" w14:textId="77777777" w:rsidR="008546CD" w:rsidRPr="00313CE2" w:rsidRDefault="008546CD" w:rsidP="001D0D36">
            <w:pPr>
              <w:spacing w:line="360" w:lineRule="auto"/>
              <w:jc w:val="both"/>
              <w:rPr>
                <w:bCs/>
                <w:sz w:val="22"/>
                <w:szCs w:val="22"/>
              </w:rPr>
            </w:pPr>
            <w:r w:rsidRPr="00313CE2">
              <w:rPr>
                <w:bCs/>
                <w:sz w:val="22"/>
                <w:szCs w:val="22"/>
              </w:rPr>
              <w:t>Mobile Beds</w:t>
            </w:r>
          </w:p>
        </w:tc>
        <w:tc>
          <w:tcPr>
            <w:tcW w:w="1427" w:type="dxa"/>
            <w:noWrap/>
            <w:hideMark/>
          </w:tcPr>
          <w:p w14:paraId="21C4A2E6" w14:textId="77777777" w:rsidR="008546CD" w:rsidRPr="00313CE2" w:rsidRDefault="008546CD" w:rsidP="001D0D36">
            <w:pPr>
              <w:spacing w:line="360" w:lineRule="auto"/>
              <w:jc w:val="both"/>
              <w:rPr>
                <w:bCs/>
                <w:sz w:val="22"/>
                <w:szCs w:val="22"/>
              </w:rPr>
            </w:pPr>
            <w:r w:rsidRPr="00313CE2">
              <w:rPr>
                <w:bCs/>
                <w:sz w:val="22"/>
                <w:szCs w:val="22"/>
              </w:rPr>
              <w:t>Total</w:t>
            </w:r>
          </w:p>
        </w:tc>
      </w:tr>
      <w:tr w:rsidR="008546CD" w:rsidRPr="00313CE2" w14:paraId="64CE4F10" w14:textId="77777777" w:rsidTr="001D0D36">
        <w:trPr>
          <w:trHeight w:val="283"/>
        </w:trPr>
        <w:tc>
          <w:tcPr>
            <w:tcW w:w="1638" w:type="dxa"/>
            <w:noWrap/>
            <w:hideMark/>
          </w:tcPr>
          <w:p w14:paraId="09BAC822" w14:textId="77777777" w:rsidR="008546CD" w:rsidRPr="00313CE2" w:rsidRDefault="008546CD" w:rsidP="001D0D36">
            <w:pPr>
              <w:spacing w:line="360" w:lineRule="auto"/>
              <w:jc w:val="both"/>
              <w:rPr>
                <w:bCs/>
                <w:sz w:val="22"/>
                <w:szCs w:val="22"/>
              </w:rPr>
            </w:pPr>
            <w:bookmarkStart w:id="4" w:name="RANGE!A3"/>
            <w:r w:rsidRPr="00313CE2">
              <w:rPr>
                <w:bCs/>
                <w:sz w:val="22"/>
                <w:szCs w:val="22"/>
              </w:rPr>
              <w:t>Units sold</w:t>
            </w:r>
            <w:bookmarkEnd w:id="4"/>
          </w:p>
        </w:tc>
        <w:tc>
          <w:tcPr>
            <w:tcW w:w="1812" w:type="dxa"/>
            <w:noWrap/>
            <w:hideMark/>
          </w:tcPr>
          <w:p w14:paraId="5D9C6CC8" w14:textId="77777777" w:rsidR="008546CD" w:rsidRPr="00313CE2" w:rsidRDefault="008546CD" w:rsidP="001D0D36">
            <w:pPr>
              <w:spacing w:line="360" w:lineRule="auto"/>
              <w:jc w:val="both"/>
              <w:rPr>
                <w:bCs/>
                <w:sz w:val="22"/>
                <w:szCs w:val="22"/>
              </w:rPr>
            </w:pPr>
          </w:p>
        </w:tc>
        <w:tc>
          <w:tcPr>
            <w:tcW w:w="1828" w:type="dxa"/>
            <w:noWrap/>
            <w:hideMark/>
          </w:tcPr>
          <w:p w14:paraId="550629D8" w14:textId="77777777" w:rsidR="008546CD" w:rsidRPr="00313CE2" w:rsidRDefault="008546CD" w:rsidP="001D0D36">
            <w:pPr>
              <w:spacing w:line="360" w:lineRule="auto"/>
              <w:jc w:val="both"/>
              <w:rPr>
                <w:bCs/>
                <w:sz w:val="22"/>
                <w:szCs w:val="22"/>
              </w:rPr>
            </w:pPr>
            <w:r w:rsidRPr="00313CE2">
              <w:rPr>
                <w:bCs/>
                <w:sz w:val="22"/>
                <w:szCs w:val="22"/>
              </w:rPr>
              <w:t>40</w:t>
            </w:r>
          </w:p>
        </w:tc>
        <w:tc>
          <w:tcPr>
            <w:tcW w:w="1599" w:type="dxa"/>
            <w:noWrap/>
            <w:hideMark/>
          </w:tcPr>
          <w:p w14:paraId="6880209A" w14:textId="77777777" w:rsidR="008546CD" w:rsidRPr="00313CE2" w:rsidRDefault="008546CD" w:rsidP="001D0D36">
            <w:pPr>
              <w:spacing w:line="360" w:lineRule="auto"/>
              <w:jc w:val="both"/>
              <w:rPr>
                <w:bCs/>
                <w:sz w:val="22"/>
                <w:szCs w:val="22"/>
              </w:rPr>
            </w:pPr>
            <w:r w:rsidRPr="00313CE2">
              <w:rPr>
                <w:bCs/>
                <w:sz w:val="22"/>
                <w:szCs w:val="22"/>
              </w:rPr>
              <w:t>93</w:t>
            </w:r>
          </w:p>
        </w:tc>
        <w:tc>
          <w:tcPr>
            <w:tcW w:w="1540" w:type="dxa"/>
            <w:noWrap/>
            <w:hideMark/>
          </w:tcPr>
          <w:p w14:paraId="166FABAF" w14:textId="77777777" w:rsidR="008546CD" w:rsidRPr="00313CE2" w:rsidRDefault="008546CD" w:rsidP="001D0D36">
            <w:pPr>
              <w:spacing w:line="360" w:lineRule="auto"/>
              <w:jc w:val="both"/>
              <w:rPr>
                <w:bCs/>
                <w:sz w:val="22"/>
                <w:szCs w:val="22"/>
              </w:rPr>
            </w:pPr>
            <w:r w:rsidRPr="00313CE2">
              <w:rPr>
                <w:bCs/>
                <w:sz w:val="22"/>
                <w:szCs w:val="22"/>
              </w:rPr>
              <w:t>77</w:t>
            </w:r>
          </w:p>
        </w:tc>
        <w:tc>
          <w:tcPr>
            <w:tcW w:w="1427" w:type="dxa"/>
            <w:noWrap/>
            <w:hideMark/>
          </w:tcPr>
          <w:p w14:paraId="551A1617" w14:textId="77777777" w:rsidR="008546CD" w:rsidRPr="00313CE2" w:rsidRDefault="008546CD" w:rsidP="001D0D36">
            <w:pPr>
              <w:spacing w:line="360" w:lineRule="auto"/>
              <w:jc w:val="both"/>
              <w:rPr>
                <w:bCs/>
                <w:sz w:val="22"/>
                <w:szCs w:val="22"/>
              </w:rPr>
            </w:pPr>
          </w:p>
        </w:tc>
      </w:tr>
      <w:tr w:rsidR="008546CD" w:rsidRPr="00313CE2" w14:paraId="71BC9982" w14:textId="77777777" w:rsidTr="001D0D36">
        <w:trPr>
          <w:trHeight w:val="283"/>
        </w:trPr>
        <w:tc>
          <w:tcPr>
            <w:tcW w:w="1638" w:type="dxa"/>
            <w:noWrap/>
            <w:hideMark/>
          </w:tcPr>
          <w:p w14:paraId="59BC096E" w14:textId="77777777" w:rsidR="008546CD" w:rsidRPr="00313CE2" w:rsidRDefault="008546CD" w:rsidP="001D0D36">
            <w:pPr>
              <w:spacing w:line="360" w:lineRule="auto"/>
              <w:jc w:val="both"/>
              <w:rPr>
                <w:bCs/>
                <w:sz w:val="22"/>
                <w:szCs w:val="22"/>
              </w:rPr>
            </w:pPr>
            <w:r w:rsidRPr="00313CE2">
              <w:rPr>
                <w:bCs/>
                <w:sz w:val="22"/>
                <w:szCs w:val="22"/>
              </w:rPr>
              <w:t>Revenue</w:t>
            </w:r>
          </w:p>
        </w:tc>
        <w:tc>
          <w:tcPr>
            <w:tcW w:w="1812" w:type="dxa"/>
            <w:noWrap/>
            <w:hideMark/>
          </w:tcPr>
          <w:p w14:paraId="1DC29B07" w14:textId="77777777" w:rsidR="008546CD" w:rsidRPr="00313CE2" w:rsidRDefault="008546CD" w:rsidP="001D0D36">
            <w:pPr>
              <w:spacing w:line="360" w:lineRule="auto"/>
              <w:jc w:val="both"/>
              <w:rPr>
                <w:bCs/>
                <w:sz w:val="22"/>
                <w:szCs w:val="22"/>
              </w:rPr>
            </w:pPr>
          </w:p>
        </w:tc>
        <w:tc>
          <w:tcPr>
            <w:tcW w:w="1828" w:type="dxa"/>
            <w:noWrap/>
            <w:hideMark/>
          </w:tcPr>
          <w:p w14:paraId="4DC21BC2" w14:textId="77777777" w:rsidR="008546CD" w:rsidRPr="00313CE2" w:rsidRDefault="008546CD" w:rsidP="001D0D36">
            <w:pPr>
              <w:spacing w:line="360" w:lineRule="auto"/>
              <w:jc w:val="both"/>
              <w:rPr>
                <w:bCs/>
                <w:sz w:val="22"/>
                <w:szCs w:val="22"/>
              </w:rPr>
            </w:pPr>
            <w:r w:rsidRPr="00313CE2">
              <w:rPr>
                <w:bCs/>
                <w:sz w:val="22"/>
                <w:szCs w:val="22"/>
              </w:rPr>
              <w:t>£20,100.00</w:t>
            </w:r>
          </w:p>
        </w:tc>
        <w:tc>
          <w:tcPr>
            <w:tcW w:w="1599" w:type="dxa"/>
            <w:noWrap/>
            <w:hideMark/>
          </w:tcPr>
          <w:p w14:paraId="2AAFAE81" w14:textId="77777777" w:rsidR="008546CD" w:rsidRPr="00313CE2" w:rsidRDefault="008546CD" w:rsidP="001D0D36">
            <w:pPr>
              <w:spacing w:line="360" w:lineRule="auto"/>
              <w:jc w:val="both"/>
              <w:rPr>
                <w:bCs/>
                <w:sz w:val="22"/>
                <w:szCs w:val="22"/>
              </w:rPr>
            </w:pPr>
            <w:r w:rsidRPr="00313CE2">
              <w:rPr>
                <w:bCs/>
                <w:sz w:val="22"/>
                <w:szCs w:val="22"/>
              </w:rPr>
              <w:t>£18,630.00</w:t>
            </w:r>
          </w:p>
        </w:tc>
        <w:tc>
          <w:tcPr>
            <w:tcW w:w="1540" w:type="dxa"/>
            <w:noWrap/>
            <w:hideMark/>
          </w:tcPr>
          <w:p w14:paraId="30C65A37" w14:textId="77777777" w:rsidR="008546CD" w:rsidRPr="00313CE2" w:rsidRDefault="008546CD" w:rsidP="001D0D36">
            <w:pPr>
              <w:spacing w:line="360" w:lineRule="auto"/>
              <w:jc w:val="both"/>
              <w:rPr>
                <w:bCs/>
                <w:sz w:val="22"/>
                <w:szCs w:val="22"/>
              </w:rPr>
            </w:pPr>
            <w:r w:rsidRPr="00313CE2">
              <w:rPr>
                <w:bCs/>
                <w:sz w:val="22"/>
                <w:szCs w:val="22"/>
              </w:rPr>
              <w:t>£19,302.00</w:t>
            </w:r>
          </w:p>
        </w:tc>
        <w:tc>
          <w:tcPr>
            <w:tcW w:w="1427" w:type="dxa"/>
            <w:noWrap/>
            <w:hideMark/>
          </w:tcPr>
          <w:p w14:paraId="447FB12B" w14:textId="77777777" w:rsidR="008546CD" w:rsidRPr="00313CE2" w:rsidRDefault="008546CD" w:rsidP="001D0D36">
            <w:pPr>
              <w:spacing w:line="360" w:lineRule="auto"/>
              <w:jc w:val="both"/>
              <w:rPr>
                <w:bCs/>
                <w:sz w:val="22"/>
                <w:szCs w:val="22"/>
              </w:rPr>
            </w:pPr>
            <w:r w:rsidRPr="00313CE2">
              <w:rPr>
                <w:bCs/>
                <w:sz w:val="22"/>
                <w:szCs w:val="22"/>
              </w:rPr>
              <w:t>£58,032.00</w:t>
            </w:r>
          </w:p>
        </w:tc>
      </w:tr>
      <w:tr w:rsidR="008546CD" w:rsidRPr="00313CE2" w14:paraId="6D210806" w14:textId="77777777" w:rsidTr="001D0D36">
        <w:trPr>
          <w:trHeight w:val="283"/>
        </w:trPr>
        <w:tc>
          <w:tcPr>
            <w:tcW w:w="3450" w:type="dxa"/>
            <w:gridSpan w:val="2"/>
            <w:noWrap/>
            <w:hideMark/>
          </w:tcPr>
          <w:p w14:paraId="6B59F6BA" w14:textId="77777777" w:rsidR="008546CD" w:rsidRPr="00313CE2" w:rsidRDefault="008546CD" w:rsidP="001D0D36">
            <w:pPr>
              <w:spacing w:line="360" w:lineRule="auto"/>
              <w:jc w:val="both"/>
              <w:rPr>
                <w:bCs/>
                <w:sz w:val="22"/>
                <w:szCs w:val="22"/>
              </w:rPr>
            </w:pPr>
            <w:r w:rsidRPr="00313CE2">
              <w:rPr>
                <w:bCs/>
                <w:sz w:val="22"/>
                <w:szCs w:val="22"/>
              </w:rPr>
              <w:t xml:space="preserve">Less variable costs </w:t>
            </w:r>
          </w:p>
        </w:tc>
        <w:tc>
          <w:tcPr>
            <w:tcW w:w="1828" w:type="dxa"/>
            <w:noWrap/>
            <w:hideMark/>
          </w:tcPr>
          <w:p w14:paraId="755B29FD" w14:textId="77777777" w:rsidR="008546CD" w:rsidRPr="00313CE2" w:rsidRDefault="008546CD" w:rsidP="001D0D36">
            <w:pPr>
              <w:spacing w:line="360" w:lineRule="auto"/>
              <w:jc w:val="both"/>
              <w:rPr>
                <w:bCs/>
                <w:sz w:val="22"/>
                <w:szCs w:val="22"/>
              </w:rPr>
            </w:pPr>
          </w:p>
        </w:tc>
        <w:tc>
          <w:tcPr>
            <w:tcW w:w="1599" w:type="dxa"/>
            <w:noWrap/>
            <w:hideMark/>
          </w:tcPr>
          <w:p w14:paraId="4566C8D2" w14:textId="77777777" w:rsidR="008546CD" w:rsidRPr="00313CE2" w:rsidRDefault="008546CD" w:rsidP="001D0D36">
            <w:pPr>
              <w:spacing w:line="360" w:lineRule="auto"/>
              <w:jc w:val="both"/>
              <w:rPr>
                <w:bCs/>
                <w:sz w:val="22"/>
                <w:szCs w:val="22"/>
              </w:rPr>
            </w:pPr>
          </w:p>
        </w:tc>
        <w:tc>
          <w:tcPr>
            <w:tcW w:w="1540" w:type="dxa"/>
            <w:noWrap/>
            <w:hideMark/>
          </w:tcPr>
          <w:p w14:paraId="1332E826" w14:textId="77777777" w:rsidR="008546CD" w:rsidRPr="00313CE2" w:rsidRDefault="008546CD" w:rsidP="001D0D36">
            <w:pPr>
              <w:spacing w:line="360" w:lineRule="auto"/>
              <w:jc w:val="both"/>
              <w:rPr>
                <w:bCs/>
                <w:sz w:val="22"/>
                <w:szCs w:val="22"/>
              </w:rPr>
            </w:pPr>
          </w:p>
        </w:tc>
        <w:tc>
          <w:tcPr>
            <w:tcW w:w="1427" w:type="dxa"/>
            <w:noWrap/>
            <w:hideMark/>
          </w:tcPr>
          <w:p w14:paraId="2300B4B3" w14:textId="77777777" w:rsidR="008546CD" w:rsidRPr="00313CE2" w:rsidRDefault="008546CD" w:rsidP="001D0D36">
            <w:pPr>
              <w:spacing w:line="360" w:lineRule="auto"/>
              <w:jc w:val="both"/>
              <w:rPr>
                <w:bCs/>
                <w:sz w:val="22"/>
                <w:szCs w:val="22"/>
              </w:rPr>
            </w:pPr>
          </w:p>
        </w:tc>
      </w:tr>
      <w:tr w:rsidR="008546CD" w:rsidRPr="00313CE2" w14:paraId="65A15CB0" w14:textId="77777777" w:rsidTr="001D0D36">
        <w:trPr>
          <w:trHeight w:val="283"/>
        </w:trPr>
        <w:tc>
          <w:tcPr>
            <w:tcW w:w="1638" w:type="dxa"/>
            <w:noWrap/>
            <w:hideMark/>
          </w:tcPr>
          <w:p w14:paraId="273DB595" w14:textId="77777777" w:rsidR="008546CD" w:rsidRPr="00313CE2" w:rsidRDefault="008546CD" w:rsidP="001D0D36">
            <w:pPr>
              <w:spacing w:line="360" w:lineRule="auto"/>
              <w:jc w:val="both"/>
              <w:rPr>
                <w:bCs/>
                <w:sz w:val="22"/>
                <w:szCs w:val="22"/>
              </w:rPr>
            </w:pPr>
          </w:p>
        </w:tc>
        <w:tc>
          <w:tcPr>
            <w:tcW w:w="1812" w:type="dxa"/>
            <w:noWrap/>
            <w:hideMark/>
          </w:tcPr>
          <w:p w14:paraId="056BE216" w14:textId="77777777" w:rsidR="008546CD" w:rsidRPr="00313CE2" w:rsidRDefault="008546CD" w:rsidP="001D0D36">
            <w:pPr>
              <w:spacing w:line="360" w:lineRule="auto"/>
              <w:jc w:val="both"/>
              <w:rPr>
                <w:bCs/>
                <w:sz w:val="22"/>
                <w:szCs w:val="22"/>
              </w:rPr>
            </w:pPr>
            <w:r w:rsidRPr="00313CE2">
              <w:rPr>
                <w:bCs/>
                <w:sz w:val="22"/>
                <w:szCs w:val="22"/>
              </w:rPr>
              <w:t>Direct Material</w:t>
            </w:r>
          </w:p>
        </w:tc>
        <w:tc>
          <w:tcPr>
            <w:tcW w:w="1828" w:type="dxa"/>
            <w:noWrap/>
            <w:hideMark/>
          </w:tcPr>
          <w:p w14:paraId="16CD0803" w14:textId="77777777" w:rsidR="008546CD" w:rsidRPr="00313CE2" w:rsidRDefault="008546CD" w:rsidP="001D0D36">
            <w:pPr>
              <w:spacing w:line="360" w:lineRule="auto"/>
              <w:jc w:val="both"/>
              <w:rPr>
                <w:bCs/>
                <w:sz w:val="22"/>
                <w:szCs w:val="22"/>
              </w:rPr>
            </w:pPr>
            <w:r w:rsidRPr="00313CE2">
              <w:rPr>
                <w:bCs/>
                <w:sz w:val="22"/>
                <w:szCs w:val="22"/>
              </w:rPr>
              <w:t>(£4,623.00)</w:t>
            </w:r>
          </w:p>
        </w:tc>
        <w:tc>
          <w:tcPr>
            <w:tcW w:w="1599" w:type="dxa"/>
            <w:noWrap/>
            <w:hideMark/>
          </w:tcPr>
          <w:p w14:paraId="52B92066" w14:textId="77777777" w:rsidR="008546CD" w:rsidRPr="00313CE2" w:rsidRDefault="008546CD" w:rsidP="001D0D36">
            <w:pPr>
              <w:spacing w:line="360" w:lineRule="auto"/>
              <w:jc w:val="both"/>
              <w:rPr>
                <w:bCs/>
                <w:sz w:val="22"/>
                <w:szCs w:val="22"/>
              </w:rPr>
            </w:pPr>
            <w:r w:rsidRPr="00313CE2">
              <w:rPr>
                <w:bCs/>
                <w:sz w:val="22"/>
                <w:szCs w:val="22"/>
              </w:rPr>
              <w:t>(£6,893.10}</w:t>
            </w:r>
          </w:p>
        </w:tc>
        <w:tc>
          <w:tcPr>
            <w:tcW w:w="1540" w:type="dxa"/>
            <w:noWrap/>
            <w:hideMark/>
          </w:tcPr>
          <w:p w14:paraId="231CC392" w14:textId="77777777" w:rsidR="008546CD" w:rsidRPr="00313CE2" w:rsidRDefault="008546CD" w:rsidP="001D0D36">
            <w:pPr>
              <w:spacing w:line="360" w:lineRule="auto"/>
              <w:jc w:val="both"/>
              <w:rPr>
                <w:bCs/>
                <w:sz w:val="22"/>
                <w:szCs w:val="22"/>
              </w:rPr>
            </w:pPr>
            <w:r w:rsidRPr="00313CE2">
              <w:rPr>
                <w:bCs/>
                <w:sz w:val="22"/>
                <w:szCs w:val="22"/>
              </w:rPr>
              <w:t>(£9,264.96)</w:t>
            </w:r>
          </w:p>
        </w:tc>
        <w:tc>
          <w:tcPr>
            <w:tcW w:w="1427" w:type="dxa"/>
            <w:noWrap/>
            <w:hideMark/>
          </w:tcPr>
          <w:p w14:paraId="21877BB4" w14:textId="77777777" w:rsidR="008546CD" w:rsidRPr="00313CE2" w:rsidRDefault="008546CD" w:rsidP="001D0D36">
            <w:pPr>
              <w:spacing w:line="360" w:lineRule="auto"/>
              <w:jc w:val="both"/>
              <w:rPr>
                <w:bCs/>
                <w:sz w:val="22"/>
                <w:szCs w:val="22"/>
              </w:rPr>
            </w:pPr>
            <w:r w:rsidRPr="00313CE2">
              <w:rPr>
                <w:bCs/>
                <w:sz w:val="22"/>
                <w:szCs w:val="22"/>
              </w:rPr>
              <w:t>(£20,781.06)</w:t>
            </w:r>
          </w:p>
        </w:tc>
      </w:tr>
      <w:tr w:rsidR="008546CD" w:rsidRPr="00313CE2" w14:paraId="3232A6C6" w14:textId="77777777" w:rsidTr="001D0D36">
        <w:trPr>
          <w:trHeight w:val="283"/>
        </w:trPr>
        <w:tc>
          <w:tcPr>
            <w:tcW w:w="1638" w:type="dxa"/>
            <w:noWrap/>
            <w:hideMark/>
          </w:tcPr>
          <w:p w14:paraId="7A6DC3E5" w14:textId="77777777" w:rsidR="008546CD" w:rsidRPr="00313CE2" w:rsidRDefault="008546CD" w:rsidP="001D0D36">
            <w:pPr>
              <w:spacing w:line="360" w:lineRule="auto"/>
              <w:jc w:val="both"/>
              <w:rPr>
                <w:bCs/>
                <w:sz w:val="22"/>
                <w:szCs w:val="22"/>
              </w:rPr>
            </w:pPr>
          </w:p>
        </w:tc>
        <w:tc>
          <w:tcPr>
            <w:tcW w:w="1812" w:type="dxa"/>
            <w:noWrap/>
            <w:hideMark/>
          </w:tcPr>
          <w:p w14:paraId="600120F9" w14:textId="77777777" w:rsidR="008546CD" w:rsidRPr="00313CE2" w:rsidRDefault="008546CD" w:rsidP="001D0D36">
            <w:pPr>
              <w:spacing w:line="360" w:lineRule="auto"/>
              <w:jc w:val="both"/>
              <w:rPr>
                <w:bCs/>
                <w:sz w:val="22"/>
                <w:szCs w:val="22"/>
              </w:rPr>
            </w:pPr>
            <w:r w:rsidRPr="00313CE2">
              <w:rPr>
                <w:bCs/>
                <w:sz w:val="22"/>
                <w:szCs w:val="22"/>
              </w:rPr>
              <w:t xml:space="preserve">Direct </w:t>
            </w:r>
            <w:proofErr w:type="spellStart"/>
            <w:r w:rsidRPr="00313CE2">
              <w:rPr>
                <w:bCs/>
                <w:sz w:val="22"/>
                <w:szCs w:val="22"/>
              </w:rPr>
              <w:t>Labour</w:t>
            </w:r>
            <w:proofErr w:type="spellEnd"/>
          </w:p>
        </w:tc>
        <w:tc>
          <w:tcPr>
            <w:tcW w:w="1828" w:type="dxa"/>
            <w:noWrap/>
            <w:hideMark/>
          </w:tcPr>
          <w:p w14:paraId="265AE92B" w14:textId="77777777" w:rsidR="008546CD" w:rsidRPr="00313CE2" w:rsidRDefault="008546CD" w:rsidP="001D0D36">
            <w:pPr>
              <w:spacing w:line="360" w:lineRule="auto"/>
              <w:jc w:val="both"/>
              <w:rPr>
                <w:bCs/>
                <w:sz w:val="22"/>
                <w:szCs w:val="22"/>
              </w:rPr>
            </w:pPr>
            <w:r w:rsidRPr="00313CE2">
              <w:rPr>
                <w:bCs/>
                <w:sz w:val="22"/>
                <w:szCs w:val="22"/>
              </w:rPr>
              <w:t>(£6,231.00)</w:t>
            </w:r>
          </w:p>
        </w:tc>
        <w:tc>
          <w:tcPr>
            <w:tcW w:w="1599" w:type="dxa"/>
            <w:noWrap/>
            <w:hideMark/>
          </w:tcPr>
          <w:p w14:paraId="08AFE201" w14:textId="77777777" w:rsidR="008546CD" w:rsidRPr="00313CE2" w:rsidRDefault="008546CD" w:rsidP="001D0D36">
            <w:pPr>
              <w:spacing w:line="360" w:lineRule="auto"/>
              <w:jc w:val="both"/>
              <w:rPr>
                <w:bCs/>
                <w:sz w:val="22"/>
                <w:szCs w:val="22"/>
              </w:rPr>
            </w:pPr>
            <w:r w:rsidRPr="00313CE2">
              <w:rPr>
                <w:bCs/>
                <w:sz w:val="22"/>
                <w:szCs w:val="22"/>
              </w:rPr>
              <w:t>(£7,824.60)</w:t>
            </w:r>
          </w:p>
        </w:tc>
        <w:tc>
          <w:tcPr>
            <w:tcW w:w="1540" w:type="dxa"/>
            <w:noWrap/>
            <w:hideMark/>
          </w:tcPr>
          <w:p w14:paraId="5E7DE97F" w14:textId="77777777" w:rsidR="008546CD" w:rsidRPr="00313CE2" w:rsidRDefault="008546CD" w:rsidP="001D0D36">
            <w:pPr>
              <w:spacing w:line="360" w:lineRule="auto"/>
              <w:jc w:val="both"/>
              <w:rPr>
                <w:bCs/>
                <w:sz w:val="22"/>
                <w:szCs w:val="22"/>
              </w:rPr>
            </w:pPr>
            <w:r w:rsidRPr="00313CE2">
              <w:rPr>
                <w:bCs/>
                <w:sz w:val="22"/>
                <w:szCs w:val="22"/>
              </w:rPr>
              <w:t>(£6,755.70)</w:t>
            </w:r>
          </w:p>
        </w:tc>
        <w:tc>
          <w:tcPr>
            <w:tcW w:w="1427" w:type="dxa"/>
            <w:noWrap/>
            <w:hideMark/>
          </w:tcPr>
          <w:p w14:paraId="1F73A2A0" w14:textId="77777777" w:rsidR="008546CD" w:rsidRPr="00313CE2" w:rsidRDefault="008546CD" w:rsidP="001D0D36">
            <w:pPr>
              <w:spacing w:line="360" w:lineRule="auto"/>
              <w:jc w:val="both"/>
              <w:rPr>
                <w:bCs/>
                <w:sz w:val="22"/>
                <w:szCs w:val="22"/>
              </w:rPr>
            </w:pPr>
            <w:r w:rsidRPr="00313CE2">
              <w:rPr>
                <w:bCs/>
                <w:sz w:val="22"/>
                <w:szCs w:val="22"/>
              </w:rPr>
              <w:t>(£20,811.30)</w:t>
            </w:r>
          </w:p>
        </w:tc>
      </w:tr>
      <w:tr w:rsidR="008546CD" w:rsidRPr="00313CE2" w14:paraId="0066D30E" w14:textId="77777777" w:rsidTr="001D0D36">
        <w:trPr>
          <w:trHeight w:val="283"/>
        </w:trPr>
        <w:tc>
          <w:tcPr>
            <w:tcW w:w="1638" w:type="dxa"/>
            <w:noWrap/>
            <w:hideMark/>
          </w:tcPr>
          <w:p w14:paraId="5C34BAD1" w14:textId="77777777" w:rsidR="008546CD" w:rsidRPr="00313CE2" w:rsidRDefault="008546CD" w:rsidP="001D0D36">
            <w:pPr>
              <w:spacing w:line="360" w:lineRule="auto"/>
              <w:jc w:val="both"/>
              <w:rPr>
                <w:bCs/>
                <w:sz w:val="22"/>
                <w:szCs w:val="22"/>
              </w:rPr>
            </w:pPr>
          </w:p>
        </w:tc>
        <w:tc>
          <w:tcPr>
            <w:tcW w:w="1812" w:type="dxa"/>
            <w:noWrap/>
            <w:hideMark/>
          </w:tcPr>
          <w:p w14:paraId="6DEFC94D" w14:textId="77777777" w:rsidR="008546CD" w:rsidRPr="00313CE2" w:rsidRDefault="008546CD" w:rsidP="001D0D36">
            <w:pPr>
              <w:spacing w:line="360" w:lineRule="auto"/>
              <w:jc w:val="both"/>
              <w:rPr>
                <w:bCs/>
                <w:sz w:val="22"/>
                <w:szCs w:val="22"/>
              </w:rPr>
            </w:pPr>
            <w:r w:rsidRPr="00313CE2">
              <w:rPr>
                <w:bCs/>
                <w:sz w:val="22"/>
                <w:szCs w:val="22"/>
              </w:rPr>
              <w:t>Other Variable Expenses</w:t>
            </w:r>
          </w:p>
        </w:tc>
        <w:tc>
          <w:tcPr>
            <w:tcW w:w="1828" w:type="dxa"/>
            <w:noWrap/>
            <w:hideMark/>
          </w:tcPr>
          <w:p w14:paraId="230A85F6" w14:textId="77777777" w:rsidR="008546CD" w:rsidRPr="00313CE2" w:rsidRDefault="008546CD" w:rsidP="001D0D36">
            <w:pPr>
              <w:spacing w:line="360" w:lineRule="auto"/>
              <w:jc w:val="both"/>
              <w:rPr>
                <w:bCs/>
                <w:sz w:val="22"/>
                <w:szCs w:val="22"/>
              </w:rPr>
            </w:pPr>
            <w:r w:rsidRPr="00313CE2">
              <w:rPr>
                <w:bCs/>
                <w:sz w:val="22"/>
                <w:szCs w:val="22"/>
              </w:rPr>
              <w:t>(£2,211.00)</w:t>
            </w:r>
          </w:p>
        </w:tc>
        <w:tc>
          <w:tcPr>
            <w:tcW w:w="1599" w:type="dxa"/>
            <w:noWrap/>
            <w:hideMark/>
          </w:tcPr>
          <w:p w14:paraId="65C1F2ED" w14:textId="77777777" w:rsidR="008546CD" w:rsidRPr="00313CE2" w:rsidRDefault="008546CD" w:rsidP="001D0D36">
            <w:pPr>
              <w:spacing w:line="360" w:lineRule="auto"/>
              <w:jc w:val="both"/>
              <w:rPr>
                <w:bCs/>
                <w:sz w:val="22"/>
                <w:szCs w:val="22"/>
              </w:rPr>
            </w:pPr>
            <w:r w:rsidRPr="00313CE2">
              <w:rPr>
                <w:bCs/>
                <w:sz w:val="22"/>
                <w:szCs w:val="22"/>
              </w:rPr>
              <w:t>(£4,657.50)</w:t>
            </w:r>
          </w:p>
        </w:tc>
        <w:tc>
          <w:tcPr>
            <w:tcW w:w="1540" w:type="dxa"/>
            <w:noWrap/>
            <w:hideMark/>
          </w:tcPr>
          <w:p w14:paraId="5C914FA7" w14:textId="77777777" w:rsidR="008546CD" w:rsidRPr="00313CE2" w:rsidRDefault="008546CD" w:rsidP="001D0D36">
            <w:pPr>
              <w:spacing w:line="360" w:lineRule="auto"/>
              <w:jc w:val="both"/>
              <w:rPr>
                <w:bCs/>
                <w:sz w:val="22"/>
                <w:szCs w:val="22"/>
              </w:rPr>
            </w:pPr>
            <w:r w:rsidRPr="00313CE2">
              <w:rPr>
                <w:bCs/>
                <w:sz w:val="22"/>
                <w:szCs w:val="22"/>
              </w:rPr>
              <w:t>(£3,088.32)</w:t>
            </w:r>
          </w:p>
        </w:tc>
        <w:tc>
          <w:tcPr>
            <w:tcW w:w="1427" w:type="dxa"/>
            <w:noWrap/>
            <w:hideMark/>
          </w:tcPr>
          <w:p w14:paraId="4DA9A68A" w14:textId="77777777" w:rsidR="008546CD" w:rsidRPr="00313CE2" w:rsidRDefault="008546CD" w:rsidP="001D0D36">
            <w:pPr>
              <w:spacing w:line="360" w:lineRule="auto"/>
              <w:jc w:val="both"/>
              <w:rPr>
                <w:bCs/>
                <w:sz w:val="22"/>
                <w:szCs w:val="22"/>
              </w:rPr>
            </w:pPr>
            <w:r w:rsidRPr="00313CE2">
              <w:rPr>
                <w:bCs/>
                <w:sz w:val="22"/>
                <w:szCs w:val="22"/>
              </w:rPr>
              <w:t>(£9,956.820</w:t>
            </w:r>
          </w:p>
        </w:tc>
      </w:tr>
      <w:tr w:rsidR="008546CD" w:rsidRPr="00313CE2" w14:paraId="4D58FB63" w14:textId="77777777" w:rsidTr="001D0D36">
        <w:trPr>
          <w:trHeight w:val="283"/>
        </w:trPr>
        <w:tc>
          <w:tcPr>
            <w:tcW w:w="1638" w:type="dxa"/>
            <w:noWrap/>
            <w:hideMark/>
          </w:tcPr>
          <w:p w14:paraId="03BB682D" w14:textId="77777777" w:rsidR="008546CD" w:rsidRPr="00313CE2" w:rsidRDefault="008546CD" w:rsidP="001D0D36">
            <w:pPr>
              <w:spacing w:line="360" w:lineRule="auto"/>
              <w:jc w:val="both"/>
              <w:rPr>
                <w:bCs/>
                <w:sz w:val="22"/>
                <w:szCs w:val="22"/>
              </w:rPr>
            </w:pPr>
          </w:p>
        </w:tc>
        <w:tc>
          <w:tcPr>
            <w:tcW w:w="1812" w:type="dxa"/>
            <w:noWrap/>
            <w:hideMark/>
          </w:tcPr>
          <w:p w14:paraId="479840A5" w14:textId="77777777" w:rsidR="008546CD" w:rsidRPr="00313CE2" w:rsidRDefault="008546CD" w:rsidP="001D0D36">
            <w:pPr>
              <w:spacing w:line="360" w:lineRule="auto"/>
              <w:jc w:val="both"/>
              <w:rPr>
                <w:bCs/>
                <w:sz w:val="22"/>
                <w:szCs w:val="22"/>
              </w:rPr>
            </w:pPr>
            <w:r w:rsidRPr="00313CE2">
              <w:rPr>
                <w:bCs/>
                <w:sz w:val="22"/>
                <w:szCs w:val="22"/>
              </w:rPr>
              <w:t>Contribution</w:t>
            </w:r>
          </w:p>
        </w:tc>
        <w:tc>
          <w:tcPr>
            <w:tcW w:w="1828" w:type="dxa"/>
            <w:noWrap/>
            <w:hideMark/>
          </w:tcPr>
          <w:p w14:paraId="36F4C7EE" w14:textId="77777777" w:rsidR="008546CD" w:rsidRPr="00313CE2" w:rsidRDefault="008546CD" w:rsidP="001D0D36">
            <w:pPr>
              <w:spacing w:line="360" w:lineRule="auto"/>
              <w:jc w:val="both"/>
              <w:rPr>
                <w:bCs/>
                <w:sz w:val="22"/>
                <w:szCs w:val="22"/>
              </w:rPr>
            </w:pPr>
            <w:r w:rsidRPr="00313CE2">
              <w:rPr>
                <w:bCs/>
                <w:sz w:val="22"/>
                <w:szCs w:val="22"/>
              </w:rPr>
              <w:t>£7,035</w:t>
            </w:r>
          </w:p>
        </w:tc>
        <w:tc>
          <w:tcPr>
            <w:tcW w:w="1599" w:type="dxa"/>
            <w:noWrap/>
            <w:hideMark/>
          </w:tcPr>
          <w:p w14:paraId="67A6BBD1" w14:textId="77777777" w:rsidR="008546CD" w:rsidRPr="00313CE2" w:rsidRDefault="008546CD" w:rsidP="001D0D36">
            <w:pPr>
              <w:spacing w:line="360" w:lineRule="auto"/>
              <w:jc w:val="both"/>
              <w:rPr>
                <w:bCs/>
                <w:sz w:val="22"/>
                <w:szCs w:val="22"/>
              </w:rPr>
            </w:pPr>
            <w:r w:rsidRPr="00313CE2">
              <w:rPr>
                <w:bCs/>
                <w:sz w:val="22"/>
                <w:szCs w:val="22"/>
              </w:rPr>
              <w:t>(£745.20)</w:t>
            </w:r>
          </w:p>
        </w:tc>
        <w:tc>
          <w:tcPr>
            <w:tcW w:w="1540" w:type="dxa"/>
            <w:noWrap/>
            <w:hideMark/>
          </w:tcPr>
          <w:p w14:paraId="02803046" w14:textId="77777777" w:rsidR="008546CD" w:rsidRPr="00313CE2" w:rsidRDefault="008546CD" w:rsidP="001D0D36">
            <w:pPr>
              <w:spacing w:line="360" w:lineRule="auto"/>
              <w:jc w:val="both"/>
              <w:rPr>
                <w:bCs/>
                <w:sz w:val="22"/>
                <w:szCs w:val="22"/>
              </w:rPr>
            </w:pPr>
            <w:bookmarkStart w:id="5" w:name="_Hlk128574989"/>
            <w:r w:rsidRPr="00313CE2">
              <w:rPr>
                <w:bCs/>
                <w:sz w:val="22"/>
                <w:szCs w:val="22"/>
              </w:rPr>
              <w:t>£193.02</w:t>
            </w:r>
            <w:bookmarkEnd w:id="5"/>
          </w:p>
        </w:tc>
        <w:tc>
          <w:tcPr>
            <w:tcW w:w="1427" w:type="dxa"/>
            <w:noWrap/>
            <w:hideMark/>
          </w:tcPr>
          <w:p w14:paraId="0AC89DC3" w14:textId="77777777" w:rsidR="008546CD" w:rsidRPr="00313CE2" w:rsidRDefault="008546CD" w:rsidP="001D0D36">
            <w:pPr>
              <w:spacing w:line="360" w:lineRule="auto"/>
              <w:jc w:val="both"/>
              <w:rPr>
                <w:bCs/>
                <w:sz w:val="22"/>
                <w:szCs w:val="22"/>
              </w:rPr>
            </w:pPr>
            <w:r w:rsidRPr="00313CE2">
              <w:rPr>
                <w:bCs/>
                <w:sz w:val="22"/>
                <w:szCs w:val="22"/>
              </w:rPr>
              <w:t>£6,482.82</w:t>
            </w:r>
          </w:p>
        </w:tc>
      </w:tr>
      <w:tr w:rsidR="008546CD" w:rsidRPr="00313CE2" w14:paraId="56BF8121" w14:textId="77777777" w:rsidTr="001D0D36">
        <w:trPr>
          <w:trHeight w:val="283"/>
        </w:trPr>
        <w:tc>
          <w:tcPr>
            <w:tcW w:w="1638" w:type="dxa"/>
            <w:noWrap/>
            <w:hideMark/>
          </w:tcPr>
          <w:p w14:paraId="69B0E29D" w14:textId="77777777" w:rsidR="008546CD" w:rsidRPr="00313CE2" w:rsidRDefault="008546CD" w:rsidP="001D0D36">
            <w:pPr>
              <w:spacing w:line="360" w:lineRule="auto"/>
              <w:jc w:val="both"/>
              <w:rPr>
                <w:bCs/>
                <w:sz w:val="22"/>
                <w:szCs w:val="22"/>
              </w:rPr>
            </w:pPr>
          </w:p>
        </w:tc>
        <w:tc>
          <w:tcPr>
            <w:tcW w:w="1812" w:type="dxa"/>
            <w:noWrap/>
            <w:hideMark/>
          </w:tcPr>
          <w:p w14:paraId="41F293E7" w14:textId="77777777" w:rsidR="008546CD" w:rsidRPr="00313CE2" w:rsidRDefault="008546CD" w:rsidP="001D0D36">
            <w:pPr>
              <w:spacing w:line="360" w:lineRule="auto"/>
              <w:jc w:val="both"/>
              <w:rPr>
                <w:bCs/>
                <w:sz w:val="22"/>
                <w:szCs w:val="22"/>
              </w:rPr>
            </w:pPr>
            <w:r w:rsidRPr="00313CE2">
              <w:rPr>
                <w:bCs/>
                <w:sz w:val="22"/>
                <w:szCs w:val="22"/>
              </w:rPr>
              <w:t>Less Fixed Overheads</w:t>
            </w:r>
          </w:p>
        </w:tc>
        <w:tc>
          <w:tcPr>
            <w:tcW w:w="1828" w:type="dxa"/>
            <w:noWrap/>
            <w:hideMark/>
          </w:tcPr>
          <w:p w14:paraId="1220C9DB" w14:textId="77777777" w:rsidR="008546CD" w:rsidRPr="00313CE2" w:rsidRDefault="008546CD" w:rsidP="001D0D36">
            <w:pPr>
              <w:spacing w:line="360" w:lineRule="auto"/>
              <w:jc w:val="both"/>
              <w:rPr>
                <w:bCs/>
                <w:sz w:val="22"/>
                <w:szCs w:val="22"/>
              </w:rPr>
            </w:pPr>
            <w:r w:rsidRPr="00313CE2">
              <w:rPr>
                <w:bCs/>
                <w:sz w:val="22"/>
                <w:szCs w:val="22"/>
              </w:rPr>
              <w:t>(£6,030.00)</w:t>
            </w:r>
          </w:p>
        </w:tc>
        <w:tc>
          <w:tcPr>
            <w:tcW w:w="1599" w:type="dxa"/>
            <w:noWrap/>
            <w:hideMark/>
          </w:tcPr>
          <w:p w14:paraId="0EEC8E3C" w14:textId="77777777" w:rsidR="008546CD" w:rsidRPr="00313CE2" w:rsidRDefault="008546CD" w:rsidP="001D0D36">
            <w:pPr>
              <w:spacing w:line="360" w:lineRule="auto"/>
              <w:jc w:val="both"/>
              <w:rPr>
                <w:bCs/>
                <w:sz w:val="22"/>
                <w:szCs w:val="22"/>
              </w:rPr>
            </w:pPr>
            <w:r w:rsidRPr="00313CE2">
              <w:rPr>
                <w:bCs/>
                <w:sz w:val="22"/>
                <w:szCs w:val="22"/>
              </w:rPr>
              <w:t>(£5,961.60)</w:t>
            </w:r>
          </w:p>
        </w:tc>
        <w:tc>
          <w:tcPr>
            <w:tcW w:w="1540" w:type="dxa"/>
            <w:noWrap/>
            <w:hideMark/>
          </w:tcPr>
          <w:p w14:paraId="241945B3" w14:textId="77777777" w:rsidR="008546CD" w:rsidRPr="00313CE2" w:rsidRDefault="008546CD" w:rsidP="001D0D36">
            <w:pPr>
              <w:spacing w:line="360" w:lineRule="auto"/>
              <w:jc w:val="both"/>
              <w:rPr>
                <w:bCs/>
                <w:sz w:val="22"/>
                <w:szCs w:val="22"/>
              </w:rPr>
            </w:pPr>
            <w:r w:rsidRPr="00313CE2">
              <w:rPr>
                <w:bCs/>
                <w:sz w:val="22"/>
                <w:szCs w:val="22"/>
              </w:rPr>
              <w:t>(£7,334.76)</w:t>
            </w:r>
          </w:p>
        </w:tc>
        <w:tc>
          <w:tcPr>
            <w:tcW w:w="1427" w:type="dxa"/>
            <w:noWrap/>
            <w:hideMark/>
          </w:tcPr>
          <w:p w14:paraId="7893BCD0" w14:textId="77777777" w:rsidR="008546CD" w:rsidRPr="00313CE2" w:rsidRDefault="008546CD" w:rsidP="001D0D36">
            <w:pPr>
              <w:spacing w:line="360" w:lineRule="auto"/>
              <w:jc w:val="both"/>
              <w:rPr>
                <w:bCs/>
                <w:sz w:val="22"/>
                <w:szCs w:val="22"/>
              </w:rPr>
            </w:pPr>
            <w:r w:rsidRPr="00313CE2">
              <w:rPr>
                <w:bCs/>
                <w:sz w:val="22"/>
                <w:szCs w:val="22"/>
              </w:rPr>
              <w:t>(£19,326.36)</w:t>
            </w:r>
          </w:p>
        </w:tc>
      </w:tr>
      <w:tr w:rsidR="008546CD" w:rsidRPr="00313CE2" w14:paraId="7A44CBBD" w14:textId="77777777" w:rsidTr="001D0D36">
        <w:trPr>
          <w:trHeight w:val="283"/>
        </w:trPr>
        <w:tc>
          <w:tcPr>
            <w:tcW w:w="1638" w:type="dxa"/>
            <w:noWrap/>
            <w:hideMark/>
          </w:tcPr>
          <w:p w14:paraId="0BC9BBB6" w14:textId="77777777" w:rsidR="008546CD" w:rsidRPr="00313CE2" w:rsidRDefault="008546CD" w:rsidP="001D0D36">
            <w:pPr>
              <w:spacing w:line="360" w:lineRule="auto"/>
              <w:jc w:val="both"/>
              <w:rPr>
                <w:bCs/>
                <w:sz w:val="22"/>
                <w:szCs w:val="22"/>
              </w:rPr>
            </w:pPr>
            <w:r w:rsidRPr="00313CE2">
              <w:rPr>
                <w:bCs/>
                <w:sz w:val="22"/>
                <w:szCs w:val="22"/>
              </w:rPr>
              <w:t>Profit /(Loss)</w:t>
            </w:r>
          </w:p>
        </w:tc>
        <w:tc>
          <w:tcPr>
            <w:tcW w:w="1812" w:type="dxa"/>
            <w:noWrap/>
            <w:hideMark/>
          </w:tcPr>
          <w:p w14:paraId="5532FE19" w14:textId="77777777" w:rsidR="008546CD" w:rsidRPr="00313CE2" w:rsidRDefault="008546CD" w:rsidP="001D0D36">
            <w:pPr>
              <w:spacing w:line="360" w:lineRule="auto"/>
              <w:jc w:val="both"/>
              <w:rPr>
                <w:bCs/>
                <w:sz w:val="22"/>
                <w:szCs w:val="22"/>
              </w:rPr>
            </w:pPr>
          </w:p>
        </w:tc>
        <w:tc>
          <w:tcPr>
            <w:tcW w:w="1828" w:type="dxa"/>
            <w:noWrap/>
            <w:hideMark/>
          </w:tcPr>
          <w:p w14:paraId="204ADBC7" w14:textId="77777777" w:rsidR="008546CD" w:rsidRPr="00313CE2" w:rsidRDefault="008546CD" w:rsidP="001D0D36">
            <w:pPr>
              <w:spacing w:line="360" w:lineRule="auto"/>
              <w:jc w:val="both"/>
              <w:rPr>
                <w:bCs/>
                <w:sz w:val="22"/>
                <w:szCs w:val="22"/>
              </w:rPr>
            </w:pPr>
            <w:r w:rsidRPr="00313CE2">
              <w:rPr>
                <w:bCs/>
                <w:sz w:val="22"/>
                <w:szCs w:val="22"/>
              </w:rPr>
              <w:t>£1,005.00</w:t>
            </w:r>
          </w:p>
        </w:tc>
        <w:tc>
          <w:tcPr>
            <w:tcW w:w="1599" w:type="dxa"/>
            <w:noWrap/>
            <w:hideMark/>
          </w:tcPr>
          <w:p w14:paraId="72DE1AD6" w14:textId="77777777" w:rsidR="008546CD" w:rsidRPr="00313CE2" w:rsidRDefault="008546CD" w:rsidP="001D0D36">
            <w:pPr>
              <w:spacing w:line="360" w:lineRule="auto"/>
              <w:jc w:val="both"/>
              <w:rPr>
                <w:bCs/>
                <w:sz w:val="22"/>
                <w:szCs w:val="22"/>
              </w:rPr>
            </w:pPr>
            <w:r w:rsidRPr="00313CE2">
              <w:rPr>
                <w:bCs/>
                <w:sz w:val="22"/>
                <w:szCs w:val="22"/>
              </w:rPr>
              <w:t>(£6,706.80)</w:t>
            </w:r>
          </w:p>
        </w:tc>
        <w:tc>
          <w:tcPr>
            <w:tcW w:w="1540" w:type="dxa"/>
            <w:noWrap/>
            <w:hideMark/>
          </w:tcPr>
          <w:p w14:paraId="4DB870C3" w14:textId="77777777" w:rsidR="008546CD" w:rsidRPr="00313CE2" w:rsidRDefault="008546CD" w:rsidP="001D0D36">
            <w:pPr>
              <w:spacing w:line="360" w:lineRule="auto"/>
              <w:jc w:val="both"/>
              <w:rPr>
                <w:bCs/>
                <w:sz w:val="22"/>
                <w:szCs w:val="22"/>
              </w:rPr>
            </w:pPr>
            <w:r w:rsidRPr="00313CE2">
              <w:rPr>
                <w:bCs/>
                <w:sz w:val="22"/>
                <w:szCs w:val="22"/>
              </w:rPr>
              <w:t>(£7,141.74)</w:t>
            </w:r>
          </w:p>
        </w:tc>
        <w:tc>
          <w:tcPr>
            <w:tcW w:w="1427" w:type="dxa"/>
            <w:noWrap/>
            <w:hideMark/>
          </w:tcPr>
          <w:p w14:paraId="37CACDC5" w14:textId="77777777" w:rsidR="008546CD" w:rsidRPr="00313CE2" w:rsidRDefault="008546CD" w:rsidP="001D0D36">
            <w:pPr>
              <w:spacing w:line="360" w:lineRule="auto"/>
              <w:jc w:val="both"/>
              <w:rPr>
                <w:bCs/>
                <w:sz w:val="22"/>
                <w:szCs w:val="22"/>
              </w:rPr>
            </w:pPr>
            <w:r w:rsidRPr="00313CE2">
              <w:rPr>
                <w:bCs/>
                <w:sz w:val="22"/>
                <w:szCs w:val="22"/>
              </w:rPr>
              <w:t>(£12,843.54)</w:t>
            </w:r>
          </w:p>
        </w:tc>
      </w:tr>
      <w:tr w:rsidR="008546CD" w:rsidRPr="00313CE2" w14:paraId="376B20D7" w14:textId="77777777" w:rsidTr="001D0D36">
        <w:trPr>
          <w:trHeight w:val="283"/>
        </w:trPr>
        <w:tc>
          <w:tcPr>
            <w:tcW w:w="1638" w:type="dxa"/>
            <w:noWrap/>
            <w:hideMark/>
          </w:tcPr>
          <w:p w14:paraId="3C49154F" w14:textId="77777777" w:rsidR="008546CD" w:rsidRPr="00313CE2" w:rsidRDefault="008546CD" w:rsidP="001D0D36">
            <w:pPr>
              <w:spacing w:line="360" w:lineRule="auto"/>
              <w:jc w:val="both"/>
              <w:rPr>
                <w:b/>
                <w:bCs/>
                <w:sz w:val="22"/>
                <w:szCs w:val="22"/>
              </w:rPr>
            </w:pPr>
          </w:p>
        </w:tc>
        <w:tc>
          <w:tcPr>
            <w:tcW w:w="1812" w:type="dxa"/>
            <w:noWrap/>
            <w:hideMark/>
          </w:tcPr>
          <w:p w14:paraId="5AC35715" w14:textId="77777777" w:rsidR="008546CD" w:rsidRPr="00313CE2" w:rsidRDefault="008546CD" w:rsidP="001D0D36">
            <w:pPr>
              <w:spacing w:line="360" w:lineRule="auto"/>
              <w:jc w:val="both"/>
              <w:rPr>
                <w:b/>
                <w:sz w:val="22"/>
                <w:szCs w:val="22"/>
              </w:rPr>
            </w:pPr>
          </w:p>
        </w:tc>
        <w:tc>
          <w:tcPr>
            <w:tcW w:w="1828" w:type="dxa"/>
            <w:noWrap/>
            <w:hideMark/>
          </w:tcPr>
          <w:p w14:paraId="12F0A33D" w14:textId="77777777" w:rsidR="008546CD" w:rsidRPr="00313CE2" w:rsidRDefault="008546CD" w:rsidP="001D0D36">
            <w:pPr>
              <w:spacing w:line="360" w:lineRule="auto"/>
              <w:jc w:val="both"/>
              <w:rPr>
                <w:b/>
                <w:sz w:val="22"/>
                <w:szCs w:val="22"/>
              </w:rPr>
            </w:pPr>
          </w:p>
        </w:tc>
        <w:tc>
          <w:tcPr>
            <w:tcW w:w="1599" w:type="dxa"/>
            <w:noWrap/>
            <w:hideMark/>
          </w:tcPr>
          <w:p w14:paraId="34B31023" w14:textId="77777777" w:rsidR="008546CD" w:rsidRPr="00313CE2" w:rsidRDefault="008546CD" w:rsidP="001D0D36">
            <w:pPr>
              <w:spacing w:line="360" w:lineRule="auto"/>
              <w:jc w:val="both"/>
              <w:rPr>
                <w:b/>
                <w:sz w:val="22"/>
                <w:szCs w:val="22"/>
              </w:rPr>
            </w:pPr>
          </w:p>
        </w:tc>
        <w:tc>
          <w:tcPr>
            <w:tcW w:w="1540" w:type="dxa"/>
            <w:noWrap/>
            <w:hideMark/>
          </w:tcPr>
          <w:p w14:paraId="547ED24D" w14:textId="77777777" w:rsidR="008546CD" w:rsidRPr="00313CE2" w:rsidRDefault="008546CD" w:rsidP="001D0D36">
            <w:pPr>
              <w:spacing w:line="360" w:lineRule="auto"/>
              <w:jc w:val="both"/>
              <w:rPr>
                <w:b/>
                <w:sz w:val="22"/>
                <w:szCs w:val="22"/>
              </w:rPr>
            </w:pPr>
          </w:p>
        </w:tc>
        <w:tc>
          <w:tcPr>
            <w:tcW w:w="1427" w:type="dxa"/>
            <w:noWrap/>
            <w:hideMark/>
          </w:tcPr>
          <w:p w14:paraId="2056A7AB" w14:textId="77777777" w:rsidR="008546CD" w:rsidRPr="00313CE2" w:rsidRDefault="008546CD" w:rsidP="001D0D36">
            <w:pPr>
              <w:spacing w:line="360" w:lineRule="auto"/>
              <w:jc w:val="both"/>
              <w:rPr>
                <w:b/>
                <w:sz w:val="22"/>
                <w:szCs w:val="22"/>
              </w:rPr>
            </w:pPr>
          </w:p>
        </w:tc>
      </w:tr>
    </w:tbl>
    <w:p w14:paraId="23D7AA27" w14:textId="77777777" w:rsidR="008546CD" w:rsidRPr="00313CE2" w:rsidRDefault="008546CD" w:rsidP="008546CD">
      <w:pPr>
        <w:pStyle w:val="Normal1"/>
        <w:spacing w:line="360" w:lineRule="auto"/>
        <w:jc w:val="both"/>
        <w:rPr>
          <w:rFonts w:eastAsia="Times New Roman"/>
        </w:rPr>
      </w:pPr>
    </w:p>
    <w:p w14:paraId="23A7700A" w14:textId="77777777" w:rsidR="008546CD" w:rsidRPr="00313CE2" w:rsidRDefault="008546CD" w:rsidP="008546CD">
      <w:pPr>
        <w:pStyle w:val="Normal1"/>
        <w:spacing w:line="360" w:lineRule="auto"/>
        <w:jc w:val="both"/>
        <w:rPr>
          <w:rFonts w:eastAsia="Times New Roman"/>
        </w:rPr>
      </w:pPr>
    </w:p>
    <w:p w14:paraId="6981E940" w14:textId="4F316A66" w:rsidR="008546CD" w:rsidRPr="00DC4A4D" w:rsidRDefault="008546CD" w:rsidP="00DC4A4D">
      <w:pPr>
        <w:pStyle w:val="Heading2"/>
        <w:rPr>
          <w:rFonts w:ascii="Arial" w:eastAsia="Times New Roman" w:hAnsi="Arial" w:cs="Arial"/>
          <w:color w:val="000000" w:themeColor="text1"/>
          <w:sz w:val="24"/>
          <w:szCs w:val="24"/>
        </w:rPr>
      </w:pPr>
      <w:bookmarkStart w:id="6" w:name="_Toc128655702"/>
      <w:r w:rsidRPr="00DC4A4D">
        <w:rPr>
          <w:rFonts w:ascii="Arial" w:eastAsia="Times New Roman" w:hAnsi="Arial" w:cs="Arial"/>
          <w:color w:val="000000" w:themeColor="text1"/>
          <w:sz w:val="24"/>
          <w:szCs w:val="24"/>
        </w:rPr>
        <w:t>1.3</w:t>
      </w:r>
      <w:r w:rsidR="000B3898" w:rsidRPr="00DC4A4D">
        <w:rPr>
          <w:rFonts w:ascii="Arial" w:eastAsia="Times New Roman" w:hAnsi="Arial" w:cs="Arial"/>
          <w:color w:val="000000" w:themeColor="text1"/>
          <w:sz w:val="24"/>
          <w:szCs w:val="24"/>
        </w:rPr>
        <w:t xml:space="preserve">. </w:t>
      </w:r>
      <w:r w:rsidR="000B3898" w:rsidRPr="00DC4A4D">
        <w:rPr>
          <w:rFonts w:ascii="Arial" w:hAnsi="Arial" w:cs="Arial"/>
          <w:color w:val="000000" w:themeColor="text1"/>
          <w:sz w:val="24"/>
          <w:szCs w:val="24"/>
        </w:rPr>
        <w:t>Based on the contribution calculated in part (1.2) above, advise if MSG should stop the production of Hoists.</w:t>
      </w:r>
      <w:bookmarkEnd w:id="6"/>
      <w:r w:rsidR="000B3898" w:rsidRPr="00DC4A4D">
        <w:rPr>
          <w:rFonts w:ascii="Arial" w:hAnsi="Arial" w:cs="Arial"/>
          <w:color w:val="000000" w:themeColor="text1"/>
          <w:sz w:val="24"/>
          <w:szCs w:val="24"/>
        </w:rPr>
        <w:t xml:space="preserve"> </w:t>
      </w:r>
    </w:p>
    <w:p w14:paraId="37DE303D" w14:textId="77777777" w:rsidR="008546CD" w:rsidRPr="000B3898" w:rsidRDefault="008546CD" w:rsidP="008546CD">
      <w:pPr>
        <w:pStyle w:val="Normal1"/>
        <w:spacing w:line="360" w:lineRule="auto"/>
        <w:jc w:val="both"/>
        <w:rPr>
          <w:rFonts w:eastAsia="Times New Roman"/>
        </w:rPr>
      </w:pPr>
      <w:r w:rsidRPr="000B3898">
        <w:rPr>
          <w:rFonts w:eastAsia="Times New Roman"/>
        </w:rPr>
        <w:t>In the process of the analysis of the marginal cost statement it can be properly seen that the company is making a loss in producing the hoist because the loss amount is minus, the company is making a major loss in selling the hoist, so the company needed to stop this production.</w:t>
      </w:r>
    </w:p>
    <w:tbl>
      <w:tblPr>
        <w:tblStyle w:val="TableGrid"/>
        <w:tblW w:w="0" w:type="auto"/>
        <w:tblInd w:w="113" w:type="dxa"/>
        <w:tblLook w:val="04A0" w:firstRow="1" w:lastRow="0" w:firstColumn="1" w:lastColumn="0" w:noHBand="0" w:noVBand="1"/>
      </w:tblPr>
      <w:tblGrid>
        <w:gridCol w:w="1680"/>
        <w:gridCol w:w="2214"/>
        <w:gridCol w:w="1520"/>
        <w:gridCol w:w="1640"/>
        <w:gridCol w:w="1580"/>
      </w:tblGrid>
      <w:tr w:rsidR="008546CD" w:rsidRPr="00313CE2" w14:paraId="19F9404A" w14:textId="77777777" w:rsidTr="001D0D36">
        <w:trPr>
          <w:trHeight w:val="288"/>
        </w:trPr>
        <w:tc>
          <w:tcPr>
            <w:tcW w:w="1680" w:type="dxa"/>
            <w:noWrap/>
            <w:hideMark/>
          </w:tcPr>
          <w:p w14:paraId="61ED74E4" w14:textId="77777777" w:rsidR="008546CD" w:rsidRPr="00313CE2" w:rsidRDefault="008546CD" w:rsidP="001D0D36">
            <w:pPr>
              <w:spacing w:line="360" w:lineRule="auto"/>
              <w:jc w:val="both"/>
              <w:rPr>
                <w:sz w:val="22"/>
                <w:szCs w:val="22"/>
              </w:rPr>
            </w:pPr>
          </w:p>
        </w:tc>
        <w:tc>
          <w:tcPr>
            <w:tcW w:w="2214" w:type="dxa"/>
            <w:noWrap/>
            <w:hideMark/>
          </w:tcPr>
          <w:p w14:paraId="6DAA3BC5" w14:textId="77777777" w:rsidR="008546CD" w:rsidRPr="00313CE2" w:rsidRDefault="008546CD" w:rsidP="001D0D36">
            <w:pPr>
              <w:spacing w:line="360" w:lineRule="auto"/>
              <w:jc w:val="both"/>
              <w:rPr>
                <w:sz w:val="22"/>
                <w:szCs w:val="22"/>
              </w:rPr>
            </w:pPr>
          </w:p>
        </w:tc>
        <w:tc>
          <w:tcPr>
            <w:tcW w:w="1520" w:type="dxa"/>
            <w:noWrap/>
            <w:hideMark/>
          </w:tcPr>
          <w:p w14:paraId="36C3F8D1" w14:textId="77777777" w:rsidR="008546CD" w:rsidRPr="00313CE2" w:rsidRDefault="008546CD" w:rsidP="001D0D36">
            <w:pPr>
              <w:spacing w:line="360" w:lineRule="auto"/>
              <w:jc w:val="both"/>
              <w:rPr>
                <w:sz w:val="22"/>
                <w:szCs w:val="22"/>
              </w:rPr>
            </w:pPr>
            <w:r w:rsidRPr="00313CE2">
              <w:rPr>
                <w:sz w:val="22"/>
                <w:szCs w:val="22"/>
              </w:rPr>
              <w:t>Wheelchairs</w:t>
            </w:r>
          </w:p>
        </w:tc>
        <w:tc>
          <w:tcPr>
            <w:tcW w:w="1640" w:type="dxa"/>
            <w:noWrap/>
            <w:hideMark/>
          </w:tcPr>
          <w:p w14:paraId="172D3455" w14:textId="77777777" w:rsidR="008546CD" w:rsidRPr="00313CE2" w:rsidRDefault="008546CD" w:rsidP="001D0D36">
            <w:pPr>
              <w:spacing w:line="360" w:lineRule="auto"/>
              <w:jc w:val="both"/>
              <w:rPr>
                <w:sz w:val="22"/>
                <w:szCs w:val="22"/>
              </w:rPr>
            </w:pPr>
            <w:r w:rsidRPr="00313CE2">
              <w:rPr>
                <w:sz w:val="22"/>
                <w:szCs w:val="22"/>
              </w:rPr>
              <w:t>Mobile Beds</w:t>
            </w:r>
          </w:p>
        </w:tc>
        <w:tc>
          <w:tcPr>
            <w:tcW w:w="1580" w:type="dxa"/>
            <w:noWrap/>
            <w:hideMark/>
          </w:tcPr>
          <w:p w14:paraId="3C3D6284" w14:textId="77777777" w:rsidR="008546CD" w:rsidRPr="00313CE2" w:rsidRDefault="008546CD" w:rsidP="001D0D36">
            <w:pPr>
              <w:spacing w:line="360" w:lineRule="auto"/>
              <w:jc w:val="both"/>
              <w:rPr>
                <w:sz w:val="22"/>
                <w:szCs w:val="22"/>
              </w:rPr>
            </w:pPr>
            <w:r w:rsidRPr="00313CE2">
              <w:rPr>
                <w:sz w:val="22"/>
                <w:szCs w:val="22"/>
              </w:rPr>
              <w:t>Total</w:t>
            </w:r>
          </w:p>
        </w:tc>
      </w:tr>
      <w:tr w:rsidR="008546CD" w:rsidRPr="00313CE2" w14:paraId="6312D856" w14:textId="77777777" w:rsidTr="001D0D36">
        <w:trPr>
          <w:trHeight w:val="288"/>
        </w:trPr>
        <w:tc>
          <w:tcPr>
            <w:tcW w:w="1680" w:type="dxa"/>
            <w:noWrap/>
            <w:hideMark/>
          </w:tcPr>
          <w:p w14:paraId="0A2424A9" w14:textId="77777777" w:rsidR="008546CD" w:rsidRPr="00313CE2" w:rsidRDefault="008546CD" w:rsidP="001D0D36">
            <w:pPr>
              <w:spacing w:line="360" w:lineRule="auto"/>
              <w:jc w:val="both"/>
              <w:rPr>
                <w:sz w:val="22"/>
                <w:szCs w:val="22"/>
              </w:rPr>
            </w:pPr>
            <w:r w:rsidRPr="00313CE2">
              <w:rPr>
                <w:sz w:val="22"/>
                <w:szCs w:val="22"/>
              </w:rPr>
              <w:t>Units sold</w:t>
            </w:r>
          </w:p>
        </w:tc>
        <w:tc>
          <w:tcPr>
            <w:tcW w:w="2214" w:type="dxa"/>
            <w:noWrap/>
            <w:hideMark/>
          </w:tcPr>
          <w:p w14:paraId="279F2FB4" w14:textId="77777777" w:rsidR="008546CD" w:rsidRPr="00313CE2" w:rsidRDefault="008546CD" w:rsidP="001D0D36">
            <w:pPr>
              <w:spacing w:line="360" w:lineRule="auto"/>
              <w:jc w:val="both"/>
              <w:rPr>
                <w:sz w:val="22"/>
                <w:szCs w:val="22"/>
              </w:rPr>
            </w:pPr>
          </w:p>
        </w:tc>
        <w:tc>
          <w:tcPr>
            <w:tcW w:w="1520" w:type="dxa"/>
            <w:noWrap/>
            <w:hideMark/>
          </w:tcPr>
          <w:p w14:paraId="20F5CABC" w14:textId="77777777" w:rsidR="008546CD" w:rsidRPr="00313CE2" w:rsidRDefault="008546CD" w:rsidP="001D0D36">
            <w:pPr>
              <w:spacing w:line="360" w:lineRule="auto"/>
              <w:jc w:val="both"/>
              <w:rPr>
                <w:sz w:val="22"/>
                <w:szCs w:val="22"/>
              </w:rPr>
            </w:pPr>
            <w:r w:rsidRPr="00313CE2">
              <w:rPr>
                <w:sz w:val="22"/>
                <w:szCs w:val="22"/>
              </w:rPr>
              <w:t>40</w:t>
            </w:r>
          </w:p>
        </w:tc>
        <w:tc>
          <w:tcPr>
            <w:tcW w:w="1640" w:type="dxa"/>
            <w:noWrap/>
            <w:hideMark/>
          </w:tcPr>
          <w:p w14:paraId="106F4692" w14:textId="77777777" w:rsidR="008546CD" w:rsidRPr="00313CE2" w:rsidRDefault="008546CD" w:rsidP="001D0D36">
            <w:pPr>
              <w:spacing w:line="360" w:lineRule="auto"/>
              <w:jc w:val="both"/>
              <w:rPr>
                <w:sz w:val="22"/>
                <w:szCs w:val="22"/>
              </w:rPr>
            </w:pPr>
            <w:r w:rsidRPr="00313CE2">
              <w:rPr>
                <w:sz w:val="22"/>
                <w:szCs w:val="22"/>
              </w:rPr>
              <w:t>77</w:t>
            </w:r>
          </w:p>
        </w:tc>
        <w:tc>
          <w:tcPr>
            <w:tcW w:w="1580" w:type="dxa"/>
            <w:noWrap/>
            <w:hideMark/>
          </w:tcPr>
          <w:p w14:paraId="17F31254" w14:textId="77777777" w:rsidR="008546CD" w:rsidRPr="00313CE2" w:rsidRDefault="008546CD" w:rsidP="001D0D36">
            <w:pPr>
              <w:spacing w:line="360" w:lineRule="auto"/>
              <w:jc w:val="both"/>
              <w:rPr>
                <w:sz w:val="22"/>
                <w:szCs w:val="22"/>
              </w:rPr>
            </w:pPr>
          </w:p>
        </w:tc>
      </w:tr>
      <w:tr w:rsidR="008546CD" w:rsidRPr="00313CE2" w14:paraId="1291A503" w14:textId="77777777" w:rsidTr="001D0D36">
        <w:trPr>
          <w:trHeight w:val="288"/>
        </w:trPr>
        <w:tc>
          <w:tcPr>
            <w:tcW w:w="1680" w:type="dxa"/>
            <w:noWrap/>
            <w:hideMark/>
          </w:tcPr>
          <w:p w14:paraId="65024171" w14:textId="77777777" w:rsidR="008546CD" w:rsidRPr="00313CE2" w:rsidRDefault="008546CD" w:rsidP="001D0D36">
            <w:pPr>
              <w:spacing w:line="360" w:lineRule="auto"/>
              <w:jc w:val="both"/>
              <w:rPr>
                <w:sz w:val="22"/>
                <w:szCs w:val="22"/>
              </w:rPr>
            </w:pPr>
            <w:r w:rsidRPr="00313CE2">
              <w:rPr>
                <w:sz w:val="22"/>
                <w:szCs w:val="22"/>
              </w:rPr>
              <w:t>Revenue</w:t>
            </w:r>
          </w:p>
        </w:tc>
        <w:tc>
          <w:tcPr>
            <w:tcW w:w="2214" w:type="dxa"/>
            <w:noWrap/>
            <w:hideMark/>
          </w:tcPr>
          <w:p w14:paraId="229582F7" w14:textId="77777777" w:rsidR="008546CD" w:rsidRPr="00313CE2" w:rsidRDefault="008546CD" w:rsidP="001D0D36">
            <w:pPr>
              <w:spacing w:line="360" w:lineRule="auto"/>
              <w:jc w:val="both"/>
              <w:rPr>
                <w:sz w:val="22"/>
                <w:szCs w:val="22"/>
              </w:rPr>
            </w:pPr>
          </w:p>
        </w:tc>
        <w:tc>
          <w:tcPr>
            <w:tcW w:w="1520" w:type="dxa"/>
            <w:noWrap/>
            <w:hideMark/>
          </w:tcPr>
          <w:p w14:paraId="5CCDFB52" w14:textId="77777777" w:rsidR="008546CD" w:rsidRPr="00313CE2" w:rsidRDefault="008546CD" w:rsidP="001D0D36">
            <w:pPr>
              <w:spacing w:line="360" w:lineRule="auto"/>
              <w:jc w:val="both"/>
              <w:rPr>
                <w:sz w:val="22"/>
                <w:szCs w:val="22"/>
              </w:rPr>
            </w:pPr>
            <w:r w:rsidRPr="00313CE2">
              <w:rPr>
                <w:sz w:val="22"/>
                <w:szCs w:val="22"/>
              </w:rPr>
              <w:t>£20,100.00</w:t>
            </w:r>
          </w:p>
        </w:tc>
        <w:tc>
          <w:tcPr>
            <w:tcW w:w="1640" w:type="dxa"/>
            <w:noWrap/>
            <w:hideMark/>
          </w:tcPr>
          <w:p w14:paraId="652F5E77" w14:textId="77777777" w:rsidR="008546CD" w:rsidRPr="00313CE2" w:rsidRDefault="008546CD" w:rsidP="001D0D36">
            <w:pPr>
              <w:spacing w:line="360" w:lineRule="auto"/>
              <w:jc w:val="both"/>
              <w:rPr>
                <w:sz w:val="22"/>
                <w:szCs w:val="22"/>
              </w:rPr>
            </w:pPr>
            <w:r w:rsidRPr="00313CE2">
              <w:rPr>
                <w:sz w:val="22"/>
                <w:szCs w:val="22"/>
              </w:rPr>
              <w:t>£19,302.00</w:t>
            </w:r>
          </w:p>
        </w:tc>
        <w:tc>
          <w:tcPr>
            <w:tcW w:w="1580" w:type="dxa"/>
            <w:noWrap/>
            <w:hideMark/>
          </w:tcPr>
          <w:p w14:paraId="6547E7BA" w14:textId="77777777" w:rsidR="008546CD" w:rsidRPr="00313CE2" w:rsidRDefault="008546CD" w:rsidP="001D0D36">
            <w:pPr>
              <w:spacing w:line="360" w:lineRule="auto"/>
              <w:jc w:val="both"/>
              <w:rPr>
                <w:sz w:val="22"/>
                <w:szCs w:val="22"/>
              </w:rPr>
            </w:pPr>
            <w:r w:rsidRPr="00313CE2">
              <w:rPr>
                <w:sz w:val="22"/>
                <w:szCs w:val="22"/>
              </w:rPr>
              <w:t>£39,402</w:t>
            </w:r>
          </w:p>
        </w:tc>
      </w:tr>
      <w:tr w:rsidR="008546CD" w:rsidRPr="00313CE2" w14:paraId="1CC4C75B" w14:textId="77777777" w:rsidTr="001D0D36">
        <w:trPr>
          <w:trHeight w:val="288"/>
        </w:trPr>
        <w:tc>
          <w:tcPr>
            <w:tcW w:w="3894" w:type="dxa"/>
            <w:gridSpan w:val="2"/>
            <w:noWrap/>
            <w:hideMark/>
          </w:tcPr>
          <w:p w14:paraId="787420C7" w14:textId="77777777" w:rsidR="008546CD" w:rsidRPr="00313CE2" w:rsidRDefault="008546CD" w:rsidP="001D0D36">
            <w:pPr>
              <w:spacing w:line="360" w:lineRule="auto"/>
              <w:jc w:val="both"/>
              <w:rPr>
                <w:sz w:val="22"/>
                <w:szCs w:val="22"/>
              </w:rPr>
            </w:pPr>
            <w:r w:rsidRPr="00313CE2">
              <w:rPr>
                <w:sz w:val="22"/>
                <w:szCs w:val="22"/>
              </w:rPr>
              <w:t xml:space="preserve">Less variable costs </w:t>
            </w:r>
          </w:p>
        </w:tc>
        <w:tc>
          <w:tcPr>
            <w:tcW w:w="1520" w:type="dxa"/>
            <w:noWrap/>
            <w:hideMark/>
          </w:tcPr>
          <w:p w14:paraId="1A1A7771" w14:textId="77777777" w:rsidR="008546CD" w:rsidRPr="00313CE2" w:rsidRDefault="008546CD" w:rsidP="001D0D36">
            <w:pPr>
              <w:spacing w:line="360" w:lineRule="auto"/>
              <w:jc w:val="both"/>
              <w:rPr>
                <w:sz w:val="22"/>
                <w:szCs w:val="22"/>
              </w:rPr>
            </w:pPr>
          </w:p>
        </w:tc>
        <w:tc>
          <w:tcPr>
            <w:tcW w:w="1640" w:type="dxa"/>
            <w:noWrap/>
            <w:hideMark/>
          </w:tcPr>
          <w:p w14:paraId="0464FB5A" w14:textId="77777777" w:rsidR="008546CD" w:rsidRPr="00313CE2" w:rsidRDefault="008546CD" w:rsidP="001D0D36">
            <w:pPr>
              <w:spacing w:line="360" w:lineRule="auto"/>
              <w:jc w:val="both"/>
              <w:rPr>
                <w:sz w:val="22"/>
                <w:szCs w:val="22"/>
              </w:rPr>
            </w:pPr>
          </w:p>
        </w:tc>
        <w:tc>
          <w:tcPr>
            <w:tcW w:w="1580" w:type="dxa"/>
            <w:noWrap/>
            <w:hideMark/>
          </w:tcPr>
          <w:p w14:paraId="310B623F" w14:textId="77777777" w:rsidR="008546CD" w:rsidRPr="00313CE2" w:rsidRDefault="008546CD" w:rsidP="001D0D36">
            <w:pPr>
              <w:spacing w:line="360" w:lineRule="auto"/>
              <w:jc w:val="both"/>
              <w:rPr>
                <w:sz w:val="22"/>
                <w:szCs w:val="22"/>
              </w:rPr>
            </w:pPr>
          </w:p>
        </w:tc>
      </w:tr>
      <w:tr w:rsidR="008546CD" w:rsidRPr="00313CE2" w14:paraId="09C041DE" w14:textId="77777777" w:rsidTr="001D0D36">
        <w:trPr>
          <w:trHeight w:val="288"/>
        </w:trPr>
        <w:tc>
          <w:tcPr>
            <w:tcW w:w="1680" w:type="dxa"/>
            <w:noWrap/>
            <w:hideMark/>
          </w:tcPr>
          <w:p w14:paraId="4420B7F0" w14:textId="77777777" w:rsidR="008546CD" w:rsidRPr="00313CE2" w:rsidRDefault="008546CD" w:rsidP="001D0D36">
            <w:pPr>
              <w:spacing w:line="360" w:lineRule="auto"/>
              <w:jc w:val="both"/>
              <w:rPr>
                <w:sz w:val="22"/>
                <w:szCs w:val="22"/>
              </w:rPr>
            </w:pPr>
          </w:p>
        </w:tc>
        <w:tc>
          <w:tcPr>
            <w:tcW w:w="2214" w:type="dxa"/>
            <w:noWrap/>
            <w:hideMark/>
          </w:tcPr>
          <w:p w14:paraId="363D4FC6" w14:textId="77777777" w:rsidR="008546CD" w:rsidRPr="00313CE2" w:rsidRDefault="008546CD" w:rsidP="001D0D36">
            <w:pPr>
              <w:spacing w:line="360" w:lineRule="auto"/>
              <w:jc w:val="both"/>
              <w:rPr>
                <w:sz w:val="22"/>
                <w:szCs w:val="22"/>
              </w:rPr>
            </w:pPr>
            <w:r w:rsidRPr="00313CE2">
              <w:rPr>
                <w:sz w:val="22"/>
                <w:szCs w:val="22"/>
              </w:rPr>
              <w:t>Direct Material</w:t>
            </w:r>
          </w:p>
        </w:tc>
        <w:tc>
          <w:tcPr>
            <w:tcW w:w="1520" w:type="dxa"/>
            <w:noWrap/>
            <w:hideMark/>
          </w:tcPr>
          <w:p w14:paraId="692A33BF" w14:textId="77777777" w:rsidR="008546CD" w:rsidRPr="00313CE2" w:rsidRDefault="008546CD" w:rsidP="001D0D36">
            <w:pPr>
              <w:spacing w:line="360" w:lineRule="auto"/>
              <w:jc w:val="both"/>
              <w:rPr>
                <w:sz w:val="22"/>
                <w:szCs w:val="22"/>
              </w:rPr>
            </w:pPr>
            <w:r w:rsidRPr="00313CE2">
              <w:rPr>
                <w:sz w:val="22"/>
                <w:szCs w:val="22"/>
              </w:rPr>
              <w:t>(£4,623.00)</w:t>
            </w:r>
          </w:p>
        </w:tc>
        <w:tc>
          <w:tcPr>
            <w:tcW w:w="1640" w:type="dxa"/>
            <w:noWrap/>
            <w:hideMark/>
          </w:tcPr>
          <w:p w14:paraId="131017E8" w14:textId="77777777" w:rsidR="008546CD" w:rsidRPr="00313CE2" w:rsidRDefault="008546CD" w:rsidP="001D0D36">
            <w:pPr>
              <w:spacing w:line="360" w:lineRule="auto"/>
              <w:jc w:val="both"/>
              <w:rPr>
                <w:sz w:val="22"/>
                <w:szCs w:val="22"/>
              </w:rPr>
            </w:pPr>
            <w:r w:rsidRPr="00313CE2">
              <w:rPr>
                <w:sz w:val="22"/>
                <w:szCs w:val="22"/>
              </w:rPr>
              <w:t>(£9,264.96)</w:t>
            </w:r>
          </w:p>
        </w:tc>
        <w:tc>
          <w:tcPr>
            <w:tcW w:w="1580" w:type="dxa"/>
            <w:noWrap/>
            <w:hideMark/>
          </w:tcPr>
          <w:p w14:paraId="6B71D9DF" w14:textId="77777777" w:rsidR="008546CD" w:rsidRPr="00313CE2" w:rsidRDefault="008546CD" w:rsidP="001D0D36">
            <w:pPr>
              <w:spacing w:line="360" w:lineRule="auto"/>
              <w:jc w:val="both"/>
              <w:rPr>
                <w:sz w:val="22"/>
                <w:szCs w:val="22"/>
              </w:rPr>
            </w:pPr>
            <w:r w:rsidRPr="00313CE2">
              <w:rPr>
                <w:sz w:val="22"/>
                <w:szCs w:val="22"/>
              </w:rPr>
              <w:t>(£13,887.96)</w:t>
            </w:r>
          </w:p>
        </w:tc>
      </w:tr>
      <w:tr w:rsidR="008546CD" w:rsidRPr="00313CE2" w14:paraId="608D83A9" w14:textId="77777777" w:rsidTr="001D0D36">
        <w:trPr>
          <w:trHeight w:val="288"/>
        </w:trPr>
        <w:tc>
          <w:tcPr>
            <w:tcW w:w="1680" w:type="dxa"/>
            <w:noWrap/>
            <w:hideMark/>
          </w:tcPr>
          <w:p w14:paraId="2FAB8CE2" w14:textId="77777777" w:rsidR="008546CD" w:rsidRPr="00313CE2" w:rsidRDefault="008546CD" w:rsidP="001D0D36">
            <w:pPr>
              <w:spacing w:line="360" w:lineRule="auto"/>
              <w:jc w:val="both"/>
              <w:rPr>
                <w:sz w:val="22"/>
                <w:szCs w:val="22"/>
              </w:rPr>
            </w:pPr>
          </w:p>
        </w:tc>
        <w:tc>
          <w:tcPr>
            <w:tcW w:w="2214" w:type="dxa"/>
            <w:noWrap/>
            <w:hideMark/>
          </w:tcPr>
          <w:p w14:paraId="63488C85" w14:textId="77777777" w:rsidR="008546CD" w:rsidRPr="00313CE2" w:rsidRDefault="008546CD" w:rsidP="001D0D36">
            <w:pPr>
              <w:spacing w:line="360" w:lineRule="auto"/>
              <w:jc w:val="both"/>
              <w:rPr>
                <w:sz w:val="22"/>
                <w:szCs w:val="22"/>
              </w:rPr>
            </w:pPr>
            <w:r w:rsidRPr="00313CE2">
              <w:rPr>
                <w:sz w:val="22"/>
                <w:szCs w:val="22"/>
              </w:rPr>
              <w:t xml:space="preserve">Direct </w:t>
            </w:r>
            <w:proofErr w:type="spellStart"/>
            <w:r w:rsidRPr="00313CE2">
              <w:rPr>
                <w:sz w:val="22"/>
                <w:szCs w:val="22"/>
              </w:rPr>
              <w:t>Labour</w:t>
            </w:r>
            <w:proofErr w:type="spellEnd"/>
          </w:p>
        </w:tc>
        <w:tc>
          <w:tcPr>
            <w:tcW w:w="1520" w:type="dxa"/>
            <w:noWrap/>
            <w:hideMark/>
          </w:tcPr>
          <w:p w14:paraId="7143C306" w14:textId="77777777" w:rsidR="008546CD" w:rsidRPr="00313CE2" w:rsidRDefault="008546CD" w:rsidP="001D0D36">
            <w:pPr>
              <w:spacing w:line="360" w:lineRule="auto"/>
              <w:jc w:val="both"/>
              <w:rPr>
                <w:sz w:val="22"/>
                <w:szCs w:val="22"/>
              </w:rPr>
            </w:pPr>
            <w:r w:rsidRPr="00313CE2">
              <w:rPr>
                <w:sz w:val="22"/>
                <w:szCs w:val="22"/>
              </w:rPr>
              <w:t>(£6,231.00)</w:t>
            </w:r>
          </w:p>
        </w:tc>
        <w:tc>
          <w:tcPr>
            <w:tcW w:w="1640" w:type="dxa"/>
            <w:noWrap/>
            <w:hideMark/>
          </w:tcPr>
          <w:p w14:paraId="4F9DAEEC" w14:textId="77777777" w:rsidR="008546CD" w:rsidRPr="00313CE2" w:rsidRDefault="008546CD" w:rsidP="001D0D36">
            <w:pPr>
              <w:spacing w:line="360" w:lineRule="auto"/>
              <w:jc w:val="both"/>
              <w:rPr>
                <w:sz w:val="22"/>
                <w:szCs w:val="22"/>
              </w:rPr>
            </w:pPr>
            <w:r w:rsidRPr="00313CE2">
              <w:rPr>
                <w:sz w:val="22"/>
                <w:szCs w:val="22"/>
              </w:rPr>
              <w:t>(£6,755.70)</w:t>
            </w:r>
          </w:p>
        </w:tc>
        <w:tc>
          <w:tcPr>
            <w:tcW w:w="1580" w:type="dxa"/>
            <w:noWrap/>
            <w:hideMark/>
          </w:tcPr>
          <w:p w14:paraId="6F4C6361" w14:textId="77777777" w:rsidR="008546CD" w:rsidRPr="00313CE2" w:rsidRDefault="008546CD" w:rsidP="001D0D36">
            <w:pPr>
              <w:spacing w:line="360" w:lineRule="auto"/>
              <w:jc w:val="both"/>
              <w:rPr>
                <w:sz w:val="22"/>
                <w:szCs w:val="22"/>
              </w:rPr>
            </w:pPr>
            <w:r w:rsidRPr="00313CE2">
              <w:rPr>
                <w:sz w:val="22"/>
                <w:szCs w:val="22"/>
              </w:rPr>
              <w:t>(£12,986.70)</w:t>
            </w:r>
          </w:p>
        </w:tc>
      </w:tr>
      <w:tr w:rsidR="008546CD" w:rsidRPr="00313CE2" w14:paraId="15FE2FBD" w14:textId="77777777" w:rsidTr="001D0D36">
        <w:trPr>
          <w:trHeight w:val="288"/>
        </w:trPr>
        <w:tc>
          <w:tcPr>
            <w:tcW w:w="1680" w:type="dxa"/>
            <w:noWrap/>
            <w:hideMark/>
          </w:tcPr>
          <w:p w14:paraId="3000DB50" w14:textId="77777777" w:rsidR="008546CD" w:rsidRPr="00313CE2" w:rsidRDefault="008546CD" w:rsidP="001D0D36">
            <w:pPr>
              <w:spacing w:line="360" w:lineRule="auto"/>
              <w:jc w:val="both"/>
              <w:rPr>
                <w:sz w:val="22"/>
                <w:szCs w:val="22"/>
              </w:rPr>
            </w:pPr>
          </w:p>
        </w:tc>
        <w:tc>
          <w:tcPr>
            <w:tcW w:w="2214" w:type="dxa"/>
            <w:noWrap/>
            <w:hideMark/>
          </w:tcPr>
          <w:p w14:paraId="2BEA5BA3" w14:textId="77777777" w:rsidR="008546CD" w:rsidRPr="00313CE2" w:rsidRDefault="008546CD" w:rsidP="001D0D36">
            <w:pPr>
              <w:spacing w:line="360" w:lineRule="auto"/>
              <w:jc w:val="both"/>
              <w:rPr>
                <w:sz w:val="22"/>
                <w:szCs w:val="22"/>
              </w:rPr>
            </w:pPr>
            <w:r w:rsidRPr="00313CE2">
              <w:rPr>
                <w:sz w:val="22"/>
                <w:szCs w:val="22"/>
              </w:rPr>
              <w:t>Other Variable Expenses</w:t>
            </w:r>
          </w:p>
        </w:tc>
        <w:tc>
          <w:tcPr>
            <w:tcW w:w="1520" w:type="dxa"/>
            <w:noWrap/>
            <w:hideMark/>
          </w:tcPr>
          <w:p w14:paraId="58CA524E" w14:textId="77777777" w:rsidR="008546CD" w:rsidRPr="00313CE2" w:rsidRDefault="008546CD" w:rsidP="001D0D36">
            <w:pPr>
              <w:spacing w:line="360" w:lineRule="auto"/>
              <w:jc w:val="both"/>
              <w:rPr>
                <w:sz w:val="22"/>
                <w:szCs w:val="22"/>
              </w:rPr>
            </w:pPr>
            <w:r w:rsidRPr="00313CE2">
              <w:rPr>
                <w:sz w:val="22"/>
                <w:szCs w:val="22"/>
              </w:rPr>
              <w:t>(£2,211.00)</w:t>
            </w:r>
          </w:p>
        </w:tc>
        <w:tc>
          <w:tcPr>
            <w:tcW w:w="1640" w:type="dxa"/>
            <w:noWrap/>
            <w:hideMark/>
          </w:tcPr>
          <w:p w14:paraId="64C46F39" w14:textId="77777777" w:rsidR="008546CD" w:rsidRPr="00313CE2" w:rsidRDefault="008546CD" w:rsidP="001D0D36">
            <w:pPr>
              <w:spacing w:line="360" w:lineRule="auto"/>
              <w:jc w:val="both"/>
              <w:rPr>
                <w:sz w:val="22"/>
                <w:szCs w:val="22"/>
              </w:rPr>
            </w:pPr>
            <w:r w:rsidRPr="00313CE2">
              <w:rPr>
                <w:sz w:val="22"/>
                <w:szCs w:val="22"/>
              </w:rPr>
              <w:t>(£3,088.32)</w:t>
            </w:r>
          </w:p>
        </w:tc>
        <w:tc>
          <w:tcPr>
            <w:tcW w:w="1580" w:type="dxa"/>
            <w:noWrap/>
            <w:hideMark/>
          </w:tcPr>
          <w:p w14:paraId="5EEBC555" w14:textId="77777777" w:rsidR="008546CD" w:rsidRPr="00313CE2" w:rsidRDefault="008546CD" w:rsidP="001D0D36">
            <w:pPr>
              <w:spacing w:line="360" w:lineRule="auto"/>
              <w:jc w:val="both"/>
              <w:rPr>
                <w:sz w:val="22"/>
                <w:szCs w:val="22"/>
              </w:rPr>
            </w:pPr>
            <w:r w:rsidRPr="00313CE2">
              <w:rPr>
                <w:sz w:val="22"/>
                <w:szCs w:val="22"/>
              </w:rPr>
              <w:t>(£5,299.32)</w:t>
            </w:r>
          </w:p>
        </w:tc>
      </w:tr>
      <w:tr w:rsidR="008546CD" w:rsidRPr="00313CE2" w14:paraId="062EB9BF" w14:textId="77777777" w:rsidTr="001D0D36">
        <w:trPr>
          <w:trHeight w:val="288"/>
        </w:trPr>
        <w:tc>
          <w:tcPr>
            <w:tcW w:w="1680" w:type="dxa"/>
            <w:noWrap/>
            <w:hideMark/>
          </w:tcPr>
          <w:p w14:paraId="537A21AD" w14:textId="77777777" w:rsidR="008546CD" w:rsidRPr="00313CE2" w:rsidRDefault="008546CD" w:rsidP="001D0D36">
            <w:pPr>
              <w:spacing w:line="360" w:lineRule="auto"/>
              <w:jc w:val="both"/>
              <w:rPr>
                <w:sz w:val="22"/>
                <w:szCs w:val="22"/>
              </w:rPr>
            </w:pPr>
          </w:p>
        </w:tc>
        <w:tc>
          <w:tcPr>
            <w:tcW w:w="2214" w:type="dxa"/>
            <w:noWrap/>
            <w:hideMark/>
          </w:tcPr>
          <w:p w14:paraId="0F6AD6A6" w14:textId="77777777" w:rsidR="008546CD" w:rsidRPr="00313CE2" w:rsidRDefault="008546CD" w:rsidP="001D0D36">
            <w:pPr>
              <w:spacing w:line="360" w:lineRule="auto"/>
              <w:jc w:val="both"/>
              <w:rPr>
                <w:sz w:val="22"/>
                <w:szCs w:val="22"/>
              </w:rPr>
            </w:pPr>
            <w:r w:rsidRPr="00313CE2">
              <w:rPr>
                <w:sz w:val="22"/>
                <w:szCs w:val="22"/>
              </w:rPr>
              <w:t>Contribution</w:t>
            </w:r>
          </w:p>
        </w:tc>
        <w:tc>
          <w:tcPr>
            <w:tcW w:w="1520" w:type="dxa"/>
            <w:noWrap/>
            <w:hideMark/>
          </w:tcPr>
          <w:p w14:paraId="10B947E5" w14:textId="77777777" w:rsidR="008546CD" w:rsidRPr="00313CE2" w:rsidRDefault="008546CD" w:rsidP="001D0D36">
            <w:pPr>
              <w:spacing w:line="360" w:lineRule="auto"/>
              <w:jc w:val="both"/>
              <w:rPr>
                <w:sz w:val="22"/>
                <w:szCs w:val="22"/>
              </w:rPr>
            </w:pPr>
            <w:r w:rsidRPr="00313CE2">
              <w:rPr>
                <w:sz w:val="22"/>
                <w:szCs w:val="22"/>
              </w:rPr>
              <w:t>£7,035</w:t>
            </w:r>
          </w:p>
        </w:tc>
        <w:tc>
          <w:tcPr>
            <w:tcW w:w="1640" w:type="dxa"/>
            <w:noWrap/>
            <w:hideMark/>
          </w:tcPr>
          <w:p w14:paraId="2F07C867" w14:textId="77777777" w:rsidR="008546CD" w:rsidRPr="00313CE2" w:rsidRDefault="008546CD" w:rsidP="001D0D36">
            <w:pPr>
              <w:spacing w:line="360" w:lineRule="auto"/>
              <w:jc w:val="both"/>
              <w:rPr>
                <w:b/>
                <w:bCs/>
                <w:sz w:val="22"/>
                <w:szCs w:val="22"/>
              </w:rPr>
            </w:pPr>
            <w:r w:rsidRPr="00313CE2">
              <w:rPr>
                <w:b/>
                <w:bCs/>
                <w:sz w:val="22"/>
                <w:szCs w:val="22"/>
              </w:rPr>
              <w:t>£193.02</w:t>
            </w:r>
          </w:p>
        </w:tc>
        <w:tc>
          <w:tcPr>
            <w:tcW w:w="1580" w:type="dxa"/>
            <w:noWrap/>
            <w:hideMark/>
          </w:tcPr>
          <w:p w14:paraId="589FD156" w14:textId="77777777" w:rsidR="008546CD" w:rsidRPr="00313CE2" w:rsidRDefault="008546CD" w:rsidP="001D0D36">
            <w:pPr>
              <w:spacing w:line="360" w:lineRule="auto"/>
              <w:jc w:val="both"/>
              <w:rPr>
                <w:b/>
                <w:bCs/>
                <w:sz w:val="22"/>
                <w:szCs w:val="22"/>
              </w:rPr>
            </w:pPr>
            <w:r w:rsidRPr="00313CE2">
              <w:rPr>
                <w:b/>
                <w:bCs/>
                <w:sz w:val="22"/>
                <w:szCs w:val="22"/>
              </w:rPr>
              <w:t>£7,228</w:t>
            </w:r>
          </w:p>
        </w:tc>
      </w:tr>
      <w:tr w:rsidR="008546CD" w:rsidRPr="00313CE2" w14:paraId="33B2FE78" w14:textId="77777777" w:rsidTr="001D0D36">
        <w:trPr>
          <w:trHeight w:val="288"/>
        </w:trPr>
        <w:tc>
          <w:tcPr>
            <w:tcW w:w="1680" w:type="dxa"/>
            <w:noWrap/>
            <w:hideMark/>
          </w:tcPr>
          <w:p w14:paraId="49987E45" w14:textId="77777777" w:rsidR="008546CD" w:rsidRPr="00313CE2" w:rsidRDefault="008546CD" w:rsidP="001D0D36">
            <w:pPr>
              <w:spacing w:line="360" w:lineRule="auto"/>
              <w:jc w:val="both"/>
              <w:rPr>
                <w:b/>
                <w:bCs/>
                <w:sz w:val="22"/>
                <w:szCs w:val="22"/>
              </w:rPr>
            </w:pPr>
          </w:p>
        </w:tc>
        <w:tc>
          <w:tcPr>
            <w:tcW w:w="2214" w:type="dxa"/>
            <w:noWrap/>
            <w:hideMark/>
          </w:tcPr>
          <w:p w14:paraId="7A310B82" w14:textId="77777777" w:rsidR="008546CD" w:rsidRPr="00313CE2" w:rsidRDefault="008546CD" w:rsidP="001D0D36">
            <w:pPr>
              <w:spacing w:line="360" w:lineRule="auto"/>
              <w:jc w:val="both"/>
              <w:rPr>
                <w:sz w:val="22"/>
                <w:szCs w:val="22"/>
              </w:rPr>
            </w:pPr>
            <w:r w:rsidRPr="00313CE2">
              <w:rPr>
                <w:sz w:val="22"/>
                <w:szCs w:val="22"/>
              </w:rPr>
              <w:t>Less Fixed Overheads</w:t>
            </w:r>
          </w:p>
        </w:tc>
        <w:tc>
          <w:tcPr>
            <w:tcW w:w="1520" w:type="dxa"/>
            <w:noWrap/>
            <w:hideMark/>
          </w:tcPr>
          <w:p w14:paraId="46937063" w14:textId="77777777" w:rsidR="008546CD" w:rsidRPr="00313CE2" w:rsidRDefault="008546CD" w:rsidP="001D0D36">
            <w:pPr>
              <w:spacing w:line="360" w:lineRule="auto"/>
              <w:jc w:val="both"/>
              <w:rPr>
                <w:sz w:val="22"/>
                <w:szCs w:val="22"/>
              </w:rPr>
            </w:pPr>
          </w:p>
        </w:tc>
        <w:tc>
          <w:tcPr>
            <w:tcW w:w="1640" w:type="dxa"/>
            <w:noWrap/>
            <w:hideMark/>
          </w:tcPr>
          <w:p w14:paraId="214B710A" w14:textId="77777777" w:rsidR="008546CD" w:rsidRPr="00313CE2" w:rsidRDefault="008546CD" w:rsidP="001D0D36">
            <w:pPr>
              <w:spacing w:line="360" w:lineRule="auto"/>
              <w:jc w:val="both"/>
              <w:rPr>
                <w:sz w:val="22"/>
                <w:szCs w:val="22"/>
              </w:rPr>
            </w:pPr>
          </w:p>
        </w:tc>
        <w:tc>
          <w:tcPr>
            <w:tcW w:w="1580" w:type="dxa"/>
            <w:noWrap/>
            <w:hideMark/>
          </w:tcPr>
          <w:p w14:paraId="663C55C3" w14:textId="77777777" w:rsidR="008546CD" w:rsidRPr="00313CE2" w:rsidRDefault="008546CD" w:rsidP="001D0D36">
            <w:pPr>
              <w:spacing w:line="360" w:lineRule="auto"/>
              <w:jc w:val="both"/>
              <w:rPr>
                <w:sz w:val="22"/>
                <w:szCs w:val="22"/>
              </w:rPr>
            </w:pPr>
            <w:r w:rsidRPr="00313CE2">
              <w:rPr>
                <w:sz w:val="22"/>
                <w:szCs w:val="22"/>
              </w:rPr>
              <w:t>(£19,326.36)</w:t>
            </w:r>
          </w:p>
        </w:tc>
      </w:tr>
      <w:tr w:rsidR="008546CD" w:rsidRPr="00313CE2" w14:paraId="1EA8B1B0" w14:textId="77777777" w:rsidTr="001D0D36">
        <w:trPr>
          <w:trHeight w:val="288"/>
        </w:trPr>
        <w:tc>
          <w:tcPr>
            <w:tcW w:w="1680" w:type="dxa"/>
            <w:noWrap/>
            <w:hideMark/>
          </w:tcPr>
          <w:p w14:paraId="74D91942" w14:textId="77777777" w:rsidR="008546CD" w:rsidRPr="00313CE2" w:rsidRDefault="008546CD" w:rsidP="001D0D36">
            <w:pPr>
              <w:spacing w:line="360" w:lineRule="auto"/>
              <w:jc w:val="both"/>
              <w:rPr>
                <w:sz w:val="22"/>
                <w:szCs w:val="22"/>
              </w:rPr>
            </w:pPr>
            <w:r w:rsidRPr="00313CE2">
              <w:rPr>
                <w:sz w:val="22"/>
                <w:szCs w:val="22"/>
              </w:rPr>
              <w:t>Profit /(Loss)</w:t>
            </w:r>
          </w:p>
        </w:tc>
        <w:tc>
          <w:tcPr>
            <w:tcW w:w="2214" w:type="dxa"/>
            <w:noWrap/>
            <w:hideMark/>
          </w:tcPr>
          <w:p w14:paraId="47AAE6BF" w14:textId="77777777" w:rsidR="008546CD" w:rsidRPr="00313CE2" w:rsidRDefault="008546CD" w:rsidP="001D0D36">
            <w:pPr>
              <w:spacing w:line="360" w:lineRule="auto"/>
              <w:jc w:val="both"/>
              <w:rPr>
                <w:sz w:val="22"/>
                <w:szCs w:val="22"/>
              </w:rPr>
            </w:pPr>
          </w:p>
        </w:tc>
        <w:tc>
          <w:tcPr>
            <w:tcW w:w="1520" w:type="dxa"/>
            <w:noWrap/>
            <w:hideMark/>
          </w:tcPr>
          <w:p w14:paraId="02630B47" w14:textId="77777777" w:rsidR="008546CD" w:rsidRPr="00313CE2" w:rsidRDefault="008546CD" w:rsidP="001D0D36">
            <w:pPr>
              <w:spacing w:line="360" w:lineRule="auto"/>
              <w:jc w:val="both"/>
              <w:rPr>
                <w:sz w:val="22"/>
                <w:szCs w:val="22"/>
              </w:rPr>
            </w:pPr>
          </w:p>
        </w:tc>
        <w:tc>
          <w:tcPr>
            <w:tcW w:w="1640" w:type="dxa"/>
            <w:noWrap/>
            <w:hideMark/>
          </w:tcPr>
          <w:p w14:paraId="2CB446C3" w14:textId="77777777" w:rsidR="008546CD" w:rsidRPr="00313CE2" w:rsidRDefault="008546CD" w:rsidP="001D0D36">
            <w:pPr>
              <w:spacing w:line="360" w:lineRule="auto"/>
              <w:jc w:val="both"/>
              <w:rPr>
                <w:sz w:val="22"/>
                <w:szCs w:val="22"/>
              </w:rPr>
            </w:pPr>
          </w:p>
        </w:tc>
        <w:tc>
          <w:tcPr>
            <w:tcW w:w="1580" w:type="dxa"/>
            <w:noWrap/>
            <w:hideMark/>
          </w:tcPr>
          <w:p w14:paraId="1B0B6183" w14:textId="77777777" w:rsidR="008546CD" w:rsidRPr="00313CE2" w:rsidRDefault="008546CD" w:rsidP="001D0D36">
            <w:pPr>
              <w:spacing w:line="360" w:lineRule="auto"/>
              <w:jc w:val="both"/>
              <w:rPr>
                <w:b/>
                <w:bCs/>
                <w:sz w:val="22"/>
                <w:szCs w:val="22"/>
              </w:rPr>
            </w:pPr>
            <w:r w:rsidRPr="00313CE2">
              <w:rPr>
                <w:b/>
                <w:bCs/>
                <w:sz w:val="22"/>
                <w:szCs w:val="22"/>
              </w:rPr>
              <w:t>(£12,098)</w:t>
            </w:r>
          </w:p>
        </w:tc>
      </w:tr>
    </w:tbl>
    <w:p w14:paraId="41649380" w14:textId="77777777" w:rsidR="008546CD" w:rsidRPr="00611DFD" w:rsidRDefault="008546CD" w:rsidP="008546CD">
      <w:pPr>
        <w:pStyle w:val="Normal1"/>
        <w:spacing w:line="360" w:lineRule="auto"/>
        <w:jc w:val="both"/>
        <w:rPr>
          <w:rFonts w:ascii="Times New Roman" w:eastAsia="Times New Roman" w:hAnsi="Times New Roman" w:cs="Times New Roman"/>
          <w:sz w:val="24"/>
          <w:szCs w:val="24"/>
        </w:rPr>
      </w:pPr>
    </w:p>
    <w:p w14:paraId="4A7B6B71" w14:textId="72E052F2" w:rsidR="008546CD" w:rsidRPr="00DC4A4D" w:rsidRDefault="008546CD" w:rsidP="00DC4A4D">
      <w:pPr>
        <w:pStyle w:val="Heading2"/>
        <w:rPr>
          <w:rFonts w:ascii="Arial" w:eastAsia="Times New Roman" w:hAnsi="Arial" w:cs="Arial"/>
          <w:color w:val="000000" w:themeColor="text1"/>
          <w:sz w:val="24"/>
          <w:szCs w:val="24"/>
        </w:rPr>
      </w:pPr>
      <w:bookmarkStart w:id="7" w:name="_Toc128655703"/>
      <w:r w:rsidRPr="00DC4A4D">
        <w:rPr>
          <w:rFonts w:ascii="Arial" w:eastAsia="Times New Roman" w:hAnsi="Arial" w:cs="Arial"/>
          <w:color w:val="000000" w:themeColor="text1"/>
          <w:sz w:val="24"/>
          <w:szCs w:val="24"/>
        </w:rPr>
        <w:t>1.4</w:t>
      </w:r>
      <w:r w:rsidR="000B3898" w:rsidRPr="00DC4A4D">
        <w:rPr>
          <w:rFonts w:ascii="Arial" w:eastAsia="Times New Roman" w:hAnsi="Arial" w:cs="Arial"/>
          <w:color w:val="000000" w:themeColor="text1"/>
          <w:sz w:val="24"/>
          <w:szCs w:val="24"/>
        </w:rPr>
        <w:t xml:space="preserve">. </w:t>
      </w:r>
      <w:r w:rsidR="000B3898" w:rsidRPr="00DC4A4D">
        <w:rPr>
          <w:rFonts w:ascii="Arial" w:hAnsi="Arial" w:cs="Arial"/>
          <w:color w:val="000000" w:themeColor="text1"/>
          <w:sz w:val="24"/>
          <w:szCs w:val="24"/>
        </w:rPr>
        <w:t>Based on the contribution you calculated in part (1.2) above, advise if MSG should stop the production of Mobile Beds.</w:t>
      </w:r>
      <w:bookmarkEnd w:id="7"/>
    </w:p>
    <w:p w14:paraId="7BD5B500" w14:textId="77777777" w:rsidR="008546CD" w:rsidRDefault="008546CD" w:rsidP="008546CD">
      <w:pPr>
        <w:pStyle w:val="Normal1"/>
        <w:spacing w:line="360" w:lineRule="auto"/>
        <w:jc w:val="both"/>
        <w:rPr>
          <w:rFonts w:ascii="Times New Roman" w:eastAsia="Times New Roman" w:hAnsi="Times New Roman" w:cs="Times New Roman"/>
          <w:sz w:val="24"/>
          <w:szCs w:val="24"/>
        </w:rPr>
      </w:pPr>
      <w:r w:rsidRPr="00611DFD">
        <w:rPr>
          <w:rFonts w:ascii="Times New Roman" w:eastAsia="Times New Roman" w:hAnsi="Times New Roman" w:cs="Times New Roman"/>
          <w:sz w:val="24"/>
          <w:szCs w:val="24"/>
        </w:rPr>
        <w:t>In estimating the profit and loss</w:t>
      </w:r>
      <w:r>
        <w:rPr>
          <w:rFonts w:ascii="Times New Roman" w:eastAsia="Times New Roman" w:hAnsi="Times New Roman" w:cs="Times New Roman"/>
          <w:sz w:val="24"/>
          <w:szCs w:val="24"/>
        </w:rPr>
        <w:t xml:space="preserve"> calculating the contribution,</w:t>
      </w:r>
      <w:r w:rsidRPr="00611DFD">
        <w:rPr>
          <w:rFonts w:ascii="Times New Roman" w:eastAsia="Times New Roman" w:hAnsi="Times New Roman" w:cs="Times New Roman"/>
          <w:sz w:val="24"/>
          <w:szCs w:val="24"/>
        </w:rPr>
        <w:t xml:space="preserve"> can be observed</w:t>
      </w:r>
      <w:r>
        <w:rPr>
          <w:rFonts w:ascii="Times New Roman" w:eastAsia="Times New Roman" w:hAnsi="Times New Roman" w:cs="Times New Roman"/>
          <w:sz w:val="24"/>
          <w:szCs w:val="24"/>
        </w:rPr>
        <w:t xml:space="preserve"> that the result is in positive, and the company should continue the production of the Mobile Beds.</w:t>
      </w:r>
    </w:p>
    <w:p w14:paraId="508DB0DE" w14:textId="77777777" w:rsidR="008546CD" w:rsidRPr="00313CE2" w:rsidRDefault="008546CD" w:rsidP="008546CD">
      <w:pPr>
        <w:pStyle w:val="Normal1"/>
        <w:spacing w:line="360" w:lineRule="auto"/>
        <w:jc w:val="both"/>
        <w:rPr>
          <w:rFonts w:eastAsia="Times New Roman"/>
        </w:rPr>
      </w:pPr>
    </w:p>
    <w:tbl>
      <w:tblPr>
        <w:tblStyle w:val="TableGrid"/>
        <w:tblW w:w="0" w:type="auto"/>
        <w:tblLook w:val="04A0" w:firstRow="1" w:lastRow="0" w:firstColumn="1" w:lastColumn="0" w:noHBand="0" w:noVBand="1"/>
      </w:tblPr>
      <w:tblGrid>
        <w:gridCol w:w="1680"/>
        <w:gridCol w:w="2214"/>
        <w:gridCol w:w="1520"/>
        <w:gridCol w:w="1640"/>
        <w:gridCol w:w="1580"/>
      </w:tblGrid>
      <w:tr w:rsidR="008546CD" w:rsidRPr="00313CE2" w14:paraId="6DAD1164" w14:textId="77777777" w:rsidTr="001D0D36">
        <w:trPr>
          <w:trHeight w:val="288"/>
        </w:trPr>
        <w:tc>
          <w:tcPr>
            <w:tcW w:w="1680" w:type="dxa"/>
            <w:noWrap/>
            <w:hideMark/>
          </w:tcPr>
          <w:p w14:paraId="66C715D4" w14:textId="77777777" w:rsidR="008546CD" w:rsidRPr="00313CE2" w:rsidRDefault="008546CD" w:rsidP="001D0D36">
            <w:pPr>
              <w:spacing w:line="360" w:lineRule="auto"/>
              <w:jc w:val="both"/>
              <w:rPr>
                <w:sz w:val="22"/>
                <w:szCs w:val="22"/>
              </w:rPr>
            </w:pPr>
          </w:p>
        </w:tc>
        <w:tc>
          <w:tcPr>
            <w:tcW w:w="2214" w:type="dxa"/>
            <w:noWrap/>
            <w:hideMark/>
          </w:tcPr>
          <w:p w14:paraId="7E9D5668" w14:textId="77777777" w:rsidR="008546CD" w:rsidRPr="00313CE2" w:rsidRDefault="008546CD" w:rsidP="001D0D36">
            <w:pPr>
              <w:spacing w:line="360" w:lineRule="auto"/>
              <w:jc w:val="both"/>
              <w:rPr>
                <w:sz w:val="22"/>
                <w:szCs w:val="22"/>
              </w:rPr>
            </w:pPr>
          </w:p>
        </w:tc>
        <w:tc>
          <w:tcPr>
            <w:tcW w:w="1520" w:type="dxa"/>
            <w:noWrap/>
            <w:hideMark/>
          </w:tcPr>
          <w:p w14:paraId="7508BF4D" w14:textId="77777777" w:rsidR="008546CD" w:rsidRPr="00313CE2" w:rsidRDefault="008546CD" w:rsidP="001D0D36">
            <w:pPr>
              <w:spacing w:line="360" w:lineRule="auto"/>
              <w:jc w:val="both"/>
              <w:rPr>
                <w:sz w:val="22"/>
                <w:szCs w:val="22"/>
              </w:rPr>
            </w:pPr>
            <w:r w:rsidRPr="00313CE2">
              <w:rPr>
                <w:sz w:val="22"/>
                <w:szCs w:val="22"/>
              </w:rPr>
              <w:t>Wheelchairs</w:t>
            </w:r>
          </w:p>
        </w:tc>
        <w:tc>
          <w:tcPr>
            <w:tcW w:w="1640" w:type="dxa"/>
            <w:noWrap/>
            <w:hideMark/>
          </w:tcPr>
          <w:p w14:paraId="6B9FDFFC" w14:textId="77777777" w:rsidR="008546CD" w:rsidRPr="00313CE2" w:rsidRDefault="008546CD" w:rsidP="001D0D36">
            <w:pPr>
              <w:spacing w:line="360" w:lineRule="auto"/>
              <w:jc w:val="both"/>
              <w:rPr>
                <w:sz w:val="22"/>
                <w:szCs w:val="22"/>
              </w:rPr>
            </w:pPr>
            <w:r w:rsidRPr="00313CE2">
              <w:rPr>
                <w:sz w:val="22"/>
                <w:szCs w:val="22"/>
              </w:rPr>
              <w:t>Hoists</w:t>
            </w:r>
          </w:p>
        </w:tc>
        <w:tc>
          <w:tcPr>
            <w:tcW w:w="1580" w:type="dxa"/>
            <w:noWrap/>
            <w:hideMark/>
          </w:tcPr>
          <w:p w14:paraId="6F60BFDA" w14:textId="77777777" w:rsidR="008546CD" w:rsidRPr="00313CE2" w:rsidRDefault="008546CD" w:rsidP="001D0D36">
            <w:pPr>
              <w:spacing w:line="360" w:lineRule="auto"/>
              <w:jc w:val="both"/>
              <w:rPr>
                <w:sz w:val="22"/>
                <w:szCs w:val="22"/>
              </w:rPr>
            </w:pPr>
            <w:r w:rsidRPr="00313CE2">
              <w:rPr>
                <w:sz w:val="22"/>
                <w:szCs w:val="22"/>
              </w:rPr>
              <w:t>Total</w:t>
            </w:r>
          </w:p>
        </w:tc>
      </w:tr>
      <w:tr w:rsidR="008546CD" w:rsidRPr="00313CE2" w14:paraId="4AAF70A9" w14:textId="77777777" w:rsidTr="001D0D36">
        <w:trPr>
          <w:trHeight w:val="288"/>
        </w:trPr>
        <w:tc>
          <w:tcPr>
            <w:tcW w:w="1680" w:type="dxa"/>
            <w:noWrap/>
            <w:hideMark/>
          </w:tcPr>
          <w:p w14:paraId="23812BA1" w14:textId="77777777" w:rsidR="008546CD" w:rsidRPr="00313CE2" w:rsidRDefault="008546CD" w:rsidP="001D0D36">
            <w:pPr>
              <w:spacing w:line="360" w:lineRule="auto"/>
              <w:jc w:val="both"/>
              <w:rPr>
                <w:sz w:val="22"/>
                <w:szCs w:val="22"/>
              </w:rPr>
            </w:pPr>
            <w:r w:rsidRPr="00313CE2">
              <w:rPr>
                <w:sz w:val="22"/>
                <w:szCs w:val="22"/>
              </w:rPr>
              <w:t>Units sold</w:t>
            </w:r>
          </w:p>
        </w:tc>
        <w:tc>
          <w:tcPr>
            <w:tcW w:w="2214" w:type="dxa"/>
            <w:noWrap/>
            <w:hideMark/>
          </w:tcPr>
          <w:p w14:paraId="2D739489" w14:textId="77777777" w:rsidR="008546CD" w:rsidRPr="00313CE2" w:rsidRDefault="008546CD" w:rsidP="001D0D36">
            <w:pPr>
              <w:spacing w:line="360" w:lineRule="auto"/>
              <w:jc w:val="both"/>
              <w:rPr>
                <w:sz w:val="22"/>
                <w:szCs w:val="22"/>
              </w:rPr>
            </w:pPr>
          </w:p>
        </w:tc>
        <w:tc>
          <w:tcPr>
            <w:tcW w:w="1520" w:type="dxa"/>
            <w:noWrap/>
            <w:hideMark/>
          </w:tcPr>
          <w:p w14:paraId="46160577" w14:textId="77777777" w:rsidR="008546CD" w:rsidRPr="00313CE2" w:rsidRDefault="008546CD" w:rsidP="001D0D36">
            <w:pPr>
              <w:spacing w:line="360" w:lineRule="auto"/>
              <w:jc w:val="both"/>
              <w:rPr>
                <w:sz w:val="22"/>
                <w:szCs w:val="22"/>
              </w:rPr>
            </w:pPr>
            <w:r w:rsidRPr="00313CE2">
              <w:rPr>
                <w:sz w:val="22"/>
                <w:szCs w:val="22"/>
              </w:rPr>
              <w:t>40</w:t>
            </w:r>
          </w:p>
        </w:tc>
        <w:tc>
          <w:tcPr>
            <w:tcW w:w="1640" w:type="dxa"/>
            <w:noWrap/>
            <w:hideMark/>
          </w:tcPr>
          <w:p w14:paraId="55DC7AD3" w14:textId="77777777" w:rsidR="008546CD" w:rsidRPr="00313CE2" w:rsidRDefault="008546CD" w:rsidP="001D0D36">
            <w:pPr>
              <w:spacing w:line="360" w:lineRule="auto"/>
              <w:jc w:val="both"/>
              <w:rPr>
                <w:sz w:val="22"/>
                <w:szCs w:val="22"/>
              </w:rPr>
            </w:pPr>
            <w:r w:rsidRPr="00313CE2">
              <w:rPr>
                <w:sz w:val="22"/>
                <w:szCs w:val="22"/>
              </w:rPr>
              <w:t>93</w:t>
            </w:r>
          </w:p>
        </w:tc>
        <w:tc>
          <w:tcPr>
            <w:tcW w:w="1580" w:type="dxa"/>
            <w:noWrap/>
            <w:hideMark/>
          </w:tcPr>
          <w:p w14:paraId="0660CD44" w14:textId="77777777" w:rsidR="008546CD" w:rsidRPr="00313CE2" w:rsidRDefault="008546CD" w:rsidP="001D0D36">
            <w:pPr>
              <w:spacing w:line="360" w:lineRule="auto"/>
              <w:jc w:val="both"/>
              <w:rPr>
                <w:sz w:val="22"/>
                <w:szCs w:val="22"/>
              </w:rPr>
            </w:pPr>
          </w:p>
        </w:tc>
      </w:tr>
      <w:tr w:rsidR="008546CD" w:rsidRPr="00313CE2" w14:paraId="04A1AA0D" w14:textId="77777777" w:rsidTr="001D0D36">
        <w:trPr>
          <w:trHeight w:val="288"/>
        </w:trPr>
        <w:tc>
          <w:tcPr>
            <w:tcW w:w="1680" w:type="dxa"/>
            <w:noWrap/>
            <w:hideMark/>
          </w:tcPr>
          <w:p w14:paraId="4781DDC2" w14:textId="77777777" w:rsidR="008546CD" w:rsidRPr="00313CE2" w:rsidRDefault="008546CD" w:rsidP="001D0D36">
            <w:pPr>
              <w:spacing w:line="360" w:lineRule="auto"/>
              <w:jc w:val="both"/>
              <w:rPr>
                <w:sz w:val="22"/>
                <w:szCs w:val="22"/>
              </w:rPr>
            </w:pPr>
            <w:r w:rsidRPr="00313CE2">
              <w:rPr>
                <w:sz w:val="22"/>
                <w:szCs w:val="22"/>
              </w:rPr>
              <w:t>Revenue</w:t>
            </w:r>
          </w:p>
        </w:tc>
        <w:tc>
          <w:tcPr>
            <w:tcW w:w="2214" w:type="dxa"/>
            <w:noWrap/>
            <w:hideMark/>
          </w:tcPr>
          <w:p w14:paraId="5C253790" w14:textId="77777777" w:rsidR="008546CD" w:rsidRPr="00313CE2" w:rsidRDefault="008546CD" w:rsidP="001D0D36">
            <w:pPr>
              <w:spacing w:line="360" w:lineRule="auto"/>
              <w:jc w:val="both"/>
              <w:rPr>
                <w:sz w:val="22"/>
                <w:szCs w:val="22"/>
              </w:rPr>
            </w:pPr>
          </w:p>
        </w:tc>
        <w:tc>
          <w:tcPr>
            <w:tcW w:w="1520" w:type="dxa"/>
            <w:noWrap/>
            <w:hideMark/>
          </w:tcPr>
          <w:p w14:paraId="1AD17238" w14:textId="77777777" w:rsidR="008546CD" w:rsidRPr="00313CE2" w:rsidRDefault="008546CD" w:rsidP="001D0D36">
            <w:pPr>
              <w:spacing w:line="360" w:lineRule="auto"/>
              <w:jc w:val="both"/>
              <w:rPr>
                <w:sz w:val="22"/>
                <w:szCs w:val="22"/>
              </w:rPr>
            </w:pPr>
            <w:r w:rsidRPr="00313CE2">
              <w:rPr>
                <w:sz w:val="22"/>
                <w:szCs w:val="22"/>
              </w:rPr>
              <w:t>£20,100.00</w:t>
            </w:r>
          </w:p>
        </w:tc>
        <w:tc>
          <w:tcPr>
            <w:tcW w:w="1640" w:type="dxa"/>
            <w:noWrap/>
            <w:hideMark/>
          </w:tcPr>
          <w:p w14:paraId="70179F30" w14:textId="77777777" w:rsidR="008546CD" w:rsidRPr="00313CE2" w:rsidRDefault="008546CD" w:rsidP="001D0D36">
            <w:pPr>
              <w:spacing w:line="360" w:lineRule="auto"/>
              <w:jc w:val="both"/>
              <w:rPr>
                <w:sz w:val="22"/>
                <w:szCs w:val="22"/>
              </w:rPr>
            </w:pPr>
            <w:r w:rsidRPr="00313CE2">
              <w:rPr>
                <w:sz w:val="22"/>
                <w:szCs w:val="22"/>
              </w:rPr>
              <w:t>£18,630.00</w:t>
            </w:r>
          </w:p>
        </w:tc>
        <w:tc>
          <w:tcPr>
            <w:tcW w:w="1580" w:type="dxa"/>
            <w:noWrap/>
            <w:hideMark/>
          </w:tcPr>
          <w:p w14:paraId="5542F444" w14:textId="77777777" w:rsidR="008546CD" w:rsidRPr="00313CE2" w:rsidRDefault="008546CD" w:rsidP="001D0D36">
            <w:pPr>
              <w:spacing w:line="360" w:lineRule="auto"/>
              <w:jc w:val="both"/>
              <w:rPr>
                <w:sz w:val="22"/>
                <w:szCs w:val="22"/>
              </w:rPr>
            </w:pPr>
            <w:r w:rsidRPr="00313CE2">
              <w:rPr>
                <w:sz w:val="22"/>
                <w:szCs w:val="22"/>
              </w:rPr>
              <w:t>£38,730.00</w:t>
            </w:r>
          </w:p>
        </w:tc>
      </w:tr>
      <w:tr w:rsidR="008546CD" w:rsidRPr="00313CE2" w14:paraId="58BAF14D" w14:textId="77777777" w:rsidTr="001D0D36">
        <w:trPr>
          <w:trHeight w:val="288"/>
        </w:trPr>
        <w:tc>
          <w:tcPr>
            <w:tcW w:w="3894" w:type="dxa"/>
            <w:gridSpan w:val="2"/>
            <w:noWrap/>
            <w:hideMark/>
          </w:tcPr>
          <w:p w14:paraId="490563ED" w14:textId="77777777" w:rsidR="008546CD" w:rsidRPr="00313CE2" w:rsidRDefault="008546CD" w:rsidP="001D0D36">
            <w:pPr>
              <w:spacing w:line="360" w:lineRule="auto"/>
              <w:jc w:val="both"/>
              <w:rPr>
                <w:sz w:val="22"/>
                <w:szCs w:val="22"/>
              </w:rPr>
            </w:pPr>
            <w:r w:rsidRPr="00313CE2">
              <w:rPr>
                <w:sz w:val="22"/>
                <w:szCs w:val="22"/>
              </w:rPr>
              <w:t xml:space="preserve">Less variable costs </w:t>
            </w:r>
          </w:p>
        </w:tc>
        <w:tc>
          <w:tcPr>
            <w:tcW w:w="1520" w:type="dxa"/>
            <w:noWrap/>
            <w:hideMark/>
          </w:tcPr>
          <w:p w14:paraId="6ED76591" w14:textId="77777777" w:rsidR="008546CD" w:rsidRPr="00313CE2" w:rsidRDefault="008546CD" w:rsidP="001D0D36">
            <w:pPr>
              <w:spacing w:line="360" w:lineRule="auto"/>
              <w:jc w:val="both"/>
              <w:rPr>
                <w:sz w:val="22"/>
                <w:szCs w:val="22"/>
              </w:rPr>
            </w:pPr>
          </w:p>
        </w:tc>
        <w:tc>
          <w:tcPr>
            <w:tcW w:w="1640" w:type="dxa"/>
            <w:noWrap/>
            <w:hideMark/>
          </w:tcPr>
          <w:p w14:paraId="58607026" w14:textId="77777777" w:rsidR="008546CD" w:rsidRPr="00313CE2" w:rsidRDefault="008546CD" w:rsidP="001D0D36">
            <w:pPr>
              <w:spacing w:line="360" w:lineRule="auto"/>
              <w:jc w:val="both"/>
              <w:rPr>
                <w:sz w:val="22"/>
                <w:szCs w:val="22"/>
              </w:rPr>
            </w:pPr>
          </w:p>
        </w:tc>
        <w:tc>
          <w:tcPr>
            <w:tcW w:w="1580" w:type="dxa"/>
            <w:noWrap/>
            <w:hideMark/>
          </w:tcPr>
          <w:p w14:paraId="06BB410B" w14:textId="77777777" w:rsidR="008546CD" w:rsidRPr="00313CE2" w:rsidRDefault="008546CD" w:rsidP="001D0D36">
            <w:pPr>
              <w:spacing w:line="360" w:lineRule="auto"/>
              <w:jc w:val="both"/>
              <w:rPr>
                <w:sz w:val="22"/>
                <w:szCs w:val="22"/>
              </w:rPr>
            </w:pPr>
          </w:p>
        </w:tc>
      </w:tr>
      <w:tr w:rsidR="008546CD" w:rsidRPr="00313CE2" w14:paraId="0A9C9F68" w14:textId="77777777" w:rsidTr="001D0D36">
        <w:trPr>
          <w:trHeight w:val="288"/>
        </w:trPr>
        <w:tc>
          <w:tcPr>
            <w:tcW w:w="1680" w:type="dxa"/>
            <w:noWrap/>
            <w:hideMark/>
          </w:tcPr>
          <w:p w14:paraId="16C7FA8E" w14:textId="77777777" w:rsidR="008546CD" w:rsidRPr="00313CE2" w:rsidRDefault="008546CD" w:rsidP="001D0D36">
            <w:pPr>
              <w:spacing w:line="360" w:lineRule="auto"/>
              <w:jc w:val="both"/>
              <w:rPr>
                <w:sz w:val="22"/>
                <w:szCs w:val="22"/>
              </w:rPr>
            </w:pPr>
          </w:p>
        </w:tc>
        <w:tc>
          <w:tcPr>
            <w:tcW w:w="2214" w:type="dxa"/>
            <w:noWrap/>
            <w:hideMark/>
          </w:tcPr>
          <w:p w14:paraId="10E3DC6D" w14:textId="77777777" w:rsidR="008546CD" w:rsidRPr="00313CE2" w:rsidRDefault="008546CD" w:rsidP="001D0D36">
            <w:pPr>
              <w:spacing w:line="360" w:lineRule="auto"/>
              <w:jc w:val="both"/>
              <w:rPr>
                <w:sz w:val="22"/>
                <w:szCs w:val="22"/>
              </w:rPr>
            </w:pPr>
            <w:r w:rsidRPr="00313CE2">
              <w:rPr>
                <w:sz w:val="22"/>
                <w:szCs w:val="22"/>
              </w:rPr>
              <w:t>Direct Material</w:t>
            </w:r>
          </w:p>
        </w:tc>
        <w:tc>
          <w:tcPr>
            <w:tcW w:w="1520" w:type="dxa"/>
            <w:noWrap/>
            <w:hideMark/>
          </w:tcPr>
          <w:p w14:paraId="108BF5FA" w14:textId="77777777" w:rsidR="008546CD" w:rsidRPr="00313CE2" w:rsidRDefault="008546CD" w:rsidP="001D0D36">
            <w:pPr>
              <w:spacing w:line="360" w:lineRule="auto"/>
              <w:jc w:val="both"/>
              <w:rPr>
                <w:sz w:val="22"/>
                <w:szCs w:val="22"/>
              </w:rPr>
            </w:pPr>
            <w:r w:rsidRPr="00313CE2">
              <w:rPr>
                <w:sz w:val="22"/>
                <w:szCs w:val="22"/>
              </w:rPr>
              <w:t>(£4,623.00)</w:t>
            </w:r>
          </w:p>
        </w:tc>
        <w:tc>
          <w:tcPr>
            <w:tcW w:w="1640" w:type="dxa"/>
            <w:noWrap/>
            <w:hideMark/>
          </w:tcPr>
          <w:p w14:paraId="64682A05" w14:textId="77777777" w:rsidR="008546CD" w:rsidRPr="00313CE2" w:rsidRDefault="008546CD" w:rsidP="001D0D36">
            <w:pPr>
              <w:spacing w:line="360" w:lineRule="auto"/>
              <w:jc w:val="both"/>
              <w:rPr>
                <w:sz w:val="22"/>
                <w:szCs w:val="22"/>
              </w:rPr>
            </w:pPr>
            <w:r w:rsidRPr="00313CE2">
              <w:rPr>
                <w:sz w:val="22"/>
                <w:szCs w:val="22"/>
              </w:rPr>
              <w:t>(£6,893.10)</w:t>
            </w:r>
          </w:p>
        </w:tc>
        <w:tc>
          <w:tcPr>
            <w:tcW w:w="1580" w:type="dxa"/>
            <w:noWrap/>
            <w:hideMark/>
          </w:tcPr>
          <w:p w14:paraId="0B20F67C" w14:textId="77777777" w:rsidR="008546CD" w:rsidRPr="00313CE2" w:rsidRDefault="008546CD" w:rsidP="001D0D36">
            <w:pPr>
              <w:spacing w:line="360" w:lineRule="auto"/>
              <w:jc w:val="both"/>
              <w:rPr>
                <w:sz w:val="22"/>
                <w:szCs w:val="22"/>
              </w:rPr>
            </w:pPr>
            <w:r w:rsidRPr="00313CE2">
              <w:rPr>
                <w:sz w:val="22"/>
                <w:szCs w:val="22"/>
              </w:rPr>
              <w:t>(£11,516.</w:t>
            </w:r>
            <w:r>
              <w:rPr>
                <w:sz w:val="22"/>
                <w:szCs w:val="22"/>
              </w:rPr>
              <w:t>1</w:t>
            </w:r>
            <w:r w:rsidRPr="00313CE2">
              <w:rPr>
                <w:sz w:val="22"/>
                <w:szCs w:val="22"/>
              </w:rPr>
              <w:t>0)</w:t>
            </w:r>
          </w:p>
        </w:tc>
      </w:tr>
      <w:tr w:rsidR="008546CD" w:rsidRPr="00313CE2" w14:paraId="1B56DCBC" w14:textId="77777777" w:rsidTr="001D0D36">
        <w:trPr>
          <w:trHeight w:val="288"/>
        </w:trPr>
        <w:tc>
          <w:tcPr>
            <w:tcW w:w="1680" w:type="dxa"/>
            <w:noWrap/>
            <w:hideMark/>
          </w:tcPr>
          <w:p w14:paraId="359C20A3" w14:textId="77777777" w:rsidR="008546CD" w:rsidRPr="00313CE2" w:rsidRDefault="008546CD" w:rsidP="001D0D36">
            <w:pPr>
              <w:spacing w:line="360" w:lineRule="auto"/>
              <w:jc w:val="both"/>
              <w:rPr>
                <w:sz w:val="22"/>
                <w:szCs w:val="22"/>
              </w:rPr>
            </w:pPr>
          </w:p>
        </w:tc>
        <w:tc>
          <w:tcPr>
            <w:tcW w:w="2214" w:type="dxa"/>
            <w:noWrap/>
            <w:hideMark/>
          </w:tcPr>
          <w:p w14:paraId="419CEE79" w14:textId="77777777" w:rsidR="008546CD" w:rsidRPr="00313CE2" w:rsidRDefault="008546CD" w:rsidP="001D0D36">
            <w:pPr>
              <w:spacing w:line="360" w:lineRule="auto"/>
              <w:jc w:val="both"/>
              <w:rPr>
                <w:sz w:val="22"/>
                <w:szCs w:val="22"/>
              </w:rPr>
            </w:pPr>
            <w:r w:rsidRPr="00313CE2">
              <w:rPr>
                <w:sz w:val="22"/>
                <w:szCs w:val="22"/>
              </w:rPr>
              <w:t xml:space="preserve">Direct </w:t>
            </w:r>
            <w:proofErr w:type="spellStart"/>
            <w:r w:rsidRPr="00313CE2">
              <w:rPr>
                <w:sz w:val="22"/>
                <w:szCs w:val="22"/>
              </w:rPr>
              <w:t>Labour</w:t>
            </w:r>
            <w:proofErr w:type="spellEnd"/>
          </w:p>
        </w:tc>
        <w:tc>
          <w:tcPr>
            <w:tcW w:w="1520" w:type="dxa"/>
            <w:noWrap/>
            <w:hideMark/>
          </w:tcPr>
          <w:p w14:paraId="3C7568F4" w14:textId="77777777" w:rsidR="008546CD" w:rsidRPr="00313CE2" w:rsidRDefault="008546CD" w:rsidP="001D0D36">
            <w:pPr>
              <w:spacing w:line="360" w:lineRule="auto"/>
              <w:jc w:val="both"/>
              <w:rPr>
                <w:sz w:val="22"/>
                <w:szCs w:val="22"/>
              </w:rPr>
            </w:pPr>
            <w:r w:rsidRPr="00313CE2">
              <w:rPr>
                <w:sz w:val="22"/>
                <w:szCs w:val="22"/>
              </w:rPr>
              <w:t>(£6,231.00)</w:t>
            </w:r>
          </w:p>
        </w:tc>
        <w:tc>
          <w:tcPr>
            <w:tcW w:w="1640" w:type="dxa"/>
            <w:noWrap/>
            <w:hideMark/>
          </w:tcPr>
          <w:p w14:paraId="7F48400A" w14:textId="77777777" w:rsidR="008546CD" w:rsidRPr="00313CE2" w:rsidRDefault="008546CD" w:rsidP="001D0D36">
            <w:pPr>
              <w:spacing w:line="360" w:lineRule="auto"/>
              <w:jc w:val="both"/>
              <w:rPr>
                <w:sz w:val="22"/>
                <w:szCs w:val="22"/>
              </w:rPr>
            </w:pPr>
            <w:r w:rsidRPr="00313CE2">
              <w:rPr>
                <w:sz w:val="22"/>
                <w:szCs w:val="22"/>
              </w:rPr>
              <w:t>(£7,824.60)</w:t>
            </w:r>
          </w:p>
        </w:tc>
        <w:tc>
          <w:tcPr>
            <w:tcW w:w="1580" w:type="dxa"/>
            <w:noWrap/>
            <w:hideMark/>
          </w:tcPr>
          <w:p w14:paraId="11CDB2F3" w14:textId="77777777" w:rsidR="008546CD" w:rsidRPr="00313CE2" w:rsidRDefault="008546CD" w:rsidP="001D0D36">
            <w:pPr>
              <w:spacing w:line="360" w:lineRule="auto"/>
              <w:jc w:val="both"/>
              <w:rPr>
                <w:sz w:val="22"/>
                <w:szCs w:val="22"/>
              </w:rPr>
            </w:pPr>
            <w:r w:rsidRPr="00313CE2">
              <w:rPr>
                <w:sz w:val="22"/>
                <w:szCs w:val="22"/>
              </w:rPr>
              <w:t>(</w:t>
            </w:r>
            <w:r>
              <w:rPr>
                <w:sz w:val="22"/>
                <w:szCs w:val="22"/>
              </w:rPr>
              <w:t>£14,055.60</w:t>
            </w:r>
            <w:r w:rsidRPr="00313CE2">
              <w:rPr>
                <w:sz w:val="22"/>
                <w:szCs w:val="22"/>
              </w:rPr>
              <w:t>)</w:t>
            </w:r>
          </w:p>
        </w:tc>
      </w:tr>
      <w:tr w:rsidR="008546CD" w:rsidRPr="00313CE2" w14:paraId="0EDCD58C" w14:textId="77777777" w:rsidTr="001D0D36">
        <w:trPr>
          <w:trHeight w:val="288"/>
        </w:trPr>
        <w:tc>
          <w:tcPr>
            <w:tcW w:w="1680" w:type="dxa"/>
            <w:noWrap/>
            <w:hideMark/>
          </w:tcPr>
          <w:p w14:paraId="6E5EE492" w14:textId="77777777" w:rsidR="008546CD" w:rsidRPr="00313CE2" w:rsidRDefault="008546CD" w:rsidP="001D0D36">
            <w:pPr>
              <w:spacing w:line="360" w:lineRule="auto"/>
              <w:jc w:val="both"/>
              <w:rPr>
                <w:sz w:val="22"/>
                <w:szCs w:val="22"/>
              </w:rPr>
            </w:pPr>
          </w:p>
        </w:tc>
        <w:tc>
          <w:tcPr>
            <w:tcW w:w="2214" w:type="dxa"/>
            <w:noWrap/>
            <w:hideMark/>
          </w:tcPr>
          <w:p w14:paraId="4973B1CB" w14:textId="77777777" w:rsidR="008546CD" w:rsidRPr="00313CE2" w:rsidRDefault="008546CD" w:rsidP="001D0D36">
            <w:pPr>
              <w:spacing w:line="360" w:lineRule="auto"/>
              <w:jc w:val="both"/>
              <w:rPr>
                <w:sz w:val="22"/>
                <w:szCs w:val="22"/>
              </w:rPr>
            </w:pPr>
            <w:r w:rsidRPr="00313CE2">
              <w:rPr>
                <w:sz w:val="22"/>
                <w:szCs w:val="22"/>
              </w:rPr>
              <w:t>Other Variable Expenses</w:t>
            </w:r>
          </w:p>
        </w:tc>
        <w:tc>
          <w:tcPr>
            <w:tcW w:w="1520" w:type="dxa"/>
            <w:noWrap/>
            <w:hideMark/>
          </w:tcPr>
          <w:p w14:paraId="7678A337" w14:textId="77777777" w:rsidR="008546CD" w:rsidRPr="00313CE2" w:rsidRDefault="008546CD" w:rsidP="001D0D36">
            <w:pPr>
              <w:spacing w:line="360" w:lineRule="auto"/>
              <w:jc w:val="both"/>
              <w:rPr>
                <w:sz w:val="22"/>
                <w:szCs w:val="22"/>
              </w:rPr>
            </w:pPr>
            <w:r w:rsidRPr="00313CE2">
              <w:rPr>
                <w:sz w:val="22"/>
                <w:szCs w:val="22"/>
              </w:rPr>
              <w:t>(£2,211.00)</w:t>
            </w:r>
          </w:p>
        </w:tc>
        <w:tc>
          <w:tcPr>
            <w:tcW w:w="1640" w:type="dxa"/>
            <w:noWrap/>
            <w:hideMark/>
          </w:tcPr>
          <w:p w14:paraId="0D1A7975" w14:textId="77777777" w:rsidR="008546CD" w:rsidRPr="00313CE2" w:rsidRDefault="008546CD" w:rsidP="001D0D36">
            <w:pPr>
              <w:spacing w:line="360" w:lineRule="auto"/>
              <w:jc w:val="both"/>
              <w:rPr>
                <w:sz w:val="22"/>
                <w:szCs w:val="22"/>
              </w:rPr>
            </w:pPr>
            <w:r w:rsidRPr="00313CE2">
              <w:rPr>
                <w:sz w:val="22"/>
                <w:szCs w:val="22"/>
              </w:rPr>
              <w:t>(£4,657.50)</w:t>
            </w:r>
          </w:p>
        </w:tc>
        <w:tc>
          <w:tcPr>
            <w:tcW w:w="1580" w:type="dxa"/>
            <w:noWrap/>
            <w:hideMark/>
          </w:tcPr>
          <w:p w14:paraId="4BB23660" w14:textId="77777777" w:rsidR="008546CD" w:rsidRPr="00313CE2" w:rsidRDefault="008546CD" w:rsidP="001D0D36">
            <w:pPr>
              <w:spacing w:line="360" w:lineRule="auto"/>
              <w:jc w:val="both"/>
              <w:rPr>
                <w:sz w:val="22"/>
                <w:szCs w:val="22"/>
              </w:rPr>
            </w:pPr>
            <w:r w:rsidRPr="00313CE2">
              <w:rPr>
                <w:sz w:val="22"/>
                <w:szCs w:val="22"/>
              </w:rPr>
              <w:t>(£6,868.50)</w:t>
            </w:r>
          </w:p>
        </w:tc>
      </w:tr>
      <w:tr w:rsidR="008546CD" w:rsidRPr="00313CE2" w14:paraId="59944975" w14:textId="77777777" w:rsidTr="001D0D36">
        <w:trPr>
          <w:trHeight w:val="288"/>
        </w:trPr>
        <w:tc>
          <w:tcPr>
            <w:tcW w:w="1680" w:type="dxa"/>
            <w:noWrap/>
            <w:hideMark/>
          </w:tcPr>
          <w:p w14:paraId="48F91913" w14:textId="77777777" w:rsidR="008546CD" w:rsidRPr="00313CE2" w:rsidRDefault="008546CD" w:rsidP="001D0D36">
            <w:pPr>
              <w:spacing w:line="360" w:lineRule="auto"/>
              <w:jc w:val="both"/>
              <w:rPr>
                <w:sz w:val="22"/>
                <w:szCs w:val="22"/>
              </w:rPr>
            </w:pPr>
          </w:p>
        </w:tc>
        <w:tc>
          <w:tcPr>
            <w:tcW w:w="2214" w:type="dxa"/>
            <w:noWrap/>
            <w:hideMark/>
          </w:tcPr>
          <w:p w14:paraId="1743D71B" w14:textId="77777777" w:rsidR="008546CD" w:rsidRPr="00313CE2" w:rsidRDefault="008546CD" w:rsidP="001D0D36">
            <w:pPr>
              <w:spacing w:line="360" w:lineRule="auto"/>
              <w:jc w:val="both"/>
              <w:rPr>
                <w:sz w:val="22"/>
                <w:szCs w:val="22"/>
              </w:rPr>
            </w:pPr>
            <w:r w:rsidRPr="00313CE2">
              <w:rPr>
                <w:sz w:val="22"/>
                <w:szCs w:val="22"/>
              </w:rPr>
              <w:t>Contribution</w:t>
            </w:r>
          </w:p>
        </w:tc>
        <w:tc>
          <w:tcPr>
            <w:tcW w:w="1520" w:type="dxa"/>
            <w:noWrap/>
            <w:hideMark/>
          </w:tcPr>
          <w:p w14:paraId="209FDB30" w14:textId="77777777" w:rsidR="008546CD" w:rsidRPr="00313CE2" w:rsidRDefault="008546CD" w:rsidP="001D0D36">
            <w:pPr>
              <w:spacing w:line="360" w:lineRule="auto"/>
              <w:jc w:val="both"/>
              <w:rPr>
                <w:sz w:val="22"/>
                <w:szCs w:val="22"/>
              </w:rPr>
            </w:pPr>
            <w:r w:rsidRPr="00313CE2">
              <w:rPr>
                <w:sz w:val="22"/>
                <w:szCs w:val="22"/>
              </w:rPr>
              <w:t>£7,035</w:t>
            </w:r>
          </w:p>
        </w:tc>
        <w:tc>
          <w:tcPr>
            <w:tcW w:w="1640" w:type="dxa"/>
            <w:noWrap/>
            <w:hideMark/>
          </w:tcPr>
          <w:p w14:paraId="2FA872A4" w14:textId="77777777" w:rsidR="008546CD" w:rsidRPr="00313CE2" w:rsidRDefault="008546CD" w:rsidP="001D0D36">
            <w:pPr>
              <w:spacing w:line="360" w:lineRule="auto"/>
              <w:jc w:val="both"/>
              <w:rPr>
                <w:sz w:val="22"/>
                <w:szCs w:val="22"/>
              </w:rPr>
            </w:pPr>
            <w:r w:rsidRPr="00313CE2">
              <w:rPr>
                <w:sz w:val="22"/>
                <w:szCs w:val="22"/>
              </w:rPr>
              <w:t>(£745.20)</w:t>
            </w:r>
          </w:p>
        </w:tc>
        <w:tc>
          <w:tcPr>
            <w:tcW w:w="1580" w:type="dxa"/>
            <w:noWrap/>
            <w:hideMark/>
          </w:tcPr>
          <w:p w14:paraId="6C42CBE0" w14:textId="77777777" w:rsidR="008546CD" w:rsidRPr="00313CE2" w:rsidRDefault="008546CD" w:rsidP="001D0D36">
            <w:pPr>
              <w:spacing w:line="360" w:lineRule="auto"/>
              <w:jc w:val="both"/>
              <w:rPr>
                <w:b/>
                <w:bCs/>
                <w:sz w:val="22"/>
                <w:szCs w:val="22"/>
              </w:rPr>
            </w:pPr>
            <w:r w:rsidRPr="00313CE2">
              <w:rPr>
                <w:b/>
                <w:bCs/>
                <w:sz w:val="22"/>
                <w:szCs w:val="22"/>
              </w:rPr>
              <w:t>(</w:t>
            </w:r>
            <w:r>
              <w:rPr>
                <w:b/>
                <w:bCs/>
                <w:sz w:val="22"/>
                <w:szCs w:val="22"/>
              </w:rPr>
              <w:t>£6,289.80</w:t>
            </w:r>
            <w:r w:rsidRPr="00313CE2">
              <w:rPr>
                <w:b/>
                <w:bCs/>
                <w:sz w:val="22"/>
                <w:szCs w:val="22"/>
              </w:rPr>
              <w:t>)</w:t>
            </w:r>
          </w:p>
        </w:tc>
      </w:tr>
      <w:tr w:rsidR="008546CD" w:rsidRPr="00313CE2" w14:paraId="0CF7D807" w14:textId="77777777" w:rsidTr="001D0D36">
        <w:trPr>
          <w:trHeight w:val="288"/>
        </w:trPr>
        <w:tc>
          <w:tcPr>
            <w:tcW w:w="1680" w:type="dxa"/>
            <w:noWrap/>
            <w:hideMark/>
          </w:tcPr>
          <w:p w14:paraId="28D2FBBA" w14:textId="77777777" w:rsidR="008546CD" w:rsidRPr="00313CE2" w:rsidRDefault="008546CD" w:rsidP="001D0D36">
            <w:pPr>
              <w:spacing w:line="360" w:lineRule="auto"/>
              <w:jc w:val="both"/>
              <w:rPr>
                <w:b/>
                <w:bCs/>
                <w:sz w:val="22"/>
                <w:szCs w:val="22"/>
              </w:rPr>
            </w:pPr>
          </w:p>
        </w:tc>
        <w:tc>
          <w:tcPr>
            <w:tcW w:w="2214" w:type="dxa"/>
            <w:noWrap/>
            <w:hideMark/>
          </w:tcPr>
          <w:p w14:paraId="410FC977" w14:textId="77777777" w:rsidR="008546CD" w:rsidRPr="00313CE2" w:rsidRDefault="008546CD" w:rsidP="001D0D36">
            <w:pPr>
              <w:spacing w:line="360" w:lineRule="auto"/>
              <w:jc w:val="both"/>
              <w:rPr>
                <w:sz w:val="22"/>
                <w:szCs w:val="22"/>
              </w:rPr>
            </w:pPr>
            <w:r w:rsidRPr="00313CE2">
              <w:rPr>
                <w:sz w:val="22"/>
                <w:szCs w:val="22"/>
              </w:rPr>
              <w:t>Less Fixed Overheads</w:t>
            </w:r>
          </w:p>
        </w:tc>
        <w:tc>
          <w:tcPr>
            <w:tcW w:w="1520" w:type="dxa"/>
            <w:noWrap/>
            <w:hideMark/>
          </w:tcPr>
          <w:p w14:paraId="15B0AB3B" w14:textId="77777777" w:rsidR="008546CD" w:rsidRPr="00313CE2" w:rsidRDefault="008546CD" w:rsidP="001D0D36">
            <w:pPr>
              <w:spacing w:line="360" w:lineRule="auto"/>
              <w:jc w:val="both"/>
              <w:rPr>
                <w:sz w:val="22"/>
                <w:szCs w:val="22"/>
              </w:rPr>
            </w:pPr>
          </w:p>
        </w:tc>
        <w:tc>
          <w:tcPr>
            <w:tcW w:w="1640" w:type="dxa"/>
            <w:noWrap/>
            <w:hideMark/>
          </w:tcPr>
          <w:p w14:paraId="35A5B779" w14:textId="77777777" w:rsidR="008546CD" w:rsidRPr="00313CE2" w:rsidRDefault="008546CD" w:rsidP="001D0D36">
            <w:pPr>
              <w:spacing w:line="360" w:lineRule="auto"/>
              <w:jc w:val="both"/>
              <w:rPr>
                <w:sz w:val="22"/>
                <w:szCs w:val="22"/>
              </w:rPr>
            </w:pPr>
          </w:p>
        </w:tc>
        <w:tc>
          <w:tcPr>
            <w:tcW w:w="1580" w:type="dxa"/>
            <w:noWrap/>
            <w:hideMark/>
          </w:tcPr>
          <w:p w14:paraId="317C69E9" w14:textId="77777777" w:rsidR="008546CD" w:rsidRPr="00313CE2" w:rsidRDefault="008546CD" w:rsidP="001D0D36">
            <w:pPr>
              <w:spacing w:line="360" w:lineRule="auto"/>
              <w:jc w:val="both"/>
              <w:rPr>
                <w:sz w:val="22"/>
                <w:szCs w:val="22"/>
              </w:rPr>
            </w:pPr>
            <w:r w:rsidRPr="00313CE2">
              <w:rPr>
                <w:sz w:val="22"/>
                <w:szCs w:val="22"/>
              </w:rPr>
              <w:t>(£19,326.36)</w:t>
            </w:r>
          </w:p>
        </w:tc>
      </w:tr>
      <w:tr w:rsidR="008546CD" w:rsidRPr="00313CE2" w14:paraId="7546B170" w14:textId="77777777" w:rsidTr="001D0D36">
        <w:trPr>
          <w:trHeight w:val="288"/>
        </w:trPr>
        <w:tc>
          <w:tcPr>
            <w:tcW w:w="1680" w:type="dxa"/>
            <w:noWrap/>
            <w:hideMark/>
          </w:tcPr>
          <w:p w14:paraId="1B2749DB" w14:textId="77777777" w:rsidR="008546CD" w:rsidRPr="00313CE2" w:rsidRDefault="008546CD" w:rsidP="001D0D36">
            <w:pPr>
              <w:spacing w:line="360" w:lineRule="auto"/>
              <w:jc w:val="both"/>
              <w:rPr>
                <w:sz w:val="22"/>
                <w:szCs w:val="22"/>
              </w:rPr>
            </w:pPr>
          </w:p>
        </w:tc>
        <w:tc>
          <w:tcPr>
            <w:tcW w:w="2214" w:type="dxa"/>
            <w:noWrap/>
            <w:hideMark/>
          </w:tcPr>
          <w:p w14:paraId="4D490AB5" w14:textId="77777777" w:rsidR="008546CD" w:rsidRPr="00313CE2" w:rsidRDefault="008546CD" w:rsidP="001D0D36">
            <w:pPr>
              <w:spacing w:line="360" w:lineRule="auto"/>
              <w:jc w:val="both"/>
              <w:rPr>
                <w:sz w:val="22"/>
                <w:szCs w:val="22"/>
              </w:rPr>
            </w:pPr>
            <w:r w:rsidRPr="00313CE2">
              <w:rPr>
                <w:sz w:val="22"/>
                <w:szCs w:val="22"/>
              </w:rPr>
              <w:t>Profit</w:t>
            </w:r>
          </w:p>
        </w:tc>
        <w:tc>
          <w:tcPr>
            <w:tcW w:w="1520" w:type="dxa"/>
            <w:noWrap/>
            <w:hideMark/>
          </w:tcPr>
          <w:p w14:paraId="062CABC8" w14:textId="77777777" w:rsidR="008546CD" w:rsidRPr="00313CE2" w:rsidRDefault="008546CD" w:rsidP="001D0D36">
            <w:pPr>
              <w:spacing w:line="360" w:lineRule="auto"/>
              <w:jc w:val="both"/>
              <w:rPr>
                <w:sz w:val="22"/>
                <w:szCs w:val="22"/>
              </w:rPr>
            </w:pPr>
          </w:p>
        </w:tc>
        <w:tc>
          <w:tcPr>
            <w:tcW w:w="1640" w:type="dxa"/>
            <w:noWrap/>
            <w:hideMark/>
          </w:tcPr>
          <w:p w14:paraId="7AC6CBF4" w14:textId="77777777" w:rsidR="008546CD" w:rsidRPr="00313CE2" w:rsidRDefault="008546CD" w:rsidP="001D0D36">
            <w:pPr>
              <w:spacing w:line="360" w:lineRule="auto"/>
              <w:jc w:val="both"/>
              <w:rPr>
                <w:sz w:val="22"/>
                <w:szCs w:val="22"/>
              </w:rPr>
            </w:pPr>
          </w:p>
        </w:tc>
        <w:tc>
          <w:tcPr>
            <w:tcW w:w="1580" w:type="dxa"/>
            <w:noWrap/>
            <w:hideMark/>
          </w:tcPr>
          <w:p w14:paraId="378B479A" w14:textId="77777777" w:rsidR="008546CD" w:rsidRPr="00313CE2" w:rsidRDefault="008546CD" w:rsidP="001D0D36">
            <w:pPr>
              <w:spacing w:line="360" w:lineRule="auto"/>
              <w:jc w:val="both"/>
              <w:rPr>
                <w:b/>
                <w:bCs/>
                <w:sz w:val="22"/>
                <w:szCs w:val="22"/>
              </w:rPr>
            </w:pPr>
            <w:r w:rsidRPr="00313CE2">
              <w:rPr>
                <w:b/>
                <w:bCs/>
                <w:sz w:val="22"/>
                <w:szCs w:val="22"/>
              </w:rPr>
              <w:t>(£1</w:t>
            </w:r>
            <w:r>
              <w:rPr>
                <w:b/>
                <w:bCs/>
                <w:sz w:val="22"/>
                <w:szCs w:val="22"/>
              </w:rPr>
              <w:t>3</w:t>
            </w:r>
            <w:r w:rsidRPr="00313CE2">
              <w:rPr>
                <w:b/>
                <w:bCs/>
                <w:sz w:val="22"/>
                <w:szCs w:val="22"/>
              </w:rPr>
              <w:t>,</w:t>
            </w:r>
            <w:r>
              <w:rPr>
                <w:b/>
                <w:bCs/>
                <w:sz w:val="22"/>
                <w:szCs w:val="22"/>
              </w:rPr>
              <w:t>036</w:t>
            </w:r>
            <w:r w:rsidRPr="00313CE2">
              <w:rPr>
                <w:b/>
                <w:bCs/>
                <w:sz w:val="22"/>
                <w:szCs w:val="22"/>
              </w:rPr>
              <w:t>.</w:t>
            </w:r>
            <w:r>
              <w:rPr>
                <w:b/>
                <w:bCs/>
                <w:sz w:val="22"/>
                <w:szCs w:val="22"/>
              </w:rPr>
              <w:t>5</w:t>
            </w:r>
            <w:r w:rsidRPr="00313CE2">
              <w:rPr>
                <w:b/>
                <w:bCs/>
                <w:sz w:val="22"/>
                <w:szCs w:val="22"/>
              </w:rPr>
              <w:t>6)</w:t>
            </w:r>
          </w:p>
        </w:tc>
      </w:tr>
    </w:tbl>
    <w:p w14:paraId="3412155E" w14:textId="77777777" w:rsidR="008546CD" w:rsidRPr="00313CE2" w:rsidRDefault="008546CD" w:rsidP="008546CD">
      <w:pPr>
        <w:pStyle w:val="Normal1"/>
        <w:spacing w:line="360" w:lineRule="auto"/>
        <w:jc w:val="both"/>
        <w:rPr>
          <w:rFonts w:eastAsia="Times New Roman"/>
        </w:rPr>
      </w:pPr>
    </w:p>
    <w:p w14:paraId="57602BA7" w14:textId="77777777" w:rsidR="008546CD" w:rsidRPr="00611DFD" w:rsidRDefault="008546CD" w:rsidP="008546CD">
      <w:pPr>
        <w:pStyle w:val="Normal1"/>
        <w:spacing w:line="360" w:lineRule="auto"/>
        <w:jc w:val="both"/>
        <w:rPr>
          <w:rFonts w:ascii="Times New Roman" w:eastAsia="Times New Roman" w:hAnsi="Times New Roman" w:cs="Times New Roman"/>
          <w:sz w:val="24"/>
          <w:szCs w:val="24"/>
        </w:rPr>
      </w:pPr>
    </w:p>
    <w:p w14:paraId="2A542A92" w14:textId="61A79DFE" w:rsidR="008546CD" w:rsidRPr="00DC4A4D" w:rsidRDefault="00C608EA" w:rsidP="00DC4A4D">
      <w:pPr>
        <w:pStyle w:val="Heading2"/>
        <w:rPr>
          <w:rFonts w:ascii="Arial" w:hAnsi="Arial" w:cs="Arial"/>
          <w:color w:val="000000" w:themeColor="text1"/>
          <w:sz w:val="24"/>
          <w:szCs w:val="24"/>
        </w:rPr>
      </w:pPr>
      <w:bookmarkStart w:id="8" w:name="_Toc128655704"/>
      <w:r w:rsidRPr="00DC4A4D">
        <w:rPr>
          <w:rFonts w:ascii="Arial" w:eastAsia="Times New Roman" w:hAnsi="Arial" w:cs="Arial"/>
          <w:color w:val="000000" w:themeColor="text1"/>
          <w:sz w:val="24"/>
          <w:szCs w:val="24"/>
        </w:rPr>
        <w:t>1.5.</w:t>
      </w:r>
      <w:r w:rsidR="00147056" w:rsidRPr="00DC4A4D">
        <w:rPr>
          <w:rFonts w:ascii="Arial" w:eastAsia="Times New Roman" w:hAnsi="Arial" w:cs="Arial"/>
          <w:color w:val="000000" w:themeColor="text1"/>
          <w:sz w:val="24"/>
          <w:szCs w:val="24"/>
        </w:rPr>
        <w:t xml:space="preserve"> </w:t>
      </w:r>
      <w:r w:rsidR="00693ECE" w:rsidRPr="00DC4A4D">
        <w:rPr>
          <w:rFonts w:ascii="Arial" w:eastAsia="Times New Roman" w:hAnsi="Arial" w:cs="Arial"/>
          <w:color w:val="000000" w:themeColor="text1"/>
          <w:sz w:val="24"/>
          <w:szCs w:val="24"/>
        </w:rPr>
        <w:t xml:space="preserve">Suggestions for </w:t>
      </w:r>
      <w:r w:rsidR="00693ECE" w:rsidRPr="00DC4A4D">
        <w:rPr>
          <w:rFonts w:ascii="Arial" w:hAnsi="Arial" w:cs="Arial"/>
          <w:color w:val="000000" w:themeColor="text1"/>
          <w:sz w:val="24"/>
          <w:szCs w:val="24"/>
        </w:rPr>
        <w:t>Mobility Group’s Executive Committee</w:t>
      </w:r>
      <w:bookmarkEnd w:id="8"/>
    </w:p>
    <w:p w14:paraId="7664F103" w14:textId="77777777" w:rsidR="00693ECE" w:rsidRPr="000B3898" w:rsidRDefault="00693ECE" w:rsidP="00C608EA">
      <w:pPr>
        <w:pStyle w:val="Normal1"/>
        <w:spacing w:line="360" w:lineRule="auto"/>
        <w:jc w:val="both"/>
        <w:rPr>
          <w:rFonts w:eastAsia="Times New Roman"/>
          <w:sz w:val="24"/>
          <w:szCs w:val="24"/>
        </w:rPr>
      </w:pPr>
    </w:p>
    <w:p w14:paraId="79F1E38D" w14:textId="77777777" w:rsidR="008546CD" w:rsidRPr="000B3898" w:rsidRDefault="008546CD" w:rsidP="008546CD">
      <w:pPr>
        <w:pStyle w:val="Normal1"/>
        <w:spacing w:line="360" w:lineRule="auto"/>
        <w:jc w:val="both"/>
        <w:rPr>
          <w:rFonts w:eastAsia="Times New Roman"/>
        </w:rPr>
      </w:pPr>
      <w:r w:rsidRPr="000B3898">
        <w:rPr>
          <w:rFonts w:eastAsia="Times New Roman"/>
        </w:rPr>
        <w:t>This can be seen by implementing better-rated resources and management policies to lower and eliminate waste, employing proper supply chain management techniques for lowering costs and the environmental effect along the overall value chain, and innovative and encouraging culture to reimagine its current processes.</w:t>
      </w:r>
    </w:p>
    <w:p w14:paraId="4FB3811F" w14:textId="5D25405C" w:rsidR="008546CD" w:rsidRPr="000B3898" w:rsidRDefault="008546CD" w:rsidP="008546CD">
      <w:pPr>
        <w:pStyle w:val="Normal1"/>
        <w:spacing w:line="360" w:lineRule="auto"/>
        <w:jc w:val="both"/>
        <w:rPr>
          <w:rFonts w:eastAsia="Times New Roman"/>
        </w:rPr>
      </w:pPr>
      <w:r w:rsidRPr="000B3898">
        <w:rPr>
          <w:rFonts w:eastAsia="Times New Roman"/>
        </w:rPr>
        <w:t xml:space="preserve">Many business owners have the natural inclination to lower prices to remain competitive, </w:t>
      </w:r>
      <w:r w:rsidR="00C608EA" w:rsidRPr="000B3898">
        <w:rPr>
          <w:rFonts w:eastAsia="Times New Roman"/>
        </w:rPr>
        <w:t>but</w:t>
      </w:r>
      <w:r w:rsidRPr="000B3898">
        <w:rPr>
          <w:rFonts w:eastAsia="Times New Roman"/>
        </w:rPr>
        <w:t xml:space="preserve"> doing so would have a drastic negative impact on the company's profitability. If The company were to lower the company pricing,  </w:t>
      </w:r>
      <w:r w:rsidR="00C608EA" w:rsidRPr="000B3898">
        <w:rPr>
          <w:rFonts w:eastAsia="Times New Roman"/>
        </w:rPr>
        <w:t>t</w:t>
      </w:r>
      <w:r w:rsidRPr="000B3898">
        <w:rPr>
          <w:rFonts w:eastAsia="Times New Roman"/>
        </w:rPr>
        <w:t xml:space="preserve">he company would need to sell more products and draw in more customers to maintain the same level of earnings as previously. Often, this is only </w:t>
      </w:r>
      <w:r w:rsidRPr="000B3898">
        <w:rPr>
          <w:rFonts w:eastAsia="Times New Roman"/>
        </w:rPr>
        <w:lastRenderedPageBreak/>
        <w:t>effective in very certain businesses where prices for goods are very competitive. Boost the number of customers The Company has.</w:t>
      </w:r>
    </w:p>
    <w:p w14:paraId="3811C797" w14:textId="10BAB11A" w:rsidR="000B3898" w:rsidRPr="001371B5" w:rsidRDefault="008546CD" w:rsidP="001371B5">
      <w:pPr>
        <w:pStyle w:val="Normal1"/>
        <w:spacing w:line="360" w:lineRule="auto"/>
        <w:jc w:val="both"/>
        <w:rPr>
          <w:rFonts w:eastAsia="Times New Roman"/>
        </w:rPr>
      </w:pPr>
      <w:r w:rsidRPr="000B3898">
        <w:rPr>
          <w:rFonts w:eastAsia="Times New Roman"/>
        </w:rPr>
        <w:t>Getting some new clients can be very difficult. It is a terrific method for boosting The Company’s sales and increasing The Company’s profitability. In the process of increasing the consumer base of the company, The Company not only is going to improve its revenue but is also going to expand. The company network is in the process of bringing on a better-rated contact who is going to provide the organization return for much of the company goods or services. Targeted marketing is much needed to reach out to their new consumer sectors and market segments. There are many ways for promoting, including distributing fliers on the street, operating TV advertisements, and using internet marketing. Selecting a strategy which has been working for the industry and the target market of the company. Increasing product/service creation in an efficient way Just by lowering the cost of sales, the company can also boost the organization in earnings without increasing sales.</w:t>
      </w:r>
    </w:p>
    <w:p w14:paraId="1A6AA129" w14:textId="77777777" w:rsidR="00693ECE" w:rsidRPr="00DC4A4D" w:rsidRDefault="00693ECE" w:rsidP="00DC4A4D">
      <w:pPr>
        <w:pStyle w:val="Heading1"/>
        <w:rPr>
          <w:rFonts w:ascii="Arial" w:eastAsia="Times New Roman" w:hAnsi="Arial" w:cs="Arial"/>
          <w:color w:val="000000" w:themeColor="text1"/>
          <w:sz w:val="28"/>
          <w:szCs w:val="28"/>
        </w:rPr>
      </w:pPr>
      <w:bookmarkStart w:id="9" w:name="_Toc128655705"/>
      <w:r w:rsidRPr="00DC4A4D">
        <w:rPr>
          <w:rFonts w:ascii="Arial" w:eastAsia="Times New Roman" w:hAnsi="Arial" w:cs="Arial"/>
          <w:color w:val="000000" w:themeColor="text1"/>
          <w:sz w:val="28"/>
          <w:szCs w:val="28"/>
        </w:rPr>
        <w:t>Conclusion</w:t>
      </w:r>
      <w:bookmarkEnd w:id="9"/>
      <w:r w:rsidRPr="00DC4A4D">
        <w:rPr>
          <w:rFonts w:ascii="Arial" w:eastAsia="Times New Roman" w:hAnsi="Arial" w:cs="Arial"/>
          <w:color w:val="000000" w:themeColor="text1"/>
          <w:sz w:val="28"/>
          <w:szCs w:val="28"/>
        </w:rPr>
        <w:t xml:space="preserve"> </w:t>
      </w:r>
    </w:p>
    <w:p w14:paraId="07B54FE7" w14:textId="77777777" w:rsidR="00693ECE" w:rsidRDefault="00693ECE" w:rsidP="00693ECE">
      <w:pPr>
        <w:rPr>
          <w:rFonts w:eastAsia="Times New Roman"/>
          <w:sz w:val="24"/>
          <w:szCs w:val="24"/>
        </w:rPr>
      </w:pPr>
    </w:p>
    <w:p w14:paraId="51C718A0" w14:textId="77777777" w:rsidR="00693ECE" w:rsidRPr="000B3898" w:rsidRDefault="00693ECE" w:rsidP="00693ECE">
      <w:pPr>
        <w:pStyle w:val="Normal1"/>
        <w:spacing w:line="360" w:lineRule="auto"/>
        <w:jc w:val="both"/>
        <w:rPr>
          <w:rFonts w:eastAsia="Times New Roman"/>
        </w:rPr>
      </w:pPr>
      <w:r w:rsidRPr="000B3898">
        <w:rPr>
          <w:rFonts w:eastAsia="Times New Roman"/>
        </w:rPr>
        <w:t>The profit will be immediately impacted by putting procedures in place to make the company's goods and services more efficient. The goal is to lower the company's overhead expenditures, including time and material waste. Where the companies can only make phone-based appointments. They will need to pick up the phone, schedule a convenient time with the client, and note it in their calendar. In a typical work week, they would have spent countless hours on the phone rather than helping clients. They could accommodate more people each day by adding an online booking system to their website, which would allow them to save significant time.</w:t>
      </w:r>
      <w:r>
        <w:rPr>
          <w:rFonts w:eastAsia="Times New Roman"/>
        </w:rPr>
        <w:t xml:space="preserve"> </w:t>
      </w:r>
      <w:r w:rsidRPr="00693ECE">
        <w:rPr>
          <w:rFonts w:eastAsia="Times New Roman"/>
        </w:rPr>
        <w:t>This study recommends that the firm discontinue making hoists because their contribution to the marginal cost declaration is negative, and instead shift their attention to making their best valuable ones, which including wheelchairs.</w:t>
      </w:r>
    </w:p>
    <w:p w14:paraId="34EC8FFE" w14:textId="77777777" w:rsidR="00DC4A4D" w:rsidRDefault="00DC4A4D" w:rsidP="000B3898">
      <w:pPr>
        <w:rPr>
          <w:rFonts w:eastAsia="Times New Roman"/>
        </w:rPr>
      </w:pPr>
    </w:p>
    <w:p w14:paraId="199E3FEF" w14:textId="75B1A1C2" w:rsidR="00693ECE" w:rsidRPr="00DC4A4D" w:rsidRDefault="000B3898" w:rsidP="00DC4A4D">
      <w:pPr>
        <w:pStyle w:val="Heading1"/>
        <w:rPr>
          <w:rFonts w:ascii="Arial" w:eastAsia="Times New Roman" w:hAnsi="Arial" w:cs="Arial"/>
          <w:color w:val="000000" w:themeColor="text1"/>
          <w:sz w:val="18"/>
          <w:szCs w:val="18"/>
        </w:rPr>
      </w:pPr>
      <w:bookmarkStart w:id="10" w:name="_Toc128655706"/>
      <w:r w:rsidRPr="00DC4A4D">
        <w:rPr>
          <w:rFonts w:ascii="Arial" w:hAnsi="Arial" w:cs="Arial"/>
          <w:color w:val="000000" w:themeColor="text1"/>
          <w:sz w:val="24"/>
          <w:szCs w:val="24"/>
        </w:rPr>
        <w:t>Task B</w:t>
      </w:r>
      <w:bookmarkEnd w:id="10"/>
    </w:p>
    <w:p w14:paraId="50792188" w14:textId="77777777" w:rsidR="000B3898" w:rsidRPr="00C608EA" w:rsidRDefault="000B3898" w:rsidP="000B3898">
      <w:pPr>
        <w:rPr>
          <w:sz w:val="24"/>
          <w:szCs w:val="24"/>
        </w:rPr>
      </w:pPr>
    </w:p>
    <w:tbl>
      <w:tblPr>
        <w:tblW w:w="0" w:type="dxa"/>
        <w:tblCellMar>
          <w:left w:w="0" w:type="dxa"/>
          <w:right w:w="0" w:type="dxa"/>
        </w:tblCellMar>
        <w:tblLook w:val="04A0" w:firstRow="1" w:lastRow="0" w:firstColumn="1" w:lastColumn="0" w:noHBand="0" w:noVBand="1"/>
      </w:tblPr>
      <w:tblGrid>
        <w:gridCol w:w="8092"/>
        <w:gridCol w:w="918"/>
      </w:tblGrid>
      <w:tr w:rsidR="000B3898" w:rsidRPr="00CD0B35" w14:paraId="20A79775" w14:textId="77777777" w:rsidTr="001D0D36">
        <w:trPr>
          <w:trHeight w:val="315"/>
        </w:trPr>
        <w:tc>
          <w:tcPr>
            <w:tcW w:w="0" w:type="auto"/>
            <w:gridSpan w:val="2"/>
            <w:tcBorders>
              <w:top w:val="single" w:sz="6" w:space="0" w:color="000000"/>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52083A0B" w14:textId="77777777" w:rsidR="000B3898" w:rsidRPr="00CD0B35" w:rsidRDefault="000B3898" w:rsidP="001D0D36">
            <w:pPr>
              <w:spacing w:line="240" w:lineRule="auto"/>
              <w:jc w:val="center"/>
              <w:rPr>
                <w:rFonts w:eastAsia="Times New Roman"/>
                <w:sz w:val="24"/>
                <w:szCs w:val="24"/>
              </w:rPr>
            </w:pPr>
            <w:r w:rsidRPr="00CD0B35">
              <w:rPr>
                <w:rFonts w:eastAsia="Times New Roman"/>
                <w:sz w:val="24"/>
                <w:szCs w:val="24"/>
              </w:rPr>
              <w:t>In the books of Delhi corner</w:t>
            </w:r>
          </w:p>
        </w:tc>
      </w:tr>
      <w:tr w:rsidR="000B3898" w:rsidRPr="00CD0B35" w14:paraId="7B5C11B2" w14:textId="77777777" w:rsidTr="001D0D36">
        <w:trPr>
          <w:trHeight w:val="315"/>
        </w:trPr>
        <w:tc>
          <w:tcPr>
            <w:tcW w:w="0" w:type="auto"/>
            <w:gridSpan w:val="2"/>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586A26B7" w14:textId="77777777" w:rsidR="000B3898" w:rsidRPr="00CD0B35" w:rsidRDefault="000B3898" w:rsidP="001D0D36">
            <w:pPr>
              <w:spacing w:line="240" w:lineRule="auto"/>
              <w:jc w:val="center"/>
              <w:rPr>
                <w:rFonts w:eastAsia="Times New Roman"/>
                <w:sz w:val="24"/>
                <w:szCs w:val="24"/>
              </w:rPr>
            </w:pPr>
            <w:r w:rsidRPr="00CD0B35">
              <w:rPr>
                <w:rFonts w:eastAsia="Times New Roman"/>
                <w:sz w:val="24"/>
                <w:szCs w:val="24"/>
              </w:rPr>
              <w:t>Breakeven analysis</w:t>
            </w:r>
          </w:p>
        </w:tc>
      </w:tr>
      <w:tr w:rsidR="000B3898" w:rsidRPr="00CD0B35" w14:paraId="530399FA" w14:textId="77777777" w:rsidTr="001D0D36">
        <w:trPr>
          <w:trHeight w:val="315"/>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161FC3FD" w14:textId="77777777" w:rsidR="000B3898" w:rsidRPr="00CD0B35" w:rsidRDefault="000B3898" w:rsidP="001D0D36">
            <w:pPr>
              <w:spacing w:line="240" w:lineRule="auto"/>
              <w:jc w:val="center"/>
              <w:rPr>
                <w:rFonts w:eastAsia="Times New Roman"/>
                <w:sz w:val="24"/>
                <w:szCs w:val="24"/>
              </w:rPr>
            </w:pPr>
            <w:r w:rsidRPr="00CD0B35">
              <w:rPr>
                <w:rFonts w:eastAsia="Times New Roman"/>
                <w:sz w:val="24"/>
                <w:szCs w:val="24"/>
              </w:rPr>
              <w:t xml:space="preserve">Particulars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5BAE9128" w14:textId="77777777" w:rsidR="000B3898" w:rsidRPr="00CD0B35" w:rsidRDefault="000B3898" w:rsidP="001D0D36">
            <w:pPr>
              <w:spacing w:line="240" w:lineRule="auto"/>
              <w:jc w:val="center"/>
              <w:rPr>
                <w:rFonts w:eastAsia="Times New Roman"/>
                <w:sz w:val="24"/>
                <w:szCs w:val="24"/>
              </w:rPr>
            </w:pPr>
            <w:r w:rsidRPr="00CD0B35">
              <w:rPr>
                <w:rFonts w:eastAsia="Times New Roman"/>
                <w:sz w:val="24"/>
                <w:szCs w:val="24"/>
              </w:rPr>
              <w:t>Amount</w:t>
            </w:r>
          </w:p>
        </w:tc>
      </w:tr>
      <w:tr w:rsidR="000B3898" w:rsidRPr="00CD0B35" w14:paraId="21B83638" w14:textId="77777777" w:rsidTr="001D0D36">
        <w:trPr>
          <w:trHeight w:val="315"/>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4C36DB9E" w14:textId="77777777" w:rsidR="000B3898" w:rsidRPr="00CD0B35" w:rsidRDefault="000B3898" w:rsidP="001D0D36">
            <w:pPr>
              <w:spacing w:line="240" w:lineRule="auto"/>
              <w:rPr>
                <w:rFonts w:eastAsia="Times New Roman"/>
                <w:sz w:val="24"/>
                <w:szCs w:val="24"/>
              </w:rPr>
            </w:pPr>
            <w:r w:rsidRPr="00CD0B35">
              <w:rPr>
                <w:rFonts w:eastAsia="Times New Roman"/>
                <w:sz w:val="24"/>
                <w:szCs w:val="24"/>
              </w:rPr>
              <w:t>Fixed overhead</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F942765" w14:textId="77777777" w:rsidR="000B3898" w:rsidRPr="00CD0B35" w:rsidRDefault="000B3898" w:rsidP="001D0D36">
            <w:pPr>
              <w:spacing w:line="240" w:lineRule="auto"/>
              <w:jc w:val="right"/>
              <w:rPr>
                <w:rFonts w:eastAsia="Times New Roman"/>
                <w:sz w:val="24"/>
                <w:szCs w:val="24"/>
              </w:rPr>
            </w:pPr>
            <w:r w:rsidRPr="00CD0B35">
              <w:rPr>
                <w:rFonts w:eastAsia="Times New Roman"/>
                <w:sz w:val="24"/>
                <w:szCs w:val="24"/>
              </w:rPr>
              <w:t>11500</w:t>
            </w:r>
          </w:p>
        </w:tc>
      </w:tr>
      <w:tr w:rsidR="000B3898" w:rsidRPr="00CD0B35" w14:paraId="477412E4" w14:textId="77777777" w:rsidTr="001D0D36">
        <w:trPr>
          <w:trHeight w:val="315"/>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3304C4CE" w14:textId="77777777" w:rsidR="000B3898" w:rsidRPr="00CD0B35" w:rsidRDefault="000B3898" w:rsidP="001D0D36">
            <w:pPr>
              <w:spacing w:line="240" w:lineRule="auto"/>
              <w:rPr>
                <w:rFonts w:eastAsia="Times New Roman"/>
                <w:sz w:val="24"/>
                <w:szCs w:val="24"/>
              </w:rPr>
            </w:pPr>
            <w:r w:rsidRPr="00CD0B35">
              <w:rPr>
                <w:rFonts w:eastAsia="Times New Roman"/>
                <w:sz w:val="24"/>
                <w:szCs w:val="24"/>
              </w:rPr>
              <w:t>variable cost</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58FEF118" w14:textId="77777777" w:rsidR="000B3898" w:rsidRPr="00CD0B35" w:rsidRDefault="000B3898" w:rsidP="001D0D36">
            <w:pPr>
              <w:spacing w:line="240" w:lineRule="auto"/>
              <w:jc w:val="right"/>
              <w:rPr>
                <w:rFonts w:eastAsia="Times New Roman"/>
                <w:sz w:val="24"/>
                <w:szCs w:val="24"/>
              </w:rPr>
            </w:pPr>
            <w:r w:rsidRPr="00CD0B35">
              <w:rPr>
                <w:rFonts w:eastAsia="Times New Roman"/>
                <w:sz w:val="24"/>
                <w:szCs w:val="24"/>
              </w:rPr>
              <w:t>40</w:t>
            </w:r>
          </w:p>
        </w:tc>
      </w:tr>
      <w:tr w:rsidR="000B3898" w:rsidRPr="00CD0B35" w14:paraId="04DEC5B6" w14:textId="77777777" w:rsidTr="001D0D36">
        <w:trPr>
          <w:trHeight w:val="315"/>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4B058141" w14:textId="77777777" w:rsidR="000B3898" w:rsidRPr="00CD0B35" w:rsidRDefault="000B3898" w:rsidP="001D0D36">
            <w:pPr>
              <w:spacing w:line="240" w:lineRule="auto"/>
              <w:rPr>
                <w:rFonts w:eastAsia="Times New Roman"/>
                <w:sz w:val="24"/>
                <w:szCs w:val="24"/>
              </w:rPr>
            </w:pPr>
            <w:r w:rsidRPr="00CD0B35">
              <w:rPr>
                <w:rFonts w:eastAsia="Times New Roman"/>
                <w:sz w:val="24"/>
                <w:szCs w:val="24"/>
              </w:rPr>
              <w:t>Selling cost</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2D3C7EF2" w14:textId="77777777" w:rsidR="000B3898" w:rsidRPr="00CD0B35" w:rsidRDefault="000B3898" w:rsidP="001D0D36">
            <w:pPr>
              <w:spacing w:line="240" w:lineRule="auto"/>
              <w:jc w:val="right"/>
              <w:rPr>
                <w:rFonts w:eastAsia="Times New Roman"/>
                <w:sz w:val="24"/>
                <w:szCs w:val="24"/>
              </w:rPr>
            </w:pPr>
            <w:r w:rsidRPr="00CD0B35">
              <w:rPr>
                <w:rFonts w:eastAsia="Times New Roman"/>
                <w:sz w:val="24"/>
                <w:szCs w:val="24"/>
              </w:rPr>
              <w:t>65</w:t>
            </w:r>
          </w:p>
        </w:tc>
      </w:tr>
      <w:tr w:rsidR="000B3898" w:rsidRPr="00CD0B35" w14:paraId="29FFD510" w14:textId="77777777" w:rsidTr="001D0D36">
        <w:trPr>
          <w:trHeight w:val="315"/>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715388A4" w14:textId="77777777" w:rsidR="000B3898" w:rsidRPr="00CD0B35" w:rsidRDefault="000B3898" w:rsidP="001D0D36">
            <w:pPr>
              <w:spacing w:line="240" w:lineRule="auto"/>
              <w:rPr>
                <w:rFonts w:eastAsia="Times New Roman"/>
                <w:sz w:val="24"/>
                <w:szCs w:val="24"/>
              </w:rPr>
            </w:pPr>
            <w:r w:rsidRPr="00CD0B35">
              <w:rPr>
                <w:rFonts w:eastAsia="Times New Roman"/>
                <w:sz w:val="24"/>
                <w:szCs w:val="24"/>
              </w:rPr>
              <w:t>Breakeven analysis: (Fixed cost/ (selling price per unit- Variable cost per unit)</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2CADFE41" w14:textId="77777777" w:rsidR="000B3898" w:rsidRPr="00CD0B35" w:rsidRDefault="000B3898" w:rsidP="001D0D36">
            <w:pPr>
              <w:spacing w:line="240" w:lineRule="auto"/>
              <w:jc w:val="right"/>
              <w:rPr>
                <w:rFonts w:eastAsia="Times New Roman"/>
                <w:sz w:val="24"/>
                <w:szCs w:val="24"/>
              </w:rPr>
            </w:pPr>
            <w:r w:rsidRPr="00CD0B35">
              <w:rPr>
                <w:rFonts w:eastAsia="Times New Roman"/>
                <w:sz w:val="24"/>
                <w:szCs w:val="24"/>
              </w:rPr>
              <w:t>460</w:t>
            </w:r>
          </w:p>
        </w:tc>
      </w:tr>
    </w:tbl>
    <w:p w14:paraId="6FE5EEAB" w14:textId="47D93B4E" w:rsidR="008546CD" w:rsidRPr="00DC4A4D" w:rsidRDefault="000B3898" w:rsidP="00DC4A4D">
      <w:pPr>
        <w:pStyle w:val="Normal1"/>
        <w:spacing w:line="360" w:lineRule="auto"/>
        <w:rPr>
          <w:rFonts w:eastAsia="Times New Roman"/>
          <w:sz w:val="24"/>
          <w:szCs w:val="24"/>
        </w:rPr>
      </w:pPr>
      <w:r w:rsidRPr="00CD0B35">
        <w:rPr>
          <w:rFonts w:eastAsia="Times New Roman"/>
          <w:sz w:val="24"/>
          <w:szCs w:val="24"/>
        </w:rPr>
        <w:lastRenderedPageBreak/>
        <w:t xml:space="preserve"> </w:t>
      </w:r>
    </w:p>
    <w:p w14:paraId="45F4DF39" w14:textId="0680504C" w:rsidR="008546CD" w:rsidRPr="00DC4A4D" w:rsidRDefault="00DC4A4D" w:rsidP="00DC4A4D">
      <w:pPr>
        <w:pStyle w:val="Normal1"/>
        <w:spacing w:line="360" w:lineRule="auto"/>
        <w:jc w:val="both"/>
        <w:rPr>
          <w:rFonts w:eastAsia="Times New Roman"/>
          <w:b/>
        </w:rPr>
      </w:pPr>
      <w:r w:rsidRPr="000B3898">
        <w:rPr>
          <w:rFonts w:eastAsia="Times New Roman"/>
          <w:b/>
        </w:rPr>
        <w:t xml:space="preserve">2.1 </w:t>
      </w:r>
      <w:r>
        <w:rPr>
          <w:rFonts w:eastAsia="Times New Roman"/>
          <w:bCs/>
        </w:rPr>
        <w:t xml:space="preserve">The </w:t>
      </w:r>
      <w:r w:rsidR="008546CD" w:rsidRPr="000B3898">
        <w:rPr>
          <w:rFonts w:eastAsia="Times New Roman"/>
        </w:rPr>
        <w:t xml:space="preserve">company can sell 460 units in the process of breakeven. </w:t>
      </w:r>
    </w:p>
    <w:p w14:paraId="36CC2BA8" w14:textId="502D629A" w:rsidR="00BF0B2B" w:rsidRPr="000B3898" w:rsidRDefault="00BF0B2B" w:rsidP="00DC4A4D">
      <w:pPr>
        <w:pStyle w:val="Normal1"/>
        <w:spacing w:line="360" w:lineRule="auto"/>
        <w:jc w:val="both"/>
        <w:rPr>
          <w:rFonts w:eastAsia="Times New Roman"/>
        </w:rPr>
      </w:pPr>
      <w:r>
        <w:rPr>
          <w:rFonts w:eastAsia="Times New Roman"/>
        </w:rPr>
        <w:t>BEP nr of plates= 11,500: (65-40)</w:t>
      </w:r>
      <w:r w:rsidR="004C0545">
        <w:rPr>
          <w:rFonts w:eastAsia="Times New Roman"/>
        </w:rPr>
        <w:t xml:space="preserve"> </w:t>
      </w:r>
      <w:r>
        <w:rPr>
          <w:rFonts w:eastAsia="Times New Roman"/>
        </w:rPr>
        <w:t>= 460</w:t>
      </w:r>
    </w:p>
    <w:p w14:paraId="2EA0AFE2" w14:textId="5DD22DB4" w:rsidR="00BF0B2B" w:rsidRPr="00DC4A4D" w:rsidRDefault="008546CD" w:rsidP="00DC4A4D">
      <w:pPr>
        <w:pStyle w:val="Normal1"/>
        <w:spacing w:line="360" w:lineRule="auto"/>
        <w:jc w:val="both"/>
        <w:rPr>
          <w:rFonts w:eastAsia="Times New Roman"/>
          <w:b/>
        </w:rPr>
      </w:pPr>
      <w:r w:rsidRPr="000B3898">
        <w:rPr>
          <w:rFonts w:eastAsia="Times New Roman"/>
          <w:b/>
        </w:rPr>
        <w:t>2.2</w:t>
      </w:r>
      <w:r w:rsidR="00DC4A4D">
        <w:rPr>
          <w:rFonts w:eastAsia="Times New Roman"/>
          <w:b/>
        </w:rPr>
        <w:t xml:space="preserve"> </w:t>
      </w:r>
      <w:r w:rsidR="00BF0B2B" w:rsidRPr="008C3611">
        <w:t>Number of plates = (TFC+</w:t>
      </w:r>
      <w:r w:rsidR="00BF0B2B">
        <w:t xml:space="preserve"> </w:t>
      </w:r>
      <w:r w:rsidR="00BF0B2B" w:rsidRPr="008C3611">
        <w:t>Total Target Profit)/Contribution per unit</w:t>
      </w:r>
    </w:p>
    <w:p w14:paraId="65882C71" w14:textId="05E22836" w:rsidR="00BF0B2B" w:rsidRPr="008C3611" w:rsidRDefault="00BF0B2B" w:rsidP="00DC4A4D">
      <w:pPr>
        <w:spacing w:line="360" w:lineRule="auto"/>
        <w:jc w:val="both"/>
      </w:pPr>
      <w:r w:rsidRPr="008C3611">
        <w:t xml:space="preserve"> = (11500+24000)</w:t>
      </w:r>
      <w:r w:rsidR="004C0545">
        <w:t xml:space="preserve">: </w:t>
      </w:r>
      <w:r w:rsidRPr="008C3611">
        <w:t>25=</w:t>
      </w:r>
      <w:r w:rsidR="004C0545">
        <w:t xml:space="preserve"> </w:t>
      </w:r>
      <w:r w:rsidRPr="008C3611">
        <w:t>1420</w:t>
      </w:r>
    </w:p>
    <w:p w14:paraId="1E1BE158" w14:textId="73C4F6ED" w:rsidR="00BF0B2B" w:rsidRPr="00DC4A4D" w:rsidRDefault="00BF0B2B" w:rsidP="00DC4A4D">
      <w:pPr>
        <w:spacing w:line="360" w:lineRule="auto"/>
        <w:jc w:val="both"/>
      </w:pPr>
      <w:r w:rsidRPr="008C3611">
        <w:t>Number of plates = 1420</w:t>
      </w:r>
    </w:p>
    <w:p w14:paraId="582B7728" w14:textId="0B2632E2" w:rsidR="008546CD" w:rsidRPr="00DC4A4D" w:rsidRDefault="008546CD" w:rsidP="00DC4A4D">
      <w:pPr>
        <w:pStyle w:val="Normal1"/>
        <w:spacing w:line="360" w:lineRule="auto"/>
        <w:jc w:val="both"/>
        <w:rPr>
          <w:rFonts w:eastAsia="Times New Roman"/>
          <w:b/>
        </w:rPr>
      </w:pPr>
      <w:r w:rsidRPr="000B3898">
        <w:rPr>
          <w:rFonts w:eastAsia="Times New Roman"/>
          <w:b/>
        </w:rPr>
        <w:t>2.3</w:t>
      </w:r>
      <w:r w:rsidR="00DC4A4D">
        <w:rPr>
          <w:rFonts w:eastAsia="Times New Roman"/>
          <w:b/>
        </w:rPr>
        <w:t xml:space="preserve"> </w:t>
      </w:r>
      <w:r w:rsidRPr="000B3898">
        <w:rPr>
          <w:rFonts w:eastAsia="Times New Roman"/>
        </w:rPr>
        <w:t>The annual advertising cost in the organization is Delhicorner 5000.</w:t>
      </w:r>
    </w:p>
    <w:p w14:paraId="53639E8F" w14:textId="0444A745" w:rsidR="004C0545" w:rsidRPr="00060FD2" w:rsidRDefault="004C0545" w:rsidP="00DC4A4D">
      <w:pPr>
        <w:spacing w:line="360" w:lineRule="auto"/>
        <w:jc w:val="both"/>
      </w:pPr>
      <w:r w:rsidRPr="00060FD2">
        <w:t>Total fixed cost = 11500+5000=16500</w:t>
      </w:r>
    </w:p>
    <w:p w14:paraId="2FC6AAA4" w14:textId="58D1C6B3" w:rsidR="004C0545" w:rsidRPr="00060FD2" w:rsidRDefault="004C0545" w:rsidP="00DC4A4D">
      <w:pPr>
        <w:spacing w:line="360" w:lineRule="auto"/>
        <w:jc w:val="both"/>
      </w:pPr>
      <w:r w:rsidRPr="00060FD2">
        <w:t>Number of plates= (TFC+</w:t>
      </w:r>
      <w:r>
        <w:t xml:space="preserve"> </w:t>
      </w:r>
      <w:r w:rsidRPr="00060FD2">
        <w:t>Total Target Profit)/Contribution per unit</w:t>
      </w:r>
    </w:p>
    <w:p w14:paraId="738D357C" w14:textId="02C0A98E" w:rsidR="004C0545" w:rsidRPr="00060FD2" w:rsidRDefault="004C0545" w:rsidP="00DC4A4D">
      <w:pPr>
        <w:spacing w:line="360" w:lineRule="auto"/>
        <w:jc w:val="both"/>
      </w:pPr>
      <w:r w:rsidRPr="00060FD2">
        <w:t>(16500+18200)/25</w:t>
      </w:r>
      <w:r>
        <w:t xml:space="preserve"> </w:t>
      </w:r>
      <w:r w:rsidRPr="00060FD2">
        <w:t>=1388</w:t>
      </w:r>
    </w:p>
    <w:p w14:paraId="4C62C4CA" w14:textId="6641C8E6" w:rsidR="008546CD" w:rsidRPr="00DC4A4D" w:rsidRDefault="004C0545" w:rsidP="00DC4A4D">
      <w:pPr>
        <w:spacing w:line="360" w:lineRule="auto"/>
        <w:jc w:val="both"/>
      </w:pPr>
      <w:r w:rsidRPr="00060FD2">
        <w:t>Revenue=</w:t>
      </w:r>
      <w:r>
        <w:t xml:space="preserve"> 1388* 65</w:t>
      </w:r>
      <w:r w:rsidRPr="00060FD2">
        <w:t>=</w:t>
      </w:r>
      <w:r>
        <w:t xml:space="preserve"> </w:t>
      </w:r>
      <w:r w:rsidRPr="00060FD2">
        <w:t>90220</w:t>
      </w:r>
    </w:p>
    <w:p w14:paraId="04245FE4" w14:textId="6AC364E5" w:rsidR="008546CD" w:rsidRPr="000B3898" w:rsidRDefault="008546CD" w:rsidP="00DC4A4D">
      <w:pPr>
        <w:pStyle w:val="Normal1"/>
        <w:spacing w:line="360" w:lineRule="auto"/>
        <w:jc w:val="both"/>
        <w:rPr>
          <w:rFonts w:eastAsia="Times New Roman"/>
          <w:b/>
        </w:rPr>
      </w:pPr>
      <w:r w:rsidRPr="000B3898">
        <w:rPr>
          <w:rFonts w:eastAsia="Times New Roman"/>
          <w:b/>
        </w:rPr>
        <w:t>2.4</w:t>
      </w:r>
    </w:p>
    <w:p w14:paraId="027F4D87" w14:textId="77777777" w:rsidR="008546CD" w:rsidRPr="00DC4A4D" w:rsidRDefault="008546CD" w:rsidP="008546CD">
      <w:pPr>
        <w:pStyle w:val="Normal1"/>
        <w:spacing w:line="360" w:lineRule="auto"/>
        <w:jc w:val="both"/>
        <w:rPr>
          <w:rFonts w:eastAsia="Times New Roman"/>
          <w:bCs/>
        </w:rPr>
      </w:pPr>
      <w:r w:rsidRPr="00DC4A4D">
        <w:rPr>
          <w:rFonts w:eastAsia="Times New Roman"/>
          <w:bCs/>
        </w:rPr>
        <w:t>Limitations of breakeven</w:t>
      </w:r>
    </w:p>
    <w:p w14:paraId="68CDE126" w14:textId="70A8CE46" w:rsidR="008546CD" w:rsidRPr="000B3898" w:rsidRDefault="008546CD" w:rsidP="008546CD">
      <w:pPr>
        <w:pStyle w:val="Normal1"/>
        <w:spacing w:line="360" w:lineRule="auto"/>
        <w:jc w:val="both"/>
        <w:rPr>
          <w:rFonts w:eastAsia="Times New Roman"/>
        </w:rPr>
      </w:pPr>
      <w:r w:rsidRPr="000B3898">
        <w:rPr>
          <w:rFonts w:eastAsia="Times New Roman"/>
        </w:rPr>
        <w:t xml:space="preserve">Businesses may make irrational calculations based on the assumption that they would sell </w:t>
      </w:r>
      <w:r w:rsidR="000B3898" w:rsidRPr="000B3898">
        <w:rPr>
          <w:rFonts w:eastAsia="Times New Roman"/>
        </w:rPr>
        <w:t>all</w:t>
      </w:r>
      <w:r w:rsidRPr="000B3898">
        <w:rPr>
          <w:rFonts w:eastAsia="Times New Roman"/>
        </w:rPr>
        <w:t xml:space="preserve"> their stock at the exact rate of price, which is what break-even means (</w:t>
      </w:r>
      <w:r w:rsidRPr="000B3898">
        <w:rPr>
          <w:iCs/>
        </w:rPr>
        <w:t>BBC, 2023)</w:t>
      </w:r>
      <w:r w:rsidRPr="000B3898">
        <w:rPr>
          <w:rFonts w:eastAsia="Times New Roman"/>
        </w:rPr>
        <w:t>.</w:t>
      </w:r>
    </w:p>
    <w:p w14:paraId="38CD8043" w14:textId="24AADA4A" w:rsidR="008546CD" w:rsidRPr="000B3898" w:rsidRDefault="008546CD" w:rsidP="008546CD">
      <w:pPr>
        <w:pStyle w:val="Normal1"/>
        <w:spacing w:line="360" w:lineRule="auto"/>
        <w:jc w:val="both"/>
        <w:rPr>
          <w:rFonts w:eastAsia="Times New Roman"/>
        </w:rPr>
      </w:pPr>
      <w:r w:rsidRPr="000B3898">
        <w:rPr>
          <w:rFonts w:eastAsia="Times New Roman"/>
        </w:rPr>
        <w:t>Variable costs can be time-consuming to generate and may vary often, which might make the analysis errors.</w:t>
      </w:r>
      <w:r w:rsidR="00DC4A4D">
        <w:rPr>
          <w:rFonts w:eastAsia="Times New Roman"/>
        </w:rPr>
        <w:t xml:space="preserve"> </w:t>
      </w:r>
      <w:r w:rsidRPr="00DC4A4D">
        <w:rPr>
          <w:rFonts w:eastAsia="Times New Roman"/>
          <w:bCs/>
        </w:rPr>
        <w:t>Limitation of Cost volume</w:t>
      </w:r>
      <w:r w:rsidRPr="000B3898">
        <w:rPr>
          <w:rFonts w:eastAsia="Times New Roman"/>
          <w:b/>
        </w:rPr>
        <w:t xml:space="preserve"> </w:t>
      </w:r>
      <w:r w:rsidRPr="00DC4A4D">
        <w:rPr>
          <w:rFonts w:eastAsia="Times New Roman"/>
          <w:bCs/>
        </w:rPr>
        <w:t>profit</w:t>
      </w:r>
      <w:r w:rsidR="001371B5">
        <w:rPr>
          <w:rFonts w:eastAsia="Times New Roman"/>
          <w:b/>
        </w:rPr>
        <w:t xml:space="preserve"> </w:t>
      </w:r>
      <w:r w:rsidR="001371B5" w:rsidRPr="001371B5">
        <w:rPr>
          <w:rFonts w:eastAsia="Times New Roman"/>
          <w:bCs/>
        </w:rPr>
        <w:t>(CVP)</w:t>
      </w:r>
      <w:r w:rsidR="00DC4A4D">
        <w:rPr>
          <w:rFonts w:eastAsia="Times New Roman"/>
          <w:b/>
        </w:rPr>
        <w:t xml:space="preserve"> </w:t>
      </w:r>
      <w:r w:rsidR="001371B5">
        <w:rPr>
          <w:rFonts w:eastAsia="Times New Roman"/>
        </w:rPr>
        <w:t xml:space="preserve"> represents t</w:t>
      </w:r>
      <w:r w:rsidRPr="000B3898">
        <w:rPr>
          <w:rFonts w:eastAsia="Times New Roman"/>
        </w:rPr>
        <w:t xml:space="preserve">he process for overall costs and total revenues are both linear processes. It is only needed to balance the limited, short-term activity levels. The Expenses of the </w:t>
      </w:r>
      <w:r w:rsidR="000B3898" w:rsidRPr="000B3898">
        <w:rPr>
          <w:rFonts w:eastAsia="Times New Roman"/>
        </w:rPr>
        <w:t>organizations</w:t>
      </w:r>
      <w:r w:rsidRPr="000B3898">
        <w:rPr>
          <w:rFonts w:eastAsia="Times New Roman"/>
        </w:rPr>
        <w:t xml:space="preserve"> can be broken down into a still component and a variable element. some of the expenses, like the phone bills, which is going to may include both a fixed monthly rental fee Over a proper range, </w:t>
      </w:r>
      <w:r w:rsidR="001371B5" w:rsidRPr="000B3898">
        <w:rPr>
          <w:rFonts w:eastAsia="Times New Roman"/>
        </w:rPr>
        <w:t>this</w:t>
      </w:r>
      <w:r w:rsidRPr="000B3898">
        <w:rPr>
          <w:rFonts w:eastAsia="Times New Roman"/>
        </w:rPr>
        <w:t xml:space="preserve"> process mainly refers to levels of activity where the companies have their expertise and can, therefore, make some level of their needed analysis, some of the fixed expenses are staying much constant. </w:t>
      </w:r>
      <w:r w:rsidR="001371B5" w:rsidRPr="001371B5">
        <w:rPr>
          <w:rFonts w:eastAsia="Times New Roman"/>
        </w:rPr>
        <w:t xml:space="preserve">As a result, the moment at which operations become profitable is dependent on the accuracy of the constant mix assumption. All other variables are held </w:t>
      </w:r>
      <w:r w:rsidR="001371B5" w:rsidRPr="001371B5">
        <w:rPr>
          <w:rFonts w:eastAsia="Times New Roman"/>
        </w:rPr>
        <w:t>constant;</w:t>
      </w:r>
      <w:r w:rsidR="001371B5" w:rsidRPr="001371B5">
        <w:rPr>
          <w:rFonts w:eastAsia="Times New Roman"/>
        </w:rPr>
        <w:t xml:space="preserve"> thus revenue and costs are solely determined by volume. In </w:t>
      </w:r>
      <w:r w:rsidR="001371B5" w:rsidRPr="001371B5">
        <w:rPr>
          <w:rFonts w:eastAsia="Times New Roman"/>
        </w:rPr>
        <w:t>practice</w:t>
      </w:r>
      <w:r w:rsidR="001371B5" w:rsidRPr="001371B5">
        <w:rPr>
          <w:rFonts w:eastAsia="Times New Roman"/>
        </w:rPr>
        <w:t xml:space="preserve">, the foregoing hypothesis may not prove true since rising sales volumes typically entail decreasing prices. This is important for Delhi Corner to remember when setting prices, determining profits, and making other business </w:t>
      </w:r>
      <w:r w:rsidR="001371B5" w:rsidRPr="001371B5">
        <w:rPr>
          <w:rFonts w:eastAsia="Times New Roman"/>
        </w:rPr>
        <w:t>decisions.</w:t>
      </w:r>
      <w:r w:rsidR="001371B5" w:rsidRPr="000B3898">
        <w:rPr>
          <w:rFonts w:eastAsia="Times New Roman"/>
        </w:rPr>
        <w:t xml:space="preserve"> This</w:t>
      </w:r>
      <w:r w:rsidRPr="000B3898">
        <w:rPr>
          <w:rFonts w:eastAsia="Times New Roman"/>
        </w:rPr>
        <w:t xml:space="preserve"> will either have some experience in the process of operating at a certain level of activity or have done in the process of extensive research on them, allowing it to, for instance, make precise projections of fixed expenses in that range (</w:t>
      </w:r>
      <w:r w:rsidRPr="000B3898">
        <w:t>A</w:t>
      </w:r>
      <w:r w:rsidR="00147056">
        <w:t>CCA,</w:t>
      </w:r>
      <w:r w:rsidRPr="000B3898">
        <w:t xml:space="preserve"> 2023)</w:t>
      </w:r>
      <w:r w:rsidRPr="000B3898">
        <w:rPr>
          <w:rFonts w:eastAsia="Times New Roman"/>
        </w:rPr>
        <w:t>.</w:t>
      </w:r>
    </w:p>
    <w:p w14:paraId="61209194" w14:textId="77777777" w:rsidR="00DC4A4D" w:rsidRDefault="00DC4A4D" w:rsidP="008546CD">
      <w:pPr>
        <w:rPr>
          <w:rFonts w:eastAsia="Times New Roman"/>
        </w:rPr>
      </w:pPr>
    </w:p>
    <w:p w14:paraId="64BD7FA1" w14:textId="6528FAF9" w:rsidR="00693ECE" w:rsidRDefault="00693ECE" w:rsidP="008546CD">
      <w:pPr>
        <w:rPr>
          <w:rFonts w:eastAsia="Times New Roman"/>
        </w:rPr>
      </w:pPr>
    </w:p>
    <w:p w14:paraId="70311C10" w14:textId="454C1ECD" w:rsidR="001371B5" w:rsidRDefault="001371B5" w:rsidP="008546CD">
      <w:pPr>
        <w:rPr>
          <w:rFonts w:eastAsia="Times New Roman"/>
        </w:rPr>
      </w:pPr>
    </w:p>
    <w:p w14:paraId="14466522" w14:textId="672BE154" w:rsidR="001371B5" w:rsidRDefault="001371B5" w:rsidP="008546CD">
      <w:pPr>
        <w:rPr>
          <w:rFonts w:eastAsia="Times New Roman"/>
        </w:rPr>
      </w:pPr>
    </w:p>
    <w:p w14:paraId="1970396C" w14:textId="77777777" w:rsidR="001371B5" w:rsidRDefault="001371B5" w:rsidP="008546CD">
      <w:pPr>
        <w:rPr>
          <w:rFonts w:eastAsia="Times New Roman"/>
        </w:rPr>
      </w:pPr>
    </w:p>
    <w:p w14:paraId="406D2C26" w14:textId="1473ECE0" w:rsidR="000E0D33" w:rsidRPr="00DC4A4D" w:rsidRDefault="008B2965" w:rsidP="00DC4A4D">
      <w:pPr>
        <w:pStyle w:val="Heading1"/>
        <w:rPr>
          <w:rFonts w:ascii="Arial" w:hAnsi="Arial" w:cs="Arial"/>
          <w:color w:val="000000" w:themeColor="text1"/>
          <w:sz w:val="28"/>
          <w:szCs w:val="28"/>
        </w:rPr>
      </w:pPr>
      <w:bookmarkStart w:id="11" w:name="_Toc128655707"/>
      <w:r w:rsidRPr="00DC4A4D">
        <w:rPr>
          <w:rFonts w:ascii="Arial" w:hAnsi="Arial" w:cs="Arial"/>
          <w:color w:val="000000" w:themeColor="text1"/>
          <w:sz w:val="28"/>
          <w:szCs w:val="28"/>
        </w:rPr>
        <w:lastRenderedPageBreak/>
        <w:t>References</w:t>
      </w:r>
      <w:bookmarkEnd w:id="11"/>
      <w:r w:rsidRPr="00DC4A4D">
        <w:rPr>
          <w:rFonts w:ascii="Arial" w:hAnsi="Arial" w:cs="Arial"/>
          <w:color w:val="000000" w:themeColor="text1"/>
          <w:sz w:val="28"/>
          <w:szCs w:val="28"/>
        </w:rPr>
        <w:t xml:space="preserve"> </w:t>
      </w:r>
    </w:p>
    <w:p w14:paraId="0CF85EB5" w14:textId="77777777" w:rsidR="00147056" w:rsidRDefault="00147056" w:rsidP="00147056">
      <w:pPr>
        <w:jc w:val="both"/>
      </w:pPr>
    </w:p>
    <w:p w14:paraId="2F55FD69" w14:textId="77777777" w:rsidR="00147056" w:rsidRDefault="00147056" w:rsidP="00147056">
      <w:pPr>
        <w:pStyle w:val="NormalWeb"/>
        <w:spacing w:line="360" w:lineRule="auto"/>
        <w:ind w:left="360"/>
        <w:jc w:val="both"/>
        <w:rPr>
          <w:rFonts w:ascii="Arial" w:hAnsi="Arial" w:cs="Arial"/>
          <w:sz w:val="22"/>
          <w:szCs w:val="22"/>
        </w:rPr>
      </w:pPr>
      <w:r w:rsidRPr="008B2965">
        <w:rPr>
          <w:rFonts w:ascii="Arial" w:hAnsi="Arial" w:cs="Arial"/>
          <w:sz w:val="22"/>
          <w:szCs w:val="22"/>
        </w:rPr>
        <w:t>A</w:t>
      </w:r>
      <w:r>
        <w:rPr>
          <w:rFonts w:ascii="Arial" w:hAnsi="Arial" w:cs="Arial"/>
          <w:sz w:val="22"/>
          <w:szCs w:val="22"/>
        </w:rPr>
        <w:t>CCA</w:t>
      </w:r>
      <w:r w:rsidRPr="008B2965">
        <w:rPr>
          <w:rFonts w:ascii="Arial" w:hAnsi="Arial" w:cs="Arial"/>
          <w:sz w:val="22"/>
          <w:szCs w:val="22"/>
        </w:rPr>
        <w:t xml:space="preserve"> </w:t>
      </w:r>
      <w:r>
        <w:rPr>
          <w:rFonts w:ascii="Arial" w:hAnsi="Arial" w:cs="Arial"/>
          <w:sz w:val="22"/>
          <w:szCs w:val="22"/>
        </w:rPr>
        <w:t>(</w:t>
      </w:r>
      <w:r w:rsidRPr="008B2965">
        <w:rPr>
          <w:rFonts w:ascii="Arial" w:hAnsi="Arial" w:cs="Arial"/>
          <w:sz w:val="22"/>
          <w:szCs w:val="22"/>
        </w:rPr>
        <w:t>2023</w:t>
      </w:r>
      <w:r>
        <w:rPr>
          <w:rFonts w:ascii="Arial" w:hAnsi="Arial" w:cs="Arial"/>
          <w:sz w:val="22"/>
          <w:szCs w:val="22"/>
        </w:rPr>
        <w:t>)</w:t>
      </w:r>
      <w:r w:rsidRPr="008B2965">
        <w:rPr>
          <w:rFonts w:ascii="Arial" w:hAnsi="Arial" w:cs="Arial"/>
          <w:sz w:val="22"/>
          <w:szCs w:val="22"/>
        </w:rPr>
        <w:t>.</w:t>
      </w:r>
      <w:r>
        <w:rPr>
          <w:rFonts w:ascii="Arial" w:hAnsi="Arial" w:cs="Arial"/>
          <w:sz w:val="22"/>
          <w:szCs w:val="22"/>
        </w:rPr>
        <w:t xml:space="preserve"> </w:t>
      </w:r>
      <w:r w:rsidRPr="008B2965">
        <w:rPr>
          <w:rFonts w:ascii="Arial" w:hAnsi="Arial" w:cs="Arial"/>
          <w:i/>
          <w:sz w:val="22"/>
          <w:szCs w:val="22"/>
        </w:rPr>
        <w:t>volume-profit analysis, ACCA</w:t>
      </w:r>
      <w:r w:rsidRPr="008B2965">
        <w:rPr>
          <w:rFonts w:ascii="Arial" w:hAnsi="Arial" w:cs="Arial"/>
          <w:sz w:val="22"/>
          <w:szCs w:val="22"/>
        </w:rPr>
        <w:t xml:space="preserve">. Available at: </w:t>
      </w:r>
      <w:hyperlink r:id="rId10" w:history="1">
        <w:r w:rsidRPr="00060FD2">
          <w:rPr>
            <w:rStyle w:val="Hyperlink"/>
            <w:rFonts w:ascii="Arial" w:hAnsi="Arial" w:cs="Arial"/>
            <w:sz w:val="22"/>
            <w:szCs w:val="22"/>
          </w:rPr>
          <w:t>https://www.accaglobal.com/gb/en/student/exam-support-resources/fundamentals-exams-study-resources/f5/technical-articles/CVP-analysis.html</w:t>
        </w:r>
      </w:hyperlink>
      <w:r w:rsidRPr="008B2965">
        <w:rPr>
          <w:rFonts w:ascii="Arial" w:hAnsi="Arial" w:cs="Arial"/>
          <w:sz w:val="22"/>
          <w:szCs w:val="22"/>
        </w:rPr>
        <w:t xml:space="preserve"> </w:t>
      </w:r>
      <w:r w:rsidRPr="008B2965">
        <w:rPr>
          <w:rFonts w:ascii="Arial" w:hAnsi="Arial" w:cs="Arial"/>
          <w:sz w:val="22"/>
          <w:szCs w:val="22"/>
        </w:rPr>
        <w:t xml:space="preserve">(Accessed: March </w:t>
      </w:r>
      <w:r>
        <w:rPr>
          <w:rFonts w:ascii="Arial" w:hAnsi="Arial" w:cs="Arial"/>
          <w:sz w:val="22"/>
          <w:szCs w:val="22"/>
        </w:rPr>
        <w:t>1</w:t>
      </w:r>
      <w:r w:rsidRPr="008B2965">
        <w:rPr>
          <w:rFonts w:ascii="Arial" w:hAnsi="Arial" w:cs="Arial"/>
          <w:sz w:val="22"/>
          <w:szCs w:val="22"/>
        </w:rPr>
        <w:t xml:space="preserve">, 2023). </w:t>
      </w:r>
    </w:p>
    <w:p w14:paraId="10E75EE6" w14:textId="77777777" w:rsidR="00147056" w:rsidRPr="008B2965" w:rsidRDefault="00147056" w:rsidP="00147056">
      <w:pPr>
        <w:pStyle w:val="NormalWeb"/>
        <w:spacing w:line="360" w:lineRule="auto"/>
        <w:ind w:left="360"/>
        <w:jc w:val="both"/>
        <w:rPr>
          <w:rFonts w:ascii="Arial" w:hAnsi="Arial" w:cs="Arial"/>
          <w:sz w:val="22"/>
          <w:szCs w:val="22"/>
        </w:rPr>
      </w:pPr>
      <w:r w:rsidRPr="008B2965">
        <w:rPr>
          <w:rFonts w:ascii="Arial" w:hAnsi="Arial" w:cs="Arial"/>
          <w:iCs/>
          <w:sz w:val="22"/>
          <w:szCs w:val="22"/>
        </w:rPr>
        <w:t xml:space="preserve">BBC </w:t>
      </w:r>
      <w:r>
        <w:rPr>
          <w:rFonts w:ascii="Arial" w:hAnsi="Arial" w:cs="Arial"/>
          <w:iCs/>
          <w:sz w:val="22"/>
          <w:szCs w:val="22"/>
        </w:rPr>
        <w:t>(</w:t>
      </w:r>
      <w:r w:rsidRPr="008B2965">
        <w:rPr>
          <w:rFonts w:ascii="Arial" w:hAnsi="Arial" w:cs="Arial"/>
          <w:iCs/>
          <w:sz w:val="22"/>
          <w:szCs w:val="22"/>
        </w:rPr>
        <w:t xml:space="preserve">2023). </w:t>
      </w:r>
      <w:r w:rsidRPr="008B2965">
        <w:rPr>
          <w:rFonts w:ascii="Arial" w:hAnsi="Arial" w:cs="Arial"/>
          <w:i/>
          <w:sz w:val="22"/>
          <w:szCs w:val="22"/>
        </w:rPr>
        <w:t>Break-even - financial terms and calculations</w:t>
      </w:r>
      <w:r w:rsidRPr="008B2965">
        <w:rPr>
          <w:rFonts w:ascii="Arial" w:hAnsi="Arial" w:cs="Arial"/>
          <w:iCs/>
          <w:sz w:val="22"/>
          <w:szCs w:val="22"/>
        </w:rPr>
        <w:t xml:space="preserve"> - AQA - GCSE business revision - AQA - BBC Bitesize</w:t>
      </w:r>
      <w:r w:rsidRPr="008B2965">
        <w:rPr>
          <w:rFonts w:ascii="Arial" w:hAnsi="Arial" w:cs="Arial"/>
          <w:sz w:val="22"/>
          <w:szCs w:val="22"/>
        </w:rPr>
        <w:t xml:space="preserve"> (2023) </w:t>
      </w:r>
      <w:r w:rsidRPr="008B2965">
        <w:rPr>
          <w:rFonts w:ascii="Arial" w:hAnsi="Arial" w:cs="Arial"/>
          <w:iCs/>
          <w:sz w:val="22"/>
          <w:szCs w:val="22"/>
        </w:rPr>
        <w:t>BBC News</w:t>
      </w:r>
      <w:r w:rsidRPr="008B2965">
        <w:rPr>
          <w:rFonts w:ascii="Arial" w:hAnsi="Arial" w:cs="Arial"/>
          <w:sz w:val="22"/>
          <w:szCs w:val="22"/>
        </w:rPr>
        <w:t xml:space="preserve">. BBC. Available at: </w:t>
      </w:r>
      <w:hyperlink r:id="rId11" w:history="1">
        <w:r w:rsidRPr="008B2965">
          <w:rPr>
            <w:rStyle w:val="Hyperlink"/>
            <w:rFonts w:ascii="Arial" w:hAnsi="Arial" w:cs="Arial"/>
            <w:sz w:val="22"/>
            <w:szCs w:val="22"/>
          </w:rPr>
          <w:t>https://www.bbc.co.uk/bitesize/guides/z7kpt39/revision/4</w:t>
        </w:r>
      </w:hyperlink>
      <w:r w:rsidRPr="008B2965">
        <w:rPr>
          <w:rFonts w:ascii="Arial" w:hAnsi="Arial" w:cs="Arial"/>
          <w:sz w:val="22"/>
          <w:szCs w:val="22"/>
        </w:rPr>
        <w:t xml:space="preserve">.  (Accessed: March </w:t>
      </w:r>
      <w:r>
        <w:rPr>
          <w:rFonts w:ascii="Arial" w:hAnsi="Arial" w:cs="Arial"/>
          <w:sz w:val="22"/>
          <w:szCs w:val="22"/>
        </w:rPr>
        <w:t>1</w:t>
      </w:r>
      <w:r w:rsidRPr="008B2965">
        <w:rPr>
          <w:rFonts w:ascii="Arial" w:hAnsi="Arial" w:cs="Arial"/>
          <w:sz w:val="22"/>
          <w:szCs w:val="22"/>
        </w:rPr>
        <w:t xml:space="preserve">, 2023). </w:t>
      </w:r>
    </w:p>
    <w:p w14:paraId="17305AA0" w14:textId="77777777" w:rsidR="00147056" w:rsidRPr="00147056" w:rsidRDefault="00147056" w:rsidP="00147056">
      <w:pPr>
        <w:spacing w:line="360" w:lineRule="auto"/>
        <w:jc w:val="both"/>
      </w:pPr>
      <w:r>
        <w:t xml:space="preserve">      </w:t>
      </w:r>
      <w:r w:rsidRPr="00147056">
        <w:t xml:space="preserve">Drury, C. and Tayles, M. (2020) </w:t>
      </w:r>
      <w:r w:rsidRPr="00147056">
        <w:rPr>
          <w:i/>
          <w:iCs/>
        </w:rPr>
        <w:t xml:space="preserve">Management and Cost Accounting </w:t>
      </w:r>
      <w:r w:rsidRPr="00147056">
        <w:t>11</w:t>
      </w:r>
      <w:r w:rsidRPr="00147056">
        <w:rPr>
          <w:vertAlign w:val="superscript"/>
        </w:rPr>
        <w:t>th</w:t>
      </w:r>
      <w:r w:rsidRPr="00147056">
        <w:t xml:space="preserve"> edn. Cengage.</w:t>
      </w:r>
    </w:p>
    <w:p w14:paraId="35116106" w14:textId="77777777" w:rsidR="00147056" w:rsidRPr="008B2965" w:rsidRDefault="00147056" w:rsidP="00147056">
      <w:pPr>
        <w:pStyle w:val="NormalWeb"/>
        <w:spacing w:line="360" w:lineRule="auto"/>
        <w:ind w:left="360"/>
        <w:jc w:val="both"/>
        <w:rPr>
          <w:rFonts w:ascii="Arial" w:hAnsi="Arial" w:cs="Arial"/>
          <w:sz w:val="22"/>
          <w:szCs w:val="22"/>
        </w:rPr>
      </w:pPr>
      <w:r w:rsidRPr="008B2965">
        <w:rPr>
          <w:rFonts w:ascii="Arial" w:hAnsi="Arial" w:cs="Arial"/>
          <w:color w:val="222222"/>
          <w:sz w:val="22"/>
          <w:szCs w:val="22"/>
          <w:shd w:val="clear" w:color="auto" w:fill="FFFFFF"/>
        </w:rPr>
        <w:t xml:space="preserve">Omesi, I., </w:t>
      </w:r>
      <w:r>
        <w:rPr>
          <w:rFonts w:ascii="Arial" w:hAnsi="Arial" w:cs="Arial"/>
          <w:color w:val="222222"/>
          <w:sz w:val="22"/>
          <w:szCs w:val="22"/>
          <w:shd w:val="clear" w:color="auto" w:fill="FFFFFF"/>
        </w:rPr>
        <w:t>(</w:t>
      </w:r>
      <w:r w:rsidRPr="008B2965">
        <w:rPr>
          <w:rFonts w:ascii="Arial" w:hAnsi="Arial" w:cs="Arial"/>
          <w:color w:val="222222"/>
          <w:sz w:val="22"/>
          <w:szCs w:val="22"/>
          <w:shd w:val="clear" w:color="auto" w:fill="FFFFFF"/>
        </w:rPr>
        <w:t>2022</w:t>
      </w:r>
      <w:r>
        <w:rPr>
          <w:rFonts w:ascii="Arial" w:hAnsi="Arial" w:cs="Arial"/>
          <w:color w:val="222222"/>
          <w:sz w:val="22"/>
          <w:szCs w:val="22"/>
          <w:shd w:val="clear" w:color="auto" w:fill="FFFFFF"/>
        </w:rPr>
        <w:t>)</w:t>
      </w:r>
      <w:r w:rsidRPr="008B2965">
        <w:rPr>
          <w:rFonts w:ascii="Arial" w:hAnsi="Arial" w:cs="Arial"/>
          <w:color w:val="222222"/>
          <w:sz w:val="22"/>
          <w:szCs w:val="22"/>
          <w:shd w:val="clear" w:color="auto" w:fill="FFFFFF"/>
        </w:rPr>
        <w:t xml:space="preserve">. </w:t>
      </w:r>
      <w:r w:rsidRPr="008B2965">
        <w:rPr>
          <w:rFonts w:ascii="Arial" w:hAnsi="Arial" w:cs="Arial"/>
          <w:i/>
          <w:iCs/>
          <w:color w:val="222222"/>
          <w:sz w:val="22"/>
          <w:szCs w:val="22"/>
          <w:shd w:val="clear" w:color="auto" w:fill="FFFFFF"/>
        </w:rPr>
        <w:t>Techniques of Costing</w:t>
      </w:r>
      <w:r w:rsidRPr="008B2965">
        <w:rPr>
          <w:rFonts w:ascii="Arial" w:hAnsi="Arial" w:cs="Arial"/>
          <w:color w:val="222222"/>
          <w:sz w:val="22"/>
          <w:szCs w:val="22"/>
          <w:shd w:val="clear" w:color="auto" w:fill="FFFFFF"/>
        </w:rPr>
        <w:t>. </w:t>
      </w:r>
      <w:r w:rsidRPr="008B2965">
        <w:rPr>
          <w:rFonts w:ascii="Arial" w:hAnsi="Arial" w:cs="Arial"/>
          <w:i/>
          <w:iCs/>
          <w:color w:val="222222"/>
          <w:sz w:val="22"/>
          <w:szCs w:val="22"/>
          <w:shd w:val="clear" w:color="auto" w:fill="FFFFFF"/>
        </w:rPr>
        <w:t>BW Academic Journal</w:t>
      </w:r>
      <w:r w:rsidRPr="008B2965">
        <w:rPr>
          <w:rFonts w:ascii="Arial" w:hAnsi="Arial" w:cs="Arial"/>
          <w:color w:val="222222"/>
          <w:sz w:val="22"/>
          <w:szCs w:val="22"/>
          <w:shd w:val="clear" w:color="auto" w:fill="FFFFFF"/>
        </w:rPr>
        <w:t>, pp.15-15.</w:t>
      </w:r>
    </w:p>
    <w:p w14:paraId="76C40628" w14:textId="77777777" w:rsidR="00147056" w:rsidRPr="008B2965" w:rsidRDefault="00147056" w:rsidP="00147056">
      <w:pPr>
        <w:pStyle w:val="NormalWeb"/>
        <w:spacing w:line="360" w:lineRule="auto"/>
        <w:ind w:left="360"/>
        <w:jc w:val="both"/>
        <w:rPr>
          <w:rFonts w:ascii="Arial" w:hAnsi="Arial" w:cs="Arial"/>
          <w:sz w:val="22"/>
          <w:szCs w:val="22"/>
        </w:rPr>
      </w:pPr>
      <w:r w:rsidRPr="008B2965">
        <w:rPr>
          <w:rFonts w:ascii="Arial" w:hAnsi="Arial" w:cs="Arial"/>
          <w:sz w:val="22"/>
          <w:szCs w:val="22"/>
        </w:rPr>
        <w:t>Tutorials point</w:t>
      </w:r>
      <w:r w:rsidRPr="008B2965">
        <w:rPr>
          <w:rFonts w:ascii="Arial" w:hAnsi="Arial" w:cs="Arial"/>
          <w:iCs/>
          <w:sz w:val="22"/>
          <w:szCs w:val="22"/>
        </w:rPr>
        <w:t xml:space="preserve"> (2023). </w:t>
      </w:r>
      <w:r w:rsidRPr="008B2965">
        <w:rPr>
          <w:rFonts w:ascii="Arial" w:hAnsi="Arial" w:cs="Arial"/>
          <w:i/>
          <w:sz w:val="22"/>
          <w:szCs w:val="22"/>
        </w:rPr>
        <w:t>Cost accounting - marginal costing Tutorials Point</w:t>
      </w:r>
      <w:r w:rsidRPr="008B2965">
        <w:rPr>
          <w:rFonts w:ascii="Arial" w:hAnsi="Arial" w:cs="Arial"/>
          <w:sz w:val="22"/>
          <w:szCs w:val="22"/>
        </w:rPr>
        <w:t xml:space="preserve">. Available at: </w:t>
      </w:r>
      <w:hyperlink r:id="rId12" w:history="1">
        <w:r w:rsidRPr="008B2965">
          <w:rPr>
            <w:rStyle w:val="Hyperlink"/>
            <w:rFonts w:ascii="Arial" w:hAnsi="Arial" w:cs="Arial"/>
            <w:sz w:val="22"/>
            <w:szCs w:val="22"/>
          </w:rPr>
          <w:t>https://www.tutorialspoint.com/accounting_basics/cost_accounting_marginal_costing.htm</w:t>
        </w:r>
      </w:hyperlink>
      <w:r w:rsidRPr="008B2965">
        <w:rPr>
          <w:rFonts w:ascii="Arial" w:hAnsi="Arial" w:cs="Arial"/>
          <w:sz w:val="22"/>
          <w:szCs w:val="22"/>
        </w:rPr>
        <w:t xml:space="preserve">. (Accessed: </w:t>
      </w:r>
      <w:r>
        <w:rPr>
          <w:rFonts w:ascii="Arial" w:hAnsi="Arial" w:cs="Arial"/>
          <w:sz w:val="22"/>
          <w:szCs w:val="22"/>
        </w:rPr>
        <w:t>February 27</w:t>
      </w:r>
      <w:r w:rsidRPr="008B2965">
        <w:rPr>
          <w:rFonts w:ascii="Arial" w:hAnsi="Arial" w:cs="Arial"/>
          <w:sz w:val="22"/>
          <w:szCs w:val="22"/>
        </w:rPr>
        <w:t xml:space="preserve">, 2023). </w:t>
      </w:r>
    </w:p>
    <w:p w14:paraId="592D2AB6" w14:textId="77777777" w:rsidR="00147056" w:rsidRPr="008B2965" w:rsidRDefault="00147056" w:rsidP="00147056">
      <w:pPr>
        <w:pStyle w:val="NormalWeb"/>
        <w:spacing w:line="360" w:lineRule="auto"/>
        <w:ind w:left="360"/>
        <w:jc w:val="both"/>
        <w:rPr>
          <w:rFonts w:ascii="Arial" w:hAnsi="Arial" w:cs="Arial"/>
          <w:sz w:val="22"/>
          <w:szCs w:val="22"/>
        </w:rPr>
      </w:pPr>
      <w:r w:rsidRPr="008B2965">
        <w:rPr>
          <w:rFonts w:ascii="Arial" w:hAnsi="Arial" w:cs="Arial"/>
          <w:sz w:val="22"/>
          <w:szCs w:val="22"/>
        </w:rPr>
        <w:t>Your article library</w:t>
      </w:r>
      <w:r w:rsidRPr="008B2965">
        <w:rPr>
          <w:rFonts w:ascii="Arial" w:hAnsi="Arial" w:cs="Arial"/>
          <w:iCs/>
          <w:sz w:val="22"/>
          <w:szCs w:val="22"/>
        </w:rPr>
        <w:t xml:space="preserve"> (2015). </w:t>
      </w:r>
      <w:r w:rsidRPr="008B2965">
        <w:rPr>
          <w:rFonts w:ascii="Arial" w:hAnsi="Arial" w:cs="Arial"/>
          <w:i/>
          <w:sz w:val="22"/>
          <w:szCs w:val="22"/>
        </w:rPr>
        <w:t>Advantages and limitations of absorption costing</w:t>
      </w:r>
      <w:r>
        <w:rPr>
          <w:rFonts w:ascii="Arial" w:hAnsi="Arial" w:cs="Arial"/>
          <w:sz w:val="22"/>
          <w:szCs w:val="22"/>
        </w:rPr>
        <w:t>.</w:t>
      </w:r>
      <w:r w:rsidRPr="008B2965">
        <w:rPr>
          <w:rFonts w:ascii="Arial" w:hAnsi="Arial" w:cs="Arial"/>
          <w:sz w:val="22"/>
          <w:szCs w:val="22"/>
        </w:rPr>
        <w:t xml:space="preserve"> </w:t>
      </w:r>
      <w:r w:rsidRPr="008B2965">
        <w:rPr>
          <w:rFonts w:ascii="Arial" w:hAnsi="Arial" w:cs="Arial"/>
          <w:iCs/>
          <w:sz w:val="22"/>
          <w:szCs w:val="22"/>
        </w:rPr>
        <w:t>Your Article Library</w:t>
      </w:r>
      <w:r w:rsidRPr="008B2965">
        <w:rPr>
          <w:rFonts w:ascii="Arial" w:hAnsi="Arial" w:cs="Arial"/>
          <w:sz w:val="22"/>
          <w:szCs w:val="22"/>
        </w:rPr>
        <w:t xml:space="preserve">. Available at: </w:t>
      </w:r>
      <w:hyperlink r:id="rId13" w:history="1">
        <w:r w:rsidRPr="008B2965">
          <w:rPr>
            <w:rStyle w:val="Hyperlink"/>
            <w:rFonts w:ascii="Arial" w:hAnsi="Arial" w:cs="Arial"/>
            <w:sz w:val="22"/>
            <w:szCs w:val="22"/>
          </w:rPr>
          <w:t>https://www.yourarticlelibrary.com/accounting/costing/advantages-and-limitations-of-absorption-costing/52643</w:t>
        </w:r>
      </w:hyperlink>
      <w:r w:rsidRPr="008B2965">
        <w:rPr>
          <w:rFonts w:ascii="Arial" w:hAnsi="Arial" w:cs="Arial"/>
          <w:sz w:val="22"/>
          <w:szCs w:val="22"/>
        </w:rPr>
        <w:t xml:space="preserve">.  (Accessed: </w:t>
      </w:r>
      <w:r>
        <w:rPr>
          <w:rFonts w:ascii="Arial" w:hAnsi="Arial" w:cs="Arial"/>
          <w:sz w:val="22"/>
          <w:szCs w:val="22"/>
        </w:rPr>
        <w:t>February 27</w:t>
      </w:r>
      <w:r w:rsidRPr="008B2965">
        <w:rPr>
          <w:rFonts w:ascii="Arial" w:hAnsi="Arial" w:cs="Arial"/>
          <w:sz w:val="22"/>
          <w:szCs w:val="22"/>
        </w:rPr>
        <w:t xml:space="preserve">, 2023). </w:t>
      </w:r>
    </w:p>
    <w:sectPr w:rsidR="00147056" w:rsidRPr="008B2965" w:rsidSect="00DC4A4D">
      <w:footerReference w:type="default" r:id="rId1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E604BE" w14:textId="77777777" w:rsidR="006C7DCF" w:rsidRDefault="006C7DCF" w:rsidP="00DC4A4D">
      <w:pPr>
        <w:spacing w:line="240" w:lineRule="auto"/>
      </w:pPr>
      <w:r>
        <w:separator/>
      </w:r>
    </w:p>
  </w:endnote>
  <w:endnote w:type="continuationSeparator" w:id="0">
    <w:p w14:paraId="5CC86491" w14:textId="77777777" w:rsidR="006C7DCF" w:rsidRDefault="006C7DCF" w:rsidP="00DC4A4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51569719"/>
      <w:docPartObj>
        <w:docPartGallery w:val="Page Numbers (Bottom of Page)"/>
        <w:docPartUnique/>
      </w:docPartObj>
    </w:sdtPr>
    <w:sdtEndPr>
      <w:rPr>
        <w:noProof/>
      </w:rPr>
    </w:sdtEndPr>
    <w:sdtContent>
      <w:p w14:paraId="3DD0679B" w14:textId="7CD6E012" w:rsidR="00DC4A4D" w:rsidRDefault="00DC4A4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5244F5D" w14:textId="77777777" w:rsidR="00DC4A4D" w:rsidRDefault="00DC4A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A0616F" w14:textId="77777777" w:rsidR="006C7DCF" w:rsidRDefault="006C7DCF" w:rsidP="00DC4A4D">
      <w:pPr>
        <w:spacing w:line="240" w:lineRule="auto"/>
      </w:pPr>
      <w:r>
        <w:separator/>
      </w:r>
    </w:p>
  </w:footnote>
  <w:footnote w:type="continuationSeparator" w:id="0">
    <w:p w14:paraId="5A414057" w14:textId="77777777" w:rsidR="006C7DCF" w:rsidRDefault="006C7DCF" w:rsidP="00DC4A4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A522B2"/>
    <w:multiLevelType w:val="hybridMultilevel"/>
    <w:tmpl w:val="78E687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F5712D9"/>
    <w:multiLevelType w:val="hybridMultilevel"/>
    <w:tmpl w:val="92B2427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49501505">
    <w:abstractNumId w:val="0"/>
  </w:num>
  <w:num w:numId="2" w16cid:durableId="79929907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46CD"/>
    <w:rsid w:val="000B3898"/>
    <w:rsid w:val="000E0D33"/>
    <w:rsid w:val="001371B5"/>
    <w:rsid w:val="00147056"/>
    <w:rsid w:val="004C0545"/>
    <w:rsid w:val="00670E12"/>
    <w:rsid w:val="00693ECE"/>
    <w:rsid w:val="006C7DCF"/>
    <w:rsid w:val="008546CD"/>
    <w:rsid w:val="008B2965"/>
    <w:rsid w:val="00BF0B2B"/>
    <w:rsid w:val="00C608EA"/>
    <w:rsid w:val="00DC4A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8CA410"/>
  <w15:chartTrackingRefBased/>
  <w15:docId w15:val="{9301DAAE-585B-4055-A849-A76F3EC9FA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qFormat="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46CD"/>
    <w:pPr>
      <w:spacing w:after="0" w:line="276" w:lineRule="auto"/>
    </w:pPr>
    <w:rPr>
      <w:rFonts w:ascii="Arial" w:eastAsia="Arial" w:hAnsi="Arial" w:cs="Arial"/>
      <w:kern w:val="0"/>
      <w:lang w:val="en-US"/>
      <w14:ligatures w14:val="none"/>
    </w:rPr>
  </w:style>
  <w:style w:type="paragraph" w:styleId="Heading1">
    <w:name w:val="heading 1"/>
    <w:basedOn w:val="Normal"/>
    <w:next w:val="Normal"/>
    <w:link w:val="Heading1Char"/>
    <w:uiPriority w:val="9"/>
    <w:qFormat/>
    <w:rsid w:val="00DC4A4D"/>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C4A4D"/>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8546CD"/>
    <w:pPr>
      <w:spacing w:after="0" w:line="276" w:lineRule="auto"/>
    </w:pPr>
    <w:rPr>
      <w:rFonts w:ascii="Arial" w:eastAsia="Arial" w:hAnsi="Arial" w:cs="Arial"/>
      <w:kern w:val="0"/>
      <w:lang w:val="en-US"/>
      <w14:ligatures w14:val="none"/>
    </w:rPr>
  </w:style>
  <w:style w:type="table" w:customStyle="1" w:styleId="a2">
    <w:name w:val="a2"/>
    <w:basedOn w:val="TableNormal"/>
    <w:rsid w:val="008546CD"/>
    <w:pPr>
      <w:spacing w:after="0" w:line="276" w:lineRule="auto"/>
    </w:pPr>
    <w:rPr>
      <w:rFonts w:ascii="Arial" w:eastAsia="Arial" w:hAnsi="Arial" w:cs="Arial"/>
      <w:kern w:val="0"/>
      <w:lang w:val="en-US"/>
      <w14:ligatures w14:val="none"/>
    </w:rPr>
    <w:tblPr>
      <w:tblStyleRowBandSize w:val="1"/>
      <w:tblStyleColBandSize w:val="1"/>
      <w:tblCellMar>
        <w:top w:w="100" w:type="dxa"/>
        <w:left w:w="100" w:type="dxa"/>
        <w:bottom w:w="100" w:type="dxa"/>
        <w:right w:w="100" w:type="dxa"/>
      </w:tblCellMar>
    </w:tblPr>
  </w:style>
  <w:style w:type="paragraph" w:customStyle="1" w:styleId="Style1">
    <w:name w:val="Style1"/>
    <w:basedOn w:val="Normal"/>
    <w:link w:val="Style1Char"/>
    <w:qFormat/>
    <w:rsid w:val="008546CD"/>
  </w:style>
  <w:style w:type="character" w:customStyle="1" w:styleId="Style1Char">
    <w:name w:val="Style1 Char"/>
    <w:basedOn w:val="DefaultParagraphFont"/>
    <w:link w:val="Style1"/>
    <w:rsid w:val="008546CD"/>
    <w:rPr>
      <w:rFonts w:ascii="Arial" w:eastAsia="Arial" w:hAnsi="Arial" w:cs="Arial"/>
      <w:kern w:val="0"/>
      <w:lang w:val="en-US"/>
      <w14:ligatures w14:val="none"/>
    </w:rPr>
  </w:style>
  <w:style w:type="table" w:styleId="TableGrid">
    <w:name w:val="Table Grid"/>
    <w:basedOn w:val="TableNormal"/>
    <w:uiPriority w:val="59"/>
    <w:qFormat/>
    <w:rsid w:val="008546CD"/>
    <w:pPr>
      <w:spacing w:after="0" w:line="240" w:lineRule="auto"/>
    </w:pPr>
    <w:rPr>
      <w:rFonts w:ascii="Times New Roman" w:eastAsia="Times New Roman" w:hAnsi="Times New Roman" w:cs="Times New Roman"/>
      <w:kern w:val="0"/>
      <w:sz w:val="20"/>
      <w:szCs w:val="2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8B2965"/>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8B2965"/>
    <w:rPr>
      <w:color w:val="0563C1" w:themeColor="hyperlink"/>
      <w:u w:val="single"/>
    </w:rPr>
  </w:style>
  <w:style w:type="paragraph" w:styleId="ListParagraph">
    <w:name w:val="List Paragraph"/>
    <w:basedOn w:val="Normal"/>
    <w:uiPriority w:val="1"/>
    <w:qFormat/>
    <w:rsid w:val="008B2965"/>
    <w:pPr>
      <w:spacing w:line="240" w:lineRule="auto"/>
      <w:ind w:left="720"/>
      <w:contextualSpacing/>
    </w:pPr>
    <w:rPr>
      <w:rFonts w:ascii="Times New Roman" w:eastAsia="Times New Roman" w:hAnsi="Times New Roman" w:cs="Times New Roman"/>
      <w:sz w:val="20"/>
      <w:szCs w:val="20"/>
      <w:lang w:val="en-GB" w:eastAsia="en-GB"/>
    </w:rPr>
  </w:style>
  <w:style w:type="character" w:customStyle="1" w:styleId="Heading1Char">
    <w:name w:val="Heading 1 Char"/>
    <w:basedOn w:val="DefaultParagraphFont"/>
    <w:link w:val="Heading1"/>
    <w:uiPriority w:val="9"/>
    <w:rsid w:val="00DC4A4D"/>
    <w:rPr>
      <w:rFonts w:asciiTheme="majorHAnsi" w:eastAsiaTheme="majorEastAsia" w:hAnsiTheme="majorHAnsi" w:cstheme="majorBidi"/>
      <w:color w:val="2F5496" w:themeColor="accent1" w:themeShade="BF"/>
      <w:kern w:val="0"/>
      <w:sz w:val="32"/>
      <w:szCs w:val="32"/>
      <w:lang w:val="en-US"/>
      <w14:ligatures w14:val="none"/>
    </w:rPr>
  </w:style>
  <w:style w:type="character" w:customStyle="1" w:styleId="Heading2Char">
    <w:name w:val="Heading 2 Char"/>
    <w:basedOn w:val="DefaultParagraphFont"/>
    <w:link w:val="Heading2"/>
    <w:uiPriority w:val="9"/>
    <w:rsid w:val="00DC4A4D"/>
    <w:rPr>
      <w:rFonts w:asciiTheme="majorHAnsi" w:eastAsiaTheme="majorEastAsia" w:hAnsiTheme="majorHAnsi" w:cstheme="majorBidi"/>
      <w:color w:val="2F5496" w:themeColor="accent1" w:themeShade="BF"/>
      <w:kern w:val="0"/>
      <w:sz w:val="26"/>
      <w:szCs w:val="26"/>
      <w:lang w:val="en-US"/>
      <w14:ligatures w14:val="none"/>
    </w:rPr>
  </w:style>
  <w:style w:type="paragraph" w:styleId="Header">
    <w:name w:val="header"/>
    <w:basedOn w:val="Normal"/>
    <w:link w:val="HeaderChar"/>
    <w:uiPriority w:val="99"/>
    <w:unhideWhenUsed/>
    <w:rsid w:val="00DC4A4D"/>
    <w:pPr>
      <w:tabs>
        <w:tab w:val="center" w:pos="4513"/>
        <w:tab w:val="right" w:pos="9026"/>
      </w:tabs>
      <w:spacing w:line="240" w:lineRule="auto"/>
    </w:pPr>
  </w:style>
  <w:style w:type="character" w:customStyle="1" w:styleId="HeaderChar">
    <w:name w:val="Header Char"/>
    <w:basedOn w:val="DefaultParagraphFont"/>
    <w:link w:val="Header"/>
    <w:uiPriority w:val="99"/>
    <w:rsid w:val="00DC4A4D"/>
    <w:rPr>
      <w:rFonts w:ascii="Arial" w:eastAsia="Arial" w:hAnsi="Arial" w:cs="Arial"/>
      <w:kern w:val="0"/>
      <w:lang w:val="en-US"/>
      <w14:ligatures w14:val="none"/>
    </w:rPr>
  </w:style>
  <w:style w:type="paragraph" w:styleId="Footer">
    <w:name w:val="footer"/>
    <w:basedOn w:val="Normal"/>
    <w:link w:val="FooterChar"/>
    <w:uiPriority w:val="99"/>
    <w:unhideWhenUsed/>
    <w:rsid w:val="00DC4A4D"/>
    <w:pPr>
      <w:tabs>
        <w:tab w:val="center" w:pos="4513"/>
        <w:tab w:val="right" w:pos="9026"/>
      </w:tabs>
      <w:spacing w:line="240" w:lineRule="auto"/>
    </w:pPr>
  </w:style>
  <w:style w:type="character" w:customStyle="1" w:styleId="FooterChar">
    <w:name w:val="Footer Char"/>
    <w:basedOn w:val="DefaultParagraphFont"/>
    <w:link w:val="Footer"/>
    <w:uiPriority w:val="99"/>
    <w:rsid w:val="00DC4A4D"/>
    <w:rPr>
      <w:rFonts w:ascii="Arial" w:eastAsia="Arial" w:hAnsi="Arial" w:cs="Arial"/>
      <w:kern w:val="0"/>
      <w:lang w:val="en-US"/>
      <w14:ligatures w14:val="none"/>
    </w:rPr>
  </w:style>
  <w:style w:type="paragraph" w:styleId="TOCHeading">
    <w:name w:val="TOC Heading"/>
    <w:basedOn w:val="Heading1"/>
    <w:next w:val="Normal"/>
    <w:uiPriority w:val="39"/>
    <w:unhideWhenUsed/>
    <w:qFormat/>
    <w:rsid w:val="00DC4A4D"/>
    <w:pPr>
      <w:spacing w:line="259" w:lineRule="auto"/>
      <w:outlineLvl w:val="9"/>
    </w:pPr>
  </w:style>
  <w:style w:type="paragraph" w:styleId="TOC1">
    <w:name w:val="toc 1"/>
    <w:basedOn w:val="Normal"/>
    <w:next w:val="Normal"/>
    <w:autoRedefine/>
    <w:uiPriority w:val="39"/>
    <w:unhideWhenUsed/>
    <w:rsid w:val="00DC4A4D"/>
    <w:pPr>
      <w:spacing w:after="100"/>
    </w:pPr>
  </w:style>
  <w:style w:type="paragraph" w:styleId="TOC2">
    <w:name w:val="toc 2"/>
    <w:basedOn w:val="Normal"/>
    <w:next w:val="Normal"/>
    <w:autoRedefine/>
    <w:uiPriority w:val="39"/>
    <w:unhideWhenUsed/>
    <w:rsid w:val="00DC4A4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yourarticlelibrary.com/accounting/costing/advantages-and-limitations-of-absorption-costing/52643"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tutorialspoint.com/accounting_basics/cost_accounting_marginal_costing.htm"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bc.co.uk/bitesize/guides/z7kpt39/revision/4"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accaglobal.com/gb/en/student/exam-support-resources/fundamentals-exams-study-resources/f5/technical-articles/CVP-analysis.html"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275365-BB88-4552-B7CC-ABF19EE5CC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87</TotalTime>
  <Pages>8</Pages>
  <Words>1949</Words>
  <Characters>11110</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veronica cusciac</dc:creator>
  <cp:keywords/>
  <dc:description/>
  <cp:lastModifiedBy>veronica cusciac</cp:lastModifiedBy>
  <cp:revision>1</cp:revision>
  <dcterms:created xsi:type="dcterms:W3CDTF">2023-03-02T11:42:00Z</dcterms:created>
  <dcterms:modified xsi:type="dcterms:W3CDTF">2023-03-02T13:31:00Z</dcterms:modified>
</cp:coreProperties>
</file>