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A0028" w:rsidRDefault="001C5E05">
      <w:r>
        <w:t xml:space="preserve">The </w:t>
      </w:r>
      <w:r w:rsidR="00427A12">
        <w:t>Proliferation</w:t>
      </w:r>
      <w:r>
        <w:t xml:space="preserve"> stage of healing.</w:t>
      </w:r>
    </w:p>
    <w:p w:rsidR="001C5E05" w:rsidRDefault="001C5E05">
      <w:r>
        <w:t xml:space="preserve">The </w:t>
      </w:r>
      <w:r w:rsidR="00427A12">
        <w:t>Proliferation</w:t>
      </w:r>
      <w:r>
        <w:t xml:space="preserve"> stage of healing begins rapidly after the injury or wound has occurred and is at its most effective between 1 and 3 days. During the Inflammation phase, Fibroblasts (cells that synthesise the extracellular matrix</w:t>
      </w:r>
      <w:r w:rsidR="00427A12">
        <w:t xml:space="preserve"> and collagen</w:t>
      </w:r>
      <w:r>
        <w:t xml:space="preserve">) produce collagen, elastin and reticulin (the main components of the extracellular matrix) </w:t>
      </w:r>
      <w:r w:rsidR="00427A12">
        <w:t>to</w:t>
      </w:r>
      <w:r>
        <w:t xml:space="preserve"> begin rebuilding the damaged tissue.</w:t>
      </w:r>
      <w:r w:rsidR="00427A12">
        <w:t xml:space="preserve"> During this phase, a process known as Angiogenesis begins and endothelial cells start to rebuild the network of damaged blood vessels</w:t>
      </w:r>
      <w:r w:rsidR="00C142F1">
        <w:t>.</w:t>
      </w:r>
      <w:bookmarkStart w:id="0" w:name="_GoBack"/>
      <w:bookmarkEnd w:id="0"/>
    </w:p>
    <w:sectPr w:rsidR="001C5E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5E05"/>
    <w:rsid w:val="00144109"/>
    <w:rsid w:val="001C5E05"/>
    <w:rsid w:val="00427A12"/>
    <w:rsid w:val="00C142F1"/>
    <w:rsid w:val="00EA00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5CA69"/>
  <w15:chartTrackingRefBased/>
  <w15:docId w15:val="{79B0708A-C5CD-42EE-A87A-C8C8789F2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81</Words>
  <Characters>465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ARAN WILLIAMS</dc:creator>
  <cp:keywords/>
  <dc:description/>
  <cp:lastModifiedBy>ARAN WILLIAMS</cp:lastModifiedBy>
  <cp:revision>1</cp:revision>
  <dcterms:created xsi:type="dcterms:W3CDTF">2019-02-03T19:56:00Z</dcterms:created>
  <dcterms:modified xsi:type="dcterms:W3CDTF">2019-02-03T20:20:00Z</dcterms:modified>
</cp:coreProperties>
</file>