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30F17A" w14:textId="77777777" w:rsidR="00263F03" w:rsidRDefault="00263F03" w:rsidP="00AA7B3A">
      <w:pPr>
        <w:tabs>
          <w:tab w:val="left" w:pos="0"/>
        </w:tabs>
        <w:rPr>
          <w:rFonts w:cs="Times New Roman"/>
          <w:color w:val="222222"/>
          <w:sz w:val="56"/>
          <w:szCs w:val="56"/>
          <w:shd w:val="clear" w:color="auto" w:fill="FFFFFF"/>
        </w:rPr>
      </w:pPr>
    </w:p>
    <w:p w14:paraId="5BACBF58" w14:textId="7CFFEE09" w:rsidR="00263F03" w:rsidRDefault="00263F03" w:rsidP="00263F03">
      <w:pPr>
        <w:tabs>
          <w:tab w:val="left" w:pos="0"/>
        </w:tabs>
        <w:ind w:left="851" w:hanging="851"/>
        <w:jc w:val="center"/>
        <w:rPr>
          <w:rFonts w:cs="Times New Roman"/>
          <w:color w:val="222222"/>
          <w:sz w:val="56"/>
          <w:szCs w:val="56"/>
          <w:shd w:val="clear" w:color="auto" w:fill="FFFFFF"/>
        </w:rPr>
      </w:pPr>
      <w:r>
        <w:rPr>
          <w:rFonts w:cs="Times New Roman"/>
          <w:color w:val="222222"/>
          <w:sz w:val="56"/>
          <w:szCs w:val="56"/>
          <w:shd w:val="clear" w:color="auto" w:fill="FFFFFF"/>
        </w:rPr>
        <w:t>Ass</w:t>
      </w:r>
      <w:r w:rsidR="00AA7B3A">
        <w:rPr>
          <w:rFonts w:cs="Times New Roman"/>
          <w:color w:val="222222"/>
          <w:sz w:val="56"/>
          <w:szCs w:val="56"/>
          <w:shd w:val="clear" w:color="auto" w:fill="FFFFFF"/>
        </w:rPr>
        <w:t>ess</w:t>
      </w:r>
      <w:r>
        <w:rPr>
          <w:rFonts w:cs="Times New Roman"/>
          <w:color w:val="222222"/>
          <w:sz w:val="56"/>
          <w:szCs w:val="56"/>
          <w:shd w:val="clear" w:color="auto" w:fill="FFFFFF"/>
        </w:rPr>
        <w:t>ment 1</w:t>
      </w:r>
    </w:p>
    <w:p w14:paraId="21AD12B3" w14:textId="68DE8AFE" w:rsidR="00263F03" w:rsidRDefault="00263F03" w:rsidP="00263F03">
      <w:pPr>
        <w:tabs>
          <w:tab w:val="left" w:pos="0"/>
        </w:tabs>
        <w:ind w:left="851" w:hanging="851"/>
        <w:rPr>
          <w:rFonts w:cs="Times New Roman"/>
          <w:color w:val="222222"/>
          <w:sz w:val="56"/>
          <w:szCs w:val="56"/>
          <w:shd w:val="clear" w:color="auto" w:fill="FFFFFF"/>
        </w:rPr>
      </w:pPr>
      <w:r>
        <w:rPr>
          <w:rFonts w:cs="Times New Roman"/>
          <w:color w:val="222222"/>
          <w:sz w:val="56"/>
          <w:szCs w:val="56"/>
          <w:shd w:val="clear" w:color="auto" w:fill="FFFFFF"/>
        </w:rPr>
        <w:t xml:space="preserve">Name: </w:t>
      </w:r>
      <w:proofErr w:type="spellStart"/>
      <w:r>
        <w:rPr>
          <w:rFonts w:cs="Times New Roman"/>
          <w:color w:val="222222"/>
          <w:sz w:val="56"/>
          <w:szCs w:val="56"/>
          <w:shd w:val="clear" w:color="auto" w:fill="FFFFFF"/>
        </w:rPr>
        <w:t>Vasile</w:t>
      </w:r>
      <w:proofErr w:type="spellEnd"/>
      <w:r>
        <w:rPr>
          <w:rFonts w:cs="Times New Roman"/>
          <w:color w:val="222222"/>
          <w:sz w:val="56"/>
          <w:szCs w:val="56"/>
          <w:shd w:val="clear" w:color="auto" w:fill="FFFFFF"/>
        </w:rPr>
        <w:t xml:space="preserve"> Sorin Bricioc</w:t>
      </w:r>
    </w:p>
    <w:p w14:paraId="3C872969" w14:textId="5BEF443C" w:rsidR="00263F03" w:rsidRDefault="00263F03" w:rsidP="00263F03">
      <w:pPr>
        <w:tabs>
          <w:tab w:val="left" w:pos="0"/>
        </w:tabs>
        <w:ind w:left="851" w:hanging="851"/>
        <w:rPr>
          <w:rFonts w:cs="Times New Roman"/>
          <w:color w:val="222222"/>
          <w:sz w:val="56"/>
          <w:szCs w:val="56"/>
          <w:shd w:val="clear" w:color="auto" w:fill="FFFFFF"/>
        </w:rPr>
      </w:pPr>
      <w:r>
        <w:rPr>
          <w:rFonts w:cs="Times New Roman"/>
          <w:color w:val="222222"/>
          <w:sz w:val="56"/>
          <w:szCs w:val="56"/>
          <w:shd w:val="clear" w:color="auto" w:fill="FFFFFF"/>
        </w:rPr>
        <w:t>Student ID: 2030895</w:t>
      </w:r>
    </w:p>
    <w:p w14:paraId="769F6DF2" w14:textId="77777777" w:rsidR="00263F03" w:rsidRDefault="00263F03" w:rsidP="00263F03">
      <w:pPr>
        <w:tabs>
          <w:tab w:val="left" w:pos="0"/>
        </w:tabs>
        <w:ind w:left="851" w:hanging="851"/>
        <w:rPr>
          <w:rFonts w:cs="Times New Roman"/>
          <w:color w:val="222222"/>
          <w:sz w:val="56"/>
          <w:szCs w:val="56"/>
          <w:shd w:val="clear" w:color="auto" w:fill="FFFFFF"/>
        </w:rPr>
      </w:pPr>
      <w:r>
        <w:rPr>
          <w:rFonts w:cs="Times New Roman"/>
          <w:color w:val="222222"/>
          <w:sz w:val="56"/>
          <w:szCs w:val="56"/>
          <w:shd w:val="clear" w:color="auto" w:fill="FFFFFF"/>
        </w:rPr>
        <w:t xml:space="preserve">Module Code: LCBB5003 </w:t>
      </w:r>
    </w:p>
    <w:p w14:paraId="0D356DA3" w14:textId="48AB1886" w:rsidR="00263F03" w:rsidRDefault="00263F03" w:rsidP="00263F03">
      <w:pPr>
        <w:tabs>
          <w:tab w:val="left" w:pos="0"/>
        </w:tabs>
        <w:ind w:left="851" w:hanging="851"/>
        <w:rPr>
          <w:rFonts w:cs="Times New Roman"/>
          <w:color w:val="222222"/>
          <w:sz w:val="56"/>
          <w:szCs w:val="56"/>
          <w:shd w:val="clear" w:color="auto" w:fill="FFFFFF"/>
        </w:rPr>
      </w:pPr>
      <w:r>
        <w:rPr>
          <w:rFonts w:cs="Times New Roman"/>
          <w:color w:val="222222"/>
          <w:sz w:val="56"/>
          <w:szCs w:val="56"/>
          <w:shd w:val="clear" w:color="auto" w:fill="FFFFFF"/>
        </w:rPr>
        <w:t>Module: Management Economic</w:t>
      </w:r>
    </w:p>
    <w:p w14:paraId="66D8968F" w14:textId="0A08DFB2" w:rsidR="00263F03" w:rsidRDefault="00263F03" w:rsidP="00263F03">
      <w:pPr>
        <w:tabs>
          <w:tab w:val="left" w:pos="0"/>
        </w:tabs>
        <w:ind w:left="851" w:hanging="851"/>
        <w:rPr>
          <w:rFonts w:cs="Times New Roman"/>
          <w:color w:val="222222"/>
          <w:sz w:val="56"/>
          <w:szCs w:val="56"/>
          <w:shd w:val="clear" w:color="auto" w:fill="FFFFFF"/>
        </w:rPr>
      </w:pPr>
      <w:r>
        <w:rPr>
          <w:rFonts w:cs="Times New Roman"/>
          <w:color w:val="222222"/>
          <w:sz w:val="56"/>
          <w:szCs w:val="56"/>
          <w:shd w:val="clear" w:color="auto" w:fill="FFFFFF"/>
        </w:rPr>
        <w:t xml:space="preserve">Lecturer: Taye </w:t>
      </w:r>
      <w:proofErr w:type="spellStart"/>
      <w:r>
        <w:rPr>
          <w:rFonts w:cs="Times New Roman"/>
          <w:color w:val="222222"/>
          <w:sz w:val="56"/>
          <w:szCs w:val="56"/>
          <w:shd w:val="clear" w:color="auto" w:fill="FFFFFF"/>
        </w:rPr>
        <w:t>Osadiya</w:t>
      </w:r>
      <w:proofErr w:type="spellEnd"/>
    </w:p>
    <w:p w14:paraId="55BBB173" w14:textId="77777777" w:rsidR="00263F03" w:rsidRDefault="00263F03" w:rsidP="00263F03">
      <w:pPr>
        <w:spacing w:line="276" w:lineRule="auto"/>
        <w:jc w:val="left"/>
        <w:rPr>
          <w:rFonts w:cs="Times New Roman"/>
          <w:color w:val="222222"/>
          <w:sz w:val="56"/>
          <w:szCs w:val="56"/>
          <w:shd w:val="clear" w:color="auto" w:fill="FFFFFF"/>
        </w:rPr>
      </w:pPr>
      <w:r>
        <w:rPr>
          <w:rFonts w:cs="Times New Roman"/>
          <w:color w:val="222222"/>
          <w:sz w:val="56"/>
          <w:szCs w:val="56"/>
          <w:shd w:val="clear" w:color="auto" w:fill="FFFFFF"/>
        </w:rPr>
        <w:br w:type="page"/>
      </w:r>
    </w:p>
    <w:sdt>
      <w:sdtPr>
        <w:rPr>
          <w:rFonts w:ascii="Times New Roman" w:eastAsiaTheme="minorHAnsi" w:hAnsi="Times New Roman" w:cstheme="minorBidi"/>
          <w:b w:val="0"/>
          <w:bCs w:val="0"/>
          <w:color w:val="auto"/>
          <w:sz w:val="24"/>
          <w:szCs w:val="22"/>
          <w:lang w:val="en-GB"/>
        </w:rPr>
        <w:id w:val="25874313"/>
        <w:docPartObj>
          <w:docPartGallery w:val="Table of Contents"/>
          <w:docPartUnique/>
        </w:docPartObj>
      </w:sdtPr>
      <w:sdtContent>
        <w:p w14:paraId="1C935B33" w14:textId="77777777" w:rsidR="00263F03" w:rsidRDefault="00263F03" w:rsidP="00263F03">
          <w:pPr>
            <w:pStyle w:val="TOCHeading"/>
            <w:jc w:val="center"/>
          </w:pPr>
          <w:r>
            <w:rPr>
              <w:color w:val="auto"/>
            </w:rPr>
            <w:t>TABLE OF CONTENTS</w:t>
          </w:r>
        </w:p>
        <w:p w14:paraId="5C1E85DF" w14:textId="68460C2A" w:rsidR="00263F03" w:rsidRDefault="00263F03" w:rsidP="00263F03">
          <w:pPr>
            <w:pStyle w:val="TOC1"/>
            <w:tabs>
              <w:tab w:val="right" w:leader="dot" w:pos="9350"/>
            </w:tabs>
            <w:rPr>
              <w:rFonts w:asciiTheme="minorHAnsi" w:eastAsiaTheme="minorEastAsia" w:hAnsiTheme="minorHAnsi"/>
              <w:noProof/>
              <w:sz w:val="22"/>
              <w:lang w:val="en-US"/>
            </w:rPr>
          </w:pPr>
          <w:r>
            <w:fldChar w:fldCharType="begin"/>
          </w:r>
          <w:r>
            <w:instrText xml:space="preserve"> TOC \o "1-3" \h \z \u </w:instrText>
          </w:r>
          <w:r>
            <w:fldChar w:fldCharType="separate"/>
          </w:r>
          <w:hyperlink r:id="rId6" w:anchor="_Toc123225488" w:history="1">
            <w:r>
              <w:rPr>
                <w:rStyle w:val="Hyperlink"/>
                <w:noProof/>
              </w:rPr>
              <w:t>INTRODUCTION</w:t>
            </w:r>
            <w:r>
              <w:rPr>
                <w:rStyle w:val="Hyperlink"/>
                <w:noProof/>
                <w:webHidden/>
              </w:rPr>
              <w:tab/>
            </w:r>
            <w:r>
              <w:rPr>
                <w:rStyle w:val="Hyperlink"/>
                <w:noProof/>
                <w:webHidden/>
              </w:rPr>
              <w:fldChar w:fldCharType="begin"/>
            </w:r>
            <w:r>
              <w:rPr>
                <w:rStyle w:val="Hyperlink"/>
                <w:noProof/>
                <w:webHidden/>
              </w:rPr>
              <w:instrText xml:space="preserve"> PAGEREF _Toc123225488 \h </w:instrText>
            </w:r>
            <w:r>
              <w:rPr>
                <w:rStyle w:val="Hyperlink"/>
                <w:noProof/>
                <w:webHidden/>
              </w:rPr>
            </w:r>
            <w:r>
              <w:rPr>
                <w:rStyle w:val="Hyperlink"/>
                <w:noProof/>
                <w:webHidden/>
              </w:rPr>
              <w:fldChar w:fldCharType="separate"/>
            </w:r>
            <w:r w:rsidR="00EB6148">
              <w:rPr>
                <w:rStyle w:val="Hyperlink"/>
                <w:noProof/>
                <w:webHidden/>
              </w:rPr>
              <w:t>3</w:t>
            </w:r>
            <w:r>
              <w:rPr>
                <w:rStyle w:val="Hyperlink"/>
                <w:noProof/>
                <w:webHidden/>
              </w:rPr>
              <w:fldChar w:fldCharType="end"/>
            </w:r>
          </w:hyperlink>
        </w:p>
        <w:p w14:paraId="1A02ADC1" w14:textId="1F26BB92" w:rsidR="00263F03" w:rsidRDefault="00000000" w:rsidP="00263F03">
          <w:pPr>
            <w:pStyle w:val="TOC1"/>
            <w:tabs>
              <w:tab w:val="right" w:leader="dot" w:pos="9350"/>
            </w:tabs>
            <w:rPr>
              <w:rFonts w:asciiTheme="minorHAnsi" w:eastAsiaTheme="minorEastAsia" w:hAnsiTheme="minorHAnsi"/>
              <w:noProof/>
              <w:sz w:val="22"/>
              <w:lang w:val="en-US"/>
            </w:rPr>
          </w:pPr>
          <w:hyperlink r:id="rId7" w:anchor="_Toc123225489" w:history="1">
            <w:r w:rsidR="00263F03">
              <w:rPr>
                <w:rStyle w:val="Hyperlink"/>
                <w:noProof/>
              </w:rPr>
              <w:t>TASK</w:t>
            </w:r>
            <w:r w:rsidR="00263F03">
              <w:rPr>
                <w:rStyle w:val="Hyperlink"/>
                <w:noProof/>
                <w:webHidden/>
              </w:rPr>
              <w:tab/>
            </w:r>
            <w:r w:rsidR="00263F03">
              <w:rPr>
                <w:rStyle w:val="Hyperlink"/>
                <w:noProof/>
                <w:webHidden/>
              </w:rPr>
              <w:fldChar w:fldCharType="begin"/>
            </w:r>
            <w:r w:rsidR="00263F03">
              <w:rPr>
                <w:rStyle w:val="Hyperlink"/>
                <w:noProof/>
                <w:webHidden/>
              </w:rPr>
              <w:instrText xml:space="preserve"> PAGEREF _Toc123225489 \h </w:instrText>
            </w:r>
            <w:r w:rsidR="00263F03">
              <w:rPr>
                <w:rStyle w:val="Hyperlink"/>
                <w:noProof/>
                <w:webHidden/>
              </w:rPr>
            </w:r>
            <w:r w:rsidR="00263F03">
              <w:rPr>
                <w:rStyle w:val="Hyperlink"/>
                <w:noProof/>
                <w:webHidden/>
              </w:rPr>
              <w:fldChar w:fldCharType="separate"/>
            </w:r>
            <w:r w:rsidR="00EB6148">
              <w:rPr>
                <w:rStyle w:val="Hyperlink"/>
                <w:noProof/>
                <w:webHidden/>
              </w:rPr>
              <w:t>3</w:t>
            </w:r>
            <w:r w:rsidR="00263F03">
              <w:rPr>
                <w:rStyle w:val="Hyperlink"/>
                <w:noProof/>
                <w:webHidden/>
              </w:rPr>
              <w:fldChar w:fldCharType="end"/>
            </w:r>
          </w:hyperlink>
        </w:p>
        <w:p w14:paraId="73D0949C" w14:textId="29DAF7CB" w:rsidR="00263F03" w:rsidRDefault="00000000" w:rsidP="00263F03">
          <w:pPr>
            <w:pStyle w:val="TOC2"/>
            <w:tabs>
              <w:tab w:val="right" w:leader="dot" w:pos="9350"/>
            </w:tabs>
            <w:rPr>
              <w:rFonts w:asciiTheme="minorHAnsi" w:eastAsiaTheme="minorEastAsia" w:hAnsiTheme="minorHAnsi"/>
              <w:noProof/>
              <w:sz w:val="22"/>
              <w:lang w:val="en-US"/>
            </w:rPr>
          </w:pPr>
          <w:hyperlink r:id="rId8" w:anchor="_Toc123225490" w:history="1">
            <w:r w:rsidR="00263F03">
              <w:rPr>
                <w:rStyle w:val="Hyperlink"/>
                <w:noProof/>
              </w:rPr>
              <w:t>ASDA and their product and services</w:t>
            </w:r>
            <w:r w:rsidR="00263F03">
              <w:rPr>
                <w:rStyle w:val="Hyperlink"/>
                <w:noProof/>
                <w:webHidden/>
              </w:rPr>
              <w:tab/>
            </w:r>
            <w:r w:rsidR="00263F03">
              <w:rPr>
                <w:rStyle w:val="Hyperlink"/>
                <w:noProof/>
                <w:webHidden/>
              </w:rPr>
              <w:fldChar w:fldCharType="begin"/>
            </w:r>
            <w:r w:rsidR="00263F03">
              <w:rPr>
                <w:rStyle w:val="Hyperlink"/>
                <w:noProof/>
                <w:webHidden/>
              </w:rPr>
              <w:instrText xml:space="preserve"> PAGEREF _Toc123225490 \h </w:instrText>
            </w:r>
            <w:r w:rsidR="00263F03">
              <w:rPr>
                <w:rStyle w:val="Hyperlink"/>
                <w:noProof/>
                <w:webHidden/>
              </w:rPr>
            </w:r>
            <w:r w:rsidR="00263F03">
              <w:rPr>
                <w:rStyle w:val="Hyperlink"/>
                <w:noProof/>
                <w:webHidden/>
              </w:rPr>
              <w:fldChar w:fldCharType="separate"/>
            </w:r>
            <w:r w:rsidR="00EB6148">
              <w:rPr>
                <w:rStyle w:val="Hyperlink"/>
                <w:noProof/>
                <w:webHidden/>
              </w:rPr>
              <w:t>3</w:t>
            </w:r>
            <w:r w:rsidR="00263F03">
              <w:rPr>
                <w:rStyle w:val="Hyperlink"/>
                <w:noProof/>
                <w:webHidden/>
              </w:rPr>
              <w:fldChar w:fldCharType="end"/>
            </w:r>
          </w:hyperlink>
        </w:p>
        <w:p w14:paraId="23E21A29" w14:textId="12B0D0EF" w:rsidR="00263F03" w:rsidRDefault="00000000" w:rsidP="00263F03">
          <w:pPr>
            <w:pStyle w:val="TOC2"/>
            <w:tabs>
              <w:tab w:val="right" w:leader="dot" w:pos="9350"/>
            </w:tabs>
            <w:rPr>
              <w:rFonts w:asciiTheme="minorHAnsi" w:eastAsiaTheme="minorEastAsia" w:hAnsiTheme="minorHAnsi"/>
              <w:noProof/>
              <w:sz w:val="22"/>
              <w:lang w:val="en-US"/>
            </w:rPr>
          </w:pPr>
          <w:hyperlink r:id="rId9" w:anchor="_Toc123225491" w:history="1">
            <w:r w:rsidR="00263F03">
              <w:rPr>
                <w:rStyle w:val="Hyperlink"/>
                <w:noProof/>
              </w:rPr>
              <w:t>Market Equilibrium and demands</w:t>
            </w:r>
            <w:r w:rsidR="00263F03">
              <w:rPr>
                <w:rStyle w:val="Hyperlink"/>
                <w:noProof/>
                <w:webHidden/>
              </w:rPr>
              <w:tab/>
            </w:r>
            <w:r w:rsidR="00263F03">
              <w:rPr>
                <w:rStyle w:val="Hyperlink"/>
                <w:noProof/>
                <w:webHidden/>
              </w:rPr>
              <w:fldChar w:fldCharType="begin"/>
            </w:r>
            <w:r w:rsidR="00263F03">
              <w:rPr>
                <w:rStyle w:val="Hyperlink"/>
                <w:noProof/>
                <w:webHidden/>
              </w:rPr>
              <w:instrText xml:space="preserve"> PAGEREF _Toc123225491 \h </w:instrText>
            </w:r>
            <w:r w:rsidR="00263F03">
              <w:rPr>
                <w:rStyle w:val="Hyperlink"/>
                <w:noProof/>
                <w:webHidden/>
              </w:rPr>
            </w:r>
            <w:r w:rsidR="00263F03">
              <w:rPr>
                <w:rStyle w:val="Hyperlink"/>
                <w:noProof/>
                <w:webHidden/>
              </w:rPr>
              <w:fldChar w:fldCharType="separate"/>
            </w:r>
            <w:r w:rsidR="00EB6148">
              <w:rPr>
                <w:rStyle w:val="Hyperlink"/>
                <w:noProof/>
                <w:webHidden/>
              </w:rPr>
              <w:t>4</w:t>
            </w:r>
            <w:r w:rsidR="00263F03">
              <w:rPr>
                <w:rStyle w:val="Hyperlink"/>
                <w:noProof/>
                <w:webHidden/>
              </w:rPr>
              <w:fldChar w:fldCharType="end"/>
            </w:r>
          </w:hyperlink>
        </w:p>
        <w:p w14:paraId="3412698B" w14:textId="1D208AB1" w:rsidR="00263F03" w:rsidRDefault="00000000" w:rsidP="00263F03">
          <w:pPr>
            <w:pStyle w:val="TOC2"/>
            <w:tabs>
              <w:tab w:val="right" w:leader="dot" w:pos="9350"/>
            </w:tabs>
            <w:rPr>
              <w:rFonts w:asciiTheme="minorHAnsi" w:eastAsiaTheme="minorEastAsia" w:hAnsiTheme="minorHAnsi"/>
              <w:noProof/>
              <w:sz w:val="22"/>
              <w:lang w:val="en-US"/>
            </w:rPr>
          </w:pPr>
          <w:hyperlink r:id="rId10" w:anchor="_Toc123225492" w:history="1">
            <w:r w:rsidR="00263F03">
              <w:rPr>
                <w:rStyle w:val="Hyperlink"/>
                <w:noProof/>
              </w:rPr>
              <w:t>Price elasticity and the demand</w:t>
            </w:r>
            <w:r w:rsidR="00263F03">
              <w:rPr>
                <w:rStyle w:val="Hyperlink"/>
                <w:noProof/>
                <w:webHidden/>
              </w:rPr>
              <w:tab/>
            </w:r>
            <w:r w:rsidR="00263F03">
              <w:rPr>
                <w:rStyle w:val="Hyperlink"/>
                <w:noProof/>
                <w:webHidden/>
              </w:rPr>
              <w:fldChar w:fldCharType="begin"/>
            </w:r>
            <w:r w:rsidR="00263F03">
              <w:rPr>
                <w:rStyle w:val="Hyperlink"/>
                <w:noProof/>
                <w:webHidden/>
              </w:rPr>
              <w:instrText xml:space="preserve"> PAGEREF _Toc123225492 \h </w:instrText>
            </w:r>
            <w:r w:rsidR="00263F03">
              <w:rPr>
                <w:rStyle w:val="Hyperlink"/>
                <w:noProof/>
                <w:webHidden/>
              </w:rPr>
            </w:r>
            <w:r w:rsidR="00263F03">
              <w:rPr>
                <w:rStyle w:val="Hyperlink"/>
                <w:noProof/>
                <w:webHidden/>
              </w:rPr>
              <w:fldChar w:fldCharType="separate"/>
            </w:r>
            <w:r w:rsidR="00EB6148">
              <w:rPr>
                <w:rStyle w:val="Hyperlink"/>
                <w:noProof/>
                <w:webHidden/>
              </w:rPr>
              <w:t>6</w:t>
            </w:r>
            <w:r w:rsidR="00263F03">
              <w:rPr>
                <w:rStyle w:val="Hyperlink"/>
                <w:noProof/>
                <w:webHidden/>
              </w:rPr>
              <w:fldChar w:fldCharType="end"/>
            </w:r>
          </w:hyperlink>
        </w:p>
        <w:p w14:paraId="4167BA62" w14:textId="6E0737E2" w:rsidR="00263F03" w:rsidRDefault="00000000" w:rsidP="00263F03">
          <w:pPr>
            <w:pStyle w:val="TOC1"/>
            <w:tabs>
              <w:tab w:val="right" w:leader="dot" w:pos="9350"/>
            </w:tabs>
            <w:rPr>
              <w:rFonts w:asciiTheme="minorHAnsi" w:eastAsiaTheme="minorEastAsia" w:hAnsiTheme="minorHAnsi"/>
              <w:noProof/>
              <w:sz w:val="22"/>
              <w:lang w:val="en-US"/>
            </w:rPr>
          </w:pPr>
          <w:hyperlink r:id="rId11" w:anchor="_Toc123225493" w:history="1">
            <w:r w:rsidR="00263F03">
              <w:rPr>
                <w:rStyle w:val="Hyperlink"/>
                <w:noProof/>
              </w:rPr>
              <w:t>CONCLUSION</w:t>
            </w:r>
            <w:r w:rsidR="00263F03">
              <w:rPr>
                <w:rStyle w:val="Hyperlink"/>
                <w:noProof/>
                <w:webHidden/>
              </w:rPr>
              <w:tab/>
            </w:r>
            <w:r w:rsidR="00263F03">
              <w:rPr>
                <w:rStyle w:val="Hyperlink"/>
                <w:noProof/>
                <w:webHidden/>
              </w:rPr>
              <w:fldChar w:fldCharType="begin"/>
            </w:r>
            <w:r w:rsidR="00263F03">
              <w:rPr>
                <w:rStyle w:val="Hyperlink"/>
                <w:noProof/>
                <w:webHidden/>
              </w:rPr>
              <w:instrText xml:space="preserve"> PAGEREF _Toc123225493 \h </w:instrText>
            </w:r>
            <w:r w:rsidR="00263F03">
              <w:rPr>
                <w:rStyle w:val="Hyperlink"/>
                <w:noProof/>
                <w:webHidden/>
              </w:rPr>
            </w:r>
            <w:r w:rsidR="00263F03">
              <w:rPr>
                <w:rStyle w:val="Hyperlink"/>
                <w:noProof/>
                <w:webHidden/>
              </w:rPr>
              <w:fldChar w:fldCharType="separate"/>
            </w:r>
            <w:r w:rsidR="00EB6148">
              <w:rPr>
                <w:rStyle w:val="Hyperlink"/>
                <w:noProof/>
                <w:webHidden/>
              </w:rPr>
              <w:t>8</w:t>
            </w:r>
            <w:r w:rsidR="00263F03">
              <w:rPr>
                <w:rStyle w:val="Hyperlink"/>
                <w:noProof/>
                <w:webHidden/>
              </w:rPr>
              <w:fldChar w:fldCharType="end"/>
            </w:r>
          </w:hyperlink>
        </w:p>
        <w:p w14:paraId="436626FB" w14:textId="423AF7D1" w:rsidR="00263F03" w:rsidRDefault="00000000" w:rsidP="00263F03">
          <w:pPr>
            <w:pStyle w:val="TOC1"/>
            <w:tabs>
              <w:tab w:val="right" w:leader="dot" w:pos="9350"/>
            </w:tabs>
            <w:rPr>
              <w:rFonts w:asciiTheme="minorHAnsi" w:eastAsiaTheme="minorEastAsia" w:hAnsiTheme="minorHAnsi"/>
              <w:noProof/>
              <w:sz w:val="22"/>
              <w:lang w:val="en-US"/>
            </w:rPr>
          </w:pPr>
          <w:hyperlink r:id="rId12" w:anchor="_Toc123225494" w:history="1">
            <w:r w:rsidR="00263F03">
              <w:rPr>
                <w:rStyle w:val="Hyperlink"/>
                <w:noProof/>
              </w:rPr>
              <w:t>REFERENCES</w:t>
            </w:r>
            <w:r w:rsidR="00263F03">
              <w:rPr>
                <w:rStyle w:val="Hyperlink"/>
                <w:noProof/>
                <w:webHidden/>
              </w:rPr>
              <w:tab/>
            </w:r>
            <w:r w:rsidR="00263F03">
              <w:rPr>
                <w:rStyle w:val="Hyperlink"/>
                <w:noProof/>
                <w:webHidden/>
              </w:rPr>
              <w:fldChar w:fldCharType="begin"/>
            </w:r>
            <w:r w:rsidR="00263F03">
              <w:rPr>
                <w:rStyle w:val="Hyperlink"/>
                <w:noProof/>
                <w:webHidden/>
              </w:rPr>
              <w:instrText xml:space="preserve"> PAGEREF _Toc123225494 \h </w:instrText>
            </w:r>
            <w:r w:rsidR="00263F03">
              <w:rPr>
                <w:rStyle w:val="Hyperlink"/>
                <w:noProof/>
                <w:webHidden/>
              </w:rPr>
            </w:r>
            <w:r w:rsidR="00263F03">
              <w:rPr>
                <w:rStyle w:val="Hyperlink"/>
                <w:noProof/>
                <w:webHidden/>
              </w:rPr>
              <w:fldChar w:fldCharType="separate"/>
            </w:r>
            <w:r w:rsidR="00EB6148">
              <w:rPr>
                <w:rStyle w:val="Hyperlink"/>
                <w:noProof/>
                <w:webHidden/>
              </w:rPr>
              <w:t>9</w:t>
            </w:r>
            <w:r w:rsidR="00263F03">
              <w:rPr>
                <w:rStyle w:val="Hyperlink"/>
                <w:noProof/>
                <w:webHidden/>
              </w:rPr>
              <w:fldChar w:fldCharType="end"/>
            </w:r>
          </w:hyperlink>
        </w:p>
        <w:p w14:paraId="40F23BCF" w14:textId="77777777" w:rsidR="00263F03" w:rsidRDefault="00263F03" w:rsidP="00263F03">
          <w:r>
            <w:fldChar w:fldCharType="end"/>
          </w:r>
        </w:p>
      </w:sdtContent>
    </w:sdt>
    <w:p w14:paraId="27ED38C3" w14:textId="77777777" w:rsidR="00263F03" w:rsidRDefault="00263F03" w:rsidP="00263F03">
      <w:pPr>
        <w:pStyle w:val="Heading1"/>
      </w:pPr>
    </w:p>
    <w:p w14:paraId="52A74C08" w14:textId="77777777" w:rsidR="00263F03" w:rsidRDefault="00263F03" w:rsidP="00263F03">
      <w:pPr>
        <w:spacing w:line="276" w:lineRule="auto"/>
        <w:jc w:val="left"/>
        <w:rPr>
          <w:rFonts w:eastAsiaTheme="majorEastAsia" w:cstheme="majorBidi"/>
          <w:b/>
          <w:bCs/>
          <w:sz w:val="28"/>
          <w:szCs w:val="28"/>
        </w:rPr>
      </w:pPr>
      <w:r>
        <w:br w:type="page"/>
      </w:r>
      <w:bookmarkStart w:id="0" w:name="_Toc123225488"/>
    </w:p>
    <w:p w14:paraId="771CBBC6" w14:textId="77777777" w:rsidR="00263F03" w:rsidRDefault="00263F03" w:rsidP="00263F03">
      <w:pPr>
        <w:pStyle w:val="Heading1"/>
      </w:pPr>
      <w:r>
        <w:lastRenderedPageBreak/>
        <w:t>INTRODUCTION</w:t>
      </w:r>
      <w:bookmarkEnd w:id="0"/>
      <w:r>
        <w:t xml:space="preserve"> </w:t>
      </w:r>
    </w:p>
    <w:p w14:paraId="245C9836" w14:textId="77777777" w:rsidR="00263F03" w:rsidRDefault="00263F03" w:rsidP="00263F03">
      <w:r>
        <w:t xml:space="preserve">Management economic refer to the managing the financial resources like expenditure, income, investment, </w:t>
      </w:r>
      <w:proofErr w:type="gramStart"/>
      <w:r>
        <w:t>profit</w:t>
      </w:r>
      <w:proofErr w:type="gramEnd"/>
      <w:r>
        <w:t xml:space="preserve"> and loss. Every successful industry has excellent financial management that’ why their operation </w:t>
      </w:r>
      <w:proofErr w:type="gramStart"/>
      <w:r>
        <w:t>perform</w:t>
      </w:r>
      <w:proofErr w:type="gramEnd"/>
      <w:r>
        <w:t xml:space="preserve"> well. The ASDA is the </w:t>
      </w:r>
      <w:proofErr w:type="spellStart"/>
      <w:proofErr w:type="gramStart"/>
      <w:r>
        <w:t>well known</w:t>
      </w:r>
      <w:proofErr w:type="spellEnd"/>
      <w:proofErr w:type="gramEnd"/>
      <w:r>
        <w:t xml:space="preserve"> retail company of the UK founded in 1949 in Leeds, the ASDA deals in the various businesses like petrol filling, living stores, supermarkets, superstores. It provides fresh meats, frozen foods, clothing, gardening, toys, greeting cards, </w:t>
      </w:r>
      <w:proofErr w:type="gramStart"/>
      <w:r>
        <w:t>stationeries</w:t>
      </w:r>
      <w:proofErr w:type="gramEnd"/>
      <w:r>
        <w:t xml:space="preserve"> and daily use products (</w:t>
      </w:r>
      <w:r>
        <w:rPr>
          <w:rFonts w:cs="Times New Roman"/>
          <w:color w:val="222222"/>
          <w:szCs w:val="24"/>
          <w:shd w:val="clear" w:color="auto" w:fill="FFFFFF"/>
        </w:rPr>
        <w:t xml:space="preserve">Ferreira Gregorio, </w:t>
      </w:r>
      <w:proofErr w:type="spellStart"/>
      <w:r>
        <w:rPr>
          <w:rFonts w:cs="Times New Roman"/>
          <w:color w:val="222222"/>
          <w:szCs w:val="24"/>
          <w:shd w:val="clear" w:color="auto" w:fill="FFFFFF"/>
        </w:rPr>
        <w:t>Pié</w:t>
      </w:r>
      <w:proofErr w:type="spellEnd"/>
      <w:r>
        <w:rPr>
          <w:rFonts w:cs="Times New Roman"/>
          <w:color w:val="222222"/>
          <w:szCs w:val="24"/>
          <w:shd w:val="clear" w:color="auto" w:fill="FFFFFF"/>
        </w:rPr>
        <w:t xml:space="preserve"> and </w:t>
      </w:r>
      <w:proofErr w:type="spellStart"/>
      <w:r>
        <w:rPr>
          <w:rFonts w:cs="Times New Roman"/>
          <w:color w:val="222222"/>
          <w:szCs w:val="24"/>
          <w:shd w:val="clear" w:color="auto" w:fill="FFFFFF"/>
        </w:rPr>
        <w:t>Terceño</w:t>
      </w:r>
      <w:proofErr w:type="spellEnd"/>
      <w:r>
        <w:rPr>
          <w:rFonts w:cs="Times New Roman"/>
          <w:color w:val="222222"/>
          <w:szCs w:val="24"/>
          <w:shd w:val="clear" w:color="auto" w:fill="FFFFFF"/>
        </w:rPr>
        <w:t>, 2018)</w:t>
      </w:r>
      <w:r>
        <w:t>.  The report mentioned about the ASDA Company and their products and services, and the equilibrium of market and its demand. It has also m3netioned about the factor that influence the product and services regarding decreasing or increasing in the market and how those factors impact the price elasticity.</w:t>
      </w:r>
    </w:p>
    <w:p w14:paraId="0F481E12" w14:textId="77777777" w:rsidR="00263F03" w:rsidRDefault="00263F03" w:rsidP="00263F03">
      <w:pPr>
        <w:pStyle w:val="Heading1"/>
      </w:pPr>
      <w:bookmarkStart w:id="1" w:name="_Toc123225489"/>
      <w:r>
        <w:t>TASK</w:t>
      </w:r>
      <w:bookmarkEnd w:id="1"/>
      <w:r>
        <w:t xml:space="preserve"> </w:t>
      </w:r>
    </w:p>
    <w:p w14:paraId="5CB652D5" w14:textId="77777777" w:rsidR="00263F03" w:rsidRDefault="00263F03" w:rsidP="00263F03">
      <w:pPr>
        <w:pStyle w:val="Heading2"/>
      </w:pPr>
      <w:bookmarkStart w:id="2" w:name="_Toc123225490"/>
      <w:r>
        <w:t>ASDA and their product and services</w:t>
      </w:r>
      <w:bookmarkEnd w:id="2"/>
      <w:r>
        <w:t xml:space="preserve"> </w:t>
      </w:r>
    </w:p>
    <w:p w14:paraId="59949B5B" w14:textId="77777777" w:rsidR="00263F03" w:rsidRDefault="00263F03" w:rsidP="00263F03">
      <w:r>
        <w:t>The ASDA is well known retail chain of the United Kingdom; it was founded by the Peter Asquith established in the 1949 in Leeds. The ASDA deals in various businesses like petrol selling, supermarkets, markets. The main ASDA retail stores provide the stationeries, toys, frozen foods, clothing, electronics, home ware, and greeting cards. The ASDA operates 632 retail stores in the UK. The aim of the company is to provide the good quality product and services at the affordable price. The strength of the ASDA is it provide price gap between the ASDA products and the competitors product. The market share of the ASDA holds up to 1^.7 percent and the Market size is 2.61 billion U.S dollars (</w:t>
      </w:r>
      <w:r>
        <w:rPr>
          <w:rFonts w:cs="Times New Roman"/>
          <w:szCs w:val="24"/>
        </w:rPr>
        <w:t>Haydock and Smith, 2019).</w:t>
      </w:r>
      <w:r>
        <w:t xml:space="preserve"> The reason behind the choosing the organization because it the one of the largest retail channel of the United Kingdom, this organization fits perfectly to fulfil the demands of the report, it has many product which is use in the daily life, it is very interesting that ASDA provides good quality product at good price. The organization helps better to understand the factor that affects the demand and the market equilibrium. This organization reaches maximum customers which belong from the various places. It has also </w:t>
      </w:r>
      <w:proofErr w:type="gramStart"/>
      <w:r>
        <w:t>represents</w:t>
      </w:r>
      <w:proofErr w:type="gramEnd"/>
      <w:r>
        <w:t xml:space="preserve"> the various external factors which affect the demand and prices elasticity. It also mentioned how ASDA performs operation to deals with the various types of the requirement and needs of the customers, it has also </w:t>
      </w:r>
      <w:proofErr w:type="gramStart"/>
      <w:r>
        <w:t>target</w:t>
      </w:r>
      <w:proofErr w:type="gramEnd"/>
      <w:r>
        <w:t xml:space="preserve"> the different level of the people with different income segment. It has also discussed how ASDA manage the competitive price in the market to stand out from the other competition (</w:t>
      </w:r>
      <w:r>
        <w:rPr>
          <w:rFonts w:cs="Times New Roman"/>
          <w:szCs w:val="24"/>
        </w:rPr>
        <w:t>Bentham, J., 2018)</w:t>
      </w:r>
      <w:r>
        <w:t xml:space="preserve">. The price strategies </w:t>
      </w:r>
      <w:proofErr w:type="gramStart"/>
      <w:r>
        <w:t>has</w:t>
      </w:r>
      <w:proofErr w:type="gramEnd"/>
      <w:r>
        <w:t xml:space="preserve"> plays very important role the </w:t>
      </w:r>
      <w:r>
        <w:lastRenderedPageBreak/>
        <w:t xml:space="preserve">attracting the huge range of the customers from their customers. The price factor is essential in the changing the psychology of the customers.  </w:t>
      </w:r>
    </w:p>
    <w:p w14:paraId="3518D411" w14:textId="77777777" w:rsidR="00263F03" w:rsidRDefault="00263F03" w:rsidP="00263F03">
      <w:pPr>
        <w:pStyle w:val="Heading2"/>
      </w:pPr>
      <w:bookmarkStart w:id="3" w:name="_Toc123225491"/>
      <w:r>
        <w:t>Market Equilibrium and demands</w:t>
      </w:r>
      <w:bookmarkEnd w:id="3"/>
      <w:r>
        <w:t xml:space="preserve">    </w:t>
      </w:r>
    </w:p>
    <w:p w14:paraId="148C5A22" w14:textId="77777777" w:rsidR="00263F03" w:rsidRDefault="00263F03" w:rsidP="00263F03">
      <w:r>
        <w:t>Demand refers to the price of the product and the customers are willing to pay the price of those products. The demand will affect the prices of the product if the demand is high of the products and there is low supply in the market, the price of the product automatically increases. Market equilibrium refers to the position of the market where the supply of the product is equal to the demand in the market. The price equilibrium is the product and services when the supplies of the products satisfy the demand of the market (</w:t>
      </w:r>
      <w:proofErr w:type="spellStart"/>
      <w:r>
        <w:rPr>
          <w:rFonts w:cs="Times New Roman"/>
          <w:szCs w:val="24"/>
        </w:rPr>
        <w:t>Colajanni</w:t>
      </w:r>
      <w:proofErr w:type="spellEnd"/>
      <w:r>
        <w:rPr>
          <w:rFonts w:cs="Times New Roman"/>
          <w:szCs w:val="24"/>
        </w:rPr>
        <w:t xml:space="preserve"> and </w:t>
      </w:r>
      <w:proofErr w:type="gramStart"/>
      <w:r>
        <w:rPr>
          <w:rFonts w:cs="Times New Roman"/>
          <w:szCs w:val="24"/>
        </w:rPr>
        <w:t>et.al  2018</w:t>
      </w:r>
      <w:proofErr w:type="gramEnd"/>
      <w:r>
        <w:rPr>
          <w:rFonts w:cs="Times New Roman"/>
          <w:szCs w:val="24"/>
        </w:rPr>
        <w:t>)</w:t>
      </w:r>
      <w:r>
        <w:t>. If the situation is equal of the demand and supply price will be the constant unless the external factors affect the demand or supply.</w:t>
      </w:r>
    </w:p>
    <w:p w14:paraId="676A888A" w14:textId="77777777" w:rsidR="00263F03" w:rsidRDefault="00263F03" w:rsidP="00263F03">
      <w:r>
        <w:t xml:space="preserve">There are some factors affect the supply and demand </w:t>
      </w:r>
    </w:p>
    <w:p w14:paraId="7D050D31" w14:textId="77777777" w:rsidR="00263F03" w:rsidRDefault="00263F03" w:rsidP="00263F03">
      <w:r>
        <w:rPr>
          <w:b/>
        </w:rPr>
        <w:t>Price of the substitute goods</w:t>
      </w:r>
      <w:r>
        <w:t xml:space="preserve"> – it is very to </w:t>
      </w:r>
      <w:proofErr w:type="gramStart"/>
      <w:r>
        <w:t>known</w:t>
      </w:r>
      <w:proofErr w:type="gramEnd"/>
      <w:r>
        <w:t xml:space="preserve"> the price of the substitute goods in the market because it makes huge </w:t>
      </w:r>
      <w:proofErr w:type="spellStart"/>
      <w:r>
        <w:t>affect</w:t>
      </w:r>
      <w:proofErr w:type="spellEnd"/>
      <w:r>
        <w:t xml:space="preserve"> on the demand and supply of the goods and services of the ASDA Company. It the price of the product increases the customers looking for the similar product in the different brands. The main competitors of the ASDA are Tesco, </w:t>
      </w:r>
      <w:proofErr w:type="gramStart"/>
      <w:r>
        <w:t>Waitrose</w:t>
      </w:r>
      <w:proofErr w:type="gramEnd"/>
      <w:r>
        <w:t xml:space="preserve"> and Iceland; these companies are in the retail business means they provide various products at different prices. It is very important to have the competitive price in the </w:t>
      </w:r>
      <w:proofErr w:type="gramStart"/>
      <w:r>
        <w:t>market</w:t>
      </w:r>
      <w:proofErr w:type="gramEnd"/>
      <w:r>
        <w:t xml:space="preserve"> so the demand of their products remains high in the market. The company focuses on the price strategies which helps the organization to be on the second most popular retail store of the UK. It is very important for the organization to maintain the price of the products. The increase and decrease the price of the substitute goods will directly affect the demand and supply of the organization. If the prices of the substitute increases the customers shift to the ASDA products which resulted increase the demand of the ASDA products, it also increase the supply of the products in the market, if the prices decrease of the substitute products the customer will shift to the other companies and the demand of the ASDA products automatically reduce and it make direct impact on the reducing in the supply of the products (</w:t>
      </w:r>
      <w:r>
        <w:rPr>
          <w:rFonts w:cs="Times New Roman"/>
          <w:szCs w:val="24"/>
        </w:rPr>
        <w:t xml:space="preserve">Kawasaki, </w:t>
      </w:r>
      <w:proofErr w:type="spellStart"/>
      <w:r>
        <w:rPr>
          <w:rFonts w:cs="Times New Roman"/>
          <w:szCs w:val="24"/>
        </w:rPr>
        <w:t>Ohkawa</w:t>
      </w:r>
      <w:proofErr w:type="spellEnd"/>
      <w:r>
        <w:rPr>
          <w:rFonts w:cs="Times New Roman"/>
          <w:szCs w:val="24"/>
        </w:rPr>
        <w:t>. and Okamura., 2020</w:t>
      </w:r>
      <w:proofErr w:type="gramStart"/>
      <w:r>
        <w:rPr>
          <w:rFonts w:cs="Times New Roman"/>
          <w:szCs w:val="24"/>
        </w:rPr>
        <w:t>).</w:t>
      </w:r>
      <w:r>
        <w:t>.</w:t>
      </w:r>
      <w:proofErr w:type="gramEnd"/>
      <w:r>
        <w:t xml:space="preserve">  </w:t>
      </w:r>
    </w:p>
    <w:p w14:paraId="45D802B1" w14:textId="77777777" w:rsidR="00263F03" w:rsidRDefault="00263F03" w:rsidP="00263F03">
      <w:r>
        <w:rPr>
          <w:b/>
        </w:rPr>
        <w:t xml:space="preserve">Price of the complement goods – </w:t>
      </w:r>
      <w:r>
        <w:t xml:space="preserve">the complementary goods are those goods which add value to the goods like milk and the Cereal, bread and jam or butter. The one </w:t>
      </w:r>
      <w:proofErr w:type="gramStart"/>
      <w:r>
        <w:t>products</w:t>
      </w:r>
      <w:proofErr w:type="gramEnd"/>
      <w:r>
        <w:t xml:space="preserve"> increase the price it also affect the demand and supply of the another products. The utilization of the single product has litter or does not satisfy the consumer. If the prices of the bread </w:t>
      </w:r>
      <w:r>
        <w:lastRenderedPageBreak/>
        <w:t xml:space="preserve">increase it will affect the demand and supply of the jam or butter, it results to reduce the demand of the butter or jam. If the bread price </w:t>
      </w:r>
      <w:proofErr w:type="gramStart"/>
      <w:r>
        <w:t>decreases</w:t>
      </w:r>
      <w:proofErr w:type="gramEnd"/>
      <w:r>
        <w:t xml:space="preserve"> it will automatically increase the consumption of the jam or butter that results increase the demand and supply of that goods. The nature of the demand shared that when the prices increase the complementary item the consumer shift to find another alternative at the lower price segment. The customers hesitate to shift to the products. </w:t>
      </w:r>
      <w:proofErr w:type="gramStart"/>
      <w:r>
        <w:t>The most</w:t>
      </w:r>
      <w:proofErr w:type="gramEnd"/>
      <w:r>
        <w:t xml:space="preserve"> of the product lies on the complementary product are used together that’ why they fall in those category but it is not necessary that the buyer takes take that products together (</w:t>
      </w:r>
      <w:r>
        <w:rPr>
          <w:rFonts w:cs="Times New Roman"/>
          <w:szCs w:val="24"/>
        </w:rPr>
        <w:t>Li and Teng, 2018)</w:t>
      </w:r>
      <w:r>
        <w:t xml:space="preserve">. </w:t>
      </w:r>
      <w:proofErr w:type="gramStart"/>
      <w:r>
        <w:t>The most</w:t>
      </w:r>
      <w:proofErr w:type="gramEnd"/>
      <w:r>
        <w:t xml:space="preserve"> of the retailer pack the complementary products together like brush with toothpaste, pencil set and rubber.</w:t>
      </w:r>
    </w:p>
    <w:p w14:paraId="0AEC1DBD" w14:textId="77777777" w:rsidR="00263F03" w:rsidRDefault="00263F03" w:rsidP="00263F03">
      <w:r>
        <w:rPr>
          <w:b/>
        </w:rPr>
        <w:t>Consumer income</w:t>
      </w:r>
      <w:r>
        <w:t xml:space="preserve"> – it is the most essential component of the demand and the </w:t>
      </w:r>
      <w:proofErr w:type="gramStart"/>
      <w:r>
        <w:t>supply,</w:t>
      </w:r>
      <w:proofErr w:type="gramEnd"/>
      <w:r>
        <w:t xml:space="preserve"> the demand and supply totally depend on the purchasing power of the consumers. If the consumer has the more income, it will increase the purchasing power of the consumer. The more consumer the buy the products, the spending on the products will increase the demand of the product in the market. If the consumer has low income, it automatically reduces the purchasing power of the consumer. They will try to save money rather than sending. Economic factors like interest rates, inflation rate and employment make huge effect on the demand and supply of the products. If the income of the consumer </w:t>
      </w:r>
      <w:proofErr w:type="gramStart"/>
      <w:r>
        <w:t>increase</w:t>
      </w:r>
      <w:proofErr w:type="gramEnd"/>
      <w:r>
        <w:t xml:space="preserve"> they shift basic goods to premium goods and if the income of the consumer low they focuses on the all the necessary goods which is necessary for the survival.   </w:t>
      </w:r>
    </w:p>
    <w:p w14:paraId="1F3DA28B" w14:textId="77777777" w:rsidR="00263F03" w:rsidRDefault="00263F03" w:rsidP="00263F03">
      <w:r>
        <w:rPr>
          <w:b/>
        </w:rPr>
        <w:t xml:space="preserve">Consumer tastes &amp; preferences – </w:t>
      </w:r>
      <w:r>
        <w:t xml:space="preserve">the attitude and the behaviour of the customers towards the product and services because it change according to the trend in the market. </w:t>
      </w:r>
      <w:proofErr w:type="gramStart"/>
      <w:r>
        <w:t>So</w:t>
      </w:r>
      <w:proofErr w:type="gramEnd"/>
      <w:r>
        <w:t xml:space="preserve"> it is very necessary that organization change their product and service according to the trend in the market. It is very important factor the companies </w:t>
      </w:r>
      <w:proofErr w:type="gramStart"/>
      <w:r>
        <w:t>have to</w:t>
      </w:r>
      <w:proofErr w:type="gramEnd"/>
      <w:r>
        <w:t xml:space="preserve"> keep in the mind. </w:t>
      </w:r>
      <w:proofErr w:type="gramStart"/>
      <w:r>
        <w:t>The most</w:t>
      </w:r>
      <w:proofErr w:type="gramEnd"/>
      <w:r>
        <w:t xml:space="preserve"> of the change in the demand curve occur because of the various in the fashion and the trends like cloths and wearable needs to updated to remain in the demand. The demand increase for the product for the </w:t>
      </w:r>
      <w:proofErr w:type="gramStart"/>
      <w:r>
        <w:t>particular period</w:t>
      </w:r>
      <w:proofErr w:type="gramEnd"/>
      <w:r>
        <w:t xml:space="preserve"> of the time, the change in trend decreases the demand of the clothing or the wearable. </w:t>
      </w:r>
    </w:p>
    <w:p w14:paraId="1A9181E5" w14:textId="77777777" w:rsidR="00263F03" w:rsidRDefault="00263F03" w:rsidP="00263F03">
      <w:r>
        <w:rPr>
          <w:b/>
        </w:rPr>
        <w:t xml:space="preserve">Consumer expectations of price- </w:t>
      </w:r>
      <w:r>
        <w:t xml:space="preserve">it refers to the collection of the various people of the expectation from the company while during the interactions, the expectation of the customer based on the behaviour, needs, </w:t>
      </w:r>
      <w:proofErr w:type="gramStart"/>
      <w:r>
        <w:t>past experience</w:t>
      </w:r>
      <w:proofErr w:type="gramEnd"/>
      <w:r>
        <w:t xml:space="preserve"> and requirements. There are some factors that impacts customers’ expectation like </w:t>
      </w:r>
      <w:r>
        <w:rPr>
          <w:b/>
        </w:rPr>
        <w:t>Quality of the product</w:t>
      </w:r>
      <w:r>
        <w:t xml:space="preserve"> means the company provide the value for money products to the customer. </w:t>
      </w:r>
      <w:r>
        <w:rPr>
          <w:b/>
        </w:rPr>
        <w:t>Brand reputation</w:t>
      </w:r>
      <w:r>
        <w:t xml:space="preserve"> – the goods brand value and </w:t>
      </w:r>
      <w:r>
        <w:lastRenderedPageBreak/>
        <w:t xml:space="preserve">goodwill </w:t>
      </w:r>
      <w:proofErr w:type="gramStart"/>
      <w:r>
        <w:t>increases</w:t>
      </w:r>
      <w:proofErr w:type="gramEnd"/>
      <w:r>
        <w:t xml:space="preserve"> the expectation of the customers. It the product does not stand on the customer’s expectation it causes the damage the brand value and the reputation. If the company does not provide the after sales service it will damage or harm the brand value. </w:t>
      </w:r>
      <w:r>
        <w:rPr>
          <w:b/>
        </w:rPr>
        <w:t xml:space="preserve">Price – </w:t>
      </w:r>
      <w:r>
        <w:t>the price of the product decided the targeted audiences (</w:t>
      </w:r>
      <w:proofErr w:type="spellStart"/>
      <w:r>
        <w:rPr>
          <w:rFonts w:cs="Times New Roman"/>
          <w:szCs w:val="24"/>
        </w:rPr>
        <w:t>Kuokkanen</w:t>
      </w:r>
      <w:proofErr w:type="spellEnd"/>
      <w:r>
        <w:rPr>
          <w:rFonts w:cs="Times New Roman"/>
          <w:szCs w:val="24"/>
        </w:rPr>
        <w:t xml:space="preserve"> and Sun, 2020)</w:t>
      </w:r>
      <w:r>
        <w:t xml:space="preserve">. It is very important that the product prices </w:t>
      </w:r>
      <w:proofErr w:type="gramStart"/>
      <w:r>
        <w:t>needs</w:t>
      </w:r>
      <w:proofErr w:type="gramEnd"/>
      <w:r>
        <w:t xml:space="preserve"> affordable to most of the people will get the access to the products.</w:t>
      </w:r>
    </w:p>
    <w:p w14:paraId="5B30E809" w14:textId="77777777" w:rsidR="00263F03" w:rsidRDefault="00263F03" w:rsidP="00263F03">
      <w:r>
        <w:rPr>
          <w:b/>
        </w:rPr>
        <w:t xml:space="preserve">Demographics – </w:t>
      </w:r>
      <w:r>
        <w:t xml:space="preserve">it </w:t>
      </w:r>
      <w:proofErr w:type="gramStart"/>
      <w:r>
        <w:t>refer</w:t>
      </w:r>
      <w:proofErr w:type="gramEnd"/>
      <w:r>
        <w:t xml:space="preserve"> to the number of the consumer in the market, it is very important that company will set the price according to the targeting the most of the consumer. The ASDA use the affordable price strategy to target </w:t>
      </w:r>
      <w:proofErr w:type="gramStart"/>
      <w:r>
        <w:t>the most</w:t>
      </w:r>
      <w:proofErr w:type="gramEnd"/>
      <w:r>
        <w:t xml:space="preserve"> of the audiences.  There are some components of the demographic factor are gender, age, education, culture, background, </w:t>
      </w:r>
      <w:proofErr w:type="gramStart"/>
      <w:r>
        <w:t>lifestyle</w:t>
      </w:r>
      <w:proofErr w:type="gramEnd"/>
      <w:r>
        <w:t xml:space="preserve"> and income of the customer. These factors cover the most of the customer’s requirement and needs. It decides the particular target whether product is for male or females, product is </w:t>
      </w:r>
      <w:proofErr w:type="gramStart"/>
      <w:r>
        <w:t>premium</w:t>
      </w:r>
      <w:proofErr w:type="gramEnd"/>
      <w:r>
        <w:t xml:space="preserve"> or the economic class and the age factor decides the main consumer of the product. The product is for babies like diapers baby cereals or for the kids like electronic devices or may be for the senior citizen. The ASDA cover </w:t>
      </w:r>
      <w:proofErr w:type="gramStart"/>
      <w:r>
        <w:t>the all</w:t>
      </w:r>
      <w:proofErr w:type="gramEnd"/>
      <w:r>
        <w:t xml:space="preserve"> age group, gender, class product on the shops.  </w:t>
      </w:r>
    </w:p>
    <w:p w14:paraId="7E4283CC" w14:textId="77777777" w:rsidR="00263F03" w:rsidRDefault="00263F03" w:rsidP="00263F03">
      <w:pPr>
        <w:pStyle w:val="Heading2"/>
      </w:pPr>
      <w:bookmarkStart w:id="4" w:name="_Toc123225492"/>
      <w:r>
        <w:t>Price elasticity and the demand</w:t>
      </w:r>
      <w:bookmarkEnd w:id="4"/>
    </w:p>
    <w:p w14:paraId="58C723D7" w14:textId="77777777" w:rsidR="00263F03" w:rsidRDefault="00263F03" w:rsidP="00263F03">
      <w:r>
        <w:t xml:space="preserve">Price elasticity refers to </w:t>
      </w:r>
      <w:proofErr w:type="gramStart"/>
      <w:r>
        <w:t>the both</w:t>
      </w:r>
      <w:proofErr w:type="gramEnd"/>
      <w:r>
        <w:t xml:space="preserve"> supply and the demand curve represent the relationship between the numbers of unites and the prices supplied and demand. The prices elasticity refers to the ratio between the percentage change in prince and the percentage changes in the quantity (</w:t>
      </w:r>
      <w:proofErr w:type="spellStart"/>
      <w:r>
        <w:rPr>
          <w:rFonts w:cs="Times New Roman"/>
          <w:szCs w:val="24"/>
        </w:rPr>
        <w:t>Fridstrøm</w:t>
      </w:r>
      <w:proofErr w:type="spellEnd"/>
      <w:r>
        <w:rPr>
          <w:rFonts w:cs="Times New Roman"/>
          <w:szCs w:val="24"/>
        </w:rPr>
        <w:t xml:space="preserve"> and </w:t>
      </w:r>
      <w:proofErr w:type="spellStart"/>
      <w:r>
        <w:rPr>
          <w:rFonts w:cs="Times New Roman"/>
          <w:szCs w:val="24"/>
        </w:rPr>
        <w:t>Østli</w:t>
      </w:r>
      <w:proofErr w:type="spellEnd"/>
      <w:r>
        <w:rPr>
          <w:rFonts w:cs="Times New Roman"/>
          <w:szCs w:val="24"/>
        </w:rPr>
        <w:t>, 2021)</w:t>
      </w:r>
      <w:r>
        <w:t xml:space="preserve">. There are four factors that affects the elasticity of the price of demand are if the product is necessity or luxury, the percentage of income spent on the products, availability of the substitutes, how much time has spent the price has variation.  </w:t>
      </w:r>
    </w:p>
    <w:p w14:paraId="6AB6DD53" w14:textId="77777777" w:rsidR="00263F03" w:rsidRDefault="00263F03" w:rsidP="00263F03">
      <w:r>
        <w:rPr>
          <w:b/>
        </w:rPr>
        <w:t>The normal products</w:t>
      </w:r>
      <w:r>
        <w:t xml:space="preserve"> (necessary)- it </w:t>
      </w:r>
      <w:proofErr w:type="gramStart"/>
      <w:r>
        <w:t>refer</w:t>
      </w:r>
      <w:proofErr w:type="gramEnd"/>
      <w:r>
        <w:t xml:space="preserve"> to the product which are </w:t>
      </w:r>
      <w:proofErr w:type="spellStart"/>
      <w:r>
        <w:t>use</w:t>
      </w:r>
      <w:proofErr w:type="spellEnd"/>
      <w:r>
        <w:t xml:space="preserve"> in our daily life, it is the product which demand increase when there is the rise in the consumer’s income. The example of the normal goods is clothing, food, stationeries, medicines, </w:t>
      </w:r>
      <w:proofErr w:type="gramStart"/>
      <w:r>
        <w:t>Homewares</w:t>
      </w:r>
      <w:proofErr w:type="gramEnd"/>
      <w:r>
        <w:t xml:space="preserve"> and other things. These products have more substitutes in the market, when the prices increase of the normal goods consumes frequently change the brand. The more substitution means more inelasticity in the product.</w:t>
      </w:r>
    </w:p>
    <w:p w14:paraId="04559A6A" w14:textId="77777777" w:rsidR="00263F03" w:rsidRDefault="00263F03" w:rsidP="00263F03">
      <w:r>
        <w:rPr>
          <w:b/>
        </w:rPr>
        <w:t>Luxury</w:t>
      </w:r>
      <w:r>
        <w:t xml:space="preserve"> </w:t>
      </w:r>
      <w:r>
        <w:rPr>
          <w:b/>
        </w:rPr>
        <w:t xml:space="preserve">goods – </w:t>
      </w:r>
      <w:r>
        <w:t>it</w:t>
      </w:r>
      <w:r>
        <w:rPr>
          <w:b/>
        </w:rPr>
        <w:t xml:space="preserve"> </w:t>
      </w:r>
      <w:proofErr w:type="gramStart"/>
      <w:r>
        <w:t>refer</w:t>
      </w:r>
      <w:proofErr w:type="gramEnd"/>
      <w:r>
        <w:t xml:space="preserve"> to the those goods which are under the premium price segment, Those goods which are sell on the high price, there types of product mainly target to the upper class or the rich class. The luxury products are not necessary to live; </w:t>
      </w:r>
      <w:proofErr w:type="gramStart"/>
      <w:r>
        <w:t>the most</w:t>
      </w:r>
      <w:proofErr w:type="gramEnd"/>
      <w:r>
        <w:t xml:space="preserve"> of the </w:t>
      </w:r>
      <w:r>
        <w:lastRenderedPageBreak/>
        <w:t xml:space="preserve">consumer have the desire to buy those products. The luxury goods are the symbol of the status. The demands of the luxury goods get high when the consumer has good disposable income, the consumer fulfil all their basic needs, now they can satisfy their desire. The luxury goods are the similar like the daily use product the difference is the material that use in the making of the luxury good id </w:t>
      </w:r>
      <w:proofErr w:type="gramStart"/>
      <w:r>
        <w:t>quit</w:t>
      </w:r>
      <w:proofErr w:type="gramEnd"/>
      <w:r>
        <w:t xml:space="preserve"> premium and rare, it provide the satisfaction of pride and the most people buy luxury goods to show off or increase their status in the society.    </w:t>
      </w:r>
    </w:p>
    <w:p w14:paraId="63117F24" w14:textId="77777777" w:rsidR="00263F03" w:rsidRDefault="00263F03" w:rsidP="00263F03">
      <w:pPr>
        <w:rPr>
          <w:b/>
        </w:rPr>
      </w:pPr>
      <w:r>
        <w:rPr>
          <w:b/>
        </w:rPr>
        <w:t xml:space="preserve">Substitute effect on the luxury goods and necessity </w:t>
      </w:r>
    </w:p>
    <w:p w14:paraId="31476F7B" w14:textId="77777777" w:rsidR="00263F03" w:rsidRDefault="00263F03" w:rsidP="00263F03">
      <w:r>
        <w:t xml:space="preserve">The substitution effect work on the those which product largely product in the market like food, cloths, electric appliance, house, car etc. Consumer can switch to the other company when they get cheaper substituted of the products. It is considered in the elasticity because there </w:t>
      </w:r>
      <w:proofErr w:type="gramStart"/>
      <w:r>
        <w:t>is</w:t>
      </w:r>
      <w:proofErr w:type="gramEnd"/>
      <w:r>
        <w:t xml:space="preserve"> the variations in the price but the demand of the product remain same. There products </w:t>
      </w:r>
      <w:proofErr w:type="gramStart"/>
      <w:r>
        <w:t>has</w:t>
      </w:r>
      <w:proofErr w:type="gramEnd"/>
      <w:r>
        <w:t xml:space="preserve"> different prices from the different brands, so the consumer has many choice, the can easily switch to one brand to other. There are many companies which is focuses on the manufacturing of the normal goods because these products are demanded in the long terms. There is very less chance that their demand gets low in the market (</w:t>
      </w:r>
      <w:r>
        <w:rPr>
          <w:rFonts w:cs="Times New Roman"/>
          <w:szCs w:val="24"/>
        </w:rPr>
        <w:t xml:space="preserve">Gong and </w:t>
      </w:r>
      <w:proofErr w:type="gramStart"/>
      <w:r>
        <w:rPr>
          <w:rFonts w:cs="Times New Roman"/>
          <w:szCs w:val="24"/>
        </w:rPr>
        <w:t>et.al ,</w:t>
      </w:r>
      <w:proofErr w:type="gramEnd"/>
      <w:r>
        <w:rPr>
          <w:rFonts w:cs="Times New Roman"/>
          <w:szCs w:val="24"/>
        </w:rPr>
        <w:t xml:space="preserve"> 2020).</w:t>
      </w:r>
      <w:r>
        <w:t xml:space="preserve">. There are two factors which influence the substitute effect are price fluctuation and the close substitution of the product. The mostly consume change their preference because of the price or they find the close substation of that product. The substation effect on the luxury goods is very low because there are very less completers in the luxury goods. There are some companies which are making cheap copies of their products which attract the </w:t>
      </w:r>
      <w:proofErr w:type="gramStart"/>
      <w:r>
        <w:t>middle class</w:t>
      </w:r>
      <w:proofErr w:type="gramEnd"/>
      <w:r>
        <w:t xml:space="preserve"> market; they are marking good profit by making cheap copies of the premium goods. The main competitors are other companies who provide same varieties luxury goods.</w:t>
      </w:r>
    </w:p>
    <w:p w14:paraId="1C8C8EA3" w14:textId="77777777" w:rsidR="00263F03" w:rsidRDefault="00263F03" w:rsidP="00263F03">
      <w:r>
        <w:t xml:space="preserve">There are some factors which influence elasticity are types of good – it </w:t>
      </w:r>
      <w:proofErr w:type="gramStart"/>
      <w:r>
        <w:t>refer</w:t>
      </w:r>
      <w:proofErr w:type="gramEnd"/>
      <w:r>
        <w:t xml:space="preserve"> to the types of the in which category products stand it can be luxury, necessary or the inferior goods. the normal products are refer to the products which are </w:t>
      </w:r>
      <w:proofErr w:type="spellStart"/>
      <w:r>
        <w:t>use</w:t>
      </w:r>
      <w:proofErr w:type="spellEnd"/>
      <w:r>
        <w:t xml:space="preserve"> in the daily life, it make the life happier and nicer, such as organic food, gym membership, television etc, the luxury goods are those products which added enjoyment and the status in the consumers life like boats, sports car and expensive watch (</w:t>
      </w:r>
      <w:proofErr w:type="spellStart"/>
      <w:r>
        <w:rPr>
          <w:rFonts w:cs="Times New Roman"/>
          <w:szCs w:val="24"/>
        </w:rPr>
        <w:t>Karlan</w:t>
      </w:r>
      <w:proofErr w:type="spellEnd"/>
      <w:r>
        <w:rPr>
          <w:rFonts w:cs="Times New Roman"/>
          <w:szCs w:val="24"/>
        </w:rPr>
        <w:t xml:space="preserve"> and </w:t>
      </w:r>
      <w:proofErr w:type="spellStart"/>
      <w:r>
        <w:rPr>
          <w:rFonts w:cs="Times New Roman"/>
          <w:szCs w:val="24"/>
        </w:rPr>
        <w:t>Zinman</w:t>
      </w:r>
      <w:proofErr w:type="spellEnd"/>
      <w:r>
        <w:rPr>
          <w:rFonts w:cs="Times New Roman"/>
          <w:szCs w:val="24"/>
        </w:rPr>
        <w:t>, 2019)</w:t>
      </w:r>
      <w:r>
        <w:t xml:space="preserve">. Those goods which are under the necessity are typically included in the inelasticity mean the variation in price hardly affect the demand of the goods and services like petrol, salt and papers. The luxury goods are including in the more elasticity because changes in the economic can affect the demand of the luxury goods. Price can affect the demand of elasticity of the product and services. The change in the </w:t>
      </w:r>
      <w:r>
        <w:lastRenderedPageBreak/>
        <w:t>price can cause the variation in the demands. The increases in the fuel price also affect the sales of the care.</w:t>
      </w:r>
    </w:p>
    <w:p w14:paraId="5748CB98" w14:textId="77777777" w:rsidR="00263F03" w:rsidRDefault="00263F03" w:rsidP="00263F03">
      <w:pPr>
        <w:rPr>
          <w:b/>
        </w:rPr>
      </w:pPr>
      <w:r>
        <w:rPr>
          <w:b/>
        </w:rPr>
        <w:t xml:space="preserve">These are the mostly use price strategies are </w:t>
      </w:r>
    </w:p>
    <w:p w14:paraId="1EB771E5" w14:textId="77777777" w:rsidR="00263F03" w:rsidRDefault="00263F03" w:rsidP="00263F03">
      <w:r>
        <w:rPr>
          <w:b/>
        </w:rPr>
        <w:t xml:space="preserve">Cost plus pricing – </w:t>
      </w:r>
      <w:r>
        <w:t xml:space="preserve">it refer to the pricing strategy in which the price of the product decides by the calculation of the all the process which contribute to make the product than add the 50% standard margin of the products which cover the cost of the product and also provide the profit to the seller of the good. The most of the business use these techniques to sell their product in the market. </w:t>
      </w:r>
    </w:p>
    <w:p w14:paraId="7E991257" w14:textId="77777777" w:rsidR="00263F03" w:rsidRDefault="00263F03" w:rsidP="00263F03">
      <w:r>
        <w:rPr>
          <w:b/>
        </w:rPr>
        <w:t>Market based pricing</w:t>
      </w:r>
      <w:r>
        <w:t xml:space="preserve"> – it </w:t>
      </w:r>
      <w:proofErr w:type="gramStart"/>
      <w:r>
        <w:t>refer</w:t>
      </w:r>
      <w:proofErr w:type="gramEnd"/>
      <w:r>
        <w:t xml:space="preserve"> to the pricing strategy in which company decided the price of the product according to the competitive market, it is very essential to decide the product positioning in the market. Product like raw material, food grains, rice has the competition of other companies so they </w:t>
      </w:r>
      <w:proofErr w:type="gramStart"/>
      <w:r>
        <w:t>have to</w:t>
      </w:r>
      <w:proofErr w:type="gramEnd"/>
      <w:r>
        <w:t xml:space="preserve"> maintain the market prices so the organization can survive in the market. It is very important to select their customer which types of the customer company will serve their product and services (</w:t>
      </w:r>
      <w:r>
        <w:rPr>
          <w:rFonts w:cs="Times New Roman"/>
          <w:szCs w:val="24"/>
        </w:rPr>
        <w:t xml:space="preserve">de </w:t>
      </w:r>
      <w:proofErr w:type="spellStart"/>
      <w:r>
        <w:rPr>
          <w:rFonts w:cs="Times New Roman"/>
          <w:szCs w:val="24"/>
        </w:rPr>
        <w:t>Rassenfosse</w:t>
      </w:r>
      <w:proofErr w:type="spellEnd"/>
      <w:r>
        <w:rPr>
          <w:rFonts w:cs="Times New Roman"/>
          <w:szCs w:val="24"/>
        </w:rPr>
        <w:t>, 2021)</w:t>
      </w:r>
      <w:r>
        <w:t xml:space="preserve">. The target customers have the benefit and limitation, the </w:t>
      </w:r>
      <w:proofErr w:type="gramStart"/>
      <w:r>
        <w:t>middle class</w:t>
      </w:r>
      <w:proofErr w:type="gramEnd"/>
      <w:r>
        <w:t xml:space="preserve"> people are large in number they can be found anywhere, the high end customers are limited but they still provide the profit for the company.  </w:t>
      </w:r>
    </w:p>
    <w:p w14:paraId="51617DA1" w14:textId="77777777" w:rsidR="00263F03" w:rsidRDefault="00263F03" w:rsidP="00263F03">
      <w:r>
        <w:rPr>
          <w:b/>
        </w:rPr>
        <w:t xml:space="preserve">Value based prices – </w:t>
      </w:r>
      <w:r>
        <w:t xml:space="preserve">it </w:t>
      </w:r>
      <w:proofErr w:type="gramStart"/>
      <w:r>
        <w:t>refer</w:t>
      </w:r>
      <w:proofErr w:type="gramEnd"/>
      <w:r>
        <w:t xml:space="preserve"> to the approach in which the price is divided in two different segments for example in airlines there are two types of tickets business class and the economy class. The business class is for the </w:t>
      </w:r>
      <w:proofErr w:type="gramStart"/>
      <w:r>
        <w:t>high end</w:t>
      </w:r>
      <w:proofErr w:type="gramEnd"/>
      <w:r>
        <w:t xml:space="preserve"> customers and economy class for the normal people. This strategy </w:t>
      </w:r>
      <w:proofErr w:type="gramStart"/>
      <w:r>
        <w:t>use</w:t>
      </w:r>
      <w:proofErr w:type="gramEnd"/>
      <w:r>
        <w:t xml:space="preserve"> on many transport, travel and hospitality industry.</w:t>
      </w:r>
    </w:p>
    <w:p w14:paraId="241D643A" w14:textId="77777777" w:rsidR="00263F03" w:rsidRDefault="00263F03" w:rsidP="00263F03">
      <w:pPr>
        <w:pStyle w:val="Heading1"/>
      </w:pPr>
      <w:bookmarkStart w:id="5" w:name="_Toc123225493"/>
      <w:r>
        <w:t>CONCLUSION</w:t>
      </w:r>
      <w:bookmarkEnd w:id="5"/>
      <w:r>
        <w:t xml:space="preserve"> </w:t>
      </w:r>
    </w:p>
    <w:p w14:paraId="169ADDA3" w14:textId="77777777" w:rsidR="00263F03" w:rsidRDefault="00263F03" w:rsidP="00263F03">
      <w:r>
        <w:t xml:space="preserve">The report has discussed about the ASDA Company and their products and services, and the equilibrium of market and its demand. It has also mentioned about the factor that influences the product and services regarding increase3 and decrease of the demand in the market and how those factors impact the price elasticity. It has also illustrated the factor which affects the market equilibrium. It has concluded that there are some pricing strategies which make great impact on the retail business are </w:t>
      </w:r>
      <w:proofErr w:type="gramStart"/>
      <w:r>
        <w:t>value based</w:t>
      </w:r>
      <w:proofErr w:type="gramEnd"/>
      <w:r>
        <w:t xml:space="preserve"> pricing, competitive pricing strategy and cost plus pricing strategy.</w:t>
      </w:r>
    </w:p>
    <w:p w14:paraId="4E358484" w14:textId="77777777" w:rsidR="00263F03" w:rsidRDefault="00263F03" w:rsidP="00263F03">
      <w:pPr>
        <w:spacing w:line="276" w:lineRule="auto"/>
        <w:jc w:val="left"/>
      </w:pPr>
      <w:r>
        <w:rPr>
          <w:rFonts w:cs="Times New Roman"/>
          <w:szCs w:val="24"/>
          <w:lang w:eastAsia="en-GB"/>
        </w:rPr>
        <w:br w:type="page"/>
      </w:r>
    </w:p>
    <w:p w14:paraId="76298EAC" w14:textId="77777777" w:rsidR="00263F03" w:rsidRDefault="00263F03" w:rsidP="00263F03">
      <w:pPr>
        <w:pStyle w:val="Heading1"/>
      </w:pPr>
      <w:bookmarkStart w:id="6" w:name="_Toc123225494"/>
      <w:r>
        <w:lastRenderedPageBreak/>
        <w:t>REFERENCES</w:t>
      </w:r>
      <w:bookmarkEnd w:id="6"/>
      <w:r>
        <w:t xml:space="preserve"> </w:t>
      </w:r>
    </w:p>
    <w:p w14:paraId="33534AB4" w14:textId="77777777" w:rsidR="00263F03" w:rsidRDefault="00263F03" w:rsidP="00263F03">
      <w:pPr>
        <w:rPr>
          <w:u w:val="single"/>
        </w:rPr>
      </w:pPr>
      <w:r>
        <w:rPr>
          <w:u w:val="single"/>
        </w:rPr>
        <w:t xml:space="preserve">Books and journals </w:t>
      </w:r>
    </w:p>
    <w:p w14:paraId="1D65BCBA" w14:textId="77777777" w:rsidR="00263F03" w:rsidRDefault="00263F03" w:rsidP="00263F03">
      <w:pPr>
        <w:spacing w:line="240" w:lineRule="auto"/>
        <w:ind w:left="851" w:hanging="851"/>
        <w:rPr>
          <w:rFonts w:cs="Times New Roman"/>
          <w:szCs w:val="24"/>
        </w:rPr>
      </w:pPr>
      <w:r>
        <w:rPr>
          <w:rFonts w:cs="Times New Roman"/>
          <w:szCs w:val="24"/>
        </w:rPr>
        <w:t>Bentham, J., (2018). Business and Economics in the News–Sainsbury's and Asda-the decade's mega-merger. </w:t>
      </w:r>
      <w:r>
        <w:rPr>
          <w:rFonts w:cs="Times New Roman"/>
          <w:i/>
          <w:iCs/>
          <w:szCs w:val="24"/>
        </w:rPr>
        <w:t>Teaching Business &amp; Economics</w:t>
      </w:r>
      <w:r>
        <w:rPr>
          <w:rFonts w:cs="Times New Roman"/>
          <w:szCs w:val="24"/>
        </w:rPr>
        <w:t>. </w:t>
      </w:r>
      <w:r>
        <w:rPr>
          <w:rFonts w:cs="Times New Roman"/>
          <w:iCs/>
          <w:szCs w:val="24"/>
        </w:rPr>
        <w:t>22</w:t>
      </w:r>
      <w:r>
        <w:rPr>
          <w:rFonts w:cs="Times New Roman"/>
          <w:szCs w:val="24"/>
        </w:rPr>
        <w:t>(3). pp.11-12.</w:t>
      </w:r>
    </w:p>
    <w:p w14:paraId="6305DD2C" w14:textId="77777777" w:rsidR="00263F03" w:rsidRDefault="00263F03" w:rsidP="00263F03">
      <w:pPr>
        <w:spacing w:line="240" w:lineRule="auto"/>
        <w:ind w:left="851" w:hanging="851"/>
        <w:rPr>
          <w:rFonts w:cs="Times New Roman"/>
          <w:szCs w:val="24"/>
        </w:rPr>
      </w:pPr>
      <w:proofErr w:type="spellStart"/>
      <w:r>
        <w:rPr>
          <w:rFonts w:cs="Times New Roman"/>
          <w:szCs w:val="24"/>
        </w:rPr>
        <w:t>Colajanni</w:t>
      </w:r>
      <w:proofErr w:type="spellEnd"/>
      <w:r>
        <w:rPr>
          <w:rFonts w:cs="Times New Roman"/>
          <w:szCs w:val="24"/>
        </w:rPr>
        <w:t xml:space="preserve">, G and </w:t>
      </w:r>
      <w:proofErr w:type="gramStart"/>
      <w:r>
        <w:rPr>
          <w:rFonts w:cs="Times New Roman"/>
          <w:szCs w:val="24"/>
        </w:rPr>
        <w:t>et.al ,</w:t>
      </w:r>
      <w:proofErr w:type="gramEnd"/>
      <w:r>
        <w:rPr>
          <w:rFonts w:cs="Times New Roman"/>
          <w:szCs w:val="24"/>
        </w:rPr>
        <w:t xml:space="preserve"> (2018). Cybersecurity investments with nonlinear budget constraints and conservation laws: variational equilibrium, marginal expected utilities, and Lagrange multipliers. </w:t>
      </w:r>
      <w:r>
        <w:rPr>
          <w:rFonts w:cs="Times New Roman"/>
          <w:i/>
          <w:iCs/>
          <w:szCs w:val="24"/>
        </w:rPr>
        <w:t>International Transactions in Operational Research</w:t>
      </w:r>
      <w:r>
        <w:rPr>
          <w:rFonts w:cs="Times New Roman"/>
          <w:szCs w:val="24"/>
        </w:rPr>
        <w:t>. </w:t>
      </w:r>
      <w:r>
        <w:rPr>
          <w:rFonts w:cs="Times New Roman"/>
          <w:iCs/>
          <w:szCs w:val="24"/>
        </w:rPr>
        <w:t>25</w:t>
      </w:r>
      <w:r>
        <w:rPr>
          <w:rFonts w:cs="Times New Roman"/>
          <w:szCs w:val="24"/>
        </w:rPr>
        <w:t>(5). pp.1443-1464.</w:t>
      </w:r>
    </w:p>
    <w:p w14:paraId="7302C443" w14:textId="77777777" w:rsidR="00263F03" w:rsidRDefault="00263F03" w:rsidP="00263F03">
      <w:pPr>
        <w:spacing w:line="240" w:lineRule="auto"/>
        <w:ind w:left="851" w:hanging="851"/>
        <w:rPr>
          <w:rFonts w:cs="Times New Roman"/>
          <w:szCs w:val="24"/>
        </w:rPr>
      </w:pPr>
      <w:r>
        <w:rPr>
          <w:rFonts w:cs="Times New Roman"/>
          <w:szCs w:val="24"/>
        </w:rPr>
        <w:t xml:space="preserve">de </w:t>
      </w:r>
      <w:proofErr w:type="spellStart"/>
      <w:r>
        <w:rPr>
          <w:rFonts w:cs="Times New Roman"/>
          <w:szCs w:val="24"/>
        </w:rPr>
        <w:t>Rassenfosse</w:t>
      </w:r>
      <w:proofErr w:type="spellEnd"/>
      <w:r>
        <w:rPr>
          <w:rFonts w:cs="Times New Roman"/>
          <w:szCs w:val="24"/>
        </w:rPr>
        <w:t>, G., (2021). On the price elasticity of demand for trademarks. In </w:t>
      </w:r>
      <w:r>
        <w:rPr>
          <w:rFonts w:cs="Times New Roman"/>
          <w:i/>
          <w:iCs/>
          <w:szCs w:val="24"/>
        </w:rPr>
        <w:t xml:space="preserve">Trademarks and Their Role in Innovation, </w:t>
      </w:r>
      <w:proofErr w:type="gramStart"/>
      <w:r>
        <w:rPr>
          <w:rFonts w:cs="Times New Roman"/>
          <w:i/>
          <w:iCs/>
          <w:szCs w:val="24"/>
        </w:rPr>
        <w:t>Entrepreneurship</w:t>
      </w:r>
      <w:proofErr w:type="gramEnd"/>
      <w:r>
        <w:rPr>
          <w:rFonts w:cs="Times New Roman"/>
          <w:i/>
          <w:iCs/>
          <w:szCs w:val="24"/>
        </w:rPr>
        <w:t xml:space="preserve"> and Industrial Organization</w:t>
      </w:r>
      <w:r>
        <w:rPr>
          <w:rFonts w:cs="Times New Roman"/>
          <w:szCs w:val="24"/>
        </w:rPr>
        <w:t> (pp. 83-96). Routledge.</w:t>
      </w:r>
    </w:p>
    <w:p w14:paraId="4C303207" w14:textId="77777777" w:rsidR="00263F03" w:rsidRDefault="00263F03" w:rsidP="00263F03">
      <w:pPr>
        <w:spacing w:line="240" w:lineRule="auto"/>
        <w:ind w:left="851" w:hanging="851"/>
        <w:rPr>
          <w:rFonts w:cs="Times New Roman"/>
          <w:color w:val="222222"/>
          <w:szCs w:val="24"/>
          <w:shd w:val="clear" w:color="auto" w:fill="FFFFFF"/>
        </w:rPr>
      </w:pPr>
      <w:r>
        <w:rPr>
          <w:rFonts w:cs="Times New Roman"/>
          <w:color w:val="222222"/>
          <w:szCs w:val="24"/>
          <w:shd w:val="clear" w:color="auto" w:fill="FFFFFF"/>
        </w:rPr>
        <w:t xml:space="preserve">Ferreira Gregorio, V., </w:t>
      </w:r>
      <w:proofErr w:type="spellStart"/>
      <w:r>
        <w:rPr>
          <w:rFonts w:cs="Times New Roman"/>
          <w:color w:val="222222"/>
          <w:szCs w:val="24"/>
          <w:shd w:val="clear" w:color="auto" w:fill="FFFFFF"/>
        </w:rPr>
        <w:t>Pié</w:t>
      </w:r>
      <w:proofErr w:type="spellEnd"/>
      <w:r>
        <w:rPr>
          <w:rFonts w:cs="Times New Roman"/>
          <w:color w:val="222222"/>
          <w:szCs w:val="24"/>
          <w:shd w:val="clear" w:color="auto" w:fill="FFFFFF"/>
        </w:rPr>
        <w:t xml:space="preserve">, L. and </w:t>
      </w:r>
      <w:proofErr w:type="spellStart"/>
      <w:r>
        <w:rPr>
          <w:rFonts w:cs="Times New Roman"/>
          <w:color w:val="222222"/>
          <w:szCs w:val="24"/>
          <w:shd w:val="clear" w:color="auto" w:fill="FFFFFF"/>
        </w:rPr>
        <w:t>Terceño</w:t>
      </w:r>
      <w:proofErr w:type="spellEnd"/>
      <w:r>
        <w:rPr>
          <w:rFonts w:cs="Times New Roman"/>
          <w:color w:val="222222"/>
          <w:szCs w:val="24"/>
          <w:shd w:val="clear" w:color="auto" w:fill="FFFFFF"/>
        </w:rPr>
        <w:t>, A., (2018). A systematic literature review of bio, green and circular economy trends in publications in the field of economics and business management. </w:t>
      </w:r>
      <w:r>
        <w:rPr>
          <w:rFonts w:cs="Times New Roman"/>
          <w:i/>
          <w:iCs/>
          <w:color w:val="222222"/>
          <w:szCs w:val="24"/>
          <w:shd w:val="clear" w:color="auto" w:fill="FFFFFF"/>
        </w:rPr>
        <w:t>Sustainability</w:t>
      </w:r>
      <w:r>
        <w:rPr>
          <w:rFonts w:cs="Times New Roman"/>
          <w:color w:val="222222"/>
          <w:szCs w:val="24"/>
          <w:shd w:val="clear" w:color="auto" w:fill="FFFFFF"/>
        </w:rPr>
        <w:t>. </w:t>
      </w:r>
      <w:r>
        <w:rPr>
          <w:rFonts w:cs="Times New Roman"/>
          <w:iCs/>
          <w:color w:val="222222"/>
          <w:szCs w:val="24"/>
          <w:shd w:val="clear" w:color="auto" w:fill="FFFFFF"/>
        </w:rPr>
        <w:t>10</w:t>
      </w:r>
      <w:r>
        <w:rPr>
          <w:rFonts w:cs="Times New Roman"/>
          <w:color w:val="222222"/>
          <w:szCs w:val="24"/>
          <w:shd w:val="clear" w:color="auto" w:fill="FFFFFF"/>
        </w:rPr>
        <w:t>(11). p.4232.</w:t>
      </w:r>
    </w:p>
    <w:p w14:paraId="6FFC21C3" w14:textId="77777777" w:rsidR="00263F03" w:rsidRDefault="00263F03" w:rsidP="00263F03">
      <w:pPr>
        <w:spacing w:line="240" w:lineRule="auto"/>
        <w:ind w:left="851" w:hanging="851"/>
        <w:rPr>
          <w:rFonts w:cs="Times New Roman"/>
          <w:szCs w:val="24"/>
        </w:rPr>
      </w:pPr>
      <w:proofErr w:type="spellStart"/>
      <w:r>
        <w:rPr>
          <w:rFonts w:cs="Times New Roman"/>
          <w:szCs w:val="24"/>
        </w:rPr>
        <w:t>Fridstrøm</w:t>
      </w:r>
      <w:proofErr w:type="spellEnd"/>
      <w:r>
        <w:rPr>
          <w:rFonts w:cs="Times New Roman"/>
          <w:szCs w:val="24"/>
        </w:rPr>
        <w:t xml:space="preserve">, L. and </w:t>
      </w:r>
      <w:proofErr w:type="spellStart"/>
      <w:r>
        <w:rPr>
          <w:rFonts w:cs="Times New Roman"/>
          <w:szCs w:val="24"/>
        </w:rPr>
        <w:t>Østli</w:t>
      </w:r>
      <w:proofErr w:type="spellEnd"/>
      <w:r>
        <w:rPr>
          <w:rFonts w:cs="Times New Roman"/>
          <w:szCs w:val="24"/>
        </w:rPr>
        <w:t xml:space="preserve">, V., (2021). Direct and cross price elasticities of demand for gasoline, diesel, </w:t>
      </w:r>
      <w:proofErr w:type="gramStart"/>
      <w:r>
        <w:rPr>
          <w:rFonts w:cs="Times New Roman"/>
          <w:szCs w:val="24"/>
        </w:rPr>
        <w:t>hybrid</w:t>
      </w:r>
      <w:proofErr w:type="gramEnd"/>
      <w:r>
        <w:rPr>
          <w:rFonts w:cs="Times New Roman"/>
          <w:szCs w:val="24"/>
        </w:rPr>
        <w:t xml:space="preserve"> and battery electric cars: the case of Norway. </w:t>
      </w:r>
      <w:r>
        <w:rPr>
          <w:rFonts w:cs="Times New Roman"/>
          <w:i/>
          <w:iCs/>
          <w:szCs w:val="24"/>
        </w:rPr>
        <w:t>European Transport Research Review</w:t>
      </w:r>
      <w:r>
        <w:rPr>
          <w:rFonts w:cs="Times New Roman"/>
          <w:szCs w:val="24"/>
        </w:rPr>
        <w:t>. </w:t>
      </w:r>
      <w:r>
        <w:rPr>
          <w:rFonts w:cs="Times New Roman"/>
          <w:iCs/>
          <w:szCs w:val="24"/>
        </w:rPr>
        <w:t>13</w:t>
      </w:r>
      <w:r>
        <w:rPr>
          <w:rFonts w:cs="Times New Roman"/>
          <w:szCs w:val="24"/>
        </w:rPr>
        <w:t>(1). pp.1-24.</w:t>
      </w:r>
    </w:p>
    <w:p w14:paraId="36A83345" w14:textId="77777777" w:rsidR="00263F03" w:rsidRDefault="00263F03" w:rsidP="00263F03">
      <w:pPr>
        <w:spacing w:line="240" w:lineRule="auto"/>
        <w:ind w:left="851" w:hanging="851"/>
        <w:rPr>
          <w:rFonts w:cs="Times New Roman"/>
          <w:szCs w:val="24"/>
        </w:rPr>
      </w:pPr>
      <w:r>
        <w:rPr>
          <w:rFonts w:cs="Times New Roman"/>
          <w:szCs w:val="24"/>
        </w:rPr>
        <w:t xml:space="preserve">Gong, Y and </w:t>
      </w:r>
      <w:proofErr w:type="gramStart"/>
      <w:r>
        <w:rPr>
          <w:rFonts w:cs="Times New Roman"/>
          <w:szCs w:val="24"/>
        </w:rPr>
        <w:t>et.al ,</w:t>
      </w:r>
      <w:proofErr w:type="gramEnd"/>
      <w:r>
        <w:rPr>
          <w:rFonts w:cs="Times New Roman"/>
          <w:szCs w:val="24"/>
        </w:rPr>
        <w:t xml:space="preserve"> (2020). Effect on rabbits' intraocular structure by cross-linked hyaluronic formations as vitreous substitute. </w:t>
      </w:r>
      <w:r>
        <w:rPr>
          <w:rFonts w:cs="Times New Roman"/>
          <w:i/>
          <w:iCs/>
          <w:szCs w:val="24"/>
        </w:rPr>
        <w:t>International Journal of Ophthalmology</w:t>
      </w:r>
      <w:r>
        <w:rPr>
          <w:rFonts w:cs="Times New Roman"/>
          <w:szCs w:val="24"/>
        </w:rPr>
        <w:t>, </w:t>
      </w:r>
      <w:r>
        <w:rPr>
          <w:rFonts w:cs="Times New Roman"/>
          <w:iCs/>
          <w:szCs w:val="24"/>
        </w:rPr>
        <w:t>13</w:t>
      </w:r>
      <w:r>
        <w:rPr>
          <w:rFonts w:cs="Times New Roman"/>
          <w:szCs w:val="24"/>
        </w:rPr>
        <w:t>(10), p.1531.</w:t>
      </w:r>
    </w:p>
    <w:p w14:paraId="6DC3BA9A" w14:textId="77777777" w:rsidR="00263F03" w:rsidRDefault="00263F03" w:rsidP="00263F03">
      <w:pPr>
        <w:spacing w:line="240" w:lineRule="auto"/>
        <w:ind w:left="851" w:hanging="851"/>
        <w:rPr>
          <w:rFonts w:cs="Times New Roman"/>
          <w:szCs w:val="24"/>
        </w:rPr>
      </w:pPr>
      <w:r>
        <w:rPr>
          <w:rFonts w:cs="Times New Roman"/>
          <w:szCs w:val="24"/>
        </w:rPr>
        <w:t>Haydock, J. and Smith, T., (2019). No magic dust: The relationship between the national and local assessments in Sainsbury’s/Asda. </w:t>
      </w:r>
      <w:r>
        <w:rPr>
          <w:rFonts w:cs="Times New Roman"/>
          <w:i/>
          <w:iCs/>
          <w:szCs w:val="24"/>
        </w:rPr>
        <w:t>Journal of Competition Law &amp; Economics</w:t>
      </w:r>
      <w:r>
        <w:rPr>
          <w:rFonts w:cs="Times New Roman"/>
          <w:szCs w:val="24"/>
        </w:rPr>
        <w:t>. </w:t>
      </w:r>
      <w:r>
        <w:rPr>
          <w:rFonts w:cs="Times New Roman"/>
          <w:iCs/>
          <w:szCs w:val="24"/>
        </w:rPr>
        <w:t>15</w:t>
      </w:r>
      <w:r>
        <w:rPr>
          <w:rFonts w:cs="Times New Roman"/>
          <w:szCs w:val="24"/>
        </w:rPr>
        <w:t>(4). pp.538-558.</w:t>
      </w:r>
    </w:p>
    <w:p w14:paraId="08DA8C4D" w14:textId="77777777" w:rsidR="00263F03" w:rsidRDefault="00263F03" w:rsidP="00263F03">
      <w:pPr>
        <w:spacing w:line="240" w:lineRule="auto"/>
        <w:ind w:left="851" w:hanging="851"/>
        <w:rPr>
          <w:rFonts w:cs="Times New Roman"/>
          <w:szCs w:val="24"/>
        </w:rPr>
      </w:pPr>
      <w:proofErr w:type="spellStart"/>
      <w:r>
        <w:rPr>
          <w:rFonts w:cs="Times New Roman"/>
          <w:szCs w:val="24"/>
        </w:rPr>
        <w:t>Karlan</w:t>
      </w:r>
      <w:proofErr w:type="spellEnd"/>
      <w:r>
        <w:rPr>
          <w:rFonts w:cs="Times New Roman"/>
          <w:szCs w:val="24"/>
        </w:rPr>
        <w:t xml:space="preserve">, D. and </w:t>
      </w:r>
      <w:proofErr w:type="spellStart"/>
      <w:r>
        <w:rPr>
          <w:rFonts w:cs="Times New Roman"/>
          <w:szCs w:val="24"/>
        </w:rPr>
        <w:t>Zinman</w:t>
      </w:r>
      <w:proofErr w:type="spellEnd"/>
      <w:r>
        <w:rPr>
          <w:rFonts w:cs="Times New Roman"/>
          <w:szCs w:val="24"/>
        </w:rPr>
        <w:t>, J., (2019). Long-run price elasticities of demand for credit: evidence from a countrywide field experiment in Mexico. </w:t>
      </w:r>
      <w:r>
        <w:rPr>
          <w:rFonts w:cs="Times New Roman"/>
          <w:i/>
          <w:iCs/>
          <w:szCs w:val="24"/>
        </w:rPr>
        <w:t>The Review of Economic Studies</w:t>
      </w:r>
      <w:r>
        <w:rPr>
          <w:rFonts w:cs="Times New Roman"/>
          <w:szCs w:val="24"/>
        </w:rPr>
        <w:t>.</w:t>
      </w:r>
      <w:r>
        <w:rPr>
          <w:rFonts w:cs="Times New Roman"/>
          <w:iCs/>
          <w:szCs w:val="24"/>
        </w:rPr>
        <w:t>86</w:t>
      </w:r>
      <w:r>
        <w:rPr>
          <w:rFonts w:cs="Times New Roman"/>
          <w:szCs w:val="24"/>
        </w:rPr>
        <w:t>(4). pp.1704-1746.</w:t>
      </w:r>
    </w:p>
    <w:p w14:paraId="43451E3E" w14:textId="77777777" w:rsidR="00263F03" w:rsidRDefault="00263F03" w:rsidP="00263F03">
      <w:pPr>
        <w:spacing w:line="240" w:lineRule="auto"/>
        <w:ind w:left="851" w:hanging="851"/>
        <w:rPr>
          <w:rFonts w:cs="Times New Roman"/>
          <w:szCs w:val="24"/>
        </w:rPr>
      </w:pPr>
      <w:r>
        <w:rPr>
          <w:rFonts w:cs="Times New Roman"/>
          <w:szCs w:val="24"/>
        </w:rPr>
        <w:t xml:space="preserve">Kawasaki, A., </w:t>
      </w:r>
      <w:proofErr w:type="spellStart"/>
      <w:r>
        <w:rPr>
          <w:rFonts w:cs="Times New Roman"/>
          <w:szCs w:val="24"/>
        </w:rPr>
        <w:t>Ohkawa</w:t>
      </w:r>
      <w:proofErr w:type="spellEnd"/>
      <w:r>
        <w:rPr>
          <w:rFonts w:cs="Times New Roman"/>
          <w:szCs w:val="24"/>
        </w:rPr>
        <w:t>, T. and Okamura, M., (2020). Endogenous timing game in a mixed duopoly with partial foreign ownership and asymmetric increasing marginal costs. </w:t>
      </w:r>
      <w:r>
        <w:rPr>
          <w:rFonts w:cs="Times New Roman"/>
          <w:i/>
          <w:iCs/>
          <w:szCs w:val="24"/>
        </w:rPr>
        <w:t>Australian Economic Papers</w:t>
      </w:r>
      <w:r>
        <w:rPr>
          <w:rFonts w:cs="Times New Roman"/>
          <w:szCs w:val="24"/>
        </w:rPr>
        <w:t>. </w:t>
      </w:r>
      <w:r>
        <w:rPr>
          <w:rFonts w:cs="Times New Roman"/>
          <w:iCs/>
          <w:szCs w:val="24"/>
        </w:rPr>
        <w:t>59</w:t>
      </w:r>
      <w:r>
        <w:rPr>
          <w:rFonts w:cs="Times New Roman"/>
          <w:szCs w:val="24"/>
        </w:rPr>
        <w:t>(2). pp.71-87.</w:t>
      </w:r>
    </w:p>
    <w:p w14:paraId="4DA61A2C" w14:textId="77777777" w:rsidR="00263F03" w:rsidRDefault="00263F03" w:rsidP="00263F03">
      <w:pPr>
        <w:spacing w:line="240" w:lineRule="auto"/>
        <w:ind w:left="851" w:hanging="851"/>
        <w:rPr>
          <w:rFonts w:cs="Times New Roman"/>
          <w:szCs w:val="24"/>
        </w:rPr>
      </w:pPr>
      <w:proofErr w:type="spellStart"/>
      <w:r>
        <w:rPr>
          <w:rFonts w:cs="Times New Roman"/>
          <w:szCs w:val="24"/>
        </w:rPr>
        <w:t>Kuokkanen</w:t>
      </w:r>
      <w:proofErr w:type="spellEnd"/>
      <w:r>
        <w:rPr>
          <w:rFonts w:cs="Times New Roman"/>
          <w:szCs w:val="24"/>
        </w:rPr>
        <w:t>, H. and Sun, W., (2020). Companies, meet ethical consumers: Strategic CSR management to impact consumer choice. </w:t>
      </w:r>
      <w:r>
        <w:rPr>
          <w:rFonts w:cs="Times New Roman"/>
          <w:i/>
          <w:iCs/>
          <w:szCs w:val="24"/>
        </w:rPr>
        <w:t>Journal of Business Ethics</w:t>
      </w:r>
      <w:r>
        <w:rPr>
          <w:rFonts w:cs="Times New Roman"/>
          <w:szCs w:val="24"/>
        </w:rPr>
        <w:t>. </w:t>
      </w:r>
      <w:r>
        <w:rPr>
          <w:rFonts w:cs="Times New Roman"/>
          <w:iCs/>
          <w:szCs w:val="24"/>
        </w:rPr>
        <w:t>166</w:t>
      </w:r>
      <w:r>
        <w:rPr>
          <w:rFonts w:cs="Times New Roman"/>
          <w:szCs w:val="24"/>
        </w:rPr>
        <w:t>(2). pp.403-423.</w:t>
      </w:r>
    </w:p>
    <w:p w14:paraId="7846E82B" w14:textId="77777777" w:rsidR="00263F03" w:rsidRDefault="00263F03" w:rsidP="00263F03">
      <w:pPr>
        <w:spacing w:line="240" w:lineRule="auto"/>
        <w:ind w:left="851" w:hanging="851"/>
        <w:rPr>
          <w:rFonts w:cs="Times New Roman"/>
          <w:szCs w:val="24"/>
        </w:rPr>
      </w:pPr>
      <w:r>
        <w:rPr>
          <w:rFonts w:cs="Times New Roman"/>
          <w:szCs w:val="24"/>
        </w:rPr>
        <w:t>Li, R. and Teng, J.T., (2018). Pricing and lot-sizing decisions for perishable goods when demand depends on selling price, reference price, product freshness, and displayed stocks. </w:t>
      </w:r>
      <w:r>
        <w:rPr>
          <w:rFonts w:cs="Times New Roman"/>
          <w:i/>
          <w:iCs/>
          <w:szCs w:val="24"/>
        </w:rPr>
        <w:t>European Journal of Operational Research</w:t>
      </w:r>
      <w:r>
        <w:rPr>
          <w:rFonts w:cs="Times New Roman"/>
          <w:szCs w:val="24"/>
        </w:rPr>
        <w:t>. </w:t>
      </w:r>
      <w:r>
        <w:rPr>
          <w:rFonts w:cs="Times New Roman"/>
          <w:iCs/>
          <w:szCs w:val="24"/>
        </w:rPr>
        <w:t>270</w:t>
      </w:r>
      <w:r>
        <w:rPr>
          <w:rFonts w:cs="Times New Roman"/>
          <w:szCs w:val="24"/>
        </w:rPr>
        <w:t>(3). pp.1099-1108.</w:t>
      </w:r>
    </w:p>
    <w:p w14:paraId="3091ABC4" w14:textId="77777777" w:rsidR="009E4BA1" w:rsidRDefault="009E4BA1"/>
    <w:sectPr w:rsidR="009E4BA1">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29FF9B" w14:textId="77777777" w:rsidR="00654120" w:rsidRDefault="00654120" w:rsidP="00EB6148">
      <w:pPr>
        <w:spacing w:after="0" w:line="240" w:lineRule="auto"/>
      </w:pPr>
      <w:r>
        <w:separator/>
      </w:r>
    </w:p>
  </w:endnote>
  <w:endnote w:type="continuationSeparator" w:id="0">
    <w:p w14:paraId="528AEAB5" w14:textId="77777777" w:rsidR="00654120" w:rsidRDefault="00654120" w:rsidP="00EB61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3182935"/>
      <w:docPartObj>
        <w:docPartGallery w:val="Page Numbers (Bottom of Page)"/>
        <w:docPartUnique/>
      </w:docPartObj>
    </w:sdtPr>
    <w:sdtEndPr>
      <w:rPr>
        <w:noProof/>
      </w:rPr>
    </w:sdtEndPr>
    <w:sdtContent>
      <w:p w14:paraId="1FA792D1" w14:textId="0763B858" w:rsidR="00EB6148" w:rsidRDefault="00EB614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5FC42D0" w14:textId="77777777" w:rsidR="00EB6148" w:rsidRDefault="00EB61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C8C003" w14:textId="77777777" w:rsidR="00654120" w:rsidRDefault="00654120" w:rsidP="00EB6148">
      <w:pPr>
        <w:spacing w:after="0" w:line="240" w:lineRule="auto"/>
      </w:pPr>
      <w:r>
        <w:separator/>
      </w:r>
    </w:p>
  </w:footnote>
  <w:footnote w:type="continuationSeparator" w:id="0">
    <w:p w14:paraId="4C6D4904" w14:textId="77777777" w:rsidR="00654120" w:rsidRDefault="00654120" w:rsidP="00EB614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67D2E"/>
    <w:rsid w:val="00263F03"/>
    <w:rsid w:val="00654120"/>
    <w:rsid w:val="00767D2E"/>
    <w:rsid w:val="009E4BA1"/>
    <w:rsid w:val="00AA7B3A"/>
    <w:rsid w:val="00B154C6"/>
    <w:rsid w:val="00EB61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948ACA"/>
  <w15:chartTrackingRefBased/>
  <w15:docId w15:val="{88F74A76-5493-48EE-9FD4-1DCB6C73CB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3F03"/>
    <w:pPr>
      <w:spacing w:after="20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263F03"/>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semiHidden/>
    <w:unhideWhenUsed/>
    <w:qFormat/>
    <w:rsid w:val="00263F03"/>
    <w:pPr>
      <w:keepNext/>
      <w:keepLines/>
      <w:spacing w:before="200" w:after="0"/>
      <w:outlineLvl w:val="1"/>
    </w:pPr>
    <w:rPr>
      <w:rFonts w:eastAsiaTheme="majorEastAsia" w:cstheme="majorBidi"/>
      <w:bCs/>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3F03"/>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semiHidden/>
    <w:rsid w:val="00263F03"/>
    <w:rPr>
      <w:rFonts w:ascii="Times New Roman" w:eastAsiaTheme="majorEastAsia" w:hAnsi="Times New Roman" w:cstheme="majorBidi"/>
      <w:bCs/>
      <w:sz w:val="24"/>
      <w:szCs w:val="26"/>
      <w:u w:val="single"/>
    </w:rPr>
  </w:style>
  <w:style w:type="character" w:styleId="Hyperlink">
    <w:name w:val="Hyperlink"/>
    <w:basedOn w:val="DefaultParagraphFont"/>
    <w:uiPriority w:val="99"/>
    <w:semiHidden/>
    <w:unhideWhenUsed/>
    <w:rsid w:val="00263F03"/>
    <w:rPr>
      <w:color w:val="0563C1" w:themeColor="hyperlink"/>
      <w:u w:val="single"/>
    </w:rPr>
  </w:style>
  <w:style w:type="paragraph" w:styleId="TOC1">
    <w:name w:val="toc 1"/>
    <w:basedOn w:val="Normal"/>
    <w:next w:val="Normal"/>
    <w:autoRedefine/>
    <w:uiPriority w:val="39"/>
    <w:semiHidden/>
    <w:unhideWhenUsed/>
    <w:rsid w:val="00263F03"/>
    <w:pPr>
      <w:spacing w:after="100"/>
    </w:pPr>
  </w:style>
  <w:style w:type="paragraph" w:styleId="TOC2">
    <w:name w:val="toc 2"/>
    <w:basedOn w:val="Normal"/>
    <w:next w:val="Normal"/>
    <w:autoRedefine/>
    <w:uiPriority w:val="39"/>
    <w:semiHidden/>
    <w:unhideWhenUsed/>
    <w:rsid w:val="00263F03"/>
    <w:pPr>
      <w:spacing w:after="100"/>
      <w:ind w:left="240"/>
    </w:pPr>
  </w:style>
  <w:style w:type="paragraph" w:styleId="TOCHeading">
    <w:name w:val="TOC Heading"/>
    <w:basedOn w:val="Heading1"/>
    <w:next w:val="Normal"/>
    <w:uiPriority w:val="39"/>
    <w:semiHidden/>
    <w:unhideWhenUsed/>
    <w:qFormat/>
    <w:rsid w:val="00263F03"/>
    <w:pPr>
      <w:spacing w:line="276" w:lineRule="auto"/>
      <w:jc w:val="left"/>
      <w:outlineLvl w:val="9"/>
    </w:pPr>
    <w:rPr>
      <w:rFonts w:asciiTheme="majorHAnsi" w:hAnsiTheme="majorHAnsi"/>
      <w:color w:val="2F5496" w:themeColor="accent1" w:themeShade="BF"/>
      <w:lang w:val="en-US"/>
    </w:rPr>
  </w:style>
  <w:style w:type="paragraph" w:styleId="Header">
    <w:name w:val="header"/>
    <w:basedOn w:val="Normal"/>
    <w:link w:val="HeaderChar"/>
    <w:uiPriority w:val="99"/>
    <w:unhideWhenUsed/>
    <w:rsid w:val="00EB61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6148"/>
    <w:rPr>
      <w:rFonts w:ascii="Times New Roman" w:hAnsi="Times New Roman"/>
      <w:sz w:val="24"/>
    </w:rPr>
  </w:style>
  <w:style w:type="paragraph" w:styleId="Footer">
    <w:name w:val="footer"/>
    <w:basedOn w:val="Normal"/>
    <w:link w:val="FooterChar"/>
    <w:uiPriority w:val="99"/>
    <w:unhideWhenUsed/>
    <w:rsid w:val="00EB61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6148"/>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1058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Brici\Downloads\PR17226%20(1).docx" TargetMode="External"/><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file:///C:\Users\Brici\Downloads\PR17226%20(1).docx" TargetMode="External"/><Relationship Id="rId12" Type="http://schemas.openxmlformats.org/officeDocument/2006/relationships/hyperlink" Target="file:///C:\Users\Brici\Downloads\PR17226%20(1).docx"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file:///C:\Users\Brici\Downloads\PR17226%20(1).docx" TargetMode="External"/><Relationship Id="rId11" Type="http://schemas.openxmlformats.org/officeDocument/2006/relationships/hyperlink" Target="file:///C:\Users\Brici\Downloads\PR17226%20(1).docx"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file:///C:\Users\Brici\Downloads\PR17226%20(1).docx" TargetMode="External"/><Relationship Id="rId4" Type="http://schemas.openxmlformats.org/officeDocument/2006/relationships/footnotes" Target="footnotes.xml"/><Relationship Id="rId9" Type="http://schemas.openxmlformats.org/officeDocument/2006/relationships/hyperlink" Target="file:///C:\Users\Brici\Downloads\PR17226%20(1).docx"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9</Pages>
  <Words>2891</Words>
  <Characters>16482</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Vasile-Sorin Bricioc (2030895)</dc:creator>
  <cp:keywords/>
  <dc:description/>
  <cp:lastModifiedBy>Vasile-Sorin Bricioc (2030895)</cp:lastModifiedBy>
  <cp:revision>3</cp:revision>
  <dcterms:created xsi:type="dcterms:W3CDTF">2023-01-09T16:46:00Z</dcterms:created>
  <dcterms:modified xsi:type="dcterms:W3CDTF">2023-01-09T17:01:00Z</dcterms:modified>
</cp:coreProperties>
</file>