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6BA2FA" w14:textId="3F017FB3" w:rsidR="00010189" w:rsidRDefault="00070CDA" w:rsidP="00070CDA">
      <w:pPr>
        <w:jc w:val="center"/>
        <w:rPr>
          <w:rFonts w:ascii="Calibri" w:hAnsi="Calibri" w:cs="Calibri"/>
          <w:b/>
          <w:bCs/>
          <w:sz w:val="40"/>
          <w:szCs w:val="40"/>
        </w:rPr>
      </w:pPr>
      <w:r>
        <w:rPr>
          <w:rFonts w:ascii="Calibri" w:hAnsi="Calibri" w:cs="Calibri"/>
          <w:b/>
          <w:bCs/>
          <w:sz w:val="40"/>
          <w:szCs w:val="40"/>
        </w:rPr>
        <w:t>University of Wales Trinity Saint David</w:t>
      </w:r>
    </w:p>
    <w:p w14:paraId="0E3F25C2" w14:textId="48D3B6AC" w:rsidR="00070CDA" w:rsidRDefault="00070CDA" w:rsidP="00070CDA">
      <w:pPr>
        <w:jc w:val="center"/>
        <w:rPr>
          <w:rFonts w:ascii="Calibri" w:hAnsi="Calibri" w:cs="Calibri"/>
          <w:b/>
          <w:bCs/>
          <w:sz w:val="32"/>
          <w:szCs w:val="32"/>
        </w:rPr>
      </w:pPr>
      <w:r>
        <w:rPr>
          <w:noProof/>
        </w:rPr>
        <w:drawing>
          <wp:anchor distT="0" distB="0" distL="114300" distR="114300" simplePos="0" relativeHeight="251658240" behindDoc="0" locked="0" layoutInCell="1" allowOverlap="1" wp14:anchorId="76ECBBAA" wp14:editId="52950917">
            <wp:simplePos x="0" y="0"/>
            <wp:positionH relativeFrom="margin">
              <wp:align>left</wp:align>
            </wp:positionH>
            <wp:positionV relativeFrom="paragraph">
              <wp:posOffset>275590</wp:posOffset>
            </wp:positionV>
            <wp:extent cx="5731510" cy="2865755"/>
            <wp:effectExtent l="0" t="0" r="2540" b="0"/>
            <wp:wrapSquare wrapText="bothSides"/>
            <wp:docPr id="1512881625" name="Picture 1"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Hub: description, news and contact inf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anchor>
        </w:drawing>
      </w:r>
      <w:r>
        <w:rPr>
          <w:rFonts w:ascii="Calibri" w:hAnsi="Calibri" w:cs="Calibri"/>
          <w:b/>
          <w:bCs/>
          <w:sz w:val="32"/>
          <w:szCs w:val="32"/>
        </w:rPr>
        <w:t>Institute of Science and Art</w:t>
      </w:r>
    </w:p>
    <w:p w14:paraId="059A4C2F" w14:textId="439BE8D0" w:rsidR="00070CDA" w:rsidRDefault="005E262B" w:rsidP="00070CDA">
      <w:pPr>
        <w:jc w:val="center"/>
        <w:rPr>
          <w:rFonts w:ascii="Calibri" w:hAnsi="Calibri" w:cs="Calibri"/>
          <w:b/>
          <w:bCs/>
          <w:sz w:val="40"/>
          <w:szCs w:val="40"/>
        </w:rPr>
      </w:pPr>
      <w:r>
        <w:rPr>
          <w:rFonts w:ascii="Calibri" w:hAnsi="Calibri" w:cs="Calibri"/>
          <w:b/>
          <w:bCs/>
          <w:sz w:val="40"/>
          <w:szCs w:val="40"/>
        </w:rPr>
        <w:t>Torsion of Shafts</w:t>
      </w:r>
    </w:p>
    <w:p w14:paraId="188F6FF9" w14:textId="7D6507C9" w:rsidR="005519E5" w:rsidRDefault="005E262B" w:rsidP="00070CDA">
      <w:pPr>
        <w:jc w:val="center"/>
        <w:rPr>
          <w:rFonts w:ascii="Calibri" w:hAnsi="Calibri" w:cs="Calibri"/>
          <w:b/>
          <w:bCs/>
          <w:color w:val="000000"/>
          <w:sz w:val="32"/>
          <w:szCs w:val="32"/>
        </w:rPr>
      </w:pPr>
      <w:r>
        <w:rPr>
          <w:rFonts w:ascii="Calibri" w:hAnsi="Calibri" w:cs="Calibri"/>
          <w:b/>
          <w:bCs/>
          <w:sz w:val="32"/>
          <w:szCs w:val="32"/>
        </w:rPr>
        <w:t>Mechanics and Dynamics (ACHA4026)</w:t>
      </w:r>
    </w:p>
    <w:p w14:paraId="230BA0B1" w14:textId="77777777" w:rsidR="005519E5" w:rsidRDefault="005519E5" w:rsidP="00070CDA">
      <w:pPr>
        <w:jc w:val="center"/>
        <w:rPr>
          <w:rFonts w:ascii="Calibri" w:hAnsi="Calibri" w:cs="Calibri"/>
          <w:b/>
          <w:bCs/>
          <w:color w:val="000000"/>
          <w:sz w:val="32"/>
          <w:szCs w:val="32"/>
        </w:rPr>
      </w:pPr>
    </w:p>
    <w:p w14:paraId="48BB9AF2" w14:textId="77777777" w:rsidR="005519E5" w:rsidRDefault="005519E5" w:rsidP="00070CDA">
      <w:pPr>
        <w:jc w:val="center"/>
        <w:rPr>
          <w:rFonts w:ascii="Calibri" w:hAnsi="Calibri" w:cs="Calibri"/>
          <w:b/>
          <w:bCs/>
          <w:color w:val="000000"/>
          <w:sz w:val="32"/>
          <w:szCs w:val="32"/>
        </w:rPr>
      </w:pPr>
    </w:p>
    <w:p w14:paraId="46A0E40E" w14:textId="77777777" w:rsidR="005519E5" w:rsidRDefault="005519E5" w:rsidP="00070CDA">
      <w:pPr>
        <w:jc w:val="center"/>
        <w:rPr>
          <w:rFonts w:ascii="Calibri" w:hAnsi="Calibri" w:cs="Calibri"/>
          <w:b/>
          <w:bCs/>
          <w:color w:val="000000"/>
          <w:sz w:val="32"/>
          <w:szCs w:val="32"/>
        </w:rPr>
      </w:pPr>
    </w:p>
    <w:p w14:paraId="0028A429" w14:textId="77777777" w:rsidR="005519E5" w:rsidRDefault="005519E5" w:rsidP="00070CDA">
      <w:pPr>
        <w:jc w:val="center"/>
        <w:rPr>
          <w:rFonts w:ascii="Calibri" w:hAnsi="Calibri" w:cs="Calibri"/>
          <w:b/>
          <w:bCs/>
          <w:color w:val="000000"/>
          <w:sz w:val="32"/>
          <w:szCs w:val="32"/>
        </w:rPr>
      </w:pPr>
    </w:p>
    <w:p w14:paraId="3BC9559F" w14:textId="77777777" w:rsidR="005519E5" w:rsidRDefault="005519E5" w:rsidP="00070CDA">
      <w:pPr>
        <w:jc w:val="center"/>
        <w:rPr>
          <w:rFonts w:ascii="Calibri" w:hAnsi="Calibri" w:cs="Calibri"/>
          <w:b/>
          <w:bCs/>
          <w:color w:val="000000"/>
          <w:sz w:val="32"/>
          <w:szCs w:val="32"/>
        </w:rPr>
      </w:pPr>
    </w:p>
    <w:p w14:paraId="6A9A48DD" w14:textId="77777777" w:rsidR="005519E5" w:rsidRDefault="005519E5" w:rsidP="00070CDA">
      <w:pPr>
        <w:jc w:val="center"/>
        <w:rPr>
          <w:rFonts w:ascii="Calibri" w:hAnsi="Calibri" w:cs="Calibri"/>
          <w:b/>
          <w:bCs/>
          <w:color w:val="000000"/>
          <w:sz w:val="32"/>
          <w:szCs w:val="32"/>
        </w:rPr>
      </w:pPr>
    </w:p>
    <w:p w14:paraId="66BC57E3" w14:textId="1131219D" w:rsidR="005519E5" w:rsidRDefault="005519E5" w:rsidP="005519E5">
      <w:pPr>
        <w:jc w:val="center"/>
        <w:rPr>
          <w:rFonts w:ascii="Calibri" w:hAnsi="Calibri" w:cs="Calibri"/>
          <w:color w:val="000000"/>
          <w:sz w:val="24"/>
          <w:szCs w:val="24"/>
        </w:rPr>
      </w:pPr>
      <w:r>
        <w:rPr>
          <w:rFonts w:ascii="Calibri" w:hAnsi="Calibri" w:cs="Calibri"/>
          <w:color w:val="000000"/>
          <w:sz w:val="24"/>
          <w:szCs w:val="24"/>
        </w:rPr>
        <w:t>Will McPherson</w:t>
      </w:r>
    </w:p>
    <w:p w14:paraId="3B00B7D5" w14:textId="34EE84F3" w:rsidR="005519E5" w:rsidRDefault="005519E5" w:rsidP="00070CDA">
      <w:pPr>
        <w:jc w:val="center"/>
        <w:rPr>
          <w:rFonts w:ascii="Calibri" w:hAnsi="Calibri" w:cs="Calibri"/>
          <w:color w:val="000000"/>
          <w:sz w:val="24"/>
          <w:szCs w:val="24"/>
        </w:rPr>
      </w:pPr>
      <w:r>
        <w:rPr>
          <w:rFonts w:ascii="Calibri" w:hAnsi="Calibri" w:cs="Calibri"/>
          <w:color w:val="000000"/>
          <w:sz w:val="24"/>
          <w:szCs w:val="24"/>
        </w:rPr>
        <w:t>2501006</w:t>
      </w:r>
    </w:p>
    <w:p w14:paraId="74AA7F9B" w14:textId="3255FD5F" w:rsidR="00A54D86" w:rsidRDefault="005E262B" w:rsidP="00A54D86">
      <w:pPr>
        <w:jc w:val="center"/>
        <w:rPr>
          <w:rFonts w:ascii="Calibri" w:hAnsi="Calibri" w:cs="Calibri"/>
          <w:color w:val="000000"/>
          <w:sz w:val="24"/>
          <w:szCs w:val="24"/>
        </w:rPr>
      </w:pPr>
      <w:r>
        <w:rPr>
          <w:rFonts w:ascii="Calibri" w:hAnsi="Calibri" w:cs="Calibri"/>
          <w:color w:val="000000"/>
          <w:sz w:val="24"/>
          <w:szCs w:val="24"/>
        </w:rPr>
        <w:t>4</w:t>
      </w:r>
      <w:r w:rsidRPr="005E262B">
        <w:rPr>
          <w:rFonts w:ascii="Calibri" w:hAnsi="Calibri" w:cs="Calibri"/>
          <w:color w:val="000000"/>
          <w:sz w:val="24"/>
          <w:szCs w:val="24"/>
          <w:vertAlign w:val="superscript"/>
        </w:rPr>
        <w:t>th</w:t>
      </w:r>
      <w:r>
        <w:rPr>
          <w:rFonts w:ascii="Calibri" w:hAnsi="Calibri" w:cs="Calibri"/>
          <w:color w:val="000000"/>
          <w:sz w:val="24"/>
          <w:szCs w:val="24"/>
        </w:rPr>
        <w:t xml:space="preserve"> January</w:t>
      </w:r>
      <w:r w:rsidR="005519E5">
        <w:rPr>
          <w:rFonts w:ascii="Calibri" w:hAnsi="Calibri" w:cs="Calibri"/>
          <w:color w:val="000000"/>
          <w:sz w:val="24"/>
          <w:szCs w:val="24"/>
        </w:rPr>
        <w:t xml:space="preserve"> 2025</w:t>
      </w:r>
    </w:p>
    <w:sdt>
      <w:sdtPr>
        <w:rPr>
          <w:rFonts w:asciiTheme="minorHAnsi" w:eastAsiaTheme="minorHAnsi" w:hAnsiTheme="minorHAnsi" w:cstheme="minorBidi"/>
          <w:color w:val="auto"/>
          <w:kern w:val="2"/>
          <w:sz w:val="22"/>
          <w:szCs w:val="22"/>
          <w:lang w:eastAsia="en-US"/>
          <w14:ligatures w14:val="standardContextual"/>
        </w:rPr>
        <w:id w:val="-1818947204"/>
        <w:docPartObj>
          <w:docPartGallery w:val="Table of Contents"/>
          <w:docPartUnique/>
        </w:docPartObj>
      </w:sdtPr>
      <w:sdtEndPr>
        <w:rPr>
          <w:b/>
          <w:bCs/>
        </w:rPr>
      </w:sdtEndPr>
      <w:sdtContent>
        <w:p w14:paraId="557DD3BA" w14:textId="1F744013" w:rsidR="00A54D86" w:rsidRPr="00377118" w:rsidRDefault="00A54D86">
          <w:pPr>
            <w:pStyle w:val="TOCHeading"/>
            <w:rPr>
              <w:rFonts w:ascii="Calibri" w:hAnsi="Calibri" w:cs="Calibri"/>
            </w:rPr>
          </w:pPr>
          <w:r w:rsidRPr="00377118">
            <w:rPr>
              <w:rFonts w:ascii="Calibri" w:hAnsi="Calibri" w:cs="Calibri"/>
            </w:rPr>
            <w:t>Contents</w:t>
          </w:r>
        </w:p>
        <w:p w14:paraId="0C17FF69" w14:textId="4DFDBC1C" w:rsidR="005E262B" w:rsidRDefault="00FE71AC">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7999831" w:history="1">
            <w:r w:rsidR="005E262B" w:rsidRPr="005B6991">
              <w:rPr>
                <w:rStyle w:val="Hyperlink"/>
                <w:noProof/>
              </w:rPr>
              <w:t>1</w:t>
            </w:r>
            <w:r w:rsidR="005E262B">
              <w:rPr>
                <w:rFonts w:eastAsiaTheme="minorEastAsia"/>
                <w:noProof/>
                <w:sz w:val="24"/>
                <w:szCs w:val="24"/>
                <w:lang w:eastAsia="en-GB"/>
              </w:rPr>
              <w:tab/>
            </w:r>
            <w:r w:rsidR="005E262B" w:rsidRPr="005B6991">
              <w:rPr>
                <w:rStyle w:val="Hyperlink"/>
                <w:noProof/>
              </w:rPr>
              <w:t>Introduction</w:t>
            </w:r>
            <w:r w:rsidR="005E262B">
              <w:rPr>
                <w:noProof/>
                <w:webHidden/>
              </w:rPr>
              <w:tab/>
            </w:r>
            <w:r w:rsidR="005E262B">
              <w:rPr>
                <w:noProof/>
                <w:webHidden/>
              </w:rPr>
              <w:fldChar w:fldCharType="begin"/>
            </w:r>
            <w:r w:rsidR="005E262B">
              <w:rPr>
                <w:noProof/>
                <w:webHidden/>
              </w:rPr>
              <w:instrText xml:space="preserve"> PAGEREF _Toc217999831 \h </w:instrText>
            </w:r>
            <w:r w:rsidR="005E262B">
              <w:rPr>
                <w:noProof/>
                <w:webHidden/>
              </w:rPr>
            </w:r>
            <w:r w:rsidR="005E262B">
              <w:rPr>
                <w:noProof/>
                <w:webHidden/>
              </w:rPr>
              <w:fldChar w:fldCharType="separate"/>
            </w:r>
            <w:r w:rsidR="005E262B">
              <w:rPr>
                <w:noProof/>
                <w:webHidden/>
              </w:rPr>
              <w:t>2</w:t>
            </w:r>
            <w:r w:rsidR="005E262B">
              <w:rPr>
                <w:noProof/>
                <w:webHidden/>
              </w:rPr>
              <w:fldChar w:fldCharType="end"/>
            </w:r>
          </w:hyperlink>
        </w:p>
        <w:p w14:paraId="0FAE2475" w14:textId="4CC3347C" w:rsidR="005E262B" w:rsidRDefault="005E262B">
          <w:pPr>
            <w:pStyle w:val="TOC1"/>
            <w:tabs>
              <w:tab w:val="left" w:pos="480"/>
              <w:tab w:val="right" w:leader="dot" w:pos="9016"/>
            </w:tabs>
            <w:rPr>
              <w:rFonts w:eastAsiaTheme="minorEastAsia"/>
              <w:noProof/>
              <w:sz w:val="24"/>
              <w:szCs w:val="24"/>
              <w:lang w:eastAsia="en-GB"/>
            </w:rPr>
          </w:pPr>
          <w:hyperlink w:anchor="_Toc217999832" w:history="1">
            <w:r w:rsidRPr="005B6991">
              <w:rPr>
                <w:rStyle w:val="Hyperlink"/>
                <w:noProof/>
              </w:rPr>
              <w:t>2</w:t>
            </w:r>
            <w:r>
              <w:rPr>
                <w:rFonts w:eastAsiaTheme="minorEastAsia"/>
                <w:noProof/>
                <w:sz w:val="24"/>
                <w:szCs w:val="24"/>
                <w:lang w:eastAsia="en-GB"/>
              </w:rPr>
              <w:tab/>
            </w:r>
            <w:r w:rsidRPr="005B6991">
              <w:rPr>
                <w:rStyle w:val="Hyperlink"/>
                <w:noProof/>
              </w:rPr>
              <w:t>Experimental Procedure</w:t>
            </w:r>
            <w:r>
              <w:rPr>
                <w:noProof/>
                <w:webHidden/>
              </w:rPr>
              <w:tab/>
            </w:r>
            <w:r>
              <w:rPr>
                <w:noProof/>
                <w:webHidden/>
              </w:rPr>
              <w:fldChar w:fldCharType="begin"/>
            </w:r>
            <w:r>
              <w:rPr>
                <w:noProof/>
                <w:webHidden/>
              </w:rPr>
              <w:instrText xml:space="preserve"> PAGEREF _Toc217999832 \h </w:instrText>
            </w:r>
            <w:r>
              <w:rPr>
                <w:noProof/>
                <w:webHidden/>
              </w:rPr>
            </w:r>
            <w:r>
              <w:rPr>
                <w:noProof/>
                <w:webHidden/>
              </w:rPr>
              <w:fldChar w:fldCharType="separate"/>
            </w:r>
            <w:r>
              <w:rPr>
                <w:noProof/>
                <w:webHidden/>
              </w:rPr>
              <w:t>3</w:t>
            </w:r>
            <w:r>
              <w:rPr>
                <w:noProof/>
                <w:webHidden/>
              </w:rPr>
              <w:fldChar w:fldCharType="end"/>
            </w:r>
          </w:hyperlink>
        </w:p>
        <w:p w14:paraId="26B95F08" w14:textId="4F3C58A3" w:rsidR="005E262B" w:rsidRDefault="005E262B">
          <w:pPr>
            <w:pStyle w:val="TOC1"/>
            <w:tabs>
              <w:tab w:val="left" w:pos="480"/>
              <w:tab w:val="right" w:leader="dot" w:pos="9016"/>
            </w:tabs>
            <w:rPr>
              <w:rFonts w:eastAsiaTheme="minorEastAsia"/>
              <w:noProof/>
              <w:sz w:val="24"/>
              <w:szCs w:val="24"/>
              <w:lang w:eastAsia="en-GB"/>
            </w:rPr>
          </w:pPr>
          <w:hyperlink w:anchor="_Toc217999833" w:history="1">
            <w:r w:rsidRPr="005B6991">
              <w:rPr>
                <w:rStyle w:val="Hyperlink"/>
                <w:noProof/>
              </w:rPr>
              <w:t>3</w:t>
            </w:r>
            <w:r>
              <w:rPr>
                <w:rFonts w:eastAsiaTheme="minorEastAsia"/>
                <w:noProof/>
                <w:sz w:val="24"/>
                <w:szCs w:val="24"/>
                <w:lang w:eastAsia="en-GB"/>
              </w:rPr>
              <w:tab/>
            </w:r>
            <w:r w:rsidRPr="005B6991">
              <w:rPr>
                <w:rStyle w:val="Hyperlink"/>
                <w:noProof/>
              </w:rPr>
              <w:t>Results</w:t>
            </w:r>
            <w:r>
              <w:rPr>
                <w:noProof/>
                <w:webHidden/>
              </w:rPr>
              <w:tab/>
            </w:r>
            <w:r>
              <w:rPr>
                <w:noProof/>
                <w:webHidden/>
              </w:rPr>
              <w:fldChar w:fldCharType="begin"/>
            </w:r>
            <w:r>
              <w:rPr>
                <w:noProof/>
                <w:webHidden/>
              </w:rPr>
              <w:instrText xml:space="preserve"> PAGEREF _Toc217999833 \h </w:instrText>
            </w:r>
            <w:r>
              <w:rPr>
                <w:noProof/>
                <w:webHidden/>
              </w:rPr>
            </w:r>
            <w:r>
              <w:rPr>
                <w:noProof/>
                <w:webHidden/>
              </w:rPr>
              <w:fldChar w:fldCharType="separate"/>
            </w:r>
            <w:r>
              <w:rPr>
                <w:noProof/>
                <w:webHidden/>
              </w:rPr>
              <w:t>4</w:t>
            </w:r>
            <w:r>
              <w:rPr>
                <w:noProof/>
                <w:webHidden/>
              </w:rPr>
              <w:fldChar w:fldCharType="end"/>
            </w:r>
          </w:hyperlink>
        </w:p>
        <w:p w14:paraId="307F8BE3" w14:textId="6A185DCB" w:rsidR="005E262B" w:rsidRDefault="005E262B">
          <w:pPr>
            <w:pStyle w:val="TOC1"/>
            <w:tabs>
              <w:tab w:val="left" w:pos="480"/>
              <w:tab w:val="right" w:leader="dot" w:pos="9016"/>
            </w:tabs>
            <w:rPr>
              <w:rFonts w:eastAsiaTheme="minorEastAsia"/>
              <w:noProof/>
              <w:sz w:val="24"/>
              <w:szCs w:val="24"/>
              <w:lang w:eastAsia="en-GB"/>
            </w:rPr>
          </w:pPr>
          <w:hyperlink w:anchor="_Toc217999834" w:history="1">
            <w:r w:rsidRPr="005B6991">
              <w:rPr>
                <w:rStyle w:val="Hyperlink"/>
                <w:noProof/>
              </w:rPr>
              <w:t>4</w:t>
            </w:r>
            <w:r>
              <w:rPr>
                <w:rFonts w:eastAsiaTheme="minorEastAsia"/>
                <w:noProof/>
                <w:sz w:val="24"/>
                <w:szCs w:val="24"/>
                <w:lang w:eastAsia="en-GB"/>
              </w:rPr>
              <w:tab/>
            </w:r>
            <w:r w:rsidRPr="005B6991">
              <w:rPr>
                <w:rStyle w:val="Hyperlink"/>
                <w:noProof/>
              </w:rPr>
              <w:t>Analysis</w:t>
            </w:r>
            <w:r>
              <w:rPr>
                <w:noProof/>
                <w:webHidden/>
              </w:rPr>
              <w:tab/>
            </w:r>
            <w:r>
              <w:rPr>
                <w:noProof/>
                <w:webHidden/>
              </w:rPr>
              <w:fldChar w:fldCharType="begin"/>
            </w:r>
            <w:r>
              <w:rPr>
                <w:noProof/>
                <w:webHidden/>
              </w:rPr>
              <w:instrText xml:space="preserve"> PAGEREF _Toc217999834 \h </w:instrText>
            </w:r>
            <w:r>
              <w:rPr>
                <w:noProof/>
                <w:webHidden/>
              </w:rPr>
            </w:r>
            <w:r>
              <w:rPr>
                <w:noProof/>
                <w:webHidden/>
              </w:rPr>
              <w:fldChar w:fldCharType="separate"/>
            </w:r>
            <w:r>
              <w:rPr>
                <w:noProof/>
                <w:webHidden/>
              </w:rPr>
              <w:t>5</w:t>
            </w:r>
            <w:r>
              <w:rPr>
                <w:noProof/>
                <w:webHidden/>
              </w:rPr>
              <w:fldChar w:fldCharType="end"/>
            </w:r>
          </w:hyperlink>
        </w:p>
        <w:p w14:paraId="28265AB8" w14:textId="14A98DBC" w:rsidR="005E262B" w:rsidRDefault="005E262B">
          <w:pPr>
            <w:pStyle w:val="TOC1"/>
            <w:tabs>
              <w:tab w:val="left" w:pos="480"/>
              <w:tab w:val="right" w:leader="dot" w:pos="9016"/>
            </w:tabs>
            <w:rPr>
              <w:rFonts w:eastAsiaTheme="minorEastAsia"/>
              <w:noProof/>
              <w:sz w:val="24"/>
              <w:szCs w:val="24"/>
              <w:lang w:eastAsia="en-GB"/>
            </w:rPr>
          </w:pPr>
          <w:hyperlink w:anchor="_Toc217999835" w:history="1">
            <w:r w:rsidRPr="005B6991">
              <w:rPr>
                <w:rStyle w:val="Hyperlink"/>
                <w:noProof/>
              </w:rPr>
              <w:t>5</w:t>
            </w:r>
            <w:r>
              <w:rPr>
                <w:rFonts w:eastAsiaTheme="minorEastAsia"/>
                <w:noProof/>
                <w:sz w:val="24"/>
                <w:szCs w:val="24"/>
                <w:lang w:eastAsia="en-GB"/>
              </w:rPr>
              <w:tab/>
            </w:r>
            <w:r w:rsidRPr="005B6991">
              <w:rPr>
                <w:rStyle w:val="Hyperlink"/>
                <w:noProof/>
              </w:rPr>
              <w:t>Conclusion</w:t>
            </w:r>
            <w:r>
              <w:rPr>
                <w:noProof/>
                <w:webHidden/>
              </w:rPr>
              <w:tab/>
            </w:r>
            <w:r>
              <w:rPr>
                <w:noProof/>
                <w:webHidden/>
              </w:rPr>
              <w:fldChar w:fldCharType="begin"/>
            </w:r>
            <w:r>
              <w:rPr>
                <w:noProof/>
                <w:webHidden/>
              </w:rPr>
              <w:instrText xml:space="preserve"> PAGEREF _Toc217999835 \h </w:instrText>
            </w:r>
            <w:r>
              <w:rPr>
                <w:noProof/>
                <w:webHidden/>
              </w:rPr>
            </w:r>
            <w:r>
              <w:rPr>
                <w:noProof/>
                <w:webHidden/>
              </w:rPr>
              <w:fldChar w:fldCharType="separate"/>
            </w:r>
            <w:r>
              <w:rPr>
                <w:noProof/>
                <w:webHidden/>
              </w:rPr>
              <w:t>6</w:t>
            </w:r>
            <w:r>
              <w:rPr>
                <w:noProof/>
                <w:webHidden/>
              </w:rPr>
              <w:fldChar w:fldCharType="end"/>
            </w:r>
          </w:hyperlink>
        </w:p>
        <w:p w14:paraId="62731F78" w14:textId="236D3492" w:rsidR="005E262B" w:rsidRDefault="005E262B">
          <w:pPr>
            <w:pStyle w:val="TOC1"/>
            <w:tabs>
              <w:tab w:val="left" w:pos="480"/>
              <w:tab w:val="right" w:leader="dot" w:pos="9016"/>
            </w:tabs>
            <w:rPr>
              <w:rFonts w:eastAsiaTheme="minorEastAsia"/>
              <w:noProof/>
              <w:sz w:val="24"/>
              <w:szCs w:val="24"/>
              <w:lang w:eastAsia="en-GB"/>
            </w:rPr>
          </w:pPr>
          <w:hyperlink w:anchor="_Toc217999836" w:history="1">
            <w:r w:rsidRPr="005B6991">
              <w:rPr>
                <w:rStyle w:val="Hyperlink"/>
                <w:noProof/>
              </w:rPr>
              <w:t>6</w:t>
            </w:r>
            <w:r>
              <w:rPr>
                <w:rFonts w:eastAsiaTheme="minorEastAsia"/>
                <w:noProof/>
                <w:sz w:val="24"/>
                <w:szCs w:val="24"/>
                <w:lang w:eastAsia="en-GB"/>
              </w:rPr>
              <w:tab/>
            </w:r>
            <w:r w:rsidRPr="005B6991">
              <w:rPr>
                <w:rStyle w:val="Hyperlink"/>
                <w:noProof/>
              </w:rPr>
              <w:t>Evaluation</w:t>
            </w:r>
            <w:r>
              <w:rPr>
                <w:noProof/>
                <w:webHidden/>
              </w:rPr>
              <w:tab/>
            </w:r>
            <w:r>
              <w:rPr>
                <w:noProof/>
                <w:webHidden/>
              </w:rPr>
              <w:fldChar w:fldCharType="begin"/>
            </w:r>
            <w:r>
              <w:rPr>
                <w:noProof/>
                <w:webHidden/>
              </w:rPr>
              <w:instrText xml:space="preserve"> PAGEREF _Toc217999836 \h </w:instrText>
            </w:r>
            <w:r>
              <w:rPr>
                <w:noProof/>
                <w:webHidden/>
              </w:rPr>
            </w:r>
            <w:r>
              <w:rPr>
                <w:noProof/>
                <w:webHidden/>
              </w:rPr>
              <w:fldChar w:fldCharType="separate"/>
            </w:r>
            <w:r>
              <w:rPr>
                <w:noProof/>
                <w:webHidden/>
              </w:rPr>
              <w:t>7</w:t>
            </w:r>
            <w:r>
              <w:rPr>
                <w:noProof/>
                <w:webHidden/>
              </w:rPr>
              <w:fldChar w:fldCharType="end"/>
            </w:r>
          </w:hyperlink>
        </w:p>
        <w:p w14:paraId="758B1FE3" w14:textId="5587E917" w:rsidR="005E262B" w:rsidRDefault="005E262B">
          <w:pPr>
            <w:pStyle w:val="TOC1"/>
            <w:tabs>
              <w:tab w:val="left" w:pos="480"/>
              <w:tab w:val="right" w:leader="dot" w:pos="9016"/>
            </w:tabs>
            <w:rPr>
              <w:rFonts w:eastAsiaTheme="minorEastAsia"/>
              <w:noProof/>
              <w:sz w:val="24"/>
              <w:szCs w:val="24"/>
              <w:lang w:eastAsia="en-GB"/>
            </w:rPr>
          </w:pPr>
          <w:hyperlink w:anchor="_Toc217999837" w:history="1">
            <w:r w:rsidRPr="005B6991">
              <w:rPr>
                <w:rStyle w:val="Hyperlink"/>
                <w:noProof/>
              </w:rPr>
              <w:t>7</w:t>
            </w:r>
            <w:r>
              <w:rPr>
                <w:rFonts w:eastAsiaTheme="minorEastAsia"/>
                <w:noProof/>
                <w:sz w:val="24"/>
                <w:szCs w:val="24"/>
                <w:lang w:eastAsia="en-GB"/>
              </w:rPr>
              <w:tab/>
            </w:r>
            <w:r w:rsidRPr="005B6991">
              <w:rPr>
                <w:rStyle w:val="Hyperlink"/>
                <w:noProof/>
              </w:rPr>
              <w:t>Further Work</w:t>
            </w:r>
            <w:r>
              <w:rPr>
                <w:noProof/>
                <w:webHidden/>
              </w:rPr>
              <w:tab/>
            </w:r>
            <w:r>
              <w:rPr>
                <w:noProof/>
                <w:webHidden/>
              </w:rPr>
              <w:fldChar w:fldCharType="begin"/>
            </w:r>
            <w:r>
              <w:rPr>
                <w:noProof/>
                <w:webHidden/>
              </w:rPr>
              <w:instrText xml:space="preserve"> PAGEREF _Toc217999837 \h </w:instrText>
            </w:r>
            <w:r>
              <w:rPr>
                <w:noProof/>
                <w:webHidden/>
              </w:rPr>
            </w:r>
            <w:r>
              <w:rPr>
                <w:noProof/>
                <w:webHidden/>
              </w:rPr>
              <w:fldChar w:fldCharType="separate"/>
            </w:r>
            <w:r>
              <w:rPr>
                <w:noProof/>
                <w:webHidden/>
              </w:rPr>
              <w:t>8</w:t>
            </w:r>
            <w:r>
              <w:rPr>
                <w:noProof/>
                <w:webHidden/>
              </w:rPr>
              <w:fldChar w:fldCharType="end"/>
            </w:r>
          </w:hyperlink>
        </w:p>
        <w:p w14:paraId="75532F2A" w14:textId="306D6390" w:rsidR="005E262B" w:rsidRDefault="005E262B">
          <w:pPr>
            <w:pStyle w:val="TOC1"/>
            <w:tabs>
              <w:tab w:val="left" w:pos="480"/>
              <w:tab w:val="right" w:leader="dot" w:pos="9016"/>
            </w:tabs>
            <w:rPr>
              <w:rFonts w:eastAsiaTheme="minorEastAsia"/>
              <w:noProof/>
              <w:sz w:val="24"/>
              <w:szCs w:val="24"/>
              <w:lang w:eastAsia="en-GB"/>
            </w:rPr>
          </w:pPr>
          <w:hyperlink w:anchor="_Toc217999838" w:history="1">
            <w:r w:rsidRPr="005B6991">
              <w:rPr>
                <w:rStyle w:val="Hyperlink"/>
                <w:noProof/>
              </w:rPr>
              <w:t>8</w:t>
            </w:r>
            <w:r>
              <w:rPr>
                <w:rFonts w:eastAsiaTheme="minorEastAsia"/>
                <w:noProof/>
                <w:sz w:val="24"/>
                <w:szCs w:val="24"/>
                <w:lang w:eastAsia="en-GB"/>
              </w:rPr>
              <w:tab/>
            </w:r>
            <w:r w:rsidRPr="005B6991">
              <w:rPr>
                <w:rStyle w:val="Hyperlink"/>
                <w:noProof/>
              </w:rPr>
              <w:t>References</w:t>
            </w:r>
            <w:r>
              <w:rPr>
                <w:noProof/>
                <w:webHidden/>
              </w:rPr>
              <w:tab/>
            </w:r>
            <w:r>
              <w:rPr>
                <w:noProof/>
                <w:webHidden/>
              </w:rPr>
              <w:fldChar w:fldCharType="begin"/>
            </w:r>
            <w:r>
              <w:rPr>
                <w:noProof/>
                <w:webHidden/>
              </w:rPr>
              <w:instrText xml:space="preserve"> PAGEREF _Toc217999838 \h </w:instrText>
            </w:r>
            <w:r>
              <w:rPr>
                <w:noProof/>
                <w:webHidden/>
              </w:rPr>
            </w:r>
            <w:r>
              <w:rPr>
                <w:noProof/>
                <w:webHidden/>
              </w:rPr>
              <w:fldChar w:fldCharType="separate"/>
            </w:r>
            <w:r>
              <w:rPr>
                <w:noProof/>
                <w:webHidden/>
              </w:rPr>
              <w:t>9</w:t>
            </w:r>
            <w:r>
              <w:rPr>
                <w:noProof/>
                <w:webHidden/>
              </w:rPr>
              <w:fldChar w:fldCharType="end"/>
            </w:r>
          </w:hyperlink>
        </w:p>
        <w:p w14:paraId="573058C4" w14:textId="13454716" w:rsidR="00A54D86" w:rsidRDefault="00FE71AC">
          <w:r>
            <w:rPr>
              <w:b/>
              <w:bCs/>
              <w:noProof/>
            </w:rPr>
            <w:fldChar w:fldCharType="end"/>
          </w:r>
        </w:p>
      </w:sdtContent>
    </w:sdt>
    <w:p w14:paraId="72F76CBF" w14:textId="58070BD7" w:rsidR="005519E5" w:rsidRPr="005519E5" w:rsidRDefault="00A54D86" w:rsidP="00616C37">
      <w:pPr>
        <w:rPr>
          <w:rFonts w:ascii="Calibri" w:hAnsi="Calibri" w:cs="Calibri"/>
          <w:color w:val="000000"/>
          <w:sz w:val="24"/>
          <w:szCs w:val="24"/>
        </w:rPr>
      </w:pPr>
      <w:r>
        <w:rPr>
          <w:rFonts w:ascii="Calibri" w:hAnsi="Calibri" w:cs="Calibri"/>
          <w:color w:val="000000"/>
          <w:sz w:val="24"/>
          <w:szCs w:val="24"/>
        </w:rPr>
        <w:br w:type="page"/>
      </w:r>
    </w:p>
    <w:p w14:paraId="71ECB3CA" w14:textId="238A8591" w:rsidR="00941F0C" w:rsidRDefault="005E262B" w:rsidP="005E262B">
      <w:pPr>
        <w:pStyle w:val="Heading1"/>
      </w:pPr>
      <w:bookmarkStart w:id="0" w:name="_Toc217999831"/>
      <w:r>
        <w:lastRenderedPageBreak/>
        <w:t>Introduction</w:t>
      </w:r>
      <w:bookmarkEnd w:id="0"/>
      <w:r>
        <w:t xml:space="preserve"> </w:t>
      </w:r>
    </w:p>
    <w:p w14:paraId="7B06FF63" w14:textId="73FF6114" w:rsidR="005E262B" w:rsidRDefault="00537DCE">
      <w:r>
        <w:t xml:space="preserve">This report will investigate the torsional modulus of steel, brass and aluminium. </w:t>
      </w:r>
      <w:r w:rsidR="0051605A" w:rsidRPr="0051605A">
        <w:t xml:space="preserve">Torsional </w:t>
      </w:r>
      <w:r w:rsidR="0051605A">
        <w:t>modulus</w:t>
      </w:r>
      <w:r w:rsidR="0051605A" w:rsidRPr="0051605A">
        <w:t xml:space="preserve"> is a measure of an object’s resistance to twisting when torque is applied. It is defined as the amount of radially applied torque required to twist an object by one radian unit.</w:t>
      </w:r>
      <w:sdt>
        <w:sdtPr>
          <w:id w:val="-71818741"/>
          <w:citation/>
        </w:sdtPr>
        <w:sdtContent>
          <w:r w:rsidR="0051605A">
            <w:fldChar w:fldCharType="begin"/>
          </w:r>
          <w:r w:rsidR="0051605A">
            <w:instrText xml:space="preserve"> CITATION Cha23 \l 2057 </w:instrText>
          </w:r>
          <w:r w:rsidR="0051605A">
            <w:fldChar w:fldCharType="separate"/>
          </w:r>
          <w:r w:rsidR="0051605A">
            <w:rPr>
              <w:noProof/>
            </w:rPr>
            <w:t xml:space="preserve"> (Young, 2023)</w:t>
          </w:r>
          <w:r w:rsidR="0051605A">
            <w:fldChar w:fldCharType="end"/>
          </w:r>
        </w:sdtContent>
      </w:sdt>
      <w:r w:rsidR="0051605A">
        <w:t xml:space="preserve">. </w:t>
      </w:r>
      <w:r>
        <w:t>This will be through an initial experimental procedure explaining how a test might be carried out, then through the examination and analysis of test results collected using the experimental procedure. This will be followed by a conclusion of the findings and then an evaluation of the test. The report seeks to effectively analyse and compare the torsional modulus of the three materials.</w:t>
      </w:r>
      <w:r w:rsidR="005E262B">
        <w:br w:type="page"/>
      </w:r>
    </w:p>
    <w:p w14:paraId="18A70487" w14:textId="4386FC08" w:rsidR="005E262B" w:rsidRDefault="005E262B" w:rsidP="005E262B">
      <w:pPr>
        <w:pStyle w:val="Heading1"/>
      </w:pPr>
      <w:bookmarkStart w:id="1" w:name="_Toc217999832"/>
      <w:r>
        <w:lastRenderedPageBreak/>
        <w:t>Experimental Procedure</w:t>
      </w:r>
      <w:bookmarkEnd w:id="1"/>
    </w:p>
    <w:p w14:paraId="6E800D46" w14:textId="5F094D77" w:rsidR="00A237CB" w:rsidRDefault="00A237CB">
      <w:r>
        <w:t xml:space="preserve">This experiment uses the apparatus provided in the ES5 torsion test kit. </w:t>
      </w:r>
      <w:r w:rsidR="002068D2">
        <w:t xml:space="preserve">The kit contains the three metal shafts as test samples. Each shaft is 0.34m and a vernier calliper is provided to measure the diameter of the shafts. </w:t>
      </w:r>
      <w:r>
        <w:t xml:space="preserve">The assembled equipment is shown below in </w:t>
      </w:r>
      <w:r w:rsidR="004B340D">
        <w:t>the figures</w:t>
      </w:r>
      <w:r>
        <w:t>.</w:t>
      </w:r>
    </w:p>
    <w:p w14:paraId="11CB528E" w14:textId="77777777" w:rsidR="004B340D" w:rsidRDefault="00A237CB" w:rsidP="004B340D">
      <w:pPr>
        <w:keepNext/>
        <w:jc w:val="center"/>
      </w:pPr>
      <w:r w:rsidRPr="00A237CB">
        <w:drawing>
          <wp:inline distT="0" distB="0" distL="0" distR="0" wp14:anchorId="4BEA4DE9" wp14:editId="6573D0F0">
            <wp:extent cx="3113482" cy="2583900"/>
            <wp:effectExtent l="0" t="0" r="0" b="6985"/>
            <wp:docPr id="29792772" name="Picture 1" descr="A diagram of a work pan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92772" name="Picture 1" descr="A diagram of a work panel&#10;&#10;AI-generated content may be incorrect."/>
                    <pic:cNvPicPr/>
                  </pic:nvPicPr>
                  <pic:blipFill rotWithShape="1">
                    <a:blip r:embed="rId12"/>
                    <a:srcRect r="4748"/>
                    <a:stretch>
                      <a:fillRect/>
                    </a:stretch>
                  </pic:blipFill>
                  <pic:spPr bwMode="auto">
                    <a:xfrm>
                      <a:off x="0" y="0"/>
                      <a:ext cx="3136103" cy="2602674"/>
                    </a:xfrm>
                    <a:prstGeom prst="rect">
                      <a:avLst/>
                    </a:prstGeom>
                    <a:ln>
                      <a:noFill/>
                    </a:ln>
                    <a:extLst>
                      <a:ext uri="{53640926-AAD7-44D8-BBD7-CCE9431645EC}">
                        <a14:shadowObscured xmlns:a14="http://schemas.microsoft.com/office/drawing/2010/main"/>
                      </a:ext>
                    </a:extLst>
                  </pic:spPr>
                </pic:pic>
              </a:graphicData>
            </a:graphic>
          </wp:inline>
        </w:drawing>
      </w:r>
      <w:r w:rsidR="004B340D">
        <w:rPr>
          <w:noProof/>
        </w:rPr>
        <w:drawing>
          <wp:inline distT="0" distB="0" distL="0" distR="0" wp14:anchorId="1614AE8E" wp14:editId="4147F113">
            <wp:extent cx="2586571" cy="2478807"/>
            <wp:effectExtent l="0" t="0" r="4445" b="0"/>
            <wp:docPr id="1186396777" name="Picture 1" descr="A metal object on a white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396777" name="Picture 1" descr="A metal object on a white surface&#10;&#10;AI-generated content may be incorrect."/>
                    <pic:cNvPicPr/>
                  </pic:nvPicPr>
                  <pic:blipFill rotWithShape="1">
                    <a:blip r:embed="rId13" cstate="print">
                      <a:extLst>
                        <a:ext uri="{28A0092B-C50C-407E-A947-70E740481C1C}">
                          <a14:useLocalDpi xmlns:a14="http://schemas.microsoft.com/office/drawing/2010/main" val="0"/>
                        </a:ext>
                      </a:extLst>
                    </a:blip>
                    <a:srcRect t="21354" b="35504"/>
                    <a:stretch>
                      <a:fillRect/>
                    </a:stretch>
                  </pic:blipFill>
                  <pic:spPr bwMode="auto">
                    <a:xfrm>
                      <a:off x="0" y="0"/>
                      <a:ext cx="2643699" cy="2533555"/>
                    </a:xfrm>
                    <a:prstGeom prst="rect">
                      <a:avLst/>
                    </a:prstGeom>
                    <a:ln>
                      <a:noFill/>
                    </a:ln>
                    <a:extLst>
                      <a:ext uri="{53640926-AAD7-44D8-BBD7-CCE9431645EC}">
                        <a14:shadowObscured xmlns:a14="http://schemas.microsoft.com/office/drawing/2010/main"/>
                      </a:ext>
                    </a:extLst>
                  </pic:spPr>
                </pic:pic>
              </a:graphicData>
            </a:graphic>
          </wp:inline>
        </w:drawing>
      </w:r>
    </w:p>
    <w:p w14:paraId="1AD6D798" w14:textId="07320C02" w:rsidR="00A237CB" w:rsidRDefault="004B340D" w:rsidP="004B340D">
      <w:pPr>
        <w:pStyle w:val="Caption"/>
        <w:jc w:val="center"/>
      </w:pPr>
      <w:r>
        <w:t xml:space="preserve">Figure </w:t>
      </w:r>
      <w:fldSimple w:instr=" SEQ Figure \* ARABIC ">
        <w:r w:rsidR="005D52D6">
          <w:rPr>
            <w:noProof/>
          </w:rPr>
          <w:t>1</w:t>
        </w:r>
      </w:fldSimple>
      <w:sdt>
        <w:sdtPr>
          <w:id w:val="-66501514"/>
          <w:citation/>
        </w:sdtPr>
        <w:sdtContent>
          <w:r>
            <w:fldChar w:fldCharType="begin"/>
          </w:r>
          <w:r>
            <w:instrText xml:space="preserve">CITATION Tec12 \l 2057 </w:instrText>
          </w:r>
          <w:r>
            <w:fldChar w:fldCharType="separate"/>
          </w:r>
          <w:r>
            <w:rPr>
              <w:noProof/>
            </w:rPr>
            <w:t xml:space="preserve"> (TecQuipment, 2012)</w:t>
          </w:r>
          <w:r>
            <w:fldChar w:fldCharType="end"/>
          </w:r>
        </w:sdtContent>
      </w:sdt>
      <w:r>
        <w:tab/>
      </w:r>
      <w:r>
        <w:tab/>
      </w:r>
      <w:r>
        <w:tab/>
      </w:r>
      <w:r>
        <w:tab/>
      </w:r>
      <w:r w:rsidR="00A237CB">
        <w:t xml:space="preserve">Figure </w:t>
      </w:r>
      <w:fldSimple w:instr=" SEQ Figure \* ARABIC ">
        <w:r w:rsidR="005D52D6">
          <w:rPr>
            <w:noProof/>
          </w:rPr>
          <w:t>2</w:t>
        </w:r>
      </w:fldSimple>
    </w:p>
    <w:p w14:paraId="38584EEF" w14:textId="3E6DFF0F" w:rsidR="005E262B" w:rsidRDefault="00A237CB" w:rsidP="00A237CB">
      <w:r>
        <w:t>The figure</w:t>
      </w:r>
      <w:r w:rsidR="004B340D">
        <w:t>s</w:t>
      </w:r>
      <w:r>
        <w:t xml:space="preserve"> show two chucks at each end of the work panel. The chuck on the right of the image is fixed where the chuck on the left is free to rotate. The </w:t>
      </w:r>
      <w:r w:rsidR="004B340D">
        <w:t>metal shaft as the test sample is inserted into the fixed chuck and moved along the work panel and into the rotating chuck. The shaft should then be secured with the grub screws using an allen key</w:t>
      </w:r>
      <w:r w:rsidR="00C3134B">
        <w:t>, ensuring that the torque arm is set to 0°. Mass should then be added in 100g increments, beginning at 100g. For the aluminium shaft, the total mass on the torque arm should not exceed 400g as more load may twist the shaft beyond its elastic limit. For steel and brass</w:t>
      </w:r>
      <w:r w:rsidR="002068D2">
        <w:t>, the mass should not exceed 500g. A measurement of the twist angle should be taken between each increase in mass and noted down in a table. These steps should be repeated for each of the three test samples.</w:t>
      </w:r>
      <w:r w:rsidR="005E262B">
        <w:br w:type="page"/>
      </w:r>
    </w:p>
    <w:p w14:paraId="57A4B84A" w14:textId="483E1CB0" w:rsidR="005E262B" w:rsidRDefault="005E262B" w:rsidP="005E262B">
      <w:pPr>
        <w:pStyle w:val="Heading1"/>
      </w:pPr>
      <w:bookmarkStart w:id="2" w:name="_Toc217999833"/>
      <w:r>
        <w:lastRenderedPageBreak/>
        <w:t>Results</w:t>
      </w:r>
      <w:bookmarkEnd w:id="2"/>
    </w:p>
    <w:p w14:paraId="3A653025" w14:textId="73A0AB11" w:rsidR="00DC580A" w:rsidRDefault="00DC580A">
      <w:r w:rsidRPr="00DC580A">
        <w:drawing>
          <wp:anchor distT="0" distB="0" distL="114300" distR="114300" simplePos="0" relativeHeight="251667456" behindDoc="0" locked="0" layoutInCell="1" allowOverlap="1" wp14:anchorId="7C37DF44" wp14:editId="22DEF5B5">
            <wp:simplePos x="0" y="0"/>
            <wp:positionH relativeFrom="page">
              <wp:posOffset>3752460</wp:posOffset>
            </wp:positionH>
            <wp:positionV relativeFrom="paragraph">
              <wp:posOffset>855161</wp:posOffset>
            </wp:positionV>
            <wp:extent cx="3731895" cy="1201420"/>
            <wp:effectExtent l="0" t="0" r="1905" b="0"/>
            <wp:wrapSquare wrapText="bothSides"/>
            <wp:docPr id="2065091133" name="Picture 1" descr="A table with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091133" name="Picture 1" descr="A table with numbers and letters&#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3731895" cy="1201420"/>
                    </a:xfrm>
                    <a:prstGeom prst="rect">
                      <a:avLst/>
                    </a:prstGeom>
                  </pic:spPr>
                </pic:pic>
              </a:graphicData>
            </a:graphic>
            <wp14:sizeRelH relativeFrom="margin">
              <wp14:pctWidth>0</wp14:pctWidth>
            </wp14:sizeRelH>
            <wp14:sizeRelV relativeFrom="margin">
              <wp14:pctHeight>0</wp14:pctHeight>
            </wp14:sizeRelV>
          </wp:anchor>
        </w:drawing>
      </w:r>
      <w:r w:rsidRPr="00DC580A">
        <w:drawing>
          <wp:anchor distT="0" distB="0" distL="114300" distR="114300" simplePos="0" relativeHeight="251657216" behindDoc="0" locked="0" layoutInCell="1" allowOverlap="1" wp14:anchorId="41CC03B1" wp14:editId="6867F6EC">
            <wp:simplePos x="0" y="0"/>
            <wp:positionH relativeFrom="column">
              <wp:posOffset>-576764</wp:posOffset>
            </wp:positionH>
            <wp:positionV relativeFrom="paragraph">
              <wp:posOffset>877960</wp:posOffset>
            </wp:positionV>
            <wp:extent cx="3472815" cy="1312545"/>
            <wp:effectExtent l="0" t="0" r="0" b="1905"/>
            <wp:wrapSquare wrapText="bothSides"/>
            <wp:docPr id="2051519046" name="Picture 1" descr="A table with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519046" name="Picture 1" descr="A table with numbers and symbols&#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3472815" cy="1312545"/>
                    </a:xfrm>
                    <a:prstGeom prst="rect">
                      <a:avLst/>
                    </a:prstGeom>
                  </pic:spPr>
                </pic:pic>
              </a:graphicData>
            </a:graphic>
            <wp14:sizeRelH relativeFrom="margin">
              <wp14:pctWidth>0</wp14:pctWidth>
            </wp14:sizeRelH>
            <wp14:sizeRelV relativeFrom="margin">
              <wp14:pctHeight>0</wp14:pctHeight>
            </wp14:sizeRelV>
          </wp:anchor>
        </w:drawing>
      </w:r>
      <w:r>
        <w:t>The data from the test was then collated in a table and processed so that all the units are in SI units and the data could be analysed for a value of shear modulus. The tables for each of the materials are shown in the figure below.</w:t>
      </w:r>
    </w:p>
    <w:p w14:paraId="0F6CDCCD" w14:textId="77777777" w:rsidR="00DC580A" w:rsidRDefault="00DC580A" w:rsidP="00DC580A">
      <w:pPr>
        <w:jc w:val="center"/>
      </w:pPr>
    </w:p>
    <w:p w14:paraId="57AAB672" w14:textId="77777777" w:rsidR="00DC580A" w:rsidRDefault="00DC580A" w:rsidP="00DC580A">
      <w:pPr>
        <w:keepNext/>
        <w:jc w:val="center"/>
      </w:pPr>
      <w:r w:rsidRPr="00DC580A">
        <w:drawing>
          <wp:inline distT="0" distB="0" distL="0" distR="0" wp14:anchorId="259D6A01" wp14:editId="5A0FBB9B">
            <wp:extent cx="3893574" cy="1455285"/>
            <wp:effectExtent l="0" t="0" r="0" b="0"/>
            <wp:docPr id="1194750843" name="Picture 1" descr="A table with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750843" name="Picture 1" descr="A table with numbers and symbols&#10;&#10;AI-generated content may be incorrect."/>
                    <pic:cNvPicPr/>
                  </pic:nvPicPr>
                  <pic:blipFill>
                    <a:blip r:embed="rId16"/>
                    <a:stretch>
                      <a:fillRect/>
                    </a:stretch>
                  </pic:blipFill>
                  <pic:spPr>
                    <a:xfrm>
                      <a:off x="0" y="0"/>
                      <a:ext cx="3903902" cy="1459145"/>
                    </a:xfrm>
                    <a:prstGeom prst="rect">
                      <a:avLst/>
                    </a:prstGeom>
                  </pic:spPr>
                </pic:pic>
              </a:graphicData>
            </a:graphic>
          </wp:inline>
        </w:drawing>
      </w:r>
    </w:p>
    <w:p w14:paraId="4B2607A2" w14:textId="1F61592C" w:rsidR="00DC580A" w:rsidRDefault="00DC580A" w:rsidP="00DC580A">
      <w:pPr>
        <w:pStyle w:val="Caption"/>
        <w:jc w:val="center"/>
      </w:pPr>
      <w:r>
        <w:t xml:space="preserve">Figure </w:t>
      </w:r>
      <w:fldSimple w:instr=" SEQ Figure \* ARABIC ">
        <w:r w:rsidR="005D52D6">
          <w:rPr>
            <w:noProof/>
          </w:rPr>
          <w:t>3</w:t>
        </w:r>
      </w:fldSimple>
    </w:p>
    <w:p w14:paraId="09AFF9AA" w14:textId="4D36D188" w:rsidR="00DC580A" w:rsidRPr="00DC580A" w:rsidRDefault="00DC580A" w:rsidP="00DC580A">
      <w:r>
        <w:t>The table shows the raw data from the test which was the mass on the torque arm (</w:t>
      </w:r>
      <w:r w:rsidR="006903B3">
        <w:t>independent</w:t>
      </w:r>
      <w:r>
        <w:t xml:space="preserve"> variable) and the measured twist angle in degrees (dependent variable).</w:t>
      </w:r>
      <w:r w:rsidR="006903B3">
        <w:t xml:space="preserve"> The mass has been processed so that it is displayed as a torque in Nm. This is possible as a mass can be converted to force by multiplying it by the acceleration due to gravity, 9.81 (g). This is because of Newtons second law F=ma. Torque can then be calculated by the equation Torque = force x perpendicular distance. The length of the torque arm is 100mm or 0.1m meaning each load value is multiplied by 0.1. Twist angle in degrees is converted to radians by multiplying by 2π/360. The measured diameter for each test shaft is used to calculate the polar second moment of area (J) by </w:t>
      </w:r>
      <m:oMath>
        <m:r>
          <w:rPr>
            <w:rFonts w:ascii="Cambria Math" w:hAnsi="Cambria Math"/>
          </w:rPr>
          <m:t>J=</m:t>
        </m:r>
        <m:f>
          <m:fPr>
            <m:ctrlPr>
              <w:rPr>
                <w:rFonts w:ascii="Cambria Math" w:hAnsi="Cambria Math"/>
                <w:i/>
              </w:rPr>
            </m:ctrlPr>
          </m:fPr>
          <m:num>
            <m:r>
              <w:rPr>
                <w:rFonts w:ascii="Cambria Math" w:hAnsi="Cambria Math"/>
              </w:rPr>
              <m:t>π</m:t>
            </m:r>
            <m:sSup>
              <m:sSupPr>
                <m:ctrlPr>
                  <w:rPr>
                    <w:rFonts w:ascii="Cambria Math" w:hAnsi="Cambria Math"/>
                    <w:i/>
                  </w:rPr>
                </m:ctrlPr>
              </m:sSupPr>
              <m:e>
                <m:r>
                  <w:rPr>
                    <w:rFonts w:ascii="Cambria Math" w:hAnsi="Cambria Math"/>
                  </w:rPr>
                  <m:t>D</m:t>
                </m:r>
              </m:e>
              <m:sup>
                <m:r>
                  <w:rPr>
                    <w:rFonts w:ascii="Cambria Math" w:hAnsi="Cambria Math"/>
                  </w:rPr>
                  <m:t>4</m:t>
                </m:r>
              </m:sup>
            </m:sSup>
          </m:num>
          <m:den>
            <m:r>
              <w:rPr>
                <w:rFonts w:ascii="Cambria Math" w:hAnsi="Cambria Math"/>
              </w:rPr>
              <m:t>32</m:t>
            </m:r>
          </m:den>
        </m:f>
      </m:oMath>
      <w:r w:rsidR="000A7744">
        <w:rPr>
          <w:rFonts w:eastAsiaTheme="minorEastAsia"/>
        </w:rPr>
        <w:t xml:space="preserve">.  This data is sufficiently processed to calculate the shear modulus (G) by the equation </w:t>
      </w:r>
      <m:oMath>
        <m:r>
          <w:rPr>
            <w:rFonts w:ascii="Cambria Math" w:eastAsiaTheme="minorEastAsia" w:hAnsi="Cambria Math"/>
          </w:rPr>
          <m:t>G=</m:t>
        </m:r>
        <m:f>
          <m:fPr>
            <m:ctrlPr>
              <w:rPr>
                <w:rFonts w:ascii="Cambria Math" w:eastAsiaTheme="minorEastAsia" w:hAnsi="Cambria Math"/>
                <w:i/>
              </w:rPr>
            </m:ctrlPr>
          </m:fPr>
          <m:num>
            <m:r>
              <w:rPr>
                <w:rFonts w:ascii="Cambria Math" w:eastAsiaTheme="minorEastAsia" w:hAnsi="Cambria Math"/>
              </w:rPr>
              <m:t>TL</m:t>
            </m:r>
          </m:num>
          <m:den>
            <m:r>
              <w:rPr>
                <w:rFonts w:ascii="Cambria Math" w:eastAsiaTheme="minorEastAsia" w:hAnsi="Cambria Math"/>
              </w:rPr>
              <m:t>Jθ</m:t>
            </m:r>
          </m:den>
        </m:f>
      </m:oMath>
      <w:r w:rsidR="002D716A">
        <w:rPr>
          <w:rFonts w:eastAsiaTheme="minorEastAsia"/>
        </w:rPr>
        <w:t xml:space="preserve">. </w:t>
      </w:r>
    </w:p>
    <w:p w14:paraId="408469A8" w14:textId="1B52EF15" w:rsidR="005E262B" w:rsidRDefault="005E262B" w:rsidP="00DC580A">
      <w:pPr>
        <w:jc w:val="center"/>
      </w:pPr>
      <w:r>
        <w:br w:type="page"/>
      </w:r>
    </w:p>
    <w:p w14:paraId="5E60900B" w14:textId="7E35645E" w:rsidR="005E262B" w:rsidRDefault="005E262B" w:rsidP="005E262B">
      <w:pPr>
        <w:pStyle w:val="Heading1"/>
      </w:pPr>
      <w:bookmarkStart w:id="3" w:name="_Toc217999834"/>
      <w:r>
        <w:lastRenderedPageBreak/>
        <w:t>Analysis</w:t>
      </w:r>
      <w:bookmarkEnd w:id="3"/>
    </w:p>
    <w:p w14:paraId="1FC9C68A" w14:textId="77777777" w:rsidR="005B50A3" w:rsidRDefault="005B50A3">
      <w:r>
        <w:t>The initial raw data shows that the steel has the least twist angle under load followed by brass and aluminium. With the processed data, a graph of TL against Jϑ can be plotted for each of the test materials. The gradient of these graphs will give the shear modulus for these materials. The graphs in the figure below show the equation of the line of TL against Jθ.</w:t>
      </w:r>
    </w:p>
    <w:p w14:paraId="33387FAE" w14:textId="77777777" w:rsidR="00AF1184" w:rsidRDefault="004F0047" w:rsidP="00AF1184">
      <w:pPr>
        <w:keepNext/>
        <w:jc w:val="center"/>
      </w:pPr>
      <w:r w:rsidRPr="004F0047">
        <w:drawing>
          <wp:inline distT="0" distB="0" distL="0" distR="0" wp14:anchorId="0BEECAEB" wp14:editId="56C6C694">
            <wp:extent cx="2846962" cy="1565329"/>
            <wp:effectExtent l="0" t="0" r="0" b="0"/>
            <wp:docPr id="1407883960" name="Picture 1" descr="A graph with a line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883960" name="Picture 1" descr="A graph with a line and numbers&#10;&#10;AI-generated content may be incorrect."/>
                    <pic:cNvPicPr/>
                  </pic:nvPicPr>
                  <pic:blipFill>
                    <a:blip r:embed="rId17"/>
                    <a:stretch>
                      <a:fillRect/>
                    </a:stretch>
                  </pic:blipFill>
                  <pic:spPr>
                    <a:xfrm>
                      <a:off x="0" y="0"/>
                      <a:ext cx="2882621" cy="1584935"/>
                    </a:xfrm>
                    <a:prstGeom prst="rect">
                      <a:avLst/>
                    </a:prstGeom>
                  </pic:spPr>
                </pic:pic>
              </a:graphicData>
            </a:graphic>
          </wp:inline>
        </w:drawing>
      </w:r>
      <w:r w:rsidRPr="004F0047">
        <w:drawing>
          <wp:inline distT="0" distB="0" distL="0" distR="0" wp14:anchorId="156B45EE" wp14:editId="3FF1381C">
            <wp:extent cx="2795081" cy="1608034"/>
            <wp:effectExtent l="0" t="0" r="5715" b="0"/>
            <wp:docPr id="798056620" name="Picture 1" descr="A graph with a line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056620" name="Picture 1" descr="A graph with a line and numbers&#10;&#10;AI-generated content may be incorrect."/>
                    <pic:cNvPicPr/>
                  </pic:nvPicPr>
                  <pic:blipFill>
                    <a:blip r:embed="rId18"/>
                    <a:stretch>
                      <a:fillRect/>
                    </a:stretch>
                  </pic:blipFill>
                  <pic:spPr>
                    <a:xfrm>
                      <a:off x="0" y="0"/>
                      <a:ext cx="2818363" cy="1621428"/>
                    </a:xfrm>
                    <a:prstGeom prst="rect">
                      <a:avLst/>
                    </a:prstGeom>
                  </pic:spPr>
                </pic:pic>
              </a:graphicData>
            </a:graphic>
          </wp:inline>
        </w:drawing>
      </w:r>
      <w:r w:rsidR="00AF1184" w:rsidRPr="00AF1184">
        <w:drawing>
          <wp:inline distT="0" distB="0" distL="0" distR="0" wp14:anchorId="18E77C1D" wp14:editId="0D86AB07">
            <wp:extent cx="2983149" cy="1707798"/>
            <wp:effectExtent l="0" t="0" r="8255" b="6985"/>
            <wp:docPr id="1997245726" name="Picture 1" descr="A graph with a line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245726" name="Picture 1" descr="A graph with a line and numbers&#10;&#10;AI-generated content may be incorrect."/>
                    <pic:cNvPicPr/>
                  </pic:nvPicPr>
                  <pic:blipFill>
                    <a:blip r:embed="rId19"/>
                    <a:stretch>
                      <a:fillRect/>
                    </a:stretch>
                  </pic:blipFill>
                  <pic:spPr>
                    <a:xfrm>
                      <a:off x="0" y="0"/>
                      <a:ext cx="2999233" cy="1717006"/>
                    </a:xfrm>
                    <a:prstGeom prst="rect">
                      <a:avLst/>
                    </a:prstGeom>
                  </pic:spPr>
                </pic:pic>
              </a:graphicData>
            </a:graphic>
          </wp:inline>
        </w:drawing>
      </w:r>
    </w:p>
    <w:p w14:paraId="19870962" w14:textId="5356B9AA" w:rsidR="00AF1184" w:rsidRDefault="00AF1184" w:rsidP="00AF1184">
      <w:pPr>
        <w:pStyle w:val="Caption"/>
        <w:jc w:val="center"/>
      </w:pPr>
      <w:r>
        <w:t xml:space="preserve">Figure </w:t>
      </w:r>
      <w:fldSimple w:instr=" SEQ Figure \* ARABIC ">
        <w:r w:rsidR="005D52D6">
          <w:rPr>
            <w:noProof/>
          </w:rPr>
          <w:t>4</w:t>
        </w:r>
      </w:fldSimple>
    </w:p>
    <w:p w14:paraId="7833297E" w14:textId="77777777" w:rsidR="005350C2" w:rsidRDefault="00AF1184" w:rsidP="00AF1184">
      <w:r>
        <w:t>This data shows the tested shear modulus of each of the materials. Aluminium has the lowest shear modulus at 2.14 x 10</w:t>
      </w:r>
      <w:r>
        <w:rPr>
          <w:vertAlign w:val="superscript"/>
        </w:rPr>
        <w:t xml:space="preserve">10 </w:t>
      </w:r>
      <w:r>
        <w:t xml:space="preserve">Pa or 21.4GPa followed by brass with 35.1GPa and steel has the highest value at 80.5GPa. </w:t>
      </w:r>
      <w:r w:rsidR="0051605A">
        <w:t>Since shear modulus is the radial torque required to rotate a material by one radian</w:t>
      </w:r>
      <w:r w:rsidR="005350C2">
        <w:t xml:space="preserve">, the higher the value of shear modulus, the greater resistance to twisting forces. In this test, steel has the largest value meaning it was able to resist the rotational torque most affectively.  </w:t>
      </w:r>
    </w:p>
    <w:p w14:paraId="42F338B2" w14:textId="77777777" w:rsidR="00F04946" w:rsidRDefault="005350C2" w:rsidP="00AF1184">
      <w:r>
        <w:t>The linearity of these graphs illustrates that each of the materials were deformed elastically and were compliant with Hooke’s law through shear throughout the experiment. This means that the torque applied did not exceed the elastic limit.</w:t>
      </w:r>
    </w:p>
    <w:p w14:paraId="561422C6" w14:textId="77777777" w:rsidR="00EB2B4A" w:rsidRDefault="00F04946" w:rsidP="00AF1184">
      <w:r>
        <w:t xml:space="preserve"> When comparing the equation </w:t>
      </w:r>
      <m:oMath>
        <m:r>
          <w:rPr>
            <w:rFonts w:ascii="Cambria Math" w:eastAsiaTheme="minorEastAsia" w:hAnsi="Cambria Math"/>
          </w:rPr>
          <m:t>G=</m:t>
        </m:r>
        <m:f>
          <m:fPr>
            <m:ctrlPr>
              <w:rPr>
                <w:rFonts w:ascii="Cambria Math" w:eastAsiaTheme="minorEastAsia" w:hAnsi="Cambria Math"/>
                <w:i/>
              </w:rPr>
            </m:ctrlPr>
          </m:fPr>
          <m:num>
            <m:r>
              <w:rPr>
                <w:rFonts w:ascii="Cambria Math" w:eastAsiaTheme="minorEastAsia" w:hAnsi="Cambria Math"/>
              </w:rPr>
              <m:t>TL</m:t>
            </m:r>
          </m:num>
          <m:den>
            <m:r>
              <w:rPr>
                <w:rFonts w:ascii="Cambria Math" w:eastAsiaTheme="minorEastAsia" w:hAnsi="Cambria Math"/>
              </w:rPr>
              <m:t>Jθ</m:t>
            </m:r>
          </m:den>
        </m:f>
      </m:oMath>
      <w:r>
        <w:rPr>
          <w:rFonts w:eastAsiaTheme="minorEastAsia"/>
        </w:rPr>
        <w:t xml:space="preserve"> </w:t>
      </w:r>
      <w:r>
        <w:rPr>
          <w:rFonts w:eastAsiaTheme="minorEastAsia"/>
        </w:rPr>
        <w:t xml:space="preserve"> </w:t>
      </w:r>
      <w:r>
        <w:t xml:space="preserve">to y=mx+c, the value of c should be 0 as y corresponds to TL, m corresponds to G and x corresponds to Jθ. The equation does not contain any +c meaning the graph should pass through the origin. In each of the graphs, the line has a positive y </w:t>
      </w:r>
      <w:r>
        <w:lastRenderedPageBreak/>
        <w:t>intercept in the order of 10</w:t>
      </w:r>
      <w:r>
        <w:rPr>
          <w:vertAlign w:val="superscript"/>
        </w:rPr>
        <w:t>-3</w:t>
      </w:r>
      <w:r>
        <w:t>. This means that there is a zero error in the experiment where the torque arm was improperly zeroed.</w:t>
      </w:r>
      <w:r w:rsidR="00EB2B4A">
        <w:t xml:space="preserve"> A non-zero y intercept has no effect on the value of the shear modulus however since the gradient only considers the change in y against the change in x.</w:t>
      </w:r>
    </w:p>
    <w:p w14:paraId="16F7DBD3" w14:textId="520B2F94" w:rsidR="005E262B" w:rsidRDefault="00EB2B4A" w:rsidP="00AF1184">
      <w:r>
        <w:t xml:space="preserve">Therefore, these results match the expectations of the experiment closely. The data points all lie close to the straight line, the lines all pass the y-axis close to the origin, and the materials show values of shear modulus that appear to be reasonable and </w:t>
      </w:r>
      <w:r w:rsidR="00215823">
        <w:t xml:space="preserve">proportionate given the </w:t>
      </w:r>
      <w:r w:rsidR="006619CB">
        <w:t>strengths of each of the materials.</w:t>
      </w:r>
      <w:r w:rsidR="005E262B">
        <w:br w:type="page"/>
      </w:r>
    </w:p>
    <w:p w14:paraId="7C367767" w14:textId="4BFDFCDB" w:rsidR="005E262B" w:rsidRDefault="005E262B" w:rsidP="005E262B">
      <w:pPr>
        <w:pStyle w:val="Heading1"/>
      </w:pPr>
      <w:bookmarkStart w:id="4" w:name="_Toc217999835"/>
      <w:r>
        <w:lastRenderedPageBreak/>
        <w:t>Conclusion</w:t>
      </w:r>
      <w:bookmarkEnd w:id="4"/>
    </w:p>
    <w:p w14:paraId="0D117EAD" w14:textId="0EA5D14A" w:rsidR="00C518C9" w:rsidRDefault="00546F8A">
      <w:r>
        <w:t xml:space="preserve">The </w:t>
      </w:r>
      <w:r w:rsidR="001C0CE3">
        <w:t>acce</w:t>
      </w:r>
      <w:r>
        <w:t>pted textbook values for shear modulus for each of the tested materials are shown in the figure below</w:t>
      </w:r>
      <w:r w:rsidR="001C0CE3">
        <w:t xml:space="preserve"> alongside the results of the test</w:t>
      </w:r>
      <w:r w:rsidR="00EA201C">
        <w:t>.</w:t>
      </w:r>
    </w:p>
    <w:p w14:paraId="1C0A9423" w14:textId="77777777" w:rsidR="00755483" w:rsidRDefault="00C518C9" w:rsidP="00755483">
      <w:pPr>
        <w:keepNext/>
        <w:jc w:val="center"/>
      </w:pPr>
      <w:r w:rsidRPr="00C518C9">
        <w:drawing>
          <wp:inline distT="0" distB="0" distL="0" distR="0" wp14:anchorId="6C20A2C5" wp14:editId="2BF3B46A">
            <wp:extent cx="2960915" cy="1603620"/>
            <wp:effectExtent l="0" t="0" r="0" b="0"/>
            <wp:docPr id="104383123" name="Picture 1" descr="A table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83123" name="Picture 1" descr="A table with text and numbers&#10;&#10;AI-generated content may be incorrect."/>
                    <pic:cNvPicPr/>
                  </pic:nvPicPr>
                  <pic:blipFill>
                    <a:blip r:embed="rId20"/>
                    <a:stretch>
                      <a:fillRect/>
                    </a:stretch>
                  </pic:blipFill>
                  <pic:spPr>
                    <a:xfrm>
                      <a:off x="0" y="0"/>
                      <a:ext cx="2984254" cy="1616260"/>
                    </a:xfrm>
                    <a:prstGeom prst="rect">
                      <a:avLst/>
                    </a:prstGeom>
                  </pic:spPr>
                </pic:pic>
              </a:graphicData>
            </a:graphic>
          </wp:inline>
        </w:drawing>
      </w:r>
      <w:r w:rsidR="00755483" w:rsidRPr="00755483">
        <w:rPr>
          <w:noProof/>
        </w:rPr>
        <w:t xml:space="preserve"> </w:t>
      </w:r>
      <w:r w:rsidR="00755483" w:rsidRPr="00755483">
        <w:drawing>
          <wp:inline distT="0" distB="0" distL="0" distR="0" wp14:anchorId="13AF0B39" wp14:editId="08D44FEB">
            <wp:extent cx="2569029" cy="1624737"/>
            <wp:effectExtent l="0" t="0" r="3175" b="0"/>
            <wp:docPr id="1548282480" name="Picture 1" descr="A table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282480" name="Picture 1" descr="A table with text and numbers&#10;&#10;AI-generated content may be incorrect."/>
                    <pic:cNvPicPr/>
                  </pic:nvPicPr>
                  <pic:blipFill>
                    <a:blip r:embed="rId21"/>
                    <a:stretch>
                      <a:fillRect/>
                    </a:stretch>
                  </pic:blipFill>
                  <pic:spPr>
                    <a:xfrm>
                      <a:off x="0" y="0"/>
                      <a:ext cx="2590243" cy="1638153"/>
                    </a:xfrm>
                    <a:prstGeom prst="rect">
                      <a:avLst/>
                    </a:prstGeom>
                  </pic:spPr>
                </pic:pic>
              </a:graphicData>
            </a:graphic>
          </wp:inline>
        </w:drawing>
      </w:r>
    </w:p>
    <w:p w14:paraId="3BA69693" w14:textId="07F737D0" w:rsidR="00C518C9" w:rsidRDefault="00755483" w:rsidP="00755483">
      <w:pPr>
        <w:pStyle w:val="Caption"/>
        <w:jc w:val="center"/>
      </w:pPr>
      <w:r>
        <w:t xml:space="preserve">Figure </w:t>
      </w:r>
      <w:fldSimple w:instr=" SEQ Figure \* ARABIC ">
        <w:r w:rsidR="005D52D6">
          <w:rPr>
            <w:noProof/>
          </w:rPr>
          <w:t>5</w:t>
        </w:r>
      </w:fldSimple>
      <w:r w:rsidR="006E6C36">
        <w:t xml:space="preserve"> (textbook values)</w:t>
      </w:r>
      <w:sdt>
        <w:sdtPr>
          <w:id w:val="-1964798243"/>
          <w:citation/>
        </w:sdtPr>
        <w:sdtContent>
          <w:r w:rsidR="00780181">
            <w:fldChar w:fldCharType="begin"/>
          </w:r>
          <w:r w:rsidR="00780181">
            <w:instrText xml:space="preserve"> CITATION Tec12 \l 2057 </w:instrText>
          </w:r>
          <w:r w:rsidR="00780181">
            <w:fldChar w:fldCharType="separate"/>
          </w:r>
          <w:r w:rsidR="00780181">
            <w:rPr>
              <w:noProof/>
            </w:rPr>
            <w:t xml:space="preserve"> (TecQuipment, 2012)</w:t>
          </w:r>
          <w:r w:rsidR="00780181">
            <w:fldChar w:fldCharType="end"/>
          </w:r>
        </w:sdtContent>
      </w:sdt>
      <w:r w:rsidR="006E6C36">
        <w:tab/>
      </w:r>
      <w:r w:rsidR="006E6C36">
        <w:tab/>
      </w:r>
      <w:r w:rsidR="00C518C9">
        <w:t xml:space="preserve">Figure </w:t>
      </w:r>
      <w:fldSimple w:instr=" SEQ Figure \* ARABIC ">
        <w:r w:rsidR="005D52D6">
          <w:rPr>
            <w:noProof/>
          </w:rPr>
          <w:t>6</w:t>
        </w:r>
      </w:fldSimple>
      <w:r w:rsidR="00DB364F">
        <w:t xml:space="preserve"> (</w:t>
      </w:r>
      <w:r>
        <w:t>test</w:t>
      </w:r>
      <w:r w:rsidR="00DB364F">
        <w:t xml:space="preserve"> values)</w:t>
      </w:r>
    </w:p>
    <w:p w14:paraId="49DE2396" w14:textId="1D492797" w:rsidR="00C518C9" w:rsidRPr="00C518C9" w:rsidRDefault="001001AA" w:rsidP="00C518C9">
      <w:r>
        <w:t xml:space="preserve">These values prove that the test is </w:t>
      </w:r>
      <w:r w:rsidR="00991355">
        <w:t xml:space="preserve">mostly accurate with a realistic error margin. The percentage errors are </w:t>
      </w:r>
      <w:r w:rsidR="00847C58">
        <w:t xml:space="preserve">16% for aluminium, </w:t>
      </w:r>
      <w:r w:rsidR="00880673">
        <w:t xml:space="preserve">7.3% for </w:t>
      </w:r>
      <w:r w:rsidR="001C4FA1">
        <w:t xml:space="preserve">brass and </w:t>
      </w:r>
      <w:r w:rsidR="003C08E9">
        <w:t xml:space="preserve">1.1% for steel. </w:t>
      </w:r>
      <w:r w:rsidR="00326D87">
        <w:t xml:space="preserve">This discrepancy in percentage error may be explained by </w:t>
      </w:r>
      <w:r w:rsidR="00D9419D">
        <w:t xml:space="preserve">more change in twist angle from aluminium </w:t>
      </w:r>
      <w:r w:rsidR="00A2202D">
        <w:t xml:space="preserve">than steel </w:t>
      </w:r>
      <w:r w:rsidR="00D9419D">
        <w:t>meaning the larger numbers</w:t>
      </w:r>
      <w:r w:rsidR="00A2202D">
        <w:t xml:space="preserve"> are more likely to be inconsistent with what is expected.</w:t>
      </w:r>
      <w:r w:rsidR="00357013">
        <w:t xml:space="preserve"> The absolute uncertainty translates to a higher </w:t>
      </w:r>
      <w:r w:rsidR="007C1BF8">
        <w:t xml:space="preserve">percentage uncertainty with smaller values which is evident in the case of aluminium, though the absolute uncertainty is also greater. </w:t>
      </w:r>
      <w:r w:rsidR="00055E50">
        <w:t xml:space="preserve">The errors in the experiment can be explained by the uncertainty in measurements. The measurement for L has an absolute uncertainty of </w:t>
      </w:r>
      <w:r w:rsidR="00826C4D">
        <w:t xml:space="preserve">±0.5mm, the measurement for </w:t>
      </w:r>
      <w:r w:rsidR="00AC0AFB">
        <w:t>θ has an uncertainty of ±0.5°</w:t>
      </w:r>
      <w:r w:rsidR="007E17FA">
        <w:t xml:space="preserve">, and the uncertainty of </w:t>
      </w:r>
      <w:r w:rsidR="00C14562">
        <w:t xml:space="preserve">D is </w:t>
      </w:r>
      <w:r w:rsidR="004B316F">
        <w:t>±0.05. Since the value for D is raised to the power of 4</w:t>
      </w:r>
      <w:r w:rsidR="00455C24">
        <w:t xml:space="preserve"> to calculated J, the uncertainty becomes 4 times as much at ±0.2mm</w:t>
      </w:r>
      <w:r w:rsidR="007937C0">
        <w:rPr>
          <w:vertAlign w:val="superscript"/>
        </w:rPr>
        <w:t>4</w:t>
      </w:r>
      <w:r w:rsidR="00455C24">
        <w:t>.</w:t>
      </w:r>
      <w:r w:rsidR="00AD5EE9">
        <w:t xml:space="preserve"> </w:t>
      </w:r>
      <w:r w:rsidR="00301FDA">
        <w:t xml:space="preserve">These values for uncertainty </w:t>
      </w:r>
      <w:r w:rsidR="005339AB">
        <w:t>show that, despite the accuracy of the method, a large amount of error will be cause by uncertainty in measurements.</w:t>
      </w:r>
      <w:r w:rsidR="00C33E08">
        <w:t xml:space="preserve"> The error may also be explained by impurities in the metals. </w:t>
      </w:r>
      <w:r w:rsidR="009327A5">
        <w:t xml:space="preserve">Mild steel and brass are both alloys and are unlikely to </w:t>
      </w:r>
      <w:r w:rsidR="00986B0F">
        <w:t xml:space="preserve">be completely consistent in </w:t>
      </w:r>
      <w:r w:rsidR="00160AB4">
        <w:t>composition</w:t>
      </w:r>
      <w:r w:rsidR="00986B0F">
        <w:t>. Similarly</w:t>
      </w:r>
      <w:r w:rsidR="00852B95">
        <w:t xml:space="preserve">, </w:t>
      </w:r>
      <w:r w:rsidR="00034C30">
        <w:t xml:space="preserve">the tested </w:t>
      </w:r>
      <w:r w:rsidR="00852B95">
        <w:t xml:space="preserve">aluminium is unlikely to be 100% pure </w:t>
      </w:r>
      <w:r w:rsidR="00160AB4">
        <w:t>which will lead to deviation from the accepted value of shear modulus.</w:t>
      </w:r>
      <w:r w:rsidR="005339AB">
        <w:t xml:space="preserve"> </w:t>
      </w:r>
      <w:r w:rsidR="00034C30">
        <w:t>Therefore,</w:t>
      </w:r>
      <w:r w:rsidR="0061680B">
        <w:t xml:space="preserve"> to conclude the test, the results for shear modulus </w:t>
      </w:r>
      <w:r w:rsidR="00C33E08">
        <w:t xml:space="preserve">are reasonable and </w:t>
      </w:r>
      <w:r w:rsidR="00034C30">
        <w:t>within an acceptable range of the textbook values.</w:t>
      </w:r>
    </w:p>
    <w:p w14:paraId="7446B66C" w14:textId="36D7B5E1" w:rsidR="005E262B" w:rsidRDefault="005E262B" w:rsidP="00C518C9">
      <w:pPr>
        <w:jc w:val="center"/>
      </w:pPr>
      <w:r>
        <w:br w:type="page"/>
      </w:r>
    </w:p>
    <w:p w14:paraId="66910840" w14:textId="77777777" w:rsidR="005E262B" w:rsidRDefault="005E262B" w:rsidP="005E262B">
      <w:pPr>
        <w:pStyle w:val="Heading1"/>
      </w:pPr>
      <w:bookmarkStart w:id="5" w:name="_Toc217999836"/>
      <w:r>
        <w:lastRenderedPageBreak/>
        <w:t>Evaluation</w:t>
      </w:r>
      <w:bookmarkEnd w:id="5"/>
    </w:p>
    <w:p w14:paraId="47459B6B" w14:textId="1BAF6E4F" w:rsidR="005D0F12" w:rsidRDefault="00903331" w:rsidP="005E262B">
      <w:r>
        <w:t xml:space="preserve">This chapter will cover some of the control variables involved in the test along with </w:t>
      </w:r>
      <w:r w:rsidR="00105735">
        <w:t>some potential systematic</w:t>
      </w:r>
      <w:r w:rsidR="00F05B75">
        <w:t>,</w:t>
      </w:r>
      <w:r w:rsidR="00105735">
        <w:t xml:space="preserve"> </w:t>
      </w:r>
      <w:r w:rsidR="00354E2E">
        <w:t xml:space="preserve">random </w:t>
      </w:r>
      <w:r w:rsidR="00F05B75">
        <w:t xml:space="preserve">and zero errors </w:t>
      </w:r>
      <w:r w:rsidR="00105735">
        <w:t xml:space="preserve">in the procedure. </w:t>
      </w:r>
    </w:p>
    <w:p w14:paraId="3AF7228F" w14:textId="77777777" w:rsidR="008A057F" w:rsidRDefault="005D0F12" w:rsidP="005E262B">
      <w:r>
        <w:t xml:space="preserve">The </w:t>
      </w:r>
      <w:r w:rsidR="00B85A30">
        <w:t xml:space="preserve">ES5 kit provided the metal test samples </w:t>
      </w:r>
      <w:r w:rsidR="004933C1">
        <w:t xml:space="preserve">and specified that the value for length was 0.34m for all of the </w:t>
      </w:r>
      <w:r w:rsidR="002F37C7">
        <w:t>samples</w:t>
      </w:r>
      <w:r w:rsidR="006B424C">
        <w:t xml:space="preserve">. To control the error at this stage the </w:t>
      </w:r>
      <w:r w:rsidR="00A3554C">
        <w:t xml:space="preserve">samples were measured using a rule to verify the length to eliminate </w:t>
      </w:r>
      <w:r w:rsidR="00814EE3">
        <w:t>error in a wrongly measured shaft.</w:t>
      </w:r>
      <w:r w:rsidR="00582F44">
        <w:t xml:space="preserve"> However, the shafts were all slightly bent</w:t>
      </w:r>
      <w:r w:rsidR="000B50BE">
        <w:t xml:space="preserve"> meaning some of the torque applied to the shaft would be felt laterally rather than the torsional force that the test was measuring. To </w:t>
      </w:r>
      <w:r w:rsidR="0056491D">
        <w:t>mitigate this, the shafts were straightened by hand though</w:t>
      </w:r>
      <w:r w:rsidR="002258CF">
        <w:t>, given the deformation, this is very likely to have affected the results.</w:t>
      </w:r>
      <w:r w:rsidR="00142140">
        <w:t xml:space="preserve"> The shafts were also assumed to be completely </w:t>
      </w:r>
      <w:r w:rsidR="00FA262E">
        <w:t>circular throughout the cross section which is unlikely given the visible deformation in the shafts</w:t>
      </w:r>
      <w:r w:rsidR="00CF5D52">
        <w:t xml:space="preserve">. Points on the shaft with a smaller cross-sectional area are more susceptible to torsion meaning the results would be exaggerated. </w:t>
      </w:r>
      <w:r w:rsidR="003E07B6">
        <w:t>To mitigate this, the shaft was measured at three points alon</w:t>
      </w:r>
      <w:r w:rsidR="002D4728">
        <w:t xml:space="preserve">g the length and an average was taken. This is unlikely to </w:t>
      </w:r>
      <w:r w:rsidR="00FA3829">
        <w:t xml:space="preserve">eliminate </w:t>
      </w:r>
      <w:r w:rsidR="002D4728">
        <w:t xml:space="preserve">the risk of error but helps to </w:t>
      </w:r>
      <w:r w:rsidR="00FA3829">
        <w:t>identify</w:t>
      </w:r>
      <w:r w:rsidR="002D4728">
        <w:t xml:space="preserve"> anomalies. </w:t>
      </w:r>
    </w:p>
    <w:p w14:paraId="539BF94C" w14:textId="77777777" w:rsidR="009E2D73" w:rsidRDefault="008A057F" w:rsidP="005E262B">
      <w:r>
        <w:t xml:space="preserve">A random error such as the shaft slipping in the grub screws may occur. This should be mitigated by tightly </w:t>
      </w:r>
      <w:r w:rsidR="005D551D">
        <w:t xml:space="preserve">securing the shaft in place. This error does not seem to have been a significant problem </w:t>
      </w:r>
      <w:r w:rsidR="0086104B">
        <w:t xml:space="preserve">for the test since the graphs all have high correlation between data points and are straight lines. </w:t>
      </w:r>
    </w:p>
    <w:p w14:paraId="26E2F78C" w14:textId="77777777" w:rsidR="00007203" w:rsidRDefault="009E2D73" w:rsidP="005E262B">
      <w:pPr>
        <w:rPr>
          <w:rFonts w:eastAsiaTheme="minorEastAsia"/>
        </w:rPr>
      </w:pPr>
      <w:r>
        <w:t>Finally, a zero error is present in the experiment. Each graph has a non-zero y</w:t>
      </w:r>
      <w:r w:rsidR="00B64FD5">
        <w:t xml:space="preserve">-intercept which should not occur when </w:t>
      </w:r>
      <m:oMath>
        <m:r>
          <w:rPr>
            <w:rFonts w:ascii="Cambria Math" w:hAnsi="Cambria Math"/>
          </w:rPr>
          <m:t>G=</m:t>
        </m:r>
        <m:f>
          <m:fPr>
            <m:ctrlPr>
              <w:rPr>
                <w:rFonts w:ascii="Cambria Math" w:hAnsi="Cambria Math"/>
                <w:i/>
              </w:rPr>
            </m:ctrlPr>
          </m:fPr>
          <m:num>
            <m:r>
              <w:rPr>
                <w:rFonts w:ascii="Cambria Math" w:hAnsi="Cambria Math"/>
              </w:rPr>
              <m:t>TL</m:t>
            </m:r>
          </m:num>
          <m:den>
            <m:r>
              <w:rPr>
                <w:rFonts w:ascii="Cambria Math" w:hAnsi="Cambria Math"/>
              </w:rPr>
              <m:t>Jθ</m:t>
            </m:r>
          </m:den>
        </m:f>
      </m:oMath>
      <w:r w:rsidR="00B64FD5">
        <w:rPr>
          <w:rFonts w:eastAsiaTheme="minorEastAsia"/>
        </w:rPr>
        <w:t>.</w:t>
      </w:r>
      <w:r w:rsidR="000D2DA8">
        <w:rPr>
          <w:rFonts w:eastAsiaTheme="minorEastAsia"/>
        </w:rPr>
        <w:t xml:space="preserve"> The zero error is unlikely to have affected the results as the gradient is independent of the y-intercept</w:t>
      </w:r>
      <w:r w:rsidR="00D9638C">
        <w:rPr>
          <w:rFonts w:eastAsiaTheme="minorEastAsia"/>
        </w:rPr>
        <w:t xml:space="preserve"> meaning, although the line is expected to pass though the origin, the y-intercept will have no impact on the gradient (value for G).</w:t>
      </w:r>
    </w:p>
    <w:p w14:paraId="75A87D69" w14:textId="78AA3A45" w:rsidR="005E262B" w:rsidRDefault="00007203" w:rsidP="005E262B">
      <w:r>
        <w:rPr>
          <w:rFonts w:eastAsiaTheme="minorEastAsia"/>
        </w:rPr>
        <w:t xml:space="preserve">In conclusion, the test was successful given the </w:t>
      </w:r>
      <w:r w:rsidR="00297F6E">
        <w:rPr>
          <w:rFonts w:eastAsiaTheme="minorEastAsia"/>
        </w:rPr>
        <w:t>relatively low percentage error in the results. However, the procedure does contain various potential errors that could be improved upon.</w:t>
      </w:r>
      <w:r w:rsidR="005E262B">
        <w:br w:type="page"/>
      </w:r>
    </w:p>
    <w:p w14:paraId="3FD4E6CA" w14:textId="00EA4EB5" w:rsidR="005E262B" w:rsidRDefault="005E262B" w:rsidP="005E262B">
      <w:pPr>
        <w:pStyle w:val="Heading1"/>
      </w:pPr>
      <w:bookmarkStart w:id="6" w:name="_Toc217999837"/>
      <w:r>
        <w:lastRenderedPageBreak/>
        <w:t>Further Work</w:t>
      </w:r>
      <w:bookmarkEnd w:id="6"/>
    </w:p>
    <w:p w14:paraId="1D306DD9" w14:textId="77777777" w:rsidR="00E8074C" w:rsidRDefault="00A138C2">
      <w:r>
        <w:t>This chapter will look at potential improvements for the procedure</w:t>
      </w:r>
      <w:r w:rsidR="00E8074C">
        <w:t>.</w:t>
      </w:r>
    </w:p>
    <w:p w14:paraId="08C7D8BB" w14:textId="77777777" w:rsidR="009F1D64" w:rsidRDefault="00E8074C">
      <w:r>
        <w:t>Firstly, to eliminate the error caused by deformed shafts, the test samples should not be reused for multiple tests.</w:t>
      </w:r>
      <w:r w:rsidR="00D04993">
        <w:t xml:space="preserve"> A significant amount of error will come from the rod </w:t>
      </w:r>
      <w:r w:rsidR="00C90AD1">
        <w:t>being affected by the torque laterally rather than purely torsion. Therefore, prioritising</w:t>
      </w:r>
      <w:r w:rsidR="00D15CF6">
        <w:t xml:space="preserve"> the quality of the shaft is significant. </w:t>
      </w:r>
    </w:p>
    <w:p w14:paraId="12DC75D4" w14:textId="77777777" w:rsidR="005D52D6" w:rsidRDefault="009F1D64">
      <w:r>
        <w:t xml:space="preserve">The torque </w:t>
      </w:r>
      <w:r w:rsidR="004109D3">
        <w:t xml:space="preserve">could be applied by an electric motor directly to the end of the shaft. This eliminated uncertainties in measurements and can be controlled </w:t>
      </w:r>
      <w:r w:rsidR="00636FD3">
        <w:t xml:space="preserve">accurately using electric systems. </w:t>
      </w:r>
      <w:r w:rsidR="003D5B2F">
        <w:t>The system could also record values of twist angle</w:t>
      </w:r>
      <w:r w:rsidR="00F12600">
        <w:t xml:space="preserve"> meaning all the uncertainty from measurements is eliminated.</w:t>
      </w:r>
      <w:r w:rsidR="005D52D6">
        <w:t xml:space="preserve"> An example is shown in the figure below.</w:t>
      </w:r>
    </w:p>
    <w:p w14:paraId="1849C0CD" w14:textId="77777777" w:rsidR="005D52D6" w:rsidRDefault="005D52D6" w:rsidP="005D52D6">
      <w:pPr>
        <w:keepNext/>
        <w:jc w:val="center"/>
      </w:pPr>
      <w:r w:rsidRPr="005D52D6">
        <w:drawing>
          <wp:inline distT="0" distB="0" distL="0" distR="0" wp14:anchorId="0216A468" wp14:editId="77AAA40F">
            <wp:extent cx="4287328" cy="2227739"/>
            <wp:effectExtent l="0" t="0" r="0" b="1270"/>
            <wp:docPr id="884752407" name="Picture 1" descr="A diagram of a barbe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752407" name="Picture 1" descr="A diagram of a barbell&#10;&#10;AI-generated content may be incorrect."/>
                    <pic:cNvPicPr/>
                  </pic:nvPicPr>
                  <pic:blipFill>
                    <a:blip r:embed="rId22"/>
                    <a:stretch>
                      <a:fillRect/>
                    </a:stretch>
                  </pic:blipFill>
                  <pic:spPr>
                    <a:xfrm>
                      <a:off x="0" y="0"/>
                      <a:ext cx="4293571" cy="2230983"/>
                    </a:xfrm>
                    <a:prstGeom prst="rect">
                      <a:avLst/>
                    </a:prstGeom>
                  </pic:spPr>
                </pic:pic>
              </a:graphicData>
            </a:graphic>
          </wp:inline>
        </w:drawing>
      </w:r>
    </w:p>
    <w:p w14:paraId="60762ABF" w14:textId="7106EEAF" w:rsidR="005D52D6" w:rsidRDefault="005D52D6" w:rsidP="005D52D6">
      <w:pPr>
        <w:pStyle w:val="Caption"/>
        <w:jc w:val="center"/>
      </w:pPr>
      <w:r>
        <w:t xml:space="preserve">Figure </w:t>
      </w:r>
      <w:fldSimple w:instr=" SEQ Figure \* ARABIC ">
        <w:r>
          <w:rPr>
            <w:noProof/>
          </w:rPr>
          <w:t>7</w:t>
        </w:r>
      </w:fldSimple>
      <w:sdt>
        <w:sdtPr>
          <w:id w:val="-1304308614"/>
          <w:citation/>
        </w:sdtPr>
        <w:sdtContent>
          <w:r w:rsidR="007E2757">
            <w:fldChar w:fldCharType="begin"/>
          </w:r>
          <w:r w:rsidR="000A472E">
            <w:instrText xml:space="preserve">CITATION Ikr \l 2057 </w:instrText>
          </w:r>
          <w:r w:rsidR="007E2757">
            <w:fldChar w:fldCharType="separate"/>
          </w:r>
          <w:r w:rsidR="000A472E">
            <w:rPr>
              <w:noProof/>
            </w:rPr>
            <w:t xml:space="preserve"> (Maamor, 2015)</w:t>
          </w:r>
          <w:r w:rsidR="007E2757">
            <w:fldChar w:fldCharType="end"/>
          </w:r>
        </w:sdtContent>
      </w:sdt>
    </w:p>
    <w:p w14:paraId="1B87651A" w14:textId="222CD390" w:rsidR="005E262B" w:rsidRDefault="005E262B" w:rsidP="006C0DF9">
      <w:pPr>
        <w:jc w:val="center"/>
      </w:pPr>
      <w:r>
        <w:br w:type="page"/>
      </w:r>
    </w:p>
    <w:sdt>
      <w:sdtPr>
        <w:id w:val="1436715326"/>
        <w:docPartObj>
          <w:docPartGallery w:val="Bibliographies"/>
          <w:docPartUnique/>
        </w:docPartObj>
      </w:sdtPr>
      <w:sdtEndPr>
        <w:rPr>
          <w:rFonts w:asciiTheme="minorHAnsi" w:eastAsiaTheme="minorHAnsi" w:hAnsiTheme="minorHAnsi" w:cstheme="minorBidi"/>
          <w:color w:val="auto"/>
          <w:sz w:val="22"/>
          <w:szCs w:val="22"/>
        </w:rPr>
      </w:sdtEndPr>
      <w:sdtContent>
        <w:p w14:paraId="434C83EF" w14:textId="02E1C866" w:rsidR="006C0DF9" w:rsidRDefault="006C0DF9">
          <w:pPr>
            <w:pStyle w:val="Heading1"/>
          </w:pPr>
          <w:r>
            <w:t>References</w:t>
          </w:r>
        </w:p>
        <w:sdt>
          <w:sdtPr>
            <w:id w:val="-573587230"/>
            <w:bibliography/>
          </w:sdtPr>
          <w:sdtContent>
            <w:p w14:paraId="4BE5ABE2" w14:textId="77777777" w:rsidR="006C0DF9" w:rsidRDefault="006C0DF9" w:rsidP="006C0DF9">
              <w:pPr>
                <w:pStyle w:val="Bibliography"/>
                <w:ind w:left="720" w:hanging="720"/>
                <w:rPr>
                  <w:noProof/>
                  <w:kern w:val="0"/>
                  <w:sz w:val="24"/>
                  <w:szCs w:val="24"/>
                  <w14:ligatures w14:val="none"/>
                </w:rPr>
              </w:pPr>
              <w:r>
                <w:fldChar w:fldCharType="begin"/>
              </w:r>
              <w:r>
                <w:instrText>BIBLIOGRAPHY</w:instrText>
              </w:r>
              <w:r>
                <w:fldChar w:fldCharType="separate"/>
              </w:r>
              <w:r>
                <w:rPr>
                  <w:noProof/>
                </w:rPr>
                <w:t xml:space="preserve">Maamor, I. (2015). </w:t>
              </w:r>
              <w:r>
                <w:rPr>
                  <w:i/>
                  <w:iCs/>
                  <w:noProof/>
                </w:rPr>
                <w:t>Torsion of loads on circular shafts.</w:t>
              </w:r>
              <w:r>
                <w:rPr>
                  <w:noProof/>
                </w:rPr>
                <w:t xml:space="preserve"> Retrieved from https://d2vlcm61l7u1fs.cloudfront.net/media/67b/67b18822-71a0-4cb1-9cf6-036a5c9f215c/phplKn6Tm.png</w:t>
              </w:r>
            </w:p>
            <w:p w14:paraId="44FFD451" w14:textId="77777777" w:rsidR="006C0DF9" w:rsidRDefault="006C0DF9" w:rsidP="006C0DF9">
              <w:pPr>
                <w:pStyle w:val="Bibliography"/>
                <w:ind w:left="720" w:hanging="720"/>
                <w:rPr>
                  <w:noProof/>
                </w:rPr>
              </w:pPr>
              <w:r>
                <w:rPr>
                  <w:noProof/>
                </w:rPr>
                <w:t>TecQuipment. (2012). Torsion Test Kit ES5.</w:t>
              </w:r>
            </w:p>
            <w:p w14:paraId="258111C0" w14:textId="77777777" w:rsidR="006C0DF9" w:rsidRDefault="006C0DF9" w:rsidP="006C0DF9">
              <w:pPr>
                <w:pStyle w:val="Bibliography"/>
                <w:ind w:left="720" w:hanging="720"/>
                <w:rPr>
                  <w:noProof/>
                </w:rPr>
              </w:pPr>
              <w:r>
                <w:rPr>
                  <w:noProof/>
                </w:rPr>
                <w:t xml:space="preserve">Young, C. (2023). </w:t>
              </w:r>
              <w:r>
                <w:rPr>
                  <w:i/>
                  <w:iCs/>
                  <w:noProof/>
                </w:rPr>
                <w:t>Understanding torsion</w:t>
              </w:r>
              <w:r>
                <w:rPr>
                  <w:noProof/>
                </w:rPr>
                <w:t>. Retrieved from Engineeering Excel: https://engineerexcel.com/torsion/</w:t>
              </w:r>
            </w:p>
            <w:p w14:paraId="696E2DA8" w14:textId="6B504E89" w:rsidR="006C0DF9" w:rsidRDefault="006C0DF9" w:rsidP="006C0DF9">
              <w:r>
                <w:rPr>
                  <w:b/>
                  <w:bCs/>
                </w:rPr>
                <w:fldChar w:fldCharType="end"/>
              </w:r>
            </w:p>
          </w:sdtContent>
        </w:sdt>
      </w:sdtContent>
    </w:sdt>
    <w:p w14:paraId="71A9D09B" w14:textId="3E538581" w:rsidR="00377118" w:rsidRPr="00377118" w:rsidRDefault="00377118" w:rsidP="00377118"/>
    <w:sectPr w:rsidR="00377118" w:rsidRPr="00377118" w:rsidSect="000670DA">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76A97D" w14:textId="77777777" w:rsidR="00C847A7" w:rsidRDefault="00C847A7" w:rsidP="005519E5">
      <w:pPr>
        <w:spacing w:after="0" w:line="240" w:lineRule="auto"/>
      </w:pPr>
      <w:r>
        <w:separator/>
      </w:r>
    </w:p>
  </w:endnote>
  <w:endnote w:type="continuationSeparator" w:id="0">
    <w:p w14:paraId="27BA50A7" w14:textId="77777777" w:rsidR="00C847A7" w:rsidRDefault="00C847A7" w:rsidP="005519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285487"/>
      <w:docPartObj>
        <w:docPartGallery w:val="Page Numbers (Bottom of Page)"/>
        <w:docPartUnique/>
      </w:docPartObj>
    </w:sdtPr>
    <w:sdtContent>
      <w:p w14:paraId="41716B9C" w14:textId="77777777" w:rsidR="005519E5" w:rsidRDefault="005519E5">
        <w:pPr>
          <w:pStyle w:val="Footer"/>
          <w:jc w:val="right"/>
        </w:pPr>
      </w:p>
      <w:p w14:paraId="1B9B07B3" w14:textId="1EBB6C8E" w:rsidR="005519E5" w:rsidRDefault="005519E5" w:rsidP="005519E5">
        <w:pPr>
          <w:pStyle w:val="Footer"/>
          <w:jc w:val="right"/>
        </w:pPr>
        <w:r>
          <w:fldChar w:fldCharType="begin"/>
        </w:r>
        <w:r>
          <w:instrText>PAGE   \* MERGEFORMAT</w:instrText>
        </w:r>
        <w:r>
          <w:fldChar w:fldCharType="separate"/>
        </w:r>
        <w:r>
          <w:t>2</w:t>
        </w:r>
        <w:r>
          <w:fldChar w:fldCharType="end"/>
        </w:r>
      </w:p>
    </w:sdtContent>
  </w:sdt>
  <w:p w14:paraId="18BF80F8" w14:textId="77777777" w:rsidR="005519E5" w:rsidRDefault="005519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33E6DD" w14:textId="77777777" w:rsidR="00C847A7" w:rsidRDefault="00C847A7" w:rsidP="005519E5">
      <w:pPr>
        <w:spacing w:after="0" w:line="240" w:lineRule="auto"/>
      </w:pPr>
      <w:r>
        <w:separator/>
      </w:r>
    </w:p>
  </w:footnote>
  <w:footnote w:type="continuationSeparator" w:id="0">
    <w:p w14:paraId="33E41334" w14:textId="77777777" w:rsidR="00C847A7" w:rsidRDefault="00C847A7" w:rsidP="005519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A26533"/>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1487838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CDA"/>
    <w:rsid w:val="00007203"/>
    <w:rsid w:val="00010189"/>
    <w:rsid w:val="000108DB"/>
    <w:rsid w:val="00032E5E"/>
    <w:rsid w:val="00034C30"/>
    <w:rsid w:val="00055E50"/>
    <w:rsid w:val="000670DA"/>
    <w:rsid w:val="00070CDA"/>
    <w:rsid w:val="00090090"/>
    <w:rsid w:val="000A472E"/>
    <w:rsid w:val="000A7744"/>
    <w:rsid w:val="000B50BE"/>
    <w:rsid w:val="000C1438"/>
    <w:rsid w:val="000D2DA8"/>
    <w:rsid w:val="001001AA"/>
    <w:rsid w:val="00105735"/>
    <w:rsid w:val="00115A43"/>
    <w:rsid w:val="0014120F"/>
    <w:rsid w:val="00142140"/>
    <w:rsid w:val="00160AB4"/>
    <w:rsid w:val="00171601"/>
    <w:rsid w:val="001C0CE3"/>
    <w:rsid w:val="001C48CD"/>
    <w:rsid w:val="001C4FA1"/>
    <w:rsid w:val="002068D2"/>
    <w:rsid w:val="00206A1D"/>
    <w:rsid w:val="00215823"/>
    <w:rsid w:val="00224725"/>
    <w:rsid w:val="002258CF"/>
    <w:rsid w:val="002566F9"/>
    <w:rsid w:val="00263960"/>
    <w:rsid w:val="00297F6E"/>
    <w:rsid w:val="002B5D70"/>
    <w:rsid w:val="002D1FBD"/>
    <w:rsid w:val="002D4728"/>
    <w:rsid w:val="002D716A"/>
    <w:rsid w:val="002F37C7"/>
    <w:rsid w:val="00301FDA"/>
    <w:rsid w:val="0030252A"/>
    <w:rsid w:val="00326D87"/>
    <w:rsid w:val="00335EC9"/>
    <w:rsid w:val="00341307"/>
    <w:rsid w:val="00354E2E"/>
    <w:rsid w:val="00357013"/>
    <w:rsid w:val="0036466A"/>
    <w:rsid w:val="00377118"/>
    <w:rsid w:val="003775BA"/>
    <w:rsid w:val="00393CEC"/>
    <w:rsid w:val="003C08E9"/>
    <w:rsid w:val="003D5B2F"/>
    <w:rsid w:val="003E07B6"/>
    <w:rsid w:val="004109D3"/>
    <w:rsid w:val="00425110"/>
    <w:rsid w:val="00455C24"/>
    <w:rsid w:val="004933C1"/>
    <w:rsid w:val="0049536E"/>
    <w:rsid w:val="004A4067"/>
    <w:rsid w:val="004B316F"/>
    <w:rsid w:val="004B340D"/>
    <w:rsid w:val="004F0047"/>
    <w:rsid w:val="004F6BD1"/>
    <w:rsid w:val="0051605A"/>
    <w:rsid w:val="005339AB"/>
    <w:rsid w:val="005350C2"/>
    <w:rsid w:val="00537DCE"/>
    <w:rsid w:val="00546F8A"/>
    <w:rsid w:val="005519E5"/>
    <w:rsid w:val="0056491D"/>
    <w:rsid w:val="005764BA"/>
    <w:rsid w:val="00582F44"/>
    <w:rsid w:val="0058730E"/>
    <w:rsid w:val="00597793"/>
    <w:rsid w:val="005B50A3"/>
    <w:rsid w:val="005D0F12"/>
    <w:rsid w:val="005D52D6"/>
    <w:rsid w:val="005D551D"/>
    <w:rsid w:val="005E262B"/>
    <w:rsid w:val="006146AE"/>
    <w:rsid w:val="0061680B"/>
    <w:rsid w:val="00616C37"/>
    <w:rsid w:val="00636FD3"/>
    <w:rsid w:val="00640374"/>
    <w:rsid w:val="00644432"/>
    <w:rsid w:val="006619CB"/>
    <w:rsid w:val="00675B3D"/>
    <w:rsid w:val="006903B3"/>
    <w:rsid w:val="0069074A"/>
    <w:rsid w:val="006965B1"/>
    <w:rsid w:val="00697AA1"/>
    <w:rsid w:val="006B424C"/>
    <w:rsid w:val="006C0DF9"/>
    <w:rsid w:val="006E6C36"/>
    <w:rsid w:val="006F51F5"/>
    <w:rsid w:val="00745527"/>
    <w:rsid w:val="00755483"/>
    <w:rsid w:val="00780181"/>
    <w:rsid w:val="007937C0"/>
    <w:rsid w:val="007C1BF8"/>
    <w:rsid w:val="007E17FA"/>
    <w:rsid w:val="007E2757"/>
    <w:rsid w:val="00814EE3"/>
    <w:rsid w:val="00826C4D"/>
    <w:rsid w:val="008322C1"/>
    <w:rsid w:val="00837430"/>
    <w:rsid w:val="00847C58"/>
    <w:rsid w:val="00852B95"/>
    <w:rsid w:val="0086104B"/>
    <w:rsid w:val="00880673"/>
    <w:rsid w:val="00883A18"/>
    <w:rsid w:val="008A057F"/>
    <w:rsid w:val="008E0AB1"/>
    <w:rsid w:val="00903331"/>
    <w:rsid w:val="009327A5"/>
    <w:rsid w:val="00941F0C"/>
    <w:rsid w:val="00961ABF"/>
    <w:rsid w:val="00986B0F"/>
    <w:rsid w:val="00991355"/>
    <w:rsid w:val="009E2D73"/>
    <w:rsid w:val="009F1D64"/>
    <w:rsid w:val="00A138C2"/>
    <w:rsid w:val="00A2202D"/>
    <w:rsid w:val="00A237CB"/>
    <w:rsid w:val="00A3554C"/>
    <w:rsid w:val="00A54D86"/>
    <w:rsid w:val="00AB4356"/>
    <w:rsid w:val="00AC0AFB"/>
    <w:rsid w:val="00AD5EE9"/>
    <w:rsid w:val="00AE4030"/>
    <w:rsid w:val="00AF1184"/>
    <w:rsid w:val="00B46BFB"/>
    <w:rsid w:val="00B57959"/>
    <w:rsid w:val="00B60A49"/>
    <w:rsid w:val="00B64FD5"/>
    <w:rsid w:val="00B85A30"/>
    <w:rsid w:val="00C14562"/>
    <w:rsid w:val="00C3134B"/>
    <w:rsid w:val="00C33E08"/>
    <w:rsid w:val="00C518C9"/>
    <w:rsid w:val="00C52096"/>
    <w:rsid w:val="00C74EB1"/>
    <w:rsid w:val="00C847A7"/>
    <w:rsid w:val="00C8481E"/>
    <w:rsid w:val="00C90AD1"/>
    <w:rsid w:val="00CB4BD4"/>
    <w:rsid w:val="00CB75B1"/>
    <w:rsid w:val="00CF5D52"/>
    <w:rsid w:val="00D04993"/>
    <w:rsid w:val="00D15CF6"/>
    <w:rsid w:val="00D45307"/>
    <w:rsid w:val="00D9419D"/>
    <w:rsid w:val="00D9638C"/>
    <w:rsid w:val="00DB364F"/>
    <w:rsid w:val="00DC580A"/>
    <w:rsid w:val="00E1624D"/>
    <w:rsid w:val="00E512D5"/>
    <w:rsid w:val="00E54270"/>
    <w:rsid w:val="00E71F10"/>
    <w:rsid w:val="00E8074C"/>
    <w:rsid w:val="00E94D17"/>
    <w:rsid w:val="00EA201C"/>
    <w:rsid w:val="00EB2B4A"/>
    <w:rsid w:val="00F04946"/>
    <w:rsid w:val="00F05B75"/>
    <w:rsid w:val="00F12600"/>
    <w:rsid w:val="00F24A1D"/>
    <w:rsid w:val="00FA262E"/>
    <w:rsid w:val="00FA3829"/>
    <w:rsid w:val="00FD6513"/>
    <w:rsid w:val="00FE71AC"/>
    <w:rsid w:val="00FF43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AEBAFC"/>
  <w15:chartTrackingRefBased/>
  <w15:docId w15:val="{246D39C0-6D6B-483E-B7BC-BA8F80CF0E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0CDA"/>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0CDA"/>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0CDA"/>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0CDA"/>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0CDA"/>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0CDA"/>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0CDA"/>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0CDA"/>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0CDA"/>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C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0C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0C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0C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0C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0C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0C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0C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0CDA"/>
    <w:rPr>
      <w:rFonts w:eastAsiaTheme="majorEastAsia" w:cstheme="majorBidi"/>
      <w:color w:val="272727" w:themeColor="text1" w:themeTint="D8"/>
    </w:rPr>
  </w:style>
  <w:style w:type="paragraph" w:styleId="Title">
    <w:name w:val="Title"/>
    <w:basedOn w:val="Normal"/>
    <w:next w:val="Normal"/>
    <w:link w:val="TitleChar"/>
    <w:uiPriority w:val="10"/>
    <w:qFormat/>
    <w:rsid w:val="00070C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0C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0C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0C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0CDA"/>
    <w:pPr>
      <w:spacing w:before="160"/>
      <w:jc w:val="center"/>
    </w:pPr>
    <w:rPr>
      <w:i/>
      <w:iCs/>
      <w:color w:val="404040" w:themeColor="text1" w:themeTint="BF"/>
    </w:rPr>
  </w:style>
  <w:style w:type="character" w:customStyle="1" w:styleId="QuoteChar">
    <w:name w:val="Quote Char"/>
    <w:basedOn w:val="DefaultParagraphFont"/>
    <w:link w:val="Quote"/>
    <w:uiPriority w:val="29"/>
    <w:rsid w:val="00070CDA"/>
    <w:rPr>
      <w:i/>
      <w:iCs/>
      <w:color w:val="404040" w:themeColor="text1" w:themeTint="BF"/>
    </w:rPr>
  </w:style>
  <w:style w:type="paragraph" w:styleId="ListParagraph">
    <w:name w:val="List Paragraph"/>
    <w:basedOn w:val="Normal"/>
    <w:uiPriority w:val="34"/>
    <w:qFormat/>
    <w:rsid w:val="00070CDA"/>
    <w:pPr>
      <w:ind w:left="720"/>
      <w:contextualSpacing/>
    </w:pPr>
  </w:style>
  <w:style w:type="character" w:styleId="IntenseEmphasis">
    <w:name w:val="Intense Emphasis"/>
    <w:basedOn w:val="DefaultParagraphFont"/>
    <w:uiPriority w:val="21"/>
    <w:qFormat/>
    <w:rsid w:val="00070CDA"/>
    <w:rPr>
      <w:i/>
      <w:iCs/>
      <w:color w:val="0F4761" w:themeColor="accent1" w:themeShade="BF"/>
    </w:rPr>
  </w:style>
  <w:style w:type="paragraph" w:styleId="IntenseQuote">
    <w:name w:val="Intense Quote"/>
    <w:basedOn w:val="Normal"/>
    <w:next w:val="Normal"/>
    <w:link w:val="IntenseQuoteChar"/>
    <w:uiPriority w:val="30"/>
    <w:qFormat/>
    <w:rsid w:val="00070C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0CDA"/>
    <w:rPr>
      <w:i/>
      <w:iCs/>
      <w:color w:val="0F4761" w:themeColor="accent1" w:themeShade="BF"/>
    </w:rPr>
  </w:style>
  <w:style w:type="character" w:styleId="IntenseReference">
    <w:name w:val="Intense Reference"/>
    <w:basedOn w:val="DefaultParagraphFont"/>
    <w:uiPriority w:val="32"/>
    <w:qFormat/>
    <w:rsid w:val="00070CDA"/>
    <w:rPr>
      <w:b/>
      <w:bCs/>
      <w:smallCaps/>
      <w:color w:val="0F4761" w:themeColor="accent1" w:themeShade="BF"/>
      <w:spacing w:val="5"/>
    </w:rPr>
  </w:style>
  <w:style w:type="paragraph" w:styleId="Header">
    <w:name w:val="header"/>
    <w:basedOn w:val="Normal"/>
    <w:link w:val="HeaderChar"/>
    <w:uiPriority w:val="99"/>
    <w:unhideWhenUsed/>
    <w:rsid w:val="005519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19E5"/>
  </w:style>
  <w:style w:type="paragraph" w:styleId="Footer">
    <w:name w:val="footer"/>
    <w:basedOn w:val="Normal"/>
    <w:link w:val="FooterChar"/>
    <w:uiPriority w:val="99"/>
    <w:unhideWhenUsed/>
    <w:rsid w:val="005519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19E5"/>
  </w:style>
  <w:style w:type="paragraph" w:styleId="TOCHeading">
    <w:name w:val="TOC Heading"/>
    <w:basedOn w:val="Heading1"/>
    <w:next w:val="Normal"/>
    <w:uiPriority w:val="39"/>
    <w:unhideWhenUsed/>
    <w:qFormat/>
    <w:rsid w:val="000670DA"/>
    <w:pPr>
      <w:numPr>
        <w:numId w:val="0"/>
      </w:num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0670DA"/>
    <w:pPr>
      <w:spacing w:after="100"/>
    </w:pPr>
  </w:style>
  <w:style w:type="character" w:styleId="Hyperlink">
    <w:name w:val="Hyperlink"/>
    <w:basedOn w:val="DefaultParagraphFont"/>
    <w:uiPriority w:val="99"/>
    <w:unhideWhenUsed/>
    <w:rsid w:val="000670DA"/>
    <w:rPr>
      <w:color w:val="467886" w:themeColor="hyperlink"/>
      <w:u w:val="single"/>
    </w:rPr>
  </w:style>
  <w:style w:type="paragraph" w:styleId="Caption">
    <w:name w:val="caption"/>
    <w:basedOn w:val="Normal"/>
    <w:next w:val="Normal"/>
    <w:uiPriority w:val="35"/>
    <w:unhideWhenUsed/>
    <w:qFormat/>
    <w:rsid w:val="00A237CB"/>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6903B3"/>
    <w:rPr>
      <w:color w:val="666666"/>
    </w:rPr>
  </w:style>
  <w:style w:type="paragraph" w:styleId="Bibliography">
    <w:name w:val="Bibliography"/>
    <w:basedOn w:val="Normal"/>
    <w:next w:val="Normal"/>
    <w:uiPriority w:val="37"/>
    <w:unhideWhenUsed/>
    <w:rsid w:val="006C0D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149548">
      <w:bodyDiv w:val="1"/>
      <w:marLeft w:val="0"/>
      <w:marRight w:val="0"/>
      <w:marTop w:val="0"/>
      <w:marBottom w:val="0"/>
      <w:divBdr>
        <w:top w:val="none" w:sz="0" w:space="0" w:color="auto"/>
        <w:left w:val="none" w:sz="0" w:space="0" w:color="auto"/>
        <w:bottom w:val="none" w:sz="0" w:space="0" w:color="auto"/>
        <w:right w:val="none" w:sz="0" w:space="0" w:color="auto"/>
      </w:divBdr>
    </w:div>
    <w:div w:id="58409822">
      <w:bodyDiv w:val="1"/>
      <w:marLeft w:val="0"/>
      <w:marRight w:val="0"/>
      <w:marTop w:val="0"/>
      <w:marBottom w:val="0"/>
      <w:divBdr>
        <w:top w:val="none" w:sz="0" w:space="0" w:color="auto"/>
        <w:left w:val="none" w:sz="0" w:space="0" w:color="auto"/>
        <w:bottom w:val="none" w:sz="0" w:space="0" w:color="auto"/>
        <w:right w:val="none" w:sz="0" w:space="0" w:color="auto"/>
      </w:divBdr>
    </w:div>
    <w:div w:id="253445080">
      <w:bodyDiv w:val="1"/>
      <w:marLeft w:val="0"/>
      <w:marRight w:val="0"/>
      <w:marTop w:val="0"/>
      <w:marBottom w:val="0"/>
      <w:divBdr>
        <w:top w:val="none" w:sz="0" w:space="0" w:color="auto"/>
        <w:left w:val="none" w:sz="0" w:space="0" w:color="auto"/>
        <w:bottom w:val="none" w:sz="0" w:space="0" w:color="auto"/>
        <w:right w:val="none" w:sz="0" w:space="0" w:color="auto"/>
      </w:divBdr>
    </w:div>
    <w:div w:id="301662634">
      <w:bodyDiv w:val="1"/>
      <w:marLeft w:val="0"/>
      <w:marRight w:val="0"/>
      <w:marTop w:val="0"/>
      <w:marBottom w:val="0"/>
      <w:divBdr>
        <w:top w:val="none" w:sz="0" w:space="0" w:color="auto"/>
        <w:left w:val="none" w:sz="0" w:space="0" w:color="auto"/>
        <w:bottom w:val="none" w:sz="0" w:space="0" w:color="auto"/>
        <w:right w:val="none" w:sz="0" w:space="0" w:color="auto"/>
      </w:divBdr>
    </w:div>
    <w:div w:id="866530562">
      <w:bodyDiv w:val="1"/>
      <w:marLeft w:val="0"/>
      <w:marRight w:val="0"/>
      <w:marTop w:val="0"/>
      <w:marBottom w:val="0"/>
      <w:divBdr>
        <w:top w:val="none" w:sz="0" w:space="0" w:color="auto"/>
        <w:left w:val="none" w:sz="0" w:space="0" w:color="auto"/>
        <w:bottom w:val="none" w:sz="0" w:space="0" w:color="auto"/>
        <w:right w:val="none" w:sz="0" w:space="0" w:color="auto"/>
      </w:divBdr>
    </w:div>
    <w:div w:id="965428127">
      <w:bodyDiv w:val="1"/>
      <w:marLeft w:val="0"/>
      <w:marRight w:val="0"/>
      <w:marTop w:val="0"/>
      <w:marBottom w:val="0"/>
      <w:divBdr>
        <w:top w:val="none" w:sz="0" w:space="0" w:color="auto"/>
        <w:left w:val="none" w:sz="0" w:space="0" w:color="auto"/>
        <w:bottom w:val="none" w:sz="0" w:space="0" w:color="auto"/>
        <w:right w:val="none" w:sz="0" w:space="0" w:color="auto"/>
      </w:divBdr>
    </w:div>
    <w:div w:id="978265388">
      <w:bodyDiv w:val="1"/>
      <w:marLeft w:val="0"/>
      <w:marRight w:val="0"/>
      <w:marTop w:val="0"/>
      <w:marBottom w:val="0"/>
      <w:divBdr>
        <w:top w:val="none" w:sz="0" w:space="0" w:color="auto"/>
        <w:left w:val="none" w:sz="0" w:space="0" w:color="auto"/>
        <w:bottom w:val="none" w:sz="0" w:space="0" w:color="auto"/>
        <w:right w:val="none" w:sz="0" w:space="0" w:color="auto"/>
      </w:divBdr>
    </w:div>
    <w:div w:id="1496798648">
      <w:bodyDiv w:val="1"/>
      <w:marLeft w:val="0"/>
      <w:marRight w:val="0"/>
      <w:marTop w:val="0"/>
      <w:marBottom w:val="0"/>
      <w:divBdr>
        <w:top w:val="none" w:sz="0" w:space="0" w:color="auto"/>
        <w:left w:val="none" w:sz="0" w:space="0" w:color="auto"/>
        <w:bottom w:val="none" w:sz="0" w:space="0" w:color="auto"/>
        <w:right w:val="none" w:sz="0" w:space="0" w:color="auto"/>
      </w:divBdr>
    </w:div>
    <w:div w:id="1565874247">
      <w:bodyDiv w:val="1"/>
      <w:marLeft w:val="0"/>
      <w:marRight w:val="0"/>
      <w:marTop w:val="0"/>
      <w:marBottom w:val="0"/>
      <w:divBdr>
        <w:top w:val="none" w:sz="0" w:space="0" w:color="auto"/>
        <w:left w:val="none" w:sz="0" w:space="0" w:color="auto"/>
        <w:bottom w:val="none" w:sz="0" w:space="0" w:color="auto"/>
        <w:right w:val="none" w:sz="0" w:space="0" w:color="auto"/>
      </w:divBdr>
    </w:div>
    <w:div w:id="1612975853">
      <w:bodyDiv w:val="1"/>
      <w:marLeft w:val="0"/>
      <w:marRight w:val="0"/>
      <w:marTop w:val="0"/>
      <w:marBottom w:val="0"/>
      <w:divBdr>
        <w:top w:val="none" w:sz="0" w:space="0" w:color="auto"/>
        <w:left w:val="none" w:sz="0" w:space="0" w:color="auto"/>
        <w:bottom w:val="none" w:sz="0" w:space="0" w:color="auto"/>
        <w:right w:val="none" w:sz="0" w:space="0" w:color="auto"/>
      </w:divBdr>
    </w:div>
    <w:div w:id="1760832078">
      <w:bodyDiv w:val="1"/>
      <w:marLeft w:val="0"/>
      <w:marRight w:val="0"/>
      <w:marTop w:val="0"/>
      <w:marBottom w:val="0"/>
      <w:divBdr>
        <w:top w:val="none" w:sz="0" w:space="0" w:color="auto"/>
        <w:left w:val="none" w:sz="0" w:space="0" w:color="auto"/>
        <w:bottom w:val="none" w:sz="0" w:space="0" w:color="auto"/>
        <w:right w:val="none" w:sz="0" w:space="0" w:color="auto"/>
      </w:divBdr>
    </w:div>
    <w:div w:id="2134983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22e1e6caf4044da7cbd79fbe9ff3b4a4">
  <xsd:schema xmlns:xsd="http://www.w3.org/2001/XMLSchema" xmlns:xs="http://www.w3.org/2001/XMLSchema" xmlns:p="http://schemas.microsoft.com/office/2006/metadata/properties" xmlns:ns3="b4f9f7ee-5770-4a14-8925-17f3d16e50b7" targetNamespace="http://schemas.microsoft.com/office/2006/metadata/properties" ma:root="true" ma:fieldsID="8f54e5d51dde4fbdc6b5f6acd1229110"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Tec12</b:Tag>
    <b:SourceType>ElectronicSource</b:SourceType>
    <b:Guid>{02ED47C1-24DB-4E05-9201-959324161D77}</b:Guid>
    <b:Title>Torsion Test Kit ES5</b:Title>
    <b:Year>2012</b:Year>
    <b:Author>
      <b:Author>
        <b:NameList>
          <b:Person>
            <b:Last>TecQuipment</b:Last>
          </b:Person>
        </b:NameList>
      </b:Author>
    </b:Author>
    <b:RefOrder>2</b:RefOrder>
  </b:Source>
  <b:Source>
    <b:Tag>Cha23</b:Tag>
    <b:SourceType>InternetSite</b:SourceType>
    <b:Guid>{5FF134F7-A41B-40A3-81D5-40B02543C07C}</b:Guid>
    <b:Title>Understanding torsion</b:Title>
    <b:Year>2023</b:Year>
    <b:Author>
      <b:Author>
        <b:NameList>
          <b:Person>
            <b:Last>Young</b:Last>
            <b:First>Charlie</b:First>
          </b:Person>
        </b:NameList>
      </b:Author>
    </b:Author>
    <b:InternetSiteTitle>Engineeering Excel</b:InternetSiteTitle>
    <b:URL>https://engineerexcel.com/torsion/</b:URL>
    <b:RefOrder>1</b:RefOrder>
  </b:Source>
  <b:Source>
    <b:Tag>Ikr</b:Tag>
    <b:SourceType>DocumentFromInternetSite</b:SourceType>
    <b:Guid>{CFF81EA1-37BF-492A-BCC0-493652141B69}</b:Guid>
    <b:Title>Torsion of loads on circular shafts</b:Title>
    <b:URL>https://d2vlcm61l7u1fs.cloudfront.net/media/67b/67b18822-71a0-4cb1-9cf6-036a5c9f215c/phplKn6Tm.png</b:URL>
    <b:Author>
      <b:Author>
        <b:NameList>
          <b:Person>
            <b:Last>Maamor</b:Last>
            <b:First>Ikram</b:First>
          </b:Person>
        </b:NameList>
      </b:Author>
    </b:Author>
    <b:Year>2015</b:Year>
    <b:RefOrder>3</b:RefOrder>
  </b:Source>
</b:Sources>
</file>

<file path=customXml/itemProps1.xml><?xml version="1.0" encoding="utf-8"?>
<ds:datastoreItem xmlns:ds="http://schemas.openxmlformats.org/officeDocument/2006/customXml" ds:itemID="{ECB7852A-39C3-4986-9ADA-2542D416A0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85E1044-C64A-4339-9CBC-855F208A0270}">
  <ds:schemaRefs>
    <ds:schemaRef ds:uri="http://schemas.microsoft.com/sharepoint/v3/contenttype/forms"/>
  </ds:schemaRefs>
</ds:datastoreItem>
</file>

<file path=customXml/itemProps3.xml><?xml version="1.0" encoding="utf-8"?>
<ds:datastoreItem xmlns:ds="http://schemas.openxmlformats.org/officeDocument/2006/customXml" ds:itemID="{6D8F2AF9-BC2D-4FBF-BBD7-B64DCEA3C3B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180C534-F25F-4ED6-96D9-7EFF0F6219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1294</TotalTime>
  <Pages>11</Pages>
  <Words>1643</Words>
  <Characters>9366</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McPherson</dc:creator>
  <cp:keywords/>
  <dc:description/>
  <cp:lastModifiedBy>Will McPherson (2501006)</cp:lastModifiedBy>
  <cp:revision>92</cp:revision>
  <dcterms:created xsi:type="dcterms:W3CDTF">2026-01-03T18:17:00Z</dcterms:created>
  <dcterms:modified xsi:type="dcterms:W3CDTF">2026-01-04T15:44:00Z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