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1E97D" w14:textId="77777777" w:rsidR="00F50ABE" w:rsidRPr="000E393C" w:rsidRDefault="00F50ABE">
      <w:pPr>
        <w:spacing w:before="200" w:after="200"/>
        <w:jc w:val="center"/>
        <w:rPr>
          <w:rFonts w:eastAsia="Times New Roman" w:cs="Times New Roman"/>
          <w:b/>
          <w:sz w:val="32"/>
          <w:szCs w:val="32"/>
        </w:rPr>
      </w:pPr>
    </w:p>
    <w:p w14:paraId="35F74B09" w14:textId="77777777" w:rsidR="00F50ABE" w:rsidRPr="000E393C" w:rsidRDefault="00F50ABE">
      <w:pPr>
        <w:spacing w:before="200" w:after="200"/>
        <w:jc w:val="center"/>
        <w:rPr>
          <w:rFonts w:eastAsia="Times New Roman" w:cs="Times New Roman"/>
          <w:b/>
          <w:sz w:val="32"/>
          <w:szCs w:val="32"/>
        </w:rPr>
      </w:pPr>
    </w:p>
    <w:p w14:paraId="5C59EF8C" w14:textId="77777777" w:rsidR="00F50ABE" w:rsidRPr="000E393C" w:rsidRDefault="00F50ABE">
      <w:pPr>
        <w:spacing w:before="200" w:after="200"/>
        <w:jc w:val="center"/>
        <w:rPr>
          <w:rFonts w:eastAsia="Times New Roman" w:cs="Times New Roman"/>
          <w:b/>
          <w:sz w:val="32"/>
          <w:szCs w:val="32"/>
        </w:rPr>
      </w:pPr>
    </w:p>
    <w:p w14:paraId="32EDA81E" w14:textId="725C8EAB" w:rsidR="002A7309" w:rsidRPr="002A7309" w:rsidRDefault="002A7309" w:rsidP="002A7309">
      <w:pPr>
        <w:spacing w:before="0" w:after="0" w:line="276" w:lineRule="auto"/>
        <w:jc w:val="center"/>
        <w:rPr>
          <w:rFonts w:eastAsia="Times New Roman" w:cs="Times New Roman"/>
          <w:b/>
          <w:sz w:val="32"/>
          <w:szCs w:val="32"/>
        </w:rPr>
      </w:pPr>
      <w:r w:rsidRPr="002A7309">
        <w:rPr>
          <w:rFonts w:eastAsia="Times New Roman" w:cs="Times New Roman"/>
          <w:b/>
          <w:sz w:val="32"/>
          <w:szCs w:val="32"/>
        </w:rPr>
        <w:t>Hotel Placement Research Project</w:t>
      </w:r>
    </w:p>
    <w:p w14:paraId="62574490" w14:textId="77777777" w:rsidR="002A7309" w:rsidRPr="002A7309" w:rsidRDefault="002A7309" w:rsidP="002A7309">
      <w:pPr>
        <w:spacing w:before="0" w:after="0" w:line="276" w:lineRule="auto"/>
        <w:jc w:val="center"/>
        <w:rPr>
          <w:rFonts w:eastAsia="Times New Roman" w:cs="Times New Roman"/>
          <w:b/>
          <w:sz w:val="32"/>
          <w:szCs w:val="32"/>
        </w:rPr>
      </w:pPr>
      <w:r w:rsidRPr="002A7309">
        <w:rPr>
          <w:rFonts w:eastAsia="Times New Roman" w:cs="Times New Roman"/>
          <w:b/>
          <w:sz w:val="32"/>
          <w:szCs w:val="32"/>
        </w:rPr>
        <w:t>BMIH6008</w:t>
      </w:r>
    </w:p>
    <w:p w14:paraId="48EE34F5" w14:textId="77777777" w:rsidR="002A7309" w:rsidRDefault="002A7309" w:rsidP="002A7309">
      <w:pPr>
        <w:spacing w:before="0" w:after="0" w:line="276" w:lineRule="auto"/>
        <w:jc w:val="center"/>
        <w:rPr>
          <w:rFonts w:eastAsia="Times New Roman" w:cs="Times New Roman"/>
          <w:b/>
          <w:sz w:val="32"/>
          <w:szCs w:val="32"/>
        </w:rPr>
      </w:pPr>
    </w:p>
    <w:p w14:paraId="53EF9D05" w14:textId="77777777" w:rsidR="002A7309" w:rsidRDefault="002A7309" w:rsidP="002A7309">
      <w:pPr>
        <w:spacing w:before="0" w:after="0" w:line="276" w:lineRule="auto"/>
        <w:jc w:val="center"/>
        <w:rPr>
          <w:rFonts w:eastAsia="Times New Roman" w:cs="Times New Roman"/>
          <w:b/>
          <w:sz w:val="32"/>
          <w:szCs w:val="32"/>
        </w:rPr>
      </w:pPr>
    </w:p>
    <w:p w14:paraId="64ACBAA4" w14:textId="77777777" w:rsidR="002A7309" w:rsidRPr="002A7309" w:rsidRDefault="002A7309" w:rsidP="002A7309">
      <w:pPr>
        <w:spacing w:before="0" w:after="0" w:line="276" w:lineRule="auto"/>
        <w:jc w:val="center"/>
        <w:rPr>
          <w:rFonts w:eastAsia="Times New Roman" w:cs="Times New Roman"/>
          <w:b/>
          <w:sz w:val="32"/>
          <w:szCs w:val="32"/>
        </w:rPr>
      </w:pPr>
    </w:p>
    <w:p w14:paraId="75728360" w14:textId="77777777" w:rsidR="002A7309" w:rsidRPr="002A7309" w:rsidRDefault="002A7309" w:rsidP="002A7309">
      <w:pPr>
        <w:spacing w:before="0" w:after="0" w:line="276" w:lineRule="auto"/>
        <w:jc w:val="center"/>
        <w:rPr>
          <w:rFonts w:eastAsia="Times New Roman" w:cs="Times New Roman"/>
          <w:b/>
          <w:sz w:val="32"/>
          <w:szCs w:val="32"/>
        </w:rPr>
      </w:pPr>
    </w:p>
    <w:p w14:paraId="4526FB0D" w14:textId="2F2B2869" w:rsidR="002A7309" w:rsidRDefault="002A7309" w:rsidP="002A7309">
      <w:pPr>
        <w:spacing w:before="0" w:after="0" w:line="276" w:lineRule="auto"/>
        <w:jc w:val="center"/>
        <w:rPr>
          <w:rFonts w:eastAsia="Times New Roman" w:cs="Times New Roman"/>
          <w:b/>
          <w:sz w:val="32"/>
          <w:szCs w:val="32"/>
        </w:rPr>
      </w:pPr>
      <w:r w:rsidRPr="002A7309">
        <w:rPr>
          <w:rFonts w:eastAsia="Times New Roman" w:cs="Times New Roman"/>
          <w:b/>
          <w:sz w:val="32"/>
          <w:szCs w:val="32"/>
        </w:rPr>
        <w:t>SUSTAINABLE PRACTICES IN THE URBAN HOTELS WITH THE CASE STUDY OF NOVOTEL WEMBLEY HOTEL</w:t>
      </w:r>
    </w:p>
    <w:p w14:paraId="6045F5D7" w14:textId="77777777" w:rsidR="002A7309" w:rsidRDefault="002A7309" w:rsidP="002A7309">
      <w:pPr>
        <w:spacing w:before="0" w:after="0" w:line="276" w:lineRule="auto"/>
        <w:jc w:val="center"/>
        <w:rPr>
          <w:rFonts w:eastAsia="Times New Roman" w:cs="Times New Roman"/>
          <w:b/>
          <w:sz w:val="32"/>
          <w:szCs w:val="32"/>
        </w:rPr>
      </w:pPr>
    </w:p>
    <w:p w14:paraId="32F2FEF1" w14:textId="77777777" w:rsidR="002A7309" w:rsidRDefault="002A7309" w:rsidP="002A7309">
      <w:pPr>
        <w:spacing w:before="0" w:after="0" w:line="276" w:lineRule="auto"/>
        <w:jc w:val="center"/>
        <w:rPr>
          <w:rFonts w:eastAsia="Times New Roman" w:cs="Times New Roman"/>
          <w:b/>
          <w:sz w:val="32"/>
          <w:szCs w:val="32"/>
        </w:rPr>
      </w:pPr>
    </w:p>
    <w:p w14:paraId="4132B036" w14:textId="77777777" w:rsidR="002A7309" w:rsidRDefault="002A7309" w:rsidP="002A7309">
      <w:pPr>
        <w:spacing w:before="0" w:after="0" w:line="276" w:lineRule="auto"/>
        <w:jc w:val="center"/>
        <w:rPr>
          <w:rFonts w:eastAsia="Times New Roman" w:cs="Times New Roman"/>
          <w:b/>
          <w:sz w:val="32"/>
          <w:szCs w:val="32"/>
        </w:rPr>
      </w:pPr>
    </w:p>
    <w:p w14:paraId="7CA61B5E" w14:textId="77777777" w:rsidR="002A7309" w:rsidRPr="002A7309" w:rsidRDefault="002A7309" w:rsidP="002A7309">
      <w:pPr>
        <w:spacing w:before="0" w:after="0" w:line="276" w:lineRule="auto"/>
        <w:jc w:val="center"/>
        <w:rPr>
          <w:rFonts w:eastAsia="Times New Roman" w:cs="Times New Roman"/>
          <w:b/>
          <w:sz w:val="32"/>
          <w:szCs w:val="32"/>
        </w:rPr>
      </w:pPr>
    </w:p>
    <w:p w14:paraId="037A0143" w14:textId="77777777" w:rsidR="002A7309" w:rsidRPr="002A7309" w:rsidRDefault="002A7309" w:rsidP="002A7309">
      <w:pPr>
        <w:spacing w:before="0" w:after="0" w:line="276" w:lineRule="auto"/>
        <w:jc w:val="center"/>
        <w:rPr>
          <w:rFonts w:eastAsia="Times New Roman" w:cs="Times New Roman"/>
          <w:b/>
          <w:sz w:val="32"/>
          <w:szCs w:val="32"/>
        </w:rPr>
      </w:pPr>
    </w:p>
    <w:p w14:paraId="7A8F0B27" w14:textId="77777777" w:rsidR="002A7309" w:rsidRPr="002A7309" w:rsidRDefault="002A7309" w:rsidP="002A7309">
      <w:pPr>
        <w:spacing w:before="0" w:after="0" w:line="276" w:lineRule="auto"/>
        <w:jc w:val="center"/>
        <w:rPr>
          <w:rFonts w:eastAsia="Times New Roman" w:cs="Times New Roman"/>
          <w:b/>
          <w:sz w:val="32"/>
          <w:szCs w:val="32"/>
        </w:rPr>
      </w:pPr>
      <w:r w:rsidRPr="002A7309">
        <w:rPr>
          <w:rFonts w:eastAsia="Times New Roman" w:cs="Times New Roman"/>
          <w:b/>
          <w:sz w:val="32"/>
          <w:szCs w:val="32"/>
        </w:rPr>
        <w:t>Student Name: Raluca Ioana Simonca</w:t>
      </w:r>
    </w:p>
    <w:p w14:paraId="5CABD0A0" w14:textId="77777777" w:rsidR="002A7309" w:rsidRPr="002A7309" w:rsidRDefault="002A7309" w:rsidP="002A7309">
      <w:pPr>
        <w:spacing w:before="0" w:after="0" w:line="276" w:lineRule="auto"/>
        <w:jc w:val="center"/>
        <w:rPr>
          <w:rFonts w:eastAsia="Times New Roman" w:cs="Times New Roman"/>
          <w:b/>
          <w:sz w:val="32"/>
          <w:szCs w:val="32"/>
        </w:rPr>
      </w:pPr>
      <w:r w:rsidRPr="002A7309">
        <w:rPr>
          <w:rFonts w:eastAsia="Times New Roman" w:cs="Times New Roman"/>
          <w:b/>
          <w:sz w:val="32"/>
          <w:szCs w:val="32"/>
        </w:rPr>
        <w:t>Student ID: 2210053</w:t>
      </w:r>
    </w:p>
    <w:p w14:paraId="466F74E6" w14:textId="77777777" w:rsidR="002A7309" w:rsidRPr="002A7309" w:rsidRDefault="002A7309" w:rsidP="002A7309">
      <w:pPr>
        <w:spacing w:before="0" w:after="0" w:line="276" w:lineRule="auto"/>
        <w:jc w:val="center"/>
        <w:rPr>
          <w:rFonts w:eastAsia="Times New Roman" w:cs="Times New Roman"/>
          <w:b/>
          <w:sz w:val="32"/>
          <w:szCs w:val="32"/>
        </w:rPr>
      </w:pPr>
      <w:r w:rsidRPr="002A7309">
        <w:rPr>
          <w:rFonts w:eastAsia="Times New Roman" w:cs="Times New Roman"/>
          <w:b/>
          <w:sz w:val="32"/>
          <w:szCs w:val="32"/>
        </w:rPr>
        <w:t>Lecturer: Ben Ka Po Chong</w:t>
      </w:r>
    </w:p>
    <w:p w14:paraId="3CE46F2D" w14:textId="77777777" w:rsidR="002A7309" w:rsidRPr="002A7309" w:rsidRDefault="002A7309" w:rsidP="002A7309">
      <w:pPr>
        <w:spacing w:before="0" w:after="0" w:line="276" w:lineRule="auto"/>
        <w:jc w:val="center"/>
        <w:rPr>
          <w:rFonts w:eastAsia="Times New Roman" w:cs="Times New Roman"/>
          <w:b/>
          <w:sz w:val="32"/>
          <w:szCs w:val="32"/>
        </w:rPr>
      </w:pPr>
      <w:r w:rsidRPr="002A7309">
        <w:rPr>
          <w:rFonts w:eastAsia="Times New Roman" w:cs="Times New Roman"/>
          <w:b/>
          <w:sz w:val="32"/>
          <w:szCs w:val="32"/>
        </w:rPr>
        <w:t>Date: 12.06.2025</w:t>
      </w:r>
    </w:p>
    <w:p w14:paraId="6F52570F" w14:textId="77777777" w:rsidR="00F50ABE" w:rsidRPr="000E393C" w:rsidRDefault="00B3555C">
      <w:pPr>
        <w:spacing w:before="0" w:after="0" w:line="276" w:lineRule="auto"/>
        <w:jc w:val="left"/>
        <w:rPr>
          <w:rFonts w:eastAsia="Times New Roman" w:cs="Times New Roman"/>
          <w:b/>
          <w:sz w:val="32"/>
          <w:szCs w:val="32"/>
        </w:rPr>
      </w:pPr>
      <w:r w:rsidRPr="000E393C">
        <w:rPr>
          <w:rFonts w:eastAsia="Times New Roman" w:cs="Times New Roman"/>
          <w:b/>
          <w:sz w:val="32"/>
          <w:szCs w:val="32"/>
        </w:rPr>
        <w:br w:type="page"/>
      </w:r>
    </w:p>
    <w:p w14:paraId="44E2C9B8" w14:textId="77777777" w:rsidR="00D03856" w:rsidRPr="000E393C" w:rsidRDefault="00B3555C" w:rsidP="00F50ABE">
      <w:pPr>
        <w:spacing w:before="200" w:after="200"/>
        <w:jc w:val="center"/>
        <w:rPr>
          <w:rFonts w:eastAsia="Times New Roman" w:cs="Times New Roman"/>
          <w:b/>
          <w:sz w:val="28"/>
          <w:szCs w:val="28"/>
        </w:rPr>
      </w:pPr>
      <w:r w:rsidRPr="000E393C">
        <w:rPr>
          <w:rFonts w:eastAsia="Times New Roman" w:cs="Times New Roman"/>
          <w:b/>
          <w:sz w:val="28"/>
          <w:szCs w:val="28"/>
        </w:rPr>
        <w:lastRenderedPageBreak/>
        <w:t>Abstract</w:t>
      </w:r>
    </w:p>
    <w:p w14:paraId="326B2AFC" w14:textId="489E4077" w:rsidR="009C70FA" w:rsidRPr="000E393C" w:rsidRDefault="009C70FA" w:rsidP="009C70FA">
      <w:pPr>
        <w:rPr>
          <w:rFonts w:eastAsia="Times New Roman" w:cs="Times New Roman"/>
          <w:color w:val="1F1F1F"/>
          <w:szCs w:val="24"/>
        </w:rPr>
      </w:pPr>
      <w:r w:rsidRPr="000E393C">
        <w:rPr>
          <w:rFonts w:eastAsia="Times New Roman" w:cs="Times New Roman"/>
          <w:color w:val="1F1F1F"/>
          <w:szCs w:val="24"/>
        </w:rPr>
        <w:t>The introduction chapter first evaluates the background information on the practices of sustainability implemented in urban hotels and their impact on the customers. It can be found that there is a direct relationship between the factors, and as the urban hotels are improving their sustainability practices, the occupancy rate is thus increasing in the hotels. Based on this, the study relevance indicates that the actual findings of the research will help sustainability requirements of urban hotels through the eyes of Novotel Wembley and help recommend possible solutions for improvement. Thus, the aim, objectives and questions of the study revolved around exploring the green initiatives that Novotel Wembley has implemented and criticising the ways they influence both staff work and guest satisfaction.</w:t>
      </w:r>
    </w:p>
    <w:p w14:paraId="4B6167A4" w14:textId="2A4D72CE" w:rsidR="00D03856" w:rsidRPr="000E393C" w:rsidRDefault="00B3555C" w:rsidP="0034242F">
      <w:pPr>
        <w:pStyle w:val="NormalWeb"/>
        <w:spacing w:before="0" w:beforeAutospacing="0" w:after="0" w:afterAutospacing="0" w:line="360" w:lineRule="auto"/>
        <w:jc w:val="both"/>
        <w:rPr>
          <w:lang w:val="en-US" w:eastAsia="en-US"/>
        </w:rPr>
      </w:pPr>
      <w:r w:rsidRPr="000E393C">
        <w:t xml:space="preserve">This research investigates sustainable practices employed by urban hotels to cope with environmental and operational issues. It analyses existing green programs in the hospitality industry, including energy and water saving, waste minimisation, and green innovations. The study is conducted to bring out the positive contributions of sustainability towards guest satisfaction, employee engagement, and hotel efficiency overall. The study also weighs industry norms such as LEED and ISO 14001, their weaknesses being areas such as lack of data transparency and training employees. </w:t>
      </w:r>
      <w:r w:rsidR="0034242F" w:rsidRPr="000E393C">
        <w:rPr>
          <w:color w:val="000000"/>
          <w:lang w:val="en-US" w:eastAsia="en-US"/>
        </w:rPr>
        <w:t>The theoretical framework draws from TBL and RBV theories which are integrated to determine how urban hotels achieve sustainability through the alignment of internal resources to environmental, social and economic objectives for long-term competitive advantage.</w:t>
      </w:r>
    </w:p>
    <w:p w14:paraId="2404D58D" w14:textId="77777777" w:rsidR="009C70FA" w:rsidRPr="000E393C" w:rsidRDefault="009C70FA" w:rsidP="009C70FA">
      <w:pPr>
        <w:rPr>
          <w:rFonts w:eastAsia="Times New Roman" w:cs="Times New Roman"/>
          <w:color w:val="1F1F1F"/>
          <w:szCs w:val="24"/>
        </w:rPr>
      </w:pPr>
      <w:r w:rsidRPr="000E393C">
        <w:rPr>
          <w:rFonts w:eastAsia="Times New Roman" w:cs="Times New Roman"/>
          <w:color w:val="1F1F1F"/>
          <w:szCs w:val="24"/>
        </w:rPr>
        <w:t>In terms of methodological selection, a secondary qualitative thematic analysis has been chosen while integrating a pragmatist, deductive design and descriptive approach. The Data Protection Act 2018 and its principles have been evaluated for managing data protection ethics.</w:t>
      </w:r>
    </w:p>
    <w:p w14:paraId="783A1DE0" w14:textId="1FE2B1A4" w:rsidR="0034242F" w:rsidRPr="000E393C" w:rsidRDefault="0034242F" w:rsidP="009C70FA">
      <w:pPr>
        <w:rPr>
          <w:rFonts w:eastAsia="Times New Roman" w:cs="Times New Roman"/>
          <w:color w:val="1F1F1F"/>
          <w:szCs w:val="24"/>
        </w:rPr>
      </w:pPr>
      <w:r w:rsidRPr="000E393C">
        <w:rPr>
          <w:rFonts w:eastAsia="Times New Roman" w:cs="Times New Roman"/>
          <w:color w:val="1F1F1F"/>
          <w:szCs w:val="24"/>
        </w:rPr>
        <w:t xml:space="preserve">Chapter 4 studies how Novotel London Wembley incorporates sustainable practices which improves environmental effectiveness and operational performance. LED lighting, water-saving fixtures and waste reduction programmes collaborate with Accor’s Planet 21 programme to reduce carbon emissions and increase efficiency. Sourcing locally, using organics, having reuse policies and getting rid of single-use plastics is guest-centred and decreases unnecessary costs. Environmental responsibility combines staff engagement, a key to create a motivated workforce. Novotel which does well compared to competitors such as Hilton and Marriott, that uses AI and food waste tracking, can improve by incorporating food </w:t>
      </w:r>
      <w:r w:rsidRPr="000E393C">
        <w:rPr>
          <w:rFonts w:eastAsia="Times New Roman" w:cs="Times New Roman"/>
          <w:color w:val="1F1F1F"/>
          <w:szCs w:val="24"/>
        </w:rPr>
        <w:lastRenderedPageBreak/>
        <w:t>waste tracking technology like the one from Winnow. Novotel’s sustainability efforts are aligned with the Triple Bottom Line and Resource-Based View theories which demonstrate how internal capabilities help Novotel achieve their external sustainability goals. Overall, while Novotel’s strategy helps improving brand image, enhancing guest and employee experience and environmental stewardship, by adopting advanced technologies and guest facing innovations can improve performance.</w:t>
      </w:r>
    </w:p>
    <w:p w14:paraId="688154B7" w14:textId="77777777" w:rsidR="009C70FA" w:rsidRPr="000E393C" w:rsidRDefault="009C70FA" w:rsidP="009C70FA">
      <w:pPr>
        <w:rPr>
          <w:rFonts w:eastAsia="Times New Roman" w:cs="Times New Roman"/>
          <w:color w:val="1F1F1F"/>
          <w:szCs w:val="24"/>
        </w:rPr>
      </w:pPr>
      <w:r w:rsidRPr="000E393C">
        <w:rPr>
          <w:rFonts w:eastAsia="Times New Roman" w:cs="Times New Roman"/>
          <w:color w:val="1F1F1F"/>
          <w:szCs w:val="24"/>
        </w:rPr>
        <w:t xml:space="preserve">In conclusion, it can be said that Novotel London Wembley has effectively integrated sustainability into its operations, which has improved its guest satisfaction, staff engagement and operational efficiency. However, as a part of recommendations, activities like integrating SEMS, AI-based food Waste Monitoring Tools, frequent guest interaction activities, and Biodigesters can be considered, along with appealing for BREEAM and LEED and managing staff training to ensure further competency regarding sustainability. </w:t>
      </w:r>
    </w:p>
    <w:p w14:paraId="1C49E8CC" w14:textId="77777777" w:rsidR="009C70FA" w:rsidRPr="000E393C" w:rsidRDefault="009C70FA">
      <w:pPr>
        <w:spacing w:before="200" w:after="200"/>
        <w:rPr>
          <w:rFonts w:eastAsia="Times New Roman" w:cs="Times New Roman"/>
          <w:szCs w:val="24"/>
        </w:rPr>
      </w:pPr>
    </w:p>
    <w:p w14:paraId="72D1E993" w14:textId="77777777" w:rsidR="00F50ABE" w:rsidRPr="000E393C" w:rsidRDefault="00B3555C">
      <w:pPr>
        <w:spacing w:before="0" w:after="0" w:line="276" w:lineRule="auto"/>
        <w:jc w:val="left"/>
        <w:rPr>
          <w:rFonts w:eastAsia="Times New Roman" w:cs="Times New Roman"/>
          <w:b/>
          <w:szCs w:val="24"/>
        </w:rPr>
      </w:pPr>
      <w:r w:rsidRPr="000E393C">
        <w:rPr>
          <w:rFonts w:eastAsia="Times New Roman" w:cs="Times New Roman"/>
          <w:b/>
          <w:szCs w:val="24"/>
        </w:rPr>
        <w:br w:type="page"/>
      </w:r>
    </w:p>
    <w:sdt>
      <w:sdtPr>
        <w:rPr>
          <w:rFonts w:ascii="Times New Roman" w:eastAsia="Arial" w:hAnsi="Times New Roman" w:cs="Arial"/>
          <w:color w:val="auto"/>
          <w:sz w:val="24"/>
          <w:szCs w:val="22"/>
          <w:lang w:val="en-GB" w:eastAsia="en-IN"/>
        </w:rPr>
        <w:id w:val="1829936566"/>
        <w:docPartObj>
          <w:docPartGallery w:val="Table of Contents"/>
          <w:docPartUnique/>
        </w:docPartObj>
      </w:sdtPr>
      <w:sdtEndPr>
        <w:rPr>
          <w:b/>
          <w:bCs/>
          <w:noProof/>
        </w:rPr>
      </w:sdtEndPr>
      <w:sdtContent>
        <w:p w14:paraId="79FA94ED" w14:textId="77777777" w:rsidR="00F50ABE" w:rsidRPr="000E393C" w:rsidRDefault="00B3555C" w:rsidP="00F50ABE">
          <w:pPr>
            <w:pStyle w:val="TOCHeading"/>
            <w:spacing w:after="240" w:line="360" w:lineRule="auto"/>
            <w:jc w:val="center"/>
          </w:pPr>
          <w:r w:rsidRPr="000E393C">
            <w:rPr>
              <w:rFonts w:ascii="Times New Roman" w:hAnsi="Times New Roman" w:cs="Times New Roman"/>
              <w:b/>
              <w:bCs/>
              <w:color w:val="auto"/>
              <w:sz w:val="28"/>
              <w:szCs w:val="28"/>
            </w:rPr>
            <w:t>Table of Contents</w:t>
          </w:r>
        </w:p>
        <w:p w14:paraId="0F5B7ACE" w14:textId="77777777" w:rsidR="00EB0193" w:rsidRDefault="00B3555C">
          <w:pPr>
            <w:pStyle w:val="TOC1"/>
            <w:tabs>
              <w:tab w:val="right" w:leader="dot" w:pos="9019"/>
            </w:tabs>
            <w:rPr>
              <w:rFonts w:asciiTheme="minorHAnsi" w:eastAsiaTheme="minorEastAsia" w:hAnsiTheme="minorHAnsi" w:cstheme="minorBidi"/>
              <w:noProof/>
              <w:sz w:val="22"/>
              <w:lang w:val="en-US" w:eastAsia="en-US"/>
            </w:rPr>
          </w:pPr>
          <w:r w:rsidRPr="000E393C">
            <w:fldChar w:fldCharType="begin"/>
          </w:r>
          <w:r w:rsidRPr="000E393C">
            <w:instrText xml:space="preserve"> TOC \o "1-3" \h \z \u </w:instrText>
          </w:r>
          <w:r w:rsidRPr="000E393C">
            <w:fldChar w:fldCharType="separate"/>
          </w:r>
          <w:hyperlink w:anchor="_Toc200644210" w:history="1">
            <w:r w:rsidR="00EB0193" w:rsidRPr="00BC2289">
              <w:rPr>
                <w:rStyle w:val="Hyperlink"/>
                <w:noProof/>
                <w:highlight w:val="white"/>
              </w:rPr>
              <w:t>CHAPTER 1: INTRODUCTION</w:t>
            </w:r>
            <w:r w:rsidR="00EB0193">
              <w:rPr>
                <w:noProof/>
                <w:webHidden/>
              </w:rPr>
              <w:tab/>
            </w:r>
            <w:r w:rsidR="00EB0193">
              <w:rPr>
                <w:noProof/>
                <w:webHidden/>
              </w:rPr>
              <w:fldChar w:fldCharType="begin"/>
            </w:r>
            <w:r w:rsidR="00EB0193">
              <w:rPr>
                <w:noProof/>
                <w:webHidden/>
              </w:rPr>
              <w:instrText xml:space="preserve"> PAGEREF _Toc200644210 \h </w:instrText>
            </w:r>
            <w:r w:rsidR="00EB0193">
              <w:rPr>
                <w:noProof/>
                <w:webHidden/>
              </w:rPr>
            </w:r>
            <w:r w:rsidR="00EB0193">
              <w:rPr>
                <w:noProof/>
                <w:webHidden/>
              </w:rPr>
              <w:fldChar w:fldCharType="separate"/>
            </w:r>
            <w:r w:rsidR="00EB0193">
              <w:rPr>
                <w:noProof/>
                <w:webHidden/>
              </w:rPr>
              <w:t>6</w:t>
            </w:r>
            <w:r w:rsidR="00EB0193">
              <w:rPr>
                <w:noProof/>
                <w:webHidden/>
              </w:rPr>
              <w:fldChar w:fldCharType="end"/>
            </w:r>
          </w:hyperlink>
        </w:p>
        <w:p w14:paraId="4382DA59"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11" w:history="1">
            <w:r w:rsidRPr="00BC2289">
              <w:rPr>
                <w:rStyle w:val="Hyperlink"/>
                <w:noProof/>
              </w:rPr>
              <w:t>1.1 Context and background</w:t>
            </w:r>
            <w:r>
              <w:rPr>
                <w:noProof/>
                <w:webHidden/>
              </w:rPr>
              <w:tab/>
            </w:r>
            <w:r>
              <w:rPr>
                <w:noProof/>
                <w:webHidden/>
              </w:rPr>
              <w:fldChar w:fldCharType="begin"/>
            </w:r>
            <w:r>
              <w:rPr>
                <w:noProof/>
                <w:webHidden/>
              </w:rPr>
              <w:instrText xml:space="preserve"> PAGEREF _Toc200644211 \h </w:instrText>
            </w:r>
            <w:r>
              <w:rPr>
                <w:noProof/>
                <w:webHidden/>
              </w:rPr>
            </w:r>
            <w:r>
              <w:rPr>
                <w:noProof/>
                <w:webHidden/>
              </w:rPr>
              <w:fldChar w:fldCharType="separate"/>
            </w:r>
            <w:r>
              <w:rPr>
                <w:noProof/>
                <w:webHidden/>
              </w:rPr>
              <w:t>6</w:t>
            </w:r>
            <w:r>
              <w:rPr>
                <w:noProof/>
                <w:webHidden/>
              </w:rPr>
              <w:fldChar w:fldCharType="end"/>
            </w:r>
          </w:hyperlink>
        </w:p>
        <w:p w14:paraId="0DFF53F0"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12" w:history="1">
            <w:r w:rsidRPr="00BC2289">
              <w:rPr>
                <w:rStyle w:val="Hyperlink"/>
                <w:noProof/>
              </w:rPr>
              <w:t>1.2 Study relevance</w:t>
            </w:r>
            <w:r>
              <w:rPr>
                <w:noProof/>
                <w:webHidden/>
              </w:rPr>
              <w:tab/>
            </w:r>
            <w:r>
              <w:rPr>
                <w:noProof/>
                <w:webHidden/>
              </w:rPr>
              <w:fldChar w:fldCharType="begin"/>
            </w:r>
            <w:r>
              <w:rPr>
                <w:noProof/>
                <w:webHidden/>
              </w:rPr>
              <w:instrText xml:space="preserve"> PAGEREF _Toc200644212 \h </w:instrText>
            </w:r>
            <w:r>
              <w:rPr>
                <w:noProof/>
                <w:webHidden/>
              </w:rPr>
            </w:r>
            <w:r>
              <w:rPr>
                <w:noProof/>
                <w:webHidden/>
              </w:rPr>
              <w:fldChar w:fldCharType="separate"/>
            </w:r>
            <w:r>
              <w:rPr>
                <w:noProof/>
                <w:webHidden/>
              </w:rPr>
              <w:t>7</w:t>
            </w:r>
            <w:r>
              <w:rPr>
                <w:noProof/>
                <w:webHidden/>
              </w:rPr>
              <w:fldChar w:fldCharType="end"/>
            </w:r>
          </w:hyperlink>
        </w:p>
        <w:p w14:paraId="1743DC3B"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13" w:history="1">
            <w:r w:rsidRPr="00BC2289">
              <w:rPr>
                <w:rStyle w:val="Hyperlink"/>
                <w:noProof/>
              </w:rPr>
              <w:t>1.3 Novotel Wembley band and location</w:t>
            </w:r>
            <w:r>
              <w:rPr>
                <w:noProof/>
                <w:webHidden/>
              </w:rPr>
              <w:tab/>
            </w:r>
            <w:r>
              <w:rPr>
                <w:noProof/>
                <w:webHidden/>
              </w:rPr>
              <w:fldChar w:fldCharType="begin"/>
            </w:r>
            <w:r>
              <w:rPr>
                <w:noProof/>
                <w:webHidden/>
              </w:rPr>
              <w:instrText xml:space="preserve"> PAGEREF _Toc200644213 \h </w:instrText>
            </w:r>
            <w:r>
              <w:rPr>
                <w:noProof/>
                <w:webHidden/>
              </w:rPr>
            </w:r>
            <w:r>
              <w:rPr>
                <w:noProof/>
                <w:webHidden/>
              </w:rPr>
              <w:fldChar w:fldCharType="separate"/>
            </w:r>
            <w:r>
              <w:rPr>
                <w:noProof/>
                <w:webHidden/>
              </w:rPr>
              <w:t>7</w:t>
            </w:r>
            <w:r>
              <w:rPr>
                <w:noProof/>
                <w:webHidden/>
              </w:rPr>
              <w:fldChar w:fldCharType="end"/>
            </w:r>
          </w:hyperlink>
        </w:p>
        <w:p w14:paraId="21648632"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14" w:history="1">
            <w:r w:rsidRPr="00BC2289">
              <w:rPr>
                <w:rStyle w:val="Hyperlink"/>
                <w:noProof/>
              </w:rPr>
              <w:t>1.4 Research aim, questions and objectives</w:t>
            </w:r>
            <w:r>
              <w:rPr>
                <w:noProof/>
                <w:webHidden/>
              </w:rPr>
              <w:tab/>
            </w:r>
            <w:r>
              <w:rPr>
                <w:noProof/>
                <w:webHidden/>
              </w:rPr>
              <w:fldChar w:fldCharType="begin"/>
            </w:r>
            <w:r>
              <w:rPr>
                <w:noProof/>
                <w:webHidden/>
              </w:rPr>
              <w:instrText xml:space="preserve"> PAGEREF _Toc200644214 \h </w:instrText>
            </w:r>
            <w:r>
              <w:rPr>
                <w:noProof/>
                <w:webHidden/>
              </w:rPr>
            </w:r>
            <w:r>
              <w:rPr>
                <w:noProof/>
                <w:webHidden/>
              </w:rPr>
              <w:fldChar w:fldCharType="separate"/>
            </w:r>
            <w:r>
              <w:rPr>
                <w:noProof/>
                <w:webHidden/>
              </w:rPr>
              <w:t>7</w:t>
            </w:r>
            <w:r>
              <w:rPr>
                <w:noProof/>
                <w:webHidden/>
              </w:rPr>
              <w:fldChar w:fldCharType="end"/>
            </w:r>
          </w:hyperlink>
        </w:p>
        <w:p w14:paraId="287CFFF0"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15" w:history="1">
            <w:r w:rsidRPr="00BC2289">
              <w:rPr>
                <w:rStyle w:val="Hyperlink"/>
                <w:noProof/>
              </w:rPr>
              <w:t>1.4.1 Aim:</w:t>
            </w:r>
            <w:r>
              <w:rPr>
                <w:noProof/>
                <w:webHidden/>
              </w:rPr>
              <w:tab/>
            </w:r>
            <w:r>
              <w:rPr>
                <w:noProof/>
                <w:webHidden/>
              </w:rPr>
              <w:fldChar w:fldCharType="begin"/>
            </w:r>
            <w:r>
              <w:rPr>
                <w:noProof/>
                <w:webHidden/>
              </w:rPr>
              <w:instrText xml:space="preserve"> PAGEREF _Toc200644215 \h </w:instrText>
            </w:r>
            <w:r>
              <w:rPr>
                <w:noProof/>
                <w:webHidden/>
              </w:rPr>
            </w:r>
            <w:r>
              <w:rPr>
                <w:noProof/>
                <w:webHidden/>
              </w:rPr>
              <w:fldChar w:fldCharType="separate"/>
            </w:r>
            <w:r>
              <w:rPr>
                <w:noProof/>
                <w:webHidden/>
              </w:rPr>
              <w:t>7</w:t>
            </w:r>
            <w:r>
              <w:rPr>
                <w:noProof/>
                <w:webHidden/>
              </w:rPr>
              <w:fldChar w:fldCharType="end"/>
            </w:r>
          </w:hyperlink>
        </w:p>
        <w:p w14:paraId="5E735082"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16" w:history="1">
            <w:r w:rsidRPr="00BC2289">
              <w:rPr>
                <w:rStyle w:val="Hyperlink"/>
                <w:noProof/>
              </w:rPr>
              <w:t>1.4.2 Questions:</w:t>
            </w:r>
            <w:r>
              <w:rPr>
                <w:noProof/>
                <w:webHidden/>
              </w:rPr>
              <w:tab/>
            </w:r>
            <w:r>
              <w:rPr>
                <w:noProof/>
                <w:webHidden/>
              </w:rPr>
              <w:fldChar w:fldCharType="begin"/>
            </w:r>
            <w:r>
              <w:rPr>
                <w:noProof/>
                <w:webHidden/>
              </w:rPr>
              <w:instrText xml:space="preserve"> PAGEREF _Toc200644216 \h </w:instrText>
            </w:r>
            <w:r>
              <w:rPr>
                <w:noProof/>
                <w:webHidden/>
              </w:rPr>
            </w:r>
            <w:r>
              <w:rPr>
                <w:noProof/>
                <w:webHidden/>
              </w:rPr>
              <w:fldChar w:fldCharType="separate"/>
            </w:r>
            <w:r>
              <w:rPr>
                <w:noProof/>
                <w:webHidden/>
              </w:rPr>
              <w:t>7</w:t>
            </w:r>
            <w:r>
              <w:rPr>
                <w:noProof/>
                <w:webHidden/>
              </w:rPr>
              <w:fldChar w:fldCharType="end"/>
            </w:r>
          </w:hyperlink>
        </w:p>
        <w:p w14:paraId="08E47F85"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17" w:history="1">
            <w:r w:rsidRPr="00BC2289">
              <w:rPr>
                <w:rStyle w:val="Hyperlink"/>
                <w:noProof/>
              </w:rPr>
              <w:t>1.4.3 Objectives:</w:t>
            </w:r>
            <w:r>
              <w:rPr>
                <w:noProof/>
                <w:webHidden/>
              </w:rPr>
              <w:tab/>
            </w:r>
            <w:r>
              <w:rPr>
                <w:noProof/>
                <w:webHidden/>
              </w:rPr>
              <w:fldChar w:fldCharType="begin"/>
            </w:r>
            <w:r>
              <w:rPr>
                <w:noProof/>
                <w:webHidden/>
              </w:rPr>
              <w:instrText xml:space="preserve"> PAGEREF _Toc200644217 \h </w:instrText>
            </w:r>
            <w:r>
              <w:rPr>
                <w:noProof/>
                <w:webHidden/>
              </w:rPr>
            </w:r>
            <w:r>
              <w:rPr>
                <w:noProof/>
                <w:webHidden/>
              </w:rPr>
              <w:fldChar w:fldCharType="separate"/>
            </w:r>
            <w:r>
              <w:rPr>
                <w:noProof/>
                <w:webHidden/>
              </w:rPr>
              <w:t>8</w:t>
            </w:r>
            <w:r>
              <w:rPr>
                <w:noProof/>
                <w:webHidden/>
              </w:rPr>
              <w:fldChar w:fldCharType="end"/>
            </w:r>
          </w:hyperlink>
        </w:p>
        <w:p w14:paraId="40FCC132" w14:textId="77777777" w:rsidR="00EB0193" w:rsidRDefault="00EB0193">
          <w:pPr>
            <w:pStyle w:val="TOC1"/>
            <w:tabs>
              <w:tab w:val="right" w:leader="dot" w:pos="9019"/>
            </w:tabs>
            <w:rPr>
              <w:rFonts w:asciiTheme="minorHAnsi" w:eastAsiaTheme="minorEastAsia" w:hAnsiTheme="minorHAnsi" w:cstheme="minorBidi"/>
              <w:noProof/>
              <w:sz w:val="22"/>
              <w:lang w:val="en-US" w:eastAsia="en-US"/>
            </w:rPr>
          </w:pPr>
          <w:hyperlink w:anchor="_Toc200644218" w:history="1">
            <w:r w:rsidRPr="00BC2289">
              <w:rPr>
                <w:rStyle w:val="Hyperlink"/>
                <w:noProof/>
              </w:rPr>
              <w:t>CHAPTER 2: LITERATURE REVIEW</w:t>
            </w:r>
            <w:r>
              <w:rPr>
                <w:noProof/>
                <w:webHidden/>
              </w:rPr>
              <w:tab/>
            </w:r>
            <w:r>
              <w:rPr>
                <w:noProof/>
                <w:webHidden/>
              </w:rPr>
              <w:fldChar w:fldCharType="begin"/>
            </w:r>
            <w:r>
              <w:rPr>
                <w:noProof/>
                <w:webHidden/>
              </w:rPr>
              <w:instrText xml:space="preserve"> PAGEREF _Toc200644218 \h </w:instrText>
            </w:r>
            <w:r>
              <w:rPr>
                <w:noProof/>
                <w:webHidden/>
              </w:rPr>
            </w:r>
            <w:r>
              <w:rPr>
                <w:noProof/>
                <w:webHidden/>
              </w:rPr>
              <w:fldChar w:fldCharType="separate"/>
            </w:r>
            <w:r>
              <w:rPr>
                <w:noProof/>
                <w:webHidden/>
              </w:rPr>
              <w:t>9</w:t>
            </w:r>
            <w:r>
              <w:rPr>
                <w:noProof/>
                <w:webHidden/>
              </w:rPr>
              <w:fldChar w:fldCharType="end"/>
            </w:r>
          </w:hyperlink>
        </w:p>
        <w:p w14:paraId="3B8C77A0"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19" w:history="1">
            <w:r w:rsidRPr="00BC2289">
              <w:rPr>
                <w:rStyle w:val="Hyperlink"/>
                <w:noProof/>
              </w:rPr>
              <w:t>2.1 Sustainable Practices Utilised by Urban Hotels Which Solve Environmental and Operational Issues</w:t>
            </w:r>
            <w:r>
              <w:rPr>
                <w:noProof/>
                <w:webHidden/>
              </w:rPr>
              <w:tab/>
            </w:r>
            <w:r>
              <w:rPr>
                <w:noProof/>
                <w:webHidden/>
              </w:rPr>
              <w:fldChar w:fldCharType="begin"/>
            </w:r>
            <w:r>
              <w:rPr>
                <w:noProof/>
                <w:webHidden/>
              </w:rPr>
              <w:instrText xml:space="preserve"> PAGEREF _Toc200644219 \h </w:instrText>
            </w:r>
            <w:r>
              <w:rPr>
                <w:noProof/>
                <w:webHidden/>
              </w:rPr>
            </w:r>
            <w:r>
              <w:rPr>
                <w:noProof/>
                <w:webHidden/>
              </w:rPr>
              <w:fldChar w:fldCharType="separate"/>
            </w:r>
            <w:r>
              <w:rPr>
                <w:noProof/>
                <w:webHidden/>
              </w:rPr>
              <w:t>9</w:t>
            </w:r>
            <w:r>
              <w:rPr>
                <w:noProof/>
                <w:webHidden/>
              </w:rPr>
              <w:fldChar w:fldCharType="end"/>
            </w:r>
          </w:hyperlink>
        </w:p>
        <w:p w14:paraId="16D61483"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20" w:history="1">
            <w:r w:rsidRPr="00BC2289">
              <w:rPr>
                <w:rStyle w:val="Hyperlink"/>
                <w:noProof/>
              </w:rPr>
              <w:t>2.2 Green initiatives that are currently utilised in the Urban hotels and hospitality sector</w:t>
            </w:r>
            <w:r>
              <w:rPr>
                <w:noProof/>
                <w:webHidden/>
              </w:rPr>
              <w:tab/>
            </w:r>
            <w:r>
              <w:rPr>
                <w:noProof/>
                <w:webHidden/>
              </w:rPr>
              <w:fldChar w:fldCharType="begin"/>
            </w:r>
            <w:r>
              <w:rPr>
                <w:noProof/>
                <w:webHidden/>
              </w:rPr>
              <w:instrText xml:space="preserve"> PAGEREF _Toc200644220 \h </w:instrText>
            </w:r>
            <w:r>
              <w:rPr>
                <w:noProof/>
                <w:webHidden/>
              </w:rPr>
            </w:r>
            <w:r>
              <w:rPr>
                <w:noProof/>
                <w:webHidden/>
              </w:rPr>
              <w:fldChar w:fldCharType="separate"/>
            </w:r>
            <w:r>
              <w:rPr>
                <w:noProof/>
                <w:webHidden/>
              </w:rPr>
              <w:t>10</w:t>
            </w:r>
            <w:r>
              <w:rPr>
                <w:noProof/>
                <w:webHidden/>
              </w:rPr>
              <w:fldChar w:fldCharType="end"/>
            </w:r>
          </w:hyperlink>
        </w:p>
        <w:p w14:paraId="2DDDA1D5"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21" w:history="1">
            <w:r w:rsidRPr="00BC2289">
              <w:rPr>
                <w:rStyle w:val="Hyperlink"/>
                <w:noProof/>
              </w:rPr>
              <w:t>2.3 Impacts of sustainability on the satisfaction of their guests and engagement of the staff and other operations</w:t>
            </w:r>
            <w:r>
              <w:rPr>
                <w:noProof/>
                <w:webHidden/>
              </w:rPr>
              <w:tab/>
            </w:r>
            <w:r>
              <w:rPr>
                <w:noProof/>
                <w:webHidden/>
              </w:rPr>
              <w:fldChar w:fldCharType="begin"/>
            </w:r>
            <w:r>
              <w:rPr>
                <w:noProof/>
                <w:webHidden/>
              </w:rPr>
              <w:instrText xml:space="preserve"> PAGEREF _Toc200644221 \h </w:instrText>
            </w:r>
            <w:r>
              <w:rPr>
                <w:noProof/>
                <w:webHidden/>
              </w:rPr>
            </w:r>
            <w:r>
              <w:rPr>
                <w:noProof/>
                <w:webHidden/>
              </w:rPr>
              <w:fldChar w:fldCharType="separate"/>
            </w:r>
            <w:r>
              <w:rPr>
                <w:noProof/>
                <w:webHidden/>
              </w:rPr>
              <w:t>10</w:t>
            </w:r>
            <w:r>
              <w:rPr>
                <w:noProof/>
                <w:webHidden/>
              </w:rPr>
              <w:fldChar w:fldCharType="end"/>
            </w:r>
          </w:hyperlink>
        </w:p>
        <w:p w14:paraId="2A9643B8"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22" w:history="1">
            <w:r w:rsidRPr="00BC2289">
              <w:rPr>
                <w:rStyle w:val="Hyperlink"/>
                <w:noProof/>
              </w:rPr>
              <w:t>2.4 Industry standards and areas for improvement in the sustainable practices of Urban hotels</w:t>
            </w:r>
            <w:r>
              <w:rPr>
                <w:noProof/>
                <w:webHidden/>
              </w:rPr>
              <w:tab/>
            </w:r>
            <w:r>
              <w:rPr>
                <w:noProof/>
                <w:webHidden/>
              </w:rPr>
              <w:fldChar w:fldCharType="begin"/>
            </w:r>
            <w:r>
              <w:rPr>
                <w:noProof/>
                <w:webHidden/>
              </w:rPr>
              <w:instrText xml:space="preserve"> PAGEREF _Toc200644222 \h </w:instrText>
            </w:r>
            <w:r>
              <w:rPr>
                <w:noProof/>
                <w:webHidden/>
              </w:rPr>
            </w:r>
            <w:r>
              <w:rPr>
                <w:noProof/>
                <w:webHidden/>
              </w:rPr>
              <w:fldChar w:fldCharType="separate"/>
            </w:r>
            <w:r>
              <w:rPr>
                <w:noProof/>
                <w:webHidden/>
              </w:rPr>
              <w:t>11</w:t>
            </w:r>
            <w:r>
              <w:rPr>
                <w:noProof/>
                <w:webHidden/>
              </w:rPr>
              <w:fldChar w:fldCharType="end"/>
            </w:r>
          </w:hyperlink>
        </w:p>
        <w:p w14:paraId="61B0AD6D"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23" w:history="1">
            <w:r w:rsidRPr="00BC2289">
              <w:rPr>
                <w:rStyle w:val="Hyperlink"/>
                <w:noProof/>
              </w:rPr>
              <w:t>2.6 Theoretical framework</w:t>
            </w:r>
            <w:r>
              <w:rPr>
                <w:noProof/>
                <w:webHidden/>
              </w:rPr>
              <w:tab/>
            </w:r>
            <w:r>
              <w:rPr>
                <w:noProof/>
                <w:webHidden/>
              </w:rPr>
              <w:fldChar w:fldCharType="begin"/>
            </w:r>
            <w:r>
              <w:rPr>
                <w:noProof/>
                <w:webHidden/>
              </w:rPr>
              <w:instrText xml:space="preserve"> PAGEREF _Toc200644223 \h </w:instrText>
            </w:r>
            <w:r>
              <w:rPr>
                <w:noProof/>
                <w:webHidden/>
              </w:rPr>
            </w:r>
            <w:r>
              <w:rPr>
                <w:noProof/>
                <w:webHidden/>
              </w:rPr>
              <w:fldChar w:fldCharType="separate"/>
            </w:r>
            <w:r>
              <w:rPr>
                <w:noProof/>
                <w:webHidden/>
              </w:rPr>
              <w:t>12</w:t>
            </w:r>
            <w:r>
              <w:rPr>
                <w:noProof/>
                <w:webHidden/>
              </w:rPr>
              <w:fldChar w:fldCharType="end"/>
            </w:r>
          </w:hyperlink>
        </w:p>
        <w:p w14:paraId="51FA28A8"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24" w:history="1">
            <w:r w:rsidRPr="00BC2289">
              <w:rPr>
                <w:rStyle w:val="Hyperlink"/>
                <w:noProof/>
              </w:rPr>
              <w:t>2.7 Conceptual framework</w:t>
            </w:r>
            <w:r>
              <w:rPr>
                <w:noProof/>
                <w:webHidden/>
              </w:rPr>
              <w:tab/>
            </w:r>
            <w:r>
              <w:rPr>
                <w:noProof/>
                <w:webHidden/>
              </w:rPr>
              <w:fldChar w:fldCharType="begin"/>
            </w:r>
            <w:r>
              <w:rPr>
                <w:noProof/>
                <w:webHidden/>
              </w:rPr>
              <w:instrText xml:space="preserve"> PAGEREF _Toc200644224 \h </w:instrText>
            </w:r>
            <w:r>
              <w:rPr>
                <w:noProof/>
                <w:webHidden/>
              </w:rPr>
            </w:r>
            <w:r>
              <w:rPr>
                <w:noProof/>
                <w:webHidden/>
              </w:rPr>
              <w:fldChar w:fldCharType="separate"/>
            </w:r>
            <w:r>
              <w:rPr>
                <w:noProof/>
                <w:webHidden/>
              </w:rPr>
              <w:t>13</w:t>
            </w:r>
            <w:r>
              <w:rPr>
                <w:noProof/>
                <w:webHidden/>
              </w:rPr>
              <w:fldChar w:fldCharType="end"/>
            </w:r>
          </w:hyperlink>
        </w:p>
        <w:p w14:paraId="04F68AC1"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25" w:history="1">
            <w:r w:rsidRPr="00BC2289">
              <w:rPr>
                <w:rStyle w:val="Hyperlink"/>
                <w:noProof/>
              </w:rPr>
              <w:t>2.8 Literature Gap</w:t>
            </w:r>
            <w:r>
              <w:rPr>
                <w:noProof/>
                <w:webHidden/>
              </w:rPr>
              <w:tab/>
            </w:r>
            <w:r>
              <w:rPr>
                <w:noProof/>
                <w:webHidden/>
              </w:rPr>
              <w:fldChar w:fldCharType="begin"/>
            </w:r>
            <w:r>
              <w:rPr>
                <w:noProof/>
                <w:webHidden/>
              </w:rPr>
              <w:instrText xml:space="preserve"> PAGEREF _Toc200644225 \h </w:instrText>
            </w:r>
            <w:r>
              <w:rPr>
                <w:noProof/>
                <w:webHidden/>
              </w:rPr>
            </w:r>
            <w:r>
              <w:rPr>
                <w:noProof/>
                <w:webHidden/>
              </w:rPr>
              <w:fldChar w:fldCharType="separate"/>
            </w:r>
            <w:r>
              <w:rPr>
                <w:noProof/>
                <w:webHidden/>
              </w:rPr>
              <w:t>13</w:t>
            </w:r>
            <w:r>
              <w:rPr>
                <w:noProof/>
                <w:webHidden/>
              </w:rPr>
              <w:fldChar w:fldCharType="end"/>
            </w:r>
          </w:hyperlink>
        </w:p>
        <w:p w14:paraId="0135B9CD" w14:textId="77777777" w:rsidR="00EB0193" w:rsidRDefault="00EB0193">
          <w:pPr>
            <w:pStyle w:val="TOC1"/>
            <w:tabs>
              <w:tab w:val="right" w:leader="dot" w:pos="9019"/>
            </w:tabs>
            <w:rPr>
              <w:rFonts w:asciiTheme="minorHAnsi" w:eastAsiaTheme="minorEastAsia" w:hAnsiTheme="minorHAnsi" w:cstheme="minorBidi"/>
              <w:noProof/>
              <w:sz w:val="22"/>
              <w:lang w:val="en-US" w:eastAsia="en-US"/>
            </w:rPr>
          </w:pPr>
          <w:hyperlink w:anchor="_Toc200644226" w:history="1">
            <w:r w:rsidRPr="00BC2289">
              <w:rPr>
                <w:rStyle w:val="Hyperlink"/>
                <w:noProof/>
                <w:highlight w:val="white"/>
              </w:rPr>
              <w:t>CHAPTER 3: METHODOLOGY</w:t>
            </w:r>
            <w:r>
              <w:rPr>
                <w:noProof/>
                <w:webHidden/>
              </w:rPr>
              <w:tab/>
            </w:r>
            <w:r>
              <w:rPr>
                <w:noProof/>
                <w:webHidden/>
              </w:rPr>
              <w:fldChar w:fldCharType="begin"/>
            </w:r>
            <w:r>
              <w:rPr>
                <w:noProof/>
                <w:webHidden/>
              </w:rPr>
              <w:instrText xml:space="preserve"> PAGEREF _Toc200644226 \h </w:instrText>
            </w:r>
            <w:r>
              <w:rPr>
                <w:noProof/>
                <w:webHidden/>
              </w:rPr>
            </w:r>
            <w:r>
              <w:rPr>
                <w:noProof/>
                <w:webHidden/>
              </w:rPr>
              <w:fldChar w:fldCharType="separate"/>
            </w:r>
            <w:r>
              <w:rPr>
                <w:noProof/>
                <w:webHidden/>
              </w:rPr>
              <w:t>15</w:t>
            </w:r>
            <w:r>
              <w:rPr>
                <w:noProof/>
                <w:webHidden/>
              </w:rPr>
              <w:fldChar w:fldCharType="end"/>
            </w:r>
          </w:hyperlink>
        </w:p>
        <w:p w14:paraId="05259CFB"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27" w:history="1">
            <w:r w:rsidRPr="00BC2289">
              <w:rPr>
                <w:rStyle w:val="Hyperlink"/>
                <w:noProof/>
              </w:rPr>
              <w:t>3.1 Research philosophy</w:t>
            </w:r>
            <w:r>
              <w:rPr>
                <w:noProof/>
                <w:webHidden/>
              </w:rPr>
              <w:tab/>
            </w:r>
            <w:r>
              <w:rPr>
                <w:noProof/>
                <w:webHidden/>
              </w:rPr>
              <w:fldChar w:fldCharType="begin"/>
            </w:r>
            <w:r>
              <w:rPr>
                <w:noProof/>
                <w:webHidden/>
              </w:rPr>
              <w:instrText xml:space="preserve"> PAGEREF _Toc200644227 \h </w:instrText>
            </w:r>
            <w:r>
              <w:rPr>
                <w:noProof/>
                <w:webHidden/>
              </w:rPr>
            </w:r>
            <w:r>
              <w:rPr>
                <w:noProof/>
                <w:webHidden/>
              </w:rPr>
              <w:fldChar w:fldCharType="separate"/>
            </w:r>
            <w:r>
              <w:rPr>
                <w:noProof/>
                <w:webHidden/>
              </w:rPr>
              <w:t>15</w:t>
            </w:r>
            <w:r>
              <w:rPr>
                <w:noProof/>
                <w:webHidden/>
              </w:rPr>
              <w:fldChar w:fldCharType="end"/>
            </w:r>
          </w:hyperlink>
        </w:p>
        <w:p w14:paraId="0F0402CF"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28" w:history="1">
            <w:r w:rsidRPr="00BC2289">
              <w:rPr>
                <w:rStyle w:val="Hyperlink"/>
                <w:noProof/>
              </w:rPr>
              <w:t>3.2 Research approach</w:t>
            </w:r>
            <w:r>
              <w:rPr>
                <w:noProof/>
                <w:webHidden/>
              </w:rPr>
              <w:tab/>
            </w:r>
            <w:r>
              <w:rPr>
                <w:noProof/>
                <w:webHidden/>
              </w:rPr>
              <w:fldChar w:fldCharType="begin"/>
            </w:r>
            <w:r>
              <w:rPr>
                <w:noProof/>
                <w:webHidden/>
              </w:rPr>
              <w:instrText xml:space="preserve"> PAGEREF _Toc200644228 \h </w:instrText>
            </w:r>
            <w:r>
              <w:rPr>
                <w:noProof/>
                <w:webHidden/>
              </w:rPr>
            </w:r>
            <w:r>
              <w:rPr>
                <w:noProof/>
                <w:webHidden/>
              </w:rPr>
              <w:fldChar w:fldCharType="separate"/>
            </w:r>
            <w:r>
              <w:rPr>
                <w:noProof/>
                <w:webHidden/>
              </w:rPr>
              <w:t>15</w:t>
            </w:r>
            <w:r>
              <w:rPr>
                <w:noProof/>
                <w:webHidden/>
              </w:rPr>
              <w:fldChar w:fldCharType="end"/>
            </w:r>
          </w:hyperlink>
        </w:p>
        <w:p w14:paraId="27EC71F6"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29" w:history="1">
            <w:r w:rsidRPr="00BC2289">
              <w:rPr>
                <w:rStyle w:val="Hyperlink"/>
                <w:noProof/>
              </w:rPr>
              <w:t>3.3 Research design</w:t>
            </w:r>
            <w:r>
              <w:rPr>
                <w:noProof/>
                <w:webHidden/>
              </w:rPr>
              <w:tab/>
            </w:r>
            <w:r>
              <w:rPr>
                <w:noProof/>
                <w:webHidden/>
              </w:rPr>
              <w:fldChar w:fldCharType="begin"/>
            </w:r>
            <w:r>
              <w:rPr>
                <w:noProof/>
                <w:webHidden/>
              </w:rPr>
              <w:instrText xml:space="preserve"> PAGEREF _Toc200644229 \h </w:instrText>
            </w:r>
            <w:r>
              <w:rPr>
                <w:noProof/>
                <w:webHidden/>
              </w:rPr>
            </w:r>
            <w:r>
              <w:rPr>
                <w:noProof/>
                <w:webHidden/>
              </w:rPr>
              <w:fldChar w:fldCharType="separate"/>
            </w:r>
            <w:r>
              <w:rPr>
                <w:noProof/>
                <w:webHidden/>
              </w:rPr>
              <w:t>15</w:t>
            </w:r>
            <w:r>
              <w:rPr>
                <w:noProof/>
                <w:webHidden/>
              </w:rPr>
              <w:fldChar w:fldCharType="end"/>
            </w:r>
          </w:hyperlink>
        </w:p>
        <w:p w14:paraId="34DCABC3"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30" w:history="1">
            <w:r w:rsidRPr="00BC2289">
              <w:rPr>
                <w:rStyle w:val="Hyperlink"/>
                <w:noProof/>
              </w:rPr>
              <w:t>3.4 Research strategy</w:t>
            </w:r>
            <w:r>
              <w:rPr>
                <w:noProof/>
                <w:webHidden/>
              </w:rPr>
              <w:tab/>
            </w:r>
            <w:r>
              <w:rPr>
                <w:noProof/>
                <w:webHidden/>
              </w:rPr>
              <w:fldChar w:fldCharType="begin"/>
            </w:r>
            <w:r>
              <w:rPr>
                <w:noProof/>
                <w:webHidden/>
              </w:rPr>
              <w:instrText xml:space="preserve"> PAGEREF _Toc200644230 \h </w:instrText>
            </w:r>
            <w:r>
              <w:rPr>
                <w:noProof/>
                <w:webHidden/>
              </w:rPr>
            </w:r>
            <w:r>
              <w:rPr>
                <w:noProof/>
                <w:webHidden/>
              </w:rPr>
              <w:fldChar w:fldCharType="separate"/>
            </w:r>
            <w:r>
              <w:rPr>
                <w:noProof/>
                <w:webHidden/>
              </w:rPr>
              <w:t>16</w:t>
            </w:r>
            <w:r>
              <w:rPr>
                <w:noProof/>
                <w:webHidden/>
              </w:rPr>
              <w:fldChar w:fldCharType="end"/>
            </w:r>
          </w:hyperlink>
        </w:p>
        <w:p w14:paraId="10B62924"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31" w:history="1">
            <w:r w:rsidRPr="00BC2289">
              <w:rPr>
                <w:rStyle w:val="Hyperlink"/>
                <w:noProof/>
              </w:rPr>
              <w:t>3.5 Sampling and data collection process</w:t>
            </w:r>
            <w:r>
              <w:rPr>
                <w:noProof/>
                <w:webHidden/>
              </w:rPr>
              <w:tab/>
            </w:r>
            <w:r>
              <w:rPr>
                <w:noProof/>
                <w:webHidden/>
              </w:rPr>
              <w:fldChar w:fldCharType="begin"/>
            </w:r>
            <w:r>
              <w:rPr>
                <w:noProof/>
                <w:webHidden/>
              </w:rPr>
              <w:instrText xml:space="preserve"> PAGEREF _Toc200644231 \h </w:instrText>
            </w:r>
            <w:r>
              <w:rPr>
                <w:noProof/>
                <w:webHidden/>
              </w:rPr>
            </w:r>
            <w:r>
              <w:rPr>
                <w:noProof/>
                <w:webHidden/>
              </w:rPr>
              <w:fldChar w:fldCharType="separate"/>
            </w:r>
            <w:r>
              <w:rPr>
                <w:noProof/>
                <w:webHidden/>
              </w:rPr>
              <w:t>16</w:t>
            </w:r>
            <w:r>
              <w:rPr>
                <w:noProof/>
                <w:webHidden/>
              </w:rPr>
              <w:fldChar w:fldCharType="end"/>
            </w:r>
          </w:hyperlink>
        </w:p>
        <w:p w14:paraId="375500A0"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32" w:history="1">
            <w:r w:rsidRPr="00BC2289">
              <w:rPr>
                <w:rStyle w:val="Hyperlink"/>
                <w:noProof/>
              </w:rPr>
              <w:t>3.6 Data analysis process</w:t>
            </w:r>
            <w:r>
              <w:rPr>
                <w:noProof/>
                <w:webHidden/>
              </w:rPr>
              <w:tab/>
            </w:r>
            <w:r>
              <w:rPr>
                <w:noProof/>
                <w:webHidden/>
              </w:rPr>
              <w:fldChar w:fldCharType="begin"/>
            </w:r>
            <w:r>
              <w:rPr>
                <w:noProof/>
                <w:webHidden/>
              </w:rPr>
              <w:instrText xml:space="preserve"> PAGEREF _Toc200644232 \h </w:instrText>
            </w:r>
            <w:r>
              <w:rPr>
                <w:noProof/>
                <w:webHidden/>
              </w:rPr>
            </w:r>
            <w:r>
              <w:rPr>
                <w:noProof/>
                <w:webHidden/>
              </w:rPr>
              <w:fldChar w:fldCharType="separate"/>
            </w:r>
            <w:r>
              <w:rPr>
                <w:noProof/>
                <w:webHidden/>
              </w:rPr>
              <w:t>16</w:t>
            </w:r>
            <w:r>
              <w:rPr>
                <w:noProof/>
                <w:webHidden/>
              </w:rPr>
              <w:fldChar w:fldCharType="end"/>
            </w:r>
          </w:hyperlink>
        </w:p>
        <w:p w14:paraId="5305DCF4"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33" w:history="1">
            <w:r w:rsidRPr="00BC2289">
              <w:rPr>
                <w:rStyle w:val="Hyperlink"/>
                <w:noProof/>
              </w:rPr>
              <w:t>3.7 Ethical consideration</w:t>
            </w:r>
            <w:r>
              <w:rPr>
                <w:noProof/>
                <w:webHidden/>
              </w:rPr>
              <w:tab/>
            </w:r>
            <w:r>
              <w:rPr>
                <w:noProof/>
                <w:webHidden/>
              </w:rPr>
              <w:fldChar w:fldCharType="begin"/>
            </w:r>
            <w:r>
              <w:rPr>
                <w:noProof/>
                <w:webHidden/>
              </w:rPr>
              <w:instrText xml:space="preserve"> PAGEREF _Toc200644233 \h </w:instrText>
            </w:r>
            <w:r>
              <w:rPr>
                <w:noProof/>
                <w:webHidden/>
              </w:rPr>
            </w:r>
            <w:r>
              <w:rPr>
                <w:noProof/>
                <w:webHidden/>
              </w:rPr>
              <w:fldChar w:fldCharType="separate"/>
            </w:r>
            <w:r>
              <w:rPr>
                <w:noProof/>
                <w:webHidden/>
              </w:rPr>
              <w:t>17</w:t>
            </w:r>
            <w:r>
              <w:rPr>
                <w:noProof/>
                <w:webHidden/>
              </w:rPr>
              <w:fldChar w:fldCharType="end"/>
            </w:r>
          </w:hyperlink>
        </w:p>
        <w:p w14:paraId="22FA6CE3" w14:textId="77777777" w:rsidR="00EB0193" w:rsidRDefault="00EB0193">
          <w:pPr>
            <w:pStyle w:val="TOC1"/>
            <w:tabs>
              <w:tab w:val="right" w:leader="dot" w:pos="9019"/>
            </w:tabs>
            <w:rPr>
              <w:rFonts w:asciiTheme="minorHAnsi" w:eastAsiaTheme="minorEastAsia" w:hAnsiTheme="minorHAnsi" w:cstheme="minorBidi"/>
              <w:noProof/>
              <w:sz w:val="22"/>
              <w:lang w:val="en-US" w:eastAsia="en-US"/>
            </w:rPr>
          </w:pPr>
          <w:hyperlink w:anchor="_Toc200644234" w:history="1">
            <w:r w:rsidRPr="00BC2289">
              <w:rPr>
                <w:rStyle w:val="Hyperlink"/>
                <w:noProof/>
              </w:rPr>
              <w:t>Chapter 4: Findings and Discussion</w:t>
            </w:r>
            <w:r>
              <w:rPr>
                <w:noProof/>
                <w:webHidden/>
              </w:rPr>
              <w:tab/>
            </w:r>
            <w:r>
              <w:rPr>
                <w:noProof/>
                <w:webHidden/>
              </w:rPr>
              <w:fldChar w:fldCharType="begin"/>
            </w:r>
            <w:r>
              <w:rPr>
                <w:noProof/>
                <w:webHidden/>
              </w:rPr>
              <w:instrText xml:space="preserve"> PAGEREF _Toc200644234 \h </w:instrText>
            </w:r>
            <w:r>
              <w:rPr>
                <w:noProof/>
                <w:webHidden/>
              </w:rPr>
            </w:r>
            <w:r>
              <w:rPr>
                <w:noProof/>
                <w:webHidden/>
              </w:rPr>
              <w:fldChar w:fldCharType="separate"/>
            </w:r>
            <w:r>
              <w:rPr>
                <w:noProof/>
                <w:webHidden/>
              </w:rPr>
              <w:t>17</w:t>
            </w:r>
            <w:r>
              <w:rPr>
                <w:noProof/>
                <w:webHidden/>
              </w:rPr>
              <w:fldChar w:fldCharType="end"/>
            </w:r>
          </w:hyperlink>
        </w:p>
        <w:p w14:paraId="7C2FF7AF"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35" w:history="1">
            <w:r w:rsidRPr="00BC2289">
              <w:rPr>
                <w:rStyle w:val="Hyperlink"/>
                <w:noProof/>
              </w:rPr>
              <w:t>4.1 Findings</w:t>
            </w:r>
            <w:r>
              <w:rPr>
                <w:noProof/>
                <w:webHidden/>
              </w:rPr>
              <w:tab/>
            </w:r>
            <w:r>
              <w:rPr>
                <w:noProof/>
                <w:webHidden/>
              </w:rPr>
              <w:fldChar w:fldCharType="begin"/>
            </w:r>
            <w:r>
              <w:rPr>
                <w:noProof/>
                <w:webHidden/>
              </w:rPr>
              <w:instrText xml:space="preserve"> PAGEREF _Toc200644235 \h </w:instrText>
            </w:r>
            <w:r>
              <w:rPr>
                <w:noProof/>
                <w:webHidden/>
              </w:rPr>
            </w:r>
            <w:r>
              <w:rPr>
                <w:noProof/>
                <w:webHidden/>
              </w:rPr>
              <w:fldChar w:fldCharType="separate"/>
            </w:r>
            <w:r>
              <w:rPr>
                <w:noProof/>
                <w:webHidden/>
              </w:rPr>
              <w:t>17</w:t>
            </w:r>
            <w:r>
              <w:rPr>
                <w:noProof/>
                <w:webHidden/>
              </w:rPr>
              <w:fldChar w:fldCharType="end"/>
            </w:r>
          </w:hyperlink>
        </w:p>
        <w:p w14:paraId="573DEFC1"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36" w:history="1">
            <w:r w:rsidRPr="00BC2289">
              <w:rPr>
                <w:rStyle w:val="Hyperlink"/>
                <w:noProof/>
              </w:rPr>
              <w:t>4.1.1 Theme 1: Sustainable Practices with benefits</w:t>
            </w:r>
            <w:r>
              <w:rPr>
                <w:noProof/>
                <w:webHidden/>
              </w:rPr>
              <w:tab/>
            </w:r>
            <w:r>
              <w:rPr>
                <w:noProof/>
                <w:webHidden/>
              </w:rPr>
              <w:fldChar w:fldCharType="begin"/>
            </w:r>
            <w:r>
              <w:rPr>
                <w:noProof/>
                <w:webHidden/>
              </w:rPr>
              <w:instrText xml:space="preserve"> PAGEREF _Toc200644236 \h </w:instrText>
            </w:r>
            <w:r>
              <w:rPr>
                <w:noProof/>
                <w:webHidden/>
              </w:rPr>
            </w:r>
            <w:r>
              <w:rPr>
                <w:noProof/>
                <w:webHidden/>
              </w:rPr>
              <w:fldChar w:fldCharType="separate"/>
            </w:r>
            <w:r>
              <w:rPr>
                <w:noProof/>
                <w:webHidden/>
              </w:rPr>
              <w:t>17</w:t>
            </w:r>
            <w:r>
              <w:rPr>
                <w:noProof/>
                <w:webHidden/>
              </w:rPr>
              <w:fldChar w:fldCharType="end"/>
            </w:r>
          </w:hyperlink>
        </w:p>
        <w:p w14:paraId="7E23B0A0"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37" w:history="1">
            <w:r w:rsidRPr="00BC2289">
              <w:rPr>
                <w:rStyle w:val="Hyperlink"/>
                <w:noProof/>
              </w:rPr>
              <w:t>4.1.2 Theme 2: Green initiatives being currently used in NOVOTEL WEMBLEY</w:t>
            </w:r>
            <w:r>
              <w:rPr>
                <w:noProof/>
                <w:webHidden/>
              </w:rPr>
              <w:tab/>
            </w:r>
            <w:r>
              <w:rPr>
                <w:noProof/>
                <w:webHidden/>
              </w:rPr>
              <w:fldChar w:fldCharType="begin"/>
            </w:r>
            <w:r>
              <w:rPr>
                <w:noProof/>
                <w:webHidden/>
              </w:rPr>
              <w:instrText xml:space="preserve"> PAGEREF _Toc200644237 \h </w:instrText>
            </w:r>
            <w:r>
              <w:rPr>
                <w:noProof/>
                <w:webHidden/>
              </w:rPr>
            </w:r>
            <w:r>
              <w:rPr>
                <w:noProof/>
                <w:webHidden/>
              </w:rPr>
              <w:fldChar w:fldCharType="separate"/>
            </w:r>
            <w:r>
              <w:rPr>
                <w:noProof/>
                <w:webHidden/>
              </w:rPr>
              <w:t>18</w:t>
            </w:r>
            <w:r>
              <w:rPr>
                <w:noProof/>
                <w:webHidden/>
              </w:rPr>
              <w:fldChar w:fldCharType="end"/>
            </w:r>
          </w:hyperlink>
        </w:p>
        <w:p w14:paraId="3A3BF172"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38" w:history="1">
            <w:r w:rsidRPr="00BC2289">
              <w:rPr>
                <w:rStyle w:val="Hyperlink"/>
                <w:noProof/>
              </w:rPr>
              <w:t>4.1.3 Theme 3: Impact of sustainability efforts on guest satisfaction and staff engagement and other operations in the NOVOTEL WEMBLEY</w:t>
            </w:r>
            <w:r>
              <w:rPr>
                <w:noProof/>
                <w:webHidden/>
              </w:rPr>
              <w:tab/>
            </w:r>
            <w:r>
              <w:rPr>
                <w:noProof/>
                <w:webHidden/>
              </w:rPr>
              <w:fldChar w:fldCharType="begin"/>
            </w:r>
            <w:r>
              <w:rPr>
                <w:noProof/>
                <w:webHidden/>
              </w:rPr>
              <w:instrText xml:space="preserve"> PAGEREF _Toc200644238 \h </w:instrText>
            </w:r>
            <w:r>
              <w:rPr>
                <w:noProof/>
                <w:webHidden/>
              </w:rPr>
            </w:r>
            <w:r>
              <w:rPr>
                <w:noProof/>
                <w:webHidden/>
              </w:rPr>
              <w:fldChar w:fldCharType="separate"/>
            </w:r>
            <w:r>
              <w:rPr>
                <w:noProof/>
                <w:webHidden/>
              </w:rPr>
              <w:t>20</w:t>
            </w:r>
            <w:r>
              <w:rPr>
                <w:noProof/>
                <w:webHidden/>
              </w:rPr>
              <w:fldChar w:fldCharType="end"/>
            </w:r>
          </w:hyperlink>
        </w:p>
        <w:p w14:paraId="28AA7E0E"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39" w:history="1">
            <w:r w:rsidRPr="00BC2289">
              <w:rPr>
                <w:rStyle w:val="Hyperlink"/>
                <w:noProof/>
              </w:rPr>
              <w:t>4.1.4 Theme 4: Comparison analysis, Industry standards and Areas for Improvement for NOVOTEL WEMBLEY</w:t>
            </w:r>
            <w:r>
              <w:rPr>
                <w:noProof/>
                <w:webHidden/>
              </w:rPr>
              <w:tab/>
            </w:r>
            <w:r>
              <w:rPr>
                <w:noProof/>
                <w:webHidden/>
              </w:rPr>
              <w:fldChar w:fldCharType="begin"/>
            </w:r>
            <w:r>
              <w:rPr>
                <w:noProof/>
                <w:webHidden/>
              </w:rPr>
              <w:instrText xml:space="preserve"> PAGEREF _Toc200644239 \h </w:instrText>
            </w:r>
            <w:r>
              <w:rPr>
                <w:noProof/>
                <w:webHidden/>
              </w:rPr>
            </w:r>
            <w:r>
              <w:rPr>
                <w:noProof/>
                <w:webHidden/>
              </w:rPr>
              <w:fldChar w:fldCharType="separate"/>
            </w:r>
            <w:r>
              <w:rPr>
                <w:noProof/>
                <w:webHidden/>
              </w:rPr>
              <w:t>21</w:t>
            </w:r>
            <w:r>
              <w:rPr>
                <w:noProof/>
                <w:webHidden/>
              </w:rPr>
              <w:fldChar w:fldCharType="end"/>
            </w:r>
          </w:hyperlink>
        </w:p>
        <w:p w14:paraId="2FB2982F"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40" w:history="1">
            <w:r w:rsidRPr="00BC2289">
              <w:rPr>
                <w:rStyle w:val="Hyperlink"/>
                <w:noProof/>
              </w:rPr>
              <w:t>4.2 Discussion</w:t>
            </w:r>
            <w:r>
              <w:rPr>
                <w:noProof/>
                <w:webHidden/>
              </w:rPr>
              <w:tab/>
            </w:r>
            <w:r>
              <w:rPr>
                <w:noProof/>
                <w:webHidden/>
              </w:rPr>
              <w:fldChar w:fldCharType="begin"/>
            </w:r>
            <w:r>
              <w:rPr>
                <w:noProof/>
                <w:webHidden/>
              </w:rPr>
              <w:instrText xml:space="preserve"> PAGEREF _Toc200644240 \h </w:instrText>
            </w:r>
            <w:r>
              <w:rPr>
                <w:noProof/>
                <w:webHidden/>
              </w:rPr>
            </w:r>
            <w:r>
              <w:rPr>
                <w:noProof/>
                <w:webHidden/>
              </w:rPr>
              <w:fldChar w:fldCharType="separate"/>
            </w:r>
            <w:r>
              <w:rPr>
                <w:noProof/>
                <w:webHidden/>
              </w:rPr>
              <w:t>23</w:t>
            </w:r>
            <w:r>
              <w:rPr>
                <w:noProof/>
                <w:webHidden/>
              </w:rPr>
              <w:fldChar w:fldCharType="end"/>
            </w:r>
          </w:hyperlink>
        </w:p>
        <w:p w14:paraId="71850648"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41" w:history="1">
            <w:r w:rsidRPr="00BC2289">
              <w:rPr>
                <w:rStyle w:val="Hyperlink"/>
                <w:noProof/>
              </w:rPr>
              <w:t>4.2.1 Aligning with the sustainability theories</w:t>
            </w:r>
            <w:r>
              <w:rPr>
                <w:noProof/>
                <w:webHidden/>
              </w:rPr>
              <w:tab/>
            </w:r>
            <w:r>
              <w:rPr>
                <w:noProof/>
                <w:webHidden/>
              </w:rPr>
              <w:fldChar w:fldCharType="begin"/>
            </w:r>
            <w:r>
              <w:rPr>
                <w:noProof/>
                <w:webHidden/>
              </w:rPr>
              <w:instrText xml:space="preserve"> PAGEREF _Toc200644241 \h </w:instrText>
            </w:r>
            <w:r>
              <w:rPr>
                <w:noProof/>
                <w:webHidden/>
              </w:rPr>
            </w:r>
            <w:r>
              <w:rPr>
                <w:noProof/>
                <w:webHidden/>
              </w:rPr>
              <w:fldChar w:fldCharType="separate"/>
            </w:r>
            <w:r>
              <w:rPr>
                <w:noProof/>
                <w:webHidden/>
              </w:rPr>
              <w:t>23</w:t>
            </w:r>
            <w:r>
              <w:rPr>
                <w:noProof/>
                <w:webHidden/>
              </w:rPr>
              <w:fldChar w:fldCharType="end"/>
            </w:r>
          </w:hyperlink>
        </w:p>
        <w:p w14:paraId="174EF5BD"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42" w:history="1">
            <w:r w:rsidRPr="00BC2289">
              <w:rPr>
                <w:rStyle w:val="Hyperlink"/>
                <w:noProof/>
              </w:rPr>
              <w:t>4.2.2 Environmental and operational benefits</w:t>
            </w:r>
            <w:r>
              <w:rPr>
                <w:noProof/>
                <w:webHidden/>
              </w:rPr>
              <w:tab/>
            </w:r>
            <w:r>
              <w:rPr>
                <w:noProof/>
                <w:webHidden/>
              </w:rPr>
              <w:fldChar w:fldCharType="begin"/>
            </w:r>
            <w:r>
              <w:rPr>
                <w:noProof/>
                <w:webHidden/>
              </w:rPr>
              <w:instrText xml:space="preserve"> PAGEREF _Toc200644242 \h </w:instrText>
            </w:r>
            <w:r>
              <w:rPr>
                <w:noProof/>
                <w:webHidden/>
              </w:rPr>
            </w:r>
            <w:r>
              <w:rPr>
                <w:noProof/>
                <w:webHidden/>
              </w:rPr>
              <w:fldChar w:fldCharType="separate"/>
            </w:r>
            <w:r>
              <w:rPr>
                <w:noProof/>
                <w:webHidden/>
              </w:rPr>
              <w:t>24</w:t>
            </w:r>
            <w:r>
              <w:rPr>
                <w:noProof/>
                <w:webHidden/>
              </w:rPr>
              <w:fldChar w:fldCharType="end"/>
            </w:r>
          </w:hyperlink>
        </w:p>
        <w:p w14:paraId="4B36179F"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43" w:history="1">
            <w:r w:rsidRPr="00BC2289">
              <w:rPr>
                <w:rStyle w:val="Hyperlink"/>
                <w:noProof/>
              </w:rPr>
              <w:t>4.2.3 Social aspects</w:t>
            </w:r>
            <w:r>
              <w:rPr>
                <w:noProof/>
                <w:webHidden/>
              </w:rPr>
              <w:tab/>
            </w:r>
            <w:r>
              <w:rPr>
                <w:noProof/>
                <w:webHidden/>
              </w:rPr>
              <w:fldChar w:fldCharType="begin"/>
            </w:r>
            <w:r>
              <w:rPr>
                <w:noProof/>
                <w:webHidden/>
              </w:rPr>
              <w:instrText xml:space="preserve"> PAGEREF _Toc200644243 \h </w:instrText>
            </w:r>
            <w:r>
              <w:rPr>
                <w:noProof/>
                <w:webHidden/>
              </w:rPr>
            </w:r>
            <w:r>
              <w:rPr>
                <w:noProof/>
                <w:webHidden/>
              </w:rPr>
              <w:fldChar w:fldCharType="separate"/>
            </w:r>
            <w:r>
              <w:rPr>
                <w:noProof/>
                <w:webHidden/>
              </w:rPr>
              <w:t>25</w:t>
            </w:r>
            <w:r>
              <w:rPr>
                <w:noProof/>
                <w:webHidden/>
              </w:rPr>
              <w:fldChar w:fldCharType="end"/>
            </w:r>
          </w:hyperlink>
        </w:p>
        <w:p w14:paraId="7534FEEF"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44" w:history="1">
            <w:r w:rsidRPr="00BC2289">
              <w:rPr>
                <w:rStyle w:val="Hyperlink"/>
                <w:noProof/>
              </w:rPr>
              <w:t>4.2.4 Comparative Analysis, Industry Standards, and Opportunities for Improvement</w:t>
            </w:r>
            <w:r>
              <w:rPr>
                <w:noProof/>
                <w:webHidden/>
              </w:rPr>
              <w:tab/>
            </w:r>
            <w:r>
              <w:rPr>
                <w:noProof/>
                <w:webHidden/>
              </w:rPr>
              <w:fldChar w:fldCharType="begin"/>
            </w:r>
            <w:r>
              <w:rPr>
                <w:noProof/>
                <w:webHidden/>
              </w:rPr>
              <w:instrText xml:space="preserve"> PAGEREF _Toc200644244 \h </w:instrText>
            </w:r>
            <w:r>
              <w:rPr>
                <w:noProof/>
                <w:webHidden/>
              </w:rPr>
            </w:r>
            <w:r>
              <w:rPr>
                <w:noProof/>
                <w:webHidden/>
              </w:rPr>
              <w:fldChar w:fldCharType="separate"/>
            </w:r>
            <w:r>
              <w:rPr>
                <w:noProof/>
                <w:webHidden/>
              </w:rPr>
              <w:t>26</w:t>
            </w:r>
            <w:r>
              <w:rPr>
                <w:noProof/>
                <w:webHidden/>
              </w:rPr>
              <w:fldChar w:fldCharType="end"/>
            </w:r>
          </w:hyperlink>
        </w:p>
        <w:p w14:paraId="0D24FE4E" w14:textId="77777777" w:rsidR="00EB0193" w:rsidRDefault="00EB0193">
          <w:pPr>
            <w:pStyle w:val="TOC1"/>
            <w:tabs>
              <w:tab w:val="right" w:leader="dot" w:pos="9019"/>
            </w:tabs>
            <w:rPr>
              <w:rFonts w:asciiTheme="minorHAnsi" w:eastAsiaTheme="minorEastAsia" w:hAnsiTheme="minorHAnsi" w:cstheme="minorBidi"/>
              <w:noProof/>
              <w:sz w:val="22"/>
              <w:lang w:val="en-US" w:eastAsia="en-US"/>
            </w:rPr>
          </w:pPr>
          <w:hyperlink w:anchor="_Toc200644245" w:history="1">
            <w:r w:rsidRPr="00BC2289">
              <w:rPr>
                <w:rStyle w:val="Hyperlink"/>
                <w:noProof/>
                <w:highlight w:val="white"/>
              </w:rPr>
              <w:t>Chapter 5: CONCLUSION AND RECOMMENDATIONS</w:t>
            </w:r>
            <w:r>
              <w:rPr>
                <w:noProof/>
                <w:webHidden/>
              </w:rPr>
              <w:tab/>
            </w:r>
            <w:r>
              <w:rPr>
                <w:noProof/>
                <w:webHidden/>
              </w:rPr>
              <w:fldChar w:fldCharType="begin"/>
            </w:r>
            <w:r>
              <w:rPr>
                <w:noProof/>
                <w:webHidden/>
              </w:rPr>
              <w:instrText xml:space="preserve"> PAGEREF _Toc200644245 \h </w:instrText>
            </w:r>
            <w:r>
              <w:rPr>
                <w:noProof/>
                <w:webHidden/>
              </w:rPr>
            </w:r>
            <w:r>
              <w:rPr>
                <w:noProof/>
                <w:webHidden/>
              </w:rPr>
              <w:fldChar w:fldCharType="separate"/>
            </w:r>
            <w:r>
              <w:rPr>
                <w:noProof/>
                <w:webHidden/>
              </w:rPr>
              <w:t>27</w:t>
            </w:r>
            <w:r>
              <w:rPr>
                <w:noProof/>
                <w:webHidden/>
              </w:rPr>
              <w:fldChar w:fldCharType="end"/>
            </w:r>
          </w:hyperlink>
        </w:p>
        <w:p w14:paraId="5F3CA3F7"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46" w:history="1">
            <w:r w:rsidRPr="00BC2289">
              <w:rPr>
                <w:rStyle w:val="Hyperlink"/>
                <w:noProof/>
                <w:highlight w:val="white"/>
              </w:rPr>
              <w:t>5.1 Conclusion</w:t>
            </w:r>
            <w:r>
              <w:rPr>
                <w:noProof/>
                <w:webHidden/>
              </w:rPr>
              <w:tab/>
            </w:r>
            <w:r>
              <w:rPr>
                <w:noProof/>
                <w:webHidden/>
              </w:rPr>
              <w:fldChar w:fldCharType="begin"/>
            </w:r>
            <w:r>
              <w:rPr>
                <w:noProof/>
                <w:webHidden/>
              </w:rPr>
              <w:instrText xml:space="preserve"> PAGEREF _Toc200644246 \h </w:instrText>
            </w:r>
            <w:r>
              <w:rPr>
                <w:noProof/>
                <w:webHidden/>
              </w:rPr>
            </w:r>
            <w:r>
              <w:rPr>
                <w:noProof/>
                <w:webHidden/>
              </w:rPr>
              <w:fldChar w:fldCharType="separate"/>
            </w:r>
            <w:r>
              <w:rPr>
                <w:noProof/>
                <w:webHidden/>
              </w:rPr>
              <w:t>27</w:t>
            </w:r>
            <w:r>
              <w:rPr>
                <w:noProof/>
                <w:webHidden/>
              </w:rPr>
              <w:fldChar w:fldCharType="end"/>
            </w:r>
          </w:hyperlink>
        </w:p>
        <w:p w14:paraId="346B2C53" w14:textId="77777777" w:rsidR="00EB0193" w:rsidRDefault="00EB0193">
          <w:pPr>
            <w:pStyle w:val="TOC2"/>
            <w:tabs>
              <w:tab w:val="right" w:leader="dot" w:pos="9019"/>
            </w:tabs>
            <w:rPr>
              <w:rFonts w:asciiTheme="minorHAnsi" w:eastAsiaTheme="minorEastAsia" w:hAnsiTheme="minorHAnsi" w:cstheme="minorBidi"/>
              <w:noProof/>
              <w:sz w:val="22"/>
              <w:lang w:val="en-US" w:eastAsia="en-US"/>
            </w:rPr>
          </w:pPr>
          <w:hyperlink w:anchor="_Toc200644247" w:history="1">
            <w:r w:rsidRPr="00BC2289">
              <w:rPr>
                <w:rStyle w:val="Hyperlink"/>
                <w:noProof/>
                <w:highlight w:val="white"/>
              </w:rPr>
              <w:t>5.2 Recommendations and Practical Strategies</w:t>
            </w:r>
            <w:r>
              <w:rPr>
                <w:noProof/>
                <w:webHidden/>
              </w:rPr>
              <w:tab/>
            </w:r>
            <w:r>
              <w:rPr>
                <w:noProof/>
                <w:webHidden/>
              </w:rPr>
              <w:fldChar w:fldCharType="begin"/>
            </w:r>
            <w:r>
              <w:rPr>
                <w:noProof/>
                <w:webHidden/>
              </w:rPr>
              <w:instrText xml:space="preserve"> PAGEREF _Toc200644247 \h </w:instrText>
            </w:r>
            <w:r>
              <w:rPr>
                <w:noProof/>
                <w:webHidden/>
              </w:rPr>
            </w:r>
            <w:r>
              <w:rPr>
                <w:noProof/>
                <w:webHidden/>
              </w:rPr>
              <w:fldChar w:fldCharType="separate"/>
            </w:r>
            <w:r>
              <w:rPr>
                <w:noProof/>
                <w:webHidden/>
              </w:rPr>
              <w:t>29</w:t>
            </w:r>
            <w:r>
              <w:rPr>
                <w:noProof/>
                <w:webHidden/>
              </w:rPr>
              <w:fldChar w:fldCharType="end"/>
            </w:r>
          </w:hyperlink>
        </w:p>
        <w:p w14:paraId="0E902DB8"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48" w:history="1">
            <w:r w:rsidRPr="00BC2289">
              <w:rPr>
                <w:rStyle w:val="Hyperlink"/>
                <w:noProof/>
              </w:rPr>
              <w:t>5.2.2 Adopting and enhancing AI-based food Waste Monitoring Tools</w:t>
            </w:r>
            <w:r>
              <w:rPr>
                <w:noProof/>
                <w:webHidden/>
              </w:rPr>
              <w:tab/>
            </w:r>
            <w:r>
              <w:rPr>
                <w:noProof/>
                <w:webHidden/>
              </w:rPr>
              <w:fldChar w:fldCharType="begin"/>
            </w:r>
            <w:r>
              <w:rPr>
                <w:noProof/>
                <w:webHidden/>
              </w:rPr>
              <w:instrText xml:space="preserve"> PAGEREF _Toc200644248 \h </w:instrText>
            </w:r>
            <w:r>
              <w:rPr>
                <w:noProof/>
                <w:webHidden/>
              </w:rPr>
            </w:r>
            <w:r>
              <w:rPr>
                <w:noProof/>
                <w:webHidden/>
              </w:rPr>
              <w:fldChar w:fldCharType="separate"/>
            </w:r>
            <w:r>
              <w:rPr>
                <w:noProof/>
                <w:webHidden/>
              </w:rPr>
              <w:t>29</w:t>
            </w:r>
            <w:r>
              <w:rPr>
                <w:noProof/>
                <w:webHidden/>
              </w:rPr>
              <w:fldChar w:fldCharType="end"/>
            </w:r>
          </w:hyperlink>
        </w:p>
        <w:p w14:paraId="4C369CD9"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49" w:history="1">
            <w:r w:rsidRPr="00BC2289">
              <w:rPr>
                <w:rStyle w:val="Hyperlink"/>
                <w:noProof/>
              </w:rPr>
              <w:t>5.2.3 Expanding on Interactive Guest Engagement Activities</w:t>
            </w:r>
            <w:r>
              <w:rPr>
                <w:noProof/>
                <w:webHidden/>
              </w:rPr>
              <w:tab/>
            </w:r>
            <w:r>
              <w:rPr>
                <w:noProof/>
                <w:webHidden/>
              </w:rPr>
              <w:fldChar w:fldCharType="begin"/>
            </w:r>
            <w:r>
              <w:rPr>
                <w:noProof/>
                <w:webHidden/>
              </w:rPr>
              <w:instrText xml:space="preserve"> PAGEREF _Toc200644249 \h </w:instrText>
            </w:r>
            <w:r>
              <w:rPr>
                <w:noProof/>
                <w:webHidden/>
              </w:rPr>
            </w:r>
            <w:r>
              <w:rPr>
                <w:noProof/>
                <w:webHidden/>
              </w:rPr>
              <w:fldChar w:fldCharType="separate"/>
            </w:r>
            <w:r>
              <w:rPr>
                <w:noProof/>
                <w:webHidden/>
              </w:rPr>
              <w:t>30</w:t>
            </w:r>
            <w:r>
              <w:rPr>
                <w:noProof/>
                <w:webHidden/>
              </w:rPr>
              <w:fldChar w:fldCharType="end"/>
            </w:r>
          </w:hyperlink>
        </w:p>
        <w:p w14:paraId="662C02BA"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50" w:history="1">
            <w:r w:rsidRPr="00BC2289">
              <w:rPr>
                <w:rStyle w:val="Hyperlink"/>
                <w:noProof/>
              </w:rPr>
              <w:t>5.2.4 Implementing Organic Waste Management Activities with Biodigesters</w:t>
            </w:r>
            <w:r>
              <w:rPr>
                <w:noProof/>
                <w:webHidden/>
              </w:rPr>
              <w:tab/>
            </w:r>
            <w:r>
              <w:rPr>
                <w:noProof/>
                <w:webHidden/>
              </w:rPr>
              <w:fldChar w:fldCharType="begin"/>
            </w:r>
            <w:r>
              <w:rPr>
                <w:noProof/>
                <w:webHidden/>
              </w:rPr>
              <w:instrText xml:space="preserve"> PAGEREF _Toc200644250 \h </w:instrText>
            </w:r>
            <w:r>
              <w:rPr>
                <w:noProof/>
                <w:webHidden/>
              </w:rPr>
            </w:r>
            <w:r>
              <w:rPr>
                <w:noProof/>
                <w:webHidden/>
              </w:rPr>
              <w:fldChar w:fldCharType="separate"/>
            </w:r>
            <w:r>
              <w:rPr>
                <w:noProof/>
                <w:webHidden/>
              </w:rPr>
              <w:t>30</w:t>
            </w:r>
            <w:r>
              <w:rPr>
                <w:noProof/>
                <w:webHidden/>
              </w:rPr>
              <w:fldChar w:fldCharType="end"/>
            </w:r>
          </w:hyperlink>
        </w:p>
        <w:p w14:paraId="417187DD"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51" w:history="1">
            <w:r w:rsidRPr="00BC2289">
              <w:rPr>
                <w:rStyle w:val="Hyperlink"/>
                <w:noProof/>
              </w:rPr>
              <w:t>5.2.5 Ensuring Green Building Certifications and Standards</w:t>
            </w:r>
            <w:r>
              <w:rPr>
                <w:noProof/>
                <w:webHidden/>
              </w:rPr>
              <w:tab/>
            </w:r>
            <w:r>
              <w:rPr>
                <w:noProof/>
                <w:webHidden/>
              </w:rPr>
              <w:fldChar w:fldCharType="begin"/>
            </w:r>
            <w:r>
              <w:rPr>
                <w:noProof/>
                <w:webHidden/>
              </w:rPr>
              <w:instrText xml:space="preserve"> PAGEREF _Toc200644251 \h </w:instrText>
            </w:r>
            <w:r>
              <w:rPr>
                <w:noProof/>
                <w:webHidden/>
              </w:rPr>
            </w:r>
            <w:r>
              <w:rPr>
                <w:noProof/>
                <w:webHidden/>
              </w:rPr>
              <w:fldChar w:fldCharType="separate"/>
            </w:r>
            <w:r>
              <w:rPr>
                <w:noProof/>
                <w:webHidden/>
              </w:rPr>
              <w:t>30</w:t>
            </w:r>
            <w:r>
              <w:rPr>
                <w:noProof/>
                <w:webHidden/>
              </w:rPr>
              <w:fldChar w:fldCharType="end"/>
            </w:r>
          </w:hyperlink>
        </w:p>
        <w:p w14:paraId="3B761183" w14:textId="77777777" w:rsidR="00EB0193" w:rsidRDefault="00EB0193">
          <w:pPr>
            <w:pStyle w:val="TOC3"/>
            <w:tabs>
              <w:tab w:val="right" w:leader="dot" w:pos="9019"/>
            </w:tabs>
            <w:rPr>
              <w:rFonts w:asciiTheme="minorHAnsi" w:eastAsiaTheme="minorEastAsia" w:hAnsiTheme="minorHAnsi" w:cstheme="minorBidi"/>
              <w:noProof/>
              <w:sz w:val="22"/>
              <w:lang w:val="en-US" w:eastAsia="en-US"/>
            </w:rPr>
          </w:pPr>
          <w:hyperlink w:anchor="_Toc200644252" w:history="1">
            <w:r w:rsidRPr="00BC2289">
              <w:rPr>
                <w:rStyle w:val="Hyperlink"/>
                <w:noProof/>
              </w:rPr>
              <w:t>5.2.6 Improving on Staff Sustainability Training</w:t>
            </w:r>
            <w:r>
              <w:rPr>
                <w:noProof/>
                <w:webHidden/>
              </w:rPr>
              <w:tab/>
            </w:r>
            <w:r>
              <w:rPr>
                <w:noProof/>
                <w:webHidden/>
              </w:rPr>
              <w:fldChar w:fldCharType="begin"/>
            </w:r>
            <w:r>
              <w:rPr>
                <w:noProof/>
                <w:webHidden/>
              </w:rPr>
              <w:instrText xml:space="preserve"> PAGEREF _Toc200644252 \h </w:instrText>
            </w:r>
            <w:r>
              <w:rPr>
                <w:noProof/>
                <w:webHidden/>
              </w:rPr>
            </w:r>
            <w:r>
              <w:rPr>
                <w:noProof/>
                <w:webHidden/>
              </w:rPr>
              <w:fldChar w:fldCharType="separate"/>
            </w:r>
            <w:r>
              <w:rPr>
                <w:noProof/>
                <w:webHidden/>
              </w:rPr>
              <w:t>31</w:t>
            </w:r>
            <w:r>
              <w:rPr>
                <w:noProof/>
                <w:webHidden/>
              </w:rPr>
              <w:fldChar w:fldCharType="end"/>
            </w:r>
          </w:hyperlink>
        </w:p>
        <w:p w14:paraId="3B8A9B78" w14:textId="77777777" w:rsidR="00EB0193" w:rsidRDefault="00EB0193">
          <w:pPr>
            <w:pStyle w:val="TOC1"/>
            <w:tabs>
              <w:tab w:val="right" w:leader="dot" w:pos="9019"/>
            </w:tabs>
            <w:rPr>
              <w:rFonts w:asciiTheme="minorHAnsi" w:eastAsiaTheme="minorEastAsia" w:hAnsiTheme="minorHAnsi" w:cstheme="minorBidi"/>
              <w:noProof/>
              <w:sz w:val="22"/>
              <w:lang w:val="en-US" w:eastAsia="en-US"/>
            </w:rPr>
          </w:pPr>
          <w:hyperlink w:anchor="_Toc200644253" w:history="1">
            <w:r w:rsidRPr="00BC2289">
              <w:rPr>
                <w:rStyle w:val="Hyperlink"/>
                <w:noProof/>
              </w:rPr>
              <w:t>Reference List</w:t>
            </w:r>
            <w:r>
              <w:rPr>
                <w:noProof/>
                <w:webHidden/>
              </w:rPr>
              <w:tab/>
            </w:r>
            <w:r>
              <w:rPr>
                <w:noProof/>
                <w:webHidden/>
              </w:rPr>
              <w:fldChar w:fldCharType="begin"/>
            </w:r>
            <w:r>
              <w:rPr>
                <w:noProof/>
                <w:webHidden/>
              </w:rPr>
              <w:instrText xml:space="preserve"> PAGEREF _Toc200644253 \h </w:instrText>
            </w:r>
            <w:r>
              <w:rPr>
                <w:noProof/>
                <w:webHidden/>
              </w:rPr>
            </w:r>
            <w:r>
              <w:rPr>
                <w:noProof/>
                <w:webHidden/>
              </w:rPr>
              <w:fldChar w:fldCharType="separate"/>
            </w:r>
            <w:r>
              <w:rPr>
                <w:noProof/>
                <w:webHidden/>
              </w:rPr>
              <w:t>32</w:t>
            </w:r>
            <w:r>
              <w:rPr>
                <w:noProof/>
                <w:webHidden/>
              </w:rPr>
              <w:fldChar w:fldCharType="end"/>
            </w:r>
          </w:hyperlink>
        </w:p>
        <w:p w14:paraId="23FC2F13" w14:textId="04435E7A" w:rsidR="00F50ABE" w:rsidRPr="000E393C" w:rsidRDefault="00B3555C">
          <w:r w:rsidRPr="000E393C">
            <w:rPr>
              <w:b/>
              <w:bCs/>
              <w:noProof/>
            </w:rPr>
            <w:fldChar w:fldCharType="end"/>
          </w:r>
        </w:p>
      </w:sdtContent>
    </w:sdt>
    <w:p w14:paraId="1CA6A839" w14:textId="77777777" w:rsidR="00F50ABE" w:rsidRPr="000E393C" w:rsidRDefault="00B3555C">
      <w:pPr>
        <w:spacing w:before="0" w:after="0" w:line="276" w:lineRule="auto"/>
        <w:jc w:val="left"/>
        <w:rPr>
          <w:rFonts w:eastAsia="Times New Roman" w:cs="Times New Roman"/>
          <w:b/>
          <w:szCs w:val="24"/>
        </w:rPr>
      </w:pPr>
      <w:r w:rsidRPr="000E393C">
        <w:rPr>
          <w:rFonts w:eastAsia="Times New Roman" w:cs="Times New Roman"/>
          <w:b/>
          <w:szCs w:val="24"/>
        </w:rPr>
        <w:br w:type="page"/>
      </w:r>
    </w:p>
    <w:p w14:paraId="4C2FF79E" w14:textId="28994D6E" w:rsidR="009C70FA" w:rsidRPr="000E393C" w:rsidRDefault="009C70FA" w:rsidP="009C70FA">
      <w:pPr>
        <w:pStyle w:val="Heading1"/>
        <w:rPr>
          <w:highlight w:val="yellow"/>
        </w:rPr>
      </w:pPr>
      <w:bookmarkStart w:id="0" w:name="_Toc200644210"/>
      <w:r w:rsidRPr="000E393C">
        <w:rPr>
          <w:highlight w:val="white"/>
        </w:rPr>
        <w:lastRenderedPageBreak/>
        <w:t>CHAPTER 1: INTRODUCTION</w:t>
      </w:r>
      <w:bookmarkEnd w:id="0"/>
    </w:p>
    <w:p w14:paraId="673B3CD7" w14:textId="77777777" w:rsidR="009C70FA" w:rsidRPr="000E393C" w:rsidRDefault="009C70FA" w:rsidP="00660734">
      <w:pPr>
        <w:pStyle w:val="Heading2"/>
      </w:pPr>
      <w:bookmarkStart w:id="1" w:name="_ghpkdc334dlt" w:colFirst="0" w:colLast="0"/>
      <w:bookmarkStart w:id="2" w:name="_Toc200644211"/>
      <w:bookmarkEnd w:id="1"/>
      <w:r w:rsidRPr="000E393C">
        <w:t>1.1 Context and background</w:t>
      </w:r>
      <w:bookmarkEnd w:id="2"/>
    </w:p>
    <w:p w14:paraId="6699F924" w14:textId="77777777" w:rsidR="009C70FA" w:rsidRPr="000E393C" w:rsidRDefault="009C70FA" w:rsidP="009C70FA">
      <w:pPr>
        <w:rPr>
          <w:rFonts w:eastAsia="Times New Roman" w:cs="Times New Roman"/>
          <w:szCs w:val="24"/>
        </w:rPr>
      </w:pPr>
      <w:r w:rsidRPr="000E393C">
        <w:rPr>
          <w:rFonts w:eastAsia="Times New Roman" w:cs="Times New Roman"/>
          <w:szCs w:val="24"/>
        </w:rPr>
        <w:t xml:space="preserve">The modern hotel and hospitality industry is constantly trying to adapt to sustainable practices to ensure better implementation of operations as per modern customer needs and global regulation-based demand. Furthermore, the implementation of sustainable practices is expected to reduce excessive resource consumption, lower operational costs, and improve brand reputation (Shaikh and Bhautik, 2022). Modern customers are also more attracted by a sustainable practice than regular hotels. In terms of the UK hotels, as the implementation of sustainability practices in the internal operations has increased, so has their occupancy rate. As of 2024, about 94% of the UK hotels are or plan to be sustainable. 90% of those businesses focus on creating and maintaining a sustainable economy, while 61% focus on simpler recycling (Roberts, 2024). Another report suggests that UK hotel room occupancy has increased from 73% to 77% between 2022 and 2023 (Visit Britain, 2023). Thus, it can be said that there can be a direct connection between the sustainability practices implemented in hotels and the hotel occupancy rate, indicating that with sustainability, customer preferences for hotels might increase. However, this fact is to be proven through future data analysis. </w:t>
      </w:r>
    </w:p>
    <w:p w14:paraId="3BF7CFA4" w14:textId="77777777" w:rsidR="009C70FA" w:rsidRPr="000E393C" w:rsidRDefault="009C70FA" w:rsidP="009C70FA">
      <w:pPr>
        <w:jc w:val="center"/>
        <w:rPr>
          <w:rFonts w:eastAsia="Times New Roman" w:cs="Times New Roman"/>
          <w:szCs w:val="24"/>
        </w:rPr>
      </w:pPr>
      <w:r w:rsidRPr="000E393C">
        <w:rPr>
          <w:rFonts w:eastAsia="Times New Roman" w:cs="Times New Roman"/>
          <w:noProof/>
          <w:szCs w:val="24"/>
          <w:lang w:val="en-US" w:eastAsia="en-US"/>
        </w:rPr>
        <w:drawing>
          <wp:inline distT="114300" distB="114300" distL="114300" distR="114300" wp14:anchorId="78470A38" wp14:editId="585FFD8E">
            <wp:extent cx="4857750" cy="310235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57750" cy="3102356"/>
                    </a:xfrm>
                    <a:prstGeom prst="rect">
                      <a:avLst/>
                    </a:prstGeom>
                    <a:ln/>
                  </pic:spPr>
                </pic:pic>
              </a:graphicData>
            </a:graphic>
          </wp:inline>
        </w:drawing>
      </w:r>
    </w:p>
    <w:p w14:paraId="2CE5A032" w14:textId="77777777" w:rsidR="009C70FA" w:rsidRPr="000E393C" w:rsidRDefault="009C70FA" w:rsidP="009C70FA">
      <w:pPr>
        <w:jc w:val="center"/>
        <w:rPr>
          <w:rFonts w:eastAsia="Times New Roman" w:cs="Times New Roman"/>
          <w:b/>
          <w:szCs w:val="24"/>
        </w:rPr>
      </w:pPr>
      <w:r w:rsidRPr="000E393C">
        <w:rPr>
          <w:rFonts w:eastAsia="Times New Roman" w:cs="Times New Roman"/>
          <w:b/>
          <w:szCs w:val="24"/>
        </w:rPr>
        <w:t>Figure 1: UK hospitality industry sustainability considerations</w:t>
      </w:r>
    </w:p>
    <w:p w14:paraId="003F5AEF" w14:textId="77777777" w:rsidR="009C70FA" w:rsidRPr="000E393C" w:rsidRDefault="009C70FA" w:rsidP="009C70FA">
      <w:pPr>
        <w:jc w:val="center"/>
        <w:rPr>
          <w:rFonts w:eastAsia="Times New Roman" w:cs="Times New Roman"/>
          <w:szCs w:val="24"/>
        </w:rPr>
      </w:pPr>
      <w:r w:rsidRPr="000E393C">
        <w:rPr>
          <w:rFonts w:eastAsia="Times New Roman" w:cs="Times New Roman"/>
          <w:szCs w:val="24"/>
        </w:rPr>
        <w:t>(Source: Roberts, 2024).</w:t>
      </w:r>
    </w:p>
    <w:p w14:paraId="19904237" w14:textId="1221E9F3" w:rsidR="009C70FA" w:rsidRDefault="009C70FA" w:rsidP="00660734">
      <w:pPr>
        <w:pStyle w:val="Heading2"/>
      </w:pPr>
      <w:bookmarkStart w:id="3" w:name="_pfgg28r0ozrk" w:colFirst="0" w:colLast="0"/>
      <w:bookmarkStart w:id="4" w:name="_Toc200644212"/>
      <w:bookmarkEnd w:id="3"/>
      <w:r w:rsidRPr="000E393C">
        <w:lastRenderedPageBreak/>
        <w:t>1.2 Study relevance</w:t>
      </w:r>
      <w:bookmarkEnd w:id="4"/>
    </w:p>
    <w:p w14:paraId="3A18D689" w14:textId="4311CDBE" w:rsidR="008702EC" w:rsidRPr="008702EC" w:rsidRDefault="008702EC" w:rsidP="008702EC">
      <w:pPr>
        <w:rPr>
          <w:rFonts w:eastAsia="Times New Roman" w:cs="Times New Roman"/>
          <w:szCs w:val="24"/>
        </w:rPr>
      </w:pPr>
      <w:r>
        <w:rPr>
          <w:rFonts w:eastAsia="Times New Roman" w:cs="Times New Roman"/>
          <w:szCs w:val="24"/>
        </w:rPr>
        <w:t xml:space="preserve">The research has relevance as it explores how urban hotels, particularly Novotel Wembley, implement sustainability practices to manage their environmental and operational challenges. As the concern over climate change and resource usage is constantly growing, understanding and managing resources in hotels has become a vital concern for maintaining sustainability and retaining eco-friendly operation, to attract customers (Sun and Nasrullah, 2024, </w:t>
      </w:r>
      <w:r w:rsidRPr="00AA263C">
        <w:rPr>
          <w:rFonts w:eastAsia="Times New Roman" w:cs="Times New Roman"/>
          <w:color w:val="FF0000"/>
          <w:szCs w:val="24"/>
        </w:rPr>
        <w:t>Kruesi and Remy, 2024)</w:t>
      </w:r>
      <w:r>
        <w:rPr>
          <w:rFonts w:eastAsia="Times New Roman" w:cs="Times New Roman"/>
          <w:szCs w:val="24"/>
        </w:rPr>
        <w:t xml:space="preserve">. Thus, the study also evaluates the impact of the sustainability practices on guest satisfaction, which is a critical success factor for a hotel’s operation. By critically evaluating the sustainability practices of Novotel Wembley, the research has highlighted best sustainability practices and their implementation recommendation for offering practical insights on improvement and help promote sustainability in the urban hospitality sector. </w:t>
      </w:r>
    </w:p>
    <w:p w14:paraId="6254DB50" w14:textId="7B74EE5F" w:rsidR="009C70FA" w:rsidRDefault="009C70FA" w:rsidP="00660734">
      <w:pPr>
        <w:pStyle w:val="Heading2"/>
      </w:pPr>
      <w:bookmarkStart w:id="5" w:name="_j4dd3t3jhl89" w:colFirst="0" w:colLast="0"/>
      <w:bookmarkStart w:id="6" w:name="_Toc200644213"/>
      <w:bookmarkEnd w:id="5"/>
      <w:r w:rsidRPr="000E393C">
        <w:t>1.3 Novotel Wembley band and location</w:t>
      </w:r>
      <w:bookmarkEnd w:id="6"/>
    </w:p>
    <w:p w14:paraId="4FE9A06E" w14:textId="0C8ADB31" w:rsidR="008702EC" w:rsidRPr="008702EC" w:rsidRDefault="008702EC" w:rsidP="008702EC">
      <w:pPr>
        <w:rPr>
          <w:rFonts w:eastAsia="Times New Roman" w:cs="Times New Roman"/>
          <w:szCs w:val="24"/>
        </w:rPr>
      </w:pPr>
      <w:r>
        <w:rPr>
          <w:rFonts w:eastAsia="Times New Roman" w:cs="Times New Roman"/>
          <w:szCs w:val="24"/>
        </w:rPr>
        <w:t>The Novotel Wembley hotel is a ten-story hotel located in London. The strategic location of the hotel, being close to the Wembley Stadium, makes it the most convenient choice for sports and event-based tourists attending the venues of the stadium (Agoda, 2025,</w:t>
      </w:r>
      <w:r w:rsidRPr="00AA263C">
        <w:t xml:space="preserve"> </w:t>
      </w:r>
      <w:r w:rsidRPr="00AA263C">
        <w:rPr>
          <w:rFonts w:eastAsia="Times New Roman" w:cs="Times New Roman"/>
          <w:color w:val="FF0000"/>
          <w:szCs w:val="24"/>
        </w:rPr>
        <w:t>Ramos et al., 2022)</w:t>
      </w:r>
      <w:r>
        <w:rPr>
          <w:rFonts w:eastAsia="Times New Roman" w:cs="Times New Roman"/>
          <w:szCs w:val="24"/>
        </w:rPr>
        <w:t xml:space="preserve">. In terms of brand Identity, the hotel focuses on modern, comfortable, sustainable and convenient service, and is most suitable for both leisure and business travellers. The hotel has a high reputation and good visibility throughout multiple channels, making it preferable to a lot of users. </w:t>
      </w:r>
    </w:p>
    <w:p w14:paraId="642DEABB" w14:textId="77777777" w:rsidR="009C70FA" w:rsidRPr="000E393C" w:rsidRDefault="009C70FA" w:rsidP="00660734">
      <w:pPr>
        <w:pStyle w:val="Heading2"/>
      </w:pPr>
      <w:bookmarkStart w:id="7" w:name="_5ct5wxsvc23g" w:colFirst="0" w:colLast="0"/>
      <w:bookmarkStart w:id="8" w:name="_Toc200644214"/>
      <w:bookmarkEnd w:id="7"/>
      <w:r w:rsidRPr="000E393C">
        <w:t>1.4 Research aim, questions and objectives</w:t>
      </w:r>
      <w:bookmarkEnd w:id="8"/>
    </w:p>
    <w:p w14:paraId="509301D7" w14:textId="77777777" w:rsidR="009C70FA" w:rsidRPr="000E393C" w:rsidRDefault="009C70FA" w:rsidP="009C70FA">
      <w:pPr>
        <w:pStyle w:val="Heading3"/>
      </w:pPr>
      <w:bookmarkStart w:id="9" w:name="_o888cw5hsn24" w:colFirst="0" w:colLast="0"/>
      <w:bookmarkStart w:id="10" w:name="_Toc200644215"/>
      <w:bookmarkEnd w:id="9"/>
      <w:r w:rsidRPr="000E393C">
        <w:t>1.4.1 Aim:</w:t>
      </w:r>
      <w:bookmarkEnd w:id="10"/>
      <w:r w:rsidRPr="000E393C">
        <w:t xml:space="preserve"> </w:t>
      </w:r>
    </w:p>
    <w:p w14:paraId="32BA8340" w14:textId="77777777" w:rsidR="009C70FA" w:rsidRPr="000E393C" w:rsidRDefault="009C70FA" w:rsidP="009C70FA">
      <w:pPr>
        <w:rPr>
          <w:rFonts w:eastAsia="Times New Roman" w:cs="Times New Roman"/>
          <w:szCs w:val="24"/>
        </w:rPr>
      </w:pPr>
      <w:r w:rsidRPr="000E393C">
        <w:rPr>
          <w:rFonts w:eastAsia="Times New Roman" w:cs="Times New Roman"/>
          <w:szCs w:val="24"/>
        </w:rPr>
        <w:t>The study aims to explore the green initiatives that Novotel Wembley has implemented and criticise the ways they influence both staff work and guest satisfaction.</w:t>
      </w:r>
    </w:p>
    <w:p w14:paraId="384A088A" w14:textId="77777777" w:rsidR="009C70FA" w:rsidRPr="000E393C" w:rsidRDefault="009C70FA" w:rsidP="009C70FA">
      <w:pPr>
        <w:pStyle w:val="Heading3"/>
      </w:pPr>
      <w:bookmarkStart w:id="11" w:name="_Toc200644216"/>
      <w:r w:rsidRPr="000E393C">
        <w:t>1.4.2 Questions:</w:t>
      </w:r>
      <w:bookmarkEnd w:id="11"/>
      <w:r w:rsidRPr="000E393C">
        <w:t xml:space="preserve"> </w:t>
      </w:r>
    </w:p>
    <w:p w14:paraId="0B366B41" w14:textId="77777777" w:rsidR="009C70FA" w:rsidRPr="000E393C" w:rsidRDefault="009C70FA" w:rsidP="009C70FA">
      <w:pPr>
        <w:rPr>
          <w:rFonts w:eastAsia="Times New Roman" w:cs="Times New Roman"/>
          <w:szCs w:val="24"/>
        </w:rPr>
      </w:pPr>
      <w:r w:rsidRPr="000E393C">
        <w:rPr>
          <w:rFonts w:eastAsia="Times New Roman" w:cs="Times New Roman"/>
          <w:szCs w:val="24"/>
        </w:rPr>
        <w:t>Based on the background context and relevance evaluation, the questions that arise regarding the topic include:</w:t>
      </w:r>
    </w:p>
    <w:p w14:paraId="41BD5D47" w14:textId="77777777" w:rsidR="009C70FA" w:rsidRPr="000E393C" w:rsidRDefault="009C70FA" w:rsidP="009C70FA">
      <w:pPr>
        <w:numPr>
          <w:ilvl w:val="0"/>
          <w:numId w:val="1"/>
        </w:numPr>
        <w:spacing w:before="0" w:after="0"/>
        <w:rPr>
          <w:rFonts w:eastAsia="Times New Roman" w:cs="Times New Roman"/>
          <w:szCs w:val="24"/>
        </w:rPr>
      </w:pPr>
      <w:r w:rsidRPr="000E393C">
        <w:rPr>
          <w:rFonts w:eastAsia="Times New Roman" w:cs="Times New Roman"/>
          <w:szCs w:val="24"/>
        </w:rPr>
        <w:lastRenderedPageBreak/>
        <w:t>Which sustainable practices are mostly used by urban hotels together with how do these help solve both environmental and operational issues?</w:t>
      </w:r>
    </w:p>
    <w:p w14:paraId="18B03D45" w14:textId="77777777" w:rsidR="009C70FA" w:rsidRPr="000E393C" w:rsidRDefault="009C70FA" w:rsidP="009C70FA">
      <w:pPr>
        <w:numPr>
          <w:ilvl w:val="0"/>
          <w:numId w:val="1"/>
        </w:numPr>
        <w:spacing w:before="0" w:after="0"/>
        <w:rPr>
          <w:rFonts w:eastAsia="Times New Roman" w:cs="Times New Roman"/>
          <w:szCs w:val="24"/>
        </w:rPr>
      </w:pPr>
      <w:r w:rsidRPr="000E393C">
        <w:rPr>
          <w:rFonts w:eastAsia="Times New Roman" w:cs="Times New Roman"/>
          <w:szCs w:val="24"/>
        </w:rPr>
        <w:t>What are Novotel Wembley's methods for making their energy, waste, alongside water use more sustainable?</w:t>
      </w:r>
    </w:p>
    <w:p w14:paraId="3C2B36B1" w14:textId="77777777" w:rsidR="009C70FA" w:rsidRPr="000E393C" w:rsidRDefault="009C70FA" w:rsidP="009C70FA">
      <w:pPr>
        <w:numPr>
          <w:ilvl w:val="0"/>
          <w:numId w:val="1"/>
        </w:numPr>
        <w:spacing w:before="0" w:after="0"/>
        <w:rPr>
          <w:rFonts w:eastAsia="Times New Roman" w:cs="Times New Roman"/>
          <w:szCs w:val="24"/>
        </w:rPr>
      </w:pPr>
      <w:r w:rsidRPr="000E393C">
        <w:rPr>
          <w:rFonts w:eastAsia="Times New Roman" w:cs="Times New Roman"/>
          <w:szCs w:val="24"/>
        </w:rPr>
        <w:t>How much do Novotel Wembley's efforts toward sustainability impact their satisfaction with the guests?</w:t>
      </w:r>
    </w:p>
    <w:p w14:paraId="60DDE7BC" w14:textId="77777777" w:rsidR="009C70FA" w:rsidRPr="000E393C" w:rsidRDefault="009C70FA" w:rsidP="009C70FA">
      <w:pPr>
        <w:numPr>
          <w:ilvl w:val="0"/>
          <w:numId w:val="1"/>
        </w:numPr>
        <w:spacing w:before="0" w:after="0"/>
        <w:rPr>
          <w:rFonts w:eastAsia="Times New Roman" w:cs="Times New Roman"/>
          <w:szCs w:val="24"/>
        </w:rPr>
      </w:pPr>
      <w:r w:rsidRPr="000E393C">
        <w:rPr>
          <w:rFonts w:eastAsia="Times New Roman" w:cs="Times New Roman"/>
          <w:szCs w:val="24"/>
        </w:rPr>
        <w:t>What are the main differences in sustainability practices between Novotel Wembley in addition with the leading hotels in cities, in addition to what opportunities are there for enhancement?</w:t>
      </w:r>
    </w:p>
    <w:p w14:paraId="3C10036B" w14:textId="77777777" w:rsidR="009C70FA" w:rsidRPr="000E393C" w:rsidRDefault="009C70FA" w:rsidP="009C70FA">
      <w:pPr>
        <w:pStyle w:val="Heading3"/>
      </w:pPr>
      <w:bookmarkStart w:id="12" w:name="_Toc200644217"/>
      <w:r w:rsidRPr="000E393C">
        <w:t>1.4.3 Objectives:</w:t>
      </w:r>
      <w:bookmarkEnd w:id="12"/>
      <w:r w:rsidRPr="000E393C">
        <w:t xml:space="preserve"> </w:t>
      </w:r>
    </w:p>
    <w:p w14:paraId="4D5FFDD5" w14:textId="77777777" w:rsidR="009C70FA" w:rsidRPr="000E393C" w:rsidRDefault="009C70FA" w:rsidP="009C70FA">
      <w:pPr>
        <w:rPr>
          <w:rFonts w:eastAsia="Times New Roman" w:cs="Times New Roman"/>
          <w:szCs w:val="24"/>
        </w:rPr>
      </w:pPr>
      <w:r w:rsidRPr="000E393C">
        <w:rPr>
          <w:rFonts w:eastAsia="Times New Roman" w:cs="Times New Roman"/>
          <w:szCs w:val="24"/>
        </w:rPr>
        <w:t xml:space="preserve">Based on the aim and questions arising for the research to mitigate, the objectives are: </w:t>
      </w:r>
    </w:p>
    <w:p w14:paraId="7699A5AC" w14:textId="77777777" w:rsidR="009C70FA" w:rsidRPr="000E393C" w:rsidRDefault="009C70FA" w:rsidP="009C70FA">
      <w:pPr>
        <w:numPr>
          <w:ilvl w:val="0"/>
          <w:numId w:val="2"/>
        </w:numPr>
        <w:spacing w:before="0" w:after="0"/>
        <w:rPr>
          <w:rFonts w:eastAsia="Times New Roman" w:cs="Times New Roman"/>
          <w:szCs w:val="24"/>
        </w:rPr>
      </w:pPr>
      <w:r w:rsidRPr="000E393C">
        <w:rPr>
          <w:rFonts w:eastAsia="Times New Roman" w:cs="Times New Roman"/>
          <w:szCs w:val="24"/>
        </w:rPr>
        <w:t>To analyse a variety of published works on sustainable operations in city hotels.</w:t>
      </w:r>
    </w:p>
    <w:p w14:paraId="7F75BAC1" w14:textId="77777777" w:rsidR="009C70FA" w:rsidRPr="000E393C" w:rsidRDefault="009C70FA" w:rsidP="009C70FA">
      <w:pPr>
        <w:numPr>
          <w:ilvl w:val="0"/>
          <w:numId w:val="2"/>
        </w:numPr>
        <w:spacing w:before="0" w:after="0"/>
        <w:rPr>
          <w:rFonts w:eastAsia="Times New Roman" w:cs="Times New Roman"/>
          <w:szCs w:val="24"/>
        </w:rPr>
      </w:pPr>
      <w:r w:rsidRPr="000E393C">
        <w:rPr>
          <w:rFonts w:eastAsia="Times New Roman" w:cs="Times New Roman"/>
          <w:szCs w:val="24"/>
        </w:rPr>
        <w:t>To examine the green initiatives which are currently operating at Novotel Wembley.</w:t>
      </w:r>
    </w:p>
    <w:p w14:paraId="628A874E" w14:textId="77777777" w:rsidR="009C70FA" w:rsidRPr="000E393C" w:rsidRDefault="009C70FA" w:rsidP="009C70FA">
      <w:pPr>
        <w:numPr>
          <w:ilvl w:val="0"/>
          <w:numId w:val="2"/>
        </w:numPr>
        <w:spacing w:before="0" w:after="0"/>
        <w:rPr>
          <w:rFonts w:eastAsia="Times New Roman" w:cs="Times New Roman"/>
          <w:szCs w:val="24"/>
        </w:rPr>
      </w:pPr>
      <w:r w:rsidRPr="000E393C">
        <w:rPr>
          <w:rFonts w:eastAsia="Times New Roman" w:cs="Times New Roman"/>
          <w:szCs w:val="24"/>
        </w:rPr>
        <w:t>To discuss how Novotel Wembley's sustainability efforts contribute to the happiness of the guests, together with the smooth operation of the hotel.</w:t>
      </w:r>
    </w:p>
    <w:p w14:paraId="3725EB32" w14:textId="26F71CF0" w:rsidR="009C70FA" w:rsidRPr="000E393C" w:rsidRDefault="009C70FA" w:rsidP="009C70FA">
      <w:pPr>
        <w:numPr>
          <w:ilvl w:val="0"/>
          <w:numId w:val="2"/>
        </w:numPr>
        <w:spacing w:before="0" w:after="0"/>
        <w:rPr>
          <w:rFonts w:eastAsia="Times New Roman" w:cs="Times New Roman"/>
          <w:szCs w:val="24"/>
        </w:rPr>
      </w:pPr>
      <w:r w:rsidRPr="000E393C">
        <w:rPr>
          <w:rFonts w:eastAsia="Times New Roman" w:cs="Times New Roman"/>
          <w:szCs w:val="24"/>
        </w:rPr>
        <w:t>To evaluate Novotel Wembley's sustainability practices alongside industry standards and help provide suggestions for improvement.</w:t>
      </w:r>
      <w:r w:rsidRPr="000E393C">
        <w:br w:type="page"/>
      </w:r>
    </w:p>
    <w:p w14:paraId="40904EA6" w14:textId="4B4F2AB3" w:rsidR="00D03856" w:rsidRPr="000E393C" w:rsidRDefault="00B3555C" w:rsidP="00F50ABE">
      <w:pPr>
        <w:pStyle w:val="Heading1"/>
      </w:pPr>
      <w:bookmarkStart w:id="13" w:name="_Toc200644218"/>
      <w:r w:rsidRPr="000E393C">
        <w:lastRenderedPageBreak/>
        <w:t>CHAPTER 2: LITERATURE REVIEW</w:t>
      </w:r>
      <w:bookmarkEnd w:id="13"/>
    </w:p>
    <w:p w14:paraId="7B261C21" w14:textId="77777777" w:rsidR="00D03856" w:rsidRPr="000E393C" w:rsidRDefault="00B3555C" w:rsidP="00660734">
      <w:pPr>
        <w:pStyle w:val="Heading2"/>
      </w:pPr>
      <w:bookmarkStart w:id="14" w:name="_Toc200644219"/>
      <w:r w:rsidRPr="000E393C">
        <w:t>2.1 Sustainable Practices Utilised by Urban Hotels Which Solve Environmental and Operational Issues</w:t>
      </w:r>
      <w:bookmarkEnd w:id="14"/>
      <w:r w:rsidRPr="000E393C">
        <w:t xml:space="preserve"> </w:t>
      </w:r>
    </w:p>
    <w:p w14:paraId="0012186D" w14:textId="77777777" w:rsidR="00D03856" w:rsidRPr="000E393C" w:rsidRDefault="00B3555C">
      <w:pPr>
        <w:spacing w:before="200" w:after="200"/>
        <w:jc w:val="center"/>
        <w:rPr>
          <w:rFonts w:eastAsia="Times New Roman" w:cs="Times New Roman"/>
          <w:b/>
          <w:szCs w:val="24"/>
        </w:rPr>
      </w:pPr>
      <w:r w:rsidRPr="000E393C">
        <w:rPr>
          <w:rFonts w:eastAsia="Times New Roman" w:cs="Times New Roman"/>
          <w:b/>
          <w:noProof/>
          <w:szCs w:val="24"/>
          <w:lang w:val="en-US" w:eastAsia="en-US"/>
        </w:rPr>
        <w:drawing>
          <wp:inline distT="114300" distB="114300" distL="114300" distR="114300" wp14:anchorId="08894355" wp14:editId="14E8C20A">
            <wp:extent cx="4614863" cy="330399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614863" cy="3303996"/>
                    </a:xfrm>
                    <a:prstGeom prst="rect">
                      <a:avLst/>
                    </a:prstGeom>
                  </pic:spPr>
                </pic:pic>
              </a:graphicData>
            </a:graphic>
          </wp:inline>
        </w:drawing>
      </w:r>
    </w:p>
    <w:p w14:paraId="513FB994" w14:textId="68E3ABD8" w:rsidR="00D03856" w:rsidRPr="000E393C" w:rsidRDefault="009C70FA">
      <w:pPr>
        <w:spacing w:before="200" w:after="200"/>
        <w:jc w:val="center"/>
        <w:rPr>
          <w:rFonts w:eastAsia="Times New Roman" w:cs="Times New Roman"/>
          <w:b/>
          <w:szCs w:val="24"/>
        </w:rPr>
      </w:pPr>
      <w:r w:rsidRPr="000E393C">
        <w:rPr>
          <w:rFonts w:eastAsia="Times New Roman" w:cs="Times New Roman"/>
          <w:b/>
          <w:szCs w:val="24"/>
        </w:rPr>
        <w:t>Figure 2</w:t>
      </w:r>
      <w:r w:rsidR="00B3555C" w:rsidRPr="000E393C">
        <w:rPr>
          <w:rFonts w:eastAsia="Times New Roman" w:cs="Times New Roman"/>
          <w:b/>
          <w:szCs w:val="24"/>
        </w:rPr>
        <w:t>: HVAC Systems</w:t>
      </w:r>
    </w:p>
    <w:p w14:paraId="49A99E22" w14:textId="452B0AA5" w:rsidR="002B6172" w:rsidRPr="000E393C" w:rsidRDefault="00B3555C" w:rsidP="002B6172">
      <w:pPr>
        <w:spacing w:before="200" w:after="200"/>
        <w:jc w:val="center"/>
        <w:rPr>
          <w:rFonts w:eastAsia="Times New Roman" w:cs="Times New Roman"/>
          <w:szCs w:val="24"/>
        </w:rPr>
      </w:pPr>
      <w:r w:rsidRPr="000E393C">
        <w:rPr>
          <w:rFonts w:eastAsia="Times New Roman" w:cs="Times New Roman"/>
          <w:szCs w:val="24"/>
        </w:rPr>
        <w:t>Source: (Satyavada and Baldi, 2021)</w:t>
      </w:r>
    </w:p>
    <w:p w14:paraId="0B19DC5E" w14:textId="56089DFC" w:rsidR="00D03856" w:rsidRPr="000E393C" w:rsidRDefault="00B3555C">
      <w:pPr>
        <w:spacing w:before="200" w:after="200"/>
        <w:rPr>
          <w:rFonts w:eastAsia="Times New Roman" w:cs="Times New Roman"/>
          <w:szCs w:val="24"/>
        </w:rPr>
      </w:pPr>
      <w:r w:rsidRPr="000E393C">
        <w:rPr>
          <w:rFonts w:eastAsia="Times New Roman" w:cs="Times New Roman"/>
          <w:szCs w:val="24"/>
        </w:rPr>
        <w:t>Urban hotels have implemented several sustainable practices to offset environmental concerns and increase operational effectiveness. Some of the notable strategies are energy-efficient lighting (LEDs), intelligent HVAC systems, and motion sensors to avoid waste of energy. Low-flow faucets and dual-flush toilets are increasingly being used by hotels to save water. Waste is being minimised through recycling schemes, food waste composting, and the removal of one-use plastics. Linen reuse initiatives and electronic check-ins minimise laundry and paper waste, lowering carbon footprint and operational expenses (Kubičková and Benešová, 2023). Green roofs and living walls are being implemented to control building temperatures and promote natural ventilation, as well as urban biodiversity. Sourcing food and amenities locally also lowers transport emissions and regional dependence on external suppliers. These efforts combat excessive resource utilisation and waste output, two of the main environmental issues that urban hotels are confronting</w:t>
      </w:r>
      <w:r w:rsidR="002B6172" w:rsidRPr="000E393C">
        <w:rPr>
          <w:rFonts w:eastAsia="Times New Roman" w:cs="Times New Roman"/>
          <w:szCs w:val="24"/>
        </w:rPr>
        <w:t xml:space="preserve"> (</w:t>
      </w:r>
      <w:r w:rsidR="002B6172" w:rsidRPr="000E393C">
        <w:rPr>
          <w:shd w:val="clear" w:color="auto" w:fill="FFFFFF"/>
        </w:rPr>
        <w:t xml:space="preserve">Bradecki, Hallova and Stangel, </w:t>
      </w:r>
      <w:r w:rsidR="002B6172" w:rsidRPr="000E393C">
        <w:rPr>
          <w:shd w:val="clear" w:color="auto" w:fill="FFFFFF"/>
        </w:rPr>
        <w:lastRenderedPageBreak/>
        <w:t>2022</w:t>
      </w:r>
      <w:r w:rsidR="002B6172" w:rsidRPr="000E393C">
        <w:rPr>
          <w:rFonts w:eastAsia="Times New Roman" w:cs="Times New Roman"/>
          <w:szCs w:val="24"/>
        </w:rPr>
        <w:t>)</w:t>
      </w:r>
      <w:r w:rsidRPr="000E393C">
        <w:rPr>
          <w:rFonts w:eastAsia="Times New Roman" w:cs="Times New Roman"/>
          <w:szCs w:val="24"/>
        </w:rPr>
        <w:t xml:space="preserve">. On an operational level, sustainability decreases utility costs, increases regulatory compliance, and strengthens brand reputation. Hotels that incorporate sustainability as a comprehensive part of their operations tend to see greater resilience and long-term profitability. </w:t>
      </w:r>
    </w:p>
    <w:p w14:paraId="7A27AD27" w14:textId="77777777" w:rsidR="00D03856" w:rsidRPr="000E393C" w:rsidRDefault="00B3555C" w:rsidP="00660734">
      <w:pPr>
        <w:pStyle w:val="Heading2"/>
      </w:pPr>
      <w:bookmarkStart w:id="15" w:name="_Toc200644220"/>
      <w:r w:rsidRPr="000E393C">
        <w:t>2.2 Green initiatives that are currently utilised in the Urban hotels and hospitality sector</w:t>
      </w:r>
      <w:bookmarkEnd w:id="15"/>
    </w:p>
    <w:p w14:paraId="5F2ABB69" w14:textId="1EB6BDA6" w:rsidR="00D03856" w:rsidRPr="000E393C" w:rsidRDefault="00B3555C">
      <w:pPr>
        <w:spacing w:before="200" w:after="200"/>
        <w:rPr>
          <w:rFonts w:eastAsia="Times New Roman" w:cs="Times New Roman"/>
          <w:szCs w:val="24"/>
        </w:rPr>
      </w:pPr>
      <w:r w:rsidRPr="000E393C">
        <w:rPr>
          <w:rFonts w:eastAsia="Times New Roman" w:cs="Times New Roman"/>
          <w:szCs w:val="24"/>
        </w:rPr>
        <w:t>Urban hotels are more and more adopting green measures to address sustainability objectives and cater to environmentally aware visitors. A leading effort is the LEED (Leadership in Energy and Environmental Design) rating, which most city hotels attempt to achieve by incorporating green architectural and operational elements. Hotels increasingly use renewable resources like solar panels and buy green energy credits. Electronic room keys and paperless statements are commonplace measures cutting down on paper usage. In order to reduce food wastage, certain city hotels use AI-powered inventory systems and give away excess food to local charities. Hilton and Marriott hotels have disposed of plastic straws and bottles and substituted them with biodegradable or reusable options (Prakash et al., 2023). Water-conserving appliances, including aerated showers and low-flow outlets, are the norm. In addition, the hospitality industry is inducing ecotourism packages that engage guests in environmental conservation. Staff training in sustainability procedures and guest education campaigns assist in putting operations in line with green values</w:t>
      </w:r>
      <w:r w:rsidR="002B6172" w:rsidRPr="000E393C">
        <w:rPr>
          <w:rFonts w:eastAsia="Times New Roman" w:cs="Times New Roman"/>
          <w:szCs w:val="24"/>
        </w:rPr>
        <w:t xml:space="preserve"> (</w:t>
      </w:r>
      <w:r w:rsidR="002B6172" w:rsidRPr="000E393C">
        <w:rPr>
          <w:shd w:val="clear" w:color="auto" w:fill="FFFFFF"/>
        </w:rPr>
        <w:t>Kin et al., 2024</w:t>
      </w:r>
      <w:r w:rsidR="002B6172" w:rsidRPr="000E393C">
        <w:rPr>
          <w:rFonts w:eastAsia="Times New Roman" w:cs="Times New Roman"/>
          <w:szCs w:val="24"/>
        </w:rPr>
        <w:t>)</w:t>
      </w:r>
      <w:r w:rsidRPr="000E393C">
        <w:rPr>
          <w:rFonts w:eastAsia="Times New Roman" w:cs="Times New Roman"/>
          <w:szCs w:val="24"/>
        </w:rPr>
        <w:t xml:space="preserve">. City hotels also focus on sustainable procurement, selecting eco-certified suppliers and products. The green activities are not trend-based but are integrated into overall corporate social responsibility (CSR) systems. </w:t>
      </w:r>
    </w:p>
    <w:p w14:paraId="056489EF" w14:textId="77777777" w:rsidR="00D03856" w:rsidRPr="000E393C" w:rsidRDefault="00B3555C" w:rsidP="00660734">
      <w:pPr>
        <w:pStyle w:val="Heading2"/>
      </w:pPr>
      <w:bookmarkStart w:id="16" w:name="_Toc200644221"/>
      <w:r w:rsidRPr="000E393C">
        <w:t>2.3 Impacts of sustainability on the satisfaction of their guests and engagement of the staff and other operations</w:t>
      </w:r>
      <w:bookmarkEnd w:id="16"/>
    </w:p>
    <w:p w14:paraId="7D0C40AE" w14:textId="3E3EC978" w:rsidR="00D03856" w:rsidRPr="000E393C" w:rsidRDefault="00B3555C">
      <w:pPr>
        <w:spacing w:before="200" w:after="200"/>
        <w:rPr>
          <w:rFonts w:eastAsia="Times New Roman" w:cs="Times New Roman"/>
          <w:szCs w:val="24"/>
        </w:rPr>
      </w:pPr>
      <w:r w:rsidRPr="000E393C">
        <w:rPr>
          <w:rFonts w:eastAsia="Times New Roman" w:cs="Times New Roman"/>
          <w:szCs w:val="24"/>
        </w:rPr>
        <w:t>Sustainability has emerged as a major determinant of guest satisfaction, employee engagement, and hotel operations. Environmentally friendly guests increasingly look for hotels that practice green values</w:t>
      </w:r>
      <w:r w:rsidR="002B6172" w:rsidRPr="000E393C">
        <w:rPr>
          <w:rFonts w:eastAsia="Times New Roman" w:cs="Times New Roman"/>
          <w:szCs w:val="24"/>
        </w:rPr>
        <w:t xml:space="preserve"> (</w:t>
      </w:r>
      <w:r w:rsidR="002B6172" w:rsidRPr="000E393C">
        <w:rPr>
          <w:shd w:val="clear" w:color="auto" w:fill="FFFFFF"/>
        </w:rPr>
        <w:t>Rodríguez et al., 2022</w:t>
      </w:r>
      <w:r w:rsidR="002B6172" w:rsidRPr="000E393C">
        <w:rPr>
          <w:rFonts w:eastAsia="Times New Roman" w:cs="Times New Roman"/>
          <w:szCs w:val="24"/>
        </w:rPr>
        <w:t>)</w:t>
      </w:r>
      <w:r w:rsidRPr="000E393C">
        <w:rPr>
          <w:rFonts w:eastAsia="Times New Roman" w:cs="Times New Roman"/>
          <w:szCs w:val="24"/>
        </w:rPr>
        <w:t xml:space="preserve">. Energy-efficient systems, reducing waste, and the use of non-toxic cleaning products help ensure a healthier and more pleasant stay. Eco-certifications and open transparency on sustainability policies foster trust and loyalty among guests. Hotels that enable guests to get involved, whether through in-room </w:t>
      </w:r>
      <w:r w:rsidRPr="000E393C">
        <w:rPr>
          <w:rFonts w:eastAsia="Times New Roman" w:cs="Times New Roman"/>
          <w:szCs w:val="24"/>
        </w:rPr>
        <w:lastRenderedPageBreak/>
        <w:t xml:space="preserve">recycling or linen reuse initiatives, tend to have increased satisfaction scores (Khodaviren and Dhar-Bhattacharjee, 2024). Staff levels are also boosted, as workers tend to feel more proud and energised working for firms that respect ethical and environmental values. Sustainable operations tend to be accompanied by upskilling prospects, including training in green housekeeping or energy management systems, further improving staff morale and retention. Operationally, sustainability brings cost savings, especially in the form of lower utility consumption and efficient waste disposal. Nevertheless, the shift can also present short-term difficulties in retaining employees and reconfiguring processes (Khalil et al., 2024). Long-term rewards involve a stronger brand reputation, compliance with regulations, and flexibility towards climate-linked risks. </w:t>
      </w:r>
    </w:p>
    <w:p w14:paraId="5A1A4F84" w14:textId="77777777" w:rsidR="00D03856" w:rsidRPr="000E393C" w:rsidRDefault="00B3555C" w:rsidP="00660734">
      <w:pPr>
        <w:pStyle w:val="Heading2"/>
      </w:pPr>
      <w:bookmarkStart w:id="17" w:name="_Toc200644222"/>
      <w:r w:rsidRPr="000E393C">
        <w:t>2.4 Industry standards and areas for improvement in the sustainable practices of Urban hotels</w:t>
      </w:r>
      <w:bookmarkEnd w:id="17"/>
      <w:r w:rsidRPr="000E393C">
        <w:t xml:space="preserve"> </w:t>
      </w:r>
    </w:p>
    <w:p w14:paraId="3E6961FB" w14:textId="3A4304EB" w:rsidR="00D03856" w:rsidRPr="000E393C" w:rsidRDefault="00B3555C" w:rsidP="0034242F">
      <w:pPr>
        <w:spacing w:before="200" w:after="200"/>
        <w:rPr>
          <w:rFonts w:eastAsia="Times New Roman" w:cs="Times New Roman"/>
          <w:szCs w:val="24"/>
        </w:rPr>
      </w:pPr>
      <w:r w:rsidRPr="000E393C">
        <w:rPr>
          <w:rFonts w:eastAsia="Times New Roman" w:cs="Times New Roman"/>
          <w:szCs w:val="24"/>
        </w:rPr>
        <w:t>The hospitality sector uses various international standards for sustainability, such as the LEED certification, the ISO 14001 Environmental Management standard, and the Global Sustainable Tourism Council (GSTC) standards</w:t>
      </w:r>
      <w:r w:rsidR="002B6172" w:rsidRPr="000E393C">
        <w:rPr>
          <w:rFonts w:eastAsia="Times New Roman" w:cs="Times New Roman"/>
          <w:szCs w:val="24"/>
        </w:rPr>
        <w:t xml:space="preserve"> (</w:t>
      </w:r>
      <w:r w:rsidR="002B6172" w:rsidRPr="000E393C">
        <w:rPr>
          <w:shd w:val="clear" w:color="auto" w:fill="FFFFFF"/>
        </w:rPr>
        <w:t>Abdulmouti et al., 2022</w:t>
      </w:r>
      <w:r w:rsidR="002B6172" w:rsidRPr="000E393C">
        <w:rPr>
          <w:rFonts w:eastAsia="Times New Roman" w:cs="Times New Roman"/>
          <w:szCs w:val="24"/>
        </w:rPr>
        <w:t>)</w:t>
      </w:r>
      <w:r w:rsidRPr="000E393C">
        <w:rPr>
          <w:rFonts w:eastAsia="Times New Roman" w:cs="Times New Roman"/>
          <w:szCs w:val="24"/>
        </w:rPr>
        <w:t>. These standards are used by hotels to improve in areas such as energy and water conservation, waste reduction, green design, and community outreach. Most city hotels today reach fundamental environmental standards, including energy-efficient appliances and recycling facilities. Nevertheless, much can still be achieved. One of the problems lies in variable application within chains and stand-alone hotels, the latter tending to lack the resources or education to fully participate in sustainability standards (Shanshan, Albattat and Heng, 2023). Furthermore, whereas technological advancements are widespread, transformational integration into all operating levels, like green purchasing, circular economy strategies, and conservation of biodiversity, is less common. Another gap is in monitoring and reporting of sustainability performance. Most hotels do not have open data sharing or third-party verifications, and as a consequence, it becomes difficult to measure impact as accurately as desired. Furthermore, employee and guest participation programmes can be more innovative and inclusive</w:t>
      </w:r>
      <w:r w:rsidR="002B6172" w:rsidRPr="000E393C">
        <w:rPr>
          <w:rFonts w:eastAsia="Times New Roman" w:cs="Times New Roman"/>
          <w:szCs w:val="24"/>
        </w:rPr>
        <w:t xml:space="preserve"> (</w:t>
      </w:r>
      <w:r w:rsidR="002B6172" w:rsidRPr="000E393C">
        <w:rPr>
          <w:shd w:val="clear" w:color="auto" w:fill="FFFFFF"/>
        </w:rPr>
        <w:t>Enochsson et al., 2021</w:t>
      </w:r>
      <w:r w:rsidR="002B6172" w:rsidRPr="000E393C">
        <w:rPr>
          <w:rFonts w:eastAsia="Times New Roman" w:cs="Times New Roman"/>
          <w:szCs w:val="24"/>
        </w:rPr>
        <w:t>)</w:t>
      </w:r>
      <w:r w:rsidRPr="000E393C">
        <w:rPr>
          <w:rFonts w:eastAsia="Times New Roman" w:cs="Times New Roman"/>
          <w:szCs w:val="24"/>
        </w:rPr>
        <w:t xml:space="preserve">. The sector could gain from greater cross-sector cooperation and more participatory sustainability measures that address both social and environmental dimensions. </w:t>
      </w:r>
    </w:p>
    <w:p w14:paraId="32B9232B" w14:textId="77777777" w:rsidR="0034242F" w:rsidRPr="000E393C" w:rsidRDefault="0034242F" w:rsidP="00660734">
      <w:pPr>
        <w:pStyle w:val="Heading2"/>
      </w:pPr>
      <w:bookmarkStart w:id="18" w:name="_Toc200644223"/>
      <w:r w:rsidRPr="000E393C">
        <w:lastRenderedPageBreak/>
        <w:t>2.6 Theoretical framework</w:t>
      </w:r>
      <w:bookmarkEnd w:id="18"/>
    </w:p>
    <w:p w14:paraId="03870A08" w14:textId="77777777" w:rsidR="0034242F" w:rsidRPr="000E393C" w:rsidRDefault="0034242F" w:rsidP="0034242F">
      <w:pPr>
        <w:pStyle w:val="NormalWeb"/>
        <w:spacing w:before="0" w:beforeAutospacing="0" w:after="0" w:afterAutospacing="0" w:line="360" w:lineRule="auto"/>
        <w:jc w:val="both"/>
      </w:pPr>
      <w:r w:rsidRPr="000E393C">
        <w:rPr>
          <w:color w:val="000000"/>
        </w:rPr>
        <w:t>The adoption and effects of sustainable practices in urban hotels are analysed in this thesis using the Resource-Based View (RBV) theory in addition with the Triple Bottom Line (TBL) theory.</w:t>
      </w:r>
    </w:p>
    <w:p w14:paraId="47BCD20B" w14:textId="77777777" w:rsidR="00113240" w:rsidRDefault="00113240" w:rsidP="00113240">
      <w:pPr>
        <w:pStyle w:val="NormalWeb"/>
        <w:spacing w:before="0" w:beforeAutospacing="0" w:after="0" w:afterAutospacing="0" w:line="360" w:lineRule="auto"/>
        <w:jc w:val="both"/>
        <w:rPr>
          <w:color w:val="000000"/>
        </w:rPr>
      </w:pPr>
      <w:r>
        <w:rPr>
          <w:color w:val="000000"/>
        </w:rPr>
        <w:t xml:space="preserve">The Triple Bottom Line (TBL) Theory expands the business performance perspective by encompassing People, Planet and Profit together. This model is an encouragement toward creating in balance between economic viability and social responsibility, as well as environmental stewardship (Jamgade </w:t>
      </w:r>
      <w:r>
        <w:rPr>
          <w:i/>
          <w:iCs/>
          <w:color w:val="000000"/>
        </w:rPr>
        <w:t>et al</w:t>
      </w:r>
      <w:r>
        <w:rPr>
          <w:color w:val="000000"/>
        </w:rPr>
        <w:t>., 2024). For example, in urban hotels, eco-friendly initiatives like energy efficiency, water conservation, waste reduction and fair labour practices are implemented, bringing along staff health, employee well-being following with the community engagement. Being profitable is very important, but profitability is not considered independently of the social and environmental impacts occurring in hotel operations. TBL delivers a whole perspective on how investment into sustainability helps to advance the whole of a hotel’s venture and its continued longevity (</w:t>
      </w:r>
      <w:r>
        <w:rPr>
          <w:color w:val="FF0000"/>
        </w:rPr>
        <w:t xml:space="preserve">Nogueira </w:t>
      </w:r>
      <w:r>
        <w:rPr>
          <w:i/>
          <w:iCs/>
          <w:color w:val="FF0000"/>
        </w:rPr>
        <w:t>et al.</w:t>
      </w:r>
      <w:r>
        <w:rPr>
          <w:color w:val="FF0000"/>
        </w:rPr>
        <w:t>, 2023</w:t>
      </w:r>
      <w:r>
        <w:rPr>
          <w:color w:val="000000"/>
        </w:rPr>
        <w:t>).</w:t>
      </w:r>
    </w:p>
    <w:p w14:paraId="6D78607A" w14:textId="31D2B9A7" w:rsidR="0034242F" w:rsidRPr="000E393C" w:rsidRDefault="0034242F" w:rsidP="00113240">
      <w:pPr>
        <w:pStyle w:val="NormalWeb"/>
        <w:spacing w:before="0" w:beforeAutospacing="0" w:after="0" w:afterAutospacing="0" w:line="360" w:lineRule="auto"/>
        <w:jc w:val="center"/>
      </w:pPr>
      <w:r w:rsidRPr="000E393C">
        <w:rPr>
          <w:noProof/>
          <w:color w:val="000000"/>
          <w:bdr w:val="none" w:sz="0" w:space="0" w:color="auto" w:frame="1"/>
          <w:lang w:val="en-US" w:eastAsia="en-US"/>
        </w:rPr>
        <w:drawing>
          <wp:inline distT="0" distB="0" distL="0" distR="0" wp14:anchorId="6A6B556D" wp14:editId="4EDF86DB">
            <wp:extent cx="4181475" cy="3981450"/>
            <wp:effectExtent l="0" t="0" r="9525" b="0"/>
            <wp:docPr id="3" name="Picture 3" descr="https://lh7-rt.googleusercontent.com/docsz/AD_4nXe3t8ohyz-FJRX2AyJZX8_ru81j50sI1M_hkg7UswJnt1ZtkVqgCddUt9SPDxmuZtgqWsjo8z4fFzVAszKphmPMV6_Kd2Hr_LAvalBT8XY4z8c8_tGhC5VrZfGxs9-zF5lm8p0DaA?key=uzb-FL3pWB12f3u-ttB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e3t8ohyz-FJRX2AyJZX8_ru81j50sI1M_hkg7UswJnt1ZtkVqgCddUt9SPDxmuZtgqWsjo8z4fFzVAszKphmPMV6_Kd2Hr_LAvalBT8XY4z8c8_tGhC5VrZfGxs9-zF5lm8p0DaA?key=uzb-FL3pWB12f3u-ttBeD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1475" cy="3981450"/>
                    </a:xfrm>
                    <a:prstGeom prst="rect">
                      <a:avLst/>
                    </a:prstGeom>
                    <a:noFill/>
                    <a:ln>
                      <a:noFill/>
                    </a:ln>
                  </pic:spPr>
                </pic:pic>
              </a:graphicData>
            </a:graphic>
          </wp:inline>
        </w:drawing>
      </w:r>
    </w:p>
    <w:p w14:paraId="3E1A1C89" w14:textId="77777777" w:rsidR="0034242F" w:rsidRPr="000E393C" w:rsidRDefault="0034242F" w:rsidP="0034242F">
      <w:pPr>
        <w:pStyle w:val="NormalWeb"/>
        <w:spacing w:before="0" w:beforeAutospacing="0" w:after="0" w:afterAutospacing="0" w:line="360" w:lineRule="auto"/>
        <w:jc w:val="center"/>
      </w:pPr>
      <w:r w:rsidRPr="000E393C">
        <w:rPr>
          <w:b/>
          <w:bCs/>
          <w:color w:val="000000"/>
        </w:rPr>
        <w:t>Figure 3: Triple Bottom Line </w:t>
      </w:r>
    </w:p>
    <w:p w14:paraId="0AC5831F" w14:textId="77777777" w:rsidR="0034242F" w:rsidRPr="000E393C" w:rsidRDefault="0034242F" w:rsidP="0034242F">
      <w:pPr>
        <w:pStyle w:val="NormalWeb"/>
        <w:spacing w:before="0" w:beforeAutospacing="0" w:after="0" w:afterAutospacing="0" w:line="360" w:lineRule="auto"/>
        <w:jc w:val="center"/>
      </w:pPr>
      <w:r w:rsidRPr="000E393C">
        <w:rPr>
          <w:color w:val="000000"/>
        </w:rPr>
        <w:t>(Source: Jamgade et al., 2024) </w:t>
      </w:r>
    </w:p>
    <w:p w14:paraId="5643FD73" w14:textId="064B1A3B" w:rsidR="0034242F" w:rsidRPr="000E393C" w:rsidRDefault="00113240" w:rsidP="0034242F">
      <w:pPr>
        <w:pStyle w:val="NormalWeb"/>
        <w:spacing w:before="0" w:beforeAutospacing="0" w:after="0" w:afterAutospacing="0" w:line="360" w:lineRule="auto"/>
        <w:jc w:val="both"/>
      </w:pPr>
      <w:r>
        <w:rPr>
          <w:color w:val="000000"/>
        </w:rPr>
        <w:lastRenderedPageBreak/>
        <w:t xml:space="preserve">The Resource-Based View (RBV Theory) is concerned with the fact that achievement of competitive advantage is assured by the strategic use of internal resources. RBV postulates that organisations can beat the competitors by developing or accessing resources that are valuable, rare, inimitable and non-substitutable (Amaya </w:t>
      </w:r>
      <w:r w:rsidRPr="009D6AD7">
        <w:rPr>
          <w:color w:val="000000"/>
        </w:rPr>
        <w:t>et al.,</w:t>
      </w:r>
      <w:r>
        <w:rPr>
          <w:color w:val="000000"/>
        </w:rPr>
        <w:t xml:space="preserve"> 2024). For example, for urban hotels, some of these resources might be trained staff dedicated to green practices, innovative energy-saving technologies together with the robust environmental management systems. With these distinctive capabilities, hotel businesses can minimise operational costs, increasing the level of service quality as well as raising brand reputation while contributing to its sustainability goals. RBV shows how internal competencies can be matched with environmental and operational objectives so as to secure a sustainable market position </w:t>
      </w:r>
      <w:r>
        <w:rPr>
          <w:color w:val="FF0000"/>
        </w:rPr>
        <w:t xml:space="preserve">(Wartini </w:t>
      </w:r>
      <w:r w:rsidRPr="009D6AD7">
        <w:rPr>
          <w:color w:val="FF0000"/>
        </w:rPr>
        <w:t>et al</w:t>
      </w:r>
      <w:r w:rsidR="009D6AD7" w:rsidRPr="009D6AD7">
        <w:rPr>
          <w:color w:val="FF0000"/>
        </w:rPr>
        <w:t>.</w:t>
      </w:r>
      <w:r w:rsidRPr="009D6AD7">
        <w:rPr>
          <w:color w:val="FF0000"/>
        </w:rPr>
        <w:t>,</w:t>
      </w:r>
      <w:r>
        <w:rPr>
          <w:color w:val="FF0000"/>
        </w:rPr>
        <w:t xml:space="preserve"> 2024)</w:t>
      </w:r>
      <w:r w:rsidR="0034242F" w:rsidRPr="000E393C">
        <w:rPr>
          <w:color w:val="000000"/>
        </w:rPr>
        <w:t>.</w:t>
      </w:r>
    </w:p>
    <w:p w14:paraId="095EFFAB" w14:textId="77777777" w:rsidR="0034242F" w:rsidRPr="000E393C" w:rsidRDefault="0034242F" w:rsidP="00660734">
      <w:pPr>
        <w:pStyle w:val="Heading2"/>
      </w:pPr>
      <w:bookmarkStart w:id="19" w:name="_Toc200644224"/>
      <w:r w:rsidRPr="000E393C">
        <w:t>2.7 Conceptual framework</w:t>
      </w:r>
      <w:bookmarkEnd w:id="19"/>
      <w:r w:rsidRPr="000E393C">
        <w:t> </w:t>
      </w:r>
    </w:p>
    <w:p w14:paraId="56C5998E" w14:textId="1760E3C0" w:rsidR="0034242F" w:rsidRPr="000E393C" w:rsidRDefault="00626822">
      <w:pPr>
        <w:spacing w:before="200" w:after="200"/>
        <w:rPr>
          <w:rFonts w:eastAsia="Times New Roman" w:cs="Times New Roman"/>
          <w:szCs w:val="24"/>
        </w:rPr>
      </w:pPr>
      <w:r w:rsidRPr="000E393C">
        <w:rPr>
          <w:rFonts w:eastAsia="Times New Roman" w:cs="Times New Roman"/>
          <w:noProof/>
          <w:szCs w:val="24"/>
          <w:lang w:val="en-US" w:eastAsia="en-US"/>
        </w:rPr>
        <w:drawing>
          <wp:inline distT="0" distB="0" distL="0" distR="0" wp14:anchorId="7B0DFA6A" wp14:editId="332FA8FB">
            <wp:extent cx="5486400" cy="3200400"/>
            <wp:effectExtent l="0" t="0" r="1905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13EEAB8" w14:textId="4A5F52D3" w:rsidR="00626822" w:rsidRPr="000E393C" w:rsidRDefault="00626822" w:rsidP="00626822">
      <w:pPr>
        <w:pStyle w:val="NormalWeb"/>
        <w:spacing w:before="0" w:beforeAutospacing="0" w:after="0" w:afterAutospacing="0" w:line="360" w:lineRule="auto"/>
        <w:jc w:val="center"/>
      </w:pPr>
      <w:r w:rsidRPr="000E393C">
        <w:rPr>
          <w:b/>
          <w:bCs/>
          <w:color w:val="000000"/>
        </w:rPr>
        <w:t>Figure 4: Conceptual Framework </w:t>
      </w:r>
    </w:p>
    <w:p w14:paraId="6BE0AAA7" w14:textId="7431C646" w:rsidR="00D03856" w:rsidRPr="000E393C" w:rsidRDefault="0034242F" w:rsidP="00660734">
      <w:pPr>
        <w:pStyle w:val="Heading2"/>
      </w:pPr>
      <w:bookmarkStart w:id="20" w:name="_Toc200644225"/>
      <w:r w:rsidRPr="000E393C">
        <w:t xml:space="preserve">2.8 </w:t>
      </w:r>
      <w:r w:rsidR="00B3555C" w:rsidRPr="000E393C">
        <w:t>Literature Gap</w:t>
      </w:r>
      <w:bookmarkEnd w:id="20"/>
      <w:r w:rsidR="00B3555C" w:rsidRPr="000E393C">
        <w:t xml:space="preserve"> </w:t>
      </w:r>
    </w:p>
    <w:p w14:paraId="24FFCC05" w14:textId="11D12991" w:rsidR="009C70FA" w:rsidRPr="000E393C" w:rsidRDefault="00B3555C">
      <w:pPr>
        <w:spacing w:before="200" w:after="200"/>
        <w:rPr>
          <w:rFonts w:eastAsia="Times New Roman" w:cs="Times New Roman"/>
          <w:szCs w:val="24"/>
        </w:rPr>
      </w:pPr>
      <w:r w:rsidRPr="000E393C">
        <w:rPr>
          <w:rFonts w:eastAsia="Times New Roman" w:cs="Times New Roman"/>
          <w:szCs w:val="24"/>
        </w:rPr>
        <w:t xml:space="preserve">In spite of increasing literature on sustainable hospitality, certain gaps exist. Many current studies highlight environmental advantages with few concentrating on operational and human-capital implications of sustainability in city </w:t>
      </w:r>
      <w:r w:rsidR="00F50ABE" w:rsidRPr="000E393C">
        <w:rPr>
          <w:rFonts w:eastAsia="Times New Roman" w:cs="Times New Roman"/>
          <w:szCs w:val="24"/>
        </w:rPr>
        <w:t>centre</w:t>
      </w:r>
      <w:r w:rsidRPr="000E393C">
        <w:rPr>
          <w:rFonts w:eastAsia="Times New Roman" w:cs="Times New Roman"/>
          <w:szCs w:val="24"/>
        </w:rPr>
        <w:t xml:space="preserve"> hotels</w:t>
      </w:r>
      <w:r w:rsidR="002B6172" w:rsidRPr="000E393C">
        <w:rPr>
          <w:rFonts w:eastAsia="Times New Roman" w:cs="Times New Roman"/>
          <w:szCs w:val="24"/>
        </w:rPr>
        <w:t xml:space="preserve"> (</w:t>
      </w:r>
      <w:r w:rsidR="002B6172" w:rsidRPr="000E393C">
        <w:rPr>
          <w:shd w:val="clear" w:color="auto" w:fill="FFFFFF"/>
        </w:rPr>
        <w:t xml:space="preserve">Jamhawi, Zidan and </w:t>
      </w:r>
      <w:r w:rsidR="002B6172" w:rsidRPr="000E393C">
        <w:rPr>
          <w:shd w:val="clear" w:color="auto" w:fill="FFFFFF"/>
        </w:rPr>
        <w:lastRenderedPageBreak/>
        <w:t>Sherzad, 2023</w:t>
      </w:r>
      <w:r w:rsidR="002B6172" w:rsidRPr="000E393C">
        <w:rPr>
          <w:rFonts w:eastAsia="Times New Roman" w:cs="Times New Roman"/>
          <w:szCs w:val="24"/>
        </w:rPr>
        <w:t>)</w:t>
      </w:r>
      <w:r w:rsidRPr="000E393C">
        <w:rPr>
          <w:rFonts w:eastAsia="Times New Roman" w:cs="Times New Roman"/>
          <w:szCs w:val="24"/>
        </w:rPr>
        <w:t xml:space="preserve">. Empirical investigations connecting green </w:t>
      </w:r>
      <w:r w:rsidR="00F50ABE" w:rsidRPr="000E393C">
        <w:rPr>
          <w:rFonts w:eastAsia="Times New Roman" w:cs="Times New Roman"/>
          <w:szCs w:val="24"/>
        </w:rPr>
        <w:t>behaviour</w:t>
      </w:r>
      <w:r w:rsidRPr="000E393C">
        <w:rPr>
          <w:rFonts w:eastAsia="Times New Roman" w:cs="Times New Roman"/>
          <w:szCs w:val="24"/>
        </w:rPr>
        <w:t xml:space="preserve"> to quantifiable outcomes such as guest loyalty, worker performance, and bottom-line performance are not prevalent. Lastly, technological innovation and digital technology's role in promoting sustainability take-up in city </w:t>
      </w:r>
      <w:r w:rsidR="00F50ABE" w:rsidRPr="000E393C">
        <w:rPr>
          <w:rFonts w:eastAsia="Times New Roman" w:cs="Times New Roman"/>
          <w:szCs w:val="24"/>
        </w:rPr>
        <w:t>centres</w:t>
      </w:r>
      <w:r w:rsidRPr="000E393C">
        <w:rPr>
          <w:rFonts w:eastAsia="Times New Roman" w:cs="Times New Roman"/>
          <w:szCs w:val="24"/>
        </w:rPr>
        <w:t xml:space="preserve"> is not well understood (Khalil </w:t>
      </w:r>
      <w:r w:rsidRPr="009D6AD7">
        <w:rPr>
          <w:rFonts w:eastAsia="Times New Roman" w:cs="Times New Roman"/>
          <w:iCs/>
          <w:szCs w:val="24"/>
        </w:rPr>
        <w:t>et al</w:t>
      </w:r>
      <w:r w:rsidRPr="00113240">
        <w:rPr>
          <w:rFonts w:eastAsia="Times New Roman" w:cs="Times New Roman"/>
          <w:i/>
          <w:szCs w:val="24"/>
        </w:rPr>
        <w:t>.,</w:t>
      </w:r>
      <w:r w:rsidRPr="000E393C">
        <w:rPr>
          <w:rFonts w:eastAsia="Times New Roman" w:cs="Times New Roman"/>
          <w:szCs w:val="24"/>
        </w:rPr>
        <w:t xml:space="preserve"> 2024). There is also scarce evidence of sustainability practices among urban independent or mid-scale hotels, as research tends to target large chains. Closing these research gaps may create a more comprehensive picture of sustainability's practical consequences for hospitality.</w:t>
      </w:r>
    </w:p>
    <w:p w14:paraId="7C1BDD86" w14:textId="77777777" w:rsidR="009C70FA" w:rsidRPr="000E393C" w:rsidRDefault="009C70FA">
      <w:pPr>
        <w:spacing w:before="0" w:after="0" w:line="276" w:lineRule="auto"/>
        <w:jc w:val="left"/>
        <w:rPr>
          <w:rFonts w:eastAsia="Times New Roman" w:cs="Times New Roman"/>
          <w:szCs w:val="24"/>
        </w:rPr>
      </w:pPr>
      <w:r w:rsidRPr="000E393C">
        <w:rPr>
          <w:rFonts w:eastAsia="Times New Roman" w:cs="Times New Roman"/>
          <w:szCs w:val="24"/>
        </w:rPr>
        <w:br w:type="page"/>
      </w:r>
    </w:p>
    <w:p w14:paraId="4A81F2DD" w14:textId="1881DF4A" w:rsidR="009C70FA" w:rsidRPr="000E393C" w:rsidRDefault="009C70FA" w:rsidP="009C70FA">
      <w:pPr>
        <w:pStyle w:val="Heading1"/>
        <w:rPr>
          <w:highlight w:val="yellow"/>
        </w:rPr>
      </w:pPr>
      <w:bookmarkStart w:id="21" w:name="_Toc200644226"/>
      <w:r w:rsidRPr="000E393C">
        <w:rPr>
          <w:highlight w:val="white"/>
        </w:rPr>
        <w:lastRenderedPageBreak/>
        <w:t>CHAPTER 3: METHODOLOGY</w:t>
      </w:r>
      <w:bookmarkEnd w:id="21"/>
    </w:p>
    <w:p w14:paraId="046E48FC" w14:textId="77777777" w:rsidR="008702EC" w:rsidRPr="00660734" w:rsidRDefault="008702EC" w:rsidP="008702EC">
      <w:pPr>
        <w:pStyle w:val="Heading2"/>
      </w:pPr>
      <w:bookmarkStart w:id="22" w:name="_8jqruzq0fc79" w:colFirst="0" w:colLast="0"/>
      <w:bookmarkStart w:id="23" w:name="_Toc200644227"/>
      <w:bookmarkEnd w:id="22"/>
      <w:r w:rsidRPr="00660734">
        <w:t>3.1 Research philosophy</w:t>
      </w:r>
      <w:bookmarkEnd w:id="23"/>
    </w:p>
    <w:p w14:paraId="15F2A7CB" w14:textId="77777777" w:rsidR="008702EC" w:rsidRDefault="008702EC" w:rsidP="008702EC">
      <w:pPr>
        <w:rPr>
          <w:rFonts w:eastAsia="Times New Roman" w:cs="Times New Roman"/>
          <w:szCs w:val="24"/>
        </w:rPr>
      </w:pPr>
      <w:r>
        <w:rPr>
          <w:rFonts w:eastAsia="Times New Roman" w:cs="Times New Roman"/>
          <w:szCs w:val="24"/>
        </w:rPr>
        <w:t>Research philosophy is one of the prime and broader aspects of research methodology that helps to evaluate the nature of knowledge subjected for evaluation</w:t>
      </w:r>
      <w:r w:rsidRPr="00A2102E">
        <w:t xml:space="preserve"> </w:t>
      </w:r>
      <w:r w:rsidRPr="00A2102E">
        <w:rPr>
          <w:rFonts w:eastAsia="Times New Roman" w:cs="Times New Roman"/>
          <w:color w:val="FF0000"/>
          <w:szCs w:val="24"/>
        </w:rPr>
        <w:t>(Kelly and Cordeiro, 2020)</w:t>
      </w:r>
      <w:r>
        <w:rPr>
          <w:rFonts w:eastAsia="Times New Roman" w:cs="Times New Roman"/>
          <w:szCs w:val="24"/>
        </w:rPr>
        <w:t xml:space="preserve">. In this research, a pragmatist research philosophy has been used to ensure alignment with the research process. The pragmatism research philosophy helps in emphasising the practicality of the research process, despite of the methods and approaches used to best address the research question (Kaushik and Walsh, 2021). A positive philosophy, on the other hand, has not been used as a hypothesis-based approach has not been conducted. </w:t>
      </w:r>
    </w:p>
    <w:p w14:paraId="191BCBB9" w14:textId="77777777" w:rsidR="008702EC" w:rsidRDefault="008702EC" w:rsidP="008702EC">
      <w:pPr>
        <w:pStyle w:val="Heading2"/>
      </w:pPr>
      <w:bookmarkStart w:id="24" w:name="_ywfb3ut41pdf" w:colFirst="0" w:colLast="0"/>
      <w:bookmarkStart w:id="25" w:name="_Toc200644228"/>
      <w:bookmarkEnd w:id="24"/>
      <w:r>
        <w:t>3.2 Research approach</w:t>
      </w:r>
      <w:bookmarkEnd w:id="25"/>
    </w:p>
    <w:p w14:paraId="5A633BCB" w14:textId="77777777" w:rsidR="008702EC" w:rsidRDefault="008702EC" w:rsidP="008702EC">
      <w:pPr>
        <w:rPr>
          <w:rFonts w:eastAsia="Times New Roman" w:cs="Times New Roman"/>
          <w:szCs w:val="24"/>
        </w:rPr>
      </w:pPr>
      <w:r>
        <w:rPr>
          <w:rFonts w:eastAsia="Times New Roman" w:cs="Times New Roman"/>
          <w:szCs w:val="24"/>
        </w:rPr>
        <w:t xml:space="preserve">The research approach is also one of the broader aspects of methodology that helps to create initial assumptions about the direction of the project </w:t>
      </w:r>
      <w:r w:rsidRPr="00A2102E">
        <w:rPr>
          <w:rFonts w:eastAsia="Times New Roman" w:cs="Times New Roman"/>
          <w:color w:val="FF0000"/>
          <w:szCs w:val="24"/>
        </w:rPr>
        <w:t xml:space="preserve">(Cheong et al., 2023). </w:t>
      </w:r>
      <w:r>
        <w:rPr>
          <w:rFonts w:eastAsia="Times New Roman" w:cs="Times New Roman"/>
          <w:szCs w:val="24"/>
        </w:rPr>
        <w:t xml:space="preserve">In this research, a deductive approach has been used to ensure the gradual deduction of a wide range of arguments obtained from different sources to come up with the specific objective-based answers and specific conclusions (Fife and Gossner, 2024). An indicative approach has not been used due to the lack of need for new information, practice or process discovery concerns. </w:t>
      </w:r>
    </w:p>
    <w:p w14:paraId="2BF9AE71" w14:textId="77777777" w:rsidR="008702EC" w:rsidRDefault="008702EC" w:rsidP="008702EC">
      <w:pPr>
        <w:pStyle w:val="Heading2"/>
      </w:pPr>
      <w:bookmarkStart w:id="26" w:name="_oyickeby7rx3" w:colFirst="0" w:colLast="0"/>
      <w:bookmarkStart w:id="27" w:name="_Toc200644229"/>
      <w:bookmarkEnd w:id="26"/>
      <w:r>
        <w:t>3.3 Research design</w:t>
      </w:r>
      <w:bookmarkEnd w:id="27"/>
    </w:p>
    <w:p w14:paraId="24A5FAC5" w14:textId="0A39ED67" w:rsidR="008702EC" w:rsidRDefault="008702EC" w:rsidP="008702EC">
      <w:pPr>
        <w:rPr>
          <w:rFonts w:eastAsia="Times New Roman" w:cs="Times New Roman"/>
          <w:szCs w:val="24"/>
        </w:rPr>
      </w:pPr>
      <w:r>
        <w:rPr>
          <w:rFonts w:eastAsia="Times New Roman" w:cs="Times New Roman"/>
          <w:szCs w:val="24"/>
        </w:rPr>
        <w:t xml:space="preserve">Research design is also one of the broader constructs of the research process that helps to create a proper structure for the research process </w:t>
      </w:r>
      <w:r w:rsidRPr="00A2102E">
        <w:rPr>
          <w:rFonts w:eastAsia="Times New Roman" w:cs="Times New Roman"/>
          <w:color w:val="FF0000"/>
          <w:szCs w:val="24"/>
        </w:rPr>
        <w:t>(Naeem et al.</w:t>
      </w:r>
      <w:r w:rsidR="009D6AD7">
        <w:rPr>
          <w:rFonts w:eastAsia="Times New Roman" w:cs="Times New Roman"/>
          <w:color w:val="FF0000"/>
          <w:szCs w:val="24"/>
        </w:rPr>
        <w:t>,</w:t>
      </w:r>
      <w:r w:rsidRPr="00A2102E">
        <w:rPr>
          <w:rFonts w:eastAsia="Times New Roman" w:cs="Times New Roman"/>
          <w:color w:val="FF0000"/>
          <w:szCs w:val="24"/>
        </w:rPr>
        <w:t xml:space="preserve"> 2023). </w:t>
      </w:r>
      <w:r>
        <w:rPr>
          <w:rFonts w:eastAsia="Times New Roman" w:cs="Times New Roman"/>
          <w:szCs w:val="24"/>
        </w:rPr>
        <w:t>In this research, a descriptive design has been used as a design methodology. The design utilises a detailed critical evaluation process of all variables involved in the research to identify specific patterns and generate a focused conclusion (Siedlecki, 2020). The descriptive design helped in evaluating the details of the relationship between different sustainability practices and customer relationships to identify the impact and needs of improvement in these aspects.</w:t>
      </w:r>
    </w:p>
    <w:p w14:paraId="0E92299E" w14:textId="77777777" w:rsidR="008702EC" w:rsidRDefault="008702EC" w:rsidP="008702EC">
      <w:pPr>
        <w:pStyle w:val="Heading2"/>
      </w:pPr>
      <w:bookmarkStart w:id="28" w:name="_50xttyffieri" w:colFirst="0" w:colLast="0"/>
      <w:bookmarkStart w:id="29" w:name="_Toc200644230"/>
      <w:bookmarkEnd w:id="28"/>
      <w:r>
        <w:lastRenderedPageBreak/>
        <w:t>3.4 Research strategy</w:t>
      </w:r>
      <w:bookmarkEnd w:id="29"/>
    </w:p>
    <w:p w14:paraId="185341E8" w14:textId="77777777" w:rsidR="008702EC" w:rsidRDefault="008702EC" w:rsidP="008702EC">
      <w:pPr>
        <w:rPr>
          <w:rFonts w:eastAsia="Times New Roman" w:cs="Times New Roman"/>
          <w:szCs w:val="24"/>
        </w:rPr>
      </w:pPr>
      <w:r>
        <w:rPr>
          <w:rFonts w:eastAsia="Times New Roman" w:cs="Times New Roman"/>
          <w:szCs w:val="24"/>
        </w:rPr>
        <w:t xml:space="preserve">A secondary qualitative research strategy has been used in this research to create a more factual discussion. The research primarily evaluates the relationship between sustainability practices in the Novotel Wembley hotel and its impact on the customers. Thus, the relationship aspect can be better evaluated with factual analysis based on objective-related discussion </w:t>
      </w:r>
      <w:r w:rsidRPr="00A2102E">
        <w:rPr>
          <w:rFonts w:eastAsia="Times New Roman" w:cs="Times New Roman"/>
          <w:color w:val="FF0000"/>
          <w:szCs w:val="24"/>
        </w:rPr>
        <w:t xml:space="preserve">(Fife and Gossner, 2024). </w:t>
      </w:r>
      <w:r>
        <w:rPr>
          <w:rFonts w:eastAsia="Times New Roman" w:cs="Times New Roman"/>
          <w:szCs w:val="24"/>
        </w:rPr>
        <w:t xml:space="preserve">Thus, a secondary qualitative strategy is best suited for the research. </w:t>
      </w:r>
    </w:p>
    <w:p w14:paraId="4D141AE7" w14:textId="77777777" w:rsidR="008702EC" w:rsidRDefault="008702EC" w:rsidP="008702EC">
      <w:pPr>
        <w:pStyle w:val="Heading2"/>
      </w:pPr>
      <w:bookmarkStart w:id="30" w:name="_kbztcuj4ob4n" w:colFirst="0" w:colLast="0"/>
      <w:bookmarkStart w:id="31" w:name="_Toc200644231"/>
      <w:bookmarkEnd w:id="30"/>
      <w:r>
        <w:t>3.5 Sampling and data collection process</w:t>
      </w:r>
      <w:bookmarkEnd w:id="31"/>
    </w:p>
    <w:p w14:paraId="1758DD8C" w14:textId="77777777" w:rsidR="008702EC" w:rsidRDefault="008702EC" w:rsidP="008702EC">
      <w:pPr>
        <w:rPr>
          <w:rFonts w:eastAsia="Times New Roman" w:cs="Times New Roman"/>
          <w:szCs w:val="24"/>
        </w:rPr>
      </w:pPr>
      <w:r>
        <w:rPr>
          <w:rFonts w:eastAsia="Times New Roman" w:cs="Times New Roman"/>
          <w:szCs w:val="24"/>
        </w:rPr>
        <w:t xml:space="preserve">Data collection has been done using a stratified sampling process. In this case, an inclusion and exclusion criterion has been used to select and filter the most relevant sources from Google Scholar. The inclusion and exclusion criteria include: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702EC" w14:paraId="6AD84B56" w14:textId="77777777" w:rsidTr="00214269">
        <w:tc>
          <w:tcPr>
            <w:tcW w:w="4680" w:type="dxa"/>
            <w:shd w:val="clear" w:color="auto" w:fill="auto"/>
            <w:tcMar>
              <w:top w:w="100" w:type="dxa"/>
              <w:left w:w="100" w:type="dxa"/>
              <w:bottom w:w="100" w:type="dxa"/>
              <w:right w:w="100" w:type="dxa"/>
            </w:tcMar>
          </w:tcPr>
          <w:p w14:paraId="4737FE3A" w14:textId="77777777" w:rsidR="008702EC" w:rsidRDefault="008702EC" w:rsidP="00214269">
            <w:pPr>
              <w:widowControl w:val="0"/>
              <w:pBdr>
                <w:top w:val="nil"/>
                <w:left w:val="nil"/>
                <w:bottom w:val="nil"/>
                <w:right w:val="nil"/>
                <w:between w:val="nil"/>
              </w:pBdr>
              <w:spacing w:line="240" w:lineRule="auto"/>
              <w:jc w:val="center"/>
              <w:rPr>
                <w:rFonts w:eastAsia="Times New Roman" w:cs="Times New Roman"/>
                <w:b/>
                <w:szCs w:val="24"/>
              </w:rPr>
            </w:pPr>
            <w:r>
              <w:rPr>
                <w:rFonts w:eastAsia="Times New Roman" w:cs="Times New Roman"/>
                <w:b/>
                <w:szCs w:val="24"/>
              </w:rPr>
              <w:t>Inclusion criteria</w:t>
            </w:r>
          </w:p>
        </w:tc>
        <w:tc>
          <w:tcPr>
            <w:tcW w:w="4680" w:type="dxa"/>
            <w:shd w:val="clear" w:color="auto" w:fill="auto"/>
            <w:tcMar>
              <w:top w:w="100" w:type="dxa"/>
              <w:left w:w="100" w:type="dxa"/>
              <w:bottom w:w="100" w:type="dxa"/>
              <w:right w:w="100" w:type="dxa"/>
            </w:tcMar>
          </w:tcPr>
          <w:p w14:paraId="4A20E404" w14:textId="77777777" w:rsidR="008702EC" w:rsidRDefault="008702EC" w:rsidP="00214269">
            <w:pPr>
              <w:widowControl w:val="0"/>
              <w:pBdr>
                <w:top w:val="nil"/>
                <w:left w:val="nil"/>
                <w:bottom w:val="nil"/>
                <w:right w:val="nil"/>
                <w:between w:val="nil"/>
              </w:pBdr>
              <w:spacing w:line="240" w:lineRule="auto"/>
              <w:jc w:val="center"/>
              <w:rPr>
                <w:rFonts w:eastAsia="Times New Roman" w:cs="Times New Roman"/>
                <w:b/>
                <w:szCs w:val="24"/>
              </w:rPr>
            </w:pPr>
            <w:r>
              <w:rPr>
                <w:rFonts w:eastAsia="Times New Roman" w:cs="Times New Roman"/>
                <w:b/>
                <w:szCs w:val="24"/>
              </w:rPr>
              <w:t>Exclusion criteria</w:t>
            </w:r>
          </w:p>
        </w:tc>
      </w:tr>
      <w:tr w:rsidR="008702EC" w14:paraId="597CA568" w14:textId="77777777" w:rsidTr="00214269">
        <w:tc>
          <w:tcPr>
            <w:tcW w:w="4680" w:type="dxa"/>
            <w:shd w:val="clear" w:color="auto" w:fill="auto"/>
            <w:tcMar>
              <w:top w:w="100" w:type="dxa"/>
              <w:left w:w="100" w:type="dxa"/>
              <w:bottom w:w="100" w:type="dxa"/>
              <w:right w:w="100" w:type="dxa"/>
            </w:tcMar>
          </w:tcPr>
          <w:p w14:paraId="06CF12F0" w14:textId="77777777" w:rsidR="008702EC" w:rsidRDefault="008702EC" w:rsidP="00214269">
            <w:pPr>
              <w:widowControl w:val="0"/>
              <w:numPr>
                <w:ilvl w:val="0"/>
                <w:numId w:val="3"/>
              </w:numPr>
              <w:pBdr>
                <w:top w:val="nil"/>
                <w:left w:val="nil"/>
                <w:bottom w:val="nil"/>
                <w:right w:val="nil"/>
                <w:between w:val="nil"/>
              </w:pBdr>
              <w:spacing w:before="0" w:after="0"/>
              <w:rPr>
                <w:rFonts w:eastAsia="Times New Roman" w:cs="Times New Roman"/>
                <w:szCs w:val="24"/>
              </w:rPr>
            </w:pPr>
            <w:r>
              <w:rPr>
                <w:rFonts w:eastAsia="Times New Roman" w:cs="Times New Roman"/>
                <w:szCs w:val="24"/>
              </w:rPr>
              <w:t>Inclusion of peer-reviewed journals and articles</w:t>
            </w:r>
          </w:p>
          <w:p w14:paraId="51163BDB" w14:textId="77777777" w:rsidR="008702EC" w:rsidRDefault="008702EC" w:rsidP="00214269">
            <w:pPr>
              <w:widowControl w:val="0"/>
              <w:numPr>
                <w:ilvl w:val="0"/>
                <w:numId w:val="3"/>
              </w:numPr>
              <w:pBdr>
                <w:top w:val="nil"/>
                <w:left w:val="nil"/>
                <w:bottom w:val="nil"/>
                <w:right w:val="nil"/>
                <w:between w:val="nil"/>
              </w:pBdr>
              <w:spacing w:before="0" w:after="0"/>
              <w:rPr>
                <w:rFonts w:eastAsia="Times New Roman" w:cs="Times New Roman"/>
                <w:szCs w:val="24"/>
              </w:rPr>
            </w:pPr>
            <w:r>
              <w:rPr>
                <w:rFonts w:eastAsia="Times New Roman" w:cs="Times New Roman"/>
                <w:szCs w:val="24"/>
              </w:rPr>
              <w:t>Inclusion of articles published in the last 5 years</w:t>
            </w:r>
          </w:p>
          <w:p w14:paraId="5D032303" w14:textId="77777777" w:rsidR="008702EC" w:rsidRDefault="008702EC" w:rsidP="00214269">
            <w:pPr>
              <w:widowControl w:val="0"/>
              <w:numPr>
                <w:ilvl w:val="0"/>
                <w:numId w:val="3"/>
              </w:numPr>
              <w:pBdr>
                <w:top w:val="nil"/>
                <w:left w:val="nil"/>
                <w:bottom w:val="nil"/>
                <w:right w:val="nil"/>
                <w:between w:val="nil"/>
              </w:pBdr>
              <w:spacing w:before="0" w:after="0"/>
              <w:rPr>
                <w:rFonts w:eastAsia="Times New Roman" w:cs="Times New Roman"/>
                <w:szCs w:val="24"/>
              </w:rPr>
            </w:pPr>
            <w:r>
              <w:rPr>
                <w:rFonts w:eastAsia="Times New Roman" w:cs="Times New Roman"/>
                <w:szCs w:val="24"/>
              </w:rPr>
              <w:t xml:space="preserve">Inclusion of the most relevant keyword-based articles. </w:t>
            </w:r>
          </w:p>
        </w:tc>
        <w:tc>
          <w:tcPr>
            <w:tcW w:w="4680" w:type="dxa"/>
            <w:shd w:val="clear" w:color="auto" w:fill="auto"/>
            <w:tcMar>
              <w:top w:w="100" w:type="dxa"/>
              <w:left w:w="100" w:type="dxa"/>
              <w:bottom w:w="100" w:type="dxa"/>
              <w:right w:w="100" w:type="dxa"/>
            </w:tcMar>
          </w:tcPr>
          <w:p w14:paraId="5C631DDA" w14:textId="77777777" w:rsidR="008702EC" w:rsidRDefault="008702EC" w:rsidP="00214269">
            <w:pPr>
              <w:widowControl w:val="0"/>
              <w:numPr>
                <w:ilvl w:val="0"/>
                <w:numId w:val="3"/>
              </w:numPr>
              <w:spacing w:before="0" w:after="0"/>
              <w:rPr>
                <w:rFonts w:eastAsia="Times New Roman" w:cs="Times New Roman"/>
                <w:szCs w:val="24"/>
              </w:rPr>
            </w:pPr>
            <w:r>
              <w:rPr>
                <w:rFonts w:eastAsia="Times New Roman" w:cs="Times New Roman"/>
                <w:szCs w:val="24"/>
              </w:rPr>
              <w:t>Exclusion of non-peer-reviewed journals and articles</w:t>
            </w:r>
          </w:p>
          <w:p w14:paraId="617D2662" w14:textId="77777777" w:rsidR="008702EC" w:rsidRDefault="008702EC" w:rsidP="00214269">
            <w:pPr>
              <w:widowControl w:val="0"/>
              <w:numPr>
                <w:ilvl w:val="0"/>
                <w:numId w:val="3"/>
              </w:numPr>
              <w:spacing w:before="0" w:after="0"/>
              <w:rPr>
                <w:rFonts w:eastAsia="Times New Roman" w:cs="Times New Roman"/>
                <w:szCs w:val="24"/>
              </w:rPr>
            </w:pPr>
            <w:r>
              <w:rPr>
                <w:rFonts w:eastAsia="Times New Roman" w:cs="Times New Roman"/>
                <w:szCs w:val="24"/>
              </w:rPr>
              <w:t>Exclusion of articles published before the last 5 years</w:t>
            </w:r>
          </w:p>
          <w:p w14:paraId="193676EA" w14:textId="77777777" w:rsidR="008702EC" w:rsidRDefault="008702EC" w:rsidP="00214269">
            <w:pPr>
              <w:widowControl w:val="0"/>
              <w:numPr>
                <w:ilvl w:val="0"/>
                <w:numId w:val="3"/>
              </w:numPr>
              <w:spacing w:before="0" w:after="0"/>
              <w:rPr>
                <w:rFonts w:eastAsia="Times New Roman" w:cs="Times New Roman"/>
                <w:szCs w:val="24"/>
              </w:rPr>
            </w:pPr>
            <w:r>
              <w:rPr>
                <w:rFonts w:eastAsia="Times New Roman" w:cs="Times New Roman"/>
                <w:szCs w:val="24"/>
              </w:rPr>
              <w:t xml:space="preserve">Exclusion of the non-relevant articles. </w:t>
            </w:r>
          </w:p>
        </w:tc>
      </w:tr>
    </w:tbl>
    <w:p w14:paraId="1DE25BAD" w14:textId="77777777" w:rsidR="008702EC" w:rsidRDefault="008702EC" w:rsidP="008702EC">
      <w:pPr>
        <w:jc w:val="center"/>
        <w:rPr>
          <w:rFonts w:eastAsia="Times New Roman" w:cs="Times New Roman"/>
          <w:b/>
          <w:szCs w:val="24"/>
        </w:rPr>
      </w:pPr>
      <w:r>
        <w:rPr>
          <w:rFonts w:eastAsia="Times New Roman" w:cs="Times New Roman"/>
          <w:b/>
          <w:szCs w:val="24"/>
        </w:rPr>
        <w:t>Table 1: Inclusion and exclusion criteria</w:t>
      </w:r>
    </w:p>
    <w:p w14:paraId="31617FEE" w14:textId="77777777" w:rsidR="008702EC" w:rsidRDefault="008702EC" w:rsidP="008702EC">
      <w:pPr>
        <w:pStyle w:val="Heading2"/>
      </w:pPr>
      <w:bookmarkStart w:id="32" w:name="_ib16an13jgo9" w:colFirst="0" w:colLast="0"/>
      <w:bookmarkStart w:id="33" w:name="_Toc200644232"/>
      <w:bookmarkEnd w:id="32"/>
      <w:r>
        <w:t>3.6 Data analysis process</w:t>
      </w:r>
      <w:bookmarkEnd w:id="33"/>
    </w:p>
    <w:p w14:paraId="0475A954" w14:textId="77777777" w:rsidR="008702EC" w:rsidRDefault="008702EC" w:rsidP="008702EC">
      <w:pPr>
        <w:rPr>
          <w:rFonts w:eastAsia="Times New Roman" w:cs="Times New Roman"/>
          <w:szCs w:val="24"/>
        </w:rPr>
      </w:pPr>
      <w:r>
        <w:rPr>
          <w:rFonts w:eastAsia="Times New Roman" w:cs="Times New Roman"/>
          <w:szCs w:val="24"/>
        </w:rPr>
        <w:t xml:space="preserve">The data analysis is done through a thematic analysis. Themes are developed based on the objectives of the study </w:t>
      </w:r>
      <w:r w:rsidRPr="00A2102E">
        <w:rPr>
          <w:rFonts w:eastAsia="Times New Roman" w:cs="Times New Roman"/>
          <w:color w:val="FF0000"/>
          <w:szCs w:val="24"/>
        </w:rPr>
        <w:t xml:space="preserve">(Kiger and Varpio, 2021). </w:t>
      </w:r>
      <w:r>
        <w:rPr>
          <w:rFonts w:eastAsia="Times New Roman" w:cs="Times New Roman"/>
          <w:szCs w:val="24"/>
        </w:rPr>
        <w:t>Based on the themes, the articles will be arranged and critically discussed to ensure better evaluation of findings. A further discussion has been made on comparing the articles with the previous literature review discussion to ensure arriving at a specific and detailed conclusion.</w:t>
      </w:r>
    </w:p>
    <w:p w14:paraId="30EDA327" w14:textId="77777777" w:rsidR="008702EC" w:rsidRDefault="008702EC" w:rsidP="008702EC">
      <w:pPr>
        <w:pStyle w:val="Heading2"/>
      </w:pPr>
      <w:bookmarkStart w:id="34" w:name="_f2ltv3pkfl6f" w:colFirst="0" w:colLast="0"/>
      <w:bookmarkStart w:id="35" w:name="_Toc200644233"/>
      <w:bookmarkEnd w:id="34"/>
      <w:r>
        <w:lastRenderedPageBreak/>
        <w:t>3.7 Ethical consideration</w:t>
      </w:r>
      <w:bookmarkEnd w:id="35"/>
    </w:p>
    <w:p w14:paraId="2798EC61" w14:textId="77777777" w:rsidR="008702EC" w:rsidRDefault="008702EC" w:rsidP="008702EC">
      <w:pPr>
        <w:rPr>
          <w:rFonts w:eastAsia="Times New Roman" w:cs="Times New Roman"/>
          <w:szCs w:val="24"/>
        </w:rPr>
      </w:pPr>
      <w:r>
        <w:rPr>
          <w:rFonts w:eastAsia="Times New Roman" w:cs="Times New Roman"/>
          <w:szCs w:val="24"/>
        </w:rPr>
        <w:t xml:space="preserve">Ethics in research is important to maintain the validity and integrity of findings and to maintain trust in the process (Miteu, 2024). In this research, a secondary research ethics has been followed, maintaining the accountability of the UK Data Protection Act 2018 </w:t>
      </w:r>
      <w:r w:rsidRPr="00AA263C">
        <w:rPr>
          <w:rFonts w:eastAsia="Times New Roman" w:cs="Times New Roman"/>
          <w:szCs w:val="24"/>
        </w:rPr>
        <w:t>(</w:t>
      </w:r>
      <w:r w:rsidRPr="00247F7E">
        <w:rPr>
          <w:rFonts w:eastAsia="Times New Roman" w:cs="Times New Roman"/>
          <w:color w:val="FF0000"/>
          <w:szCs w:val="24"/>
        </w:rPr>
        <w:t xml:space="preserve">UK Government, 2018). </w:t>
      </w:r>
      <w:r>
        <w:rPr>
          <w:rFonts w:eastAsia="Times New Roman" w:cs="Times New Roman"/>
          <w:szCs w:val="24"/>
        </w:rPr>
        <w:t xml:space="preserve">The seven core principles of data protection in the legislation have been followed along with maintaining university guidelines on ethics through the filling of an ethics form. </w:t>
      </w:r>
    </w:p>
    <w:p w14:paraId="24747EC8" w14:textId="77777777" w:rsidR="0034242F" w:rsidRPr="000E393C" w:rsidRDefault="0034242F" w:rsidP="0034242F">
      <w:pPr>
        <w:pStyle w:val="Heading1"/>
        <w:spacing w:before="0" w:after="0"/>
      </w:pPr>
      <w:bookmarkStart w:id="36" w:name="_Toc200644234"/>
      <w:r w:rsidRPr="000E393C">
        <w:rPr>
          <w:color w:val="000000"/>
          <w:szCs w:val="28"/>
        </w:rPr>
        <w:t>Chapter 4: Findings and Discussion</w:t>
      </w:r>
      <w:bookmarkEnd w:id="36"/>
    </w:p>
    <w:p w14:paraId="243082B1" w14:textId="77777777" w:rsidR="0034242F" w:rsidRPr="000E393C" w:rsidRDefault="0034242F" w:rsidP="00660734">
      <w:pPr>
        <w:pStyle w:val="Heading2"/>
      </w:pPr>
      <w:bookmarkStart w:id="37" w:name="_Toc200644235"/>
      <w:r w:rsidRPr="000E393C">
        <w:t>4.1 Findings</w:t>
      </w:r>
      <w:bookmarkEnd w:id="37"/>
      <w:r w:rsidRPr="000E393C">
        <w:t> </w:t>
      </w:r>
    </w:p>
    <w:p w14:paraId="74129771" w14:textId="0EDFB488" w:rsidR="0034242F" w:rsidRPr="000E393C" w:rsidRDefault="00660734" w:rsidP="0034242F">
      <w:pPr>
        <w:pStyle w:val="Heading3"/>
        <w:spacing w:before="0" w:after="0"/>
      </w:pPr>
      <w:bookmarkStart w:id="38" w:name="_Toc200644236"/>
      <w:r w:rsidRPr="000E393C">
        <w:rPr>
          <w:color w:val="000000"/>
          <w:szCs w:val="24"/>
        </w:rPr>
        <w:t xml:space="preserve">4.1.1 </w:t>
      </w:r>
      <w:r w:rsidR="0034242F" w:rsidRPr="000E393C">
        <w:rPr>
          <w:color w:val="000000"/>
          <w:szCs w:val="24"/>
        </w:rPr>
        <w:t>Theme 1: Sustainable Practices with benefits</w:t>
      </w:r>
      <w:bookmarkEnd w:id="38"/>
    </w:p>
    <w:p w14:paraId="0848AD69" w14:textId="77777777" w:rsidR="0034242F" w:rsidRPr="000E393C" w:rsidRDefault="0034242F" w:rsidP="0034242F">
      <w:pPr>
        <w:pStyle w:val="NormalWeb"/>
        <w:spacing w:before="0" w:beforeAutospacing="0" w:after="0" w:afterAutospacing="0" w:line="360" w:lineRule="auto"/>
        <w:jc w:val="both"/>
      </w:pPr>
      <w:r w:rsidRPr="000E393C">
        <w:rPr>
          <w:color w:val="000000"/>
        </w:rPr>
        <w:t>As the demand for eco-friendly accommodations is increasing and hotels are also trying to reduce their carbon footprint, urban hotels are becoming increasingly sustainably oriented. On the other hand, these initiatives help improve the environment and enhance operational efficiency as well as guest satisfaction.</w:t>
      </w:r>
    </w:p>
    <w:p w14:paraId="67314339" w14:textId="77777777" w:rsidR="0034242F" w:rsidRPr="000E393C" w:rsidRDefault="0034242F" w:rsidP="0034242F">
      <w:pPr>
        <w:pStyle w:val="NormalWeb"/>
        <w:spacing w:before="0" w:beforeAutospacing="0" w:after="0" w:afterAutospacing="0" w:line="360" w:lineRule="auto"/>
        <w:jc w:val="both"/>
      </w:pPr>
      <w:r w:rsidRPr="000E393C">
        <w:rPr>
          <w:b/>
          <w:bCs/>
          <w:color w:val="000000"/>
        </w:rPr>
        <w:t>Environmental Benefits</w:t>
      </w:r>
    </w:p>
    <w:p w14:paraId="67ECD6BE" w14:textId="77777777" w:rsidR="0034242F" w:rsidRPr="000E393C" w:rsidRDefault="0034242F" w:rsidP="0034242F">
      <w:pPr>
        <w:pStyle w:val="NormalWeb"/>
        <w:spacing w:before="0" w:beforeAutospacing="0" w:after="0" w:afterAutospacing="0" w:line="360" w:lineRule="auto"/>
        <w:jc w:val="both"/>
      </w:pPr>
      <w:r w:rsidRPr="000E393C">
        <w:rPr>
          <w:color w:val="000000"/>
        </w:rPr>
        <w:t>Energy-efficient technology from LED lighting, smart thermostats and energy management systems are increasingly being invested in hotels. These measures cause a substantial decrease in energy consumption and costs (Bancm, 2024).</w:t>
      </w:r>
    </w:p>
    <w:p w14:paraId="03F72C97" w14:textId="77777777" w:rsidR="0034242F" w:rsidRPr="000E393C" w:rsidRDefault="0034242F" w:rsidP="0034242F">
      <w:pPr>
        <w:pStyle w:val="NormalWeb"/>
        <w:spacing w:before="0" w:beforeAutospacing="0" w:after="0" w:afterAutospacing="0" w:line="360" w:lineRule="auto"/>
        <w:jc w:val="both"/>
      </w:pPr>
      <w:r w:rsidRPr="000E393C">
        <w:rPr>
          <w:color w:val="000000"/>
        </w:rPr>
        <w:t>Comprehensive recycling programmes, composting organic waste and ridding themselves of single-use plastics are examples of eco-friendly hotels working to minimise waste. By using this approach, not only are landfill contributions reduced, but a circular economy is encouraged (Lee, 2023).</w:t>
      </w:r>
    </w:p>
    <w:p w14:paraId="3C76501B" w14:textId="77777777" w:rsidR="0034242F" w:rsidRPr="000E393C" w:rsidRDefault="0034242F" w:rsidP="0034242F">
      <w:pPr>
        <w:pStyle w:val="NormalWeb"/>
        <w:spacing w:before="0" w:beforeAutospacing="0" w:after="0" w:afterAutospacing="0" w:line="360" w:lineRule="auto"/>
        <w:jc w:val="both"/>
      </w:pPr>
      <w:r w:rsidRPr="000E393C">
        <w:rPr>
          <w:color w:val="000000"/>
        </w:rPr>
        <w:t>Water-saving measures such as low-flow fixtures, greywater recycling and rainwater harvesting systems are being used by the hospitality industry. These are ways to minimise water consumption and relieve the load on local water sources. In 2023, Novotel Itu Terras de São José Golf &amp; Resort in Brazil already reclaimed 4.4 million litres of greywater (Accor, 2024).</w:t>
      </w:r>
    </w:p>
    <w:p w14:paraId="21EBFEF1" w14:textId="22AE1E6F" w:rsidR="0034242F" w:rsidRPr="000E393C" w:rsidRDefault="0034242F" w:rsidP="0034242F">
      <w:pPr>
        <w:pStyle w:val="NormalWeb"/>
        <w:spacing w:before="0" w:beforeAutospacing="0" w:after="0" w:afterAutospacing="0" w:line="360" w:lineRule="auto"/>
        <w:jc w:val="center"/>
      </w:pPr>
      <w:r w:rsidRPr="000E393C">
        <w:rPr>
          <w:noProof/>
          <w:color w:val="000000"/>
          <w:bdr w:val="none" w:sz="0" w:space="0" w:color="auto" w:frame="1"/>
          <w:lang w:val="en-US" w:eastAsia="en-US"/>
        </w:rPr>
        <w:lastRenderedPageBreak/>
        <w:drawing>
          <wp:inline distT="0" distB="0" distL="0" distR="0" wp14:anchorId="337B0854" wp14:editId="118B28EF">
            <wp:extent cx="3571875" cy="3457575"/>
            <wp:effectExtent l="0" t="0" r="9525" b="9525"/>
            <wp:docPr id="7" name="Picture 7" descr="https://lh7-rt.googleusercontent.com/docsz/AD_4nXdPGQj_pFjGUxP8hsK0vbw3MYng0h93AQ25QpIphanshHdDlAsbhnXs9dvEOZ74vR1Sso4rfSjbosjOO170Tvzfrn0nxoI-ufwanB8C6kt-bcMqyW9Lvo9nz_dfhj4ORQJ0BU_z?key=uzb-FL3pWB12f3u-ttB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rt.googleusercontent.com/docsz/AD_4nXdPGQj_pFjGUxP8hsK0vbw3MYng0h93AQ25QpIphanshHdDlAsbhnXs9dvEOZ74vR1Sso4rfSjbosjOO170Tvzfrn0nxoI-ufwanB8C6kt-bcMqyW9Lvo9nz_dfhj4ORQJ0BU_z?key=uzb-FL3pWB12f3u-ttBeD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71875" cy="3457575"/>
                    </a:xfrm>
                    <a:prstGeom prst="rect">
                      <a:avLst/>
                    </a:prstGeom>
                    <a:noFill/>
                    <a:ln>
                      <a:noFill/>
                    </a:ln>
                  </pic:spPr>
                </pic:pic>
              </a:graphicData>
            </a:graphic>
          </wp:inline>
        </w:drawing>
      </w:r>
    </w:p>
    <w:p w14:paraId="75A022F0" w14:textId="77777777" w:rsidR="0034242F" w:rsidRPr="000E393C" w:rsidRDefault="0034242F" w:rsidP="0034242F">
      <w:pPr>
        <w:pStyle w:val="NormalWeb"/>
        <w:spacing w:before="0" w:beforeAutospacing="0" w:after="0" w:afterAutospacing="0" w:line="360" w:lineRule="auto"/>
        <w:jc w:val="center"/>
      </w:pPr>
      <w:r w:rsidRPr="000E393C">
        <w:rPr>
          <w:b/>
          <w:bCs/>
          <w:color w:val="000000"/>
        </w:rPr>
        <w:t>Figure 5: Reclaiming Greywater</w:t>
      </w:r>
    </w:p>
    <w:p w14:paraId="1B6944A8" w14:textId="77777777" w:rsidR="0034242F" w:rsidRPr="000E393C" w:rsidRDefault="0034242F" w:rsidP="0034242F">
      <w:pPr>
        <w:pStyle w:val="NormalWeb"/>
        <w:spacing w:before="0" w:beforeAutospacing="0" w:after="0" w:afterAutospacing="0" w:line="360" w:lineRule="auto"/>
        <w:jc w:val="center"/>
      </w:pPr>
      <w:r w:rsidRPr="000E393C">
        <w:rPr>
          <w:color w:val="000000"/>
        </w:rPr>
        <w:t>(Source: Accor, 2024)</w:t>
      </w:r>
    </w:p>
    <w:p w14:paraId="307B9110" w14:textId="77777777" w:rsidR="0034242F" w:rsidRPr="000E393C" w:rsidRDefault="0034242F" w:rsidP="0034242F">
      <w:pPr>
        <w:pStyle w:val="NormalWeb"/>
        <w:spacing w:before="0" w:beforeAutospacing="0" w:after="0" w:afterAutospacing="0" w:line="360" w:lineRule="auto"/>
        <w:jc w:val="both"/>
      </w:pPr>
      <w:r w:rsidRPr="000E393C">
        <w:rPr>
          <w:color w:val="000000"/>
        </w:rPr>
        <w:t>Comprehensive recycling programmes, composting organic waste and doing away with single use plastics are a few ways in which eco-friendly hotels are minimising waste. By cutting down landfill contributions and adopting a circular economy, this approach does wonders (Bancm, 2024).</w:t>
      </w:r>
    </w:p>
    <w:p w14:paraId="0F78D6DA" w14:textId="77777777" w:rsidR="0034242F" w:rsidRPr="000E393C" w:rsidRDefault="0034242F" w:rsidP="0034242F">
      <w:pPr>
        <w:pStyle w:val="NormalWeb"/>
        <w:spacing w:before="0" w:beforeAutospacing="0" w:after="0" w:afterAutospacing="0" w:line="360" w:lineRule="auto"/>
        <w:jc w:val="both"/>
      </w:pPr>
      <w:r w:rsidRPr="000E393C">
        <w:rPr>
          <w:b/>
          <w:bCs/>
          <w:color w:val="000000"/>
        </w:rPr>
        <w:t>Operational Benefits</w:t>
      </w:r>
    </w:p>
    <w:p w14:paraId="29D719FA" w14:textId="77777777" w:rsidR="0034242F" w:rsidRPr="000E393C" w:rsidRDefault="0034242F" w:rsidP="0034242F">
      <w:pPr>
        <w:pStyle w:val="NormalWeb"/>
        <w:spacing w:before="0" w:beforeAutospacing="0" w:after="0" w:afterAutospacing="0" w:line="360" w:lineRule="auto"/>
        <w:jc w:val="both"/>
      </w:pPr>
      <w:r w:rsidRPr="000E393C">
        <w:rPr>
          <w:color w:val="000000"/>
        </w:rPr>
        <w:t xml:space="preserve">The goal with sustainables technologies is to offer major cost reductions when adopted. It reduces the amount of money spent on utility bills from the systems with energy efficient systems and water saving fixtures and as well as reduces waste disposal cost via waste reduction strategies (Olaiya </w:t>
      </w:r>
      <w:r w:rsidRPr="009D6AD7">
        <w:rPr>
          <w:iCs/>
          <w:color w:val="000000"/>
        </w:rPr>
        <w:t>et al.,</w:t>
      </w:r>
      <w:r w:rsidRPr="000E393C">
        <w:rPr>
          <w:color w:val="000000"/>
        </w:rPr>
        <w:t xml:space="preserve"> 2025).</w:t>
      </w:r>
    </w:p>
    <w:p w14:paraId="3C0C48D0" w14:textId="77777777" w:rsidR="0034242F" w:rsidRPr="000E393C" w:rsidRDefault="0034242F" w:rsidP="0034242F">
      <w:pPr>
        <w:pStyle w:val="NormalWeb"/>
        <w:spacing w:before="0" w:beforeAutospacing="0" w:after="0" w:afterAutospacing="0" w:line="360" w:lineRule="auto"/>
        <w:jc w:val="both"/>
      </w:pPr>
      <w:r w:rsidRPr="000E393C">
        <w:rPr>
          <w:color w:val="000000"/>
        </w:rPr>
        <w:t>Sustainability-oriented hotels are able to increase their brand image as well as customer loyalty. Travellers with eco-consciousness are more likely to pick accommodations that correspond to their environmental values (Lee, 2023).</w:t>
      </w:r>
    </w:p>
    <w:p w14:paraId="3E5227DB" w14:textId="77777777" w:rsidR="0034242F" w:rsidRPr="000E393C" w:rsidRDefault="0034242F" w:rsidP="0034242F">
      <w:pPr>
        <w:pStyle w:val="NormalWeb"/>
        <w:spacing w:before="0" w:beforeAutospacing="0" w:after="0" w:afterAutospacing="0" w:line="360" w:lineRule="auto"/>
        <w:jc w:val="both"/>
      </w:pPr>
      <w:r w:rsidRPr="000E393C">
        <w:rPr>
          <w:color w:val="000000"/>
        </w:rPr>
        <w:t xml:space="preserve">Hotel can avoid the fining and penalties by following environmental regulations or LEED certification (Pacheco </w:t>
      </w:r>
      <w:r w:rsidRPr="009D6AD7">
        <w:rPr>
          <w:iCs/>
          <w:color w:val="000000"/>
        </w:rPr>
        <w:t>et al.,</w:t>
      </w:r>
      <w:r w:rsidRPr="000E393C">
        <w:rPr>
          <w:color w:val="000000"/>
        </w:rPr>
        <w:t xml:space="preserve"> 2024). It is also a commitment to sustainability which guests and regulators are increasingly valuing.</w:t>
      </w:r>
    </w:p>
    <w:p w14:paraId="70CFE3A8" w14:textId="4490585B" w:rsidR="0034242F" w:rsidRPr="000E393C" w:rsidRDefault="00660734" w:rsidP="0034242F">
      <w:pPr>
        <w:pStyle w:val="Heading3"/>
        <w:spacing w:before="0" w:after="0"/>
      </w:pPr>
      <w:bookmarkStart w:id="39" w:name="_Toc200644237"/>
      <w:r w:rsidRPr="000E393C">
        <w:rPr>
          <w:color w:val="000000"/>
          <w:szCs w:val="24"/>
        </w:rPr>
        <w:t xml:space="preserve">4.1.2 </w:t>
      </w:r>
      <w:r w:rsidR="0034242F" w:rsidRPr="000E393C">
        <w:rPr>
          <w:color w:val="000000"/>
          <w:szCs w:val="24"/>
        </w:rPr>
        <w:t>Theme 2: Green initiatives being currently used in NOVOTEL WEMBLEY</w:t>
      </w:r>
      <w:bookmarkEnd w:id="39"/>
    </w:p>
    <w:p w14:paraId="725DA1D5" w14:textId="77777777" w:rsidR="0034242F" w:rsidRPr="000E393C" w:rsidRDefault="0034242F" w:rsidP="0034242F">
      <w:pPr>
        <w:pStyle w:val="NormalWeb"/>
        <w:spacing w:before="0" w:beforeAutospacing="0" w:after="0" w:afterAutospacing="0" w:line="360" w:lineRule="auto"/>
        <w:jc w:val="both"/>
      </w:pPr>
      <w:r w:rsidRPr="000E393C">
        <w:rPr>
          <w:color w:val="000000"/>
        </w:rPr>
        <w:t xml:space="preserve">Accor’s global Planet 21 programme is closely embraced by Novotel London Wembley and its impressive range of green initiatives has demonstrated a sincere commitment to </w:t>
      </w:r>
      <w:r w:rsidRPr="000E393C">
        <w:rPr>
          <w:color w:val="000000"/>
        </w:rPr>
        <w:lastRenderedPageBreak/>
        <w:t>sustainability (Destination Wembley, 2025). The initiatives cover energy efficiency, water conservation, waste reduction, sustainable sourcing and community engagement.</w:t>
      </w:r>
    </w:p>
    <w:p w14:paraId="0D1667AF" w14:textId="77777777" w:rsidR="0034242F" w:rsidRPr="000E393C" w:rsidRDefault="0034242F" w:rsidP="0034242F">
      <w:pPr>
        <w:pStyle w:val="NormalWeb"/>
        <w:spacing w:before="0" w:beforeAutospacing="0" w:after="0" w:afterAutospacing="0" w:line="360" w:lineRule="auto"/>
        <w:jc w:val="both"/>
      </w:pPr>
      <w:r w:rsidRPr="000E393C">
        <w:rPr>
          <w:color w:val="000000"/>
        </w:rPr>
        <w:t>The removal of single-use plastics is a big step in becoming environmentally responsible. The hotel no longer uses plastic straws, stirrers, toiletry bottles and water bottles and has instead replaced them with sustainable alternatives like refillable dispensers and reusable tableware (Reservations, 2025). These actions dramatically decrease plastic waste and fully match Accor’s objective to eradicate 2022 all guest-related single-use plastics.</w:t>
      </w:r>
    </w:p>
    <w:p w14:paraId="2F946F6E" w14:textId="77777777" w:rsidR="0034242F" w:rsidRPr="000E393C" w:rsidRDefault="0034242F" w:rsidP="0034242F">
      <w:pPr>
        <w:pStyle w:val="NormalWeb"/>
        <w:spacing w:before="0" w:beforeAutospacing="0" w:after="0" w:afterAutospacing="0" w:line="360" w:lineRule="auto"/>
        <w:jc w:val="both"/>
      </w:pPr>
      <w:r w:rsidRPr="000E393C">
        <w:rPr>
          <w:color w:val="000000"/>
        </w:rPr>
        <w:t>Compared to other standard lighting forms, though, the hotel utilises LED lighting and motion sensors in public areas and guestrooms, making it more energy efficient. Solar energy systems are also used for it, which helps reduce carbon emissions and energy costs. Smart controls optimise heating and cooling systems for less unnecessary energy use. The smart pillows which provide comfortable stay for the guests. The actions of Accor demonstrate its commitment to achieving a 46% cut in emissions by 2030 in addition with the becoming carbon neutral by 2050 (Accor, 2025). </w:t>
      </w:r>
    </w:p>
    <w:p w14:paraId="6C83940B" w14:textId="4A95B481" w:rsidR="0034242F" w:rsidRPr="000E393C" w:rsidRDefault="0034242F" w:rsidP="0034242F">
      <w:pPr>
        <w:pStyle w:val="NormalWeb"/>
        <w:spacing w:before="0" w:beforeAutospacing="0" w:after="0" w:afterAutospacing="0" w:line="360" w:lineRule="auto"/>
        <w:jc w:val="center"/>
      </w:pPr>
      <w:r w:rsidRPr="000E393C">
        <w:rPr>
          <w:noProof/>
          <w:color w:val="000000"/>
          <w:bdr w:val="none" w:sz="0" w:space="0" w:color="auto" w:frame="1"/>
          <w:lang w:val="en-US" w:eastAsia="en-US"/>
        </w:rPr>
        <w:drawing>
          <wp:inline distT="0" distB="0" distL="0" distR="0" wp14:anchorId="11FB3B49" wp14:editId="1FCB0544">
            <wp:extent cx="5943600" cy="2476500"/>
            <wp:effectExtent l="0" t="0" r="0" b="0"/>
            <wp:docPr id="6" name="Picture 6" descr="https://lh7-rt.googleusercontent.com/docsz/AD_4nXcZ8m4vce6HExjn4P4g_cc0BYLXafS3XI8IMbHK-i5kSAM_2HjUIUbbbCKTfrz9Q2wzCt58wSBEpt97w8tH7r0WMclbdtxXy8RDsC2Yqv9QVnlhQMF7bnGdpJjogqoqjytfzjfHIA?key=uzb-FL3pWB12f3u-ttB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7-rt.googleusercontent.com/docsz/AD_4nXcZ8m4vce6HExjn4P4g_cc0BYLXafS3XI8IMbHK-i5kSAM_2HjUIUbbbCKTfrz9Q2wzCt58wSBEpt97w8tH7r0WMclbdtxXy8RDsC2Yqv9QVnlhQMF7bnGdpJjogqoqjytfzjfHIA?key=uzb-FL3pWB12f3u-ttBeD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476500"/>
                    </a:xfrm>
                    <a:prstGeom prst="rect">
                      <a:avLst/>
                    </a:prstGeom>
                    <a:noFill/>
                    <a:ln>
                      <a:noFill/>
                    </a:ln>
                  </pic:spPr>
                </pic:pic>
              </a:graphicData>
            </a:graphic>
          </wp:inline>
        </w:drawing>
      </w:r>
    </w:p>
    <w:p w14:paraId="0ED355F9" w14:textId="77777777" w:rsidR="0034242F" w:rsidRPr="000E393C" w:rsidRDefault="0034242F" w:rsidP="0034242F">
      <w:pPr>
        <w:pStyle w:val="NormalWeb"/>
        <w:spacing w:before="0" w:beforeAutospacing="0" w:after="0" w:afterAutospacing="0" w:line="360" w:lineRule="auto"/>
        <w:jc w:val="center"/>
      </w:pPr>
      <w:r w:rsidRPr="000E393C">
        <w:rPr>
          <w:b/>
          <w:bCs/>
          <w:color w:val="000000"/>
        </w:rPr>
        <w:t>Figure 6: 2030 target</w:t>
      </w:r>
    </w:p>
    <w:p w14:paraId="5C95DB31" w14:textId="77777777" w:rsidR="0034242F" w:rsidRPr="000E393C" w:rsidRDefault="0034242F" w:rsidP="0034242F">
      <w:pPr>
        <w:pStyle w:val="NormalWeb"/>
        <w:spacing w:before="0" w:beforeAutospacing="0" w:after="0" w:afterAutospacing="0" w:line="360" w:lineRule="auto"/>
        <w:jc w:val="center"/>
      </w:pPr>
      <w:r w:rsidRPr="000E393C">
        <w:rPr>
          <w:color w:val="000000"/>
        </w:rPr>
        <w:t>(Source: Accor, 2025)</w:t>
      </w:r>
    </w:p>
    <w:p w14:paraId="7C06C74E" w14:textId="77777777" w:rsidR="0034242F" w:rsidRPr="000E393C" w:rsidRDefault="0034242F" w:rsidP="0034242F">
      <w:pPr>
        <w:pStyle w:val="NormalWeb"/>
        <w:spacing w:before="0" w:beforeAutospacing="0" w:after="0" w:afterAutospacing="0" w:line="360" w:lineRule="auto"/>
        <w:jc w:val="both"/>
      </w:pPr>
      <w:r w:rsidRPr="000E393C">
        <w:rPr>
          <w:color w:val="000000"/>
        </w:rPr>
        <w:t>Low-flow faucets, showers and dual flush toilets are installed across the property for water conservation measures. Furthermore, Novotel London Wembley has a towel and linen reuse policy whereby guests cannot decline having their towels and linen changed every day which reduces water and detergent consumption (Hotels, 2025).</w:t>
      </w:r>
    </w:p>
    <w:p w14:paraId="2B18F9BE" w14:textId="77777777" w:rsidR="0034242F" w:rsidRPr="000E393C" w:rsidRDefault="0034242F" w:rsidP="0034242F">
      <w:pPr>
        <w:pStyle w:val="NormalWeb"/>
        <w:spacing w:before="0" w:beforeAutospacing="0" w:after="0" w:afterAutospacing="0" w:line="360" w:lineRule="auto"/>
        <w:jc w:val="both"/>
      </w:pPr>
      <w:r w:rsidRPr="000E393C">
        <w:rPr>
          <w:color w:val="000000"/>
        </w:rPr>
        <w:t>The hotel recycles extensively as a part of its waste management strategy and its programmes to reduce food waste. Where possible, leftover edible food is donated and food waste separated for composting or energy recovery in adherence to the reuse and recycling underpinnings of a circular economy.</w:t>
      </w:r>
    </w:p>
    <w:p w14:paraId="7831B1FB" w14:textId="77777777" w:rsidR="0034242F" w:rsidRPr="000E393C" w:rsidRDefault="0034242F" w:rsidP="0034242F">
      <w:pPr>
        <w:pStyle w:val="NormalWeb"/>
        <w:spacing w:before="0" w:beforeAutospacing="0" w:after="0" w:afterAutospacing="0" w:line="360" w:lineRule="auto"/>
        <w:jc w:val="both"/>
      </w:pPr>
      <w:r w:rsidRPr="000E393C">
        <w:rPr>
          <w:color w:val="000000"/>
        </w:rPr>
        <w:lastRenderedPageBreak/>
        <w:t>Sustainable food sourcing of hotel is standout initiative where at least 80% of the ingredients are procured locally and 80% of the menu is organic (Expedia, 2025). This supports local farmers and cuts food miles which ultimately help lower the hotel’s carbon footprint.</w:t>
      </w:r>
    </w:p>
    <w:p w14:paraId="2585E0B9" w14:textId="77777777" w:rsidR="0034242F" w:rsidRPr="000E393C" w:rsidRDefault="0034242F" w:rsidP="0034242F">
      <w:pPr>
        <w:pStyle w:val="NormalWeb"/>
        <w:spacing w:before="0" w:beforeAutospacing="0" w:after="0" w:afterAutospacing="0" w:line="360" w:lineRule="auto"/>
        <w:jc w:val="both"/>
      </w:pPr>
      <w:r w:rsidRPr="000E393C">
        <w:rPr>
          <w:color w:val="000000"/>
        </w:rPr>
        <w:t>As per the reporting commitment to social and environmental criteria, Novotel London Wembley profits at least 10% of its profits in local community and sustainability projects (Expedia, 2025).</w:t>
      </w:r>
    </w:p>
    <w:p w14:paraId="1C0ADA79" w14:textId="66E24BDB" w:rsidR="0034242F" w:rsidRPr="000E393C" w:rsidRDefault="00660734" w:rsidP="0034242F">
      <w:pPr>
        <w:pStyle w:val="Heading3"/>
        <w:spacing w:before="0" w:after="0"/>
      </w:pPr>
      <w:bookmarkStart w:id="40" w:name="_Toc200644238"/>
      <w:r w:rsidRPr="000E393C">
        <w:rPr>
          <w:color w:val="000000"/>
          <w:szCs w:val="24"/>
        </w:rPr>
        <w:t xml:space="preserve">4.1.3 </w:t>
      </w:r>
      <w:r w:rsidR="0034242F" w:rsidRPr="000E393C">
        <w:rPr>
          <w:color w:val="000000"/>
          <w:szCs w:val="24"/>
        </w:rPr>
        <w:t>Theme 3: Impact of sustainability efforts on guest satisfaction and staff engagement and other operations in the NOVOTEL WEMBLEY</w:t>
      </w:r>
      <w:bookmarkEnd w:id="40"/>
    </w:p>
    <w:p w14:paraId="676C0F73" w14:textId="77777777" w:rsidR="0034242F" w:rsidRPr="000E393C" w:rsidRDefault="0034242F" w:rsidP="0034242F">
      <w:pPr>
        <w:pStyle w:val="NormalWeb"/>
        <w:spacing w:before="0" w:beforeAutospacing="0" w:after="0" w:afterAutospacing="0" w:line="360" w:lineRule="auto"/>
        <w:jc w:val="both"/>
      </w:pPr>
      <w:r w:rsidRPr="000E393C">
        <w:rPr>
          <w:b/>
          <w:bCs/>
          <w:color w:val="000000"/>
        </w:rPr>
        <w:t>Guest Satisfaction</w:t>
      </w:r>
    </w:p>
    <w:p w14:paraId="37999129" w14:textId="77777777" w:rsidR="0034242F" w:rsidRPr="000E393C" w:rsidRDefault="0034242F" w:rsidP="0034242F">
      <w:pPr>
        <w:pStyle w:val="NormalWeb"/>
        <w:spacing w:before="0" w:beforeAutospacing="0" w:after="0" w:afterAutospacing="0" w:line="360" w:lineRule="auto"/>
        <w:jc w:val="both"/>
      </w:pPr>
      <w:r w:rsidRPr="000E393C">
        <w:rPr>
          <w:color w:val="000000"/>
        </w:rPr>
        <w:t>The growing demographic of the environmentally conscious travellers will also resonate with the eco-friendly practices of the hotel. One of the notable ones is the complete removal of almost 70,000 single-use plastic water bottles annually, either by replacing them with BRITA water dispensers on every floor or with reusable glass bottles in rooms (Brita, 2025). This shift has resulted in up to a 30% cost saving in addition with the given rise to more positive guest perceptions, increasing the hotel's eco-friendly score in customer satisfaction surveys.</w:t>
      </w:r>
    </w:p>
    <w:p w14:paraId="19629854" w14:textId="77777777" w:rsidR="0034242F" w:rsidRPr="000E393C" w:rsidRDefault="0034242F" w:rsidP="0034242F">
      <w:pPr>
        <w:pStyle w:val="NormalWeb"/>
        <w:spacing w:before="0" w:beforeAutospacing="0" w:after="0" w:afterAutospacing="0" w:line="360" w:lineRule="auto"/>
        <w:jc w:val="both"/>
      </w:pPr>
      <w:r w:rsidRPr="000E393C">
        <w:rPr>
          <w:color w:val="000000"/>
        </w:rPr>
        <w:t>The hotel also sources at least 80% of its food locally and organically and reinvests over 10% of its profits in community together with the sustainability projects (Hotels, 2025). These initiatives are consistent with the wants of 67% of travellers who like to stay in accommodations with regular sustainability certifications (Brita, 2025).</w:t>
      </w:r>
    </w:p>
    <w:p w14:paraId="767A9E76" w14:textId="77777777" w:rsidR="0034242F" w:rsidRPr="000E393C" w:rsidRDefault="0034242F" w:rsidP="0034242F">
      <w:pPr>
        <w:pStyle w:val="NormalWeb"/>
        <w:spacing w:before="0" w:beforeAutospacing="0" w:after="0" w:afterAutospacing="0" w:line="360" w:lineRule="auto"/>
        <w:jc w:val="both"/>
      </w:pPr>
      <w:r w:rsidRPr="000E393C">
        <w:rPr>
          <w:b/>
          <w:bCs/>
          <w:color w:val="000000"/>
        </w:rPr>
        <w:t>Staff Engagement</w:t>
      </w:r>
    </w:p>
    <w:p w14:paraId="591E0DCD" w14:textId="77777777" w:rsidR="0034242F" w:rsidRPr="000E393C" w:rsidRDefault="0034242F" w:rsidP="0034242F">
      <w:pPr>
        <w:pStyle w:val="NormalWeb"/>
        <w:spacing w:before="0" w:beforeAutospacing="0" w:after="0" w:afterAutospacing="0" w:line="360" w:lineRule="auto"/>
        <w:jc w:val="both"/>
      </w:pPr>
      <w:r w:rsidRPr="000E393C">
        <w:rPr>
          <w:color w:val="000000"/>
        </w:rPr>
        <w:t>The staff has also been fostered with a culture of environmental responsibility because of the sustainability initiatives. Reusable BRITA wave bottles are provided to employees as part of personal hydration and reduction of plastic usage (Brita, 2025). It has also given a sense of power to the staff and helped the staff become more motivated with feeling that they are contributing in global environmental goals.</w:t>
      </w:r>
    </w:p>
    <w:p w14:paraId="710451E7" w14:textId="77777777" w:rsidR="0034242F" w:rsidRPr="000E393C" w:rsidRDefault="0034242F" w:rsidP="0034242F">
      <w:pPr>
        <w:pStyle w:val="NormalWeb"/>
        <w:spacing w:before="0" w:beforeAutospacing="0" w:after="0" w:afterAutospacing="0" w:line="360" w:lineRule="auto"/>
        <w:jc w:val="both"/>
      </w:pPr>
      <w:r w:rsidRPr="000E393C">
        <w:rPr>
          <w:b/>
          <w:bCs/>
          <w:color w:val="000000"/>
        </w:rPr>
        <w:t>Operational Efficiency</w:t>
      </w:r>
    </w:p>
    <w:p w14:paraId="4DC7025A" w14:textId="77777777" w:rsidR="0034242F" w:rsidRPr="000E393C" w:rsidRDefault="0034242F" w:rsidP="0034242F">
      <w:pPr>
        <w:pStyle w:val="NormalWeb"/>
        <w:spacing w:before="0" w:beforeAutospacing="0" w:after="0" w:afterAutospacing="0" w:line="360" w:lineRule="auto"/>
        <w:jc w:val="both"/>
      </w:pPr>
      <w:r w:rsidRPr="000E393C">
        <w:rPr>
          <w:color w:val="000000"/>
        </w:rPr>
        <w:t>In terms of operation, the hotel has employed several operational measures in order to increase efficiency and decrease the environmental footprint. Novotel is furthering sustainability by having 67% of its hotels eco certified and 80% ending 56 single use plastic items. Furthermore, more than 350 endangered seafood species will be removed by 2027 and 39% provide plant forward menus.</w:t>
      </w:r>
    </w:p>
    <w:p w14:paraId="66B22536" w14:textId="77777777" w:rsidR="0034242F" w:rsidRPr="000E393C" w:rsidRDefault="0034242F" w:rsidP="0034242F">
      <w:pPr>
        <w:pStyle w:val="NormalWeb"/>
        <w:spacing w:before="0" w:beforeAutospacing="0" w:after="0" w:afterAutospacing="0" w:line="360" w:lineRule="auto"/>
        <w:jc w:val="both"/>
      </w:pPr>
      <w:r w:rsidRPr="000E393C">
        <w:rPr>
          <w:b/>
          <w:bCs/>
          <w:color w:val="000000"/>
        </w:rPr>
        <w:t>Single Use Plastic Elimination:</w:t>
      </w:r>
      <w:r w:rsidRPr="000E393C">
        <w:rPr>
          <w:color w:val="000000"/>
        </w:rPr>
        <w:t xml:space="preserve"> The hotel has abolished the utilisation of the single-use plastics and transitioned to a 100% reusable product suite. The hotel has streamlined its waste process and cut costs (Accor 2025a). </w:t>
      </w:r>
    </w:p>
    <w:p w14:paraId="5B4A85BF" w14:textId="022300AF" w:rsidR="0034242F" w:rsidRPr="000E393C" w:rsidRDefault="0034242F" w:rsidP="0034242F">
      <w:pPr>
        <w:pStyle w:val="NormalWeb"/>
        <w:spacing w:before="0" w:beforeAutospacing="0" w:after="0" w:afterAutospacing="0" w:line="360" w:lineRule="auto"/>
        <w:jc w:val="center"/>
      </w:pPr>
      <w:r w:rsidRPr="000E393C">
        <w:rPr>
          <w:noProof/>
          <w:color w:val="000000"/>
          <w:bdr w:val="none" w:sz="0" w:space="0" w:color="auto" w:frame="1"/>
          <w:lang w:val="en-US" w:eastAsia="en-US"/>
        </w:rPr>
        <w:lastRenderedPageBreak/>
        <w:drawing>
          <wp:inline distT="0" distB="0" distL="0" distR="0" wp14:anchorId="6E1E1EE8" wp14:editId="171B01DC">
            <wp:extent cx="3362325" cy="4648200"/>
            <wp:effectExtent l="0" t="0" r="9525" b="0"/>
            <wp:docPr id="5" name="Picture 5" descr="https://lh7-rt.googleusercontent.com/docsz/AD_4nXd0lTG5gOtRbjHyE8I7Vs49JiN5Xt1-VPB84H-nVXJvDJbFTy7leQ82h_RR_tqwf3k52u0uPqmF6rjMaJomsMdWs7GuArnZwmIMpvorORmyn-0ooOFd0dde0oR08ilYkVzPJ_X8?key=uzb-FL3pWB12f3u-ttB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7-rt.googleusercontent.com/docsz/AD_4nXd0lTG5gOtRbjHyE8I7Vs49JiN5Xt1-VPB84H-nVXJvDJbFTy7leQ82h_RR_tqwf3k52u0uPqmF6rjMaJomsMdWs7GuArnZwmIMpvorORmyn-0ooOFd0dde0oR08ilYkVzPJ_X8?key=uzb-FL3pWB12f3u-ttBeD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62325" cy="4648200"/>
                    </a:xfrm>
                    <a:prstGeom prst="rect">
                      <a:avLst/>
                    </a:prstGeom>
                    <a:noFill/>
                    <a:ln>
                      <a:noFill/>
                    </a:ln>
                  </pic:spPr>
                </pic:pic>
              </a:graphicData>
            </a:graphic>
          </wp:inline>
        </w:drawing>
      </w:r>
    </w:p>
    <w:p w14:paraId="54F9D743" w14:textId="77777777" w:rsidR="0034242F" w:rsidRPr="000E393C" w:rsidRDefault="0034242F" w:rsidP="0034242F">
      <w:pPr>
        <w:pStyle w:val="NormalWeb"/>
        <w:spacing w:before="0" w:beforeAutospacing="0" w:after="0" w:afterAutospacing="0" w:line="360" w:lineRule="auto"/>
        <w:jc w:val="center"/>
      </w:pPr>
      <w:r w:rsidRPr="000E393C">
        <w:rPr>
          <w:b/>
          <w:bCs/>
          <w:color w:val="000000"/>
        </w:rPr>
        <w:t>Figure 7: Novotel Hotels sustainability in operations</w:t>
      </w:r>
    </w:p>
    <w:p w14:paraId="0FC40E3E" w14:textId="77777777" w:rsidR="0034242F" w:rsidRPr="000E393C" w:rsidRDefault="0034242F" w:rsidP="0034242F">
      <w:pPr>
        <w:pStyle w:val="NormalWeb"/>
        <w:spacing w:before="0" w:beforeAutospacing="0" w:after="0" w:afterAutospacing="0" w:line="360" w:lineRule="auto"/>
        <w:jc w:val="center"/>
      </w:pPr>
      <w:r w:rsidRPr="000E393C">
        <w:rPr>
          <w:color w:val="000000"/>
        </w:rPr>
        <w:t>(Source: Accor, 2025a)</w:t>
      </w:r>
    </w:p>
    <w:p w14:paraId="6F631F63" w14:textId="77777777" w:rsidR="0034242F" w:rsidRPr="000E393C" w:rsidRDefault="0034242F" w:rsidP="0034242F">
      <w:pPr>
        <w:pStyle w:val="NormalWeb"/>
        <w:spacing w:before="0" w:beforeAutospacing="0" w:after="0" w:afterAutospacing="0" w:line="360" w:lineRule="auto"/>
        <w:jc w:val="both"/>
      </w:pPr>
      <w:r w:rsidRPr="000E393C">
        <w:rPr>
          <w:color w:val="000000"/>
        </w:rPr>
        <w:t>Saving Energy and Water: This is a quantifiable result of installing energy efficient lighting and water conservation systems, resulting in less utility consumption and less environmental damage and lower costs (Petsallowedhotels, 2025).</w:t>
      </w:r>
    </w:p>
    <w:p w14:paraId="48B80204" w14:textId="77777777" w:rsidR="0034242F" w:rsidRPr="000E393C" w:rsidRDefault="0034242F" w:rsidP="0034242F">
      <w:pPr>
        <w:pStyle w:val="NormalWeb"/>
        <w:spacing w:before="0" w:beforeAutospacing="0" w:after="0" w:afterAutospacing="0" w:line="360" w:lineRule="auto"/>
        <w:jc w:val="both"/>
      </w:pPr>
      <w:r w:rsidRPr="000E393C">
        <w:rPr>
          <w:color w:val="000000"/>
        </w:rPr>
        <w:t>Sustainable Sourcing: The hotel sources locally and organically wherever possible because not only does this cultivate the local economy rather than another, but it also helps to lower the carbon footprint as food is not transported from one end of the planet to the other (Expedia, 2025).</w:t>
      </w:r>
    </w:p>
    <w:p w14:paraId="56322067" w14:textId="78087B91" w:rsidR="0034242F" w:rsidRPr="000E393C" w:rsidRDefault="00660734" w:rsidP="0034242F">
      <w:pPr>
        <w:pStyle w:val="Heading3"/>
        <w:spacing w:before="0" w:after="0"/>
      </w:pPr>
      <w:bookmarkStart w:id="41" w:name="_Toc200644239"/>
      <w:r w:rsidRPr="000E393C">
        <w:rPr>
          <w:color w:val="000000"/>
          <w:szCs w:val="24"/>
        </w:rPr>
        <w:t xml:space="preserve">4.1.4 </w:t>
      </w:r>
      <w:r w:rsidR="0034242F" w:rsidRPr="000E393C">
        <w:rPr>
          <w:color w:val="000000"/>
          <w:szCs w:val="24"/>
        </w:rPr>
        <w:t>Theme 4: Comparison analysis, Industry standards and Areas for Improvement for NOVOTEL WEMBLEY</w:t>
      </w:r>
      <w:bookmarkEnd w:id="41"/>
    </w:p>
    <w:p w14:paraId="5C11FE29" w14:textId="77777777" w:rsidR="0034242F" w:rsidRPr="000E393C" w:rsidRDefault="0034242F" w:rsidP="0034242F">
      <w:pPr>
        <w:pStyle w:val="NormalWeb"/>
        <w:spacing w:before="0" w:beforeAutospacing="0" w:after="0" w:afterAutospacing="0" w:line="360" w:lineRule="auto"/>
        <w:jc w:val="both"/>
      </w:pPr>
      <w:r w:rsidRPr="000E393C">
        <w:rPr>
          <w:b/>
          <w:bCs/>
          <w:color w:val="000000"/>
        </w:rPr>
        <w:t>Comparative Analysis</w:t>
      </w:r>
    </w:p>
    <w:p w14:paraId="39505691" w14:textId="582F53B2" w:rsidR="0034242F" w:rsidRPr="000E393C" w:rsidRDefault="0034242F" w:rsidP="0034242F">
      <w:pPr>
        <w:pStyle w:val="NormalWeb"/>
        <w:spacing w:before="0" w:beforeAutospacing="0" w:after="0" w:afterAutospacing="0" w:line="360" w:lineRule="auto"/>
        <w:jc w:val="both"/>
      </w:pPr>
      <w:r w:rsidRPr="000E393C">
        <w:rPr>
          <w:color w:val="000000"/>
        </w:rPr>
        <w:t xml:space="preserve">Other leading hotels in London such as Novotel London Wembley, are also transitioning into more advanced sustainability practices. For example, while Hilton London Wembley worked together with Stop Food Waste Day to launch a low waste menu, whereby the hotel aims to cut landfill waste by 50% by 2030 through innovative culinary methods (Wembley Park, </w:t>
      </w:r>
      <w:r w:rsidRPr="000E393C">
        <w:rPr>
          <w:color w:val="000000"/>
        </w:rPr>
        <w:lastRenderedPageBreak/>
        <w:t>2024). While</w:t>
      </w:r>
      <w:r w:rsidR="00226884" w:rsidRPr="000E393C">
        <w:rPr>
          <w:color w:val="000000"/>
        </w:rPr>
        <w:t xml:space="preserve"> </w:t>
      </w:r>
      <w:r w:rsidR="00626822" w:rsidRPr="000E393C">
        <w:rPr>
          <w:color w:val="000000"/>
        </w:rPr>
        <w:t>London Marriott Hotel</w:t>
      </w:r>
      <w:r w:rsidR="00226884" w:rsidRPr="000E393C">
        <w:rPr>
          <w:color w:val="000000"/>
        </w:rPr>
        <w:t xml:space="preserve"> Canary Wharf </w:t>
      </w:r>
      <w:r w:rsidRPr="000E393C">
        <w:rPr>
          <w:color w:val="000000"/>
        </w:rPr>
        <w:t>used Winnow’s AI technology in order to monitor and minimise food waste. Marriott was able to reduce their food waste down to 67% within just six months and save itself about £14,000 a year while eliminating 33 tonnes of CO₂e (Winnow Solutions, 2025). Through such initiatives, Novotel learns how partnerships and use of technology can provide competitive advantage in the development of sustainability and serve as benchmarks for improvement in their own environmental initiatives.</w:t>
      </w:r>
    </w:p>
    <w:p w14:paraId="5A15D330" w14:textId="1D597AA9" w:rsidR="0034242F" w:rsidRPr="000E393C" w:rsidRDefault="0034242F" w:rsidP="0034242F">
      <w:pPr>
        <w:pStyle w:val="NormalWeb"/>
        <w:spacing w:before="0" w:beforeAutospacing="0" w:after="0" w:afterAutospacing="0" w:line="360" w:lineRule="auto"/>
        <w:jc w:val="center"/>
      </w:pPr>
      <w:r w:rsidRPr="000E393C">
        <w:rPr>
          <w:noProof/>
          <w:color w:val="000000"/>
          <w:bdr w:val="none" w:sz="0" w:space="0" w:color="auto" w:frame="1"/>
          <w:lang w:val="en-US" w:eastAsia="en-US"/>
        </w:rPr>
        <w:drawing>
          <wp:inline distT="0" distB="0" distL="0" distR="0" wp14:anchorId="14949DC0" wp14:editId="11F5CA2A">
            <wp:extent cx="3667125" cy="2438400"/>
            <wp:effectExtent l="0" t="0" r="9525" b="0"/>
            <wp:docPr id="4" name="Picture 4" descr="https://lh7-rt.googleusercontent.com/docsz/AD_4nXdwLbMnTS0gGBFY_iLgY6391txhlplhgR-DBGAz9kqQS1cBiGlm3PCaDbODi2Sw9Y-ROhRgyrDBI2afYZ4XtSLNuSpIKdMK0eAJ1Vv00CEgVXKoRscJmjen8cPlqRqy8QmrXm8q?key=uzb-FL3pWB12f3u-ttB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7-rt.googleusercontent.com/docsz/AD_4nXdwLbMnTS0gGBFY_iLgY6391txhlplhgR-DBGAz9kqQS1cBiGlm3PCaDbODi2Sw9Y-ROhRgyrDBI2afYZ4XtSLNuSpIKdMK0eAJ1Vv00CEgVXKoRscJmjen8cPlqRqy8QmrXm8q?key=uzb-FL3pWB12f3u-ttBeD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67125" cy="2438400"/>
                    </a:xfrm>
                    <a:prstGeom prst="rect">
                      <a:avLst/>
                    </a:prstGeom>
                    <a:noFill/>
                    <a:ln>
                      <a:noFill/>
                    </a:ln>
                  </pic:spPr>
                </pic:pic>
              </a:graphicData>
            </a:graphic>
          </wp:inline>
        </w:drawing>
      </w:r>
    </w:p>
    <w:p w14:paraId="1253C277" w14:textId="77777777" w:rsidR="0034242F" w:rsidRPr="000E393C" w:rsidRDefault="0034242F" w:rsidP="0034242F">
      <w:pPr>
        <w:pStyle w:val="NormalWeb"/>
        <w:spacing w:before="0" w:beforeAutospacing="0" w:after="0" w:afterAutospacing="0" w:line="360" w:lineRule="auto"/>
        <w:jc w:val="center"/>
      </w:pPr>
      <w:r w:rsidRPr="000E393C">
        <w:rPr>
          <w:b/>
          <w:bCs/>
          <w:color w:val="000000"/>
        </w:rPr>
        <w:t>Figure 8: Winnow AI Technology</w:t>
      </w:r>
    </w:p>
    <w:p w14:paraId="32580388" w14:textId="77777777" w:rsidR="0034242F" w:rsidRPr="000E393C" w:rsidRDefault="0034242F" w:rsidP="0034242F">
      <w:pPr>
        <w:pStyle w:val="NormalWeb"/>
        <w:spacing w:before="0" w:beforeAutospacing="0" w:after="0" w:afterAutospacing="0" w:line="360" w:lineRule="auto"/>
        <w:jc w:val="center"/>
      </w:pPr>
      <w:r w:rsidRPr="000E393C">
        <w:rPr>
          <w:color w:val="000000"/>
        </w:rPr>
        <w:t>(Source: Marriot, 2025)</w:t>
      </w:r>
    </w:p>
    <w:p w14:paraId="758C4A00" w14:textId="77777777" w:rsidR="0034242F" w:rsidRPr="000E393C" w:rsidRDefault="0034242F" w:rsidP="0034242F">
      <w:pPr>
        <w:pStyle w:val="NormalWeb"/>
        <w:spacing w:before="0" w:beforeAutospacing="0" w:after="0" w:afterAutospacing="0" w:line="360" w:lineRule="auto"/>
        <w:jc w:val="both"/>
      </w:pPr>
      <w:r w:rsidRPr="000E393C">
        <w:rPr>
          <w:b/>
          <w:bCs/>
          <w:color w:val="000000"/>
        </w:rPr>
        <w:t>Industry Standards</w:t>
      </w:r>
    </w:p>
    <w:p w14:paraId="21FFDAC9" w14:textId="77777777" w:rsidR="0034242F" w:rsidRPr="000E393C" w:rsidRDefault="0034242F" w:rsidP="0034242F">
      <w:pPr>
        <w:pStyle w:val="NormalWeb"/>
        <w:spacing w:before="0" w:beforeAutospacing="0" w:after="0" w:afterAutospacing="0" w:line="360" w:lineRule="auto"/>
        <w:jc w:val="both"/>
      </w:pPr>
      <w:r w:rsidRPr="000E393C">
        <w:rPr>
          <w:color w:val="000000"/>
        </w:rPr>
        <w:t>Advanced technologies and practices are frequently integrated into the hospitality industry to make it more sustainable. For example, hotels are now taking basic energy saving measures one step further by adopting automated energy management systems with real time monitoring capabilities, lowering their operating costs and carbon emissions significantly. Many hotels are also refusing to use single-use plastics, using biodigesters to breakdown food waste and using sustainable sourcing practices (Deloitte, 2024).</w:t>
      </w:r>
    </w:p>
    <w:p w14:paraId="6F79235D" w14:textId="77777777" w:rsidR="0034242F" w:rsidRPr="000E393C" w:rsidRDefault="0034242F" w:rsidP="0034242F">
      <w:pPr>
        <w:pStyle w:val="NormalWeb"/>
        <w:spacing w:before="0" w:beforeAutospacing="0" w:after="0" w:afterAutospacing="0" w:line="360" w:lineRule="auto"/>
        <w:jc w:val="both"/>
      </w:pPr>
      <w:r w:rsidRPr="000E393C">
        <w:rPr>
          <w:b/>
          <w:bCs/>
          <w:color w:val="000000"/>
        </w:rPr>
        <w:t>Opportunities for Improvement</w:t>
      </w:r>
    </w:p>
    <w:p w14:paraId="154E9887" w14:textId="77777777" w:rsidR="0034242F" w:rsidRPr="000E393C" w:rsidRDefault="0034242F" w:rsidP="00113240">
      <w:pPr>
        <w:pStyle w:val="NormalWeb"/>
        <w:spacing w:before="0" w:beforeAutospacing="0" w:after="0" w:afterAutospacing="0" w:line="360" w:lineRule="auto"/>
        <w:jc w:val="both"/>
      </w:pPr>
      <w:r w:rsidRPr="000E393C">
        <w:rPr>
          <w:color w:val="000000"/>
        </w:rPr>
        <w:t xml:space="preserve">Novotel London Wembley could take the following actions to increase its sustainability efforts further. Utilising automated energy management systems with real-time monitoring will improve energy usage in addition with reduce the amount of carbon emissions, aligning with industry best practice (Deloitte, 2024). Adopting AI-powered technologies like Winnow could be an effective means of reducing the food waste and estimating the food that has been wasted, for the sake of reducing cost and to reduce harm to the environment (Accor, 2023). Adoption of AI-powered tools like Winnow Food Waste Reduction technologies will lead to accurate food waste measurement and reduction, saving cost and another environmental </w:t>
      </w:r>
      <w:r w:rsidRPr="000E393C">
        <w:rPr>
          <w:color w:val="000000"/>
        </w:rPr>
        <w:lastRenderedPageBreak/>
        <w:t xml:space="preserve">benefit. Participating in programmes such as Accor's School for Change not only improves staff's Sustainability training, but you can already feel the sustainability mindset beginning to take root in the minds of the staff (Accor, 2025b). Introducing interactive sustainability programming for guests which can help improve the guest experience, promote a more eco-friendly experience (Trull </w:t>
      </w:r>
      <w:r w:rsidRPr="009D6AD7">
        <w:rPr>
          <w:iCs/>
          <w:color w:val="000000"/>
        </w:rPr>
        <w:t>et al</w:t>
      </w:r>
      <w:r w:rsidRPr="00113240">
        <w:rPr>
          <w:i/>
          <w:color w:val="000000"/>
        </w:rPr>
        <w:t>.,</w:t>
      </w:r>
      <w:r w:rsidRPr="000E393C">
        <w:rPr>
          <w:color w:val="000000"/>
        </w:rPr>
        <w:t xml:space="preserve"> 2024).</w:t>
      </w:r>
    </w:p>
    <w:p w14:paraId="033E42B2" w14:textId="77777777" w:rsidR="0034242F" w:rsidRPr="000E393C" w:rsidRDefault="0034242F" w:rsidP="00113240">
      <w:pPr>
        <w:pStyle w:val="Heading2"/>
      </w:pPr>
      <w:bookmarkStart w:id="42" w:name="_Toc200644240"/>
      <w:r w:rsidRPr="000E393C">
        <w:t>4.2 Discussion</w:t>
      </w:r>
      <w:bookmarkEnd w:id="42"/>
    </w:p>
    <w:p w14:paraId="205B6A93" w14:textId="77777777" w:rsidR="00113240" w:rsidRDefault="00113240" w:rsidP="00113240">
      <w:pPr>
        <w:pStyle w:val="Heading3"/>
        <w:spacing w:before="0" w:after="0"/>
      </w:pPr>
      <w:bookmarkStart w:id="43" w:name="_Toc200644241"/>
      <w:r>
        <w:rPr>
          <w:color w:val="000000"/>
          <w:szCs w:val="24"/>
        </w:rPr>
        <w:t>4.2.1 Aligning with the sustainability theories</w:t>
      </w:r>
      <w:bookmarkEnd w:id="43"/>
      <w:r>
        <w:rPr>
          <w:color w:val="000000"/>
          <w:szCs w:val="24"/>
        </w:rPr>
        <w:t> </w:t>
      </w:r>
    </w:p>
    <w:p w14:paraId="6E143DA0" w14:textId="77777777" w:rsidR="00113240" w:rsidRDefault="00113240" w:rsidP="00113240">
      <w:pPr>
        <w:pStyle w:val="NormalWeb"/>
        <w:spacing w:before="0" w:beforeAutospacing="0" w:after="0" w:afterAutospacing="0" w:line="360" w:lineRule="auto"/>
        <w:jc w:val="both"/>
      </w:pPr>
      <w:r>
        <w:rPr>
          <w:color w:val="000000"/>
        </w:rPr>
        <w:t>The research shows how the Triple Bottom Line (TBL) and Resource-Based View (RBV) theories are very effective and complementary tools to study sustainability efforts at Novotel London Wembley. Through these frameworks working together, a holistic lens is given to examine hotel sustainable operations (</w:t>
      </w:r>
      <w:r>
        <w:rPr>
          <w:color w:val="FF0000"/>
        </w:rPr>
        <w:t>Zaharia and Zaharia, 2021</w:t>
      </w:r>
      <w:r>
        <w:rPr>
          <w:color w:val="000000"/>
        </w:rPr>
        <w:t>).</w:t>
      </w:r>
    </w:p>
    <w:p w14:paraId="198D141F" w14:textId="77777777" w:rsidR="00113240" w:rsidRDefault="00113240" w:rsidP="00113240">
      <w:pPr>
        <w:pStyle w:val="NormalWeb"/>
        <w:spacing w:before="0" w:beforeAutospacing="0" w:after="0" w:afterAutospacing="0" w:line="360" w:lineRule="auto"/>
        <w:jc w:val="both"/>
      </w:pPr>
      <w:r>
        <w:rPr>
          <w:color w:val="000000"/>
        </w:rPr>
        <w:t>RBV theory highlights the strategic significance of the internal resources which led to the competitive advantage. This is illustrated by Novotel Wembley, which practices the use of unique internal assets like environmentally conscious staff, smart energy technologies and comprehensive environmental management systems (Accor, 2025b). RBV’s core conditions are fulfilled with these capabilities, as they are valuable, rare, inimitable and non-substitutable (VRIN) (</w:t>
      </w:r>
      <w:r>
        <w:rPr>
          <w:color w:val="FF0000"/>
        </w:rPr>
        <w:t>Zvarimwa and Zimuto, 2022</w:t>
      </w:r>
      <w:r>
        <w:rPr>
          <w:color w:val="000000"/>
        </w:rPr>
        <w:t>). While still remaining cost-effective and efficient, the installation of solar panels, low-flow water fixtures and motion sensor lighting also puts the hotel as an environmentally conscious urban hospitality provider.</w:t>
      </w:r>
    </w:p>
    <w:p w14:paraId="54499971" w14:textId="77777777" w:rsidR="00113240" w:rsidRDefault="00113240" w:rsidP="00113240">
      <w:pPr>
        <w:pStyle w:val="NormalWeb"/>
        <w:spacing w:before="0" w:beforeAutospacing="0" w:after="0" w:afterAutospacing="0" w:line="360" w:lineRule="auto"/>
        <w:jc w:val="both"/>
      </w:pPr>
      <w:r>
        <w:rPr>
          <w:color w:val="000000"/>
        </w:rPr>
        <w:t xml:space="preserve">Simultaneously, the TBL framework offers a sustainability assessment across the three linked dimensions of People, Planet and Profit. Social and environmental stewardship, without sacrificing profitability, is a part of Novotel’s sustainability initiatives which include sourcing 80% of food locally and organically and removing single-use plastics and reinvesting profits into community projects  (Expedia, 2025). In addition, this represents the TBL principle that business success over a long period is inexorably sensitive to a balanced approach to economic, social and environmental performance (Jamgade </w:t>
      </w:r>
      <w:r w:rsidRPr="009D6AD7">
        <w:rPr>
          <w:color w:val="000000"/>
        </w:rPr>
        <w:t>et al.,</w:t>
      </w:r>
      <w:r>
        <w:rPr>
          <w:color w:val="000000"/>
        </w:rPr>
        <w:t xml:space="preserve"> 2024).</w:t>
      </w:r>
    </w:p>
    <w:p w14:paraId="26905606" w14:textId="77777777" w:rsidR="00113240" w:rsidRDefault="00113240" w:rsidP="00113240">
      <w:pPr>
        <w:pStyle w:val="NormalWeb"/>
        <w:spacing w:before="0" w:beforeAutospacing="0" w:after="0" w:afterAutospacing="0" w:line="360" w:lineRule="auto"/>
        <w:jc w:val="both"/>
      </w:pPr>
      <w:r>
        <w:rPr>
          <w:color w:val="000000"/>
        </w:rPr>
        <w:t>However, it is observed that internal competencies (RBV) support external sustainability outcomes (TBL) combining the leverages together. For example, training staff in sustainability both boosts operational efficiency and employee engagement for a boost to service quality and satisfaction. In an increasingly sustainability-focused market, this dual alignment does not only drive competitive advantage, but also meets stakeholder expectations.</w:t>
      </w:r>
    </w:p>
    <w:p w14:paraId="0A40F315" w14:textId="77777777" w:rsidR="00113240" w:rsidRDefault="00113240" w:rsidP="00113240">
      <w:pPr>
        <w:pStyle w:val="NormalWeb"/>
        <w:spacing w:before="0" w:beforeAutospacing="0" w:after="0" w:afterAutospacing="0" w:line="360" w:lineRule="auto"/>
        <w:jc w:val="both"/>
      </w:pPr>
      <w:r>
        <w:rPr>
          <w:color w:val="000000"/>
        </w:rPr>
        <w:lastRenderedPageBreak/>
        <w:t>Combining these theories gives a full picture of the effectiveness of Novotel London Wembley’s sustainability strategy both practically and strategically in the changing urban hotel landscape.</w:t>
      </w:r>
    </w:p>
    <w:p w14:paraId="78BA2A5E" w14:textId="77777777" w:rsidR="00113240" w:rsidRDefault="00113240" w:rsidP="00113240">
      <w:pPr>
        <w:pStyle w:val="Heading3"/>
        <w:spacing w:before="0" w:after="0"/>
      </w:pPr>
      <w:bookmarkStart w:id="44" w:name="_Toc200644242"/>
      <w:r>
        <w:rPr>
          <w:color w:val="000000"/>
          <w:szCs w:val="24"/>
        </w:rPr>
        <w:t>4.2.2 Environmental and operational benefits</w:t>
      </w:r>
      <w:bookmarkEnd w:id="44"/>
    </w:p>
    <w:p w14:paraId="18F84BC4" w14:textId="77777777" w:rsidR="00113240" w:rsidRDefault="00113240" w:rsidP="00113240">
      <w:pPr>
        <w:pStyle w:val="NormalWeb"/>
        <w:spacing w:before="0" w:beforeAutospacing="0" w:after="0" w:afterAutospacing="0" w:line="360" w:lineRule="auto"/>
        <w:jc w:val="both"/>
      </w:pPr>
      <w:r>
        <w:rPr>
          <w:color w:val="000000"/>
        </w:rPr>
        <w:t>Findings from Novotel London Wembley provide strong corroboration on the value of the adoption of sustainable practices in urban hotels and support previous research from within the hospitality sector on the environment and operational benefits. Energy efficiency measures like the general use of LED lighting and enterprise energy management systems are a source of key environmental benefits (</w:t>
      </w:r>
      <w:r>
        <w:rPr>
          <w:color w:val="FF0000"/>
        </w:rPr>
        <w:t xml:space="preserve">Bachanek </w:t>
      </w:r>
      <w:r w:rsidRPr="009D6AD7">
        <w:rPr>
          <w:color w:val="FF0000"/>
        </w:rPr>
        <w:t>et al.,</w:t>
      </w:r>
      <w:r>
        <w:rPr>
          <w:color w:val="FF0000"/>
        </w:rPr>
        <w:t xml:space="preserve"> 2021)</w:t>
      </w:r>
      <w:r>
        <w:rPr>
          <w:color w:val="000000"/>
        </w:rPr>
        <w:t>. For instance, the utilisation of LED lighting integrated with motion sensors by hotel Novotel Wembley has decreased energy consumption contributing to less carbon emissions and a large amount of money saved on utility bills per year (Accor, 2025).</w:t>
      </w:r>
    </w:p>
    <w:p w14:paraId="087F5C2C" w14:textId="77777777" w:rsidR="00113240" w:rsidRDefault="00113240" w:rsidP="00113240">
      <w:pPr>
        <w:pStyle w:val="NormalWeb"/>
        <w:spacing w:before="0" w:beforeAutospacing="0" w:after="0" w:afterAutospacing="0" w:line="360" w:lineRule="auto"/>
        <w:jc w:val="both"/>
      </w:pPr>
      <w:r>
        <w:rPr>
          <w:color w:val="000000"/>
        </w:rPr>
        <w:t xml:space="preserve">Environmental outcomes are enhanced further through the water conservation initiatives. With its rollout of low-flow faucets, dual flush toilets and towel reuse programmes the hotel has managed to cut water consumption and thereby relieve stress on the city’s water supplies while saving costs as well </w:t>
      </w:r>
      <w:r>
        <w:rPr>
          <w:color w:val="FF0000"/>
        </w:rPr>
        <w:t xml:space="preserve">(Mdoda </w:t>
      </w:r>
      <w:r w:rsidRPr="009D6AD7">
        <w:rPr>
          <w:color w:val="FF0000"/>
        </w:rPr>
        <w:t>et al.,</w:t>
      </w:r>
      <w:r>
        <w:rPr>
          <w:color w:val="FF0000"/>
        </w:rPr>
        <w:t xml:space="preserve"> 2024)</w:t>
      </w:r>
      <w:r>
        <w:rPr>
          <w:color w:val="000000"/>
        </w:rPr>
        <w:t>. Novotel Wembley has dropped nearly 70,000 single-use plastic water bottles yearly and stopped thousands of plastic items entering landfill through comprehensive recycling programmes contributing towards a circular economy (Brita, 2025).</w:t>
      </w:r>
    </w:p>
    <w:p w14:paraId="18FFBFC8" w14:textId="77777777" w:rsidR="00113240" w:rsidRDefault="00113240" w:rsidP="00113240">
      <w:pPr>
        <w:pStyle w:val="NormalWeb"/>
        <w:spacing w:before="0" w:beforeAutospacing="0" w:after="0" w:afterAutospacing="0" w:line="360" w:lineRule="auto"/>
        <w:jc w:val="both"/>
      </w:pPr>
      <w:r>
        <w:rPr>
          <w:color w:val="000000"/>
        </w:rPr>
        <w:t xml:space="preserve">From the operational standpoint, these environmental efforts will contribute to the improvement in the financial performance and also help to increase their competitive advantage. Sustainable sourcing of large amount of food ingredients which are locally and organically procured not only reduce the carbon footprint by reducing the food miles but also increase the relationship with the local suppliers and communities therefore strengthening the hotel brand image </w:t>
      </w:r>
      <w:r>
        <w:rPr>
          <w:color w:val="FF0000"/>
        </w:rPr>
        <w:t>(Huang and Hall, 2023)</w:t>
      </w:r>
      <w:r>
        <w:rPr>
          <w:color w:val="000000"/>
        </w:rPr>
        <w:t>. This is consistent with the way the market is trending as research indicates that majority of travellers actively look for eco-friendly accommodations and that leads to customer loyalty and repeat booking.</w:t>
      </w:r>
    </w:p>
    <w:p w14:paraId="266D0D30" w14:textId="77777777" w:rsidR="00113240" w:rsidRDefault="00113240" w:rsidP="00113240">
      <w:pPr>
        <w:pStyle w:val="NormalWeb"/>
        <w:spacing w:before="0" w:beforeAutospacing="0" w:after="0" w:afterAutospacing="0" w:line="360" w:lineRule="auto"/>
        <w:jc w:val="both"/>
      </w:pPr>
      <w:r>
        <w:rPr>
          <w:color w:val="000000"/>
        </w:rPr>
        <w:t xml:space="preserve">Maintaining compliance with environmental regulations and joining certifications such as LEED, mitigate the risk of fines and penalties allowing for a smoother operation (Pacheco </w:t>
      </w:r>
      <w:r w:rsidRPr="009D6AD7">
        <w:rPr>
          <w:color w:val="000000"/>
        </w:rPr>
        <w:t>et al.,</w:t>
      </w:r>
      <w:r>
        <w:rPr>
          <w:color w:val="000000"/>
        </w:rPr>
        <w:t xml:space="preserve"> 2024). Taking this proactive stance bodes well for Novotel with the regulators and it also sets the hotel out as a leader in sustainable urban hospitality.</w:t>
      </w:r>
    </w:p>
    <w:p w14:paraId="409FA063" w14:textId="77777777" w:rsidR="00113240" w:rsidRDefault="00113240" w:rsidP="00113240">
      <w:pPr>
        <w:pStyle w:val="NormalWeb"/>
        <w:spacing w:before="0" w:beforeAutospacing="0" w:after="0" w:afterAutospacing="0" w:line="360" w:lineRule="auto"/>
        <w:jc w:val="both"/>
      </w:pPr>
      <w:r>
        <w:rPr>
          <w:color w:val="000000"/>
        </w:rPr>
        <w:t>Sustainable practices of Novotel Wembley bring win-win where backing up environmental protection benefits the operational efficiency and market competitiveness.</w:t>
      </w:r>
    </w:p>
    <w:p w14:paraId="46D8C769" w14:textId="77777777" w:rsidR="00113240" w:rsidRDefault="00113240" w:rsidP="00113240">
      <w:pPr>
        <w:pStyle w:val="Heading3"/>
        <w:spacing w:before="0" w:after="0"/>
      </w:pPr>
      <w:bookmarkStart w:id="45" w:name="_Toc200644243"/>
      <w:r>
        <w:rPr>
          <w:color w:val="000000"/>
          <w:szCs w:val="24"/>
        </w:rPr>
        <w:lastRenderedPageBreak/>
        <w:t>4.2.3 Social aspects</w:t>
      </w:r>
      <w:bookmarkEnd w:id="45"/>
      <w:r>
        <w:rPr>
          <w:color w:val="000000"/>
          <w:szCs w:val="24"/>
        </w:rPr>
        <w:t> </w:t>
      </w:r>
    </w:p>
    <w:p w14:paraId="0566F1FF" w14:textId="77777777" w:rsidR="00113240" w:rsidRDefault="00113240" w:rsidP="00113240">
      <w:pPr>
        <w:pStyle w:val="NormalWeb"/>
        <w:spacing w:before="0" w:beforeAutospacing="0" w:after="0" w:afterAutospacing="0" w:line="360" w:lineRule="auto"/>
        <w:jc w:val="both"/>
      </w:pPr>
      <w:r>
        <w:rPr>
          <w:b/>
          <w:bCs/>
          <w:color w:val="000000"/>
        </w:rPr>
        <w:t>Guest satisfaction</w:t>
      </w:r>
    </w:p>
    <w:p w14:paraId="595E77DC" w14:textId="77777777" w:rsidR="00113240" w:rsidRDefault="00113240" w:rsidP="00113240">
      <w:pPr>
        <w:pStyle w:val="NormalWeb"/>
        <w:spacing w:before="0" w:beforeAutospacing="0" w:after="0" w:afterAutospacing="0" w:line="360" w:lineRule="auto"/>
        <w:jc w:val="both"/>
      </w:pPr>
      <w:r>
        <w:rPr>
          <w:color w:val="000000"/>
        </w:rPr>
        <w:t xml:space="preserve">Novotel London Wembley research findings strongly demonstrate the growing importance of sustainability initiatives on guest satisfaction, since the findings support alignment between sustainability initiatives and guest satisfaction. Correlation between eco-friendly practices and higher customer satisfaction scores as documented corroborates emerging trends in the field of sustainable tourism, where travellers consider environmental responsibility as an important aspect in addition to traditional service quality metrics </w:t>
      </w:r>
      <w:r>
        <w:rPr>
          <w:color w:val="FF0000"/>
        </w:rPr>
        <w:t xml:space="preserve">(Hashish </w:t>
      </w:r>
      <w:r w:rsidRPr="009D6AD7">
        <w:rPr>
          <w:color w:val="FF0000"/>
        </w:rPr>
        <w:t>et al.,</w:t>
      </w:r>
      <w:r>
        <w:rPr>
          <w:color w:val="FF0000"/>
        </w:rPr>
        <w:t xml:space="preserve"> 2022)</w:t>
      </w:r>
      <w:r>
        <w:rPr>
          <w:color w:val="000000"/>
        </w:rPr>
        <w:t>.</w:t>
      </w:r>
    </w:p>
    <w:p w14:paraId="182923EB" w14:textId="77777777" w:rsidR="00113240" w:rsidRDefault="00113240" w:rsidP="00113240">
      <w:pPr>
        <w:pStyle w:val="NormalWeb"/>
        <w:spacing w:before="0" w:beforeAutospacing="0" w:after="0" w:afterAutospacing="0" w:line="360" w:lineRule="auto"/>
        <w:jc w:val="both"/>
      </w:pPr>
      <w:r>
        <w:rPr>
          <w:color w:val="000000"/>
        </w:rPr>
        <w:t>By offering BRITA water dispensers and reusable glass bottles, Jetstar means that it eliminates 70,000 single-use plastic bottles every year and this is more than environmental stewardship, it makes sense in terms of tangible value propositions that appeal to environmentally focused guests (Brita, 2025). In addition to producing 30% cost savings, this initiative raised guest perceptions of the hotel's dedication toward sustainability and spearheaded an increase in satisfaction ratings. This finding shows the strategic importance of environmental positioning for a competitive hospitality market. There are limitations in understanding what different guest segments value and what different readers consider their sustainability priorities to be. Environmental initiatives are no doubt attractive to eco-conscious travellers, but their impact on business travellers with an eye on convenience and efficiency remains unexplored (</w:t>
      </w:r>
      <w:r>
        <w:rPr>
          <w:color w:val="FF0000"/>
        </w:rPr>
        <w:t>John, 2025</w:t>
      </w:r>
      <w:r>
        <w:rPr>
          <w:color w:val="000000"/>
        </w:rPr>
        <w:t>). Through local and organic sourcing initiative claiming 80% procurement from local suppliers, guests who wants authentic experience will also support community development but research does not analyse different demographic group’s perception and value of that initiative (Expedia, 2025).</w:t>
      </w:r>
    </w:p>
    <w:p w14:paraId="7D539E8C" w14:textId="77777777" w:rsidR="00113240" w:rsidRDefault="00113240" w:rsidP="00113240">
      <w:pPr>
        <w:pStyle w:val="NormalWeb"/>
        <w:spacing w:before="0" w:beforeAutospacing="0" w:after="0" w:afterAutospacing="0" w:line="360" w:lineRule="auto"/>
        <w:jc w:val="both"/>
      </w:pPr>
      <w:r>
        <w:rPr>
          <w:color w:val="000000"/>
        </w:rPr>
        <w:t>Sustainability integration into guest experience design seems to open up opportunities for differentiation in terms of the role of sustainability in guest experience beyond simply the execution of the usual. </w:t>
      </w:r>
    </w:p>
    <w:p w14:paraId="0BF65933" w14:textId="77777777" w:rsidR="00113240" w:rsidRDefault="00113240" w:rsidP="00113240">
      <w:pPr>
        <w:pStyle w:val="NormalWeb"/>
        <w:spacing w:before="0" w:beforeAutospacing="0" w:after="0" w:afterAutospacing="0" w:line="360" w:lineRule="auto"/>
        <w:jc w:val="both"/>
      </w:pPr>
      <w:r>
        <w:rPr>
          <w:b/>
          <w:bCs/>
          <w:color w:val="000000"/>
        </w:rPr>
        <w:t>Staff Engagement</w:t>
      </w:r>
    </w:p>
    <w:p w14:paraId="04C8A238" w14:textId="77777777" w:rsidR="00113240" w:rsidRDefault="00113240" w:rsidP="00113240">
      <w:pPr>
        <w:pStyle w:val="NormalWeb"/>
        <w:spacing w:before="0" w:beforeAutospacing="0" w:after="0" w:afterAutospacing="0" w:line="360" w:lineRule="auto"/>
        <w:jc w:val="both"/>
      </w:pPr>
      <w:r>
        <w:rPr>
          <w:color w:val="000000"/>
        </w:rPr>
        <w:t xml:space="preserve">The research shows that sustainability initiatives have positive impacts on the staff engagement and the organisational culture at the Novotel London Wembley. For instance, by providing reusable BRITA bottles for employees, the hotel demonstrates that environmental values are not confined to guest facing operations, but promulgated through the entire organisation, in this way engendering a collective sense of purpose and environmental responsibility among its staff (Brita, 2025). By documented staff motivation through sharing in environmental goals, how sustainability can be used as an intrinsic motivator, replete </w:t>
      </w:r>
      <w:r>
        <w:rPr>
          <w:color w:val="000000"/>
        </w:rPr>
        <w:lastRenderedPageBreak/>
        <w:t>employee into the meaningful work experience instead of conventional operational tasks (</w:t>
      </w:r>
      <w:r>
        <w:rPr>
          <w:color w:val="FF0000"/>
        </w:rPr>
        <w:t xml:space="preserve">Bhattacharya </w:t>
      </w:r>
      <w:r w:rsidRPr="009D6AD7">
        <w:rPr>
          <w:color w:val="FF0000"/>
        </w:rPr>
        <w:t>et al.,</w:t>
      </w:r>
      <w:r>
        <w:rPr>
          <w:color w:val="FF0000"/>
        </w:rPr>
        <w:t xml:space="preserve"> 2023</w:t>
      </w:r>
      <w:r>
        <w:rPr>
          <w:color w:val="000000"/>
        </w:rPr>
        <w:t>).</w:t>
      </w:r>
    </w:p>
    <w:p w14:paraId="2003E3A9" w14:textId="77777777" w:rsidR="00113240" w:rsidRDefault="00113240" w:rsidP="00113240">
      <w:pPr>
        <w:pStyle w:val="NormalWeb"/>
        <w:spacing w:before="0" w:beforeAutospacing="0" w:after="0" w:afterAutospacing="0" w:line="360" w:lineRule="auto"/>
        <w:jc w:val="both"/>
      </w:pPr>
      <w:r>
        <w:rPr>
          <w:color w:val="000000"/>
        </w:rPr>
        <w:t xml:space="preserve">Environmental responsibility culture development seems to convey positive feedback loops when staff genuinely interested become advocates for sustainability practices and this may impact on guest experiences and operational effectiveness </w:t>
      </w:r>
      <w:r>
        <w:rPr>
          <w:color w:val="FF0000"/>
        </w:rPr>
        <w:t xml:space="preserve">(Khliefat </w:t>
      </w:r>
      <w:r w:rsidRPr="009D6AD7">
        <w:rPr>
          <w:color w:val="FF0000"/>
        </w:rPr>
        <w:t xml:space="preserve">et al., </w:t>
      </w:r>
      <w:r>
        <w:rPr>
          <w:color w:val="FF0000"/>
        </w:rPr>
        <w:t>2025)</w:t>
      </w:r>
      <w:r>
        <w:rPr>
          <w:color w:val="000000"/>
        </w:rPr>
        <w:t>. As the research suggests, sustainable initiatives give employees a feeling of empowerment as well as connecting to the wider environmental goals, helping to build staff identity and pride for the organisation (Brita, 2025). Besides, the study has not considered the role of a sustainability culture in an organisation’s employee recruitment and retention activities. With younger workforce segments becoming more environmentally conscious, this suggests the environmental credentials of hotels may become more important in the acquisition and retention of human resources, possibly spanning human resources far outside of the hotel's direct operational impact (Accor, 2023).</w:t>
      </w:r>
    </w:p>
    <w:p w14:paraId="50418F67" w14:textId="77777777" w:rsidR="00113240" w:rsidRDefault="00113240" w:rsidP="00113240">
      <w:pPr>
        <w:pStyle w:val="Heading3"/>
        <w:spacing w:before="0" w:after="0"/>
      </w:pPr>
      <w:bookmarkStart w:id="46" w:name="_Toc200644244"/>
      <w:r>
        <w:rPr>
          <w:color w:val="000000"/>
          <w:szCs w:val="24"/>
        </w:rPr>
        <w:t>4.2.4 Comparative Analysis, Industry Standards, and Opportunities for Improvement</w:t>
      </w:r>
      <w:bookmarkEnd w:id="46"/>
    </w:p>
    <w:p w14:paraId="7E27476B" w14:textId="77777777" w:rsidR="00113240" w:rsidRDefault="00113240" w:rsidP="00113240">
      <w:pPr>
        <w:pStyle w:val="NormalWeb"/>
        <w:spacing w:before="0" w:beforeAutospacing="0" w:after="0" w:afterAutospacing="0" w:line="360" w:lineRule="auto"/>
        <w:jc w:val="both"/>
      </w:pPr>
      <w:r>
        <w:rPr>
          <w:color w:val="000000"/>
        </w:rPr>
        <w:t>The sustainability practices of Novotel London Wembley are proved to have drifted towards positive as it has made marvellous progress in comparison to industry benchmarks, notwithstanding the remaining opportunities in order to improve more. Novotel’s adoption of the Planet 21 initiative accords with Accor’s drive towards environmental and operational reforms but other urban hotels in London are also adopting advanced technologies and practices that are worthy benchmarks for continuous improvement (Destination Wembley, 2025).</w:t>
      </w:r>
    </w:p>
    <w:p w14:paraId="43EBCE61" w14:textId="77777777" w:rsidR="00113240" w:rsidRDefault="00113240" w:rsidP="00113240">
      <w:pPr>
        <w:pStyle w:val="NormalWeb"/>
        <w:spacing w:before="0" w:beforeAutospacing="0" w:after="0" w:afterAutospacing="0" w:line="360" w:lineRule="auto"/>
        <w:jc w:val="both"/>
      </w:pPr>
      <w:r>
        <w:rPr>
          <w:color w:val="000000"/>
        </w:rPr>
        <w:t>For instance, Hilton London Wembley has partnered with Stop Food Waste Day which has implemented a low waste menu for the purpose of trying to reduce food waste by 50% by 2030 (Wembley Park, 2024). At the same time, the London Marriott Hotel Canary Wharf has taken advantage of AI–enabled solutions like Winnow’s smart food waste monitoring system. Marriott was able to reduce its food waste by 67% within six months and save £14,000 and 33 tonnes of CO₂e. These initiatives show how combining digital technologies and data analytics can lead to such measured environmental and financial returns (Winnow Solutions, 2025).</w:t>
      </w:r>
    </w:p>
    <w:p w14:paraId="4859387A" w14:textId="77777777" w:rsidR="00113240" w:rsidRDefault="00113240" w:rsidP="00113240">
      <w:pPr>
        <w:pStyle w:val="NormalWeb"/>
        <w:spacing w:before="0" w:beforeAutospacing="0" w:after="0" w:afterAutospacing="0" w:line="360" w:lineRule="auto"/>
        <w:jc w:val="both"/>
      </w:pPr>
      <w:r>
        <w:rPr>
          <w:color w:val="000000"/>
        </w:rPr>
        <w:t xml:space="preserve">Novotel Wembley’s food waste reduction strategies have been effective such as by composting and food donation, but unlike hotel, they are still largely manual (Accor, 2023). Using AI based food waste tracking technologies could improve the efficiency and cost saving in an organisation’s waste management and enhance data driven decision making </w:t>
      </w:r>
      <w:r>
        <w:rPr>
          <w:color w:val="FF0000"/>
        </w:rPr>
        <w:t xml:space="preserve">(Onyeaka </w:t>
      </w:r>
      <w:r w:rsidRPr="009D6AD7">
        <w:rPr>
          <w:color w:val="FF0000"/>
        </w:rPr>
        <w:t>et al</w:t>
      </w:r>
      <w:r>
        <w:rPr>
          <w:color w:val="FF0000"/>
        </w:rPr>
        <w:t>., 2023)</w:t>
      </w:r>
      <w:r>
        <w:rPr>
          <w:color w:val="000000"/>
        </w:rPr>
        <w:t>. </w:t>
      </w:r>
    </w:p>
    <w:p w14:paraId="21D886F9" w14:textId="77777777" w:rsidR="00113240" w:rsidRDefault="00113240" w:rsidP="00113240">
      <w:pPr>
        <w:pStyle w:val="NormalWeb"/>
        <w:spacing w:before="0" w:beforeAutospacing="0" w:after="0" w:afterAutospacing="0" w:line="360" w:lineRule="auto"/>
        <w:jc w:val="both"/>
      </w:pPr>
      <w:r>
        <w:rPr>
          <w:color w:val="000000"/>
        </w:rPr>
        <w:lastRenderedPageBreak/>
        <w:t>The major hotel chains though are investing more and more in biodigesters, smart HVAC systems and net zero carbon road maps from an industry perspective (Hoteltechnologynews, 2025). Sustainability features that are guest facing such as interactive dashboards that show real–time environmental impact, are becoming the norm. While Novotel Wembley could use the same tools as Guestline to engage guests further and position itself from their competition, there are additional tools that Novotel Wembley could look to adopt.</w:t>
      </w:r>
    </w:p>
    <w:p w14:paraId="179FE432" w14:textId="325D43A6" w:rsidR="009C70FA" w:rsidRPr="000E393C" w:rsidRDefault="009C70FA" w:rsidP="009C70FA">
      <w:pPr>
        <w:pStyle w:val="Heading1"/>
        <w:rPr>
          <w:highlight w:val="yellow"/>
        </w:rPr>
      </w:pPr>
      <w:bookmarkStart w:id="47" w:name="_Toc200644245"/>
      <w:r w:rsidRPr="000E393C">
        <w:rPr>
          <w:highlight w:val="white"/>
        </w:rPr>
        <w:t>Chapter 5: CONCLUSION AND RECOMMENDATIONS</w:t>
      </w:r>
      <w:bookmarkEnd w:id="47"/>
    </w:p>
    <w:p w14:paraId="6C0200EB" w14:textId="77777777" w:rsidR="009C70FA" w:rsidRPr="000E393C" w:rsidRDefault="009C70FA" w:rsidP="00660734">
      <w:pPr>
        <w:pStyle w:val="Heading2"/>
        <w:rPr>
          <w:highlight w:val="yellow"/>
        </w:rPr>
      </w:pPr>
      <w:bookmarkStart w:id="48" w:name="_5p98i1sl5gyw" w:colFirst="0" w:colLast="0"/>
      <w:bookmarkStart w:id="49" w:name="_Toc200644246"/>
      <w:bookmarkEnd w:id="48"/>
      <w:r w:rsidRPr="000E393C">
        <w:rPr>
          <w:highlight w:val="white"/>
        </w:rPr>
        <w:t>5.1 Conclusion</w:t>
      </w:r>
      <w:bookmarkEnd w:id="49"/>
    </w:p>
    <w:p w14:paraId="23EA1E66" w14:textId="174C7933" w:rsidR="009C70FA" w:rsidRPr="000E393C" w:rsidRDefault="009C70FA" w:rsidP="009C70FA">
      <w:pPr>
        <w:rPr>
          <w:rFonts w:eastAsia="Times New Roman" w:cs="Times New Roman"/>
          <w:szCs w:val="24"/>
        </w:rPr>
      </w:pPr>
      <w:r w:rsidRPr="000E393C">
        <w:rPr>
          <w:rFonts w:eastAsia="Times New Roman" w:cs="Times New Roman"/>
          <w:szCs w:val="24"/>
        </w:rPr>
        <w:t>Concluding on the overall findings and discussion of the secondary qualitative thematic analysis, it can be said that sustainability practices in urban hotels, especially in The Novotel Wembley hotel, have a direct positive impact on their performance as well as customer-related activities. The findings and discussion of the research clearly identify that there are numerous benefits of the sustainability practices implemented in the hotel operations. With the increase of urbanisation and related improvement in environmental awareness, both the consumers and other stakeholders benefit. Thus, sustainability practice integration can be considered as a long-term-based pillar of organisational success, guest satisfaction and a proper corporate social responsibility utilisation.</w:t>
      </w:r>
    </w:p>
    <w:p w14:paraId="679CFF9A" w14:textId="77777777" w:rsidR="009C70FA" w:rsidRPr="000E393C" w:rsidRDefault="009C70FA" w:rsidP="009C70FA">
      <w:pPr>
        <w:rPr>
          <w:rFonts w:eastAsia="Times New Roman" w:cs="Times New Roman"/>
          <w:szCs w:val="24"/>
        </w:rPr>
      </w:pPr>
      <w:r w:rsidRPr="000E393C">
        <w:rPr>
          <w:rFonts w:eastAsia="Times New Roman" w:cs="Times New Roman"/>
          <w:szCs w:val="24"/>
        </w:rPr>
        <w:t xml:space="preserve">Firstly, in the study, a wide range of sustainable practices have been highlighted that are currently adopted and utilised in the urban hotels. These practices included energy-efficient lighting systems, smart HVAC and water management systems and resource-saving technology integration. On one hand, these resources and technologies contribute to environmental and resource preservation, and on the other hand, provide both tangible and intangible operational benefits to the company. For example, the adoption of smart energy control systems and LED lights leads to sustainable management and savings of utility bills, while advanced recycling technologies help reduce waste management costs in hotels. Thus, both environmental and financial sustainability and value are achieved in the operations. </w:t>
      </w:r>
    </w:p>
    <w:p w14:paraId="0D069AE7" w14:textId="77777777" w:rsidR="009C70FA" w:rsidRPr="000E393C" w:rsidRDefault="009C70FA" w:rsidP="009C70FA">
      <w:pPr>
        <w:rPr>
          <w:rFonts w:eastAsia="Times New Roman" w:cs="Times New Roman"/>
          <w:szCs w:val="24"/>
        </w:rPr>
      </w:pPr>
      <w:r w:rsidRPr="000E393C">
        <w:rPr>
          <w:rFonts w:eastAsia="Times New Roman" w:cs="Times New Roman"/>
          <w:szCs w:val="24"/>
        </w:rPr>
        <w:t xml:space="preserve">Particularly focusing on the operations of Novotel London Wembley, it can be said that the practices of sustainability in the hotel are utilised at the property level while using their Planet 21 programme, which reflects the mitigation of broader corporate and environmental objectives. Through the practices, the hotel reduces the use of single-use plastic, implements </w:t>
      </w:r>
      <w:r w:rsidRPr="000E393C">
        <w:rPr>
          <w:rFonts w:eastAsia="Times New Roman" w:cs="Times New Roman"/>
          <w:szCs w:val="24"/>
        </w:rPr>
        <w:lastRenderedPageBreak/>
        <w:t xml:space="preserve">water conservation operations through systems and focuses on local sourcing of organic food to ensure an all-around approach towards guest-based sustainability initiatives. As a result, the overall ecological footprint of the hotel is reduced, and a better position is achieved in the market in terms of being a resourceful and sustainable hotel operation in the UK. </w:t>
      </w:r>
    </w:p>
    <w:p w14:paraId="51714F3B" w14:textId="77777777" w:rsidR="009C70FA" w:rsidRPr="000E393C" w:rsidRDefault="009C70FA" w:rsidP="009C70FA">
      <w:pPr>
        <w:rPr>
          <w:rFonts w:eastAsia="Times New Roman" w:cs="Times New Roman"/>
          <w:szCs w:val="24"/>
        </w:rPr>
      </w:pPr>
      <w:r w:rsidRPr="000E393C">
        <w:rPr>
          <w:rFonts w:eastAsia="Times New Roman" w:cs="Times New Roman"/>
          <w:szCs w:val="24"/>
        </w:rPr>
        <w:t xml:space="preserve">The initiatives taken by Novotel London Wembley directly showcase that sustainability integration and proper utilisation can impact guest satisfaction. Modern eco-conscious travellers are increasingly drawn towards sustainable accommodations that best align with their environmental values. For example, it can be said that the hotel’s actions regarding replacing nearly 70,000 plastic water bottles with BRITA dispensers and glass bottles have not only contributed to the environment but also improved the satisfaction and perception of the guests regarding the services. The survey responses further provided proof that the guests have positively associated the sustainability initiative with the image of the hotel, resulting in increased guest repeat visits and loyalty generation. Furthermore, the focus of the hotel on local and organic food has, on the one hand, reduced food wastage and increased food miles, and on the other hand, catered to the dietary preferences of the visitors, creating a better customer satisfaction accountability. </w:t>
      </w:r>
    </w:p>
    <w:p w14:paraId="02F976EF" w14:textId="77777777" w:rsidR="009C70FA" w:rsidRPr="000E393C" w:rsidRDefault="009C70FA" w:rsidP="009C70FA">
      <w:pPr>
        <w:rPr>
          <w:rFonts w:eastAsia="Times New Roman" w:cs="Times New Roman"/>
          <w:szCs w:val="24"/>
        </w:rPr>
      </w:pPr>
      <w:r w:rsidRPr="000E393C">
        <w:rPr>
          <w:rFonts w:eastAsia="Times New Roman" w:cs="Times New Roman"/>
          <w:szCs w:val="24"/>
        </w:rPr>
        <w:t>On another concern, it can also be said that the implementation of sustainable practices has improved the staff satisfaction rate of the hotel as well, improving the staff engagement rate. The company has managed to maintain an environmental and cultural responsibility towards the staff by providing them with sustainability training and providing them with a purpose within the workforce. As a result, the employees felt empowered knowing that they had a contribution to the global environmental goal fulfilment accountability of the company. As a result, the overall morale, job satisfaction, and the collective organisational culture of the hotel have gradually improved. Furthermore, the service delivery, guest engagement, and brand identity of the hotel have also gradually improved.</w:t>
      </w:r>
    </w:p>
    <w:p w14:paraId="375462E6" w14:textId="77777777" w:rsidR="009C70FA" w:rsidRPr="000E393C" w:rsidRDefault="009C70FA" w:rsidP="009C70FA">
      <w:pPr>
        <w:rPr>
          <w:rFonts w:eastAsia="Times New Roman" w:cs="Times New Roman"/>
          <w:szCs w:val="24"/>
        </w:rPr>
      </w:pPr>
      <w:r w:rsidRPr="000E393C">
        <w:rPr>
          <w:rFonts w:eastAsia="Times New Roman" w:cs="Times New Roman"/>
          <w:szCs w:val="24"/>
        </w:rPr>
        <w:t xml:space="preserve">A noticeable operational efficiency has also been gained from the operations of the Novotel London Wembley hotel. The integration and utilisation of smart energy systems, water conservation initiatives and waste reduction methods have led to an overall cost saving of the operations. Furthermore, the use of advanced technology such as AI-driven food waste tracking systems has helped in the process by monitoring and reducing waste in the supply chain. The incidents provided a consideration of clear, measurable outcome management, and a further improvement of these activities can improve the sustainability profile of the company in the market. Another opportunity for improvement of sustainability by the </w:t>
      </w:r>
      <w:r w:rsidRPr="000E393C">
        <w:rPr>
          <w:rFonts w:eastAsia="Times New Roman" w:cs="Times New Roman"/>
          <w:szCs w:val="24"/>
        </w:rPr>
        <w:lastRenderedPageBreak/>
        <w:t xml:space="preserve">Novotel London Wembley hotel lies in expanding on existing guest and staff education practices. Incorporation of more guest-facing community programs like sustainability workshops, eco-tours, or digital sustainability dashboards can help improve the awareness and guest satisfaction levels that are associated with the company. Thus, through the mentioned partners, both the Novotel London Wembley hotel and similar urban hotels can, on the one hand, meet the expectations of the modern travellers and, on the other hand, become globally responsible for managing environmental and economic sustainability in their operations. </w:t>
      </w:r>
    </w:p>
    <w:p w14:paraId="3B62F49D" w14:textId="77777777" w:rsidR="009C70FA" w:rsidRPr="000E393C" w:rsidRDefault="009C70FA" w:rsidP="00660734">
      <w:pPr>
        <w:pStyle w:val="Heading2"/>
        <w:rPr>
          <w:highlight w:val="yellow"/>
        </w:rPr>
      </w:pPr>
      <w:bookmarkStart w:id="50" w:name="_cltr22y9ou43" w:colFirst="0" w:colLast="0"/>
      <w:bookmarkStart w:id="51" w:name="_Toc200644247"/>
      <w:bookmarkEnd w:id="50"/>
      <w:r w:rsidRPr="000E393C">
        <w:rPr>
          <w:highlight w:val="white"/>
        </w:rPr>
        <w:t>5.2 Recommendations and Practical Strategies</w:t>
      </w:r>
      <w:bookmarkEnd w:id="51"/>
    </w:p>
    <w:p w14:paraId="61FBC03F" w14:textId="00952978" w:rsidR="008702EC" w:rsidRDefault="008702EC" w:rsidP="008702EC">
      <w:pPr>
        <w:rPr>
          <w:rFonts w:eastAsia="Times New Roman" w:cs="Times New Roman"/>
          <w:szCs w:val="24"/>
        </w:rPr>
      </w:pPr>
      <w:bookmarkStart w:id="52" w:name="_onttzbhd68at" w:colFirst="0" w:colLast="0"/>
      <w:bookmarkEnd w:id="52"/>
      <w:r>
        <w:rPr>
          <w:rFonts w:eastAsia="Times New Roman" w:cs="Times New Roman"/>
          <w:szCs w:val="24"/>
        </w:rPr>
        <w:t xml:space="preserve">Based on the evaluation, one of the main recommendations that can be given to the hotel is to adopt and integrate a Smart Energy Management System (SEMS). This SEMS system will have to support real-time monitoring of the energy management capabilities of the hotel through a network-based integration system. SEMS can further elevate the already installed energy-efficient lighting and smart thermostats by identifying energy efficiencies in real time and adjusting them based on current hotel occupancy levels (Stecuła </w:t>
      </w:r>
      <w:r>
        <w:rPr>
          <w:rFonts w:eastAsia="Times New Roman" w:cs="Times New Roman"/>
          <w:i/>
          <w:szCs w:val="24"/>
        </w:rPr>
        <w:t>et al.</w:t>
      </w:r>
      <w:r>
        <w:rPr>
          <w:rFonts w:eastAsia="Times New Roman" w:cs="Times New Roman"/>
          <w:szCs w:val="24"/>
        </w:rPr>
        <w:t xml:space="preserve"> 2023). This process will reduce the unnecessary use of energy, which will further result in long-term cost savings for the operations </w:t>
      </w:r>
      <w:r>
        <w:rPr>
          <w:rFonts w:eastAsia="Times New Roman" w:cs="Times New Roman"/>
          <w:color w:val="FF0000"/>
          <w:szCs w:val="24"/>
        </w:rPr>
        <w:t>(Saleem et al.</w:t>
      </w:r>
      <w:r w:rsidR="009D6AD7">
        <w:rPr>
          <w:rFonts w:eastAsia="Times New Roman" w:cs="Times New Roman"/>
          <w:color w:val="FF0000"/>
          <w:szCs w:val="24"/>
        </w:rPr>
        <w:t>,</w:t>
      </w:r>
      <w:r w:rsidRPr="00AA263C">
        <w:rPr>
          <w:rFonts w:eastAsia="Times New Roman" w:cs="Times New Roman"/>
          <w:color w:val="FF0000"/>
          <w:szCs w:val="24"/>
        </w:rPr>
        <w:t xml:space="preserve"> 2023). </w:t>
      </w:r>
      <w:r>
        <w:rPr>
          <w:rFonts w:eastAsia="Times New Roman" w:cs="Times New Roman"/>
          <w:szCs w:val="24"/>
        </w:rPr>
        <w:t xml:space="preserve">In this case, the hotel can consider partnering with a reputable local SEMS service provider. Further, both the staff and the management can be trained to track the performance of the system. </w:t>
      </w:r>
    </w:p>
    <w:p w14:paraId="120B2567" w14:textId="77777777" w:rsidR="008702EC" w:rsidRDefault="008702EC" w:rsidP="008702EC">
      <w:pPr>
        <w:pStyle w:val="Heading3"/>
      </w:pPr>
      <w:bookmarkStart w:id="53" w:name="_wg1h2kqi0cam" w:colFirst="0" w:colLast="0"/>
      <w:bookmarkStart w:id="54" w:name="_Toc200644248"/>
      <w:bookmarkEnd w:id="53"/>
      <w:r>
        <w:t>5.2.2 Adopting and enhancing AI-based food Waste Monitoring Tools</w:t>
      </w:r>
      <w:bookmarkEnd w:id="54"/>
    </w:p>
    <w:p w14:paraId="50A6A534" w14:textId="77777777" w:rsidR="008702EC" w:rsidRDefault="008702EC" w:rsidP="008702EC">
      <w:pPr>
        <w:rPr>
          <w:rFonts w:eastAsia="Times New Roman" w:cs="Times New Roman"/>
          <w:szCs w:val="24"/>
        </w:rPr>
      </w:pPr>
      <w:r>
        <w:rPr>
          <w:rFonts w:eastAsia="Times New Roman" w:cs="Times New Roman"/>
          <w:szCs w:val="24"/>
        </w:rPr>
        <w:t xml:space="preserve">The Novotel Wembley hotel can further integrate AI-based waste management tools into the system to automate the process and ensure a better waste management capability generation. In this case, specific tools such as LeanPath can be used to effectively track, analyse and measure the amount of food waste generated at a particular unit of time (Clark </w:t>
      </w:r>
      <w:r>
        <w:rPr>
          <w:rFonts w:eastAsia="Times New Roman" w:cs="Times New Roman"/>
          <w:i/>
          <w:szCs w:val="24"/>
        </w:rPr>
        <w:t>et al</w:t>
      </w:r>
      <w:r>
        <w:rPr>
          <w:rFonts w:eastAsia="Times New Roman" w:cs="Times New Roman"/>
          <w:szCs w:val="24"/>
        </w:rPr>
        <w:t xml:space="preserve">. 2025). Thus, AI and ML can be effectively used to quantify waste, identify high waste production items and make sure to reduce food loss </w:t>
      </w:r>
      <w:r w:rsidRPr="00AA263C">
        <w:rPr>
          <w:rFonts w:eastAsia="Times New Roman" w:cs="Times New Roman"/>
          <w:color w:val="FF0000"/>
          <w:szCs w:val="24"/>
        </w:rPr>
        <w:t xml:space="preserve">(Sigala et al., 2025). </w:t>
      </w:r>
      <w:r>
        <w:rPr>
          <w:rFonts w:eastAsia="Times New Roman" w:cs="Times New Roman"/>
          <w:szCs w:val="24"/>
        </w:rPr>
        <w:t xml:space="preserve">In this case, AI-driven data-based decisions will reduce food waste while enhancing kitchen operations and cost-control accountabilities as well. The process will also align with circular economy principles of the country as well. </w:t>
      </w:r>
    </w:p>
    <w:p w14:paraId="241C8BFE" w14:textId="77777777" w:rsidR="008702EC" w:rsidRDefault="008702EC" w:rsidP="008702EC">
      <w:pPr>
        <w:pStyle w:val="Heading3"/>
      </w:pPr>
      <w:bookmarkStart w:id="55" w:name="_ld4wg5jw0tv" w:colFirst="0" w:colLast="0"/>
      <w:bookmarkStart w:id="56" w:name="_Toc200644249"/>
      <w:bookmarkEnd w:id="55"/>
      <w:r>
        <w:lastRenderedPageBreak/>
        <w:t>5.2.3 Expanding on Interactive Guest Engagement Activities</w:t>
      </w:r>
      <w:bookmarkEnd w:id="56"/>
    </w:p>
    <w:p w14:paraId="7633496A" w14:textId="77777777" w:rsidR="008702EC" w:rsidRDefault="008702EC" w:rsidP="008702EC">
      <w:pPr>
        <w:rPr>
          <w:rFonts w:eastAsia="Times New Roman" w:cs="Times New Roman"/>
          <w:szCs w:val="24"/>
        </w:rPr>
      </w:pPr>
      <w:r>
        <w:rPr>
          <w:rFonts w:eastAsia="Times New Roman" w:cs="Times New Roman"/>
          <w:szCs w:val="24"/>
        </w:rPr>
        <w:t xml:space="preserve">Apart from implementing sustainability practices in the services of the hotels, a further guest interactive system can also be introduced through interactive and educational programs arranged for the guests. Modern travellers try to look for transparency in their interaction with the hotels (Alyahia </w:t>
      </w:r>
      <w:r>
        <w:rPr>
          <w:rFonts w:eastAsia="Times New Roman" w:cs="Times New Roman"/>
          <w:i/>
          <w:szCs w:val="24"/>
        </w:rPr>
        <w:t xml:space="preserve">et al. </w:t>
      </w:r>
      <w:r>
        <w:rPr>
          <w:rFonts w:eastAsia="Times New Roman" w:cs="Times New Roman"/>
          <w:szCs w:val="24"/>
        </w:rPr>
        <w:t xml:space="preserve">2024), and thus their participation in the green practices will help them become more aware of the hotel’s initiative towards sustainability and will also ensure better loyalty generation. In this case, practices such as the installation of in-room digital sustainability dashboards can be considered to showcase the environmental impact of the guests during their stay </w:t>
      </w:r>
      <w:r w:rsidRPr="00AA263C">
        <w:rPr>
          <w:rFonts w:eastAsia="Times New Roman" w:cs="Times New Roman"/>
          <w:color w:val="FF0000"/>
          <w:szCs w:val="24"/>
        </w:rPr>
        <w:t xml:space="preserve">(Martins et al., 2021). </w:t>
      </w:r>
      <w:r>
        <w:rPr>
          <w:rFonts w:eastAsia="Times New Roman" w:cs="Times New Roman"/>
          <w:szCs w:val="24"/>
        </w:rPr>
        <w:t xml:space="preserve">This process will further act in favour of strengthening the brand identity and will promote the sustainability initiatives taken by the hotel to their guests, improving their loyalty. </w:t>
      </w:r>
    </w:p>
    <w:p w14:paraId="289465EA" w14:textId="77777777" w:rsidR="008702EC" w:rsidRDefault="008702EC" w:rsidP="008702EC">
      <w:pPr>
        <w:pStyle w:val="Heading3"/>
      </w:pPr>
      <w:bookmarkStart w:id="57" w:name="_35jocmfo8upc" w:colFirst="0" w:colLast="0"/>
      <w:bookmarkStart w:id="58" w:name="_Toc200644250"/>
      <w:bookmarkEnd w:id="57"/>
      <w:r>
        <w:t>5.2.4 Implementing Organic Waste Management Activities with Biodigesters</w:t>
      </w:r>
      <w:bookmarkEnd w:id="58"/>
    </w:p>
    <w:p w14:paraId="601685F7" w14:textId="75648AB3" w:rsidR="008702EC" w:rsidRDefault="008702EC" w:rsidP="008702EC">
      <w:pPr>
        <w:rPr>
          <w:rFonts w:eastAsia="Times New Roman" w:cs="Times New Roman"/>
          <w:szCs w:val="24"/>
        </w:rPr>
      </w:pPr>
      <w:r>
        <w:rPr>
          <w:rFonts w:eastAsia="Times New Roman" w:cs="Times New Roman"/>
          <w:szCs w:val="24"/>
        </w:rPr>
        <w:t xml:space="preserve">Another important sustainability improvement aspect that the hotel can consider is implementing organic waste management activities with the inclusion of Biodigesters. Novotel currently has an organic waste management activity where food waste is composted and separated, which requires a significant amount of composting resources and funds </w:t>
      </w:r>
      <w:r w:rsidRPr="00AA263C">
        <w:rPr>
          <w:rFonts w:eastAsia="Times New Roman" w:cs="Times New Roman"/>
          <w:color w:val="FF0000"/>
          <w:szCs w:val="24"/>
        </w:rPr>
        <w:t>(Meegoda et al.</w:t>
      </w:r>
      <w:r w:rsidR="009D6AD7">
        <w:rPr>
          <w:rFonts w:eastAsia="Times New Roman" w:cs="Times New Roman"/>
          <w:color w:val="FF0000"/>
          <w:szCs w:val="24"/>
        </w:rPr>
        <w:t>,</w:t>
      </w:r>
      <w:r w:rsidRPr="00AA263C">
        <w:rPr>
          <w:rFonts w:eastAsia="Times New Roman" w:cs="Times New Roman"/>
          <w:color w:val="FF0000"/>
          <w:szCs w:val="24"/>
        </w:rPr>
        <w:t xml:space="preserve"> 2025). </w:t>
      </w:r>
      <w:r>
        <w:rPr>
          <w:rFonts w:eastAsia="Times New Roman" w:cs="Times New Roman"/>
          <w:szCs w:val="24"/>
        </w:rPr>
        <w:t xml:space="preserve">However, the installation of Biodigesters can help break down the food waste to greywater on the site, which can then be used in other regular hotel-based non-potable applications (Meegoda </w:t>
      </w:r>
      <w:r>
        <w:rPr>
          <w:rFonts w:eastAsia="Times New Roman" w:cs="Times New Roman"/>
          <w:i/>
          <w:szCs w:val="24"/>
        </w:rPr>
        <w:t>et al.</w:t>
      </w:r>
      <w:r>
        <w:rPr>
          <w:rFonts w:eastAsia="Times New Roman" w:cs="Times New Roman"/>
          <w:szCs w:val="24"/>
        </w:rPr>
        <w:t xml:space="preserve"> 2025). This process has several benefits, including reduction of landfill dependency and waste disposal costs, minimisation of smell and pest problems and creation of a closed-loop waste management system through water reuse. Thus, for starters, a mid-sized Biodigesters system can be used to ensure a more cost-effective waste management operation. </w:t>
      </w:r>
    </w:p>
    <w:p w14:paraId="5B1E4B44" w14:textId="77777777" w:rsidR="008702EC" w:rsidRDefault="008702EC" w:rsidP="008702EC">
      <w:pPr>
        <w:pStyle w:val="Heading3"/>
      </w:pPr>
      <w:bookmarkStart w:id="59" w:name="_s5pg6d573slm" w:colFirst="0" w:colLast="0"/>
      <w:bookmarkStart w:id="60" w:name="_Toc200644251"/>
      <w:bookmarkEnd w:id="59"/>
      <w:r>
        <w:t>5.2.5 Ensuring Green Building Certifications and Standards</w:t>
      </w:r>
      <w:bookmarkEnd w:id="60"/>
    </w:p>
    <w:p w14:paraId="343A572E" w14:textId="77777777" w:rsidR="008702EC" w:rsidRDefault="008702EC" w:rsidP="008702EC">
      <w:pPr>
        <w:rPr>
          <w:rFonts w:eastAsia="Times New Roman" w:cs="Times New Roman"/>
          <w:szCs w:val="24"/>
        </w:rPr>
      </w:pPr>
      <w:r>
        <w:rPr>
          <w:rFonts w:eastAsia="Times New Roman" w:cs="Times New Roman"/>
          <w:szCs w:val="24"/>
        </w:rPr>
        <w:t xml:space="preserve">In a further consideration, Novotel can consider approaching and attaining a third-party green building certification. The hotel already has proper certification from the Accor Planet 21 programme. However, acquiring certifications such as BREEAM and LEED can help the company enhance their accountability for sustainability, improve its credibility in the market and ensure a clear number of customer acquisitions (Marques </w:t>
      </w:r>
      <w:r>
        <w:rPr>
          <w:rFonts w:eastAsia="Times New Roman" w:cs="Times New Roman"/>
          <w:i/>
          <w:szCs w:val="24"/>
        </w:rPr>
        <w:t>et al.</w:t>
      </w:r>
      <w:r>
        <w:rPr>
          <w:rFonts w:eastAsia="Times New Roman" w:cs="Times New Roman"/>
          <w:szCs w:val="24"/>
        </w:rPr>
        <w:t xml:space="preserve"> 2024). This will provide independent validations for the sustainability claims of the company from several different sources and help develop better public relations </w:t>
      </w:r>
      <w:r w:rsidRPr="00AA263C">
        <w:rPr>
          <w:rFonts w:eastAsia="Times New Roman" w:cs="Times New Roman"/>
          <w:color w:val="FF0000"/>
          <w:szCs w:val="24"/>
        </w:rPr>
        <w:t xml:space="preserve">(Gil-Ozoudeh et al., 2024). </w:t>
      </w:r>
      <w:r>
        <w:rPr>
          <w:rFonts w:eastAsia="Times New Roman" w:cs="Times New Roman"/>
          <w:szCs w:val="24"/>
        </w:rPr>
        <w:t xml:space="preserve">The company can </w:t>
      </w:r>
      <w:r>
        <w:rPr>
          <w:rFonts w:eastAsia="Times New Roman" w:cs="Times New Roman"/>
          <w:szCs w:val="24"/>
        </w:rPr>
        <w:lastRenderedPageBreak/>
        <w:t>acquire these certifications by attaining and fulfilling certification benchmarks over a given period.</w:t>
      </w:r>
    </w:p>
    <w:p w14:paraId="3D2F53A2" w14:textId="77777777" w:rsidR="008702EC" w:rsidRDefault="008702EC" w:rsidP="008702EC">
      <w:pPr>
        <w:pStyle w:val="Heading3"/>
      </w:pPr>
      <w:bookmarkStart w:id="61" w:name="_vzlawws69kpq" w:colFirst="0" w:colLast="0"/>
      <w:bookmarkStart w:id="62" w:name="_Toc200644252"/>
      <w:bookmarkEnd w:id="61"/>
      <w:r>
        <w:t>5.2.6 Improving on Staff Sustainability Training</w:t>
      </w:r>
      <w:bookmarkEnd w:id="62"/>
    </w:p>
    <w:p w14:paraId="4DB4DE87" w14:textId="5BA8321C" w:rsidR="009C70FA" w:rsidRPr="000E393C" w:rsidRDefault="008702EC" w:rsidP="008702EC">
      <w:r>
        <w:rPr>
          <w:rFonts w:eastAsia="Times New Roman" w:cs="Times New Roman"/>
          <w:szCs w:val="24"/>
        </w:rPr>
        <w:t xml:space="preserve">The hotel can further contribute to sustainability initiatives by providing enough sustainability-related training to the hotel staff. In this case, a continuous and often administered staff-training programme has to be implemented that could include a structured process of sustainability management education. For instance, Accor’s School for Change and other related courses related to sustainability management can be proven useful in this case (Accor, 2024). In a further accountability, a mandatory quarterly training module must be prepared for the staff while also implementing reward and recognition practices for encouraging the staff to perform their best in the operations </w:t>
      </w:r>
      <w:r w:rsidRPr="00AA263C">
        <w:rPr>
          <w:rFonts w:eastAsia="Times New Roman" w:cs="Times New Roman"/>
          <w:color w:val="FF0000"/>
          <w:szCs w:val="24"/>
        </w:rPr>
        <w:t xml:space="preserve">(Pham et al., 2020). </w:t>
      </w:r>
      <w:r>
        <w:rPr>
          <w:rFonts w:eastAsia="Times New Roman" w:cs="Times New Roman"/>
          <w:szCs w:val="24"/>
        </w:rPr>
        <w:t>This will, on one hand, significantly reduce the environmental concerns of the company, and on the other hand, will cater to better staff satisfaction.</w:t>
      </w:r>
    </w:p>
    <w:p w14:paraId="64A15C69" w14:textId="77777777" w:rsidR="00D03856" w:rsidRPr="000E393C" w:rsidRDefault="00D03856">
      <w:pPr>
        <w:spacing w:before="200" w:after="200"/>
        <w:rPr>
          <w:rFonts w:eastAsia="Times New Roman" w:cs="Times New Roman"/>
          <w:szCs w:val="24"/>
        </w:rPr>
      </w:pPr>
    </w:p>
    <w:p w14:paraId="04429F55" w14:textId="77777777" w:rsidR="00F50ABE" w:rsidRPr="000E393C" w:rsidRDefault="00B3555C">
      <w:pPr>
        <w:spacing w:before="0" w:after="0" w:line="276" w:lineRule="auto"/>
        <w:jc w:val="left"/>
        <w:rPr>
          <w:rFonts w:eastAsia="Times New Roman" w:cs="Times New Roman"/>
          <w:b/>
          <w:szCs w:val="24"/>
        </w:rPr>
      </w:pPr>
      <w:r w:rsidRPr="000E393C">
        <w:rPr>
          <w:rFonts w:eastAsia="Times New Roman" w:cs="Times New Roman"/>
          <w:b/>
          <w:szCs w:val="24"/>
        </w:rPr>
        <w:br w:type="page"/>
      </w:r>
    </w:p>
    <w:p w14:paraId="6DF75CEE" w14:textId="38F690DD" w:rsidR="00113240" w:rsidRPr="00E3307F" w:rsidRDefault="00B3555C" w:rsidP="00E3307F">
      <w:pPr>
        <w:pStyle w:val="Heading1"/>
      </w:pPr>
      <w:bookmarkStart w:id="63" w:name="_Toc200644253"/>
      <w:r w:rsidRPr="000E393C">
        <w:lastRenderedPageBreak/>
        <w:t>Reference List</w:t>
      </w:r>
      <w:bookmarkEnd w:id="63"/>
    </w:p>
    <w:p w14:paraId="45B4F731" w14:textId="77777777" w:rsidR="00113240" w:rsidRPr="00113240" w:rsidRDefault="00113240" w:rsidP="00E3307F">
      <w:pPr>
        <w:rPr>
          <w:rStyle w:val="Hyperlink"/>
          <w:color w:val="FF0000"/>
          <w:shd w:val="clear" w:color="auto" w:fill="FFFFFF"/>
        </w:rPr>
      </w:pPr>
      <w:r w:rsidRPr="00113240">
        <w:rPr>
          <w:color w:val="FF0000"/>
          <w:shd w:val="clear" w:color="auto" w:fill="FFFFFF"/>
        </w:rPr>
        <w:t>Abdulmouti, H., Skaf, Z., Alnajjar, F., Ali, L., Mehiar, D. and Abousamra, R., 2025. Towards Renewable Urban Landscapes: Exploring Photovoltaic Panel Integration-A Case Study</w:t>
      </w:r>
      <w:r w:rsidRPr="00113240">
        <w:rPr>
          <w:i/>
          <w:color w:val="FF0000"/>
          <w:shd w:val="clear" w:color="auto" w:fill="FFFFFF"/>
        </w:rPr>
        <w:t>. International Journal of Energy for a Clean Environment, 26</w:t>
      </w:r>
      <w:r w:rsidRPr="00113240">
        <w:rPr>
          <w:color w:val="FF0000"/>
          <w:shd w:val="clear" w:color="auto" w:fill="FFFFFF"/>
        </w:rPr>
        <w:t xml:space="preserve">(2). </w:t>
      </w:r>
      <w:hyperlink r:id="rId20" w:history="1">
        <w:r w:rsidRPr="00113240">
          <w:rPr>
            <w:rStyle w:val="Hyperlink"/>
            <w:color w:val="FF0000"/>
            <w:shd w:val="clear" w:color="auto" w:fill="FFFFFF"/>
          </w:rPr>
          <w:t>https://doi.org/10.1615/InterJEnerCleanEnv.2024049846</w:t>
        </w:r>
      </w:hyperlink>
    </w:p>
    <w:p w14:paraId="4A7BFFD2" w14:textId="77777777" w:rsidR="00113240" w:rsidRPr="000E393C" w:rsidRDefault="00113240" w:rsidP="00E3307F">
      <w:pPr>
        <w:pStyle w:val="NormalWeb"/>
        <w:spacing w:before="120" w:beforeAutospacing="0" w:after="120" w:afterAutospacing="0" w:line="360" w:lineRule="auto"/>
        <w:jc w:val="both"/>
      </w:pPr>
      <w:r w:rsidRPr="000E393C">
        <w:t>Accor 2024. OUR HOSPITALITY SUSTAINABLE TRANSFORMATION ACCELERATING. [online] www.group.accor.com, Accor, pp.1–16. Available at: https://group.accor.com/-/media/Corporate/Commitment/Documents/2024/05/28/ACCOR_IMPACT_REPORT_2023.pdf?rev=4da770f825694e6482de45721cc958ca [Accessed on: 6 Jun. 2025].</w:t>
      </w:r>
    </w:p>
    <w:p w14:paraId="12120025" w14:textId="77777777" w:rsidR="00113240" w:rsidRPr="000E393C" w:rsidRDefault="00113240" w:rsidP="00E3307F">
      <w:pPr>
        <w:pStyle w:val="NormalWeb"/>
        <w:spacing w:before="120" w:beforeAutospacing="0" w:after="120" w:afterAutospacing="0" w:line="360" w:lineRule="auto"/>
        <w:jc w:val="both"/>
      </w:pPr>
      <w:r w:rsidRPr="000E393C">
        <w:rPr>
          <w:color w:val="000000"/>
        </w:rPr>
        <w:t>Accor, 2023. Tackling food waste: Accor is working to reduce its environmental impact. [Online] Available at: https://group.accor.com/en/Actualites/2023/09/Tackling-Food-Waste [Accessed on: 6 Jun. 2025].</w:t>
      </w:r>
    </w:p>
    <w:p w14:paraId="579C51A6" w14:textId="77777777" w:rsidR="00113240" w:rsidRPr="000E393C" w:rsidRDefault="00113240" w:rsidP="00E3307F">
      <w:pPr>
        <w:pStyle w:val="NormalWeb"/>
        <w:spacing w:before="120" w:beforeAutospacing="0" w:after="120" w:afterAutospacing="0" w:line="360" w:lineRule="auto"/>
        <w:jc w:val="both"/>
      </w:pPr>
      <w:r w:rsidRPr="000E393C">
        <w:rPr>
          <w:color w:val="000000"/>
        </w:rPr>
        <w:t xml:space="preserve">Accor, 2024. Reinforcing Sustainable Hotel Operations: 3 Innovative Water Management Strategies Come to Life Across the Globe. [Online] Available at: </w:t>
      </w:r>
      <w:hyperlink r:id="rId21" w:history="1">
        <w:r w:rsidRPr="000E393C">
          <w:rPr>
            <w:rStyle w:val="Hyperlink"/>
            <w:color w:val="1155CC"/>
          </w:rPr>
          <w:t>https://group.accor.com/en/Actualites/2024/04/stories-of-change-water</w:t>
        </w:r>
      </w:hyperlink>
      <w:r w:rsidRPr="000E393C">
        <w:rPr>
          <w:color w:val="000000"/>
        </w:rPr>
        <w:t xml:space="preserve"> [Accessed on: 6 Jun. 2025].</w:t>
      </w:r>
    </w:p>
    <w:p w14:paraId="22F52EB7" w14:textId="77777777" w:rsidR="00113240" w:rsidRPr="000E393C" w:rsidRDefault="00113240" w:rsidP="00E3307F">
      <w:pPr>
        <w:pStyle w:val="NormalWeb"/>
        <w:spacing w:before="120" w:beforeAutospacing="0" w:after="120" w:afterAutospacing="0" w:line="360" w:lineRule="auto"/>
        <w:jc w:val="both"/>
      </w:pPr>
      <w:r w:rsidRPr="000E393C">
        <w:rPr>
          <w:color w:val="000000"/>
        </w:rPr>
        <w:t xml:space="preserve">Accor, 2025. Stay-Reinforcing Sustainable Hotel Operations. [Online] Available at:  </w:t>
      </w:r>
      <w:hyperlink r:id="rId22" w:anchor=":~:text=Transitioning%20to%20Carbon%20Net%20Zero,net%20zero%20emissions%20by%202050" w:history="1">
        <w:r w:rsidRPr="000E393C">
          <w:rPr>
            <w:rStyle w:val="Hyperlink"/>
            <w:color w:val="1155CC"/>
          </w:rPr>
          <w:t>https://group.accor.com/en/commitment/areas-focus/stay#:~:text=Transitioning%20to%20Carbon%20Net%20Zero,net%20zero%20emissions%20by%202050</w:t>
        </w:r>
      </w:hyperlink>
      <w:r w:rsidRPr="000E393C">
        <w:rPr>
          <w:color w:val="000000"/>
        </w:rPr>
        <w:t>. [Accessed on: 6 Jun. 2025].</w:t>
      </w:r>
    </w:p>
    <w:p w14:paraId="330DDB0D" w14:textId="77777777" w:rsidR="00113240" w:rsidRPr="000E393C" w:rsidRDefault="00113240" w:rsidP="00E3307F">
      <w:pPr>
        <w:pStyle w:val="NormalWeb"/>
        <w:spacing w:before="120" w:beforeAutospacing="0" w:after="120" w:afterAutospacing="0" w:line="360" w:lineRule="auto"/>
        <w:jc w:val="both"/>
      </w:pPr>
      <w:r w:rsidRPr="000E393C">
        <w:rPr>
          <w:color w:val="000000"/>
        </w:rPr>
        <w:t xml:space="preserve">Accor, 2025a. Novotel Celebrates One Year of Ocean Commitment and Sustainable Partnership with WWF. [Online] Available at:  </w:t>
      </w:r>
      <w:hyperlink r:id="rId23" w:history="1">
        <w:r w:rsidRPr="000E393C">
          <w:rPr>
            <w:rStyle w:val="Hyperlink"/>
            <w:color w:val="1155CC"/>
          </w:rPr>
          <w:t>https://group.accor.com/en/Actualites/2025/05/novotel-celebrates-partnership-with-WWF</w:t>
        </w:r>
      </w:hyperlink>
      <w:r w:rsidRPr="000E393C">
        <w:rPr>
          <w:color w:val="000000"/>
        </w:rPr>
        <w:t xml:space="preserve"> [Accessed on: 6 Jun. 2025].</w:t>
      </w:r>
    </w:p>
    <w:p w14:paraId="359960E2" w14:textId="77777777" w:rsidR="00113240" w:rsidRPr="000E393C" w:rsidRDefault="00113240" w:rsidP="00E3307F">
      <w:pPr>
        <w:pStyle w:val="NormalWeb"/>
        <w:spacing w:before="120" w:beforeAutospacing="0" w:after="120" w:afterAutospacing="0" w:line="360" w:lineRule="auto"/>
        <w:jc w:val="both"/>
      </w:pPr>
      <w:r w:rsidRPr="000E393C">
        <w:rPr>
          <w:color w:val="000000"/>
        </w:rPr>
        <w:t>Accor, 2025b. Learning &amp; Development. [Online] Available at: https://group.accor.com/en/careers/join-accor/learning-development [Accessed on: 6 Jun. 2025].</w:t>
      </w:r>
    </w:p>
    <w:p w14:paraId="58268BCD" w14:textId="77777777" w:rsidR="00113240" w:rsidRPr="000E393C" w:rsidRDefault="00113240" w:rsidP="00E3307F">
      <w:pPr>
        <w:pStyle w:val="NormalWeb"/>
        <w:spacing w:before="120" w:beforeAutospacing="0" w:after="120" w:afterAutospacing="0" w:line="360" w:lineRule="auto"/>
        <w:jc w:val="both"/>
      </w:pPr>
      <w:r w:rsidRPr="000E393C">
        <w:t>Agoda 2025. Novotel London Wembley Hotel. [online] ww.agoda.com. Available at: https://www.agoda.com/en-in/novotel-london-wembley-hotel/hotel/london-gb.html?cid=1844104&amp;ds=tIVL5GwX5EyPrVS1 [Accessed on: 6 Jun. 2025].</w:t>
      </w:r>
    </w:p>
    <w:p w14:paraId="59CE1F2C" w14:textId="77777777" w:rsidR="00113240" w:rsidRPr="000E393C" w:rsidRDefault="00113240" w:rsidP="00E3307F">
      <w:pPr>
        <w:pStyle w:val="NormalWeb"/>
        <w:spacing w:before="120" w:beforeAutospacing="0" w:after="120" w:afterAutospacing="0" w:line="360" w:lineRule="auto"/>
        <w:jc w:val="both"/>
      </w:pPr>
      <w:r w:rsidRPr="000E393C">
        <w:lastRenderedPageBreak/>
        <w:t>Alyahia, M., Azazz, A.M.S., Fayyad, S., Elshaer, I.A. and Mohammad 2024. Greenwashing Behavior in Hotels Industry: The Role of Green Transparency and Green Authenticity. Sustainability, [online] 16(3), pp.1050–1050. doi:https://doi.org/10.3390/su16031050.</w:t>
      </w:r>
    </w:p>
    <w:p w14:paraId="538EC3CF" w14:textId="77777777" w:rsidR="00113240" w:rsidRPr="000E393C" w:rsidRDefault="00113240" w:rsidP="00E3307F">
      <w:pPr>
        <w:pStyle w:val="NormalWeb"/>
        <w:spacing w:before="120" w:beforeAutospacing="0" w:after="120" w:afterAutospacing="0" w:line="360" w:lineRule="auto"/>
        <w:jc w:val="both"/>
      </w:pPr>
      <w:r w:rsidRPr="000E393C">
        <w:rPr>
          <w:color w:val="000000"/>
        </w:rPr>
        <w:t>Amaya, N., Bernal-Torres, C.A., Nicolás-Rojas, Y.W. and Pando-Ezcurra, T.T., 2024. Role of internal resources on the competitive advantage building in a knowledge-intensive organisation in an emerging market. VINE Journal of Information and Knowledge Management Systems, 54(5), pp.1153-1169.  DOI 10.1108/VJIKMS-01-2022-0029</w:t>
      </w:r>
    </w:p>
    <w:p w14:paraId="26FABA76" w14:textId="77777777" w:rsidR="00113240" w:rsidRDefault="00113240" w:rsidP="00E3307F">
      <w:pPr>
        <w:pStyle w:val="NormalWeb"/>
        <w:spacing w:before="120" w:beforeAutospacing="0" w:after="120" w:afterAutospacing="0" w:line="360" w:lineRule="auto"/>
        <w:jc w:val="both"/>
      </w:pPr>
      <w:r>
        <w:rPr>
          <w:color w:val="FF0000"/>
        </w:rPr>
        <w:t xml:space="preserve">Bachanek, K.H., Tundys, B., Wiśniewski, T., Puzio, E. and Maroušková, A., 2021. Intelligent street lighting in a smart city concepts—A direction to energy saving in cities: An overview and case study. </w:t>
      </w:r>
      <w:r>
        <w:rPr>
          <w:i/>
          <w:iCs/>
          <w:color w:val="FF0000"/>
        </w:rPr>
        <w:t>Energies, 14</w:t>
      </w:r>
      <w:r>
        <w:rPr>
          <w:color w:val="FF0000"/>
        </w:rPr>
        <w:t xml:space="preserve">(11), p.3018. DOI: </w:t>
      </w:r>
      <w:hyperlink r:id="rId24" w:history="1">
        <w:r>
          <w:rPr>
            <w:rStyle w:val="Hyperlink"/>
            <w:color w:val="1155CC"/>
          </w:rPr>
          <w:t>https://doi.org/10.3390/en14113018</w:t>
        </w:r>
      </w:hyperlink>
      <w:r>
        <w:rPr>
          <w:color w:val="FF0000"/>
        </w:rPr>
        <w:t> </w:t>
      </w:r>
    </w:p>
    <w:p w14:paraId="7BD007AC" w14:textId="77777777" w:rsidR="00113240" w:rsidRPr="000E393C" w:rsidRDefault="00113240" w:rsidP="00E3307F">
      <w:pPr>
        <w:pStyle w:val="NormalWeb"/>
        <w:spacing w:before="120" w:beforeAutospacing="0" w:after="120" w:afterAutospacing="0" w:line="360" w:lineRule="auto"/>
        <w:jc w:val="both"/>
      </w:pPr>
      <w:r w:rsidRPr="000E393C">
        <w:rPr>
          <w:color w:val="000000"/>
        </w:rPr>
        <w:t xml:space="preserve">Bancm, 2024. Green Stays: The Shift Towards Eco-Friendly Practices in Hotels. [Online] Available at:  </w:t>
      </w:r>
      <w:hyperlink r:id="rId25" w:history="1">
        <w:r w:rsidRPr="000E393C">
          <w:rPr>
            <w:rStyle w:val="Hyperlink"/>
            <w:color w:val="1155CC"/>
          </w:rPr>
          <w:t>https://bancm.com/green-stays-the-shift-towards-eco-friendly-practices-in-hotels/</w:t>
        </w:r>
      </w:hyperlink>
      <w:r w:rsidRPr="000E393C">
        <w:rPr>
          <w:color w:val="000000"/>
        </w:rPr>
        <w:t xml:space="preserve"> [Accessed on: 6 Jun. 2025].</w:t>
      </w:r>
    </w:p>
    <w:p w14:paraId="76C34446" w14:textId="77777777" w:rsidR="00113240" w:rsidRDefault="00113240" w:rsidP="00E3307F">
      <w:pPr>
        <w:pStyle w:val="NormalWeb"/>
        <w:spacing w:before="120" w:beforeAutospacing="0" w:after="120" w:afterAutospacing="0" w:line="360" w:lineRule="auto"/>
        <w:jc w:val="both"/>
      </w:pPr>
      <w:r>
        <w:rPr>
          <w:color w:val="FF0000"/>
        </w:rPr>
        <w:t xml:space="preserve">Bhattacharya, C.B., Sen, S., Edinger-Schons, L.M. and Neureiter, M., 2023. Corporate purpose and employee sustainability behaviors. </w:t>
      </w:r>
      <w:r>
        <w:rPr>
          <w:i/>
          <w:iCs/>
          <w:color w:val="FF0000"/>
        </w:rPr>
        <w:t>Journal of Business Ethics, 183</w:t>
      </w:r>
      <w:r>
        <w:rPr>
          <w:color w:val="FF0000"/>
        </w:rPr>
        <w:t xml:space="preserve">(4), pp.963-981. DOI: </w:t>
      </w:r>
      <w:hyperlink r:id="rId26" w:history="1">
        <w:r>
          <w:rPr>
            <w:rStyle w:val="Hyperlink"/>
            <w:color w:val="1155CC"/>
          </w:rPr>
          <w:t>https://doi.org/10.1007/s10551-022-05090-5</w:t>
        </w:r>
      </w:hyperlink>
      <w:r>
        <w:rPr>
          <w:color w:val="FF0000"/>
        </w:rPr>
        <w:t> </w:t>
      </w:r>
    </w:p>
    <w:p w14:paraId="3C1F15C2" w14:textId="77777777" w:rsidR="00113240" w:rsidRPr="00113240" w:rsidRDefault="00113240" w:rsidP="00E3307F">
      <w:pPr>
        <w:rPr>
          <w:color w:val="FF0000"/>
          <w:shd w:val="clear" w:color="auto" w:fill="FFFFFF"/>
        </w:rPr>
      </w:pPr>
      <w:r w:rsidRPr="00113240">
        <w:rPr>
          <w:color w:val="FF0000"/>
          <w:shd w:val="clear" w:color="auto" w:fill="FFFFFF"/>
        </w:rPr>
        <w:t xml:space="preserve">Bradecki, T., Hallova, A. and Stangel, M., 2022. Concretization of sustainable urban design education in the project based learning approach—experiences from a fulbright specialist project. Sustainability, 14(12), p.6971. </w:t>
      </w:r>
      <w:hyperlink r:id="rId27" w:history="1">
        <w:r w:rsidRPr="00113240">
          <w:rPr>
            <w:rStyle w:val="Hyperlink"/>
            <w:color w:val="FF0000"/>
            <w:shd w:val="clear" w:color="auto" w:fill="FFFFFF"/>
          </w:rPr>
          <w:t>https://doi.org/10.3390/su14126971</w:t>
        </w:r>
      </w:hyperlink>
    </w:p>
    <w:p w14:paraId="0F9295B6" w14:textId="77777777" w:rsidR="00113240" w:rsidRPr="000E393C" w:rsidRDefault="00113240" w:rsidP="00E3307F">
      <w:pPr>
        <w:pStyle w:val="NormalWeb"/>
        <w:spacing w:before="120" w:beforeAutospacing="0" w:after="120" w:afterAutospacing="0" w:line="360" w:lineRule="auto"/>
        <w:jc w:val="both"/>
      </w:pPr>
      <w:r w:rsidRPr="000E393C">
        <w:rPr>
          <w:color w:val="000000"/>
        </w:rPr>
        <w:t xml:space="preserve">Brita, 2025. Supporting hotels in their sustainability transformation. [Online] Available at:  </w:t>
      </w:r>
      <w:hyperlink r:id="rId28" w:history="1">
        <w:r w:rsidRPr="000E393C">
          <w:rPr>
            <w:rStyle w:val="Hyperlink"/>
            <w:color w:val="1155CC"/>
          </w:rPr>
          <w:t>https://www.brita.co.uk/news-stories/dispenser/serving-great-tea/CustomerSuccessStoryAccor</w:t>
        </w:r>
      </w:hyperlink>
      <w:r w:rsidRPr="000E393C">
        <w:rPr>
          <w:color w:val="000000"/>
        </w:rPr>
        <w:t xml:space="preserve"> [Accessed on: 6 Jun. 2025].</w:t>
      </w:r>
    </w:p>
    <w:p w14:paraId="05861F9E" w14:textId="77777777" w:rsidR="00113240" w:rsidRPr="00B0293D" w:rsidRDefault="00113240" w:rsidP="00E3307F">
      <w:pPr>
        <w:pStyle w:val="NormalWeb"/>
        <w:spacing w:before="0" w:beforeAutospacing="0" w:after="240" w:afterAutospacing="0" w:line="360" w:lineRule="auto"/>
        <w:jc w:val="both"/>
        <w:rPr>
          <w:color w:val="FF0000"/>
        </w:rPr>
      </w:pPr>
      <w:r w:rsidRPr="00B0293D">
        <w:rPr>
          <w:color w:val="FF0000"/>
        </w:rPr>
        <w:t>Cheong, H., Lyons, A.,</w:t>
      </w:r>
      <w:r>
        <w:rPr>
          <w:color w:val="FF0000"/>
        </w:rPr>
        <w:t xml:space="preserve"> Houghton, R. and Majumdar, A. </w:t>
      </w:r>
      <w:r w:rsidRPr="00B0293D">
        <w:rPr>
          <w:color w:val="FF0000"/>
        </w:rPr>
        <w:t xml:space="preserve">2023. Secondary Qualitative Research Methodology Using Online Data within the Context of Social Sciences. </w:t>
      </w:r>
      <w:r w:rsidRPr="00B0293D">
        <w:rPr>
          <w:i/>
          <w:iCs/>
          <w:color w:val="FF0000"/>
        </w:rPr>
        <w:t>International Journal of Qualitative Methods</w:t>
      </w:r>
      <w:r w:rsidRPr="00B0293D">
        <w:rPr>
          <w:color w:val="FF0000"/>
        </w:rPr>
        <w:t>, 22(1), pp.1–19. doi:https://doi.org/10.1177/16094069231180160.</w:t>
      </w:r>
    </w:p>
    <w:p w14:paraId="0577A23B" w14:textId="77777777" w:rsidR="00113240" w:rsidRPr="000E393C" w:rsidRDefault="00113240" w:rsidP="00E3307F">
      <w:pPr>
        <w:pStyle w:val="NormalWeb"/>
        <w:spacing w:before="120" w:beforeAutospacing="0" w:after="120" w:afterAutospacing="0" w:line="360" w:lineRule="auto"/>
        <w:jc w:val="both"/>
      </w:pPr>
      <w:r w:rsidRPr="000E393C">
        <w:t>Clark, Q.M., Kanavikar, D.B., Clark, J. and Donnelly, P.J. 2025. Exploring the potential of AI-driven food waste management strategies used in the hospitality industry for application in household settings. Frontiers in Artificial Intelligence, 7. doi:https://doi.org/10.3389/frai.2024.1429477.</w:t>
      </w:r>
    </w:p>
    <w:p w14:paraId="59975CE4" w14:textId="77777777" w:rsidR="00113240" w:rsidRPr="000E393C" w:rsidRDefault="00113240" w:rsidP="00E3307F">
      <w:pPr>
        <w:pStyle w:val="NormalWeb"/>
        <w:spacing w:before="120" w:beforeAutospacing="0" w:after="120" w:afterAutospacing="0" w:line="360" w:lineRule="auto"/>
        <w:jc w:val="both"/>
      </w:pPr>
      <w:r w:rsidRPr="000E393C">
        <w:rPr>
          <w:color w:val="000000"/>
        </w:rPr>
        <w:lastRenderedPageBreak/>
        <w:t>Deloitte, 2024. Sustainability in the hospitality industry. [Online] Available at: https://www.deloitte.com/uk/en/Industries/consumer/blogs/sustainability-in-the-hospitality-industry.html [Accessed on: 6 Jun. 2025].</w:t>
      </w:r>
    </w:p>
    <w:p w14:paraId="1ED37E28" w14:textId="77777777" w:rsidR="00113240" w:rsidRPr="000E393C" w:rsidRDefault="00113240" w:rsidP="00E3307F">
      <w:pPr>
        <w:pStyle w:val="NormalWeb"/>
        <w:spacing w:before="120" w:beforeAutospacing="0" w:after="120" w:afterAutospacing="0" w:line="360" w:lineRule="auto"/>
        <w:jc w:val="both"/>
      </w:pPr>
      <w:r w:rsidRPr="000E393C">
        <w:rPr>
          <w:color w:val="000000"/>
        </w:rPr>
        <w:t xml:space="preserve">Destination Wembley, 2025. Novotel London Wembley. [Online] Available at:  </w:t>
      </w:r>
      <w:hyperlink r:id="rId29" w:history="1">
        <w:r w:rsidRPr="000E393C">
          <w:rPr>
            <w:rStyle w:val="Hyperlink"/>
            <w:color w:val="1155CC"/>
          </w:rPr>
          <w:t>https://www.destinationwembley.com/wp-content/uploads/2023/01/Novotel.pdf</w:t>
        </w:r>
      </w:hyperlink>
      <w:r w:rsidRPr="000E393C">
        <w:rPr>
          <w:color w:val="000000"/>
        </w:rPr>
        <w:t xml:space="preserve"> [Accessed on: 6 Jun. 2025].</w:t>
      </w:r>
    </w:p>
    <w:p w14:paraId="329B8A84" w14:textId="77777777" w:rsidR="00113240" w:rsidRPr="00113240" w:rsidRDefault="00113240" w:rsidP="00E3307F">
      <w:pPr>
        <w:rPr>
          <w:color w:val="FF0000"/>
          <w:shd w:val="clear" w:color="auto" w:fill="FFFFFF"/>
        </w:rPr>
      </w:pPr>
      <w:r w:rsidRPr="00113240">
        <w:rPr>
          <w:color w:val="FF0000"/>
          <w:shd w:val="clear" w:color="auto" w:fill="FFFFFF"/>
        </w:rPr>
        <w:t xml:space="preserve">Enochsson, L., Voytenko Palgan, Y., Plepys, A. and Mont, O., 2021. Impacts of the sharing economy on urban sustainability: The perceptions of municipal governments and sharing organisations. Sustainability, 13(8), p.4213. </w:t>
      </w:r>
      <w:hyperlink r:id="rId30" w:history="1">
        <w:r w:rsidRPr="00113240">
          <w:rPr>
            <w:rStyle w:val="Hyperlink"/>
            <w:color w:val="FF0000"/>
            <w:shd w:val="clear" w:color="auto" w:fill="FFFFFF"/>
          </w:rPr>
          <w:t>https://doi.org/10.3390/su13084213</w:t>
        </w:r>
      </w:hyperlink>
    </w:p>
    <w:p w14:paraId="141DB675" w14:textId="77777777" w:rsidR="00113240" w:rsidRPr="000E393C" w:rsidRDefault="00113240" w:rsidP="00E3307F">
      <w:pPr>
        <w:pStyle w:val="NormalWeb"/>
        <w:spacing w:before="120" w:beforeAutospacing="0" w:after="120" w:afterAutospacing="0" w:line="360" w:lineRule="auto"/>
        <w:jc w:val="both"/>
      </w:pPr>
      <w:r w:rsidRPr="000E393C">
        <w:rPr>
          <w:color w:val="000000"/>
        </w:rPr>
        <w:t xml:space="preserve">Expedia, 2025. Novotel London Wembley. [Online] Available at: </w:t>
      </w:r>
      <w:hyperlink r:id="rId31" w:history="1">
        <w:r w:rsidRPr="000E393C">
          <w:rPr>
            <w:rStyle w:val="Hyperlink"/>
            <w:color w:val="1155CC"/>
          </w:rPr>
          <w:t>https://www.expedia.co.in/London-Hotels-Novotel-London-Wembley.h7622451.Hotel-Information</w:t>
        </w:r>
      </w:hyperlink>
      <w:r w:rsidRPr="000E393C">
        <w:rPr>
          <w:color w:val="000000"/>
        </w:rPr>
        <w:t xml:space="preserve"> [Accessed on: 6 Jun. 2025].</w:t>
      </w:r>
    </w:p>
    <w:p w14:paraId="52ED6B70" w14:textId="77777777" w:rsidR="00113240" w:rsidRPr="000E393C" w:rsidRDefault="00113240" w:rsidP="00E3307F">
      <w:pPr>
        <w:pStyle w:val="NormalWeb"/>
        <w:spacing w:before="120" w:beforeAutospacing="0" w:after="120" w:afterAutospacing="0" w:line="360" w:lineRule="auto"/>
        <w:jc w:val="both"/>
      </w:pPr>
      <w:r w:rsidRPr="000E393C">
        <w:t>Fife, S.T. and Gossner, J.D. 2024. Deductive Qualitative Analysis: Evaluating, Expanding, and Refining Theory. International Journal of Qualitative Methods, 23(1), pp.1–12. doi:https://doi.org/10.1177/16094069241244856.</w:t>
      </w:r>
    </w:p>
    <w:p w14:paraId="793F85B8" w14:textId="77777777" w:rsidR="00113240" w:rsidRPr="00B0293D" w:rsidRDefault="00113240" w:rsidP="00E3307F">
      <w:pPr>
        <w:pStyle w:val="NormalWeb"/>
        <w:spacing w:before="0" w:beforeAutospacing="0" w:after="240" w:afterAutospacing="0" w:line="360" w:lineRule="auto"/>
        <w:jc w:val="both"/>
        <w:rPr>
          <w:color w:val="FF0000"/>
        </w:rPr>
      </w:pPr>
      <w:r>
        <w:rPr>
          <w:color w:val="FF0000"/>
        </w:rPr>
        <w:t>Fife, S.T. and Gossner, J.D. 2024</w:t>
      </w:r>
      <w:r w:rsidRPr="00B0293D">
        <w:rPr>
          <w:color w:val="FF0000"/>
        </w:rPr>
        <w:t xml:space="preserve">. Deductive Qualitative Analysis: Evaluating, Expanding, and Refining Theory. </w:t>
      </w:r>
      <w:r w:rsidRPr="00B0293D">
        <w:rPr>
          <w:i/>
          <w:iCs/>
          <w:color w:val="FF0000"/>
        </w:rPr>
        <w:t>International Journal of Qualitative Methods</w:t>
      </w:r>
      <w:r w:rsidRPr="00B0293D">
        <w:rPr>
          <w:color w:val="FF0000"/>
        </w:rPr>
        <w:t>, 23(1), pp.1–12. doi:https://doi.org/10.1177/16094069241244856.</w:t>
      </w:r>
    </w:p>
    <w:p w14:paraId="14F9E27A" w14:textId="77777777" w:rsidR="00113240" w:rsidRPr="00B0293D" w:rsidRDefault="00113240" w:rsidP="00E3307F">
      <w:pPr>
        <w:pStyle w:val="NormalWeb"/>
        <w:spacing w:before="0" w:beforeAutospacing="0" w:after="240" w:afterAutospacing="0" w:line="360" w:lineRule="auto"/>
        <w:jc w:val="both"/>
        <w:rPr>
          <w:color w:val="FF0000"/>
        </w:rPr>
      </w:pPr>
      <w:r w:rsidRPr="00B0293D">
        <w:rPr>
          <w:color w:val="FF0000"/>
        </w:rPr>
        <w:t>Gil-Ozoudeh, I., Iwuanyanwu, O.</w:t>
      </w:r>
      <w:r>
        <w:rPr>
          <w:color w:val="FF0000"/>
        </w:rPr>
        <w:t>, Chukwudi Okwandu, A. and Ike 2024</w:t>
      </w:r>
      <w:r w:rsidRPr="00B0293D">
        <w:rPr>
          <w:color w:val="FF0000"/>
        </w:rPr>
        <w:t xml:space="preserve">. The impact of green building certifications on market value and occupant satisfaction. </w:t>
      </w:r>
      <w:r w:rsidRPr="00B0293D">
        <w:rPr>
          <w:i/>
          <w:iCs/>
          <w:color w:val="FF0000"/>
        </w:rPr>
        <w:t>International Journal of Management &amp; Entrepreneurship Research</w:t>
      </w:r>
      <w:r w:rsidRPr="00B0293D">
        <w:rPr>
          <w:color w:val="FF0000"/>
        </w:rPr>
        <w:t>, 6(8), pp.2782–2796. doi:https://doi.org/10.51594/ijmer.v6i8.1466.</w:t>
      </w:r>
    </w:p>
    <w:p w14:paraId="517214E5" w14:textId="77777777" w:rsidR="00113240" w:rsidRDefault="00113240" w:rsidP="00E3307F">
      <w:pPr>
        <w:pStyle w:val="NormalWeb"/>
        <w:spacing w:before="120" w:beforeAutospacing="0" w:after="120" w:afterAutospacing="0" w:line="360" w:lineRule="auto"/>
        <w:jc w:val="both"/>
      </w:pPr>
      <w:r>
        <w:rPr>
          <w:color w:val="FF0000"/>
        </w:rPr>
        <w:t xml:space="preserve">Hashish, M.E.S., Abdou, A.H., Mohamed, S.A.K., Elenain, A.S.A. and Salama, W., 2022. The nexus between green perceived quality, green satisfaction, green trust, and customers’ green behavioral intentions in eco-friendly hotels: a structural equation modeling approach. </w:t>
      </w:r>
      <w:r>
        <w:rPr>
          <w:i/>
          <w:iCs/>
          <w:color w:val="FF0000"/>
        </w:rPr>
        <w:t>International Journal of Environmental Research and Public Health, 19</w:t>
      </w:r>
      <w:r>
        <w:rPr>
          <w:color w:val="FF0000"/>
        </w:rPr>
        <w:t xml:space="preserve">(23), p.16195. DOI: </w:t>
      </w:r>
      <w:hyperlink r:id="rId32" w:history="1">
        <w:r>
          <w:rPr>
            <w:rStyle w:val="Hyperlink"/>
            <w:color w:val="1155CC"/>
          </w:rPr>
          <w:t>https://doi.org/10.3390/ijerph192316195</w:t>
        </w:r>
      </w:hyperlink>
      <w:r>
        <w:rPr>
          <w:color w:val="FF0000"/>
        </w:rPr>
        <w:t> </w:t>
      </w:r>
    </w:p>
    <w:p w14:paraId="20988656" w14:textId="77777777" w:rsidR="00113240" w:rsidRPr="000E393C" w:rsidRDefault="00113240" w:rsidP="00E3307F">
      <w:pPr>
        <w:pStyle w:val="NormalWeb"/>
        <w:spacing w:before="120" w:beforeAutospacing="0" w:after="120" w:afterAutospacing="0" w:line="360" w:lineRule="auto"/>
        <w:jc w:val="both"/>
      </w:pPr>
      <w:r w:rsidRPr="000E393C">
        <w:rPr>
          <w:color w:val="000000"/>
        </w:rPr>
        <w:t xml:space="preserve">Hotels, 2025. Novotel London Wembley. [Online] Available at: </w:t>
      </w:r>
      <w:hyperlink r:id="rId33" w:history="1">
        <w:r w:rsidRPr="000E393C">
          <w:rPr>
            <w:rStyle w:val="Hyperlink"/>
            <w:color w:val="1155CC"/>
          </w:rPr>
          <w:t>https://in.hotels.com/ho450528/novotel-london-wembley-wembley-united-kingdom/</w:t>
        </w:r>
      </w:hyperlink>
      <w:r w:rsidRPr="000E393C">
        <w:rPr>
          <w:color w:val="000000"/>
        </w:rPr>
        <w:t xml:space="preserve"> [Accessed on: 6 Jun. 2025].</w:t>
      </w:r>
    </w:p>
    <w:p w14:paraId="16664F5C" w14:textId="77777777" w:rsidR="00113240" w:rsidRPr="000E393C" w:rsidRDefault="00113240" w:rsidP="00E3307F">
      <w:pPr>
        <w:pStyle w:val="NormalWeb"/>
        <w:spacing w:before="120" w:beforeAutospacing="0" w:after="120" w:afterAutospacing="0" w:line="360" w:lineRule="auto"/>
        <w:jc w:val="both"/>
      </w:pPr>
      <w:r w:rsidRPr="000E393C">
        <w:rPr>
          <w:color w:val="000000"/>
        </w:rPr>
        <w:lastRenderedPageBreak/>
        <w:t xml:space="preserve">Hoteltechnologynews, 2025. How Hotels Are Using Technology to Advance Sustainability (And Why It’s Not Enough). [Online] Available at:   </w:t>
      </w:r>
      <w:hyperlink r:id="rId34" w:history="1">
        <w:r w:rsidRPr="000E393C">
          <w:rPr>
            <w:rStyle w:val="Hyperlink"/>
            <w:color w:val="1155CC"/>
          </w:rPr>
          <w:t>https://hoteltechnologynews.com/2025/04/how-hotels-are-using-technology-to-advance-sustainability-and-why-its-not-enough/</w:t>
        </w:r>
      </w:hyperlink>
      <w:r w:rsidRPr="000E393C">
        <w:rPr>
          <w:color w:val="000000"/>
        </w:rPr>
        <w:t xml:space="preserve"> [Accessed on: 6 Jun. 2025].</w:t>
      </w:r>
    </w:p>
    <w:p w14:paraId="6DFF4626" w14:textId="77777777" w:rsidR="00113240" w:rsidRDefault="00113240" w:rsidP="00E3307F">
      <w:pPr>
        <w:pStyle w:val="NormalWeb"/>
        <w:spacing w:before="120" w:beforeAutospacing="0" w:after="120" w:afterAutospacing="0" w:line="360" w:lineRule="auto"/>
        <w:jc w:val="both"/>
      </w:pPr>
      <w:r>
        <w:rPr>
          <w:color w:val="FF0000"/>
        </w:rPr>
        <w:t xml:space="preserve">Huang, Y. and Hall, C.M., 2023. Locality in the promoted sustainability practices of Michelin-Starred restaurants. </w:t>
      </w:r>
      <w:r>
        <w:rPr>
          <w:i/>
          <w:iCs/>
          <w:color w:val="FF0000"/>
        </w:rPr>
        <w:t>Sustainability, 15</w:t>
      </w:r>
      <w:r>
        <w:rPr>
          <w:color w:val="FF0000"/>
        </w:rPr>
        <w:t xml:space="preserve">(4), p.3672.  DOI: </w:t>
      </w:r>
      <w:hyperlink r:id="rId35" w:history="1">
        <w:r>
          <w:rPr>
            <w:rStyle w:val="Hyperlink"/>
            <w:color w:val="1155CC"/>
          </w:rPr>
          <w:t>https://doi.org/10.3390/su15043672</w:t>
        </w:r>
      </w:hyperlink>
      <w:r>
        <w:rPr>
          <w:color w:val="FF0000"/>
        </w:rPr>
        <w:t> </w:t>
      </w:r>
    </w:p>
    <w:p w14:paraId="753315D0" w14:textId="77777777" w:rsidR="00113240" w:rsidRPr="000E393C" w:rsidRDefault="00113240" w:rsidP="00E3307F">
      <w:pPr>
        <w:pStyle w:val="NormalWeb"/>
        <w:spacing w:before="120" w:beforeAutospacing="0" w:after="120" w:afterAutospacing="0" w:line="360" w:lineRule="auto"/>
        <w:jc w:val="both"/>
      </w:pPr>
      <w:r w:rsidRPr="000E393C">
        <w:rPr>
          <w:color w:val="000000"/>
        </w:rPr>
        <w:t>Jamgade, S.R., Raj, H. and Arman, M., 2024. Economy Percolating Effect of Ecotourism: Application of Triple Bottom Line (TBL) Theory. In Achieving Sustainable Transformation in Tourism and Hospitality Sectors (pp. 317-333). IGI Global. DOI: 10.4018/979-8-3693-3390-7.ch019</w:t>
      </w:r>
    </w:p>
    <w:p w14:paraId="43D8D010" w14:textId="77777777" w:rsidR="00113240" w:rsidRPr="00113240" w:rsidRDefault="00113240" w:rsidP="00E3307F">
      <w:pPr>
        <w:rPr>
          <w:color w:val="FF0000"/>
          <w:shd w:val="clear" w:color="auto" w:fill="FFFFFF"/>
        </w:rPr>
      </w:pPr>
      <w:r w:rsidRPr="00113240">
        <w:rPr>
          <w:color w:val="FF0000"/>
          <w:shd w:val="clear" w:color="auto" w:fill="FFFFFF"/>
        </w:rPr>
        <w:t xml:space="preserve">Jamhawi, M.M., Zidan, R.A.J. and Sherzad, M.F., 2023. Tourist movement patterns and the effects of spatial configuration in a cultural heritage and urban destination: the case of Madaba, Jordan. Sustainability, 15(2), p.1710. </w:t>
      </w:r>
      <w:hyperlink r:id="rId36" w:history="1">
        <w:r w:rsidRPr="00113240">
          <w:rPr>
            <w:rStyle w:val="Hyperlink"/>
            <w:color w:val="FF0000"/>
            <w:shd w:val="clear" w:color="auto" w:fill="FFFFFF"/>
          </w:rPr>
          <w:t>https://doi.org/10.3390/su15021710</w:t>
        </w:r>
      </w:hyperlink>
    </w:p>
    <w:p w14:paraId="6FB2C742" w14:textId="77777777" w:rsidR="00113240" w:rsidRDefault="00113240" w:rsidP="00E3307F">
      <w:pPr>
        <w:pStyle w:val="NormalWeb"/>
        <w:spacing w:before="120" w:beforeAutospacing="0" w:after="120" w:afterAutospacing="0" w:line="360" w:lineRule="auto"/>
        <w:jc w:val="both"/>
      </w:pPr>
      <w:r>
        <w:rPr>
          <w:color w:val="FF0000"/>
        </w:rPr>
        <w:t xml:space="preserve">John, B., 2025. Sustainable Green Tourism: Paving the Way for Eco-Friendly Travel Development.  </w:t>
      </w:r>
      <w:hyperlink r:id="rId37" w:history="1">
        <w:r>
          <w:rPr>
            <w:rStyle w:val="Hyperlink"/>
            <w:color w:val="1155CC"/>
          </w:rPr>
          <w:t>https://www.researchgate.net/profile/Beauden-John/publication/388929050_Sustainable_Green_Tourism_Paving_the_Way_for_Eco-Friendly_Travel_Development/links/67ad38414c479b26c9ded607/Sustainable-Green-Tourism-Paving-the-Way-for-Eco-Friendly-Travel-Development.pdf</w:t>
        </w:r>
      </w:hyperlink>
      <w:r>
        <w:rPr>
          <w:color w:val="FF0000"/>
        </w:rPr>
        <w:t> </w:t>
      </w:r>
    </w:p>
    <w:p w14:paraId="389319D3" w14:textId="77777777" w:rsidR="00113240" w:rsidRPr="000E393C" w:rsidRDefault="00113240" w:rsidP="00E3307F">
      <w:pPr>
        <w:pStyle w:val="NormalWeb"/>
        <w:spacing w:before="120" w:beforeAutospacing="0" w:after="120" w:afterAutospacing="0" w:line="360" w:lineRule="auto"/>
        <w:jc w:val="both"/>
      </w:pPr>
      <w:r w:rsidRPr="000E393C">
        <w:t>Kaushik, V. and Walsh, C.A. 2021. Pragmatism as a Research Paradigm and Its Implications for Social Work Research. Social Sciences, 8(9), pp.1–17. doi:https://doi.org/10.3390/socsci8090255.</w:t>
      </w:r>
    </w:p>
    <w:p w14:paraId="7E528E63" w14:textId="77777777" w:rsidR="00113240" w:rsidRPr="00B0293D" w:rsidRDefault="00113240" w:rsidP="00E3307F">
      <w:pPr>
        <w:pStyle w:val="NormalWeb"/>
        <w:spacing w:before="0" w:beforeAutospacing="0" w:after="240" w:afterAutospacing="0" w:line="360" w:lineRule="auto"/>
        <w:jc w:val="both"/>
        <w:rPr>
          <w:color w:val="FF0000"/>
        </w:rPr>
      </w:pPr>
      <w:r>
        <w:rPr>
          <w:color w:val="FF0000"/>
        </w:rPr>
        <w:t>Kelly, L.M. and Cordeiro, M. 2020</w:t>
      </w:r>
      <w:r w:rsidRPr="00B0293D">
        <w:rPr>
          <w:color w:val="FF0000"/>
        </w:rPr>
        <w:t xml:space="preserve">. Three Principles of Pragmatism for Research on Organizational Processes. </w:t>
      </w:r>
      <w:r w:rsidRPr="00B0293D">
        <w:rPr>
          <w:i/>
          <w:iCs/>
          <w:color w:val="FF0000"/>
        </w:rPr>
        <w:t>Methodological Innovations</w:t>
      </w:r>
      <w:r w:rsidRPr="00B0293D">
        <w:rPr>
          <w:color w:val="FF0000"/>
        </w:rPr>
        <w:t>, 13(2), pp.1–10. doi:https://doi.org/10.1177/2059799120937242.</w:t>
      </w:r>
    </w:p>
    <w:p w14:paraId="402D6AE5" w14:textId="77777777" w:rsidR="00113240" w:rsidRPr="00113240" w:rsidRDefault="00113240" w:rsidP="00E3307F">
      <w:pPr>
        <w:rPr>
          <w:rFonts w:eastAsia="Times New Roman" w:cs="Times New Roman"/>
          <w:szCs w:val="24"/>
        </w:rPr>
      </w:pPr>
      <w:r w:rsidRPr="00113240">
        <w:rPr>
          <w:rFonts w:eastAsia="Times New Roman" w:cs="Times New Roman"/>
          <w:szCs w:val="24"/>
        </w:rPr>
        <w:t xml:space="preserve">Khalil, N., Che Abdullah, S.N., Haron, S.N. and Hamid, M.Y., 2024. A review of green practices and initiatives from stakeholder’s perspectives towards sustainable hotel operations and performance impact. Journal of Facilities Management, 22(4), pp.653-682. </w:t>
      </w:r>
      <w:hyperlink r:id="rId38">
        <w:r w:rsidRPr="00113240">
          <w:rPr>
            <w:rFonts w:eastAsia="Times New Roman" w:cs="Times New Roman"/>
            <w:szCs w:val="24"/>
          </w:rPr>
          <w:t>https://doi.org/10.1108/JFM-03-2022-0025</w:t>
        </w:r>
      </w:hyperlink>
    </w:p>
    <w:p w14:paraId="296AA1A5" w14:textId="77777777" w:rsidR="00113240" w:rsidRDefault="00113240" w:rsidP="00E3307F">
      <w:pPr>
        <w:pStyle w:val="NormalWeb"/>
        <w:spacing w:before="120" w:beforeAutospacing="0" w:after="120" w:afterAutospacing="0" w:line="360" w:lineRule="auto"/>
        <w:jc w:val="both"/>
      </w:pPr>
      <w:r>
        <w:rPr>
          <w:color w:val="FF0000"/>
        </w:rPr>
        <w:t xml:space="preserve">Khliefat, A., Harb, A., Ayoun, B. and Alzyoud, S., 2025. Harnessing workaholism for employees’ innovation: the mediating role of perceived organizational support in the </w:t>
      </w:r>
      <w:r>
        <w:rPr>
          <w:color w:val="FF0000"/>
        </w:rPr>
        <w:lastRenderedPageBreak/>
        <w:t xml:space="preserve">hospitality industry. </w:t>
      </w:r>
      <w:r>
        <w:rPr>
          <w:i/>
          <w:iCs/>
          <w:color w:val="FF0000"/>
        </w:rPr>
        <w:t xml:space="preserve">Journal of Hospitality and Tourism Insights. </w:t>
      </w:r>
      <w:r>
        <w:rPr>
          <w:color w:val="FF0000"/>
        </w:rPr>
        <w:t> DOI 10.1108/JHTI-10-2024-1106</w:t>
      </w:r>
    </w:p>
    <w:p w14:paraId="7AC7F13B" w14:textId="77777777" w:rsidR="00113240" w:rsidRPr="00113240" w:rsidRDefault="00113240" w:rsidP="00E3307F">
      <w:pPr>
        <w:rPr>
          <w:rFonts w:eastAsia="Times New Roman" w:cs="Times New Roman"/>
          <w:szCs w:val="24"/>
        </w:rPr>
      </w:pPr>
      <w:r w:rsidRPr="00113240">
        <w:rPr>
          <w:rFonts w:eastAsia="Times New Roman" w:cs="Times New Roman"/>
          <w:szCs w:val="24"/>
        </w:rPr>
        <w:t xml:space="preserve">Khodaviren, M. and Dhar-Bhattacharjee, S., 2024. CSR perceptions and practices in small hotels in urban cities. Journal of Hospitality and Tourism Insights, 7(5), pp.3185-3203. </w:t>
      </w:r>
      <w:hyperlink r:id="rId39">
        <w:r w:rsidRPr="00113240">
          <w:rPr>
            <w:rFonts w:eastAsia="Times New Roman" w:cs="Times New Roman"/>
            <w:szCs w:val="24"/>
          </w:rPr>
          <w:t>https://doi.org/10.1108/JHTI-10-2023-0692</w:t>
        </w:r>
      </w:hyperlink>
    </w:p>
    <w:p w14:paraId="637E70C6" w14:textId="77777777" w:rsidR="00113240" w:rsidRPr="00B0293D" w:rsidRDefault="00113240" w:rsidP="00E3307F">
      <w:pPr>
        <w:pStyle w:val="NormalWeb"/>
        <w:spacing w:before="0" w:beforeAutospacing="0" w:after="240" w:afterAutospacing="0" w:line="360" w:lineRule="auto"/>
        <w:jc w:val="both"/>
        <w:rPr>
          <w:color w:val="FF0000"/>
        </w:rPr>
      </w:pPr>
      <w:r>
        <w:rPr>
          <w:color w:val="FF0000"/>
        </w:rPr>
        <w:t>Kiger, M.E. and Varpio, L. 2021</w:t>
      </w:r>
      <w:r w:rsidRPr="00B0293D">
        <w:rPr>
          <w:color w:val="FF0000"/>
        </w:rPr>
        <w:t xml:space="preserve">. Thematic Analysis of Qualitative data: AMEE Guide no. 131. </w:t>
      </w:r>
      <w:r w:rsidRPr="00B0293D">
        <w:rPr>
          <w:i/>
          <w:iCs/>
          <w:color w:val="FF0000"/>
        </w:rPr>
        <w:t>Medical Teacher</w:t>
      </w:r>
      <w:r w:rsidRPr="00B0293D">
        <w:rPr>
          <w:color w:val="FF0000"/>
        </w:rPr>
        <w:t>, 42(8), pp.846–854. doi:https://doi.org/10.1080/0142159X.2020.1755030.</w:t>
      </w:r>
    </w:p>
    <w:p w14:paraId="04B93E04" w14:textId="77777777" w:rsidR="00113240" w:rsidRPr="00113240" w:rsidRDefault="00113240" w:rsidP="00E3307F">
      <w:pPr>
        <w:rPr>
          <w:color w:val="FF0000"/>
          <w:shd w:val="clear" w:color="auto" w:fill="FFFFFF"/>
        </w:rPr>
      </w:pPr>
      <w:r w:rsidRPr="00113240">
        <w:rPr>
          <w:color w:val="FF0000"/>
          <w:shd w:val="clear" w:color="auto" w:fill="FFFFFF"/>
        </w:rPr>
        <w:t xml:space="preserve">Kin, B., Buldeo Rai, H., Dablanc, L. and Quak, H., 2024. Integrating logistics into urban planning: best practices from Paris and Rotterdam. European Planning Studies, 32(1), pp.24-44. </w:t>
      </w:r>
      <w:hyperlink r:id="rId40" w:history="1">
        <w:r w:rsidRPr="00113240">
          <w:rPr>
            <w:rStyle w:val="Hyperlink"/>
            <w:color w:val="FF0000"/>
            <w:shd w:val="clear" w:color="auto" w:fill="FFFFFF"/>
          </w:rPr>
          <w:t>https://doi.org/10.1080/09654313.2023.2242400</w:t>
        </w:r>
      </w:hyperlink>
    </w:p>
    <w:p w14:paraId="518CCA03" w14:textId="77777777" w:rsidR="00113240" w:rsidRPr="00B0293D" w:rsidRDefault="00113240" w:rsidP="00E3307F">
      <w:pPr>
        <w:pStyle w:val="NormalWeb"/>
        <w:spacing w:before="0" w:beforeAutospacing="0" w:after="240" w:afterAutospacing="0" w:line="360" w:lineRule="auto"/>
        <w:jc w:val="both"/>
        <w:rPr>
          <w:color w:val="FF0000"/>
        </w:rPr>
      </w:pPr>
      <w:r>
        <w:rPr>
          <w:color w:val="FF0000"/>
        </w:rPr>
        <w:t>Kruesi, M.A. and Remy, D. 2024</w:t>
      </w:r>
      <w:r w:rsidRPr="00B0293D">
        <w:rPr>
          <w:color w:val="FF0000"/>
        </w:rPr>
        <w:t xml:space="preserve">. Green is the New Black in the Hotel Industry: Optimizing Revenue Through Promoting Sustainability. </w:t>
      </w:r>
      <w:r w:rsidRPr="00B0293D">
        <w:rPr>
          <w:i/>
          <w:iCs/>
          <w:color w:val="FF0000"/>
        </w:rPr>
        <w:t>Journal of Hospitality &amp; Tourism Cases</w:t>
      </w:r>
      <w:r w:rsidRPr="00B0293D">
        <w:rPr>
          <w:color w:val="FF0000"/>
        </w:rPr>
        <w:t>. doi:https://doi.org/10.1177/21649987241270463.</w:t>
      </w:r>
    </w:p>
    <w:p w14:paraId="212EB586" w14:textId="77777777" w:rsidR="00113240" w:rsidRPr="00113240" w:rsidRDefault="00113240" w:rsidP="00E3307F">
      <w:pPr>
        <w:rPr>
          <w:rFonts w:eastAsia="Times New Roman" w:cs="Times New Roman"/>
          <w:szCs w:val="24"/>
        </w:rPr>
      </w:pPr>
      <w:r w:rsidRPr="00113240">
        <w:rPr>
          <w:rFonts w:eastAsia="Times New Roman" w:cs="Times New Roman"/>
          <w:szCs w:val="24"/>
        </w:rPr>
        <w:t xml:space="preserve">Kubičková, V. and Benešová, D., 2023. Management of Ecological Innovations in Urban Hotels. Revista de Gestão Social e Ambiental, 17(8), pp.1-12. </w:t>
      </w:r>
      <w:hyperlink r:id="rId41">
        <w:r w:rsidRPr="00113240">
          <w:rPr>
            <w:rFonts w:eastAsia="Times New Roman" w:cs="Times New Roman"/>
            <w:szCs w:val="24"/>
          </w:rPr>
          <w:t>https://doi.org/10.24857/rgsa.v17n8-008</w:t>
        </w:r>
      </w:hyperlink>
    </w:p>
    <w:p w14:paraId="17F6A6C1" w14:textId="77777777" w:rsidR="00113240" w:rsidRPr="000E393C" w:rsidRDefault="00113240" w:rsidP="00E3307F">
      <w:pPr>
        <w:pStyle w:val="NormalWeb"/>
        <w:spacing w:before="120" w:beforeAutospacing="0" w:after="120" w:afterAutospacing="0" w:line="360" w:lineRule="auto"/>
        <w:jc w:val="both"/>
      </w:pPr>
      <w:r w:rsidRPr="000E393C">
        <w:rPr>
          <w:color w:val="000000"/>
        </w:rPr>
        <w:t>Lee, S., 2023. The Effect of Eco-Friendly Interior Designs in the Urban Hotel To Attract Potential Customers. Journal of Industrial Distribution &amp; Business, 14(5), pp.19-29. DOI:http://dx.doi.org/10.13106/jidb.2023.vol14.no5.19 </w:t>
      </w:r>
    </w:p>
    <w:p w14:paraId="6C68021E" w14:textId="77777777" w:rsidR="00113240" w:rsidRPr="000E393C" w:rsidRDefault="00113240" w:rsidP="00E3307F">
      <w:pPr>
        <w:pStyle w:val="NormalWeb"/>
        <w:spacing w:before="120" w:beforeAutospacing="0" w:after="120" w:afterAutospacing="0" w:line="360" w:lineRule="auto"/>
        <w:jc w:val="both"/>
      </w:pPr>
      <w:r w:rsidRPr="000E393C">
        <w:t>Marques, A., Januário, J.F. and Cruz, C.O. 2024. Sustainability Certifications in Real Estate: Value and Perception. Buildings, 14(12), pp.3823–3823. doi:https://doi.org/10.3390/buildings14123823.</w:t>
      </w:r>
    </w:p>
    <w:p w14:paraId="6D262817" w14:textId="77777777" w:rsidR="00113240" w:rsidRPr="000E393C" w:rsidRDefault="00113240" w:rsidP="00E3307F">
      <w:pPr>
        <w:pStyle w:val="NormalWeb"/>
        <w:spacing w:before="120" w:beforeAutospacing="0" w:after="120" w:afterAutospacing="0" w:line="360" w:lineRule="auto"/>
        <w:jc w:val="both"/>
      </w:pPr>
      <w:r w:rsidRPr="000E393C">
        <w:rPr>
          <w:color w:val="000000"/>
        </w:rPr>
        <w:t xml:space="preserve">Marriot, 2025. Marriott Hotels UK, Ireland and Nordics Launches Initiative to Reduce Food Waste Across 53 Hotels, Integrating Winnow AI Technology to Achieve 25% Waste Reduction in First Six Months of 2024.  [Online] Available at: </w:t>
      </w:r>
      <w:hyperlink r:id="rId42" w:history="1">
        <w:r w:rsidRPr="000E393C">
          <w:rPr>
            <w:rStyle w:val="Hyperlink"/>
            <w:color w:val="1155CC"/>
          </w:rPr>
          <w:t>https://marriott.pressarea.com/en/news/17102024/marriott-hotels-uk-ireland-and-nordics-launches-initiative-to-reduce-food-waste-across-53-hotels-1</w:t>
        </w:r>
      </w:hyperlink>
      <w:r w:rsidRPr="000E393C">
        <w:rPr>
          <w:color w:val="000000"/>
        </w:rPr>
        <w:t xml:space="preserve"> [Accessed on: 6 Jun. 2025].</w:t>
      </w:r>
    </w:p>
    <w:p w14:paraId="6BDCE979" w14:textId="77777777" w:rsidR="00113240" w:rsidRPr="00B0293D" w:rsidRDefault="00113240" w:rsidP="00E3307F">
      <w:pPr>
        <w:pStyle w:val="NormalWeb"/>
        <w:spacing w:before="0" w:beforeAutospacing="0" w:after="240" w:afterAutospacing="0" w:line="360" w:lineRule="auto"/>
        <w:jc w:val="both"/>
        <w:rPr>
          <w:color w:val="FF0000"/>
        </w:rPr>
      </w:pPr>
      <w:r w:rsidRPr="00B0293D">
        <w:rPr>
          <w:color w:val="FF0000"/>
        </w:rPr>
        <w:lastRenderedPageBreak/>
        <w:t>Martins, G., Gomes, G., Júlia Luiza Conceição, Marques, L., Dan da Silva, Castro, T., Gadelha, B. and Ro</w:t>
      </w:r>
      <w:r>
        <w:rPr>
          <w:color w:val="FF0000"/>
        </w:rPr>
        <w:t>siane de Freitas 2021</w:t>
      </w:r>
      <w:r w:rsidRPr="00B0293D">
        <w:rPr>
          <w:color w:val="FF0000"/>
        </w:rPr>
        <w:t>. Enhanced interaction. doi:https://doi.org/10.1145/3424953.3426492.</w:t>
      </w:r>
    </w:p>
    <w:p w14:paraId="14F5AF2F" w14:textId="77777777" w:rsidR="00113240" w:rsidRDefault="00113240" w:rsidP="00E3307F">
      <w:pPr>
        <w:pStyle w:val="NormalWeb"/>
        <w:spacing w:before="120" w:beforeAutospacing="0" w:after="120" w:afterAutospacing="0" w:line="360" w:lineRule="auto"/>
        <w:jc w:val="both"/>
      </w:pPr>
      <w:r>
        <w:rPr>
          <w:color w:val="FF0000"/>
        </w:rPr>
        <w:t xml:space="preserve">Mdoda, S.S., Dube, K. and Montsiemang, T., 2024. Tackling Water and Waste Management Challenges Within the Tourism and Hospitality Industry: A Sustainable Development Goals Perspective. Water, 16(24), p.3545. DOI: </w:t>
      </w:r>
      <w:hyperlink r:id="rId43" w:history="1">
        <w:r>
          <w:rPr>
            <w:rStyle w:val="Hyperlink"/>
            <w:color w:val="1155CC"/>
          </w:rPr>
          <w:t>https://doi.org/10.3390/w16243545</w:t>
        </w:r>
      </w:hyperlink>
      <w:r>
        <w:rPr>
          <w:color w:val="FF0000"/>
        </w:rPr>
        <w:t> </w:t>
      </w:r>
    </w:p>
    <w:p w14:paraId="304E6B07" w14:textId="77777777" w:rsidR="00113240" w:rsidRPr="000E393C" w:rsidRDefault="00113240" w:rsidP="00E3307F">
      <w:pPr>
        <w:pStyle w:val="NormalWeb"/>
        <w:spacing w:before="120" w:beforeAutospacing="0" w:after="120" w:afterAutospacing="0" w:line="360" w:lineRule="auto"/>
        <w:jc w:val="both"/>
      </w:pPr>
      <w:r w:rsidRPr="000E393C">
        <w:t>Meegoda, J.N., Chande, C. and Bakshi, I. 2025. Biodigesters for Sustainable Food Waste Management. International Journal of Environmental Research and Public Health, 22(3), p.382. doi:https://doi.org/10.3390/ijerph22030382.</w:t>
      </w:r>
    </w:p>
    <w:p w14:paraId="4B6CB3EC" w14:textId="77777777" w:rsidR="00113240" w:rsidRPr="00B0293D" w:rsidRDefault="00113240" w:rsidP="00E3307F">
      <w:pPr>
        <w:pStyle w:val="NormalWeb"/>
        <w:spacing w:before="0" w:beforeAutospacing="0" w:after="240" w:afterAutospacing="0" w:line="360" w:lineRule="auto"/>
        <w:jc w:val="both"/>
        <w:rPr>
          <w:color w:val="FF0000"/>
        </w:rPr>
      </w:pPr>
      <w:r w:rsidRPr="00B0293D">
        <w:rPr>
          <w:color w:val="FF0000"/>
        </w:rPr>
        <w:t>Meegoda, J</w:t>
      </w:r>
      <w:r>
        <w:rPr>
          <w:color w:val="FF0000"/>
        </w:rPr>
        <w:t>.N., Chande, C. and Bakshi, I. 2025</w:t>
      </w:r>
      <w:r w:rsidRPr="00B0293D">
        <w:rPr>
          <w:color w:val="FF0000"/>
        </w:rPr>
        <w:t xml:space="preserve">. Biodigesters for Sustainable Food Waste Management. </w:t>
      </w:r>
      <w:r w:rsidRPr="00B0293D">
        <w:rPr>
          <w:i/>
          <w:iCs/>
          <w:color w:val="FF0000"/>
        </w:rPr>
        <w:t>International Journal of Environmental Research and Public Health</w:t>
      </w:r>
      <w:r w:rsidRPr="00B0293D">
        <w:rPr>
          <w:color w:val="FF0000"/>
        </w:rPr>
        <w:t>, [online] 22(3), p.382. doi:https://doi.org/10.3390/ijerph22030382.</w:t>
      </w:r>
    </w:p>
    <w:p w14:paraId="243F5069" w14:textId="77777777" w:rsidR="00113240" w:rsidRPr="000E393C" w:rsidRDefault="00113240" w:rsidP="00E3307F">
      <w:pPr>
        <w:pStyle w:val="NormalWeb"/>
        <w:spacing w:before="120" w:beforeAutospacing="0" w:after="120" w:afterAutospacing="0" w:line="360" w:lineRule="auto"/>
        <w:jc w:val="both"/>
      </w:pPr>
      <w:r w:rsidRPr="000E393C">
        <w:t>Miteu, G.D. 2024. Ethics in Scientific Research: a Lens into Its Importance, History, and Future. Annals of Medicine and Surgery, 86(5), pp.2395–2398. doi:https://doi.org/10.1097/MS9.0000000000001959.</w:t>
      </w:r>
    </w:p>
    <w:p w14:paraId="2BFC804C" w14:textId="77777777" w:rsidR="00113240" w:rsidRPr="00B0293D" w:rsidRDefault="00113240" w:rsidP="00E3307F">
      <w:pPr>
        <w:pStyle w:val="NormalWeb"/>
        <w:spacing w:before="0" w:beforeAutospacing="0" w:after="240" w:afterAutospacing="0" w:line="360" w:lineRule="auto"/>
        <w:jc w:val="both"/>
        <w:rPr>
          <w:color w:val="FF0000"/>
        </w:rPr>
      </w:pPr>
      <w:r w:rsidRPr="00B0293D">
        <w:rPr>
          <w:color w:val="FF0000"/>
        </w:rPr>
        <w:t>Naeem, M., Ozuem, W.,</w:t>
      </w:r>
      <w:r>
        <w:rPr>
          <w:color w:val="FF0000"/>
        </w:rPr>
        <w:t xml:space="preserve"> Howell, K.E. and Ranfagni, S. 2023</w:t>
      </w:r>
      <w:r w:rsidRPr="00B0293D">
        <w:rPr>
          <w:color w:val="FF0000"/>
        </w:rPr>
        <w:t xml:space="preserve">. A step-by-step Process of Thematic Analysis to Develop a Conceptual Model in Qualitative Research. </w:t>
      </w:r>
      <w:r w:rsidRPr="00B0293D">
        <w:rPr>
          <w:i/>
          <w:iCs/>
          <w:color w:val="FF0000"/>
        </w:rPr>
        <w:t>International Journal of Qualitative Methods</w:t>
      </w:r>
      <w:r w:rsidRPr="00B0293D">
        <w:rPr>
          <w:color w:val="FF0000"/>
        </w:rPr>
        <w:t>, [online] 22(1), pp.1–18. doi:https://doi.org/10.1177/16094069231205789.</w:t>
      </w:r>
    </w:p>
    <w:p w14:paraId="10D2A746" w14:textId="77777777" w:rsidR="00113240" w:rsidRDefault="00113240" w:rsidP="00E3307F">
      <w:pPr>
        <w:pStyle w:val="NormalWeb"/>
        <w:spacing w:before="120" w:beforeAutospacing="0" w:after="120" w:afterAutospacing="0" w:line="360" w:lineRule="auto"/>
        <w:jc w:val="both"/>
      </w:pPr>
      <w:r>
        <w:rPr>
          <w:color w:val="FF0000"/>
        </w:rPr>
        <w:t xml:space="preserve">Nogueira, E., Gomes, S. and Lopes, J.M., 2023. Triple bottom line, sustainability, and economic development: What binds them together? A bibliometric approach. Sustainability, 15(8), p.6706. DOI: </w:t>
      </w:r>
      <w:hyperlink r:id="rId44" w:history="1">
        <w:r>
          <w:rPr>
            <w:rStyle w:val="Hyperlink"/>
            <w:color w:val="1155CC"/>
          </w:rPr>
          <w:t>https://doi.org/10.3390/su15086706</w:t>
        </w:r>
      </w:hyperlink>
      <w:r>
        <w:rPr>
          <w:color w:val="FF0000"/>
        </w:rPr>
        <w:t> </w:t>
      </w:r>
    </w:p>
    <w:p w14:paraId="7C67DCBA" w14:textId="77777777" w:rsidR="00113240" w:rsidRPr="000E393C" w:rsidRDefault="00113240" w:rsidP="00E3307F">
      <w:pPr>
        <w:pStyle w:val="NormalWeb"/>
        <w:spacing w:before="120" w:beforeAutospacing="0" w:after="120" w:afterAutospacing="0" w:line="360" w:lineRule="auto"/>
        <w:jc w:val="both"/>
      </w:pPr>
      <w:r w:rsidRPr="000E393C">
        <w:rPr>
          <w:color w:val="000000"/>
        </w:rPr>
        <w:t xml:space="preserve">Olaiya, B.C., Aliyu, S., Obeagu, E.I. and Lawan, M.M., 2025. Sustainable building practices for modern clinical laboratories. Discover Civil Engineering, 2(1), p.74. DOI: </w:t>
      </w:r>
      <w:hyperlink r:id="rId45" w:history="1">
        <w:r w:rsidRPr="000E393C">
          <w:rPr>
            <w:rStyle w:val="Hyperlink"/>
            <w:color w:val="1155CC"/>
          </w:rPr>
          <w:t>https://doi.org/10.1007/s44290-025-00232-w</w:t>
        </w:r>
      </w:hyperlink>
      <w:r w:rsidRPr="000E393C">
        <w:rPr>
          <w:color w:val="000000"/>
        </w:rPr>
        <w:t> </w:t>
      </w:r>
    </w:p>
    <w:p w14:paraId="378BC388" w14:textId="77777777" w:rsidR="00113240" w:rsidRDefault="00113240" w:rsidP="00E3307F">
      <w:pPr>
        <w:pStyle w:val="NormalWeb"/>
        <w:spacing w:before="120" w:beforeAutospacing="0" w:after="120" w:afterAutospacing="0" w:line="360" w:lineRule="auto"/>
        <w:jc w:val="both"/>
      </w:pPr>
      <w:r>
        <w:rPr>
          <w:color w:val="FF0000"/>
        </w:rPr>
        <w:t xml:space="preserve">Onyeaka, H., Tamasiga, P., Nwauzoma, U.M., Miri, T., Juliet, U.C., Nwaiwu, O. and Akinsemolu, A.A., 2023. Using artificial intelligence to tackle food waste and enhance the circular economy: Maximising resource efficiency and minimising environmental impact: A review. </w:t>
      </w:r>
      <w:r>
        <w:rPr>
          <w:i/>
          <w:iCs/>
          <w:color w:val="FF0000"/>
        </w:rPr>
        <w:t>Sustainability, 15</w:t>
      </w:r>
      <w:r>
        <w:rPr>
          <w:color w:val="FF0000"/>
        </w:rPr>
        <w:t xml:space="preserve">(13), p.10482. DOI: </w:t>
      </w:r>
      <w:hyperlink r:id="rId46" w:history="1">
        <w:r>
          <w:rPr>
            <w:rStyle w:val="Hyperlink"/>
            <w:color w:val="1155CC"/>
          </w:rPr>
          <w:t>https://doi.org/10.3390/su151310482</w:t>
        </w:r>
      </w:hyperlink>
      <w:r>
        <w:rPr>
          <w:color w:val="FF0000"/>
        </w:rPr>
        <w:t> </w:t>
      </w:r>
    </w:p>
    <w:p w14:paraId="07D90AE8" w14:textId="77777777" w:rsidR="00113240" w:rsidRPr="000E393C" w:rsidRDefault="00113240" w:rsidP="00E3307F">
      <w:pPr>
        <w:pStyle w:val="NormalWeb"/>
        <w:spacing w:before="120" w:beforeAutospacing="0" w:after="120" w:afterAutospacing="0" w:line="360" w:lineRule="auto"/>
        <w:jc w:val="both"/>
      </w:pPr>
      <w:r w:rsidRPr="000E393C">
        <w:lastRenderedPageBreak/>
        <w:t>P., J.K., R., A., M., B. and R., K. 2023. A Smart Energy Management System for Residential Buildings Using IoT and Machine Learning. E3S Web of Conferences, 387, p.04009. doi:https://doi.org/10.1051/e3sconf/202338704009.</w:t>
      </w:r>
    </w:p>
    <w:p w14:paraId="2C84193C" w14:textId="77777777" w:rsidR="00113240" w:rsidRPr="000E393C" w:rsidRDefault="00113240" w:rsidP="00E3307F">
      <w:pPr>
        <w:pStyle w:val="NormalWeb"/>
        <w:spacing w:before="120" w:beforeAutospacing="0" w:after="120" w:afterAutospacing="0" w:line="360" w:lineRule="auto"/>
        <w:jc w:val="both"/>
      </w:pPr>
      <w:r w:rsidRPr="000E393C">
        <w:rPr>
          <w:color w:val="000000"/>
        </w:rPr>
        <w:t>Pacheco, L., Ramazanova, M., Carvalho, J.M., Nogueira, S. and Durão, M., 2024. How do guests evaluate eco-certified hotels? An analysis of guests’ reviews of Portuguese hotels. Tourism and Hospitality Research, p.14673584241264776. DOI: 10.1177/14673584241264776</w:t>
      </w:r>
    </w:p>
    <w:p w14:paraId="62C8DA0D" w14:textId="77777777" w:rsidR="00113240" w:rsidRPr="000E393C" w:rsidRDefault="00113240" w:rsidP="00E3307F">
      <w:pPr>
        <w:pStyle w:val="NormalWeb"/>
        <w:spacing w:before="120" w:beforeAutospacing="0" w:after="120" w:afterAutospacing="0" w:line="360" w:lineRule="auto"/>
        <w:jc w:val="both"/>
      </w:pPr>
      <w:r w:rsidRPr="000E393C">
        <w:rPr>
          <w:color w:val="000000"/>
        </w:rPr>
        <w:t xml:space="preserve">Petsallowedhotels, 2025. Novotel London Wembley. [Online] Available at:  </w:t>
      </w:r>
      <w:hyperlink r:id="rId47" w:history="1">
        <w:r w:rsidRPr="000E393C">
          <w:rPr>
            <w:rStyle w:val="Hyperlink"/>
            <w:color w:val="1155CC"/>
          </w:rPr>
          <w:t>https://petsallowedhotels.com/hotels/novotel-london-wembley/</w:t>
        </w:r>
      </w:hyperlink>
      <w:r w:rsidRPr="000E393C">
        <w:rPr>
          <w:color w:val="000000"/>
        </w:rPr>
        <w:t xml:space="preserve"> [Accessed on: 6 Jun. 2025].</w:t>
      </w:r>
    </w:p>
    <w:p w14:paraId="4E621AF5" w14:textId="77777777" w:rsidR="00113240" w:rsidRPr="00B0293D" w:rsidRDefault="00113240" w:rsidP="00E3307F">
      <w:pPr>
        <w:pStyle w:val="NormalWeb"/>
        <w:spacing w:before="0" w:beforeAutospacing="0" w:after="240" w:afterAutospacing="0" w:line="360" w:lineRule="auto"/>
        <w:jc w:val="both"/>
        <w:rPr>
          <w:color w:val="FF0000"/>
        </w:rPr>
      </w:pPr>
      <w:r w:rsidRPr="00B0293D">
        <w:rPr>
          <w:color w:val="FF0000"/>
        </w:rPr>
        <w:t>Pham, N.T., Vo-Thanh, T., Shahbaz, M.,</w:t>
      </w:r>
      <w:r>
        <w:rPr>
          <w:color w:val="FF0000"/>
        </w:rPr>
        <w:t xml:space="preserve"> Duc Huynh, T.L. and Usman, M. 2020</w:t>
      </w:r>
      <w:r w:rsidRPr="00B0293D">
        <w:rPr>
          <w:color w:val="FF0000"/>
        </w:rPr>
        <w:t xml:space="preserve">. Managing environmental challenges: Training as a solution to improve employee green performance. </w:t>
      </w:r>
      <w:r w:rsidRPr="00B0293D">
        <w:rPr>
          <w:i/>
          <w:iCs/>
          <w:color w:val="FF0000"/>
        </w:rPr>
        <w:t>Journal of Environmental Management</w:t>
      </w:r>
      <w:r w:rsidRPr="00B0293D">
        <w:rPr>
          <w:color w:val="FF0000"/>
        </w:rPr>
        <w:t>, 269, p.110781. doi:https://doi.org/10.1016/j.jenvman.2020.110781.</w:t>
      </w:r>
    </w:p>
    <w:p w14:paraId="24B11AF9" w14:textId="77777777" w:rsidR="00113240" w:rsidRPr="00113240" w:rsidRDefault="00113240" w:rsidP="00E3307F">
      <w:pPr>
        <w:rPr>
          <w:rFonts w:eastAsia="Times New Roman" w:cs="Times New Roman"/>
          <w:szCs w:val="24"/>
        </w:rPr>
      </w:pPr>
      <w:r w:rsidRPr="00113240">
        <w:rPr>
          <w:rFonts w:eastAsia="Times New Roman" w:cs="Times New Roman"/>
          <w:szCs w:val="24"/>
        </w:rPr>
        <w:t xml:space="preserve">Prakash, S., Sharma, V.P., Singh, R. and Vijayvargy, L., 2023. Adopting green and sustainable practices in the hotel industry operations-an analysis of critical performance indicators for improved environmental quality. Management of Environmental Quality: An International Journal, 34(4), pp.1057-1076. </w:t>
      </w:r>
      <w:hyperlink r:id="rId48">
        <w:r w:rsidRPr="00113240">
          <w:rPr>
            <w:rFonts w:eastAsia="Times New Roman" w:cs="Times New Roman"/>
            <w:szCs w:val="24"/>
          </w:rPr>
          <w:t>https://doi.org/10.1108/MEQ-03-2022-0090</w:t>
        </w:r>
      </w:hyperlink>
    </w:p>
    <w:p w14:paraId="39648080" w14:textId="77777777" w:rsidR="00113240" w:rsidRPr="00B0293D" w:rsidRDefault="00113240" w:rsidP="00E3307F">
      <w:pPr>
        <w:pStyle w:val="NormalWeb"/>
        <w:spacing w:before="0" w:beforeAutospacing="0" w:after="240" w:afterAutospacing="0" w:line="360" w:lineRule="auto"/>
        <w:jc w:val="both"/>
        <w:rPr>
          <w:color w:val="FF0000"/>
        </w:rPr>
      </w:pPr>
      <w:r w:rsidRPr="00B0293D">
        <w:rPr>
          <w:color w:val="FF0000"/>
        </w:rPr>
        <w:t>Ramos, R.F., Biscai</w:t>
      </w:r>
      <w:r>
        <w:rPr>
          <w:color w:val="FF0000"/>
        </w:rPr>
        <w:t>a, R., Moro, S. and Kunkel, T. 2022</w:t>
      </w:r>
      <w:r w:rsidRPr="00B0293D">
        <w:rPr>
          <w:color w:val="FF0000"/>
        </w:rPr>
        <w:t xml:space="preserve">. Understanding the importance of sport stadium visits to teams and cities through the eyes of online reviewers. </w:t>
      </w:r>
      <w:r w:rsidRPr="00B0293D">
        <w:rPr>
          <w:i/>
          <w:iCs/>
          <w:color w:val="FF0000"/>
        </w:rPr>
        <w:t>Leisure Studies</w:t>
      </w:r>
      <w:r w:rsidRPr="00B0293D">
        <w:rPr>
          <w:color w:val="FF0000"/>
        </w:rPr>
        <w:t>, 42(5), pp.1–16. doi:https://doi.org/10.1080/02614367.2022.2131888.</w:t>
      </w:r>
    </w:p>
    <w:p w14:paraId="5FA27142" w14:textId="77777777" w:rsidR="00113240" w:rsidRPr="000E393C" w:rsidRDefault="00113240" w:rsidP="00E3307F">
      <w:pPr>
        <w:pStyle w:val="NormalWeb"/>
        <w:spacing w:before="120" w:beforeAutospacing="0" w:after="120" w:afterAutospacing="0" w:line="360" w:lineRule="auto"/>
        <w:jc w:val="both"/>
      </w:pPr>
      <w:r w:rsidRPr="000E393C">
        <w:rPr>
          <w:color w:val="000000"/>
        </w:rPr>
        <w:t xml:space="preserve">Reservations, 2025. Novotel London Wembley. [Online] Available at:  </w:t>
      </w:r>
      <w:hyperlink r:id="rId49" w:history="1">
        <w:r w:rsidRPr="000E393C">
          <w:rPr>
            <w:rStyle w:val="Hyperlink"/>
            <w:color w:val="1155CC"/>
          </w:rPr>
          <w:t>https://www.reservations.com/Hotel/novotel-london-wembley-wembley-gb</w:t>
        </w:r>
      </w:hyperlink>
      <w:r w:rsidRPr="000E393C">
        <w:rPr>
          <w:color w:val="000000"/>
        </w:rPr>
        <w:t xml:space="preserve"> [Accessed on: 6 Jun. 2025].</w:t>
      </w:r>
    </w:p>
    <w:p w14:paraId="75DFEB1B" w14:textId="77777777" w:rsidR="00113240" w:rsidRPr="000E393C" w:rsidRDefault="00113240" w:rsidP="00E3307F">
      <w:pPr>
        <w:pStyle w:val="NormalWeb"/>
        <w:spacing w:before="120" w:beforeAutospacing="0" w:after="120" w:afterAutospacing="0" w:line="360" w:lineRule="auto"/>
        <w:jc w:val="both"/>
      </w:pPr>
      <w:r w:rsidRPr="000E393C">
        <w:t>Roberts, I. 2024. The UK hospitality sector and sustainability in 2024 - UKHospitality. [online] www.ukhospitality.org.uk. Available at: https://www.ukhospitality.org.uk/the-uk-hospitality-sector-and-sustainability-in-2024/ [Accessed on: 6 Jun. 2025].</w:t>
      </w:r>
    </w:p>
    <w:p w14:paraId="2A4B6DDC" w14:textId="77777777" w:rsidR="00113240" w:rsidRPr="00113240" w:rsidRDefault="00113240" w:rsidP="00E3307F">
      <w:pPr>
        <w:rPr>
          <w:color w:val="FF0000"/>
          <w:shd w:val="clear" w:color="auto" w:fill="FFFFFF"/>
        </w:rPr>
      </w:pPr>
      <w:r w:rsidRPr="00113240">
        <w:rPr>
          <w:color w:val="FF0000"/>
          <w:shd w:val="clear" w:color="auto" w:fill="FFFFFF"/>
        </w:rPr>
        <w:t xml:space="preserve">Rodríguez, A., Jácome-Polit, D., Santandreu, A., Paredes, D. and Álvaro, N.P., 2022. Agro-ecological urban agriculture and food resilience: The Case of Quito, Ecuador. Frontiers in Sustainable Food Systems, 6, p.550636. </w:t>
      </w:r>
      <w:hyperlink r:id="rId50" w:history="1">
        <w:r w:rsidRPr="00113240">
          <w:rPr>
            <w:rStyle w:val="Hyperlink"/>
            <w:color w:val="FF0000"/>
            <w:shd w:val="clear" w:color="auto" w:fill="FFFFFF"/>
          </w:rPr>
          <w:t>https://doi.org/10.3389/fsufs.2022.550636</w:t>
        </w:r>
      </w:hyperlink>
    </w:p>
    <w:p w14:paraId="2AC25EED" w14:textId="77777777" w:rsidR="00113240" w:rsidRPr="00B0293D" w:rsidRDefault="00113240" w:rsidP="00E3307F">
      <w:pPr>
        <w:pStyle w:val="NormalWeb"/>
        <w:spacing w:before="0" w:beforeAutospacing="0" w:after="240" w:afterAutospacing="0" w:line="360" w:lineRule="auto"/>
        <w:jc w:val="both"/>
        <w:rPr>
          <w:color w:val="FF0000"/>
        </w:rPr>
      </w:pPr>
      <w:r w:rsidRPr="00B0293D">
        <w:rPr>
          <w:color w:val="FF0000"/>
        </w:rPr>
        <w:lastRenderedPageBreak/>
        <w:t>Saleem, M.U., Shakir, M., Usman, M.R., Bajwa, M.H.T., Shabbir, N., Sham</w:t>
      </w:r>
      <w:r>
        <w:rPr>
          <w:color w:val="FF0000"/>
        </w:rPr>
        <w:t>s Ghafaroki, P. and Daniel, K. 2023</w:t>
      </w:r>
      <w:r w:rsidRPr="00B0293D">
        <w:rPr>
          <w:color w:val="FF0000"/>
        </w:rPr>
        <w:t xml:space="preserve">. Integrating Smart Energy Management System with Internet of Things and Cloud Computing for Efficient Demand Side Management in Smart Grids. </w:t>
      </w:r>
      <w:r w:rsidRPr="00B0293D">
        <w:rPr>
          <w:i/>
          <w:iCs/>
          <w:color w:val="FF0000"/>
        </w:rPr>
        <w:t>Energies</w:t>
      </w:r>
      <w:r w:rsidRPr="00B0293D">
        <w:rPr>
          <w:color w:val="FF0000"/>
        </w:rPr>
        <w:t>, [online] 16(12), p.4835. doi:https://doi.org/10.3390/en16124835.</w:t>
      </w:r>
    </w:p>
    <w:p w14:paraId="7DC060F1" w14:textId="77777777" w:rsidR="00113240" w:rsidRPr="00113240" w:rsidRDefault="00113240" w:rsidP="00E3307F">
      <w:pPr>
        <w:rPr>
          <w:rFonts w:eastAsia="Times New Roman" w:cs="Times New Roman"/>
          <w:szCs w:val="24"/>
        </w:rPr>
      </w:pPr>
      <w:r w:rsidRPr="00113240">
        <w:rPr>
          <w:rFonts w:eastAsia="Times New Roman" w:cs="Times New Roman"/>
          <w:szCs w:val="24"/>
        </w:rPr>
        <w:t xml:space="preserve">Satyavada, H. and Baldi, S., 2021. An integrated control-oriented modelling for HVAC performance benchmarking. Journal of Building Engineering, 6, pp.262-273. </w:t>
      </w:r>
      <w:hyperlink r:id="rId51">
        <w:r w:rsidRPr="00113240">
          <w:rPr>
            <w:rFonts w:eastAsia="Times New Roman" w:cs="Times New Roman"/>
            <w:szCs w:val="24"/>
          </w:rPr>
          <w:t>https://doi.org/10.1016/j.jobe.2016.04.005</w:t>
        </w:r>
      </w:hyperlink>
    </w:p>
    <w:p w14:paraId="5853FC41" w14:textId="77777777" w:rsidR="00113240" w:rsidRPr="000E393C" w:rsidRDefault="00113240" w:rsidP="00E3307F">
      <w:pPr>
        <w:pStyle w:val="NormalWeb"/>
        <w:spacing w:before="120" w:beforeAutospacing="0" w:after="120" w:afterAutospacing="0" w:line="360" w:lineRule="auto"/>
        <w:jc w:val="both"/>
      </w:pPr>
      <w:r w:rsidRPr="000E393C">
        <w:t>Shaikh, P. and Bhautik, P. 2022. A Comprehensive Study on Sustainable Practices in the Hotel Industry: A Review. ECS Transactions, 107(1), pp.479–491. doi:https://doi.org/10.1149/10701.0479ecst.</w:t>
      </w:r>
    </w:p>
    <w:p w14:paraId="29012973" w14:textId="77777777" w:rsidR="00113240" w:rsidRPr="00113240" w:rsidRDefault="00113240" w:rsidP="00E3307F">
      <w:pPr>
        <w:rPr>
          <w:rFonts w:eastAsia="Times New Roman" w:cs="Times New Roman"/>
          <w:szCs w:val="24"/>
        </w:rPr>
      </w:pPr>
      <w:r w:rsidRPr="00113240">
        <w:rPr>
          <w:rFonts w:eastAsia="Times New Roman" w:cs="Times New Roman"/>
          <w:szCs w:val="24"/>
        </w:rPr>
        <w:t xml:space="preserve">Shanshan, Z., Albattat, A.R.S. and Heng, X., 2023. Analysis of management strategies for urban hotels in china under the sustainable development goals of low-carbon tourism. International Journal of Professional Business Review: Int. J. Prof. Bus. Rev., 8(8), p.41. </w:t>
      </w:r>
      <w:hyperlink r:id="rId52">
        <w:r w:rsidRPr="00113240">
          <w:rPr>
            <w:rFonts w:eastAsia="Times New Roman" w:cs="Times New Roman"/>
            <w:szCs w:val="24"/>
          </w:rPr>
          <w:t>https://doi.org/10.26668/businessreview/2023.v8i8.2995</w:t>
        </w:r>
      </w:hyperlink>
    </w:p>
    <w:p w14:paraId="2C9FE078" w14:textId="77777777" w:rsidR="00113240" w:rsidRPr="000E393C" w:rsidRDefault="00113240" w:rsidP="00E3307F">
      <w:pPr>
        <w:pStyle w:val="NormalWeb"/>
        <w:spacing w:before="120" w:beforeAutospacing="0" w:after="120" w:afterAutospacing="0" w:line="360" w:lineRule="auto"/>
        <w:jc w:val="both"/>
      </w:pPr>
      <w:r w:rsidRPr="000E393C">
        <w:t>Siedlecki, S.L. 2020. Understanding descriptive research designs and methods. Clinical Nurse Specialist, 34(1), pp.8–12. doi:https://doi.org/10.1097/NUR.0000000000000493.</w:t>
      </w:r>
    </w:p>
    <w:p w14:paraId="0C731E35" w14:textId="77777777" w:rsidR="00113240" w:rsidRPr="00B0293D" w:rsidRDefault="00113240" w:rsidP="00E3307F">
      <w:pPr>
        <w:pStyle w:val="NormalWeb"/>
        <w:spacing w:before="0" w:beforeAutospacing="0" w:after="240" w:afterAutospacing="0" w:line="360" w:lineRule="auto"/>
        <w:jc w:val="both"/>
        <w:rPr>
          <w:color w:val="FF0000"/>
        </w:rPr>
      </w:pPr>
      <w:r w:rsidRPr="00B0293D">
        <w:rPr>
          <w:color w:val="FF0000"/>
        </w:rPr>
        <w:t>Sigala, E.G., Gerwin, P., Chroni, C., Abeliotis, K., Strotmann, C. and Lasari</w:t>
      </w:r>
      <w:r>
        <w:rPr>
          <w:color w:val="FF0000"/>
        </w:rPr>
        <w:t>di, K. 2025</w:t>
      </w:r>
      <w:r w:rsidRPr="00B0293D">
        <w:rPr>
          <w:color w:val="FF0000"/>
        </w:rPr>
        <w:t xml:space="preserve">. Reducing food waste in the HORECA sector using AI-based waste-tracking devices. </w:t>
      </w:r>
      <w:r w:rsidRPr="00B0293D">
        <w:rPr>
          <w:i/>
          <w:iCs/>
          <w:color w:val="FF0000"/>
        </w:rPr>
        <w:t>Waste Management</w:t>
      </w:r>
      <w:r w:rsidRPr="00B0293D">
        <w:rPr>
          <w:color w:val="FF0000"/>
        </w:rPr>
        <w:t>, 198, pp.77–86. doi:https://doi.org/10.1016/j.wasman.2025.02.044.</w:t>
      </w:r>
    </w:p>
    <w:p w14:paraId="375A9D17" w14:textId="77777777" w:rsidR="00113240" w:rsidRPr="000E393C" w:rsidRDefault="00113240" w:rsidP="00E3307F">
      <w:pPr>
        <w:pStyle w:val="NormalWeb"/>
        <w:spacing w:before="120" w:beforeAutospacing="0" w:after="120" w:afterAutospacing="0" w:line="360" w:lineRule="auto"/>
        <w:jc w:val="both"/>
      </w:pPr>
      <w:r w:rsidRPr="000E393C">
        <w:t>Stecuła, K., Wolniak, R. and Grebski, W. 2023. AI-Driven Urban Energy Solutions—From Individuals to Society: A Review. Energies, 16(24), pp.7988–7988. doi:https://doi.org/10.3390/en16247988.</w:t>
      </w:r>
    </w:p>
    <w:p w14:paraId="2A4939EC" w14:textId="77777777" w:rsidR="00113240" w:rsidRPr="000E393C" w:rsidRDefault="00113240" w:rsidP="00E3307F">
      <w:pPr>
        <w:pStyle w:val="NormalWeb"/>
        <w:spacing w:before="120" w:beforeAutospacing="0" w:after="120" w:afterAutospacing="0" w:line="360" w:lineRule="auto"/>
        <w:jc w:val="both"/>
      </w:pPr>
      <w:r w:rsidRPr="000E393C">
        <w:t>Sun, J. and Nasrullah, A. 2024. Green Transition in the Hospitality Industry: The Influence of Market Forces and Customer Dynamics on Sustainable Performance in the Digital Era. Heliyon, 10(8), pp.e29563–e29563. doi:https://doi.org/10.1016/j.heliyon.2024.e29563.</w:t>
      </w:r>
    </w:p>
    <w:p w14:paraId="563FDFE9" w14:textId="77777777" w:rsidR="00113240" w:rsidRPr="000E393C" w:rsidRDefault="00113240" w:rsidP="00E3307F">
      <w:pPr>
        <w:pStyle w:val="NormalWeb"/>
        <w:spacing w:before="120" w:beforeAutospacing="0" w:after="120" w:afterAutospacing="0" w:line="360" w:lineRule="auto"/>
        <w:jc w:val="both"/>
      </w:pPr>
      <w:r w:rsidRPr="000E393C">
        <w:rPr>
          <w:color w:val="000000"/>
        </w:rPr>
        <w:t xml:space="preserve">Trull, O., Peiro-Signes, A., Garcia-Diaz, J.C. and Segarra-Ona, M., 2024. Prediction of energy consumption in hotels using ANN. arXiv preprint arXiv:2405.18076.  DOI: </w:t>
      </w:r>
      <w:hyperlink r:id="rId53" w:history="1">
        <w:r w:rsidRPr="000E393C">
          <w:rPr>
            <w:rStyle w:val="Hyperlink"/>
            <w:color w:val="1155CC"/>
          </w:rPr>
          <w:t>https://doi.org/10.48550/arXiv.2405.18076</w:t>
        </w:r>
      </w:hyperlink>
      <w:r w:rsidRPr="000E393C">
        <w:rPr>
          <w:color w:val="000000"/>
        </w:rPr>
        <w:t> </w:t>
      </w:r>
    </w:p>
    <w:p w14:paraId="6B7DCAEE" w14:textId="77777777" w:rsidR="00113240" w:rsidRPr="00B0293D" w:rsidRDefault="00113240" w:rsidP="00E3307F">
      <w:pPr>
        <w:pStyle w:val="NormalWeb"/>
        <w:spacing w:before="0" w:beforeAutospacing="0" w:after="240" w:afterAutospacing="0" w:line="360" w:lineRule="auto"/>
        <w:jc w:val="both"/>
        <w:rPr>
          <w:color w:val="FF0000"/>
        </w:rPr>
      </w:pPr>
      <w:r>
        <w:rPr>
          <w:color w:val="FF0000"/>
        </w:rPr>
        <w:t>UK Government 2018</w:t>
      </w:r>
      <w:r w:rsidRPr="00B0293D">
        <w:rPr>
          <w:color w:val="FF0000"/>
        </w:rPr>
        <w:t xml:space="preserve">. </w:t>
      </w:r>
      <w:r w:rsidRPr="00B0293D">
        <w:rPr>
          <w:i/>
          <w:iCs/>
          <w:color w:val="FF0000"/>
        </w:rPr>
        <w:t>Data Protection Act 2018</w:t>
      </w:r>
      <w:r w:rsidRPr="00B0293D">
        <w:rPr>
          <w:color w:val="FF0000"/>
        </w:rPr>
        <w:t xml:space="preserve">. [online] legislation.gov.uk. Available at: https://www.legislation.gov.uk/ukpga/2018/12/contents [Accessed </w:t>
      </w:r>
      <w:r>
        <w:rPr>
          <w:color w:val="FF0000"/>
        </w:rPr>
        <w:t xml:space="preserve">on: </w:t>
      </w:r>
      <w:r w:rsidRPr="00B0293D">
        <w:rPr>
          <w:color w:val="FF0000"/>
        </w:rPr>
        <w:t>12 Jun. 2025].</w:t>
      </w:r>
    </w:p>
    <w:p w14:paraId="53DEEBC5" w14:textId="77777777" w:rsidR="00113240" w:rsidRPr="000E393C" w:rsidRDefault="00113240" w:rsidP="00E3307F">
      <w:pPr>
        <w:pStyle w:val="NormalWeb"/>
        <w:spacing w:before="120" w:beforeAutospacing="0" w:after="120" w:afterAutospacing="0" w:line="360" w:lineRule="auto"/>
        <w:jc w:val="both"/>
      </w:pPr>
      <w:r w:rsidRPr="000E393C">
        <w:lastRenderedPageBreak/>
        <w:t>Visit Britain 2023. England Hotel Occupancy: latest. [online] www.VisitBritain.org. Available at: https://www.visitbritain.org/research-insights/england-hotel-occupancy-latest [Accessed on: 6 Jun. 2025].</w:t>
      </w:r>
    </w:p>
    <w:p w14:paraId="2A07C035" w14:textId="77777777" w:rsidR="00113240" w:rsidRDefault="00113240" w:rsidP="00E3307F">
      <w:pPr>
        <w:pStyle w:val="NormalWeb"/>
        <w:spacing w:before="120" w:beforeAutospacing="0" w:after="120" w:afterAutospacing="0" w:line="360" w:lineRule="auto"/>
        <w:jc w:val="both"/>
      </w:pPr>
      <w:r>
        <w:rPr>
          <w:color w:val="FF0000"/>
        </w:rPr>
        <w:t xml:space="preserve">Wartini, S., Prananta, W., Febriatmoko, B. and Putri, P.I., 2024. Theory of resource-based view (RBV): Integrated framework of distinctive capability in University performance. Media Ekonomi dan Manajemen, 39(2), pp.334-349. </w:t>
      </w:r>
      <w:hyperlink r:id="rId54" w:history="1">
        <w:r>
          <w:rPr>
            <w:rStyle w:val="Hyperlink"/>
            <w:color w:val="1155CC"/>
          </w:rPr>
          <w:t>https://pdfs.semanticscholar.org/91c8/fce055dd5364aacaff48851c5ff0c380bebb.pdf</w:t>
        </w:r>
      </w:hyperlink>
      <w:r>
        <w:rPr>
          <w:color w:val="FF0000"/>
        </w:rPr>
        <w:t> </w:t>
      </w:r>
    </w:p>
    <w:p w14:paraId="06656A5A" w14:textId="77777777" w:rsidR="00113240" w:rsidRPr="000E393C" w:rsidRDefault="00113240" w:rsidP="00E3307F">
      <w:pPr>
        <w:pStyle w:val="NormalWeb"/>
        <w:spacing w:before="120" w:beforeAutospacing="0" w:after="120" w:afterAutospacing="0" w:line="360" w:lineRule="auto"/>
        <w:jc w:val="both"/>
      </w:pPr>
      <w:r w:rsidRPr="000E393C">
        <w:rPr>
          <w:color w:val="000000"/>
        </w:rPr>
        <w:t>Wembley Park, 2024. Hilton London announce low-waste menu for Stop Food Waste Day – 24 Apr. [Online] Available at: https://wembleypark.com/news/Hilton-london-announce-low-waste-menu-for-stop-food-waste-day-24-apr/ [Accessed on: 6 Jun. 2025].</w:t>
      </w:r>
    </w:p>
    <w:p w14:paraId="7BADC1E7" w14:textId="77777777" w:rsidR="00113240" w:rsidRDefault="00113240" w:rsidP="00E3307F">
      <w:pPr>
        <w:pStyle w:val="NormalWeb"/>
        <w:spacing w:before="120" w:beforeAutospacing="0" w:after="120" w:afterAutospacing="0" w:line="360" w:lineRule="auto"/>
        <w:jc w:val="both"/>
        <w:rPr>
          <w:color w:val="000000"/>
        </w:rPr>
      </w:pPr>
      <w:r w:rsidRPr="000E393C">
        <w:rPr>
          <w:color w:val="000000"/>
        </w:rPr>
        <w:t>Winnow Solutions, 2025. Marriott Canary Wharf achieves 67% reduction in food waste. [Online] Available at: https://blog.winnowsolutions.com/marriott-canary-wharf-67-reduction-food-waste [Accessed on: 6 Jun. 2025].</w:t>
      </w:r>
    </w:p>
    <w:p w14:paraId="53F4B87F" w14:textId="77777777" w:rsidR="00113240" w:rsidRDefault="00113240" w:rsidP="00E3307F">
      <w:pPr>
        <w:pStyle w:val="NormalWeb"/>
        <w:spacing w:before="120" w:beforeAutospacing="0" w:after="120" w:afterAutospacing="0" w:line="360" w:lineRule="auto"/>
        <w:jc w:val="both"/>
      </w:pPr>
      <w:r>
        <w:rPr>
          <w:color w:val="FF0000"/>
        </w:rPr>
        <w:t xml:space="preserve">Zaharia, R.M. and Zaharia, R., 2021. Triple bottom line. </w:t>
      </w:r>
      <w:r>
        <w:rPr>
          <w:i/>
          <w:iCs/>
          <w:color w:val="FF0000"/>
        </w:rPr>
        <w:t xml:space="preserve">The palgrave handbook of corporate social responsibility, </w:t>
      </w:r>
      <w:r>
        <w:rPr>
          <w:color w:val="FF0000"/>
        </w:rPr>
        <w:t xml:space="preserve">pp.75-101. DOI: </w:t>
      </w:r>
      <w:hyperlink r:id="rId55" w:anchor="DOI" w:history="1">
        <w:r>
          <w:rPr>
            <w:rStyle w:val="Hyperlink"/>
            <w:color w:val="1155CC"/>
          </w:rPr>
          <w:t>https://doi.org/10.1007/978-3-030-22438-7_2-1#DOI</w:t>
        </w:r>
      </w:hyperlink>
      <w:r>
        <w:rPr>
          <w:color w:val="FF0000"/>
        </w:rPr>
        <w:t> </w:t>
      </w:r>
    </w:p>
    <w:p w14:paraId="6E56CA75" w14:textId="77777777" w:rsidR="00113240" w:rsidRDefault="00113240" w:rsidP="00E3307F">
      <w:pPr>
        <w:pStyle w:val="NormalWeb"/>
        <w:spacing w:before="120" w:beforeAutospacing="0" w:after="120" w:afterAutospacing="0" w:line="360" w:lineRule="auto"/>
        <w:jc w:val="both"/>
      </w:pPr>
      <w:r>
        <w:rPr>
          <w:color w:val="FF0000"/>
        </w:rPr>
        <w:t xml:space="preserve">Zvarimwa, C. and Zimuto, J., 2022. Valuable, rare, inimitable, non-substitutable and exploitable (VRINE) resources on competitive advantage. </w:t>
      </w:r>
      <w:r>
        <w:rPr>
          <w:i/>
          <w:iCs/>
          <w:color w:val="FF0000"/>
        </w:rPr>
        <w:t>International Journal of Business &amp; Management Sciences, 8</w:t>
      </w:r>
      <w:r>
        <w:rPr>
          <w:color w:val="FF0000"/>
        </w:rPr>
        <w:t xml:space="preserve">(1), pp.9-22. </w:t>
      </w:r>
      <w:hyperlink r:id="rId56" w:history="1">
        <w:r>
          <w:rPr>
            <w:rStyle w:val="Hyperlink"/>
            <w:color w:val="1155CC"/>
          </w:rPr>
          <w:t>https://d1wqtxts1xzle7.cloudfront.net/94001819/1071-libre.pdf?1668095711=&amp;response-content-disposition=inline%3B+filename%3DValuable_Rare_Inimitable_Non_Substitutab.pdf&amp;Expires=1749733830&amp;Signature=UMVGeRx0nsxTytLKktiO~37tVJVCz3gqdwYqVtgRY4ZIxl0hS8XfvI04YGqqkuRl5gSp5PIxjvK6v5Hi99rTCn8Sx7JTYTNpoCCC8DbwDms0sMAlKBgZ~RLR2jR~oSbkGi6KVSZuo7VY4hb1XE6XJwyhWqkx7meZaCh3kplVOZq~1772-AuwDwaJYy9Of3ENy6qN6wRTWLtY~Ij~or3hRbNpzrYnRi3CbomfXhsu8~ICaLrFypWFy0XGSm70GjbgsvjgAwK5yvgktaEBOjqm~U0ly1N~X23Xs~C54~zWIHSnTwHv82b8A1vXAITtBSFl94Sne2jlyHlwbGKtHb6qow__&amp;Key-Pair-Id=APKAJLOHF5GGSLRBV4ZA</w:t>
        </w:r>
      </w:hyperlink>
      <w:r>
        <w:rPr>
          <w:color w:val="FF0000"/>
        </w:rPr>
        <w:t> </w:t>
      </w:r>
    </w:p>
    <w:p w14:paraId="7B4E5C58" w14:textId="77777777" w:rsidR="00B0293D" w:rsidRPr="000E393C" w:rsidRDefault="00B0293D" w:rsidP="002B6172">
      <w:pPr>
        <w:pStyle w:val="NormalWeb"/>
        <w:spacing w:before="120" w:beforeAutospacing="0" w:after="120" w:afterAutospacing="0" w:line="360" w:lineRule="auto"/>
        <w:jc w:val="both"/>
        <w:rPr>
          <w:color w:val="000000"/>
        </w:rPr>
      </w:pPr>
    </w:p>
    <w:p w14:paraId="146BC6E1" w14:textId="77777777" w:rsidR="002B6172" w:rsidRPr="000E393C" w:rsidRDefault="002B6172" w:rsidP="00626822">
      <w:pPr>
        <w:pStyle w:val="NormalWeb"/>
        <w:spacing w:before="0" w:beforeAutospacing="0" w:after="0" w:afterAutospacing="0" w:line="360" w:lineRule="auto"/>
        <w:jc w:val="both"/>
      </w:pPr>
    </w:p>
    <w:sectPr w:rsidR="002B6172" w:rsidRPr="000E393C" w:rsidSect="00660734">
      <w:footerReference w:type="default" r:id="rId57"/>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FC41E" w14:textId="77777777" w:rsidR="008726FB" w:rsidRDefault="008726FB" w:rsidP="00F50ABE">
      <w:pPr>
        <w:spacing w:before="0" w:after="0" w:line="240" w:lineRule="auto"/>
      </w:pPr>
      <w:r>
        <w:separator/>
      </w:r>
    </w:p>
  </w:endnote>
  <w:endnote w:type="continuationSeparator" w:id="0">
    <w:p w14:paraId="57F9F705" w14:textId="77777777" w:rsidR="008726FB" w:rsidRDefault="008726FB" w:rsidP="00F50AB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6"/>
      </w:rPr>
      <w:id w:val="-7368435"/>
      <w:docPartObj>
        <w:docPartGallery w:val="Page Numbers (Bottom of Page)"/>
        <w:docPartUnique/>
      </w:docPartObj>
    </w:sdtPr>
    <w:sdtEndPr>
      <w:rPr>
        <w:noProof/>
      </w:rPr>
    </w:sdtEndPr>
    <w:sdtContent>
      <w:p w14:paraId="0058FE5C" w14:textId="18DDC7D8" w:rsidR="00F50ABE" w:rsidRPr="00F50ABE" w:rsidRDefault="00B3555C" w:rsidP="00F50ABE">
        <w:pPr>
          <w:pStyle w:val="Footer"/>
          <w:jc w:val="right"/>
          <w:rPr>
            <w:sz w:val="18"/>
            <w:szCs w:val="16"/>
          </w:rPr>
        </w:pPr>
        <w:r w:rsidRPr="00F50ABE">
          <w:rPr>
            <w:sz w:val="18"/>
            <w:szCs w:val="16"/>
          </w:rPr>
          <w:fldChar w:fldCharType="begin"/>
        </w:r>
        <w:r w:rsidRPr="00F50ABE">
          <w:rPr>
            <w:sz w:val="18"/>
            <w:szCs w:val="16"/>
          </w:rPr>
          <w:instrText xml:space="preserve"> PAGE   \* MERGEFORMAT </w:instrText>
        </w:r>
        <w:r w:rsidRPr="00F50ABE">
          <w:rPr>
            <w:sz w:val="18"/>
            <w:szCs w:val="16"/>
          </w:rPr>
          <w:fldChar w:fldCharType="separate"/>
        </w:r>
        <w:r w:rsidR="00EB0193">
          <w:rPr>
            <w:noProof/>
            <w:sz w:val="18"/>
            <w:szCs w:val="16"/>
          </w:rPr>
          <w:t>4</w:t>
        </w:r>
        <w:r w:rsidRPr="00F50ABE">
          <w:rPr>
            <w:noProof/>
            <w:sz w:val="18"/>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7F146" w14:textId="77777777" w:rsidR="008726FB" w:rsidRDefault="008726FB" w:rsidP="00F50ABE">
      <w:pPr>
        <w:spacing w:before="0" w:after="0" w:line="240" w:lineRule="auto"/>
      </w:pPr>
      <w:r>
        <w:separator/>
      </w:r>
    </w:p>
  </w:footnote>
  <w:footnote w:type="continuationSeparator" w:id="0">
    <w:p w14:paraId="5E0CB425" w14:textId="77777777" w:rsidR="008726FB" w:rsidRDefault="008726FB" w:rsidP="00F50AB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97333"/>
    <w:multiLevelType w:val="hybridMultilevel"/>
    <w:tmpl w:val="57B67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174322"/>
    <w:multiLevelType w:val="multilevel"/>
    <w:tmpl w:val="6CF8F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BD210F"/>
    <w:multiLevelType w:val="multilevel"/>
    <w:tmpl w:val="D11CD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49F135E"/>
    <w:multiLevelType w:val="hybridMultilevel"/>
    <w:tmpl w:val="876CA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E40B22"/>
    <w:multiLevelType w:val="multilevel"/>
    <w:tmpl w:val="9ED87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36204209">
    <w:abstractNumId w:val="4"/>
  </w:num>
  <w:num w:numId="2" w16cid:durableId="1571890037">
    <w:abstractNumId w:val="2"/>
  </w:num>
  <w:num w:numId="3" w16cid:durableId="1300189814">
    <w:abstractNumId w:val="1"/>
  </w:num>
  <w:num w:numId="4" w16cid:durableId="495613262">
    <w:abstractNumId w:val="0"/>
  </w:num>
  <w:num w:numId="5" w16cid:durableId="8445895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3856"/>
    <w:rsid w:val="00037B72"/>
    <w:rsid w:val="00073BF5"/>
    <w:rsid w:val="000A146C"/>
    <w:rsid w:val="000E393C"/>
    <w:rsid w:val="00113240"/>
    <w:rsid w:val="001D0673"/>
    <w:rsid w:val="00226884"/>
    <w:rsid w:val="002A7309"/>
    <w:rsid w:val="002B6172"/>
    <w:rsid w:val="0034242F"/>
    <w:rsid w:val="003938EB"/>
    <w:rsid w:val="005D4E1C"/>
    <w:rsid w:val="005E489E"/>
    <w:rsid w:val="005F152E"/>
    <w:rsid w:val="00626822"/>
    <w:rsid w:val="00660734"/>
    <w:rsid w:val="00707C6D"/>
    <w:rsid w:val="008702EC"/>
    <w:rsid w:val="008726FB"/>
    <w:rsid w:val="0089370E"/>
    <w:rsid w:val="009C70FA"/>
    <w:rsid w:val="009D6AD7"/>
    <w:rsid w:val="00AC072C"/>
    <w:rsid w:val="00B0293D"/>
    <w:rsid w:val="00B3555C"/>
    <w:rsid w:val="00B7496E"/>
    <w:rsid w:val="00C147B9"/>
    <w:rsid w:val="00C814B8"/>
    <w:rsid w:val="00CE4173"/>
    <w:rsid w:val="00D03856"/>
    <w:rsid w:val="00D77080"/>
    <w:rsid w:val="00DA2266"/>
    <w:rsid w:val="00DD0C0D"/>
    <w:rsid w:val="00E3307F"/>
    <w:rsid w:val="00E96554"/>
    <w:rsid w:val="00EB0193"/>
    <w:rsid w:val="00F50ABE"/>
    <w:rsid w:val="00F621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66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ABE"/>
    <w:pPr>
      <w:spacing w:before="120" w:after="120" w:line="360" w:lineRule="auto"/>
      <w:jc w:val="both"/>
    </w:pPr>
    <w:rPr>
      <w:rFonts w:ascii="Times New Roman" w:hAnsi="Times New Roman"/>
      <w:sz w:val="24"/>
    </w:rPr>
  </w:style>
  <w:style w:type="paragraph" w:styleId="Heading1">
    <w:name w:val="heading 1"/>
    <w:basedOn w:val="Normal"/>
    <w:next w:val="Normal"/>
    <w:uiPriority w:val="9"/>
    <w:qFormat/>
    <w:rsid w:val="00F50ABE"/>
    <w:pPr>
      <w:keepNext/>
      <w:keepLines/>
      <w:spacing w:before="520" w:after="240"/>
      <w:outlineLvl w:val="0"/>
    </w:pPr>
    <w:rPr>
      <w:b/>
      <w:sz w:val="28"/>
      <w:szCs w:val="40"/>
    </w:rPr>
  </w:style>
  <w:style w:type="paragraph" w:styleId="Heading2">
    <w:name w:val="heading 2"/>
    <w:basedOn w:val="Normal"/>
    <w:next w:val="Normal"/>
    <w:uiPriority w:val="9"/>
    <w:unhideWhenUsed/>
    <w:qFormat/>
    <w:rsid w:val="00660734"/>
    <w:pPr>
      <w:keepNext/>
      <w:keepLines/>
      <w:spacing w:before="480" w:after="240"/>
      <w:outlineLvl w:val="1"/>
    </w:pPr>
    <w:rPr>
      <w:b/>
      <w:sz w:val="26"/>
      <w:szCs w:val="32"/>
    </w:rPr>
  </w:style>
  <w:style w:type="paragraph" w:styleId="Heading3">
    <w:name w:val="heading 3"/>
    <w:basedOn w:val="Normal"/>
    <w:next w:val="Normal"/>
    <w:uiPriority w:val="9"/>
    <w:unhideWhenUsed/>
    <w:qFormat/>
    <w:rsid w:val="009C70FA"/>
    <w:pPr>
      <w:keepNext/>
      <w:keepLines/>
      <w:spacing w:before="320" w:after="80"/>
      <w:outlineLvl w:val="2"/>
    </w:pPr>
    <w:rPr>
      <w:b/>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hAnsi="Arial"/>
      <w:color w:val="666666"/>
      <w:sz w:val="30"/>
      <w:szCs w:val="30"/>
    </w:rPr>
  </w:style>
  <w:style w:type="paragraph" w:styleId="Header">
    <w:name w:val="header"/>
    <w:basedOn w:val="Normal"/>
    <w:link w:val="HeaderChar"/>
    <w:uiPriority w:val="99"/>
    <w:unhideWhenUsed/>
    <w:rsid w:val="00F50AB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50ABE"/>
    <w:rPr>
      <w:rFonts w:ascii="Times New Roman" w:hAnsi="Times New Roman"/>
      <w:sz w:val="24"/>
    </w:rPr>
  </w:style>
  <w:style w:type="paragraph" w:styleId="Footer">
    <w:name w:val="footer"/>
    <w:basedOn w:val="Normal"/>
    <w:link w:val="FooterChar"/>
    <w:uiPriority w:val="99"/>
    <w:unhideWhenUsed/>
    <w:rsid w:val="00F50AB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50ABE"/>
    <w:rPr>
      <w:rFonts w:ascii="Times New Roman" w:hAnsi="Times New Roman"/>
      <w:sz w:val="24"/>
    </w:rPr>
  </w:style>
  <w:style w:type="paragraph" w:styleId="TOCHeading">
    <w:name w:val="TOC Heading"/>
    <w:basedOn w:val="Heading1"/>
    <w:next w:val="Normal"/>
    <w:uiPriority w:val="39"/>
    <w:unhideWhenUsed/>
    <w:qFormat/>
    <w:rsid w:val="00F50AB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50ABE"/>
    <w:pPr>
      <w:spacing w:after="100"/>
    </w:pPr>
  </w:style>
  <w:style w:type="paragraph" w:styleId="TOC2">
    <w:name w:val="toc 2"/>
    <w:basedOn w:val="Normal"/>
    <w:next w:val="Normal"/>
    <w:autoRedefine/>
    <w:uiPriority w:val="39"/>
    <w:unhideWhenUsed/>
    <w:rsid w:val="00F50ABE"/>
    <w:pPr>
      <w:spacing w:after="100"/>
      <w:ind w:left="240"/>
    </w:pPr>
  </w:style>
  <w:style w:type="character" w:styleId="Hyperlink">
    <w:name w:val="Hyperlink"/>
    <w:basedOn w:val="DefaultParagraphFont"/>
    <w:uiPriority w:val="99"/>
    <w:unhideWhenUsed/>
    <w:rsid w:val="00F50ABE"/>
    <w:rPr>
      <w:color w:val="0000FF" w:themeColor="hyperlink"/>
      <w:u w:val="single"/>
    </w:rPr>
  </w:style>
  <w:style w:type="paragraph" w:styleId="NormalWeb">
    <w:name w:val="Normal (Web)"/>
    <w:basedOn w:val="Normal"/>
    <w:uiPriority w:val="99"/>
    <w:unhideWhenUsed/>
    <w:rsid w:val="009C70FA"/>
    <w:pPr>
      <w:spacing w:before="100" w:beforeAutospacing="1" w:after="100" w:afterAutospacing="1" w:line="240" w:lineRule="auto"/>
      <w:jc w:val="left"/>
    </w:pPr>
    <w:rPr>
      <w:rFonts w:eastAsia="Times New Roman" w:cs="Times New Roman"/>
      <w:szCs w:val="24"/>
      <w:lang w:eastAsia="en-GB"/>
    </w:rPr>
  </w:style>
  <w:style w:type="paragraph" w:styleId="TOC3">
    <w:name w:val="toc 3"/>
    <w:basedOn w:val="Normal"/>
    <w:next w:val="Normal"/>
    <w:autoRedefine/>
    <w:uiPriority w:val="39"/>
    <w:unhideWhenUsed/>
    <w:rsid w:val="009C70FA"/>
    <w:pPr>
      <w:spacing w:after="100"/>
      <w:ind w:left="480"/>
    </w:pPr>
  </w:style>
  <w:style w:type="paragraph" w:styleId="BalloonText">
    <w:name w:val="Balloon Text"/>
    <w:basedOn w:val="Normal"/>
    <w:link w:val="BalloonTextChar"/>
    <w:uiPriority w:val="99"/>
    <w:semiHidden/>
    <w:unhideWhenUsed/>
    <w:rsid w:val="0034242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42F"/>
    <w:rPr>
      <w:rFonts w:ascii="Tahoma" w:hAnsi="Tahoma" w:cs="Tahoma"/>
      <w:sz w:val="16"/>
      <w:szCs w:val="16"/>
    </w:rPr>
  </w:style>
  <w:style w:type="paragraph" w:styleId="ListParagraph">
    <w:name w:val="List Paragraph"/>
    <w:basedOn w:val="Normal"/>
    <w:uiPriority w:val="34"/>
    <w:qFormat/>
    <w:rsid w:val="00626822"/>
    <w:pPr>
      <w:ind w:left="720"/>
      <w:contextualSpacing/>
    </w:pPr>
  </w:style>
  <w:style w:type="character" w:customStyle="1" w:styleId="UnresolvedMention1">
    <w:name w:val="Unresolved Mention1"/>
    <w:basedOn w:val="DefaultParagraphFont"/>
    <w:uiPriority w:val="99"/>
    <w:semiHidden/>
    <w:unhideWhenUsed/>
    <w:rsid w:val="002B61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204038">
      <w:bodyDiv w:val="1"/>
      <w:marLeft w:val="0"/>
      <w:marRight w:val="0"/>
      <w:marTop w:val="0"/>
      <w:marBottom w:val="0"/>
      <w:divBdr>
        <w:top w:val="none" w:sz="0" w:space="0" w:color="auto"/>
        <w:left w:val="none" w:sz="0" w:space="0" w:color="auto"/>
        <w:bottom w:val="none" w:sz="0" w:space="0" w:color="auto"/>
        <w:right w:val="none" w:sz="0" w:space="0" w:color="auto"/>
      </w:divBdr>
    </w:div>
    <w:div w:id="751436515">
      <w:bodyDiv w:val="1"/>
      <w:marLeft w:val="0"/>
      <w:marRight w:val="0"/>
      <w:marTop w:val="0"/>
      <w:marBottom w:val="0"/>
      <w:divBdr>
        <w:top w:val="none" w:sz="0" w:space="0" w:color="auto"/>
        <w:left w:val="none" w:sz="0" w:space="0" w:color="auto"/>
        <w:bottom w:val="none" w:sz="0" w:space="0" w:color="auto"/>
        <w:right w:val="none" w:sz="0" w:space="0" w:color="auto"/>
      </w:divBdr>
    </w:div>
    <w:div w:id="849880176">
      <w:bodyDiv w:val="1"/>
      <w:marLeft w:val="0"/>
      <w:marRight w:val="0"/>
      <w:marTop w:val="0"/>
      <w:marBottom w:val="0"/>
      <w:divBdr>
        <w:top w:val="none" w:sz="0" w:space="0" w:color="auto"/>
        <w:left w:val="none" w:sz="0" w:space="0" w:color="auto"/>
        <w:bottom w:val="none" w:sz="0" w:space="0" w:color="auto"/>
        <w:right w:val="none" w:sz="0" w:space="0" w:color="auto"/>
      </w:divBdr>
      <w:divsChild>
        <w:div w:id="280692017">
          <w:marLeft w:val="0"/>
          <w:marRight w:val="0"/>
          <w:marTop w:val="0"/>
          <w:marBottom w:val="0"/>
          <w:divBdr>
            <w:top w:val="none" w:sz="0" w:space="0" w:color="auto"/>
            <w:left w:val="none" w:sz="0" w:space="0" w:color="auto"/>
            <w:bottom w:val="none" w:sz="0" w:space="0" w:color="auto"/>
            <w:right w:val="none" w:sz="0" w:space="0" w:color="auto"/>
          </w:divBdr>
        </w:div>
      </w:divsChild>
    </w:div>
    <w:div w:id="924341527">
      <w:bodyDiv w:val="1"/>
      <w:marLeft w:val="0"/>
      <w:marRight w:val="0"/>
      <w:marTop w:val="0"/>
      <w:marBottom w:val="0"/>
      <w:divBdr>
        <w:top w:val="none" w:sz="0" w:space="0" w:color="auto"/>
        <w:left w:val="none" w:sz="0" w:space="0" w:color="auto"/>
        <w:bottom w:val="none" w:sz="0" w:space="0" w:color="auto"/>
        <w:right w:val="none" w:sz="0" w:space="0" w:color="auto"/>
      </w:divBdr>
    </w:div>
    <w:div w:id="1199467046">
      <w:bodyDiv w:val="1"/>
      <w:marLeft w:val="0"/>
      <w:marRight w:val="0"/>
      <w:marTop w:val="0"/>
      <w:marBottom w:val="0"/>
      <w:divBdr>
        <w:top w:val="none" w:sz="0" w:space="0" w:color="auto"/>
        <w:left w:val="none" w:sz="0" w:space="0" w:color="auto"/>
        <w:bottom w:val="none" w:sz="0" w:space="0" w:color="auto"/>
        <w:right w:val="none" w:sz="0" w:space="0" w:color="auto"/>
      </w:divBdr>
    </w:div>
    <w:div w:id="1208951810">
      <w:bodyDiv w:val="1"/>
      <w:marLeft w:val="0"/>
      <w:marRight w:val="0"/>
      <w:marTop w:val="0"/>
      <w:marBottom w:val="0"/>
      <w:divBdr>
        <w:top w:val="none" w:sz="0" w:space="0" w:color="auto"/>
        <w:left w:val="none" w:sz="0" w:space="0" w:color="auto"/>
        <w:bottom w:val="none" w:sz="0" w:space="0" w:color="auto"/>
        <w:right w:val="none" w:sz="0" w:space="0" w:color="auto"/>
      </w:divBdr>
    </w:div>
    <w:div w:id="1220744694">
      <w:bodyDiv w:val="1"/>
      <w:marLeft w:val="0"/>
      <w:marRight w:val="0"/>
      <w:marTop w:val="0"/>
      <w:marBottom w:val="0"/>
      <w:divBdr>
        <w:top w:val="none" w:sz="0" w:space="0" w:color="auto"/>
        <w:left w:val="none" w:sz="0" w:space="0" w:color="auto"/>
        <w:bottom w:val="none" w:sz="0" w:space="0" w:color="auto"/>
        <w:right w:val="none" w:sz="0" w:space="0" w:color="auto"/>
      </w:divBdr>
    </w:div>
    <w:div w:id="1248462410">
      <w:bodyDiv w:val="1"/>
      <w:marLeft w:val="0"/>
      <w:marRight w:val="0"/>
      <w:marTop w:val="0"/>
      <w:marBottom w:val="0"/>
      <w:divBdr>
        <w:top w:val="none" w:sz="0" w:space="0" w:color="auto"/>
        <w:left w:val="none" w:sz="0" w:space="0" w:color="auto"/>
        <w:bottom w:val="none" w:sz="0" w:space="0" w:color="auto"/>
        <w:right w:val="none" w:sz="0" w:space="0" w:color="auto"/>
      </w:divBdr>
    </w:div>
    <w:div w:id="1825001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6.png"/><Relationship Id="rId26" Type="http://schemas.openxmlformats.org/officeDocument/2006/relationships/hyperlink" Target="https://doi.org/10.1007/s10551-022-05090-5" TargetMode="External"/><Relationship Id="rId39" Type="http://schemas.openxmlformats.org/officeDocument/2006/relationships/hyperlink" Target="https://doi.org/10.1108/JHTI-10-2023-0692" TargetMode="External"/><Relationship Id="rId21" Type="http://schemas.openxmlformats.org/officeDocument/2006/relationships/hyperlink" Target="https://group.accor.com/en/Actualites/2024/04/stories-of-change-water" TargetMode="External"/><Relationship Id="rId34" Type="http://schemas.openxmlformats.org/officeDocument/2006/relationships/hyperlink" Target="https://hoteltechnologynews.com/2025/04/how-hotels-are-using-technology-to-advance-sustainability-and-why-its-not-enough/" TargetMode="External"/><Relationship Id="rId42" Type="http://schemas.openxmlformats.org/officeDocument/2006/relationships/hyperlink" Target="https://marriott.pressarea.com/en/news/17102024/marriott-hotels-uk-ireland-and-nordics-launches-initiative-to-reduce-food-waste-across-53-hotels-1" TargetMode="External"/><Relationship Id="rId47" Type="http://schemas.openxmlformats.org/officeDocument/2006/relationships/hyperlink" Target="https://petsallowedhotels.com/hotels/novotel-london-wembley/" TargetMode="External"/><Relationship Id="rId50" Type="http://schemas.openxmlformats.org/officeDocument/2006/relationships/hyperlink" Target="https://doi.org/10.3389/fsufs.2022.550636" TargetMode="External"/><Relationship Id="rId55" Type="http://schemas.openxmlformats.org/officeDocument/2006/relationships/hyperlink" Target="https://doi.org/10.1007/978-3-030-22438-7_2-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www.destinationwembley.com/wp-content/uploads/2023/01/Novotel.pdf" TargetMode="External"/><Relationship Id="rId11" Type="http://schemas.openxmlformats.org/officeDocument/2006/relationships/diagramData" Target="diagrams/data1.xml"/><Relationship Id="rId24" Type="http://schemas.openxmlformats.org/officeDocument/2006/relationships/hyperlink" Target="https://doi.org/10.3390/en14113018" TargetMode="External"/><Relationship Id="rId32" Type="http://schemas.openxmlformats.org/officeDocument/2006/relationships/hyperlink" Target="https://doi.org/10.3390/ijerph192316195" TargetMode="External"/><Relationship Id="rId37" Type="http://schemas.openxmlformats.org/officeDocument/2006/relationships/hyperlink" Target="https://www.researchgate.net/profile/Beauden-John/publication/388929050_Sustainable_Green_Tourism_Paving_the_Way_for_Eco-Friendly_Travel_Development/links/67ad38414c479b26c9ded607/Sustainable-Green-Tourism-Paving-the-Way-for-Eco-Friendly-Travel-Development.pdf" TargetMode="External"/><Relationship Id="rId40" Type="http://schemas.openxmlformats.org/officeDocument/2006/relationships/hyperlink" Target="https://doi.org/10.1080/09654313.2023.2242400" TargetMode="External"/><Relationship Id="rId45" Type="http://schemas.openxmlformats.org/officeDocument/2006/relationships/hyperlink" Target="https://doi.org/10.1007/s44290-025-00232-w" TargetMode="External"/><Relationship Id="rId53" Type="http://schemas.openxmlformats.org/officeDocument/2006/relationships/hyperlink" Target="https://doi.org/10.48550/arXiv.2405.18076"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group.accor.com/en/commitment/areas-focus/stay" TargetMode="External"/><Relationship Id="rId27" Type="http://schemas.openxmlformats.org/officeDocument/2006/relationships/hyperlink" Target="https://doi.org/10.3390/su14126971" TargetMode="External"/><Relationship Id="rId30" Type="http://schemas.openxmlformats.org/officeDocument/2006/relationships/hyperlink" Target="https://doi.org/10.3390/su13084213" TargetMode="External"/><Relationship Id="rId35" Type="http://schemas.openxmlformats.org/officeDocument/2006/relationships/hyperlink" Target="https://doi.org/10.3390/su15043672" TargetMode="External"/><Relationship Id="rId43" Type="http://schemas.openxmlformats.org/officeDocument/2006/relationships/hyperlink" Target="https://doi.org/10.3390/w16243545" TargetMode="External"/><Relationship Id="rId48" Type="http://schemas.openxmlformats.org/officeDocument/2006/relationships/hyperlink" Target="https://doi.org/10.1108/MEQ-03-2022-0090" TargetMode="External"/><Relationship Id="rId56" Type="http://schemas.openxmlformats.org/officeDocument/2006/relationships/hyperlink" Target="https://d1wqtxts1xzle7.cloudfront.net/94001819/1071-libre.pdf?1668095711=&amp;response-content-disposition=inline%3B+filename%3DValuable_Rare_Inimitable_Non_Substitutab.pdf&amp;Expires=1749733830&amp;Signature=UMVGeRx0nsxTytLKktiO~37tVJVCz3gqdwYqVtgRY4ZIxl0hS8XfvI04YGqqkuRl5gSp5PIxjvK6v5Hi99rTCn8Sx7JTYTNpoCCC8DbwDms0sMAlKBgZ~RLR2jR~oSbkGi6KVSZuo7VY4hb1XE6XJwyhWqkx7meZaCh3kplVOZq~1772-AuwDwaJYy9Of3ENy6qN6wRTWLtY~Ij~or3hRbNpzrYnRi3CbomfXhsu8~ICaLrFypWFy0XGSm70GjbgsvjgAwK5yvgktaEBOjqm~U0ly1N~X23Xs~C54~zWIHSnTwHv82b8A1vXAITtBSFl94Sne2jlyHlwbGKtHb6qow__&amp;Key-Pair-Id=APKAJLOHF5GGSLRBV4ZA" TargetMode="External"/><Relationship Id="rId8" Type="http://schemas.openxmlformats.org/officeDocument/2006/relationships/image" Target="media/image1.png"/><Relationship Id="rId51" Type="http://schemas.openxmlformats.org/officeDocument/2006/relationships/hyperlink" Target="https://doi.org/10.1016/j.jobe.2016.04.005" TargetMode="Externa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hyperlink" Target="https://bancm.com/green-stays-the-shift-towards-eco-friendly-practices-in-hotels/" TargetMode="External"/><Relationship Id="rId33" Type="http://schemas.openxmlformats.org/officeDocument/2006/relationships/hyperlink" Target="https://in.hotels.com/ho450528/novotel-london-wembley-wembley-united-kingdom/" TargetMode="External"/><Relationship Id="rId38" Type="http://schemas.openxmlformats.org/officeDocument/2006/relationships/hyperlink" Target="https://doi.org/10.1108/JFM-03-2022-0025" TargetMode="External"/><Relationship Id="rId46" Type="http://schemas.openxmlformats.org/officeDocument/2006/relationships/hyperlink" Target="https://doi.org/10.3390/su151310482" TargetMode="External"/><Relationship Id="rId59" Type="http://schemas.openxmlformats.org/officeDocument/2006/relationships/theme" Target="theme/theme1.xml"/><Relationship Id="rId20" Type="http://schemas.openxmlformats.org/officeDocument/2006/relationships/hyperlink" Target="https://doi.org/10.1615/InterJEnerCleanEnv.2024049846" TargetMode="External"/><Relationship Id="rId41" Type="http://schemas.openxmlformats.org/officeDocument/2006/relationships/hyperlink" Target="https://doi.org/10.24857/rgsa.v17n8-008" TargetMode="External"/><Relationship Id="rId54" Type="http://schemas.openxmlformats.org/officeDocument/2006/relationships/hyperlink" Target="https://pdfs.semanticscholar.org/91c8/fce055dd5364aacaff48851c5ff0c380bebb.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hyperlink" Target="https://group.accor.com/en/Actualites/2025/05/novotel-celebrates-partnership-with-WWF" TargetMode="External"/><Relationship Id="rId28" Type="http://schemas.openxmlformats.org/officeDocument/2006/relationships/hyperlink" Target="https://www.brita.co.uk/news-stories/dispenser/serving-great-tea/CustomerSuccessStoryAccor" TargetMode="External"/><Relationship Id="rId36" Type="http://schemas.openxmlformats.org/officeDocument/2006/relationships/hyperlink" Target="https://doi.org/10.3390/su15021710" TargetMode="External"/><Relationship Id="rId49" Type="http://schemas.openxmlformats.org/officeDocument/2006/relationships/hyperlink" Target="https://www.reservations.com/Hotel/novotel-london-wembley-wembley-gb" TargetMode="External"/><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hyperlink" Target="https://www.expedia.co.in/London-Hotels-Novotel-London-Wembley.h7622451.Hotel-Information" TargetMode="External"/><Relationship Id="rId44" Type="http://schemas.openxmlformats.org/officeDocument/2006/relationships/hyperlink" Target="https://doi.org/10.3390/su15086706" TargetMode="External"/><Relationship Id="rId52" Type="http://schemas.openxmlformats.org/officeDocument/2006/relationships/hyperlink" Target="https://doi.org/10.26668/businessreview/2023.v8i8.2995"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A63B71A-D18C-4AD7-90B0-ECC5B9B275B3}"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CBDEF629-4324-4ADF-A465-580B2379618B}">
      <dgm:prSet phldrT="[Text]"/>
      <dgm:spPr/>
      <dgm:t>
        <a:bodyPr/>
        <a:lstStyle/>
        <a:p>
          <a:r>
            <a:rPr lang="en-US"/>
            <a:t>Sustainable Practices </a:t>
          </a:r>
        </a:p>
      </dgm:t>
    </dgm:pt>
    <dgm:pt modelId="{167B4B72-D257-4597-9DFA-ED0DC3D00A76}" type="parTrans" cxnId="{DEA73F36-1FE0-4A47-9DCE-D8728470AD28}">
      <dgm:prSet/>
      <dgm:spPr/>
      <dgm:t>
        <a:bodyPr/>
        <a:lstStyle/>
        <a:p>
          <a:endParaRPr lang="en-US"/>
        </a:p>
      </dgm:t>
    </dgm:pt>
    <dgm:pt modelId="{8E7A612C-D974-4BC1-AD2C-B4A719AB9463}" type="sibTrans" cxnId="{DEA73F36-1FE0-4A47-9DCE-D8728470AD28}">
      <dgm:prSet/>
      <dgm:spPr/>
      <dgm:t>
        <a:bodyPr/>
        <a:lstStyle/>
        <a:p>
          <a:endParaRPr lang="en-US"/>
        </a:p>
      </dgm:t>
    </dgm:pt>
    <dgm:pt modelId="{58473E62-E1BE-4321-894C-E520F5B8D7DF}">
      <dgm:prSet phldrT="[Text]"/>
      <dgm:spPr/>
      <dgm:t>
        <a:bodyPr/>
        <a:lstStyle/>
        <a:p>
          <a:r>
            <a:rPr lang="en-US"/>
            <a:t>Reduction of the consumption of energy</a:t>
          </a:r>
        </a:p>
      </dgm:t>
    </dgm:pt>
    <dgm:pt modelId="{BFAE898E-83C9-424F-B552-3462B75670FA}" type="parTrans" cxnId="{1A24F762-E338-4792-B58E-0FF27DF18FE7}">
      <dgm:prSet/>
      <dgm:spPr/>
      <dgm:t>
        <a:bodyPr/>
        <a:lstStyle/>
        <a:p>
          <a:endParaRPr lang="en-US"/>
        </a:p>
      </dgm:t>
    </dgm:pt>
    <dgm:pt modelId="{7DFA66AD-F067-407F-9565-39E1876FE7EC}" type="sibTrans" cxnId="{1A24F762-E338-4792-B58E-0FF27DF18FE7}">
      <dgm:prSet/>
      <dgm:spPr/>
      <dgm:t>
        <a:bodyPr/>
        <a:lstStyle/>
        <a:p>
          <a:endParaRPr lang="en-US"/>
        </a:p>
      </dgm:t>
    </dgm:pt>
    <dgm:pt modelId="{24987942-B2BC-4DAE-9CE6-C5923360D700}">
      <dgm:prSet phldrT="[Text]"/>
      <dgm:spPr/>
      <dgm:t>
        <a:bodyPr/>
        <a:lstStyle/>
        <a:p>
          <a:r>
            <a:rPr lang="en-US"/>
            <a:t> Guest Satisfaction</a:t>
          </a:r>
        </a:p>
      </dgm:t>
    </dgm:pt>
    <dgm:pt modelId="{A1648898-FD63-4326-9055-263AAA5882BC}" type="parTrans" cxnId="{8A2C142D-4C82-4C76-A8D8-FA030D6FB620}">
      <dgm:prSet/>
      <dgm:spPr/>
      <dgm:t>
        <a:bodyPr/>
        <a:lstStyle/>
        <a:p>
          <a:endParaRPr lang="en-US"/>
        </a:p>
      </dgm:t>
    </dgm:pt>
    <dgm:pt modelId="{3C94F462-E4E9-4CAC-A0E5-332810106087}" type="sibTrans" cxnId="{8A2C142D-4C82-4C76-A8D8-FA030D6FB620}">
      <dgm:prSet/>
      <dgm:spPr/>
      <dgm:t>
        <a:bodyPr/>
        <a:lstStyle/>
        <a:p>
          <a:endParaRPr lang="en-US"/>
        </a:p>
      </dgm:t>
    </dgm:pt>
    <dgm:pt modelId="{9DFACED4-4F3B-4BB3-BA78-1E0874487423}">
      <dgm:prSet phldrT="[Text]"/>
      <dgm:spPr/>
      <dgm:t>
        <a:bodyPr/>
        <a:lstStyle/>
        <a:p>
          <a:r>
            <a:rPr lang="en-US"/>
            <a:t>Staff Engagement</a:t>
          </a:r>
        </a:p>
      </dgm:t>
    </dgm:pt>
    <dgm:pt modelId="{C0E0D8EC-BAF9-4724-B601-1481C9DB258F}" type="parTrans" cxnId="{934838E6-52D6-4555-8187-41C9CC0CFF14}">
      <dgm:prSet/>
      <dgm:spPr/>
      <dgm:t>
        <a:bodyPr/>
        <a:lstStyle/>
        <a:p>
          <a:endParaRPr lang="en-US"/>
        </a:p>
      </dgm:t>
    </dgm:pt>
    <dgm:pt modelId="{B506A78B-977E-4089-8BEB-FE9598FC419A}" type="sibTrans" cxnId="{934838E6-52D6-4555-8187-41C9CC0CFF14}">
      <dgm:prSet/>
      <dgm:spPr/>
      <dgm:t>
        <a:bodyPr/>
        <a:lstStyle/>
        <a:p>
          <a:endParaRPr lang="en-US"/>
        </a:p>
      </dgm:t>
    </dgm:pt>
    <dgm:pt modelId="{9D41F254-A333-4514-8FB2-8A0E7776BA39}">
      <dgm:prSet phldrT="[Text]"/>
      <dgm:spPr/>
      <dgm:t>
        <a:bodyPr/>
        <a:lstStyle/>
        <a:p>
          <a:r>
            <a:rPr lang="en-US"/>
            <a:t>Cost Savings</a:t>
          </a:r>
        </a:p>
      </dgm:t>
    </dgm:pt>
    <dgm:pt modelId="{ED2E4D04-1F31-423E-A6B3-D82CA09C27DA}" type="parTrans" cxnId="{34F65774-8068-46E1-AD37-C94FDE4ABE5A}">
      <dgm:prSet/>
      <dgm:spPr/>
    </dgm:pt>
    <dgm:pt modelId="{2B5D976B-267E-4912-8639-D352B77C3184}" type="sibTrans" cxnId="{34F65774-8068-46E1-AD37-C94FDE4ABE5A}">
      <dgm:prSet/>
      <dgm:spPr/>
    </dgm:pt>
    <dgm:pt modelId="{DE2D2BAD-6664-4EF7-B4F8-15960777FD5B}">
      <dgm:prSet phldrT="[Text]"/>
      <dgm:spPr/>
      <dgm:t>
        <a:bodyPr/>
        <a:lstStyle/>
        <a:p>
          <a:r>
            <a:rPr lang="en-US"/>
            <a:t>Waste Reduction</a:t>
          </a:r>
        </a:p>
      </dgm:t>
    </dgm:pt>
    <dgm:pt modelId="{79084534-2D6A-43CF-8F21-84EAF2422F61}" type="parTrans" cxnId="{C6F33EEC-30EC-4DDF-A205-01234BD04355}">
      <dgm:prSet/>
      <dgm:spPr/>
    </dgm:pt>
    <dgm:pt modelId="{CC8F7C70-D62E-4EEB-89D8-260274F10293}" type="sibTrans" cxnId="{C6F33EEC-30EC-4DDF-A205-01234BD04355}">
      <dgm:prSet/>
      <dgm:spPr/>
    </dgm:pt>
    <dgm:pt modelId="{692572A0-93F3-49D1-8687-531981D4E0F6}" type="pres">
      <dgm:prSet presAssocID="{4A63B71A-D18C-4AD7-90B0-ECC5B9B275B3}" presName="hierChild1" presStyleCnt="0">
        <dgm:presLayoutVars>
          <dgm:chPref val="1"/>
          <dgm:dir/>
          <dgm:animOne val="branch"/>
          <dgm:animLvl val="lvl"/>
          <dgm:resizeHandles/>
        </dgm:presLayoutVars>
      </dgm:prSet>
      <dgm:spPr/>
    </dgm:pt>
    <dgm:pt modelId="{40FAEBCE-4308-4698-B60A-B8F6C8CC8DB1}" type="pres">
      <dgm:prSet presAssocID="{CBDEF629-4324-4ADF-A465-580B2379618B}" presName="hierRoot1" presStyleCnt="0"/>
      <dgm:spPr/>
    </dgm:pt>
    <dgm:pt modelId="{E59A5AD0-A5C7-4720-B074-4692FBD8E368}" type="pres">
      <dgm:prSet presAssocID="{CBDEF629-4324-4ADF-A465-580B2379618B}" presName="composite" presStyleCnt="0"/>
      <dgm:spPr/>
    </dgm:pt>
    <dgm:pt modelId="{D2B96ECB-8A1F-4393-9089-9DD1CE61BB5C}" type="pres">
      <dgm:prSet presAssocID="{CBDEF629-4324-4ADF-A465-580B2379618B}" presName="background" presStyleLbl="node0" presStyleIdx="0" presStyleCnt="1"/>
      <dgm:spPr/>
    </dgm:pt>
    <dgm:pt modelId="{CE1A0A0A-19D3-47E0-9ACE-9865228CE7E6}" type="pres">
      <dgm:prSet presAssocID="{CBDEF629-4324-4ADF-A465-580B2379618B}" presName="text" presStyleLbl="fgAcc0" presStyleIdx="0" presStyleCnt="1">
        <dgm:presLayoutVars>
          <dgm:chPref val="3"/>
        </dgm:presLayoutVars>
      </dgm:prSet>
      <dgm:spPr/>
    </dgm:pt>
    <dgm:pt modelId="{03A29ECC-3647-46A2-98B2-12BBF13003CC}" type="pres">
      <dgm:prSet presAssocID="{CBDEF629-4324-4ADF-A465-580B2379618B}" presName="hierChild2" presStyleCnt="0"/>
      <dgm:spPr/>
    </dgm:pt>
    <dgm:pt modelId="{591F5D04-01CF-498D-90C7-239FC4C59BA6}" type="pres">
      <dgm:prSet presAssocID="{BFAE898E-83C9-424F-B552-3462B75670FA}" presName="Name10" presStyleLbl="parChTrans1D2" presStyleIdx="0" presStyleCnt="5"/>
      <dgm:spPr/>
    </dgm:pt>
    <dgm:pt modelId="{202BBCF2-3D57-400F-B42D-CD7FFEF1418D}" type="pres">
      <dgm:prSet presAssocID="{58473E62-E1BE-4321-894C-E520F5B8D7DF}" presName="hierRoot2" presStyleCnt="0"/>
      <dgm:spPr/>
    </dgm:pt>
    <dgm:pt modelId="{8D18CEA0-CC6C-410A-8BB3-398AA14DCABD}" type="pres">
      <dgm:prSet presAssocID="{58473E62-E1BE-4321-894C-E520F5B8D7DF}" presName="composite2" presStyleCnt="0"/>
      <dgm:spPr/>
    </dgm:pt>
    <dgm:pt modelId="{12B036CA-541D-4F29-B2C0-E7D852E98504}" type="pres">
      <dgm:prSet presAssocID="{58473E62-E1BE-4321-894C-E520F5B8D7DF}" presName="background2" presStyleLbl="node2" presStyleIdx="0" presStyleCnt="5"/>
      <dgm:spPr/>
    </dgm:pt>
    <dgm:pt modelId="{C1D8B4F2-1951-448D-9740-E5880C16C6BF}" type="pres">
      <dgm:prSet presAssocID="{58473E62-E1BE-4321-894C-E520F5B8D7DF}" presName="text2" presStyleLbl="fgAcc2" presStyleIdx="0" presStyleCnt="5">
        <dgm:presLayoutVars>
          <dgm:chPref val="3"/>
        </dgm:presLayoutVars>
      </dgm:prSet>
      <dgm:spPr/>
    </dgm:pt>
    <dgm:pt modelId="{7F30124B-3C3A-4E83-9C1E-9FFD106EF596}" type="pres">
      <dgm:prSet presAssocID="{58473E62-E1BE-4321-894C-E520F5B8D7DF}" presName="hierChild3" presStyleCnt="0"/>
      <dgm:spPr/>
    </dgm:pt>
    <dgm:pt modelId="{000D44D3-3641-4F6F-A736-3553F52ED3DA}" type="pres">
      <dgm:prSet presAssocID="{A1648898-FD63-4326-9055-263AAA5882BC}" presName="Name10" presStyleLbl="parChTrans1D2" presStyleIdx="1" presStyleCnt="5"/>
      <dgm:spPr/>
    </dgm:pt>
    <dgm:pt modelId="{52D9925E-D819-4EE3-B6D3-7EA4CFC38278}" type="pres">
      <dgm:prSet presAssocID="{24987942-B2BC-4DAE-9CE6-C5923360D700}" presName="hierRoot2" presStyleCnt="0"/>
      <dgm:spPr/>
    </dgm:pt>
    <dgm:pt modelId="{C69B58D1-8ABD-4420-B515-C6B1EF1F7E65}" type="pres">
      <dgm:prSet presAssocID="{24987942-B2BC-4DAE-9CE6-C5923360D700}" presName="composite2" presStyleCnt="0"/>
      <dgm:spPr/>
    </dgm:pt>
    <dgm:pt modelId="{C3E80D21-0597-4096-B29D-CA6964FBA8DA}" type="pres">
      <dgm:prSet presAssocID="{24987942-B2BC-4DAE-9CE6-C5923360D700}" presName="background2" presStyleLbl="node2" presStyleIdx="1" presStyleCnt="5"/>
      <dgm:spPr/>
    </dgm:pt>
    <dgm:pt modelId="{F1BF8C05-86FA-4398-9B7C-4BF74E8E04DF}" type="pres">
      <dgm:prSet presAssocID="{24987942-B2BC-4DAE-9CE6-C5923360D700}" presName="text2" presStyleLbl="fgAcc2" presStyleIdx="1" presStyleCnt="5">
        <dgm:presLayoutVars>
          <dgm:chPref val="3"/>
        </dgm:presLayoutVars>
      </dgm:prSet>
      <dgm:spPr/>
    </dgm:pt>
    <dgm:pt modelId="{0D48D795-0B58-4CF0-A029-67BDD7753BA0}" type="pres">
      <dgm:prSet presAssocID="{24987942-B2BC-4DAE-9CE6-C5923360D700}" presName="hierChild3" presStyleCnt="0"/>
      <dgm:spPr/>
    </dgm:pt>
    <dgm:pt modelId="{BBB98352-F9BC-4EAF-A713-FB550B8FC61C}" type="pres">
      <dgm:prSet presAssocID="{C0E0D8EC-BAF9-4724-B601-1481C9DB258F}" presName="Name10" presStyleLbl="parChTrans1D2" presStyleIdx="2" presStyleCnt="5"/>
      <dgm:spPr/>
    </dgm:pt>
    <dgm:pt modelId="{0EDFF181-1FEB-42DC-94F3-BB2E582B1A44}" type="pres">
      <dgm:prSet presAssocID="{9DFACED4-4F3B-4BB3-BA78-1E0874487423}" presName="hierRoot2" presStyleCnt="0"/>
      <dgm:spPr/>
    </dgm:pt>
    <dgm:pt modelId="{7A017FAE-FAD6-492E-A96D-2EF3B59008A7}" type="pres">
      <dgm:prSet presAssocID="{9DFACED4-4F3B-4BB3-BA78-1E0874487423}" presName="composite2" presStyleCnt="0"/>
      <dgm:spPr/>
    </dgm:pt>
    <dgm:pt modelId="{91EFDB10-8618-45DE-A709-8CF95C7B9E8A}" type="pres">
      <dgm:prSet presAssocID="{9DFACED4-4F3B-4BB3-BA78-1E0874487423}" presName="background2" presStyleLbl="node2" presStyleIdx="2" presStyleCnt="5"/>
      <dgm:spPr/>
    </dgm:pt>
    <dgm:pt modelId="{EB1239B2-8716-43DA-87C2-5015095395A7}" type="pres">
      <dgm:prSet presAssocID="{9DFACED4-4F3B-4BB3-BA78-1E0874487423}" presName="text2" presStyleLbl="fgAcc2" presStyleIdx="2" presStyleCnt="5">
        <dgm:presLayoutVars>
          <dgm:chPref val="3"/>
        </dgm:presLayoutVars>
      </dgm:prSet>
      <dgm:spPr/>
    </dgm:pt>
    <dgm:pt modelId="{E2CF2520-FE80-4942-B2A2-08FAC3DEE955}" type="pres">
      <dgm:prSet presAssocID="{9DFACED4-4F3B-4BB3-BA78-1E0874487423}" presName="hierChild3" presStyleCnt="0"/>
      <dgm:spPr/>
    </dgm:pt>
    <dgm:pt modelId="{8ADC78B1-A65A-4C09-A327-0D2E3132BAA1}" type="pres">
      <dgm:prSet presAssocID="{ED2E4D04-1F31-423E-A6B3-D82CA09C27DA}" presName="Name10" presStyleLbl="parChTrans1D2" presStyleIdx="3" presStyleCnt="5"/>
      <dgm:spPr/>
    </dgm:pt>
    <dgm:pt modelId="{F543B0D6-C566-4ADE-AC97-23B089D7B50F}" type="pres">
      <dgm:prSet presAssocID="{9D41F254-A333-4514-8FB2-8A0E7776BA39}" presName="hierRoot2" presStyleCnt="0"/>
      <dgm:spPr/>
    </dgm:pt>
    <dgm:pt modelId="{02A55D0B-17F0-443F-B6DB-369DDD0678A8}" type="pres">
      <dgm:prSet presAssocID="{9D41F254-A333-4514-8FB2-8A0E7776BA39}" presName="composite2" presStyleCnt="0"/>
      <dgm:spPr/>
    </dgm:pt>
    <dgm:pt modelId="{F72D04C6-7830-435C-AE46-05A5A0062E31}" type="pres">
      <dgm:prSet presAssocID="{9D41F254-A333-4514-8FB2-8A0E7776BA39}" presName="background2" presStyleLbl="node2" presStyleIdx="3" presStyleCnt="5"/>
      <dgm:spPr/>
    </dgm:pt>
    <dgm:pt modelId="{357D7565-7A1A-4B35-82BB-B5BE0B508F63}" type="pres">
      <dgm:prSet presAssocID="{9D41F254-A333-4514-8FB2-8A0E7776BA39}" presName="text2" presStyleLbl="fgAcc2" presStyleIdx="3" presStyleCnt="5">
        <dgm:presLayoutVars>
          <dgm:chPref val="3"/>
        </dgm:presLayoutVars>
      </dgm:prSet>
      <dgm:spPr/>
    </dgm:pt>
    <dgm:pt modelId="{951791CF-20AD-4BC2-8311-D7E8B55E773D}" type="pres">
      <dgm:prSet presAssocID="{9D41F254-A333-4514-8FB2-8A0E7776BA39}" presName="hierChild3" presStyleCnt="0"/>
      <dgm:spPr/>
    </dgm:pt>
    <dgm:pt modelId="{405FB667-A950-4787-8B24-99288A613211}" type="pres">
      <dgm:prSet presAssocID="{79084534-2D6A-43CF-8F21-84EAF2422F61}" presName="Name10" presStyleLbl="parChTrans1D2" presStyleIdx="4" presStyleCnt="5"/>
      <dgm:spPr/>
    </dgm:pt>
    <dgm:pt modelId="{655FDB02-8D6E-4261-9D02-67D1CBFB813D}" type="pres">
      <dgm:prSet presAssocID="{DE2D2BAD-6664-4EF7-B4F8-15960777FD5B}" presName="hierRoot2" presStyleCnt="0"/>
      <dgm:spPr/>
    </dgm:pt>
    <dgm:pt modelId="{63ECD5AB-CBFF-4D61-A69C-CCFC2C923094}" type="pres">
      <dgm:prSet presAssocID="{DE2D2BAD-6664-4EF7-B4F8-15960777FD5B}" presName="composite2" presStyleCnt="0"/>
      <dgm:spPr/>
    </dgm:pt>
    <dgm:pt modelId="{8CDC1E21-7D57-42C8-81CF-3825ABE95945}" type="pres">
      <dgm:prSet presAssocID="{DE2D2BAD-6664-4EF7-B4F8-15960777FD5B}" presName="background2" presStyleLbl="node2" presStyleIdx="4" presStyleCnt="5"/>
      <dgm:spPr/>
    </dgm:pt>
    <dgm:pt modelId="{5232AEF5-9B52-4935-818C-29952210A38B}" type="pres">
      <dgm:prSet presAssocID="{DE2D2BAD-6664-4EF7-B4F8-15960777FD5B}" presName="text2" presStyleLbl="fgAcc2" presStyleIdx="4" presStyleCnt="5">
        <dgm:presLayoutVars>
          <dgm:chPref val="3"/>
        </dgm:presLayoutVars>
      </dgm:prSet>
      <dgm:spPr/>
    </dgm:pt>
    <dgm:pt modelId="{2CB6EFC7-EF59-4BAA-BB88-FDD6EB89012B}" type="pres">
      <dgm:prSet presAssocID="{DE2D2BAD-6664-4EF7-B4F8-15960777FD5B}" presName="hierChild3" presStyleCnt="0"/>
      <dgm:spPr/>
    </dgm:pt>
  </dgm:ptLst>
  <dgm:cxnLst>
    <dgm:cxn modelId="{06CE170A-8343-4E7F-82B4-A64494405CF8}" type="presOf" srcId="{79084534-2D6A-43CF-8F21-84EAF2422F61}" destId="{405FB667-A950-4787-8B24-99288A613211}" srcOrd="0" destOrd="0" presId="urn:microsoft.com/office/officeart/2005/8/layout/hierarchy1"/>
    <dgm:cxn modelId="{7CDF4622-7D29-40E7-9F15-412892EE9D35}" type="presOf" srcId="{C0E0D8EC-BAF9-4724-B601-1481C9DB258F}" destId="{BBB98352-F9BC-4EAF-A713-FB550B8FC61C}" srcOrd="0" destOrd="0" presId="urn:microsoft.com/office/officeart/2005/8/layout/hierarchy1"/>
    <dgm:cxn modelId="{8A2C142D-4C82-4C76-A8D8-FA030D6FB620}" srcId="{CBDEF629-4324-4ADF-A465-580B2379618B}" destId="{24987942-B2BC-4DAE-9CE6-C5923360D700}" srcOrd="1" destOrd="0" parTransId="{A1648898-FD63-4326-9055-263AAA5882BC}" sibTransId="{3C94F462-E4E9-4CAC-A0E5-332810106087}"/>
    <dgm:cxn modelId="{DEA73F36-1FE0-4A47-9DCE-D8728470AD28}" srcId="{4A63B71A-D18C-4AD7-90B0-ECC5B9B275B3}" destId="{CBDEF629-4324-4ADF-A465-580B2379618B}" srcOrd="0" destOrd="0" parTransId="{167B4B72-D257-4597-9DFA-ED0DC3D00A76}" sibTransId="{8E7A612C-D974-4BC1-AD2C-B4A719AB9463}"/>
    <dgm:cxn modelId="{9E01BD5E-8384-4E54-84A6-599AD3D1A76C}" type="presOf" srcId="{BFAE898E-83C9-424F-B552-3462B75670FA}" destId="{591F5D04-01CF-498D-90C7-239FC4C59BA6}" srcOrd="0" destOrd="0" presId="urn:microsoft.com/office/officeart/2005/8/layout/hierarchy1"/>
    <dgm:cxn modelId="{1A24F762-E338-4792-B58E-0FF27DF18FE7}" srcId="{CBDEF629-4324-4ADF-A465-580B2379618B}" destId="{58473E62-E1BE-4321-894C-E520F5B8D7DF}" srcOrd="0" destOrd="0" parTransId="{BFAE898E-83C9-424F-B552-3462B75670FA}" sibTransId="{7DFA66AD-F067-407F-9565-39E1876FE7EC}"/>
    <dgm:cxn modelId="{78459863-EE8D-462B-A7AA-A08B599E27E2}" type="presOf" srcId="{A1648898-FD63-4326-9055-263AAA5882BC}" destId="{000D44D3-3641-4F6F-A736-3553F52ED3DA}" srcOrd="0" destOrd="0" presId="urn:microsoft.com/office/officeart/2005/8/layout/hierarchy1"/>
    <dgm:cxn modelId="{2CD0A345-97F2-4D7A-8FD8-17DA25F964E2}" type="presOf" srcId="{ED2E4D04-1F31-423E-A6B3-D82CA09C27DA}" destId="{8ADC78B1-A65A-4C09-A327-0D2E3132BAA1}" srcOrd="0" destOrd="0" presId="urn:microsoft.com/office/officeart/2005/8/layout/hierarchy1"/>
    <dgm:cxn modelId="{5969C06C-BBC6-4EFF-8B05-01ACF0134220}" type="presOf" srcId="{DE2D2BAD-6664-4EF7-B4F8-15960777FD5B}" destId="{5232AEF5-9B52-4935-818C-29952210A38B}" srcOrd="0" destOrd="0" presId="urn:microsoft.com/office/officeart/2005/8/layout/hierarchy1"/>
    <dgm:cxn modelId="{9816206F-FE65-44CC-98C1-742B14959654}" type="presOf" srcId="{CBDEF629-4324-4ADF-A465-580B2379618B}" destId="{CE1A0A0A-19D3-47E0-9ACE-9865228CE7E6}" srcOrd="0" destOrd="0" presId="urn:microsoft.com/office/officeart/2005/8/layout/hierarchy1"/>
    <dgm:cxn modelId="{34F65774-8068-46E1-AD37-C94FDE4ABE5A}" srcId="{CBDEF629-4324-4ADF-A465-580B2379618B}" destId="{9D41F254-A333-4514-8FB2-8A0E7776BA39}" srcOrd="3" destOrd="0" parTransId="{ED2E4D04-1F31-423E-A6B3-D82CA09C27DA}" sibTransId="{2B5D976B-267E-4912-8639-D352B77C3184}"/>
    <dgm:cxn modelId="{7AAE4E8E-5937-4916-A552-9F3BADC3F500}" type="presOf" srcId="{9DFACED4-4F3B-4BB3-BA78-1E0874487423}" destId="{EB1239B2-8716-43DA-87C2-5015095395A7}" srcOrd="0" destOrd="0" presId="urn:microsoft.com/office/officeart/2005/8/layout/hierarchy1"/>
    <dgm:cxn modelId="{7C996D90-A5C5-412D-8C18-4F688C57C5F9}" type="presOf" srcId="{9D41F254-A333-4514-8FB2-8A0E7776BA39}" destId="{357D7565-7A1A-4B35-82BB-B5BE0B508F63}" srcOrd="0" destOrd="0" presId="urn:microsoft.com/office/officeart/2005/8/layout/hierarchy1"/>
    <dgm:cxn modelId="{707AD29B-6888-4FE3-9417-A1F993722774}" type="presOf" srcId="{4A63B71A-D18C-4AD7-90B0-ECC5B9B275B3}" destId="{692572A0-93F3-49D1-8687-531981D4E0F6}" srcOrd="0" destOrd="0" presId="urn:microsoft.com/office/officeart/2005/8/layout/hierarchy1"/>
    <dgm:cxn modelId="{BFDA0DA3-7AC1-4AC7-9E76-52BF53B4EF58}" type="presOf" srcId="{58473E62-E1BE-4321-894C-E520F5B8D7DF}" destId="{C1D8B4F2-1951-448D-9740-E5880C16C6BF}" srcOrd="0" destOrd="0" presId="urn:microsoft.com/office/officeart/2005/8/layout/hierarchy1"/>
    <dgm:cxn modelId="{934838E6-52D6-4555-8187-41C9CC0CFF14}" srcId="{CBDEF629-4324-4ADF-A465-580B2379618B}" destId="{9DFACED4-4F3B-4BB3-BA78-1E0874487423}" srcOrd="2" destOrd="0" parTransId="{C0E0D8EC-BAF9-4724-B601-1481C9DB258F}" sibTransId="{B506A78B-977E-4089-8BEB-FE9598FC419A}"/>
    <dgm:cxn modelId="{C6F33EEC-30EC-4DDF-A205-01234BD04355}" srcId="{CBDEF629-4324-4ADF-A465-580B2379618B}" destId="{DE2D2BAD-6664-4EF7-B4F8-15960777FD5B}" srcOrd="4" destOrd="0" parTransId="{79084534-2D6A-43CF-8F21-84EAF2422F61}" sibTransId="{CC8F7C70-D62E-4EEB-89D8-260274F10293}"/>
    <dgm:cxn modelId="{C90190F9-3F78-41B0-89C8-58B1DF0F985E}" type="presOf" srcId="{24987942-B2BC-4DAE-9CE6-C5923360D700}" destId="{F1BF8C05-86FA-4398-9B7C-4BF74E8E04DF}" srcOrd="0" destOrd="0" presId="urn:microsoft.com/office/officeart/2005/8/layout/hierarchy1"/>
    <dgm:cxn modelId="{5EB2E870-8DF1-4F9F-9008-31B044EDB547}" type="presParOf" srcId="{692572A0-93F3-49D1-8687-531981D4E0F6}" destId="{40FAEBCE-4308-4698-B60A-B8F6C8CC8DB1}" srcOrd="0" destOrd="0" presId="urn:microsoft.com/office/officeart/2005/8/layout/hierarchy1"/>
    <dgm:cxn modelId="{23313B08-192A-44E0-95E5-B6CAD17567D6}" type="presParOf" srcId="{40FAEBCE-4308-4698-B60A-B8F6C8CC8DB1}" destId="{E59A5AD0-A5C7-4720-B074-4692FBD8E368}" srcOrd="0" destOrd="0" presId="urn:microsoft.com/office/officeart/2005/8/layout/hierarchy1"/>
    <dgm:cxn modelId="{0EC17FC8-5212-4652-B83C-262AA5645336}" type="presParOf" srcId="{E59A5AD0-A5C7-4720-B074-4692FBD8E368}" destId="{D2B96ECB-8A1F-4393-9089-9DD1CE61BB5C}" srcOrd="0" destOrd="0" presId="urn:microsoft.com/office/officeart/2005/8/layout/hierarchy1"/>
    <dgm:cxn modelId="{A0CAB499-0ED1-46CF-9F5F-9A4C4604ED12}" type="presParOf" srcId="{E59A5AD0-A5C7-4720-B074-4692FBD8E368}" destId="{CE1A0A0A-19D3-47E0-9ACE-9865228CE7E6}" srcOrd="1" destOrd="0" presId="urn:microsoft.com/office/officeart/2005/8/layout/hierarchy1"/>
    <dgm:cxn modelId="{ED4E36C0-B14E-4DC8-A658-B6D3A7794915}" type="presParOf" srcId="{40FAEBCE-4308-4698-B60A-B8F6C8CC8DB1}" destId="{03A29ECC-3647-46A2-98B2-12BBF13003CC}" srcOrd="1" destOrd="0" presId="urn:microsoft.com/office/officeart/2005/8/layout/hierarchy1"/>
    <dgm:cxn modelId="{2F55E786-6885-4378-A64C-A41526C9118C}" type="presParOf" srcId="{03A29ECC-3647-46A2-98B2-12BBF13003CC}" destId="{591F5D04-01CF-498D-90C7-239FC4C59BA6}" srcOrd="0" destOrd="0" presId="urn:microsoft.com/office/officeart/2005/8/layout/hierarchy1"/>
    <dgm:cxn modelId="{1BDA184B-FC38-4EBD-A686-A8BC9BF91F90}" type="presParOf" srcId="{03A29ECC-3647-46A2-98B2-12BBF13003CC}" destId="{202BBCF2-3D57-400F-B42D-CD7FFEF1418D}" srcOrd="1" destOrd="0" presId="urn:microsoft.com/office/officeart/2005/8/layout/hierarchy1"/>
    <dgm:cxn modelId="{B7C1E5AF-A4C4-4C6D-B2BB-46F18F1DCDF2}" type="presParOf" srcId="{202BBCF2-3D57-400F-B42D-CD7FFEF1418D}" destId="{8D18CEA0-CC6C-410A-8BB3-398AA14DCABD}" srcOrd="0" destOrd="0" presId="urn:microsoft.com/office/officeart/2005/8/layout/hierarchy1"/>
    <dgm:cxn modelId="{51BC0627-D4AF-4D03-AC1B-64F426A0F5DC}" type="presParOf" srcId="{8D18CEA0-CC6C-410A-8BB3-398AA14DCABD}" destId="{12B036CA-541D-4F29-B2C0-E7D852E98504}" srcOrd="0" destOrd="0" presId="urn:microsoft.com/office/officeart/2005/8/layout/hierarchy1"/>
    <dgm:cxn modelId="{C0CD07B5-BE33-4B6C-B29A-DD6637812210}" type="presParOf" srcId="{8D18CEA0-CC6C-410A-8BB3-398AA14DCABD}" destId="{C1D8B4F2-1951-448D-9740-E5880C16C6BF}" srcOrd="1" destOrd="0" presId="urn:microsoft.com/office/officeart/2005/8/layout/hierarchy1"/>
    <dgm:cxn modelId="{B9673601-EBCD-45A5-AB3F-F0D15B15F127}" type="presParOf" srcId="{202BBCF2-3D57-400F-B42D-CD7FFEF1418D}" destId="{7F30124B-3C3A-4E83-9C1E-9FFD106EF596}" srcOrd="1" destOrd="0" presId="urn:microsoft.com/office/officeart/2005/8/layout/hierarchy1"/>
    <dgm:cxn modelId="{F3134CCB-74ED-4145-A2BF-7C6B7620CCF8}" type="presParOf" srcId="{03A29ECC-3647-46A2-98B2-12BBF13003CC}" destId="{000D44D3-3641-4F6F-A736-3553F52ED3DA}" srcOrd="2" destOrd="0" presId="urn:microsoft.com/office/officeart/2005/8/layout/hierarchy1"/>
    <dgm:cxn modelId="{E4C17D2E-9990-4876-845F-C4A572BB0EC7}" type="presParOf" srcId="{03A29ECC-3647-46A2-98B2-12BBF13003CC}" destId="{52D9925E-D819-4EE3-B6D3-7EA4CFC38278}" srcOrd="3" destOrd="0" presId="urn:microsoft.com/office/officeart/2005/8/layout/hierarchy1"/>
    <dgm:cxn modelId="{E543C234-6497-4683-92F3-C20428C35CF9}" type="presParOf" srcId="{52D9925E-D819-4EE3-B6D3-7EA4CFC38278}" destId="{C69B58D1-8ABD-4420-B515-C6B1EF1F7E65}" srcOrd="0" destOrd="0" presId="urn:microsoft.com/office/officeart/2005/8/layout/hierarchy1"/>
    <dgm:cxn modelId="{661153ED-26B4-4BDE-AF35-B6F53468C845}" type="presParOf" srcId="{C69B58D1-8ABD-4420-B515-C6B1EF1F7E65}" destId="{C3E80D21-0597-4096-B29D-CA6964FBA8DA}" srcOrd="0" destOrd="0" presId="urn:microsoft.com/office/officeart/2005/8/layout/hierarchy1"/>
    <dgm:cxn modelId="{B8F2EE86-89A2-4976-BF79-23B2CD9518F5}" type="presParOf" srcId="{C69B58D1-8ABD-4420-B515-C6B1EF1F7E65}" destId="{F1BF8C05-86FA-4398-9B7C-4BF74E8E04DF}" srcOrd="1" destOrd="0" presId="urn:microsoft.com/office/officeart/2005/8/layout/hierarchy1"/>
    <dgm:cxn modelId="{40E87557-FF4B-429F-B70B-6DA361A9A3FD}" type="presParOf" srcId="{52D9925E-D819-4EE3-B6D3-7EA4CFC38278}" destId="{0D48D795-0B58-4CF0-A029-67BDD7753BA0}" srcOrd="1" destOrd="0" presId="urn:microsoft.com/office/officeart/2005/8/layout/hierarchy1"/>
    <dgm:cxn modelId="{F74FD3DA-4D7D-4D9C-AC52-3340DFC6F2C2}" type="presParOf" srcId="{03A29ECC-3647-46A2-98B2-12BBF13003CC}" destId="{BBB98352-F9BC-4EAF-A713-FB550B8FC61C}" srcOrd="4" destOrd="0" presId="urn:microsoft.com/office/officeart/2005/8/layout/hierarchy1"/>
    <dgm:cxn modelId="{C56CD45F-CC61-4DDB-8FB0-58B319BD39E7}" type="presParOf" srcId="{03A29ECC-3647-46A2-98B2-12BBF13003CC}" destId="{0EDFF181-1FEB-42DC-94F3-BB2E582B1A44}" srcOrd="5" destOrd="0" presId="urn:microsoft.com/office/officeart/2005/8/layout/hierarchy1"/>
    <dgm:cxn modelId="{AA038A00-C12D-4749-93C1-51F17E141784}" type="presParOf" srcId="{0EDFF181-1FEB-42DC-94F3-BB2E582B1A44}" destId="{7A017FAE-FAD6-492E-A96D-2EF3B59008A7}" srcOrd="0" destOrd="0" presId="urn:microsoft.com/office/officeart/2005/8/layout/hierarchy1"/>
    <dgm:cxn modelId="{882C8D38-18DA-4059-82F5-D48FD31C60C0}" type="presParOf" srcId="{7A017FAE-FAD6-492E-A96D-2EF3B59008A7}" destId="{91EFDB10-8618-45DE-A709-8CF95C7B9E8A}" srcOrd="0" destOrd="0" presId="urn:microsoft.com/office/officeart/2005/8/layout/hierarchy1"/>
    <dgm:cxn modelId="{79A446DB-E5C0-4B14-91DA-27F8CFC8F00C}" type="presParOf" srcId="{7A017FAE-FAD6-492E-A96D-2EF3B59008A7}" destId="{EB1239B2-8716-43DA-87C2-5015095395A7}" srcOrd="1" destOrd="0" presId="urn:microsoft.com/office/officeart/2005/8/layout/hierarchy1"/>
    <dgm:cxn modelId="{C23D3A7C-63FE-4067-B22A-936687BC0E72}" type="presParOf" srcId="{0EDFF181-1FEB-42DC-94F3-BB2E582B1A44}" destId="{E2CF2520-FE80-4942-B2A2-08FAC3DEE955}" srcOrd="1" destOrd="0" presId="urn:microsoft.com/office/officeart/2005/8/layout/hierarchy1"/>
    <dgm:cxn modelId="{4ED5C6AC-1991-4898-A0B3-45E6484632D1}" type="presParOf" srcId="{03A29ECC-3647-46A2-98B2-12BBF13003CC}" destId="{8ADC78B1-A65A-4C09-A327-0D2E3132BAA1}" srcOrd="6" destOrd="0" presId="urn:microsoft.com/office/officeart/2005/8/layout/hierarchy1"/>
    <dgm:cxn modelId="{99B5086A-09B3-44C2-8D22-07CF4D72A42C}" type="presParOf" srcId="{03A29ECC-3647-46A2-98B2-12BBF13003CC}" destId="{F543B0D6-C566-4ADE-AC97-23B089D7B50F}" srcOrd="7" destOrd="0" presId="urn:microsoft.com/office/officeart/2005/8/layout/hierarchy1"/>
    <dgm:cxn modelId="{4E7B7A5F-C00D-451E-9EE0-01E9FA66D6B2}" type="presParOf" srcId="{F543B0D6-C566-4ADE-AC97-23B089D7B50F}" destId="{02A55D0B-17F0-443F-B6DB-369DDD0678A8}" srcOrd="0" destOrd="0" presId="urn:microsoft.com/office/officeart/2005/8/layout/hierarchy1"/>
    <dgm:cxn modelId="{8565EC41-CB4E-4674-9218-3A2A8C5BA480}" type="presParOf" srcId="{02A55D0B-17F0-443F-B6DB-369DDD0678A8}" destId="{F72D04C6-7830-435C-AE46-05A5A0062E31}" srcOrd="0" destOrd="0" presId="urn:microsoft.com/office/officeart/2005/8/layout/hierarchy1"/>
    <dgm:cxn modelId="{C6F69FBA-05A8-4A40-AFDE-CF05C1F06FCE}" type="presParOf" srcId="{02A55D0B-17F0-443F-B6DB-369DDD0678A8}" destId="{357D7565-7A1A-4B35-82BB-B5BE0B508F63}" srcOrd="1" destOrd="0" presId="urn:microsoft.com/office/officeart/2005/8/layout/hierarchy1"/>
    <dgm:cxn modelId="{18AE472B-F715-4A2E-9A5D-3C72B7A7D853}" type="presParOf" srcId="{F543B0D6-C566-4ADE-AC97-23B089D7B50F}" destId="{951791CF-20AD-4BC2-8311-D7E8B55E773D}" srcOrd="1" destOrd="0" presId="urn:microsoft.com/office/officeart/2005/8/layout/hierarchy1"/>
    <dgm:cxn modelId="{19F4492B-9103-432D-BA76-EE52FFC6511B}" type="presParOf" srcId="{03A29ECC-3647-46A2-98B2-12BBF13003CC}" destId="{405FB667-A950-4787-8B24-99288A613211}" srcOrd="8" destOrd="0" presId="urn:microsoft.com/office/officeart/2005/8/layout/hierarchy1"/>
    <dgm:cxn modelId="{F950D2CA-CD23-45DF-801B-19CF88649B1B}" type="presParOf" srcId="{03A29ECC-3647-46A2-98B2-12BBF13003CC}" destId="{655FDB02-8D6E-4261-9D02-67D1CBFB813D}" srcOrd="9" destOrd="0" presId="urn:microsoft.com/office/officeart/2005/8/layout/hierarchy1"/>
    <dgm:cxn modelId="{6A7D1D84-892A-4DF3-94F4-6CABC2770422}" type="presParOf" srcId="{655FDB02-8D6E-4261-9D02-67D1CBFB813D}" destId="{63ECD5AB-CBFF-4D61-A69C-CCFC2C923094}" srcOrd="0" destOrd="0" presId="urn:microsoft.com/office/officeart/2005/8/layout/hierarchy1"/>
    <dgm:cxn modelId="{30BDAD64-40A1-40B6-9C16-65E63932A513}" type="presParOf" srcId="{63ECD5AB-CBFF-4D61-A69C-CCFC2C923094}" destId="{8CDC1E21-7D57-42C8-81CF-3825ABE95945}" srcOrd="0" destOrd="0" presId="urn:microsoft.com/office/officeart/2005/8/layout/hierarchy1"/>
    <dgm:cxn modelId="{0F824D0A-4A6C-4FBE-A5CF-1A48DF952F7F}" type="presParOf" srcId="{63ECD5AB-CBFF-4D61-A69C-CCFC2C923094}" destId="{5232AEF5-9B52-4935-818C-29952210A38B}" srcOrd="1" destOrd="0" presId="urn:microsoft.com/office/officeart/2005/8/layout/hierarchy1"/>
    <dgm:cxn modelId="{4F641FB1-F073-4C67-84A3-7305BF5DEC51}" type="presParOf" srcId="{655FDB02-8D6E-4261-9D02-67D1CBFB813D}" destId="{2CB6EFC7-EF59-4BAA-BB88-FDD6EB89012B}"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5FB667-A950-4787-8B24-99288A613211}">
      <dsp:nvSpPr>
        <dsp:cNvPr id="0" name=""/>
        <dsp:cNvSpPr/>
      </dsp:nvSpPr>
      <dsp:spPr>
        <a:xfrm>
          <a:off x="2692434" y="1419094"/>
          <a:ext cx="2233672" cy="265756"/>
        </a:xfrm>
        <a:custGeom>
          <a:avLst/>
          <a:gdLst/>
          <a:ahLst/>
          <a:cxnLst/>
          <a:rect l="0" t="0" r="0" b="0"/>
          <a:pathLst>
            <a:path>
              <a:moveTo>
                <a:pt x="0" y="0"/>
              </a:moveTo>
              <a:lnTo>
                <a:pt x="0" y="181105"/>
              </a:lnTo>
              <a:lnTo>
                <a:pt x="2233672" y="181105"/>
              </a:lnTo>
              <a:lnTo>
                <a:pt x="2233672" y="26575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ADC78B1-A65A-4C09-A327-0D2E3132BAA1}">
      <dsp:nvSpPr>
        <dsp:cNvPr id="0" name=""/>
        <dsp:cNvSpPr/>
      </dsp:nvSpPr>
      <dsp:spPr>
        <a:xfrm>
          <a:off x="2692434" y="1419094"/>
          <a:ext cx="1116836" cy="265756"/>
        </a:xfrm>
        <a:custGeom>
          <a:avLst/>
          <a:gdLst/>
          <a:ahLst/>
          <a:cxnLst/>
          <a:rect l="0" t="0" r="0" b="0"/>
          <a:pathLst>
            <a:path>
              <a:moveTo>
                <a:pt x="0" y="0"/>
              </a:moveTo>
              <a:lnTo>
                <a:pt x="0" y="181105"/>
              </a:lnTo>
              <a:lnTo>
                <a:pt x="1116836" y="181105"/>
              </a:lnTo>
              <a:lnTo>
                <a:pt x="1116836" y="26575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BB98352-F9BC-4EAF-A713-FB550B8FC61C}">
      <dsp:nvSpPr>
        <dsp:cNvPr id="0" name=""/>
        <dsp:cNvSpPr/>
      </dsp:nvSpPr>
      <dsp:spPr>
        <a:xfrm>
          <a:off x="2646714" y="1419094"/>
          <a:ext cx="91440" cy="265756"/>
        </a:xfrm>
        <a:custGeom>
          <a:avLst/>
          <a:gdLst/>
          <a:ahLst/>
          <a:cxnLst/>
          <a:rect l="0" t="0" r="0" b="0"/>
          <a:pathLst>
            <a:path>
              <a:moveTo>
                <a:pt x="45720" y="0"/>
              </a:moveTo>
              <a:lnTo>
                <a:pt x="45720" y="26575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0D44D3-3641-4F6F-A736-3553F52ED3DA}">
      <dsp:nvSpPr>
        <dsp:cNvPr id="0" name=""/>
        <dsp:cNvSpPr/>
      </dsp:nvSpPr>
      <dsp:spPr>
        <a:xfrm>
          <a:off x="1575598" y="1419094"/>
          <a:ext cx="1116836" cy="265756"/>
        </a:xfrm>
        <a:custGeom>
          <a:avLst/>
          <a:gdLst/>
          <a:ahLst/>
          <a:cxnLst/>
          <a:rect l="0" t="0" r="0" b="0"/>
          <a:pathLst>
            <a:path>
              <a:moveTo>
                <a:pt x="1116836" y="0"/>
              </a:moveTo>
              <a:lnTo>
                <a:pt x="1116836" y="181105"/>
              </a:lnTo>
              <a:lnTo>
                <a:pt x="0" y="181105"/>
              </a:lnTo>
              <a:lnTo>
                <a:pt x="0" y="26575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1F5D04-01CF-498D-90C7-239FC4C59BA6}">
      <dsp:nvSpPr>
        <dsp:cNvPr id="0" name=""/>
        <dsp:cNvSpPr/>
      </dsp:nvSpPr>
      <dsp:spPr>
        <a:xfrm>
          <a:off x="458762" y="1419094"/>
          <a:ext cx="2233672" cy="265756"/>
        </a:xfrm>
        <a:custGeom>
          <a:avLst/>
          <a:gdLst/>
          <a:ahLst/>
          <a:cxnLst/>
          <a:rect l="0" t="0" r="0" b="0"/>
          <a:pathLst>
            <a:path>
              <a:moveTo>
                <a:pt x="2233672" y="0"/>
              </a:moveTo>
              <a:lnTo>
                <a:pt x="2233672" y="181105"/>
              </a:lnTo>
              <a:lnTo>
                <a:pt x="0" y="181105"/>
              </a:lnTo>
              <a:lnTo>
                <a:pt x="0" y="26575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2B96ECB-8A1F-4393-9089-9DD1CE61BB5C}">
      <dsp:nvSpPr>
        <dsp:cNvPr id="0" name=""/>
        <dsp:cNvSpPr/>
      </dsp:nvSpPr>
      <dsp:spPr>
        <a:xfrm>
          <a:off x="2235547" y="838847"/>
          <a:ext cx="913774" cy="580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E1A0A0A-19D3-47E0-9ACE-9865228CE7E6}">
      <dsp:nvSpPr>
        <dsp:cNvPr id="0" name=""/>
        <dsp:cNvSpPr/>
      </dsp:nvSpPr>
      <dsp:spPr>
        <a:xfrm>
          <a:off x="2337077" y="935301"/>
          <a:ext cx="913774" cy="5802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Sustainable Practices </a:t>
          </a:r>
        </a:p>
      </dsp:txBody>
      <dsp:txXfrm>
        <a:off x="2354072" y="952296"/>
        <a:ext cx="879784" cy="546257"/>
      </dsp:txXfrm>
    </dsp:sp>
    <dsp:sp modelId="{12B036CA-541D-4F29-B2C0-E7D852E98504}">
      <dsp:nvSpPr>
        <dsp:cNvPr id="0" name=""/>
        <dsp:cNvSpPr/>
      </dsp:nvSpPr>
      <dsp:spPr>
        <a:xfrm>
          <a:off x="1875" y="1684851"/>
          <a:ext cx="913774" cy="580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D8B4F2-1951-448D-9740-E5880C16C6BF}">
      <dsp:nvSpPr>
        <dsp:cNvPr id="0" name=""/>
        <dsp:cNvSpPr/>
      </dsp:nvSpPr>
      <dsp:spPr>
        <a:xfrm>
          <a:off x="103405" y="1781305"/>
          <a:ext cx="913774" cy="5802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Reduction of the consumption of energy</a:t>
          </a:r>
        </a:p>
      </dsp:txBody>
      <dsp:txXfrm>
        <a:off x="120400" y="1798300"/>
        <a:ext cx="879784" cy="546257"/>
      </dsp:txXfrm>
    </dsp:sp>
    <dsp:sp modelId="{C3E80D21-0597-4096-B29D-CA6964FBA8DA}">
      <dsp:nvSpPr>
        <dsp:cNvPr id="0" name=""/>
        <dsp:cNvSpPr/>
      </dsp:nvSpPr>
      <dsp:spPr>
        <a:xfrm>
          <a:off x="1118711" y="1684851"/>
          <a:ext cx="913774" cy="580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1BF8C05-86FA-4398-9B7C-4BF74E8E04DF}">
      <dsp:nvSpPr>
        <dsp:cNvPr id="0" name=""/>
        <dsp:cNvSpPr/>
      </dsp:nvSpPr>
      <dsp:spPr>
        <a:xfrm>
          <a:off x="1220241" y="1781305"/>
          <a:ext cx="913774" cy="5802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 Guest Satisfaction</a:t>
          </a:r>
        </a:p>
      </dsp:txBody>
      <dsp:txXfrm>
        <a:off x="1237236" y="1798300"/>
        <a:ext cx="879784" cy="546257"/>
      </dsp:txXfrm>
    </dsp:sp>
    <dsp:sp modelId="{91EFDB10-8618-45DE-A709-8CF95C7B9E8A}">
      <dsp:nvSpPr>
        <dsp:cNvPr id="0" name=""/>
        <dsp:cNvSpPr/>
      </dsp:nvSpPr>
      <dsp:spPr>
        <a:xfrm>
          <a:off x="2235547" y="1684851"/>
          <a:ext cx="913774" cy="580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B1239B2-8716-43DA-87C2-5015095395A7}">
      <dsp:nvSpPr>
        <dsp:cNvPr id="0" name=""/>
        <dsp:cNvSpPr/>
      </dsp:nvSpPr>
      <dsp:spPr>
        <a:xfrm>
          <a:off x="2337077" y="1781305"/>
          <a:ext cx="913774" cy="5802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Staff Engagement</a:t>
          </a:r>
        </a:p>
      </dsp:txBody>
      <dsp:txXfrm>
        <a:off x="2354072" y="1798300"/>
        <a:ext cx="879784" cy="546257"/>
      </dsp:txXfrm>
    </dsp:sp>
    <dsp:sp modelId="{F72D04C6-7830-435C-AE46-05A5A0062E31}">
      <dsp:nvSpPr>
        <dsp:cNvPr id="0" name=""/>
        <dsp:cNvSpPr/>
      </dsp:nvSpPr>
      <dsp:spPr>
        <a:xfrm>
          <a:off x="3352383" y="1684851"/>
          <a:ext cx="913774" cy="580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57D7565-7A1A-4B35-82BB-B5BE0B508F63}">
      <dsp:nvSpPr>
        <dsp:cNvPr id="0" name=""/>
        <dsp:cNvSpPr/>
      </dsp:nvSpPr>
      <dsp:spPr>
        <a:xfrm>
          <a:off x="3453913" y="1781305"/>
          <a:ext cx="913774" cy="5802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Cost Savings</a:t>
          </a:r>
        </a:p>
      </dsp:txBody>
      <dsp:txXfrm>
        <a:off x="3470908" y="1798300"/>
        <a:ext cx="879784" cy="546257"/>
      </dsp:txXfrm>
    </dsp:sp>
    <dsp:sp modelId="{8CDC1E21-7D57-42C8-81CF-3825ABE95945}">
      <dsp:nvSpPr>
        <dsp:cNvPr id="0" name=""/>
        <dsp:cNvSpPr/>
      </dsp:nvSpPr>
      <dsp:spPr>
        <a:xfrm>
          <a:off x="4469219" y="1684851"/>
          <a:ext cx="913774" cy="580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232AEF5-9B52-4935-818C-29952210A38B}">
      <dsp:nvSpPr>
        <dsp:cNvPr id="0" name=""/>
        <dsp:cNvSpPr/>
      </dsp:nvSpPr>
      <dsp:spPr>
        <a:xfrm>
          <a:off x="4570749" y="1781305"/>
          <a:ext cx="913774" cy="58024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Waste Reduction</a:t>
          </a:r>
        </a:p>
      </dsp:txBody>
      <dsp:txXfrm>
        <a:off x="4587744" y="1798300"/>
        <a:ext cx="879784" cy="54625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2894C-FC15-431D-A453-A9C9FCC57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12112</Words>
  <Characters>69040</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2025-06-06T07:13:00Z</dcterms:created>
  <dcterms:modified xsi:type="dcterms:W3CDTF">2025-06-12T20:45:00Z</dcterms:modified>
</cp:coreProperties>
</file>