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22017C" w14:textId="77777777" w:rsidR="00AC16C0" w:rsidRPr="00DA7C72" w:rsidRDefault="00AC16C0" w:rsidP="00F52D3D">
      <w:pPr>
        <w:spacing w:line="360" w:lineRule="auto"/>
        <w:jc w:val="center"/>
        <w:rPr>
          <w:rFonts w:ascii="Arial" w:hAnsi="Arial" w:cs="Arial"/>
          <w:b/>
          <w:sz w:val="24"/>
          <w:szCs w:val="24"/>
        </w:rPr>
      </w:pPr>
    </w:p>
    <w:p w14:paraId="299FD361" w14:textId="77777777" w:rsidR="00AC16C0" w:rsidRPr="00DA7C72" w:rsidRDefault="00AC16C0" w:rsidP="00F52D3D">
      <w:pPr>
        <w:spacing w:line="360" w:lineRule="auto"/>
        <w:jc w:val="center"/>
        <w:rPr>
          <w:rFonts w:ascii="Arial" w:hAnsi="Arial" w:cs="Arial"/>
          <w:b/>
          <w:sz w:val="24"/>
          <w:szCs w:val="24"/>
        </w:rPr>
      </w:pPr>
    </w:p>
    <w:p w14:paraId="737D0847" w14:textId="77777777" w:rsidR="00AC16C0" w:rsidRPr="00DA7C72" w:rsidRDefault="00AC16C0" w:rsidP="00F52D3D">
      <w:pPr>
        <w:spacing w:line="360" w:lineRule="auto"/>
        <w:jc w:val="center"/>
        <w:rPr>
          <w:rFonts w:ascii="Arial" w:hAnsi="Arial" w:cs="Arial"/>
          <w:b/>
          <w:sz w:val="24"/>
          <w:szCs w:val="24"/>
        </w:rPr>
      </w:pPr>
    </w:p>
    <w:p w14:paraId="1EB3760B" w14:textId="77777777" w:rsidR="00AC16C0" w:rsidRPr="00DA7C72" w:rsidRDefault="00AC16C0" w:rsidP="00F52D3D">
      <w:pPr>
        <w:spacing w:line="360" w:lineRule="auto"/>
        <w:jc w:val="center"/>
        <w:rPr>
          <w:rFonts w:ascii="Arial" w:hAnsi="Arial" w:cs="Arial"/>
          <w:b/>
          <w:sz w:val="24"/>
          <w:szCs w:val="24"/>
        </w:rPr>
      </w:pPr>
    </w:p>
    <w:p w14:paraId="65C44D33" w14:textId="77777777" w:rsidR="00AC16C0" w:rsidRPr="00DA7C72" w:rsidRDefault="00AC16C0" w:rsidP="00F52D3D">
      <w:pPr>
        <w:spacing w:line="360" w:lineRule="auto"/>
        <w:jc w:val="center"/>
        <w:rPr>
          <w:rFonts w:ascii="Arial" w:hAnsi="Arial" w:cs="Arial"/>
          <w:b/>
          <w:sz w:val="24"/>
          <w:szCs w:val="24"/>
        </w:rPr>
      </w:pPr>
    </w:p>
    <w:p w14:paraId="36D28920" w14:textId="77777777" w:rsidR="00AC16C0" w:rsidRPr="00DA7C72" w:rsidRDefault="00AC16C0" w:rsidP="00F52D3D">
      <w:pPr>
        <w:spacing w:line="360" w:lineRule="auto"/>
        <w:jc w:val="center"/>
        <w:rPr>
          <w:rFonts w:ascii="Arial" w:hAnsi="Arial" w:cs="Arial"/>
          <w:b/>
          <w:sz w:val="24"/>
          <w:szCs w:val="24"/>
        </w:rPr>
      </w:pPr>
    </w:p>
    <w:p w14:paraId="45E3642C" w14:textId="77777777" w:rsidR="00AC16C0" w:rsidRPr="00DA7C72" w:rsidRDefault="00AC16C0" w:rsidP="00F52D3D">
      <w:pPr>
        <w:spacing w:line="360" w:lineRule="auto"/>
        <w:jc w:val="center"/>
        <w:rPr>
          <w:rFonts w:ascii="Arial" w:hAnsi="Arial" w:cs="Arial"/>
          <w:b/>
          <w:sz w:val="24"/>
          <w:szCs w:val="24"/>
        </w:rPr>
      </w:pPr>
    </w:p>
    <w:p w14:paraId="3F86B3C4" w14:textId="77777777" w:rsidR="00AC16C0" w:rsidRPr="00DA7C72" w:rsidRDefault="00AC16C0" w:rsidP="00F52D3D">
      <w:pPr>
        <w:spacing w:line="360" w:lineRule="auto"/>
        <w:jc w:val="center"/>
        <w:rPr>
          <w:rFonts w:ascii="Arial" w:hAnsi="Arial" w:cs="Arial"/>
          <w:b/>
          <w:sz w:val="24"/>
          <w:szCs w:val="24"/>
        </w:rPr>
      </w:pPr>
    </w:p>
    <w:p w14:paraId="2DAB407E" w14:textId="77777777" w:rsidR="005216D9" w:rsidRPr="00DA7C72" w:rsidRDefault="005216D9" w:rsidP="00F52D3D">
      <w:pPr>
        <w:spacing w:line="360" w:lineRule="auto"/>
        <w:jc w:val="center"/>
        <w:rPr>
          <w:rFonts w:ascii="Arial" w:hAnsi="Arial" w:cs="Arial"/>
          <w:b/>
          <w:sz w:val="24"/>
          <w:szCs w:val="24"/>
        </w:rPr>
      </w:pPr>
    </w:p>
    <w:p w14:paraId="1DD5F6E5" w14:textId="77777777" w:rsidR="005216D9" w:rsidRPr="00DA7C72" w:rsidRDefault="005216D9" w:rsidP="00F52D3D">
      <w:pPr>
        <w:spacing w:line="360" w:lineRule="auto"/>
        <w:jc w:val="center"/>
        <w:rPr>
          <w:rFonts w:ascii="Arial" w:hAnsi="Arial" w:cs="Arial"/>
          <w:b/>
          <w:sz w:val="24"/>
          <w:szCs w:val="24"/>
        </w:rPr>
      </w:pPr>
    </w:p>
    <w:p w14:paraId="346D6FDB" w14:textId="77777777" w:rsidR="005216D9" w:rsidRPr="00DA7C72" w:rsidRDefault="005216D9" w:rsidP="00F52D3D">
      <w:pPr>
        <w:spacing w:line="360" w:lineRule="auto"/>
        <w:jc w:val="center"/>
        <w:rPr>
          <w:rFonts w:ascii="Arial" w:hAnsi="Arial" w:cs="Arial"/>
          <w:b/>
          <w:sz w:val="24"/>
          <w:szCs w:val="24"/>
        </w:rPr>
      </w:pPr>
    </w:p>
    <w:p w14:paraId="6568F508" w14:textId="0AEB565E" w:rsidR="00646927" w:rsidRDefault="00C77F7E" w:rsidP="00F52D3D">
      <w:pPr>
        <w:spacing w:line="360" w:lineRule="auto"/>
        <w:jc w:val="center"/>
        <w:rPr>
          <w:rFonts w:ascii="Arial" w:hAnsi="Arial" w:cs="Arial"/>
          <w:b/>
          <w:sz w:val="24"/>
          <w:szCs w:val="24"/>
        </w:rPr>
      </w:pPr>
      <w:r>
        <w:rPr>
          <w:rFonts w:ascii="Arial" w:hAnsi="Arial" w:cs="Arial"/>
          <w:b/>
          <w:sz w:val="24"/>
          <w:szCs w:val="24"/>
        </w:rPr>
        <w:t xml:space="preserve">    </w:t>
      </w:r>
      <w:r w:rsidR="00F52D3D" w:rsidRPr="00DA7C72">
        <w:rPr>
          <w:rFonts w:ascii="Arial" w:hAnsi="Arial" w:cs="Arial"/>
          <w:b/>
          <w:sz w:val="24"/>
          <w:szCs w:val="24"/>
        </w:rPr>
        <w:t>Intercultural Competence Report</w:t>
      </w:r>
    </w:p>
    <w:p w14:paraId="2286CB02" w14:textId="77777777" w:rsidR="00C77F7E" w:rsidRDefault="00C77F7E" w:rsidP="00F52D3D">
      <w:pPr>
        <w:spacing w:line="360" w:lineRule="auto"/>
        <w:jc w:val="center"/>
        <w:rPr>
          <w:rFonts w:ascii="Arial" w:hAnsi="Arial" w:cs="Arial"/>
          <w:b/>
          <w:sz w:val="24"/>
          <w:szCs w:val="24"/>
        </w:rPr>
      </w:pPr>
    </w:p>
    <w:p w14:paraId="3614E142" w14:textId="3C36EFF4" w:rsidR="00C77F7E" w:rsidRDefault="00C77F7E" w:rsidP="00C77F7E">
      <w:pPr>
        <w:spacing w:line="360" w:lineRule="auto"/>
        <w:jc w:val="center"/>
        <w:rPr>
          <w:rFonts w:ascii="Arial" w:hAnsi="Arial" w:cs="Arial"/>
          <w:b/>
          <w:sz w:val="24"/>
          <w:szCs w:val="24"/>
        </w:rPr>
      </w:pPr>
      <w:r w:rsidRPr="00C77F7E">
        <w:rPr>
          <w:rFonts w:ascii="Arial" w:hAnsi="Arial" w:cs="Arial"/>
          <w:b/>
          <w:sz w:val="24"/>
          <w:szCs w:val="24"/>
        </w:rPr>
        <w:t>Word Count: 1</w:t>
      </w:r>
      <w:r w:rsidR="001C759C">
        <w:rPr>
          <w:rFonts w:ascii="Arial" w:hAnsi="Arial" w:cs="Arial"/>
          <w:b/>
          <w:sz w:val="24"/>
          <w:szCs w:val="24"/>
        </w:rPr>
        <w:t>00</w:t>
      </w:r>
      <w:r w:rsidR="00D50C6B">
        <w:rPr>
          <w:rFonts w:ascii="Arial" w:hAnsi="Arial" w:cs="Arial"/>
          <w:b/>
          <w:sz w:val="24"/>
          <w:szCs w:val="24"/>
        </w:rPr>
        <w:t>9</w:t>
      </w:r>
      <w:r w:rsidRPr="00C77F7E">
        <w:rPr>
          <w:rFonts w:ascii="Arial" w:hAnsi="Arial" w:cs="Arial"/>
          <w:b/>
          <w:sz w:val="24"/>
          <w:szCs w:val="24"/>
        </w:rPr>
        <w:t xml:space="preserve"> words</w:t>
      </w:r>
    </w:p>
    <w:p w14:paraId="746B2918" w14:textId="77777777" w:rsidR="00196DAF" w:rsidRDefault="00196DAF" w:rsidP="00196DAF">
      <w:pPr>
        <w:spacing w:line="360" w:lineRule="auto"/>
        <w:rPr>
          <w:rFonts w:ascii="Arial" w:hAnsi="Arial" w:cs="Arial"/>
          <w:b/>
          <w:sz w:val="24"/>
          <w:szCs w:val="24"/>
        </w:rPr>
      </w:pPr>
    </w:p>
    <w:p w14:paraId="068D10E5" w14:textId="243F4C10" w:rsidR="00AC16C0" w:rsidRPr="00DA7C72" w:rsidRDefault="00DF4B29" w:rsidP="00196DAF">
      <w:pPr>
        <w:spacing w:line="360" w:lineRule="auto"/>
        <w:rPr>
          <w:rFonts w:ascii="Arial" w:hAnsi="Arial" w:cs="Arial"/>
          <w:b/>
          <w:sz w:val="24"/>
          <w:szCs w:val="24"/>
        </w:rPr>
      </w:pPr>
      <w:r>
        <w:rPr>
          <w:rFonts w:ascii="Arial" w:hAnsi="Arial" w:cs="Arial"/>
          <w:b/>
          <w:sz w:val="24"/>
          <w:szCs w:val="24"/>
        </w:rPr>
        <w:t>Student</w:t>
      </w:r>
      <w:r w:rsidR="00196DAF">
        <w:rPr>
          <w:rFonts w:ascii="Arial" w:hAnsi="Arial" w:cs="Arial"/>
          <w:b/>
          <w:sz w:val="24"/>
          <w:szCs w:val="24"/>
        </w:rPr>
        <w:t xml:space="preserve"> </w:t>
      </w:r>
      <w:r>
        <w:rPr>
          <w:rFonts w:ascii="Arial" w:hAnsi="Arial" w:cs="Arial"/>
          <w:b/>
          <w:sz w:val="24"/>
          <w:szCs w:val="24"/>
        </w:rPr>
        <w:t xml:space="preserve">Name: Luminita Marinescu                               </w:t>
      </w:r>
      <w:r w:rsidR="00F52D3D" w:rsidRPr="00DA7C72">
        <w:rPr>
          <w:rFonts w:ascii="Arial" w:hAnsi="Arial" w:cs="Arial"/>
          <w:b/>
          <w:sz w:val="24"/>
          <w:szCs w:val="24"/>
        </w:rPr>
        <w:t>Student number</w:t>
      </w:r>
      <w:r w:rsidR="0081737B">
        <w:rPr>
          <w:rFonts w:ascii="Arial" w:hAnsi="Arial" w:cs="Arial"/>
          <w:b/>
          <w:sz w:val="24"/>
          <w:szCs w:val="24"/>
        </w:rPr>
        <w:t>:</w:t>
      </w:r>
      <w:r w:rsidR="00E67636">
        <w:rPr>
          <w:rFonts w:ascii="Arial" w:hAnsi="Arial" w:cs="Arial"/>
          <w:b/>
          <w:sz w:val="24"/>
          <w:szCs w:val="24"/>
        </w:rPr>
        <w:t>2212680</w:t>
      </w:r>
    </w:p>
    <w:p w14:paraId="699266F5" w14:textId="24DBA9E9" w:rsidR="00B26426" w:rsidRDefault="00B26426" w:rsidP="004E4007">
      <w:pPr>
        <w:spacing w:line="360" w:lineRule="auto"/>
        <w:rPr>
          <w:rFonts w:ascii="Arial" w:hAnsi="Arial" w:cs="Arial"/>
          <w:b/>
          <w:sz w:val="24"/>
          <w:szCs w:val="24"/>
        </w:rPr>
      </w:pPr>
      <w:r>
        <w:rPr>
          <w:rFonts w:ascii="Arial" w:hAnsi="Arial" w:cs="Arial"/>
          <w:b/>
          <w:sz w:val="24"/>
          <w:szCs w:val="24"/>
        </w:rPr>
        <w:t xml:space="preserve"> </w:t>
      </w:r>
      <w:r w:rsidR="004E4007">
        <w:rPr>
          <w:rFonts w:ascii="Arial" w:hAnsi="Arial" w:cs="Arial"/>
          <w:b/>
          <w:sz w:val="24"/>
          <w:szCs w:val="24"/>
        </w:rPr>
        <w:t xml:space="preserve">Module: </w:t>
      </w:r>
      <w:r w:rsidR="00F52D3D" w:rsidRPr="00DA7C72">
        <w:rPr>
          <w:rFonts w:ascii="Arial" w:hAnsi="Arial" w:cs="Arial"/>
          <w:b/>
          <w:sz w:val="24"/>
          <w:szCs w:val="24"/>
        </w:rPr>
        <w:t>Cultural Awareness</w:t>
      </w:r>
    </w:p>
    <w:p w14:paraId="31C8BA3F" w14:textId="7C1FC340" w:rsidR="00646927" w:rsidRPr="00DA7C72" w:rsidRDefault="00F52D3D" w:rsidP="00B26426">
      <w:pPr>
        <w:spacing w:line="360" w:lineRule="auto"/>
        <w:rPr>
          <w:rFonts w:ascii="Arial" w:hAnsi="Arial" w:cs="Arial"/>
          <w:b/>
          <w:sz w:val="24"/>
          <w:szCs w:val="24"/>
        </w:rPr>
      </w:pPr>
      <w:r w:rsidRPr="00DA7C72">
        <w:rPr>
          <w:rFonts w:ascii="Arial" w:hAnsi="Arial" w:cs="Arial"/>
          <w:b/>
          <w:sz w:val="24"/>
          <w:szCs w:val="24"/>
        </w:rPr>
        <w:t>Course code: BMIH5003</w:t>
      </w:r>
    </w:p>
    <w:p w14:paraId="7C9DE0EB" w14:textId="221350E1" w:rsidR="00646927" w:rsidRDefault="00F52D3D" w:rsidP="00B26426">
      <w:pPr>
        <w:spacing w:line="360" w:lineRule="auto"/>
        <w:rPr>
          <w:rFonts w:ascii="Arial" w:hAnsi="Arial" w:cs="Arial"/>
          <w:b/>
          <w:sz w:val="24"/>
          <w:szCs w:val="24"/>
        </w:rPr>
      </w:pPr>
      <w:r w:rsidRPr="00DA7C72">
        <w:rPr>
          <w:rFonts w:ascii="Arial" w:hAnsi="Arial" w:cs="Arial"/>
          <w:b/>
          <w:sz w:val="24"/>
          <w:szCs w:val="24"/>
        </w:rPr>
        <w:t>Lecturers: Lisa Bassler</w:t>
      </w:r>
      <w:r w:rsidR="004E4007">
        <w:rPr>
          <w:rFonts w:ascii="Arial" w:hAnsi="Arial" w:cs="Arial"/>
          <w:b/>
          <w:sz w:val="24"/>
          <w:szCs w:val="24"/>
        </w:rPr>
        <w:t xml:space="preserve"> </w:t>
      </w:r>
    </w:p>
    <w:p w14:paraId="4F47964A" w14:textId="77777777" w:rsidR="00714A96" w:rsidRPr="00DA7C72" w:rsidRDefault="00714A96" w:rsidP="00F52D3D">
      <w:pPr>
        <w:spacing w:line="360" w:lineRule="auto"/>
        <w:jc w:val="center"/>
        <w:rPr>
          <w:rFonts w:ascii="Arial" w:hAnsi="Arial" w:cs="Arial"/>
          <w:b/>
          <w:sz w:val="24"/>
          <w:szCs w:val="24"/>
        </w:rPr>
      </w:pPr>
    </w:p>
    <w:p w14:paraId="4FCA9600" w14:textId="77777777" w:rsidR="00646927" w:rsidRPr="00DA7C72" w:rsidRDefault="00646927" w:rsidP="00F52D3D">
      <w:pPr>
        <w:spacing w:line="360" w:lineRule="auto"/>
        <w:jc w:val="center"/>
        <w:rPr>
          <w:rFonts w:ascii="Arial" w:hAnsi="Arial" w:cs="Arial"/>
          <w:b/>
          <w:sz w:val="24"/>
          <w:szCs w:val="24"/>
        </w:rPr>
      </w:pPr>
    </w:p>
    <w:p w14:paraId="29E956CB" w14:textId="77777777" w:rsidR="00646927" w:rsidRPr="00DA7C72" w:rsidRDefault="00646927" w:rsidP="00F52D3D">
      <w:pPr>
        <w:spacing w:line="360" w:lineRule="auto"/>
        <w:jc w:val="center"/>
        <w:rPr>
          <w:rFonts w:ascii="Arial" w:hAnsi="Arial" w:cs="Arial"/>
          <w:b/>
          <w:sz w:val="24"/>
          <w:szCs w:val="24"/>
        </w:rPr>
      </w:pPr>
    </w:p>
    <w:p w14:paraId="77B36696" w14:textId="77777777" w:rsidR="00AC16C0" w:rsidRPr="00DA7C72" w:rsidRDefault="00AC16C0" w:rsidP="00F52D3D">
      <w:pPr>
        <w:spacing w:line="360" w:lineRule="auto"/>
        <w:jc w:val="center"/>
        <w:rPr>
          <w:rFonts w:ascii="Arial" w:hAnsi="Arial" w:cs="Arial"/>
          <w:b/>
          <w:sz w:val="24"/>
          <w:szCs w:val="24"/>
        </w:rPr>
      </w:pPr>
    </w:p>
    <w:p w14:paraId="38737537" w14:textId="77777777" w:rsidR="00AC16C0" w:rsidRPr="00DA7C72" w:rsidRDefault="00AC16C0" w:rsidP="00F52D3D">
      <w:pPr>
        <w:spacing w:line="360" w:lineRule="auto"/>
        <w:jc w:val="center"/>
        <w:rPr>
          <w:rFonts w:ascii="Arial" w:hAnsi="Arial" w:cs="Arial"/>
          <w:b/>
          <w:sz w:val="24"/>
          <w:szCs w:val="24"/>
        </w:rPr>
      </w:pPr>
    </w:p>
    <w:p w14:paraId="40648809" w14:textId="77777777" w:rsidR="00AC16C0" w:rsidRPr="00DA7C72" w:rsidRDefault="00AC16C0" w:rsidP="00F52D3D">
      <w:pPr>
        <w:spacing w:line="360" w:lineRule="auto"/>
        <w:jc w:val="center"/>
        <w:rPr>
          <w:rFonts w:ascii="Arial" w:hAnsi="Arial" w:cs="Arial"/>
          <w:b/>
          <w:sz w:val="24"/>
          <w:szCs w:val="24"/>
        </w:rPr>
      </w:pPr>
    </w:p>
    <w:p w14:paraId="6BC39EED" w14:textId="77777777" w:rsidR="00AC16C0" w:rsidRPr="00DA7C72" w:rsidRDefault="00AC16C0" w:rsidP="00F52D3D">
      <w:pPr>
        <w:spacing w:line="360" w:lineRule="auto"/>
        <w:rPr>
          <w:rFonts w:ascii="Arial" w:hAnsi="Arial" w:cs="Arial"/>
          <w:b/>
          <w:sz w:val="24"/>
          <w:szCs w:val="24"/>
        </w:rPr>
      </w:pPr>
    </w:p>
    <w:p w14:paraId="4AB4EC3F" w14:textId="77777777" w:rsidR="005216D9" w:rsidRPr="00DA7C72" w:rsidRDefault="005216D9" w:rsidP="00F52D3D">
      <w:pPr>
        <w:spacing w:line="360" w:lineRule="auto"/>
        <w:rPr>
          <w:rFonts w:ascii="Arial" w:hAnsi="Arial" w:cs="Arial"/>
          <w:b/>
          <w:sz w:val="24"/>
          <w:szCs w:val="24"/>
        </w:rPr>
      </w:pPr>
    </w:p>
    <w:p w14:paraId="19D81A5C" w14:textId="77777777" w:rsidR="006E6F8F" w:rsidRPr="00DA7C72" w:rsidRDefault="00F52D3D" w:rsidP="00F52D3D">
      <w:pPr>
        <w:spacing w:line="360" w:lineRule="auto"/>
        <w:jc w:val="center"/>
        <w:rPr>
          <w:rFonts w:ascii="Arial" w:hAnsi="Arial" w:cs="Arial"/>
          <w:b/>
          <w:sz w:val="24"/>
          <w:szCs w:val="24"/>
        </w:rPr>
      </w:pPr>
      <w:r w:rsidRPr="00DA7C72">
        <w:rPr>
          <w:rFonts w:ascii="Arial" w:hAnsi="Arial" w:cs="Arial"/>
          <w:b/>
          <w:sz w:val="24"/>
          <w:szCs w:val="24"/>
        </w:rPr>
        <w:t>Executive Summary</w:t>
      </w:r>
    </w:p>
    <w:p w14:paraId="1277FD5D" w14:textId="012508DF" w:rsidR="00C76F9C" w:rsidRPr="00DA7C72" w:rsidRDefault="00F52D3D" w:rsidP="00F52D3D">
      <w:pPr>
        <w:spacing w:line="360" w:lineRule="auto"/>
        <w:jc w:val="both"/>
        <w:rPr>
          <w:rFonts w:ascii="Arial" w:hAnsi="Arial" w:cs="Arial"/>
          <w:sz w:val="24"/>
          <w:szCs w:val="24"/>
        </w:rPr>
      </w:pPr>
      <w:r w:rsidRPr="00DA7C72">
        <w:rPr>
          <w:rFonts w:ascii="Arial" w:hAnsi="Arial" w:cs="Arial"/>
          <w:sz w:val="24"/>
          <w:szCs w:val="24"/>
        </w:rPr>
        <w:t xml:space="preserve">The following </w:t>
      </w:r>
      <w:r w:rsidR="000E77D8">
        <w:rPr>
          <w:rFonts w:ascii="Arial" w:hAnsi="Arial" w:cs="Arial"/>
          <w:sz w:val="24"/>
          <w:szCs w:val="24"/>
        </w:rPr>
        <w:t xml:space="preserve">report </w:t>
      </w:r>
      <w:r w:rsidR="00AB3B95" w:rsidRPr="00DA7C72">
        <w:rPr>
          <w:rFonts w:ascii="Arial" w:hAnsi="Arial" w:cs="Arial"/>
          <w:sz w:val="24"/>
          <w:szCs w:val="24"/>
        </w:rPr>
        <w:t>investigates</w:t>
      </w:r>
      <w:r w:rsidRPr="00DA7C72">
        <w:rPr>
          <w:rFonts w:ascii="Arial" w:hAnsi="Arial" w:cs="Arial"/>
          <w:sz w:val="24"/>
          <w:szCs w:val="24"/>
        </w:rPr>
        <w:t xml:space="preserve"> various cultural differences that the General manager of Diversity Hotel and Spa London should consider in managing staff </w:t>
      </w:r>
      <w:r w:rsidR="0045664F">
        <w:rPr>
          <w:rFonts w:ascii="Arial" w:hAnsi="Arial" w:cs="Arial"/>
          <w:sz w:val="24"/>
          <w:szCs w:val="24"/>
        </w:rPr>
        <w:t xml:space="preserve">of the new venture </w:t>
      </w:r>
      <w:r w:rsidRPr="00DA7C72">
        <w:rPr>
          <w:rFonts w:ascii="Arial" w:hAnsi="Arial" w:cs="Arial"/>
          <w:sz w:val="24"/>
          <w:szCs w:val="24"/>
        </w:rPr>
        <w:t xml:space="preserve">in China. The paper </w:t>
      </w:r>
      <w:r w:rsidR="00AB3B95" w:rsidRPr="00DA7C72">
        <w:rPr>
          <w:rFonts w:ascii="Arial" w:hAnsi="Arial" w:cs="Arial"/>
          <w:sz w:val="24"/>
          <w:szCs w:val="24"/>
        </w:rPr>
        <w:t>investigates</w:t>
      </w:r>
      <w:r w:rsidRPr="00DA7C72">
        <w:rPr>
          <w:rFonts w:ascii="Arial" w:hAnsi="Arial" w:cs="Arial"/>
          <w:sz w:val="24"/>
          <w:szCs w:val="24"/>
        </w:rPr>
        <w:t xml:space="preserve"> </w:t>
      </w:r>
      <w:r w:rsidR="00AB3B95" w:rsidRPr="00DA7C72">
        <w:rPr>
          <w:rFonts w:ascii="Arial" w:hAnsi="Arial" w:cs="Arial"/>
          <w:sz w:val="24"/>
          <w:szCs w:val="24"/>
        </w:rPr>
        <w:t>behavioral</w:t>
      </w:r>
      <w:r w:rsidRPr="00DA7C72">
        <w:rPr>
          <w:rFonts w:ascii="Arial" w:hAnsi="Arial" w:cs="Arial"/>
          <w:sz w:val="24"/>
          <w:szCs w:val="24"/>
        </w:rPr>
        <w:t xml:space="preserve"> differences, power base differences, and philosophies contrasts. The report also recommends cross-cultural training</w:t>
      </w:r>
      <w:r w:rsidR="00695E1D" w:rsidRPr="00DA7C72">
        <w:rPr>
          <w:rFonts w:ascii="Arial" w:hAnsi="Arial" w:cs="Arial"/>
          <w:sz w:val="24"/>
          <w:szCs w:val="24"/>
        </w:rPr>
        <w:t>, adopting the new organisational culture</w:t>
      </w:r>
      <w:r w:rsidR="003F3547">
        <w:rPr>
          <w:rFonts w:ascii="Arial" w:hAnsi="Arial" w:cs="Arial"/>
          <w:sz w:val="24"/>
          <w:szCs w:val="24"/>
        </w:rPr>
        <w:t>, and subjecting new staff</w:t>
      </w:r>
      <w:r w:rsidR="00695E1D" w:rsidRPr="00DA7C72">
        <w:rPr>
          <w:rFonts w:ascii="Arial" w:hAnsi="Arial" w:cs="Arial"/>
          <w:sz w:val="24"/>
          <w:szCs w:val="24"/>
        </w:rPr>
        <w:t xml:space="preserve"> to team-building activities.</w:t>
      </w:r>
    </w:p>
    <w:p w14:paraId="203F8645" w14:textId="77777777" w:rsidR="00C701EA" w:rsidRPr="00DA7C72" w:rsidRDefault="00C701EA" w:rsidP="00F52D3D">
      <w:pPr>
        <w:spacing w:line="360" w:lineRule="auto"/>
        <w:rPr>
          <w:rFonts w:ascii="Arial" w:hAnsi="Arial" w:cs="Arial"/>
          <w:b/>
          <w:sz w:val="24"/>
          <w:szCs w:val="24"/>
        </w:rPr>
      </w:pPr>
    </w:p>
    <w:p w14:paraId="400EC25C" w14:textId="77777777" w:rsidR="00C701EA" w:rsidRPr="00DA7C72" w:rsidRDefault="00C701EA" w:rsidP="00F52D3D">
      <w:pPr>
        <w:spacing w:line="360" w:lineRule="auto"/>
        <w:rPr>
          <w:rFonts w:ascii="Arial" w:hAnsi="Arial" w:cs="Arial"/>
          <w:b/>
          <w:sz w:val="24"/>
          <w:szCs w:val="24"/>
        </w:rPr>
      </w:pPr>
    </w:p>
    <w:p w14:paraId="11430D3B" w14:textId="77777777" w:rsidR="00C701EA" w:rsidRPr="00DA7C72" w:rsidRDefault="00C701EA" w:rsidP="00F52D3D">
      <w:pPr>
        <w:spacing w:line="360" w:lineRule="auto"/>
        <w:rPr>
          <w:rFonts w:ascii="Arial" w:hAnsi="Arial" w:cs="Arial"/>
          <w:b/>
          <w:sz w:val="24"/>
          <w:szCs w:val="24"/>
        </w:rPr>
      </w:pPr>
    </w:p>
    <w:p w14:paraId="545F40B0" w14:textId="77777777" w:rsidR="00C701EA" w:rsidRPr="00DA7C72" w:rsidRDefault="00C701EA" w:rsidP="00F52D3D">
      <w:pPr>
        <w:spacing w:line="360" w:lineRule="auto"/>
        <w:rPr>
          <w:rFonts w:ascii="Arial" w:hAnsi="Arial" w:cs="Arial"/>
          <w:b/>
          <w:sz w:val="24"/>
          <w:szCs w:val="24"/>
        </w:rPr>
      </w:pPr>
    </w:p>
    <w:p w14:paraId="654178E0" w14:textId="77777777" w:rsidR="00C701EA" w:rsidRPr="00DA7C72" w:rsidRDefault="00C701EA" w:rsidP="00F52D3D">
      <w:pPr>
        <w:spacing w:line="360" w:lineRule="auto"/>
        <w:rPr>
          <w:rFonts w:ascii="Arial" w:hAnsi="Arial" w:cs="Arial"/>
          <w:b/>
          <w:sz w:val="24"/>
          <w:szCs w:val="24"/>
        </w:rPr>
      </w:pPr>
    </w:p>
    <w:p w14:paraId="1BC71A85" w14:textId="77777777" w:rsidR="00C701EA" w:rsidRPr="00DA7C72" w:rsidRDefault="00C701EA" w:rsidP="00F52D3D">
      <w:pPr>
        <w:spacing w:line="360" w:lineRule="auto"/>
        <w:rPr>
          <w:rFonts w:ascii="Arial" w:hAnsi="Arial" w:cs="Arial"/>
          <w:b/>
          <w:sz w:val="24"/>
          <w:szCs w:val="24"/>
        </w:rPr>
      </w:pPr>
    </w:p>
    <w:p w14:paraId="40511E6F" w14:textId="77777777" w:rsidR="00C701EA" w:rsidRPr="00DA7C72" w:rsidRDefault="00C701EA" w:rsidP="00F52D3D">
      <w:pPr>
        <w:spacing w:line="360" w:lineRule="auto"/>
        <w:rPr>
          <w:rFonts w:ascii="Arial" w:hAnsi="Arial" w:cs="Arial"/>
          <w:b/>
          <w:sz w:val="24"/>
          <w:szCs w:val="24"/>
        </w:rPr>
      </w:pPr>
    </w:p>
    <w:p w14:paraId="0309520F" w14:textId="77777777" w:rsidR="00C701EA" w:rsidRPr="00DA7C72" w:rsidRDefault="00C701EA" w:rsidP="00F52D3D">
      <w:pPr>
        <w:spacing w:line="360" w:lineRule="auto"/>
        <w:rPr>
          <w:rFonts w:ascii="Arial" w:hAnsi="Arial" w:cs="Arial"/>
          <w:b/>
          <w:sz w:val="24"/>
          <w:szCs w:val="24"/>
        </w:rPr>
      </w:pPr>
    </w:p>
    <w:p w14:paraId="179DB2BD" w14:textId="77777777" w:rsidR="00C701EA" w:rsidRPr="00DA7C72" w:rsidRDefault="00C701EA" w:rsidP="00F52D3D">
      <w:pPr>
        <w:spacing w:line="360" w:lineRule="auto"/>
        <w:rPr>
          <w:rFonts w:ascii="Arial" w:hAnsi="Arial" w:cs="Arial"/>
          <w:b/>
          <w:sz w:val="24"/>
          <w:szCs w:val="24"/>
        </w:rPr>
      </w:pPr>
    </w:p>
    <w:p w14:paraId="17DEB35D" w14:textId="77777777" w:rsidR="00C701EA" w:rsidRPr="00DA7C72" w:rsidRDefault="00C701EA" w:rsidP="00F52D3D">
      <w:pPr>
        <w:spacing w:line="360" w:lineRule="auto"/>
        <w:rPr>
          <w:rFonts w:ascii="Arial" w:hAnsi="Arial" w:cs="Arial"/>
          <w:b/>
          <w:sz w:val="24"/>
          <w:szCs w:val="24"/>
        </w:rPr>
      </w:pPr>
    </w:p>
    <w:p w14:paraId="5593B1D4" w14:textId="77777777" w:rsidR="00C701EA" w:rsidRPr="00DA7C72" w:rsidRDefault="00C701EA" w:rsidP="00F52D3D">
      <w:pPr>
        <w:spacing w:line="360" w:lineRule="auto"/>
        <w:rPr>
          <w:rFonts w:ascii="Arial" w:hAnsi="Arial" w:cs="Arial"/>
          <w:b/>
          <w:sz w:val="24"/>
          <w:szCs w:val="24"/>
        </w:rPr>
      </w:pPr>
    </w:p>
    <w:p w14:paraId="1E19F0F4" w14:textId="77777777" w:rsidR="00C701EA" w:rsidRPr="00DA7C72" w:rsidRDefault="00C701EA" w:rsidP="00F52D3D">
      <w:pPr>
        <w:spacing w:line="360" w:lineRule="auto"/>
        <w:rPr>
          <w:rFonts w:ascii="Arial" w:hAnsi="Arial" w:cs="Arial"/>
          <w:b/>
          <w:sz w:val="24"/>
          <w:szCs w:val="24"/>
        </w:rPr>
      </w:pPr>
    </w:p>
    <w:p w14:paraId="643D796F" w14:textId="77777777" w:rsidR="00C701EA" w:rsidRPr="00DA7C72" w:rsidRDefault="00C701EA" w:rsidP="00F52D3D">
      <w:pPr>
        <w:spacing w:line="360" w:lineRule="auto"/>
        <w:rPr>
          <w:rFonts w:ascii="Arial" w:hAnsi="Arial" w:cs="Arial"/>
          <w:b/>
          <w:sz w:val="24"/>
          <w:szCs w:val="24"/>
        </w:rPr>
      </w:pPr>
    </w:p>
    <w:p w14:paraId="25688B64" w14:textId="77777777" w:rsidR="00C701EA" w:rsidRPr="00DA7C72" w:rsidRDefault="00C701EA" w:rsidP="00F52D3D">
      <w:pPr>
        <w:spacing w:line="360" w:lineRule="auto"/>
        <w:rPr>
          <w:rFonts w:ascii="Arial" w:hAnsi="Arial" w:cs="Arial"/>
          <w:b/>
          <w:sz w:val="24"/>
          <w:szCs w:val="24"/>
        </w:rPr>
      </w:pPr>
    </w:p>
    <w:p w14:paraId="36B83CAB" w14:textId="77777777" w:rsidR="00C701EA" w:rsidRPr="00DA7C72" w:rsidRDefault="00C701EA" w:rsidP="00F52D3D">
      <w:pPr>
        <w:spacing w:line="360" w:lineRule="auto"/>
        <w:rPr>
          <w:rFonts w:ascii="Arial" w:hAnsi="Arial" w:cs="Arial"/>
          <w:b/>
          <w:sz w:val="24"/>
          <w:szCs w:val="24"/>
        </w:rPr>
      </w:pPr>
    </w:p>
    <w:p w14:paraId="54FC2E95" w14:textId="77777777" w:rsidR="00C701EA" w:rsidRPr="00DA7C72" w:rsidRDefault="00C701EA" w:rsidP="00F52D3D">
      <w:pPr>
        <w:spacing w:line="360" w:lineRule="auto"/>
        <w:rPr>
          <w:rFonts w:ascii="Arial" w:hAnsi="Arial" w:cs="Arial"/>
          <w:b/>
          <w:sz w:val="24"/>
          <w:szCs w:val="24"/>
        </w:rPr>
      </w:pPr>
    </w:p>
    <w:p w14:paraId="6993E863" w14:textId="77777777" w:rsidR="00C701EA" w:rsidRPr="00DA7C72" w:rsidRDefault="00C701EA" w:rsidP="00F52D3D">
      <w:pPr>
        <w:spacing w:line="360" w:lineRule="auto"/>
        <w:rPr>
          <w:rFonts w:ascii="Arial" w:hAnsi="Arial" w:cs="Arial"/>
          <w:b/>
          <w:sz w:val="24"/>
          <w:szCs w:val="24"/>
        </w:rPr>
      </w:pPr>
    </w:p>
    <w:p w14:paraId="6A470B22" w14:textId="77777777" w:rsidR="00C701EA" w:rsidRPr="00DA7C72" w:rsidRDefault="00C701EA" w:rsidP="00F52D3D">
      <w:pPr>
        <w:spacing w:line="360" w:lineRule="auto"/>
        <w:rPr>
          <w:rFonts w:ascii="Arial" w:hAnsi="Arial" w:cs="Arial"/>
          <w:b/>
          <w:sz w:val="24"/>
          <w:szCs w:val="24"/>
        </w:rPr>
      </w:pPr>
    </w:p>
    <w:p w14:paraId="42830A24" w14:textId="77777777" w:rsidR="00C76F9C" w:rsidRPr="00DA7C72" w:rsidRDefault="00F52D3D" w:rsidP="00F52D3D">
      <w:pPr>
        <w:spacing w:line="360" w:lineRule="auto"/>
        <w:jc w:val="center"/>
        <w:rPr>
          <w:rFonts w:ascii="Arial" w:hAnsi="Arial" w:cs="Arial"/>
          <w:b/>
          <w:sz w:val="24"/>
          <w:szCs w:val="24"/>
        </w:rPr>
      </w:pPr>
      <w:r w:rsidRPr="00DA7C72">
        <w:rPr>
          <w:rFonts w:ascii="Arial" w:hAnsi="Arial" w:cs="Arial"/>
          <w:b/>
          <w:sz w:val="24"/>
          <w:szCs w:val="24"/>
        </w:rPr>
        <w:t>Content Table</w:t>
      </w:r>
    </w:p>
    <w:sdt>
      <w:sdtPr>
        <w:rPr>
          <w:rFonts w:ascii="Arial" w:eastAsiaTheme="minorHAnsi" w:hAnsi="Arial" w:cs="Arial"/>
          <w:color w:val="auto"/>
          <w:sz w:val="24"/>
          <w:szCs w:val="24"/>
        </w:rPr>
        <w:id w:val="-1371998296"/>
        <w:docPartObj>
          <w:docPartGallery w:val="Table of Contents"/>
          <w:docPartUnique/>
        </w:docPartObj>
      </w:sdtPr>
      <w:sdtEndPr>
        <w:rPr>
          <w:b/>
          <w:bCs/>
          <w:noProof/>
        </w:rPr>
      </w:sdtEndPr>
      <w:sdtContent>
        <w:p w14:paraId="3828EB68" w14:textId="77777777" w:rsidR="00217ED4" w:rsidRPr="003F3547" w:rsidRDefault="00217ED4" w:rsidP="00F52D3D">
          <w:pPr>
            <w:pStyle w:val="TOCHeading"/>
            <w:spacing w:line="360" w:lineRule="auto"/>
            <w:rPr>
              <w:rFonts w:ascii="Arial" w:hAnsi="Arial" w:cs="Arial"/>
              <w:b/>
              <w:color w:val="auto"/>
              <w:sz w:val="24"/>
              <w:szCs w:val="24"/>
            </w:rPr>
          </w:pPr>
        </w:p>
        <w:p w14:paraId="14DBD6F1" w14:textId="4DE8C17B" w:rsidR="00217ED4" w:rsidRPr="003F3547" w:rsidRDefault="00F52D3D" w:rsidP="00F52D3D">
          <w:pPr>
            <w:pStyle w:val="TOC1"/>
            <w:tabs>
              <w:tab w:val="right" w:leader="dot" w:pos="9350"/>
            </w:tabs>
            <w:spacing w:line="360" w:lineRule="auto"/>
            <w:rPr>
              <w:rFonts w:ascii="Arial" w:hAnsi="Arial" w:cs="Arial"/>
              <w:b/>
              <w:noProof/>
              <w:sz w:val="24"/>
              <w:szCs w:val="24"/>
            </w:rPr>
          </w:pPr>
          <w:r w:rsidRPr="003F3547">
            <w:rPr>
              <w:rFonts w:ascii="Arial" w:hAnsi="Arial" w:cs="Arial"/>
              <w:b/>
              <w:sz w:val="24"/>
              <w:szCs w:val="24"/>
            </w:rPr>
            <w:fldChar w:fldCharType="begin"/>
          </w:r>
          <w:r w:rsidRPr="003F3547">
            <w:rPr>
              <w:rFonts w:ascii="Arial" w:hAnsi="Arial" w:cs="Arial"/>
              <w:b/>
              <w:sz w:val="24"/>
              <w:szCs w:val="24"/>
            </w:rPr>
            <w:instrText xml:space="preserve"> TOC \o "1-3" \h \z \u </w:instrText>
          </w:r>
          <w:r w:rsidRPr="003F3547">
            <w:rPr>
              <w:rFonts w:ascii="Arial" w:hAnsi="Arial" w:cs="Arial"/>
              <w:b/>
              <w:sz w:val="24"/>
              <w:szCs w:val="24"/>
            </w:rPr>
            <w:fldChar w:fldCharType="separate"/>
          </w:r>
          <w:hyperlink w:anchor="_Toc150422496" w:history="1">
            <w:r w:rsidRPr="003F3547">
              <w:rPr>
                <w:rStyle w:val="Hyperlink"/>
                <w:rFonts w:ascii="Arial" w:hAnsi="Arial" w:cs="Arial"/>
                <w:b/>
                <w:noProof/>
                <w:color w:val="auto"/>
                <w:sz w:val="24"/>
                <w:szCs w:val="24"/>
              </w:rPr>
              <w:t>1.0 Introduction</w:t>
            </w:r>
            <w:r w:rsidRPr="003F3547">
              <w:rPr>
                <w:rFonts w:ascii="Arial" w:hAnsi="Arial" w:cs="Arial"/>
                <w:b/>
                <w:noProof/>
                <w:webHidden/>
                <w:sz w:val="24"/>
                <w:szCs w:val="24"/>
              </w:rPr>
              <w:tab/>
            </w:r>
            <w:r w:rsidRPr="003F3547">
              <w:rPr>
                <w:rFonts w:ascii="Arial" w:hAnsi="Arial" w:cs="Arial"/>
                <w:b/>
                <w:noProof/>
                <w:webHidden/>
                <w:sz w:val="24"/>
                <w:szCs w:val="24"/>
              </w:rPr>
              <w:fldChar w:fldCharType="begin"/>
            </w:r>
            <w:r w:rsidRPr="003F3547">
              <w:rPr>
                <w:rFonts w:ascii="Arial" w:hAnsi="Arial" w:cs="Arial"/>
                <w:b/>
                <w:noProof/>
                <w:webHidden/>
                <w:sz w:val="24"/>
                <w:szCs w:val="24"/>
              </w:rPr>
              <w:instrText xml:space="preserve"> PAGEREF _Toc150422496 \h </w:instrText>
            </w:r>
            <w:r w:rsidRPr="003F3547">
              <w:rPr>
                <w:rFonts w:ascii="Arial" w:hAnsi="Arial" w:cs="Arial"/>
                <w:b/>
                <w:noProof/>
                <w:webHidden/>
                <w:sz w:val="24"/>
                <w:szCs w:val="24"/>
              </w:rPr>
            </w:r>
            <w:r w:rsidRPr="003F3547">
              <w:rPr>
                <w:rFonts w:ascii="Arial" w:hAnsi="Arial" w:cs="Arial"/>
                <w:b/>
                <w:noProof/>
                <w:webHidden/>
                <w:sz w:val="24"/>
                <w:szCs w:val="24"/>
              </w:rPr>
              <w:fldChar w:fldCharType="separate"/>
            </w:r>
            <w:r w:rsidR="001F27F2">
              <w:rPr>
                <w:rFonts w:ascii="Arial" w:hAnsi="Arial" w:cs="Arial"/>
                <w:b/>
                <w:noProof/>
                <w:webHidden/>
                <w:sz w:val="24"/>
                <w:szCs w:val="24"/>
              </w:rPr>
              <w:t>4</w:t>
            </w:r>
            <w:r w:rsidRPr="003F3547">
              <w:rPr>
                <w:rFonts w:ascii="Arial" w:hAnsi="Arial" w:cs="Arial"/>
                <w:b/>
                <w:noProof/>
                <w:webHidden/>
                <w:sz w:val="24"/>
                <w:szCs w:val="24"/>
              </w:rPr>
              <w:fldChar w:fldCharType="end"/>
            </w:r>
          </w:hyperlink>
        </w:p>
        <w:p w14:paraId="50D18D14" w14:textId="1E8F7325" w:rsidR="00217ED4" w:rsidRPr="003F3547" w:rsidRDefault="00DA1EF8" w:rsidP="00F52D3D">
          <w:pPr>
            <w:pStyle w:val="TOC1"/>
            <w:tabs>
              <w:tab w:val="right" w:leader="dot" w:pos="9350"/>
            </w:tabs>
            <w:spacing w:line="360" w:lineRule="auto"/>
            <w:rPr>
              <w:rFonts w:ascii="Arial" w:hAnsi="Arial" w:cs="Arial"/>
              <w:b/>
              <w:noProof/>
              <w:sz w:val="24"/>
              <w:szCs w:val="24"/>
            </w:rPr>
          </w:pPr>
          <w:hyperlink w:anchor="_Toc150422497" w:history="1">
            <w:r w:rsidR="00F52D3D" w:rsidRPr="003F3547">
              <w:rPr>
                <w:rStyle w:val="Hyperlink"/>
                <w:rFonts w:ascii="Arial" w:hAnsi="Arial" w:cs="Arial"/>
                <w:b/>
                <w:noProof/>
                <w:color w:val="auto"/>
                <w:sz w:val="24"/>
                <w:szCs w:val="24"/>
              </w:rPr>
              <w:t>2.0 Analysis of Cultural Differences between China and the UK</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_Toc150422497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1F27F2">
              <w:rPr>
                <w:rFonts w:ascii="Arial" w:hAnsi="Arial" w:cs="Arial"/>
                <w:b/>
                <w:noProof/>
                <w:webHidden/>
                <w:sz w:val="24"/>
                <w:szCs w:val="24"/>
              </w:rPr>
              <w:t>4</w:t>
            </w:r>
            <w:r w:rsidR="00F52D3D" w:rsidRPr="003F3547">
              <w:rPr>
                <w:rFonts w:ascii="Arial" w:hAnsi="Arial" w:cs="Arial"/>
                <w:b/>
                <w:noProof/>
                <w:webHidden/>
                <w:sz w:val="24"/>
                <w:szCs w:val="24"/>
              </w:rPr>
              <w:fldChar w:fldCharType="end"/>
            </w:r>
          </w:hyperlink>
        </w:p>
        <w:p w14:paraId="121E1495" w14:textId="590E5FBB" w:rsidR="00217ED4" w:rsidRPr="003F3547" w:rsidRDefault="00DA1EF8" w:rsidP="00F52D3D">
          <w:pPr>
            <w:pStyle w:val="TOC2"/>
            <w:tabs>
              <w:tab w:val="right" w:leader="dot" w:pos="9350"/>
            </w:tabs>
            <w:spacing w:line="360" w:lineRule="auto"/>
            <w:rPr>
              <w:rFonts w:ascii="Arial" w:hAnsi="Arial" w:cs="Arial"/>
              <w:b/>
              <w:noProof/>
              <w:sz w:val="24"/>
              <w:szCs w:val="24"/>
            </w:rPr>
          </w:pPr>
          <w:hyperlink w:anchor="_Toc150422498" w:history="1">
            <w:r w:rsidR="00F52D3D" w:rsidRPr="003F3547">
              <w:rPr>
                <w:rStyle w:val="Hyperlink"/>
                <w:rFonts w:ascii="Arial" w:hAnsi="Arial" w:cs="Arial"/>
                <w:b/>
                <w:noProof/>
                <w:color w:val="auto"/>
                <w:sz w:val="24"/>
                <w:szCs w:val="24"/>
              </w:rPr>
              <w:t>a) Behavior differences</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_Toc150422498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1F27F2">
              <w:rPr>
                <w:rFonts w:ascii="Arial" w:hAnsi="Arial" w:cs="Arial"/>
                <w:b/>
                <w:noProof/>
                <w:webHidden/>
                <w:sz w:val="24"/>
                <w:szCs w:val="24"/>
              </w:rPr>
              <w:t>4</w:t>
            </w:r>
            <w:r w:rsidR="00F52D3D" w:rsidRPr="003F3547">
              <w:rPr>
                <w:rFonts w:ascii="Arial" w:hAnsi="Arial" w:cs="Arial"/>
                <w:b/>
                <w:noProof/>
                <w:webHidden/>
                <w:sz w:val="24"/>
                <w:szCs w:val="24"/>
              </w:rPr>
              <w:fldChar w:fldCharType="end"/>
            </w:r>
          </w:hyperlink>
        </w:p>
        <w:p w14:paraId="27084337" w14:textId="77A536A7" w:rsidR="00217ED4" w:rsidRPr="003F3547" w:rsidRDefault="00DA1EF8" w:rsidP="00F52D3D">
          <w:pPr>
            <w:pStyle w:val="TOC2"/>
            <w:tabs>
              <w:tab w:val="right" w:leader="dot" w:pos="9350"/>
            </w:tabs>
            <w:spacing w:line="360" w:lineRule="auto"/>
            <w:rPr>
              <w:rFonts w:ascii="Arial" w:hAnsi="Arial" w:cs="Arial"/>
              <w:b/>
              <w:noProof/>
              <w:sz w:val="24"/>
              <w:szCs w:val="24"/>
            </w:rPr>
          </w:pPr>
          <w:hyperlink w:anchor="_Toc150422499" w:history="1">
            <w:r w:rsidR="00F52D3D" w:rsidRPr="003F3547">
              <w:rPr>
                <w:rStyle w:val="Hyperlink"/>
                <w:rFonts w:ascii="Arial" w:hAnsi="Arial" w:cs="Arial"/>
                <w:b/>
                <w:noProof/>
                <w:color w:val="auto"/>
                <w:sz w:val="24"/>
                <w:szCs w:val="24"/>
              </w:rPr>
              <w:t>b) Difference in power bases</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_Toc150422499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1F27F2">
              <w:rPr>
                <w:rFonts w:ascii="Arial" w:hAnsi="Arial" w:cs="Arial"/>
                <w:b/>
                <w:noProof/>
                <w:webHidden/>
                <w:sz w:val="24"/>
                <w:szCs w:val="24"/>
              </w:rPr>
              <w:t>5</w:t>
            </w:r>
            <w:r w:rsidR="00F52D3D" w:rsidRPr="003F3547">
              <w:rPr>
                <w:rFonts w:ascii="Arial" w:hAnsi="Arial" w:cs="Arial"/>
                <w:b/>
                <w:noProof/>
                <w:webHidden/>
                <w:sz w:val="24"/>
                <w:szCs w:val="24"/>
              </w:rPr>
              <w:fldChar w:fldCharType="end"/>
            </w:r>
          </w:hyperlink>
        </w:p>
        <w:p w14:paraId="03075978" w14:textId="4DDCEEC3" w:rsidR="00217ED4" w:rsidRPr="003F3547" w:rsidRDefault="00DA1EF8" w:rsidP="00F52D3D">
          <w:pPr>
            <w:pStyle w:val="TOC2"/>
            <w:tabs>
              <w:tab w:val="right" w:leader="dot" w:pos="9350"/>
            </w:tabs>
            <w:spacing w:line="360" w:lineRule="auto"/>
            <w:rPr>
              <w:rFonts w:ascii="Arial" w:hAnsi="Arial" w:cs="Arial"/>
              <w:b/>
              <w:noProof/>
              <w:sz w:val="24"/>
              <w:szCs w:val="24"/>
            </w:rPr>
          </w:pPr>
          <w:hyperlink w:anchor="_Toc150422500" w:history="1">
            <w:r w:rsidR="00F52D3D" w:rsidRPr="003F3547">
              <w:rPr>
                <w:rStyle w:val="Hyperlink"/>
                <w:rFonts w:ascii="Arial" w:hAnsi="Arial" w:cs="Arial"/>
                <w:b/>
                <w:noProof/>
                <w:color w:val="auto"/>
                <w:sz w:val="24"/>
                <w:szCs w:val="24"/>
              </w:rPr>
              <w:t>c) Philosophies contrast</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_Toc150422500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1F27F2">
              <w:rPr>
                <w:rFonts w:ascii="Arial" w:hAnsi="Arial" w:cs="Arial"/>
                <w:b/>
                <w:noProof/>
                <w:webHidden/>
                <w:sz w:val="24"/>
                <w:szCs w:val="24"/>
              </w:rPr>
              <w:t>5</w:t>
            </w:r>
            <w:r w:rsidR="00F52D3D" w:rsidRPr="003F3547">
              <w:rPr>
                <w:rFonts w:ascii="Arial" w:hAnsi="Arial" w:cs="Arial"/>
                <w:b/>
                <w:noProof/>
                <w:webHidden/>
                <w:sz w:val="24"/>
                <w:szCs w:val="24"/>
              </w:rPr>
              <w:fldChar w:fldCharType="end"/>
            </w:r>
          </w:hyperlink>
        </w:p>
        <w:p w14:paraId="4C0004D2" w14:textId="08CF66CF" w:rsidR="00217ED4" w:rsidRPr="003F3547" w:rsidRDefault="00DA1EF8" w:rsidP="00F52D3D">
          <w:pPr>
            <w:pStyle w:val="TOC1"/>
            <w:tabs>
              <w:tab w:val="right" w:leader="dot" w:pos="9350"/>
            </w:tabs>
            <w:spacing w:line="360" w:lineRule="auto"/>
            <w:rPr>
              <w:rFonts w:ascii="Arial" w:hAnsi="Arial" w:cs="Arial"/>
              <w:b/>
              <w:noProof/>
              <w:sz w:val="24"/>
              <w:szCs w:val="24"/>
            </w:rPr>
          </w:pPr>
          <w:hyperlink w:anchor="_Toc150422501" w:history="1">
            <w:r w:rsidR="00F52D3D" w:rsidRPr="003F3547">
              <w:rPr>
                <w:rStyle w:val="Hyperlink"/>
                <w:rFonts w:ascii="Arial" w:hAnsi="Arial" w:cs="Arial"/>
                <w:b/>
                <w:noProof/>
                <w:color w:val="auto"/>
                <w:sz w:val="24"/>
                <w:szCs w:val="24"/>
              </w:rPr>
              <w:t>3.0 Importance of Cultural Sensitivity and Intelligence</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_Toc150422501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1F27F2">
              <w:rPr>
                <w:rFonts w:ascii="Arial" w:hAnsi="Arial" w:cs="Arial"/>
                <w:b/>
                <w:noProof/>
                <w:webHidden/>
                <w:sz w:val="24"/>
                <w:szCs w:val="24"/>
              </w:rPr>
              <w:t>6</w:t>
            </w:r>
            <w:r w:rsidR="00F52D3D" w:rsidRPr="003F3547">
              <w:rPr>
                <w:rFonts w:ascii="Arial" w:hAnsi="Arial" w:cs="Arial"/>
                <w:b/>
                <w:noProof/>
                <w:webHidden/>
                <w:sz w:val="24"/>
                <w:szCs w:val="24"/>
              </w:rPr>
              <w:fldChar w:fldCharType="end"/>
            </w:r>
          </w:hyperlink>
        </w:p>
        <w:p w14:paraId="37C5B6EC" w14:textId="1A249088" w:rsidR="00217ED4" w:rsidRPr="003F3547" w:rsidRDefault="00DA1EF8" w:rsidP="00F52D3D">
          <w:pPr>
            <w:pStyle w:val="TOC1"/>
            <w:tabs>
              <w:tab w:val="right" w:leader="dot" w:pos="9350"/>
            </w:tabs>
            <w:spacing w:line="360" w:lineRule="auto"/>
            <w:rPr>
              <w:rFonts w:ascii="Arial" w:hAnsi="Arial" w:cs="Arial"/>
              <w:b/>
              <w:noProof/>
              <w:sz w:val="24"/>
              <w:szCs w:val="24"/>
            </w:rPr>
          </w:pPr>
          <w:hyperlink w:anchor="_Toc150422502" w:history="1">
            <w:r w:rsidR="00F52D3D" w:rsidRPr="003F3547">
              <w:rPr>
                <w:rStyle w:val="Hyperlink"/>
                <w:rFonts w:ascii="Arial" w:hAnsi="Arial" w:cs="Arial"/>
                <w:b/>
                <w:noProof/>
                <w:color w:val="auto"/>
                <w:sz w:val="24"/>
                <w:szCs w:val="24"/>
              </w:rPr>
              <w:t>4.0 Conclusion</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_Toc150422502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1F27F2">
              <w:rPr>
                <w:rFonts w:ascii="Arial" w:hAnsi="Arial" w:cs="Arial"/>
                <w:b/>
                <w:noProof/>
                <w:webHidden/>
                <w:sz w:val="24"/>
                <w:szCs w:val="24"/>
              </w:rPr>
              <w:t>6</w:t>
            </w:r>
            <w:r w:rsidR="00F52D3D" w:rsidRPr="003F3547">
              <w:rPr>
                <w:rFonts w:ascii="Arial" w:hAnsi="Arial" w:cs="Arial"/>
                <w:b/>
                <w:noProof/>
                <w:webHidden/>
                <w:sz w:val="24"/>
                <w:szCs w:val="24"/>
              </w:rPr>
              <w:fldChar w:fldCharType="end"/>
            </w:r>
          </w:hyperlink>
        </w:p>
        <w:p w14:paraId="370742EB" w14:textId="56048EB1" w:rsidR="00217ED4" w:rsidRPr="003F3547" w:rsidRDefault="00DA1EF8" w:rsidP="00F52D3D">
          <w:pPr>
            <w:pStyle w:val="TOC1"/>
            <w:tabs>
              <w:tab w:val="right" w:leader="dot" w:pos="9350"/>
            </w:tabs>
            <w:spacing w:line="360" w:lineRule="auto"/>
            <w:rPr>
              <w:rFonts w:ascii="Arial" w:hAnsi="Arial" w:cs="Arial"/>
              <w:b/>
              <w:noProof/>
              <w:sz w:val="24"/>
              <w:szCs w:val="24"/>
            </w:rPr>
          </w:pPr>
          <w:hyperlink w:anchor="_Toc150422503" w:history="1">
            <w:r w:rsidR="00F52D3D" w:rsidRPr="003F3547">
              <w:rPr>
                <w:rStyle w:val="Hyperlink"/>
                <w:rFonts w:ascii="Arial" w:hAnsi="Arial" w:cs="Arial"/>
                <w:b/>
                <w:noProof/>
                <w:color w:val="auto"/>
                <w:sz w:val="24"/>
                <w:szCs w:val="24"/>
              </w:rPr>
              <w:t>5.0 Recommendation</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_Toc150422503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1F27F2">
              <w:rPr>
                <w:rFonts w:ascii="Arial" w:hAnsi="Arial" w:cs="Arial"/>
                <w:b/>
                <w:noProof/>
                <w:webHidden/>
                <w:sz w:val="24"/>
                <w:szCs w:val="24"/>
              </w:rPr>
              <w:t>7</w:t>
            </w:r>
            <w:r w:rsidR="00F52D3D" w:rsidRPr="003F3547">
              <w:rPr>
                <w:rFonts w:ascii="Arial" w:hAnsi="Arial" w:cs="Arial"/>
                <w:b/>
                <w:noProof/>
                <w:webHidden/>
                <w:sz w:val="24"/>
                <w:szCs w:val="24"/>
              </w:rPr>
              <w:fldChar w:fldCharType="end"/>
            </w:r>
          </w:hyperlink>
        </w:p>
        <w:p w14:paraId="2C9EFA47" w14:textId="2BC9D511" w:rsidR="00217ED4" w:rsidRPr="003F3547" w:rsidRDefault="00DA1EF8" w:rsidP="00F52D3D">
          <w:pPr>
            <w:pStyle w:val="TOC1"/>
            <w:tabs>
              <w:tab w:val="right" w:leader="dot" w:pos="9350"/>
            </w:tabs>
            <w:spacing w:line="360" w:lineRule="auto"/>
            <w:rPr>
              <w:rFonts w:ascii="Arial" w:hAnsi="Arial" w:cs="Arial"/>
              <w:b/>
              <w:noProof/>
              <w:sz w:val="24"/>
              <w:szCs w:val="24"/>
            </w:rPr>
          </w:pPr>
          <w:hyperlink w:anchor="_Toc150422504" w:history="1">
            <w:r w:rsidR="00F52D3D" w:rsidRPr="003F3547">
              <w:rPr>
                <w:rStyle w:val="Hyperlink"/>
                <w:rFonts w:ascii="Arial" w:hAnsi="Arial" w:cs="Arial"/>
                <w:b/>
                <w:noProof/>
                <w:color w:val="auto"/>
                <w:sz w:val="24"/>
                <w:szCs w:val="24"/>
              </w:rPr>
              <w:t>Appendix</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_Toc150422504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1F27F2">
              <w:rPr>
                <w:rFonts w:ascii="Arial" w:hAnsi="Arial" w:cs="Arial"/>
                <w:b/>
                <w:noProof/>
                <w:webHidden/>
                <w:sz w:val="24"/>
                <w:szCs w:val="24"/>
              </w:rPr>
              <w:t>7</w:t>
            </w:r>
            <w:r w:rsidR="00F52D3D" w:rsidRPr="003F3547">
              <w:rPr>
                <w:rFonts w:ascii="Arial" w:hAnsi="Arial" w:cs="Arial"/>
                <w:b/>
                <w:noProof/>
                <w:webHidden/>
                <w:sz w:val="24"/>
                <w:szCs w:val="24"/>
              </w:rPr>
              <w:fldChar w:fldCharType="end"/>
            </w:r>
          </w:hyperlink>
        </w:p>
        <w:p w14:paraId="69F44584" w14:textId="059CEBFC" w:rsidR="00217ED4" w:rsidRPr="003F3547" w:rsidRDefault="00DA1EF8" w:rsidP="00F52D3D">
          <w:pPr>
            <w:pStyle w:val="TOC1"/>
            <w:tabs>
              <w:tab w:val="right" w:leader="dot" w:pos="9350"/>
            </w:tabs>
            <w:spacing w:line="360" w:lineRule="auto"/>
            <w:rPr>
              <w:rFonts w:ascii="Arial" w:hAnsi="Arial" w:cs="Arial"/>
              <w:b/>
              <w:noProof/>
              <w:sz w:val="24"/>
              <w:szCs w:val="24"/>
            </w:rPr>
          </w:pPr>
          <w:hyperlink w:anchor="_Toc150422505" w:history="1">
            <w:r w:rsidR="00F52D3D" w:rsidRPr="003F3547">
              <w:rPr>
                <w:rStyle w:val="Hyperlink"/>
                <w:rFonts w:ascii="Arial" w:hAnsi="Arial" w:cs="Arial"/>
                <w:b/>
                <w:noProof/>
                <w:color w:val="auto"/>
                <w:sz w:val="24"/>
                <w:szCs w:val="24"/>
              </w:rPr>
              <w:t>References</w:t>
            </w:r>
            <w:r w:rsidR="00F52D3D" w:rsidRPr="003F3547">
              <w:rPr>
                <w:rFonts w:ascii="Arial" w:hAnsi="Arial" w:cs="Arial"/>
                <w:b/>
                <w:noProof/>
                <w:webHidden/>
                <w:sz w:val="24"/>
                <w:szCs w:val="24"/>
              </w:rPr>
              <w:tab/>
            </w:r>
            <w:r w:rsidR="00F52D3D" w:rsidRPr="003F3547">
              <w:rPr>
                <w:rFonts w:ascii="Arial" w:hAnsi="Arial" w:cs="Arial"/>
                <w:b/>
                <w:noProof/>
                <w:webHidden/>
                <w:sz w:val="24"/>
                <w:szCs w:val="24"/>
              </w:rPr>
              <w:fldChar w:fldCharType="begin"/>
            </w:r>
            <w:r w:rsidR="00F52D3D" w:rsidRPr="003F3547">
              <w:rPr>
                <w:rFonts w:ascii="Arial" w:hAnsi="Arial" w:cs="Arial"/>
                <w:b/>
                <w:noProof/>
                <w:webHidden/>
                <w:sz w:val="24"/>
                <w:szCs w:val="24"/>
              </w:rPr>
              <w:instrText xml:space="preserve"> PAGEREF _Toc150422505 \h </w:instrText>
            </w:r>
            <w:r w:rsidR="00F52D3D" w:rsidRPr="003F3547">
              <w:rPr>
                <w:rFonts w:ascii="Arial" w:hAnsi="Arial" w:cs="Arial"/>
                <w:b/>
                <w:noProof/>
                <w:webHidden/>
                <w:sz w:val="24"/>
                <w:szCs w:val="24"/>
              </w:rPr>
            </w:r>
            <w:r w:rsidR="00F52D3D" w:rsidRPr="003F3547">
              <w:rPr>
                <w:rFonts w:ascii="Arial" w:hAnsi="Arial" w:cs="Arial"/>
                <w:b/>
                <w:noProof/>
                <w:webHidden/>
                <w:sz w:val="24"/>
                <w:szCs w:val="24"/>
              </w:rPr>
              <w:fldChar w:fldCharType="separate"/>
            </w:r>
            <w:r w:rsidR="001F27F2">
              <w:rPr>
                <w:rFonts w:ascii="Arial" w:hAnsi="Arial" w:cs="Arial"/>
                <w:b/>
                <w:noProof/>
                <w:webHidden/>
                <w:sz w:val="24"/>
                <w:szCs w:val="24"/>
              </w:rPr>
              <w:t>10</w:t>
            </w:r>
            <w:r w:rsidR="00F52D3D" w:rsidRPr="003F3547">
              <w:rPr>
                <w:rFonts w:ascii="Arial" w:hAnsi="Arial" w:cs="Arial"/>
                <w:b/>
                <w:noProof/>
                <w:webHidden/>
                <w:sz w:val="24"/>
                <w:szCs w:val="24"/>
              </w:rPr>
              <w:fldChar w:fldCharType="end"/>
            </w:r>
          </w:hyperlink>
        </w:p>
        <w:p w14:paraId="5B1BBCFB" w14:textId="77777777" w:rsidR="00217ED4" w:rsidRPr="00DA7C72" w:rsidRDefault="00F52D3D" w:rsidP="00F52D3D">
          <w:pPr>
            <w:spacing w:line="360" w:lineRule="auto"/>
            <w:rPr>
              <w:rFonts w:ascii="Arial" w:hAnsi="Arial" w:cs="Arial"/>
              <w:sz w:val="24"/>
              <w:szCs w:val="24"/>
            </w:rPr>
          </w:pPr>
          <w:r w:rsidRPr="003F3547">
            <w:rPr>
              <w:rFonts w:ascii="Arial" w:hAnsi="Arial" w:cs="Arial"/>
              <w:b/>
              <w:bCs/>
              <w:noProof/>
              <w:sz w:val="24"/>
              <w:szCs w:val="24"/>
            </w:rPr>
            <w:fldChar w:fldCharType="end"/>
          </w:r>
        </w:p>
      </w:sdtContent>
    </w:sdt>
    <w:p w14:paraId="522DD5D4" w14:textId="77777777" w:rsidR="00217ED4" w:rsidRPr="00DA7C72" w:rsidRDefault="00217ED4" w:rsidP="00F52D3D">
      <w:pPr>
        <w:spacing w:line="360" w:lineRule="auto"/>
        <w:jc w:val="center"/>
        <w:rPr>
          <w:rFonts w:ascii="Arial" w:hAnsi="Arial" w:cs="Arial"/>
          <w:b/>
          <w:sz w:val="24"/>
          <w:szCs w:val="24"/>
        </w:rPr>
      </w:pPr>
    </w:p>
    <w:p w14:paraId="43710E64" w14:textId="77777777" w:rsidR="00C701EA" w:rsidRPr="00DA7C72" w:rsidRDefault="00C701EA" w:rsidP="00F52D3D">
      <w:pPr>
        <w:spacing w:line="360" w:lineRule="auto"/>
        <w:jc w:val="center"/>
        <w:rPr>
          <w:rFonts w:ascii="Arial" w:hAnsi="Arial" w:cs="Arial"/>
          <w:b/>
          <w:sz w:val="24"/>
          <w:szCs w:val="24"/>
        </w:rPr>
      </w:pPr>
    </w:p>
    <w:p w14:paraId="6341ED24" w14:textId="77777777" w:rsidR="00C701EA" w:rsidRPr="00DA7C72" w:rsidRDefault="00C701EA" w:rsidP="00F52D3D">
      <w:pPr>
        <w:spacing w:line="360" w:lineRule="auto"/>
        <w:jc w:val="center"/>
        <w:rPr>
          <w:rFonts w:ascii="Arial" w:hAnsi="Arial" w:cs="Arial"/>
          <w:b/>
          <w:sz w:val="24"/>
          <w:szCs w:val="24"/>
        </w:rPr>
      </w:pPr>
    </w:p>
    <w:p w14:paraId="73335D9C" w14:textId="77777777" w:rsidR="00C701EA" w:rsidRPr="00DA7C72" w:rsidRDefault="00C701EA" w:rsidP="00F52D3D">
      <w:pPr>
        <w:spacing w:line="360" w:lineRule="auto"/>
        <w:jc w:val="center"/>
        <w:rPr>
          <w:rFonts w:ascii="Arial" w:hAnsi="Arial" w:cs="Arial"/>
          <w:b/>
          <w:sz w:val="24"/>
          <w:szCs w:val="24"/>
        </w:rPr>
      </w:pPr>
    </w:p>
    <w:p w14:paraId="149B1A38" w14:textId="77777777" w:rsidR="00C701EA" w:rsidRPr="00DA7C72" w:rsidRDefault="00C701EA" w:rsidP="00F52D3D">
      <w:pPr>
        <w:spacing w:line="360" w:lineRule="auto"/>
        <w:jc w:val="center"/>
        <w:rPr>
          <w:rFonts w:ascii="Arial" w:hAnsi="Arial" w:cs="Arial"/>
          <w:b/>
          <w:sz w:val="24"/>
          <w:szCs w:val="24"/>
        </w:rPr>
      </w:pPr>
    </w:p>
    <w:p w14:paraId="1D498314" w14:textId="77777777" w:rsidR="00C701EA" w:rsidRPr="00DA7C72" w:rsidRDefault="00C701EA" w:rsidP="00F52D3D">
      <w:pPr>
        <w:spacing w:line="360" w:lineRule="auto"/>
        <w:jc w:val="center"/>
        <w:rPr>
          <w:rFonts w:ascii="Arial" w:hAnsi="Arial" w:cs="Arial"/>
          <w:b/>
          <w:sz w:val="24"/>
          <w:szCs w:val="24"/>
        </w:rPr>
      </w:pPr>
    </w:p>
    <w:p w14:paraId="28365A9A" w14:textId="77777777" w:rsidR="00C701EA" w:rsidRPr="00DA7C72" w:rsidRDefault="00C701EA" w:rsidP="00F52D3D">
      <w:pPr>
        <w:spacing w:line="360" w:lineRule="auto"/>
        <w:jc w:val="center"/>
        <w:rPr>
          <w:rFonts w:ascii="Arial" w:hAnsi="Arial" w:cs="Arial"/>
          <w:b/>
          <w:sz w:val="24"/>
          <w:szCs w:val="24"/>
        </w:rPr>
      </w:pPr>
    </w:p>
    <w:p w14:paraId="483E9299" w14:textId="77777777" w:rsidR="00C701EA" w:rsidRPr="00DA7C72" w:rsidRDefault="00C701EA" w:rsidP="00F52D3D">
      <w:pPr>
        <w:spacing w:line="360" w:lineRule="auto"/>
        <w:jc w:val="center"/>
        <w:rPr>
          <w:rFonts w:ascii="Arial" w:hAnsi="Arial" w:cs="Arial"/>
          <w:b/>
          <w:sz w:val="24"/>
          <w:szCs w:val="24"/>
        </w:rPr>
      </w:pPr>
    </w:p>
    <w:p w14:paraId="238ACA74" w14:textId="77777777" w:rsidR="00C701EA" w:rsidRPr="00DA7C72" w:rsidRDefault="00C701EA" w:rsidP="00F52D3D">
      <w:pPr>
        <w:spacing w:line="360" w:lineRule="auto"/>
        <w:jc w:val="center"/>
        <w:rPr>
          <w:rFonts w:ascii="Arial" w:hAnsi="Arial" w:cs="Arial"/>
          <w:b/>
          <w:sz w:val="24"/>
          <w:szCs w:val="24"/>
        </w:rPr>
      </w:pPr>
    </w:p>
    <w:p w14:paraId="1E8599F0" w14:textId="77777777" w:rsidR="00217ED4" w:rsidRPr="00DA7C72" w:rsidRDefault="00217ED4" w:rsidP="00F52D3D">
      <w:pPr>
        <w:spacing w:line="360" w:lineRule="auto"/>
        <w:rPr>
          <w:rFonts w:ascii="Arial" w:hAnsi="Arial" w:cs="Arial"/>
          <w:b/>
          <w:sz w:val="24"/>
          <w:szCs w:val="24"/>
        </w:rPr>
      </w:pPr>
    </w:p>
    <w:p w14:paraId="066F3ED8" w14:textId="77777777" w:rsidR="00452448" w:rsidRPr="00DA7C72" w:rsidRDefault="00F52D3D" w:rsidP="00F52D3D">
      <w:pPr>
        <w:pStyle w:val="Heading1"/>
        <w:spacing w:line="360" w:lineRule="auto"/>
        <w:jc w:val="center"/>
        <w:rPr>
          <w:rFonts w:ascii="Arial" w:hAnsi="Arial" w:cs="Arial"/>
          <w:b/>
          <w:color w:val="auto"/>
          <w:sz w:val="24"/>
          <w:szCs w:val="24"/>
        </w:rPr>
      </w:pPr>
      <w:bookmarkStart w:id="0" w:name="_Toc150422496"/>
      <w:r w:rsidRPr="00DA7C72">
        <w:rPr>
          <w:rFonts w:ascii="Arial" w:hAnsi="Arial" w:cs="Arial"/>
          <w:b/>
          <w:color w:val="auto"/>
          <w:sz w:val="24"/>
          <w:szCs w:val="24"/>
        </w:rPr>
        <w:t>1.0 Introduction</w:t>
      </w:r>
      <w:bookmarkEnd w:id="0"/>
    </w:p>
    <w:p w14:paraId="74CA8FD9" w14:textId="3240A4FA" w:rsidR="00C76F9C" w:rsidRPr="00DA7C72" w:rsidRDefault="00F52D3D" w:rsidP="00F52D3D">
      <w:pPr>
        <w:spacing w:line="360" w:lineRule="auto"/>
        <w:ind w:firstLine="720"/>
        <w:jc w:val="both"/>
        <w:rPr>
          <w:rFonts w:ascii="Arial" w:hAnsi="Arial" w:cs="Arial"/>
          <w:sz w:val="24"/>
          <w:szCs w:val="24"/>
        </w:rPr>
      </w:pPr>
      <w:r w:rsidRPr="00DA7C72">
        <w:rPr>
          <w:rFonts w:ascii="Arial" w:hAnsi="Arial" w:cs="Arial"/>
          <w:sz w:val="24"/>
          <w:szCs w:val="24"/>
        </w:rPr>
        <w:t xml:space="preserve">The present global business environment </w:t>
      </w:r>
      <w:r w:rsidR="00A57076" w:rsidRPr="00DA7C72">
        <w:rPr>
          <w:rFonts w:ascii="Arial" w:hAnsi="Arial" w:cs="Arial"/>
          <w:sz w:val="24"/>
          <w:szCs w:val="24"/>
        </w:rPr>
        <w:t>is still</w:t>
      </w:r>
      <w:r w:rsidR="00E052B4">
        <w:rPr>
          <w:rFonts w:ascii="Arial" w:hAnsi="Arial" w:cs="Arial"/>
          <w:sz w:val="24"/>
          <w:szCs w:val="24"/>
        </w:rPr>
        <w:t xml:space="preserve"> dynamic, and there is a need for global o</w:t>
      </w:r>
      <w:r w:rsidRPr="00DA7C72">
        <w:rPr>
          <w:rFonts w:ascii="Arial" w:hAnsi="Arial" w:cs="Arial"/>
          <w:sz w:val="24"/>
          <w:szCs w:val="24"/>
        </w:rPr>
        <w:t xml:space="preserve">rganisations and leaders to embrace and integrate a global leadership approach. In other </w:t>
      </w:r>
      <w:r w:rsidR="00C515FE">
        <w:rPr>
          <w:rFonts w:ascii="Arial" w:hAnsi="Arial" w:cs="Arial"/>
          <w:sz w:val="24"/>
          <w:szCs w:val="24"/>
        </w:rPr>
        <w:t>words,</w:t>
      </w:r>
      <w:r w:rsidRPr="00DA7C72">
        <w:rPr>
          <w:rFonts w:ascii="Arial" w:hAnsi="Arial" w:cs="Arial"/>
          <w:sz w:val="24"/>
          <w:szCs w:val="24"/>
        </w:rPr>
        <w:t xml:space="preserve"> effective management of diverse cultures </w:t>
      </w:r>
      <w:r w:rsidR="005926B3" w:rsidRPr="00DA7C72">
        <w:rPr>
          <w:rFonts w:ascii="Arial" w:hAnsi="Arial" w:cs="Arial"/>
          <w:sz w:val="24"/>
          <w:szCs w:val="24"/>
        </w:rPr>
        <w:t>is still</w:t>
      </w:r>
      <w:r w:rsidRPr="00DA7C72">
        <w:rPr>
          <w:rFonts w:ascii="Arial" w:hAnsi="Arial" w:cs="Arial"/>
          <w:sz w:val="24"/>
          <w:szCs w:val="24"/>
        </w:rPr>
        <w:t xml:space="preserve"> paramount as businesses expand into the global market. Based on the present scenario, this report discusses the cultural difference</w:t>
      </w:r>
      <w:r w:rsidR="00C515FE">
        <w:rPr>
          <w:rFonts w:ascii="Arial" w:hAnsi="Arial" w:cs="Arial"/>
          <w:sz w:val="24"/>
          <w:szCs w:val="24"/>
        </w:rPr>
        <w:t>s</w:t>
      </w:r>
      <w:r w:rsidRPr="00DA7C72">
        <w:rPr>
          <w:rFonts w:ascii="Arial" w:hAnsi="Arial" w:cs="Arial"/>
          <w:sz w:val="24"/>
          <w:szCs w:val="24"/>
        </w:rPr>
        <w:t xml:space="preserve"> bet</w:t>
      </w:r>
      <w:r w:rsidR="00DD5584">
        <w:rPr>
          <w:rFonts w:ascii="Arial" w:hAnsi="Arial" w:cs="Arial"/>
          <w:sz w:val="24"/>
          <w:szCs w:val="24"/>
        </w:rPr>
        <w:t>w</w:t>
      </w:r>
      <w:r w:rsidR="008C44AA">
        <w:rPr>
          <w:rFonts w:ascii="Arial" w:hAnsi="Arial" w:cs="Arial"/>
          <w:sz w:val="24"/>
          <w:szCs w:val="24"/>
        </w:rPr>
        <w:t xml:space="preserve">een British and Chinese cultural </w:t>
      </w:r>
      <w:r w:rsidR="00DD5584">
        <w:rPr>
          <w:rFonts w:ascii="Arial" w:hAnsi="Arial" w:cs="Arial"/>
          <w:sz w:val="24"/>
          <w:szCs w:val="24"/>
        </w:rPr>
        <w:t>settings</w:t>
      </w:r>
      <w:r w:rsidRPr="00DA7C72">
        <w:rPr>
          <w:rFonts w:ascii="Arial" w:hAnsi="Arial" w:cs="Arial"/>
          <w:sz w:val="24"/>
          <w:szCs w:val="24"/>
        </w:rPr>
        <w:t xml:space="preserve">, which could </w:t>
      </w:r>
      <w:r w:rsidR="005926B3" w:rsidRPr="00DA7C72">
        <w:rPr>
          <w:rFonts w:ascii="Arial" w:hAnsi="Arial" w:cs="Arial"/>
          <w:sz w:val="24"/>
          <w:szCs w:val="24"/>
        </w:rPr>
        <w:t>affect</w:t>
      </w:r>
      <w:r w:rsidR="00DD5584">
        <w:rPr>
          <w:rFonts w:ascii="Arial" w:hAnsi="Arial" w:cs="Arial"/>
          <w:sz w:val="24"/>
          <w:szCs w:val="24"/>
        </w:rPr>
        <w:t xml:space="preserve"> staff performance at</w:t>
      </w:r>
      <w:r w:rsidRPr="00DA7C72">
        <w:rPr>
          <w:rFonts w:ascii="Arial" w:hAnsi="Arial" w:cs="Arial"/>
          <w:sz w:val="24"/>
          <w:szCs w:val="24"/>
        </w:rPr>
        <w:t xml:space="preserve"> Diversity Hotel and Spa London. The report also discusses the importance of </w:t>
      </w:r>
      <w:r w:rsidR="00F36F21">
        <w:rPr>
          <w:rFonts w:ascii="Arial" w:hAnsi="Arial" w:cs="Arial"/>
          <w:sz w:val="24"/>
          <w:szCs w:val="24"/>
        </w:rPr>
        <w:t>cultural sensitivity and intelligence. Finally, the report</w:t>
      </w:r>
      <w:r w:rsidRPr="00DA7C72">
        <w:rPr>
          <w:rFonts w:ascii="Arial" w:hAnsi="Arial" w:cs="Arial"/>
          <w:sz w:val="24"/>
          <w:szCs w:val="24"/>
        </w:rPr>
        <w:t xml:space="preserve"> </w:t>
      </w:r>
      <w:r w:rsidR="00F36F21" w:rsidRPr="00DA7C72">
        <w:rPr>
          <w:rFonts w:ascii="Arial" w:hAnsi="Arial" w:cs="Arial"/>
          <w:sz w:val="24"/>
          <w:szCs w:val="24"/>
        </w:rPr>
        <w:t>recommend</w:t>
      </w:r>
      <w:r w:rsidR="00F36F21">
        <w:rPr>
          <w:rFonts w:ascii="Arial" w:hAnsi="Arial" w:cs="Arial"/>
          <w:sz w:val="24"/>
          <w:szCs w:val="24"/>
        </w:rPr>
        <w:t>s</w:t>
      </w:r>
      <w:r w:rsidRPr="00DA7C72">
        <w:rPr>
          <w:rFonts w:ascii="Arial" w:hAnsi="Arial" w:cs="Arial"/>
          <w:sz w:val="24"/>
          <w:szCs w:val="24"/>
        </w:rPr>
        <w:t xml:space="preserve"> different strategies to be implemented to ove</w:t>
      </w:r>
      <w:r w:rsidR="007C3EA2" w:rsidRPr="00DA7C72">
        <w:rPr>
          <w:rFonts w:ascii="Arial" w:hAnsi="Arial" w:cs="Arial"/>
          <w:sz w:val="24"/>
          <w:szCs w:val="24"/>
        </w:rPr>
        <w:t>rcome potential</w:t>
      </w:r>
      <w:r w:rsidR="00F36F21">
        <w:rPr>
          <w:rFonts w:ascii="Arial" w:hAnsi="Arial" w:cs="Arial"/>
          <w:sz w:val="24"/>
          <w:szCs w:val="24"/>
        </w:rPr>
        <w:t xml:space="preserve"> pitfalls that the venture might face due to cultural difference</w:t>
      </w:r>
      <w:r w:rsidRPr="00DA7C72">
        <w:rPr>
          <w:rFonts w:ascii="Arial" w:hAnsi="Arial" w:cs="Arial"/>
          <w:sz w:val="24"/>
          <w:szCs w:val="24"/>
        </w:rPr>
        <w:t>s.</w:t>
      </w:r>
    </w:p>
    <w:p w14:paraId="19FD7E8E" w14:textId="09D31F79" w:rsidR="004408B6" w:rsidRPr="00DA7C72" w:rsidRDefault="00F52D3D" w:rsidP="00F52D3D">
      <w:pPr>
        <w:spacing w:line="360" w:lineRule="auto"/>
        <w:ind w:firstLine="720"/>
        <w:jc w:val="both"/>
        <w:rPr>
          <w:rFonts w:ascii="Arial" w:hAnsi="Arial" w:cs="Arial"/>
          <w:sz w:val="24"/>
          <w:szCs w:val="24"/>
        </w:rPr>
      </w:pPr>
      <w:r w:rsidRPr="00DA7C72">
        <w:rPr>
          <w:rFonts w:ascii="Arial" w:hAnsi="Arial" w:cs="Arial"/>
          <w:sz w:val="24"/>
          <w:szCs w:val="24"/>
        </w:rPr>
        <w:t>The Chinese and British cultures are unique in various aspects; hence, the expansion</w:t>
      </w:r>
      <w:r w:rsidR="00A07863">
        <w:rPr>
          <w:rFonts w:ascii="Arial" w:hAnsi="Arial" w:cs="Arial"/>
          <w:sz w:val="24"/>
          <w:szCs w:val="24"/>
        </w:rPr>
        <w:t xml:space="preserve"> of</w:t>
      </w:r>
      <w:r w:rsidRPr="00DA7C72">
        <w:rPr>
          <w:rFonts w:ascii="Arial" w:hAnsi="Arial" w:cs="Arial"/>
          <w:sz w:val="24"/>
          <w:szCs w:val="24"/>
        </w:rPr>
        <w:t xml:space="preserve"> Diversity Hotel and Spa London into China </w:t>
      </w:r>
      <w:r w:rsidR="00972458" w:rsidRPr="00DA7C72">
        <w:rPr>
          <w:rFonts w:ascii="Arial" w:hAnsi="Arial" w:cs="Arial"/>
          <w:sz w:val="24"/>
          <w:szCs w:val="24"/>
        </w:rPr>
        <w:t>needs</w:t>
      </w:r>
      <w:r w:rsidRPr="00DA7C72">
        <w:rPr>
          <w:rFonts w:ascii="Arial" w:hAnsi="Arial" w:cs="Arial"/>
          <w:sz w:val="24"/>
          <w:szCs w:val="24"/>
        </w:rPr>
        <w:t xml:space="preserve"> a vivid understanding of cultural </w:t>
      </w:r>
      <w:r w:rsidR="00A07863">
        <w:rPr>
          <w:rFonts w:ascii="Arial" w:hAnsi="Arial" w:cs="Arial"/>
          <w:sz w:val="24"/>
          <w:szCs w:val="24"/>
        </w:rPr>
        <w:t>practices and customs. This approach</w:t>
      </w:r>
      <w:r w:rsidRPr="00DA7C72">
        <w:rPr>
          <w:rFonts w:ascii="Arial" w:hAnsi="Arial" w:cs="Arial"/>
          <w:sz w:val="24"/>
          <w:szCs w:val="24"/>
        </w:rPr>
        <w:t xml:space="preserve"> not only help</w:t>
      </w:r>
      <w:r w:rsidR="00591837">
        <w:rPr>
          <w:rFonts w:ascii="Arial" w:hAnsi="Arial" w:cs="Arial"/>
          <w:sz w:val="24"/>
          <w:szCs w:val="24"/>
        </w:rPr>
        <w:t>s</w:t>
      </w:r>
      <w:r w:rsidRPr="00DA7C72">
        <w:rPr>
          <w:rFonts w:ascii="Arial" w:hAnsi="Arial" w:cs="Arial"/>
          <w:sz w:val="24"/>
          <w:szCs w:val="24"/>
        </w:rPr>
        <w:t xml:space="preserve"> the hotel management to effectively manage Chinese human resources but also tailor Diversity Hotel and Spa London services to ensure</w:t>
      </w:r>
      <w:r w:rsidR="006A52A5">
        <w:rPr>
          <w:rFonts w:ascii="Arial" w:hAnsi="Arial" w:cs="Arial"/>
          <w:sz w:val="24"/>
          <w:szCs w:val="24"/>
        </w:rPr>
        <w:t xml:space="preserve"> a satisfying experience </w:t>
      </w:r>
      <w:r w:rsidRPr="00DA7C72">
        <w:rPr>
          <w:rFonts w:ascii="Arial" w:hAnsi="Arial" w:cs="Arial"/>
          <w:sz w:val="24"/>
          <w:szCs w:val="24"/>
        </w:rPr>
        <w:t>for the Chinese</w:t>
      </w:r>
      <w:r w:rsidR="006F3638" w:rsidRPr="00DA7C72">
        <w:rPr>
          <w:rFonts w:ascii="Arial" w:hAnsi="Arial" w:cs="Arial"/>
          <w:sz w:val="24"/>
          <w:szCs w:val="24"/>
        </w:rPr>
        <w:t xml:space="preserve"> customers</w:t>
      </w:r>
      <w:r w:rsidR="00D508AD" w:rsidRPr="00DA7C72">
        <w:rPr>
          <w:rFonts w:ascii="Arial" w:hAnsi="Arial" w:cs="Arial"/>
          <w:sz w:val="24"/>
          <w:szCs w:val="24"/>
        </w:rPr>
        <w:t>:</w:t>
      </w:r>
    </w:p>
    <w:p w14:paraId="2CECD7B1" w14:textId="77777777" w:rsidR="006F3638" w:rsidRPr="00DA7C72" w:rsidRDefault="00F52D3D" w:rsidP="00F52D3D">
      <w:pPr>
        <w:pStyle w:val="Heading1"/>
        <w:spacing w:line="360" w:lineRule="auto"/>
        <w:jc w:val="center"/>
        <w:rPr>
          <w:rFonts w:ascii="Arial" w:hAnsi="Arial" w:cs="Arial"/>
          <w:b/>
          <w:color w:val="auto"/>
          <w:sz w:val="24"/>
          <w:szCs w:val="24"/>
        </w:rPr>
      </w:pPr>
      <w:bookmarkStart w:id="1" w:name="_Toc150422497"/>
      <w:r w:rsidRPr="00DA7C72">
        <w:rPr>
          <w:rFonts w:ascii="Arial" w:hAnsi="Arial" w:cs="Arial"/>
          <w:b/>
          <w:color w:val="auto"/>
          <w:sz w:val="24"/>
          <w:szCs w:val="24"/>
        </w:rPr>
        <w:t>2.0 Analysis of Cultural Differences between China and the UK</w:t>
      </w:r>
      <w:bookmarkEnd w:id="1"/>
    </w:p>
    <w:p w14:paraId="151B6D6E" w14:textId="77777777" w:rsidR="002272EC" w:rsidRPr="00DA7C72" w:rsidRDefault="00F52D3D" w:rsidP="00F52D3D">
      <w:pPr>
        <w:pStyle w:val="Heading2"/>
        <w:spacing w:line="360" w:lineRule="auto"/>
        <w:rPr>
          <w:rFonts w:ascii="Arial" w:hAnsi="Arial" w:cs="Arial"/>
          <w:b/>
          <w:color w:val="auto"/>
          <w:sz w:val="24"/>
          <w:szCs w:val="24"/>
        </w:rPr>
      </w:pPr>
      <w:bookmarkStart w:id="2" w:name="_Toc150422498"/>
      <w:r w:rsidRPr="00DA7C72">
        <w:rPr>
          <w:rFonts w:ascii="Arial" w:hAnsi="Arial" w:cs="Arial"/>
          <w:b/>
          <w:color w:val="auto"/>
          <w:sz w:val="24"/>
          <w:szCs w:val="24"/>
        </w:rPr>
        <w:t>a) Behavior differences</w:t>
      </w:r>
      <w:bookmarkEnd w:id="2"/>
    </w:p>
    <w:p w14:paraId="5841DD6A" w14:textId="1E34D64D" w:rsidR="002272EC" w:rsidRPr="00DA7C72" w:rsidRDefault="00F52D3D" w:rsidP="00F52D3D">
      <w:pPr>
        <w:spacing w:line="360" w:lineRule="auto"/>
        <w:ind w:firstLine="720"/>
        <w:jc w:val="both"/>
        <w:rPr>
          <w:rFonts w:ascii="Arial" w:hAnsi="Arial" w:cs="Arial"/>
          <w:sz w:val="24"/>
          <w:szCs w:val="24"/>
          <w:shd w:val="clear" w:color="auto" w:fill="FFFFFF"/>
        </w:rPr>
      </w:pPr>
      <w:r w:rsidRPr="00DA7C72">
        <w:rPr>
          <w:rFonts w:ascii="Arial" w:hAnsi="Arial" w:cs="Arial"/>
          <w:sz w:val="24"/>
          <w:szCs w:val="24"/>
        </w:rPr>
        <w:t xml:space="preserve">A successful adaptation to the Chinese business environment requires a vivid understanding of Chinese behaviour expression. According to </w:t>
      </w:r>
      <w:r w:rsidRPr="00DA7C72">
        <w:rPr>
          <w:rFonts w:ascii="Arial" w:hAnsi="Arial" w:cs="Arial"/>
          <w:sz w:val="24"/>
          <w:szCs w:val="24"/>
          <w:shd w:val="clear" w:color="auto" w:fill="FFFFFF"/>
        </w:rPr>
        <w:t xml:space="preserve">Hu, Cai and Kavanaugh (2001), Chinese employees do not embrace the concept of a career ladder; instead, they assume that their role </w:t>
      </w:r>
      <w:r w:rsidR="008018C6" w:rsidRPr="00DA7C72">
        <w:rPr>
          <w:rFonts w:ascii="Arial" w:hAnsi="Arial" w:cs="Arial"/>
          <w:sz w:val="24"/>
          <w:szCs w:val="24"/>
          <w:shd w:val="clear" w:color="auto" w:fill="FFFFFF"/>
        </w:rPr>
        <w:t>in each</w:t>
      </w:r>
      <w:r w:rsidRPr="00DA7C72">
        <w:rPr>
          <w:rFonts w:ascii="Arial" w:hAnsi="Arial" w:cs="Arial"/>
          <w:sz w:val="24"/>
          <w:szCs w:val="24"/>
          <w:shd w:val="clear" w:color="auto" w:fill="FFFFFF"/>
        </w:rPr>
        <w:t xml:space="preserve"> position is lifelong employment.  This is different from the British culture, where employees are motivated by upward job mobility, leading to high turnover rates </w:t>
      </w:r>
      <w:r w:rsidR="00AA5BE8">
        <w:rPr>
          <w:rFonts w:ascii="Arial" w:hAnsi="Arial" w:cs="Arial"/>
          <w:sz w:val="24"/>
          <w:szCs w:val="24"/>
          <w:shd w:val="clear" w:color="auto" w:fill="FFFFFF"/>
        </w:rPr>
        <w:t xml:space="preserve">as people value promotions </w:t>
      </w:r>
      <w:r w:rsidRPr="00DA7C72">
        <w:rPr>
          <w:rFonts w:ascii="Arial" w:hAnsi="Arial" w:cs="Arial"/>
          <w:sz w:val="24"/>
          <w:szCs w:val="24"/>
          <w:shd w:val="clear" w:color="auto" w:fill="FFFFFF"/>
        </w:rPr>
        <w:t xml:space="preserve">(Stamolampros et al. 2019). Additionally, it is a norm among </w:t>
      </w:r>
      <w:r w:rsidR="0051281E">
        <w:rPr>
          <w:rFonts w:ascii="Arial" w:hAnsi="Arial" w:cs="Arial"/>
          <w:sz w:val="24"/>
          <w:szCs w:val="24"/>
          <w:shd w:val="clear" w:color="auto" w:fill="FFFFFF"/>
        </w:rPr>
        <w:t xml:space="preserve">the </w:t>
      </w:r>
      <w:r w:rsidRPr="00DA7C72">
        <w:rPr>
          <w:rFonts w:ascii="Arial" w:hAnsi="Arial" w:cs="Arial"/>
          <w:sz w:val="24"/>
          <w:szCs w:val="24"/>
          <w:shd w:val="clear" w:color="auto" w:fill="FFFFFF"/>
        </w:rPr>
        <w:t xml:space="preserve">Chinese to </w:t>
      </w:r>
      <w:r w:rsidR="0051281E">
        <w:rPr>
          <w:rFonts w:ascii="Arial" w:hAnsi="Arial" w:cs="Arial"/>
          <w:sz w:val="24"/>
          <w:szCs w:val="24"/>
          <w:shd w:val="clear" w:color="auto" w:fill="FFFFFF"/>
        </w:rPr>
        <w:t>personalis</w:t>
      </w:r>
      <w:r w:rsidRPr="00DA7C72">
        <w:rPr>
          <w:rFonts w:ascii="Arial" w:hAnsi="Arial" w:cs="Arial"/>
          <w:sz w:val="24"/>
          <w:szCs w:val="24"/>
          <w:shd w:val="clear" w:color="auto" w:fill="FFFFFF"/>
        </w:rPr>
        <w:t xml:space="preserve">e guest experience. For instance, it is normal for a Chinese receptionist to memorise a customer's name and remember it during their next </w:t>
      </w:r>
      <w:r w:rsidRPr="00DA7C72">
        <w:rPr>
          <w:rFonts w:ascii="Arial" w:hAnsi="Arial" w:cs="Arial"/>
          <w:sz w:val="24"/>
          <w:szCs w:val="24"/>
          <w:shd w:val="clear" w:color="auto" w:fill="FFFFFF"/>
        </w:rPr>
        <w:lastRenderedPageBreak/>
        <w:t>visit. Conversely, in the UK, employees are not accustomed to memorising customers' names; instead</w:t>
      </w:r>
      <w:r w:rsidR="0051281E">
        <w:rPr>
          <w:rFonts w:ascii="Arial" w:hAnsi="Arial" w:cs="Arial"/>
          <w:sz w:val="24"/>
          <w:szCs w:val="24"/>
          <w:shd w:val="clear" w:color="auto" w:fill="FFFFFF"/>
        </w:rPr>
        <w:t>, the data is stored</w:t>
      </w:r>
      <w:r w:rsidRPr="00DA7C72">
        <w:rPr>
          <w:rFonts w:ascii="Arial" w:hAnsi="Arial" w:cs="Arial"/>
          <w:sz w:val="24"/>
          <w:szCs w:val="24"/>
          <w:shd w:val="clear" w:color="auto" w:fill="FFFFFF"/>
        </w:rPr>
        <w:t xml:space="preserve"> in a computer database for future reference.</w:t>
      </w:r>
    </w:p>
    <w:p w14:paraId="71D81E25" w14:textId="77777777" w:rsidR="00876CB3" w:rsidRPr="00DA7C72" w:rsidRDefault="00F52D3D" w:rsidP="00F52D3D">
      <w:pPr>
        <w:pStyle w:val="Heading2"/>
        <w:spacing w:line="360" w:lineRule="auto"/>
        <w:rPr>
          <w:rFonts w:ascii="Arial" w:hAnsi="Arial" w:cs="Arial"/>
          <w:b/>
          <w:color w:val="auto"/>
          <w:sz w:val="24"/>
          <w:szCs w:val="24"/>
        </w:rPr>
      </w:pPr>
      <w:bookmarkStart w:id="3" w:name="_Toc150422499"/>
      <w:r w:rsidRPr="00DA7C72">
        <w:rPr>
          <w:rFonts w:ascii="Arial" w:hAnsi="Arial" w:cs="Arial"/>
          <w:b/>
          <w:color w:val="auto"/>
          <w:sz w:val="24"/>
          <w:szCs w:val="24"/>
        </w:rPr>
        <w:t>b) Difference in power bases</w:t>
      </w:r>
      <w:bookmarkEnd w:id="3"/>
    </w:p>
    <w:p w14:paraId="0B096E33" w14:textId="673B36C9" w:rsidR="00876CB3" w:rsidRPr="00DA7C72" w:rsidRDefault="00F52D3D" w:rsidP="00F52D3D">
      <w:pPr>
        <w:spacing w:line="360" w:lineRule="auto"/>
        <w:ind w:firstLine="720"/>
        <w:jc w:val="both"/>
        <w:rPr>
          <w:rFonts w:ascii="Arial" w:hAnsi="Arial" w:cs="Arial"/>
          <w:sz w:val="24"/>
          <w:szCs w:val="24"/>
          <w:shd w:val="clear" w:color="auto" w:fill="FFFFFF"/>
        </w:rPr>
      </w:pPr>
      <w:r w:rsidRPr="00DA7C72">
        <w:rPr>
          <w:rFonts w:ascii="Arial" w:hAnsi="Arial" w:cs="Arial"/>
          <w:sz w:val="24"/>
          <w:szCs w:val="24"/>
        </w:rPr>
        <w:t xml:space="preserve">The Chinese society is a </w:t>
      </w:r>
      <w:r w:rsidR="0048461E" w:rsidRPr="00DA7C72">
        <w:rPr>
          <w:rFonts w:ascii="Arial" w:hAnsi="Arial" w:cs="Arial"/>
          <w:sz w:val="24"/>
          <w:szCs w:val="24"/>
        </w:rPr>
        <w:t>high-power</w:t>
      </w:r>
      <w:r w:rsidR="00471129" w:rsidRPr="00DA7C72">
        <w:rPr>
          <w:rFonts w:ascii="Arial" w:hAnsi="Arial" w:cs="Arial"/>
          <w:sz w:val="24"/>
          <w:szCs w:val="24"/>
        </w:rPr>
        <w:t xml:space="preserve"> distance society</w:t>
      </w:r>
      <w:r w:rsidRPr="00DA7C72">
        <w:rPr>
          <w:rFonts w:ascii="Arial" w:hAnsi="Arial" w:cs="Arial"/>
          <w:sz w:val="24"/>
          <w:szCs w:val="24"/>
        </w:rPr>
        <w:t xml:space="preserve"> where hierarchical management and autocratic leadership styles are valued and respected. For instance, Chinese society has strict adherence to rules and orders from the top management or authority without questions (</w:t>
      </w:r>
      <w:r w:rsidRPr="00DA7C72">
        <w:rPr>
          <w:rFonts w:ascii="Arial" w:hAnsi="Arial" w:cs="Arial"/>
          <w:sz w:val="24"/>
          <w:szCs w:val="24"/>
          <w:shd w:val="clear" w:color="auto" w:fill="FFFFFF"/>
        </w:rPr>
        <w:t>Lin and Sun, 2018)</w:t>
      </w:r>
      <w:r w:rsidRPr="00DA7C72">
        <w:rPr>
          <w:rFonts w:ascii="Arial" w:hAnsi="Arial" w:cs="Arial"/>
          <w:sz w:val="24"/>
          <w:szCs w:val="24"/>
        </w:rPr>
        <w:t>. In other words, the Chinese</w:t>
      </w:r>
      <w:r w:rsidR="00DF0D5E">
        <w:rPr>
          <w:rFonts w:ascii="Arial" w:hAnsi="Arial" w:cs="Arial"/>
          <w:sz w:val="24"/>
          <w:szCs w:val="24"/>
        </w:rPr>
        <w:t xml:space="preserve"> community highly respect</w:t>
      </w:r>
      <w:r w:rsidRPr="00DA7C72">
        <w:rPr>
          <w:rFonts w:ascii="Arial" w:hAnsi="Arial" w:cs="Arial"/>
          <w:sz w:val="24"/>
          <w:szCs w:val="24"/>
        </w:rPr>
        <w:t>s authority such that the subordinates never question decisions. On the other hand, British society can be described as a low power distance society where democracy is embraced and everyone is treated equally and respectfully (</w:t>
      </w:r>
      <w:r w:rsidRPr="00DA7C72">
        <w:rPr>
          <w:rFonts w:ascii="Arial" w:hAnsi="Arial" w:cs="Arial"/>
          <w:sz w:val="24"/>
          <w:szCs w:val="24"/>
          <w:shd w:val="clear" w:color="auto" w:fill="FFFFFF"/>
        </w:rPr>
        <w:t xml:space="preserve">Moon, Uskul, and Weick, 2018). Therefore, while the manager may be used to a workforce that </w:t>
      </w:r>
      <w:r w:rsidR="00056DDC" w:rsidRPr="00DA7C72">
        <w:rPr>
          <w:rFonts w:ascii="Arial" w:hAnsi="Arial" w:cs="Arial"/>
          <w:sz w:val="24"/>
          <w:szCs w:val="24"/>
          <w:shd w:val="clear" w:color="auto" w:fill="FFFFFF"/>
        </w:rPr>
        <w:t>takes part</w:t>
      </w:r>
      <w:r w:rsidRPr="00DA7C72">
        <w:rPr>
          <w:rFonts w:ascii="Arial" w:hAnsi="Arial" w:cs="Arial"/>
          <w:sz w:val="24"/>
          <w:szCs w:val="24"/>
          <w:shd w:val="clear" w:color="auto" w:fill="FFFFFF"/>
        </w:rPr>
        <w:t xml:space="preserve"> in </w:t>
      </w:r>
      <w:r w:rsidR="00056DDC" w:rsidRPr="00DA7C72">
        <w:rPr>
          <w:rFonts w:ascii="Arial" w:hAnsi="Arial" w:cs="Arial"/>
          <w:sz w:val="24"/>
          <w:szCs w:val="24"/>
          <w:shd w:val="clear" w:color="auto" w:fill="FFFFFF"/>
        </w:rPr>
        <w:t>organizational</w:t>
      </w:r>
      <w:r w:rsidRPr="00DA7C72">
        <w:rPr>
          <w:rFonts w:ascii="Arial" w:hAnsi="Arial" w:cs="Arial"/>
          <w:sz w:val="24"/>
          <w:szCs w:val="24"/>
          <w:shd w:val="clear" w:color="auto" w:fill="FFFFFF"/>
        </w:rPr>
        <w:t xml:space="preserve"> decision-m</w:t>
      </w:r>
      <w:r w:rsidR="00DF0D5E">
        <w:rPr>
          <w:rFonts w:ascii="Arial" w:hAnsi="Arial" w:cs="Arial"/>
          <w:sz w:val="24"/>
          <w:szCs w:val="24"/>
          <w:shd w:val="clear" w:color="auto" w:fill="FFFFFF"/>
        </w:rPr>
        <w:t>aking, China might</w:t>
      </w:r>
      <w:r w:rsidRPr="00DA7C72">
        <w:rPr>
          <w:rFonts w:ascii="Arial" w:hAnsi="Arial" w:cs="Arial"/>
          <w:sz w:val="24"/>
          <w:szCs w:val="24"/>
          <w:shd w:val="clear" w:color="auto" w:fill="FFFFFF"/>
        </w:rPr>
        <w:t xml:space="preserve"> present a workforce that only implements directions from the top management. According to Hofstede's theories of the power of distance and uncertainty avoidance, China has a high uncertainty avoidance culture with a workforce that finds security in following rules and workplace procedures to achieve career stability</w:t>
      </w:r>
      <w:r w:rsidR="00DF0D5E">
        <w:rPr>
          <w:rFonts w:ascii="Arial" w:hAnsi="Arial" w:cs="Arial"/>
          <w:sz w:val="24"/>
          <w:szCs w:val="24"/>
          <w:shd w:val="clear" w:color="auto" w:fill="FFFFFF"/>
        </w:rPr>
        <w:t xml:space="preserve"> (</w:t>
      </w:r>
      <w:r w:rsidR="00DF0D5E" w:rsidRPr="00DF0D5E">
        <w:rPr>
          <w:rFonts w:ascii="Arial" w:hAnsi="Arial" w:cs="Arial"/>
          <w:sz w:val="24"/>
          <w:szCs w:val="24"/>
          <w:shd w:val="clear" w:color="auto" w:fill="FFFFFF"/>
        </w:rPr>
        <w:t>Akhtar</w:t>
      </w:r>
      <w:r w:rsidR="00DF0D5E">
        <w:rPr>
          <w:rFonts w:ascii="Arial" w:hAnsi="Arial" w:cs="Arial"/>
          <w:sz w:val="24"/>
          <w:szCs w:val="24"/>
          <w:shd w:val="clear" w:color="auto" w:fill="FFFFFF"/>
        </w:rPr>
        <w:t xml:space="preserve"> et al. 2019)</w:t>
      </w:r>
      <w:r w:rsidRPr="00DA7C72">
        <w:rPr>
          <w:rFonts w:ascii="Arial" w:hAnsi="Arial" w:cs="Arial"/>
          <w:sz w:val="24"/>
          <w:szCs w:val="24"/>
          <w:shd w:val="clear" w:color="auto" w:fill="FFFFFF"/>
        </w:rPr>
        <w:t>.</w:t>
      </w:r>
    </w:p>
    <w:p w14:paraId="03D55EA4" w14:textId="77777777" w:rsidR="00F62FA3" w:rsidRPr="00DA7C72" w:rsidRDefault="00F52D3D" w:rsidP="00F52D3D">
      <w:pPr>
        <w:pStyle w:val="Heading2"/>
        <w:spacing w:line="360" w:lineRule="auto"/>
        <w:rPr>
          <w:rFonts w:ascii="Arial" w:hAnsi="Arial" w:cs="Arial"/>
          <w:b/>
          <w:color w:val="auto"/>
          <w:sz w:val="24"/>
          <w:szCs w:val="24"/>
        </w:rPr>
      </w:pPr>
      <w:bookmarkStart w:id="4" w:name="_Toc150422500"/>
      <w:r w:rsidRPr="00DA7C72">
        <w:rPr>
          <w:rFonts w:ascii="Arial" w:hAnsi="Arial" w:cs="Arial"/>
          <w:b/>
          <w:color w:val="auto"/>
          <w:sz w:val="24"/>
          <w:szCs w:val="24"/>
        </w:rPr>
        <w:t>c) Philosophies contrast</w:t>
      </w:r>
      <w:bookmarkEnd w:id="4"/>
    </w:p>
    <w:p w14:paraId="2B9C7154" w14:textId="2253FFEE" w:rsidR="00F62FA3" w:rsidRPr="00DA7C72" w:rsidRDefault="00F52D3D" w:rsidP="00F52D3D">
      <w:pPr>
        <w:spacing w:line="360" w:lineRule="auto"/>
        <w:ind w:firstLine="720"/>
        <w:jc w:val="both"/>
        <w:rPr>
          <w:rFonts w:ascii="Arial" w:hAnsi="Arial" w:cs="Arial"/>
          <w:sz w:val="24"/>
          <w:szCs w:val="24"/>
          <w:shd w:val="clear" w:color="auto" w:fill="FFFFFF"/>
        </w:rPr>
      </w:pPr>
      <w:r w:rsidRPr="00DA7C72">
        <w:rPr>
          <w:rFonts w:ascii="Arial" w:hAnsi="Arial" w:cs="Arial"/>
          <w:sz w:val="24"/>
          <w:szCs w:val="24"/>
        </w:rPr>
        <w:t xml:space="preserve">A philosophical comparison of the two cultures reveals that </w:t>
      </w:r>
      <w:r w:rsidR="00E03B50">
        <w:rPr>
          <w:rFonts w:ascii="Arial" w:hAnsi="Arial" w:cs="Arial"/>
          <w:sz w:val="24"/>
          <w:szCs w:val="24"/>
        </w:rPr>
        <w:t xml:space="preserve">the </w:t>
      </w:r>
      <w:r w:rsidRPr="00DA7C72">
        <w:rPr>
          <w:rFonts w:ascii="Arial" w:hAnsi="Arial" w:cs="Arial"/>
          <w:sz w:val="24"/>
          <w:szCs w:val="24"/>
        </w:rPr>
        <w:t xml:space="preserve">Chinese culture embraces collectivism while the British society thrives on individualism. As </w:t>
      </w:r>
      <w:r w:rsidRPr="00DA7C72">
        <w:rPr>
          <w:rFonts w:ascii="Arial" w:hAnsi="Arial" w:cs="Arial"/>
          <w:sz w:val="24"/>
          <w:szCs w:val="24"/>
          <w:shd w:val="clear" w:color="auto" w:fill="FFFFFF"/>
        </w:rPr>
        <w:t xml:space="preserve">Liu et al. (2019) point out, the Chinese society values the need of its people to inform of groups, </w:t>
      </w:r>
      <w:r w:rsidR="00DA1EF8" w:rsidRPr="00DA7C72">
        <w:rPr>
          <w:rFonts w:ascii="Arial" w:hAnsi="Arial" w:cs="Arial"/>
          <w:sz w:val="24"/>
          <w:szCs w:val="24"/>
          <w:shd w:val="clear" w:color="auto" w:fill="FFFFFF"/>
        </w:rPr>
        <w:t>families,</w:t>
      </w:r>
      <w:r w:rsidRPr="00DA7C72">
        <w:rPr>
          <w:rFonts w:ascii="Arial" w:hAnsi="Arial" w:cs="Arial"/>
          <w:sz w:val="24"/>
          <w:szCs w:val="24"/>
          <w:shd w:val="clear" w:color="auto" w:fill="FFFFFF"/>
        </w:rPr>
        <w:t xml:space="preserve"> or communities. This </w:t>
      </w:r>
      <w:r w:rsidR="00986FD9">
        <w:rPr>
          <w:rFonts w:ascii="Arial" w:hAnsi="Arial" w:cs="Arial"/>
          <w:sz w:val="24"/>
          <w:szCs w:val="24"/>
          <w:shd w:val="clear" w:color="auto" w:fill="FFFFFF"/>
        </w:rPr>
        <w:t xml:space="preserve">in </w:t>
      </w:r>
      <w:r w:rsidR="0048461E">
        <w:rPr>
          <w:rFonts w:ascii="Arial" w:hAnsi="Arial" w:cs="Arial"/>
          <w:sz w:val="24"/>
          <w:szCs w:val="24"/>
          <w:shd w:val="clear" w:color="auto" w:fill="FFFFFF"/>
        </w:rPr>
        <w:t>turn</w:t>
      </w:r>
      <w:r w:rsidRPr="00DA7C72">
        <w:rPr>
          <w:rFonts w:ascii="Arial" w:hAnsi="Arial" w:cs="Arial"/>
          <w:sz w:val="24"/>
          <w:szCs w:val="24"/>
          <w:shd w:val="clear" w:color="auto" w:fill="FFFFFF"/>
        </w:rPr>
        <w:t xml:space="preserve"> promotes group harmony and cooperation. Additionally, leadership in this type of society is meant to promote team efforts and create a supportive environment. On the other hand, British society embraces individualism, where personal interests come first (Robinson et al.2017). </w:t>
      </w:r>
    </w:p>
    <w:p w14:paraId="2BB45C63" w14:textId="0E25719E" w:rsidR="00F62FA3" w:rsidRPr="00DA7C72" w:rsidRDefault="00F52D3D" w:rsidP="00F52D3D">
      <w:pPr>
        <w:spacing w:line="360" w:lineRule="auto"/>
        <w:ind w:firstLine="720"/>
        <w:jc w:val="both"/>
        <w:rPr>
          <w:rFonts w:ascii="Arial" w:hAnsi="Arial" w:cs="Arial"/>
          <w:sz w:val="24"/>
          <w:szCs w:val="24"/>
        </w:rPr>
      </w:pPr>
      <w:r w:rsidRPr="00DA7C72">
        <w:rPr>
          <w:rFonts w:ascii="Arial" w:hAnsi="Arial" w:cs="Arial"/>
          <w:sz w:val="24"/>
          <w:szCs w:val="24"/>
          <w:shd w:val="clear" w:color="auto" w:fill="FFFFFF"/>
        </w:rPr>
        <w:t>The cultural difference between the two countries can also be viewed in terms of the degree of traditional masculinity and femininity. For instance, British society can be described as a masculine society</w:t>
      </w:r>
      <w:r w:rsidR="00986FD9">
        <w:rPr>
          <w:rFonts w:ascii="Arial" w:hAnsi="Arial" w:cs="Arial"/>
          <w:sz w:val="24"/>
          <w:szCs w:val="24"/>
          <w:shd w:val="clear" w:color="auto" w:fill="FFFFFF"/>
        </w:rPr>
        <w:t>,</w:t>
      </w:r>
      <w:r w:rsidRPr="00DA7C72">
        <w:rPr>
          <w:rFonts w:ascii="Arial" w:hAnsi="Arial" w:cs="Arial"/>
          <w:sz w:val="24"/>
          <w:szCs w:val="24"/>
          <w:shd w:val="clear" w:color="auto" w:fill="FFFFFF"/>
        </w:rPr>
        <w:t xml:space="preserve"> that is</w:t>
      </w:r>
      <w:r w:rsidR="00986FD9">
        <w:rPr>
          <w:rFonts w:ascii="Arial" w:hAnsi="Arial" w:cs="Arial"/>
          <w:sz w:val="24"/>
          <w:szCs w:val="24"/>
          <w:shd w:val="clear" w:color="auto" w:fill="FFFFFF"/>
        </w:rPr>
        <w:t>,</w:t>
      </w:r>
      <w:r w:rsidRPr="00DA7C72">
        <w:rPr>
          <w:rFonts w:ascii="Arial" w:hAnsi="Arial" w:cs="Arial"/>
          <w:sz w:val="24"/>
          <w:szCs w:val="24"/>
          <w:shd w:val="clear" w:color="auto" w:fill="FFFFFF"/>
        </w:rPr>
        <w:t xml:space="preserve"> solely </w:t>
      </w:r>
      <w:r w:rsidR="00986FD9" w:rsidRPr="00DA7C72">
        <w:rPr>
          <w:rFonts w:ascii="Arial" w:hAnsi="Arial" w:cs="Arial"/>
          <w:sz w:val="24"/>
          <w:szCs w:val="24"/>
          <w:shd w:val="clear" w:color="auto" w:fill="FFFFFF"/>
        </w:rPr>
        <w:t xml:space="preserve">focused </w:t>
      </w:r>
      <w:r w:rsidRPr="00DA7C72">
        <w:rPr>
          <w:rFonts w:ascii="Arial" w:hAnsi="Arial" w:cs="Arial"/>
          <w:sz w:val="24"/>
          <w:szCs w:val="24"/>
          <w:shd w:val="clear" w:color="auto" w:fill="FFFFFF"/>
        </w:rPr>
        <w:t xml:space="preserve">on task accomplishment or material gains and less on promoting social relationships (Hu, Cai and Kavanaugh, 2001). </w:t>
      </w:r>
    </w:p>
    <w:p w14:paraId="414916A2" w14:textId="77777777" w:rsidR="00486804" w:rsidRPr="00DA7C72" w:rsidRDefault="00F52D3D" w:rsidP="00F52D3D">
      <w:pPr>
        <w:pStyle w:val="Heading1"/>
        <w:spacing w:line="360" w:lineRule="auto"/>
        <w:jc w:val="center"/>
        <w:rPr>
          <w:rFonts w:ascii="Arial" w:hAnsi="Arial" w:cs="Arial"/>
          <w:b/>
          <w:color w:val="auto"/>
          <w:sz w:val="24"/>
          <w:szCs w:val="24"/>
        </w:rPr>
      </w:pPr>
      <w:bookmarkStart w:id="5" w:name="_Toc150422501"/>
      <w:r w:rsidRPr="00DA7C72">
        <w:rPr>
          <w:rFonts w:ascii="Arial" w:hAnsi="Arial" w:cs="Arial"/>
          <w:b/>
          <w:color w:val="auto"/>
          <w:sz w:val="24"/>
          <w:szCs w:val="24"/>
        </w:rPr>
        <w:lastRenderedPageBreak/>
        <w:t>3</w:t>
      </w:r>
      <w:r w:rsidR="006F3638" w:rsidRPr="00DA7C72">
        <w:rPr>
          <w:rFonts w:ascii="Arial" w:hAnsi="Arial" w:cs="Arial"/>
          <w:b/>
          <w:color w:val="auto"/>
          <w:sz w:val="24"/>
          <w:szCs w:val="24"/>
        </w:rPr>
        <w:t xml:space="preserve">.0 </w:t>
      </w:r>
      <w:r w:rsidRPr="00DA7C72">
        <w:rPr>
          <w:rFonts w:ascii="Arial" w:hAnsi="Arial" w:cs="Arial"/>
          <w:b/>
          <w:color w:val="auto"/>
          <w:sz w:val="24"/>
          <w:szCs w:val="24"/>
        </w:rPr>
        <w:t>Importance of Cultural Sensitivity and Intelligence</w:t>
      </w:r>
      <w:bookmarkEnd w:id="5"/>
    </w:p>
    <w:p w14:paraId="2BF6286F" w14:textId="5AB9F079" w:rsidR="00C76F9C" w:rsidRPr="00DA7C72" w:rsidRDefault="006C4F7A" w:rsidP="00F52D3D">
      <w:pPr>
        <w:spacing w:line="360" w:lineRule="auto"/>
        <w:ind w:firstLine="720"/>
        <w:jc w:val="both"/>
        <w:rPr>
          <w:rFonts w:ascii="Arial" w:hAnsi="Arial" w:cs="Arial"/>
          <w:sz w:val="24"/>
          <w:szCs w:val="24"/>
        </w:rPr>
      </w:pPr>
      <w:r w:rsidRPr="006C4F7A">
        <w:rPr>
          <w:rFonts w:ascii="Arial" w:hAnsi="Arial" w:cs="Arial"/>
          <w:sz w:val="24"/>
          <w:szCs w:val="24"/>
        </w:rPr>
        <w:t xml:space="preserve">The reliance of businesses on their organizational culture for long-term success is intricately linked to the influence of national values on company culture. In the context of global hypercompetition, understanding the foundational values that drive business operations is essential for </w:t>
      </w:r>
      <w:r w:rsidR="00FF0663" w:rsidRPr="006C4F7A">
        <w:rPr>
          <w:rFonts w:ascii="Arial" w:hAnsi="Arial" w:cs="Arial"/>
          <w:sz w:val="24"/>
          <w:szCs w:val="24"/>
        </w:rPr>
        <w:t>understanding</w:t>
      </w:r>
      <w:r w:rsidRPr="006C4F7A">
        <w:rPr>
          <w:rFonts w:ascii="Arial" w:hAnsi="Arial" w:cs="Arial"/>
          <w:sz w:val="24"/>
          <w:szCs w:val="24"/>
        </w:rPr>
        <w:t xml:space="preserve"> the operational dynamics of companies across different cultural landscapes</w:t>
      </w:r>
      <w:r>
        <w:rPr>
          <w:rFonts w:ascii="Arial" w:hAnsi="Arial" w:cs="Arial"/>
          <w:sz w:val="24"/>
          <w:szCs w:val="24"/>
        </w:rPr>
        <w:t xml:space="preserve"> </w:t>
      </w:r>
      <w:r w:rsidR="004976EE">
        <w:rPr>
          <w:rFonts w:ascii="Arial" w:hAnsi="Arial" w:cs="Arial"/>
          <w:sz w:val="24"/>
          <w:szCs w:val="24"/>
        </w:rPr>
        <w:t>(</w:t>
      </w:r>
      <w:r w:rsidR="0065394E">
        <w:rPr>
          <w:rFonts w:ascii="Arial" w:hAnsi="Arial" w:cs="Arial"/>
          <w:sz w:val="24"/>
          <w:szCs w:val="24"/>
        </w:rPr>
        <w:t>Christiansen et al.,2020)</w:t>
      </w:r>
      <w:r w:rsidR="00746FF7">
        <w:rPr>
          <w:rFonts w:ascii="Arial" w:hAnsi="Arial" w:cs="Arial"/>
          <w:sz w:val="24"/>
          <w:szCs w:val="24"/>
        </w:rPr>
        <w:t>.</w:t>
      </w:r>
      <w:r w:rsidR="0065394E">
        <w:rPr>
          <w:rFonts w:ascii="Arial" w:hAnsi="Arial" w:cs="Arial"/>
          <w:sz w:val="24"/>
          <w:szCs w:val="24"/>
        </w:rPr>
        <w:t xml:space="preserve"> </w:t>
      </w:r>
      <w:r w:rsidR="00F52D3D" w:rsidRPr="00DA7C72">
        <w:rPr>
          <w:rFonts w:ascii="Arial" w:hAnsi="Arial" w:cs="Arial"/>
          <w:sz w:val="24"/>
          <w:szCs w:val="24"/>
        </w:rPr>
        <w:t>Staff training</w:t>
      </w:r>
      <w:r w:rsidR="001C19C5" w:rsidRPr="00DA7C72">
        <w:rPr>
          <w:rFonts w:ascii="Arial" w:hAnsi="Arial" w:cs="Arial"/>
          <w:sz w:val="24"/>
          <w:szCs w:val="24"/>
        </w:rPr>
        <w:t xml:space="preserve"> on cultural sensitivity remains vital in a culturally diverse workplace in that it helps the management accommodate multiple viewpoints. It also minimises bias in decision-making that relates to hiring and termination (</w:t>
      </w:r>
      <w:r w:rsidR="001C19C5" w:rsidRPr="00DA7C72">
        <w:rPr>
          <w:rFonts w:ascii="Arial" w:hAnsi="Arial" w:cs="Arial"/>
          <w:sz w:val="24"/>
          <w:szCs w:val="24"/>
          <w:shd w:val="clear" w:color="auto" w:fill="FFFFFF"/>
        </w:rPr>
        <w:t>Oriade et al.2021)</w:t>
      </w:r>
      <w:r w:rsidR="001C19C5" w:rsidRPr="00DA7C72">
        <w:rPr>
          <w:rFonts w:ascii="Arial" w:hAnsi="Arial" w:cs="Arial"/>
          <w:sz w:val="24"/>
          <w:szCs w:val="24"/>
        </w:rPr>
        <w:t>. On the other hand, cultural intelligence ensures that hotel employees, especially the front office staff, are professionally equipped to handle guests with diverse backgrounds by offering excellent customer service (</w:t>
      </w:r>
      <w:r w:rsidR="001C19C5" w:rsidRPr="00DA7C72">
        <w:rPr>
          <w:rFonts w:ascii="Arial" w:hAnsi="Arial" w:cs="Arial"/>
          <w:sz w:val="24"/>
          <w:szCs w:val="24"/>
          <w:shd w:val="clear" w:color="auto" w:fill="FFFFFF"/>
        </w:rPr>
        <w:t>Lam, Cheung, and Lugosi, 2022)</w:t>
      </w:r>
      <w:r w:rsidR="001C19C5" w:rsidRPr="00DA7C72">
        <w:rPr>
          <w:rFonts w:ascii="Arial" w:hAnsi="Arial" w:cs="Arial"/>
          <w:sz w:val="24"/>
          <w:szCs w:val="24"/>
        </w:rPr>
        <w:t xml:space="preserve">. Therefore, embracing cultural sensitivity and cultural intelligence helps </w:t>
      </w:r>
      <w:r w:rsidR="00C27845">
        <w:rPr>
          <w:rFonts w:ascii="Arial" w:hAnsi="Arial" w:cs="Arial"/>
          <w:sz w:val="24"/>
          <w:szCs w:val="24"/>
        </w:rPr>
        <w:t>promote</w:t>
      </w:r>
      <w:r w:rsidR="001C19C5" w:rsidRPr="00DA7C72">
        <w:rPr>
          <w:rFonts w:ascii="Arial" w:hAnsi="Arial" w:cs="Arial"/>
          <w:sz w:val="24"/>
          <w:szCs w:val="24"/>
        </w:rPr>
        <w:t xml:space="preserve"> satisfaction and earn customer loyalty.</w:t>
      </w:r>
    </w:p>
    <w:p w14:paraId="1D79ED2A" w14:textId="77777777" w:rsidR="00452448" w:rsidRPr="00DA7C72" w:rsidRDefault="00F52D3D" w:rsidP="00F52D3D">
      <w:pPr>
        <w:pStyle w:val="Heading1"/>
        <w:spacing w:line="360" w:lineRule="auto"/>
        <w:jc w:val="center"/>
        <w:rPr>
          <w:rFonts w:ascii="Arial" w:hAnsi="Arial" w:cs="Arial"/>
          <w:b/>
          <w:color w:val="auto"/>
          <w:sz w:val="24"/>
          <w:szCs w:val="24"/>
        </w:rPr>
      </w:pPr>
      <w:bookmarkStart w:id="6" w:name="_Toc150422502"/>
      <w:r w:rsidRPr="00DA7C72">
        <w:rPr>
          <w:rFonts w:ascii="Arial" w:hAnsi="Arial" w:cs="Arial"/>
          <w:b/>
          <w:color w:val="auto"/>
          <w:sz w:val="24"/>
          <w:szCs w:val="24"/>
        </w:rPr>
        <w:t xml:space="preserve">4.0 </w:t>
      </w:r>
      <w:r w:rsidR="00796027" w:rsidRPr="00DA7C72">
        <w:rPr>
          <w:rFonts w:ascii="Arial" w:hAnsi="Arial" w:cs="Arial"/>
          <w:b/>
          <w:color w:val="auto"/>
          <w:sz w:val="24"/>
          <w:szCs w:val="24"/>
        </w:rPr>
        <w:t>Conclusion</w:t>
      </w:r>
      <w:bookmarkEnd w:id="6"/>
    </w:p>
    <w:p w14:paraId="698C18A1" w14:textId="39C91248" w:rsidR="00C76F9C" w:rsidRPr="00DA7C72" w:rsidRDefault="00F52D3D" w:rsidP="00F52D3D">
      <w:pPr>
        <w:spacing w:line="360" w:lineRule="auto"/>
        <w:ind w:firstLine="720"/>
        <w:jc w:val="both"/>
        <w:rPr>
          <w:rFonts w:ascii="Arial" w:hAnsi="Arial" w:cs="Arial"/>
          <w:sz w:val="24"/>
          <w:szCs w:val="24"/>
        </w:rPr>
      </w:pPr>
      <w:r w:rsidRPr="00DA7C72">
        <w:rPr>
          <w:rFonts w:ascii="Arial" w:hAnsi="Arial" w:cs="Arial"/>
          <w:sz w:val="24"/>
          <w:szCs w:val="24"/>
        </w:rPr>
        <w:t xml:space="preserve">In summary, the British and Chinese cultural values that influence leadership are unique and have continued to enforce different leadership and management styles in the two countries. Some of the cultural differences this report has </w:t>
      </w:r>
      <w:r w:rsidR="004E6D1E" w:rsidRPr="00DA7C72">
        <w:rPr>
          <w:rFonts w:ascii="Arial" w:hAnsi="Arial" w:cs="Arial"/>
          <w:sz w:val="24"/>
          <w:szCs w:val="24"/>
        </w:rPr>
        <w:t>found</w:t>
      </w:r>
      <w:r w:rsidRPr="00DA7C72">
        <w:rPr>
          <w:rFonts w:ascii="Arial" w:hAnsi="Arial" w:cs="Arial"/>
          <w:sz w:val="24"/>
          <w:szCs w:val="24"/>
        </w:rPr>
        <w:t xml:space="preserve"> in both countries include behavioural differences in how the countries view the career ladder. Secondly, the power base differences make China a </w:t>
      </w:r>
      <w:r w:rsidR="0048461E" w:rsidRPr="00DA7C72">
        <w:rPr>
          <w:rFonts w:ascii="Arial" w:hAnsi="Arial" w:cs="Arial"/>
          <w:sz w:val="24"/>
          <w:szCs w:val="24"/>
        </w:rPr>
        <w:t>high-power</w:t>
      </w:r>
      <w:r w:rsidRPr="00DA7C72">
        <w:rPr>
          <w:rFonts w:ascii="Arial" w:hAnsi="Arial" w:cs="Arial"/>
          <w:sz w:val="24"/>
          <w:szCs w:val="24"/>
        </w:rPr>
        <w:t xml:space="preserve"> distance society</w:t>
      </w:r>
      <w:r w:rsidR="00AC47F1">
        <w:rPr>
          <w:rFonts w:ascii="Arial" w:hAnsi="Arial" w:cs="Arial"/>
          <w:sz w:val="24"/>
          <w:szCs w:val="24"/>
        </w:rPr>
        <w:t xml:space="preserve"> and the </w:t>
      </w:r>
      <w:r w:rsidRPr="00DA7C72">
        <w:rPr>
          <w:rFonts w:ascii="Arial" w:hAnsi="Arial" w:cs="Arial"/>
          <w:sz w:val="24"/>
          <w:szCs w:val="24"/>
        </w:rPr>
        <w:t xml:space="preserve">UK a low power distance society. Thirdly, a philosophical comparison of the two countries shows that China embraces collectivism while Britain embraces individualism. Moreover, China embraces femininity, which supports social relationships, while Britain embraces masculinity, which is geared towards </w:t>
      </w:r>
      <w:r w:rsidR="00AC47F1">
        <w:rPr>
          <w:rFonts w:ascii="Arial" w:hAnsi="Arial" w:cs="Arial"/>
          <w:sz w:val="24"/>
          <w:szCs w:val="24"/>
        </w:rPr>
        <w:t xml:space="preserve">individual </w:t>
      </w:r>
      <w:r w:rsidRPr="00DA7C72">
        <w:rPr>
          <w:rFonts w:ascii="Arial" w:hAnsi="Arial" w:cs="Arial"/>
          <w:sz w:val="24"/>
          <w:szCs w:val="24"/>
        </w:rPr>
        <w:t xml:space="preserve">material gains. Lastly, the report recognises that cultural sensitivity and intelligence help accommodate </w:t>
      </w:r>
      <w:r w:rsidR="00F57EB0">
        <w:rPr>
          <w:rFonts w:ascii="Arial" w:hAnsi="Arial" w:cs="Arial"/>
          <w:sz w:val="24"/>
          <w:szCs w:val="24"/>
        </w:rPr>
        <w:t xml:space="preserve">diverse workplace </w:t>
      </w:r>
      <w:r w:rsidRPr="00DA7C72">
        <w:rPr>
          <w:rFonts w:ascii="Arial" w:hAnsi="Arial" w:cs="Arial"/>
          <w:sz w:val="24"/>
          <w:szCs w:val="24"/>
        </w:rPr>
        <w:t>viewpoints, promote</w:t>
      </w:r>
      <w:r w:rsidR="003A328A">
        <w:rPr>
          <w:rFonts w:ascii="Arial" w:hAnsi="Arial" w:cs="Arial"/>
          <w:sz w:val="24"/>
          <w:szCs w:val="24"/>
        </w:rPr>
        <w:t xml:space="preserve"> good customer </w:t>
      </w:r>
      <w:r w:rsidR="00A37337">
        <w:rPr>
          <w:rFonts w:ascii="Arial" w:hAnsi="Arial" w:cs="Arial"/>
          <w:sz w:val="24"/>
          <w:szCs w:val="24"/>
        </w:rPr>
        <w:t>service,</w:t>
      </w:r>
      <w:r w:rsidR="003A328A">
        <w:rPr>
          <w:rFonts w:ascii="Arial" w:hAnsi="Arial" w:cs="Arial"/>
          <w:sz w:val="24"/>
          <w:szCs w:val="24"/>
        </w:rPr>
        <w:t xml:space="preserve"> and earn </w:t>
      </w:r>
      <w:r w:rsidRPr="00DA7C72">
        <w:rPr>
          <w:rFonts w:ascii="Arial" w:hAnsi="Arial" w:cs="Arial"/>
          <w:sz w:val="24"/>
          <w:szCs w:val="24"/>
        </w:rPr>
        <w:t>customers’ loyalty.</w:t>
      </w:r>
    </w:p>
    <w:p w14:paraId="3E99D76B" w14:textId="77777777" w:rsidR="00452448" w:rsidRDefault="00F52D3D" w:rsidP="00F52D3D">
      <w:pPr>
        <w:pStyle w:val="Heading1"/>
        <w:spacing w:line="360" w:lineRule="auto"/>
        <w:jc w:val="center"/>
        <w:rPr>
          <w:rFonts w:ascii="Arial" w:hAnsi="Arial" w:cs="Arial"/>
          <w:b/>
          <w:color w:val="auto"/>
          <w:sz w:val="24"/>
          <w:szCs w:val="24"/>
        </w:rPr>
      </w:pPr>
      <w:bookmarkStart w:id="7" w:name="_Toc150422503"/>
      <w:r w:rsidRPr="00DA7C72">
        <w:rPr>
          <w:rFonts w:ascii="Arial" w:hAnsi="Arial" w:cs="Arial"/>
          <w:b/>
          <w:color w:val="auto"/>
          <w:sz w:val="24"/>
          <w:szCs w:val="24"/>
        </w:rPr>
        <w:t>5.0 Recommendation</w:t>
      </w:r>
      <w:bookmarkEnd w:id="7"/>
    </w:p>
    <w:p w14:paraId="4A864175" w14:textId="77777777" w:rsidR="00712249" w:rsidRPr="00712249" w:rsidRDefault="00712249" w:rsidP="00076A8C">
      <w:pPr>
        <w:pStyle w:val="ListParagraph"/>
        <w:numPr>
          <w:ilvl w:val="0"/>
          <w:numId w:val="2"/>
        </w:numPr>
        <w:spacing w:line="360" w:lineRule="auto"/>
        <w:rPr>
          <w:rFonts w:ascii="Arial" w:hAnsi="Arial" w:cs="Arial"/>
          <w:sz w:val="24"/>
          <w:szCs w:val="24"/>
        </w:rPr>
      </w:pPr>
      <w:r w:rsidRPr="00712249">
        <w:rPr>
          <w:rFonts w:ascii="Arial" w:hAnsi="Arial" w:cs="Arial"/>
          <w:sz w:val="24"/>
          <w:szCs w:val="24"/>
        </w:rPr>
        <w:t>Implement cross-cultural training programs for all staff members to enhance their cultural awareness and sensitivity.</w:t>
      </w:r>
    </w:p>
    <w:p w14:paraId="1B8A1513" w14:textId="77777777" w:rsidR="00712249" w:rsidRPr="00712249" w:rsidRDefault="00712249" w:rsidP="00076A8C">
      <w:pPr>
        <w:pStyle w:val="ListParagraph"/>
        <w:numPr>
          <w:ilvl w:val="0"/>
          <w:numId w:val="2"/>
        </w:numPr>
        <w:spacing w:line="360" w:lineRule="auto"/>
        <w:rPr>
          <w:rFonts w:ascii="Arial" w:hAnsi="Arial" w:cs="Arial"/>
          <w:sz w:val="24"/>
          <w:szCs w:val="24"/>
        </w:rPr>
      </w:pPr>
      <w:r w:rsidRPr="00712249">
        <w:rPr>
          <w:rFonts w:ascii="Arial" w:hAnsi="Arial" w:cs="Arial"/>
          <w:sz w:val="24"/>
          <w:szCs w:val="24"/>
        </w:rPr>
        <w:t>Encourage open communication channels that allow employees to share their cultural experiences and perspectives.</w:t>
      </w:r>
    </w:p>
    <w:p w14:paraId="1B573F23" w14:textId="3ED247BA" w:rsidR="00712249" w:rsidRPr="00712249" w:rsidRDefault="00712249" w:rsidP="00076A8C">
      <w:pPr>
        <w:pStyle w:val="ListParagraph"/>
        <w:numPr>
          <w:ilvl w:val="0"/>
          <w:numId w:val="2"/>
        </w:numPr>
        <w:spacing w:line="360" w:lineRule="auto"/>
        <w:rPr>
          <w:rFonts w:ascii="Arial" w:hAnsi="Arial" w:cs="Arial"/>
          <w:sz w:val="24"/>
          <w:szCs w:val="24"/>
        </w:rPr>
      </w:pPr>
      <w:r w:rsidRPr="00712249">
        <w:rPr>
          <w:rFonts w:ascii="Arial" w:hAnsi="Arial" w:cs="Arial"/>
          <w:sz w:val="24"/>
          <w:szCs w:val="24"/>
        </w:rPr>
        <w:lastRenderedPageBreak/>
        <w:t xml:space="preserve">Establish mentorship programs pairing local staff with expatriates to </w:t>
      </w:r>
      <w:r w:rsidR="004E6D1E" w:rsidRPr="00712249">
        <w:rPr>
          <w:rFonts w:ascii="Arial" w:hAnsi="Arial" w:cs="Arial"/>
          <w:sz w:val="24"/>
          <w:szCs w:val="24"/>
        </w:rPr>
        <w:t>help</w:t>
      </w:r>
      <w:r w:rsidRPr="00712249">
        <w:rPr>
          <w:rFonts w:ascii="Arial" w:hAnsi="Arial" w:cs="Arial"/>
          <w:sz w:val="24"/>
          <w:szCs w:val="24"/>
        </w:rPr>
        <w:t xml:space="preserve"> knowledge exchange and mutual understanding.</w:t>
      </w:r>
    </w:p>
    <w:p w14:paraId="7D1DF542" w14:textId="77777777" w:rsidR="00712249" w:rsidRPr="00712249" w:rsidRDefault="00712249" w:rsidP="00076A8C">
      <w:pPr>
        <w:pStyle w:val="ListParagraph"/>
        <w:numPr>
          <w:ilvl w:val="0"/>
          <w:numId w:val="2"/>
        </w:numPr>
        <w:spacing w:line="360" w:lineRule="auto"/>
        <w:rPr>
          <w:rFonts w:ascii="Arial" w:hAnsi="Arial" w:cs="Arial"/>
          <w:sz w:val="24"/>
          <w:szCs w:val="24"/>
        </w:rPr>
      </w:pPr>
      <w:r w:rsidRPr="00712249">
        <w:rPr>
          <w:rFonts w:ascii="Arial" w:hAnsi="Arial" w:cs="Arial"/>
          <w:sz w:val="24"/>
          <w:szCs w:val="24"/>
        </w:rPr>
        <w:t>Regularly assess and adapt operational procedures to align with Chinese cultural values and practices.</w:t>
      </w:r>
    </w:p>
    <w:p w14:paraId="3667483E" w14:textId="77777777" w:rsidR="00712249" w:rsidRDefault="00712249" w:rsidP="00712249">
      <w:pPr>
        <w:pStyle w:val="ListParagraph"/>
      </w:pPr>
    </w:p>
    <w:p w14:paraId="5C20F9FD" w14:textId="77777777" w:rsidR="0061286B" w:rsidRDefault="0061286B" w:rsidP="00712249">
      <w:pPr>
        <w:pStyle w:val="ListParagraph"/>
      </w:pPr>
    </w:p>
    <w:p w14:paraId="7EA8DCDA" w14:textId="77777777" w:rsidR="0061286B" w:rsidRDefault="0061286B" w:rsidP="00712249">
      <w:pPr>
        <w:pStyle w:val="ListParagraph"/>
      </w:pPr>
    </w:p>
    <w:p w14:paraId="0304B695" w14:textId="77777777" w:rsidR="0061286B" w:rsidRDefault="0061286B" w:rsidP="00712249">
      <w:pPr>
        <w:pStyle w:val="ListParagraph"/>
      </w:pPr>
    </w:p>
    <w:p w14:paraId="4BE76945" w14:textId="77777777" w:rsidR="0061286B" w:rsidRDefault="0061286B" w:rsidP="00712249">
      <w:pPr>
        <w:pStyle w:val="ListParagraph"/>
      </w:pPr>
    </w:p>
    <w:p w14:paraId="2AC1C4AA" w14:textId="77777777" w:rsidR="0061286B" w:rsidRDefault="0061286B" w:rsidP="00712249">
      <w:pPr>
        <w:pStyle w:val="ListParagraph"/>
      </w:pPr>
    </w:p>
    <w:p w14:paraId="00A0F3A4" w14:textId="77777777" w:rsidR="0061286B" w:rsidRDefault="0061286B" w:rsidP="00712249">
      <w:pPr>
        <w:pStyle w:val="ListParagraph"/>
      </w:pPr>
    </w:p>
    <w:p w14:paraId="210028B5" w14:textId="77777777" w:rsidR="0061286B" w:rsidRDefault="0061286B" w:rsidP="00712249">
      <w:pPr>
        <w:pStyle w:val="ListParagraph"/>
      </w:pPr>
    </w:p>
    <w:p w14:paraId="424A03CD" w14:textId="77777777" w:rsidR="0061286B" w:rsidRDefault="0061286B" w:rsidP="00712249">
      <w:pPr>
        <w:pStyle w:val="ListParagraph"/>
      </w:pPr>
    </w:p>
    <w:p w14:paraId="5FA14B96" w14:textId="77777777" w:rsidR="0061286B" w:rsidRDefault="0061286B" w:rsidP="00712249">
      <w:pPr>
        <w:pStyle w:val="ListParagraph"/>
      </w:pPr>
    </w:p>
    <w:p w14:paraId="55AEC6F0" w14:textId="77777777" w:rsidR="0061286B" w:rsidRDefault="0061286B" w:rsidP="00712249">
      <w:pPr>
        <w:pStyle w:val="ListParagraph"/>
      </w:pPr>
    </w:p>
    <w:p w14:paraId="4259EB2C" w14:textId="77777777" w:rsidR="0061286B" w:rsidRDefault="0061286B" w:rsidP="00712249">
      <w:pPr>
        <w:pStyle w:val="ListParagraph"/>
      </w:pPr>
    </w:p>
    <w:p w14:paraId="25994F20" w14:textId="77777777" w:rsidR="0061286B" w:rsidRDefault="0061286B" w:rsidP="00712249">
      <w:pPr>
        <w:pStyle w:val="ListParagraph"/>
      </w:pPr>
    </w:p>
    <w:p w14:paraId="32FFD2B1" w14:textId="77777777" w:rsidR="0061286B" w:rsidRDefault="0061286B" w:rsidP="00712249">
      <w:pPr>
        <w:pStyle w:val="ListParagraph"/>
      </w:pPr>
    </w:p>
    <w:p w14:paraId="6435FEE6" w14:textId="77777777" w:rsidR="0061286B" w:rsidRDefault="0061286B" w:rsidP="00712249">
      <w:pPr>
        <w:pStyle w:val="ListParagraph"/>
      </w:pPr>
    </w:p>
    <w:p w14:paraId="1222427E" w14:textId="77777777" w:rsidR="0061286B" w:rsidRDefault="0061286B" w:rsidP="00712249">
      <w:pPr>
        <w:pStyle w:val="ListParagraph"/>
      </w:pPr>
    </w:p>
    <w:p w14:paraId="69A6CEEE" w14:textId="77777777" w:rsidR="0061286B" w:rsidRDefault="0061286B" w:rsidP="00712249">
      <w:pPr>
        <w:pStyle w:val="ListParagraph"/>
      </w:pPr>
    </w:p>
    <w:p w14:paraId="7FD8FA0A" w14:textId="77777777" w:rsidR="0061286B" w:rsidRDefault="0061286B" w:rsidP="00712249">
      <w:pPr>
        <w:pStyle w:val="ListParagraph"/>
      </w:pPr>
    </w:p>
    <w:p w14:paraId="2EF42802" w14:textId="77777777" w:rsidR="0061286B" w:rsidRDefault="0061286B" w:rsidP="00712249">
      <w:pPr>
        <w:pStyle w:val="ListParagraph"/>
      </w:pPr>
    </w:p>
    <w:p w14:paraId="59D161F5" w14:textId="77777777" w:rsidR="0061286B" w:rsidRDefault="0061286B" w:rsidP="00712249">
      <w:pPr>
        <w:pStyle w:val="ListParagraph"/>
      </w:pPr>
    </w:p>
    <w:p w14:paraId="5464DD0A" w14:textId="77777777" w:rsidR="0061286B" w:rsidRDefault="0061286B" w:rsidP="00712249">
      <w:pPr>
        <w:pStyle w:val="ListParagraph"/>
      </w:pPr>
    </w:p>
    <w:p w14:paraId="2FF3D5F7" w14:textId="77777777" w:rsidR="0061286B" w:rsidRDefault="0061286B" w:rsidP="00712249">
      <w:pPr>
        <w:pStyle w:val="ListParagraph"/>
      </w:pPr>
    </w:p>
    <w:p w14:paraId="74E74511" w14:textId="77777777" w:rsidR="0061286B" w:rsidRDefault="0061286B" w:rsidP="00712249">
      <w:pPr>
        <w:pStyle w:val="ListParagraph"/>
      </w:pPr>
    </w:p>
    <w:p w14:paraId="401B0F0E" w14:textId="77777777" w:rsidR="0061286B" w:rsidRDefault="0061286B" w:rsidP="00712249">
      <w:pPr>
        <w:pStyle w:val="ListParagraph"/>
      </w:pPr>
    </w:p>
    <w:p w14:paraId="24E2490B" w14:textId="77777777" w:rsidR="0061286B" w:rsidRDefault="0061286B" w:rsidP="00712249">
      <w:pPr>
        <w:pStyle w:val="ListParagraph"/>
      </w:pPr>
    </w:p>
    <w:p w14:paraId="0FB95B80" w14:textId="77777777" w:rsidR="0061286B" w:rsidRDefault="0061286B" w:rsidP="00712249">
      <w:pPr>
        <w:pStyle w:val="ListParagraph"/>
      </w:pPr>
    </w:p>
    <w:p w14:paraId="46A81B35" w14:textId="77777777" w:rsidR="0061286B" w:rsidRDefault="0061286B" w:rsidP="00712249">
      <w:pPr>
        <w:pStyle w:val="ListParagraph"/>
      </w:pPr>
    </w:p>
    <w:p w14:paraId="4A02FB54" w14:textId="77777777" w:rsidR="0061286B" w:rsidRPr="00DA7C72" w:rsidRDefault="0061286B" w:rsidP="0061286B">
      <w:pPr>
        <w:pStyle w:val="Heading1"/>
        <w:spacing w:line="360" w:lineRule="auto"/>
        <w:jc w:val="center"/>
        <w:rPr>
          <w:rFonts w:ascii="Arial" w:hAnsi="Arial" w:cs="Arial"/>
          <w:b/>
          <w:color w:val="auto"/>
          <w:sz w:val="24"/>
          <w:szCs w:val="24"/>
        </w:rPr>
      </w:pPr>
      <w:bookmarkStart w:id="8" w:name="_Toc150422504"/>
      <w:r w:rsidRPr="00DA7C72">
        <w:rPr>
          <w:rFonts w:ascii="Arial" w:hAnsi="Arial" w:cs="Arial"/>
          <w:b/>
          <w:color w:val="auto"/>
          <w:sz w:val="24"/>
          <w:szCs w:val="24"/>
        </w:rPr>
        <w:t>Appendix</w:t>
      </w:r>
      <w:bookmarkEnd w:id="8"/>
    </w:p>
    <w:p w14:paraId="6F70B1C9" w14:textId="77777777" w:rsidR="0061286B" w:rsidRPr="00DA7C72" w:rsidRDefault="0061286B" w:rsidP="0061286B">
      <w:pPr>
        <w:spacing w:line="360" w:lineRule="auto"/>
        <w:rPr>
          <w:rFonts w:ascii="Arial" w:hAnsi="Arial" w:cs="Arial"/>
          <w:b/>
          <w:sz w:val="24"/>
          <w:szCs w:val="24"/>
        </w:rPr>
      </w:pPr>
      <w:r>
        <w:rPr>
          <w:rFonts w:ascii="Arial" w:hAnsi="Arial" w:cs="Arial"/>
          <w:b/>
          <w:sz w:val="24"/>
          <w:szCs w:val="24"/>
        </w:rPr>
        <w:t>Globe Project analysis:</w:t>
      </w:r>
    </w:p>
    <w:p w14:paraId="6E07557A" w14:textId="18067167" w:rsidR="0061286B" w:rsidRPr="00712249" w:rsidRDefault="0061286B" w:rsidP="0061286B">
      <w:r>
        <w:rPr>
          <w:rFonts w:ascii="Arial" w:hAnsi="Arial" w:cs="Arial"/>
          <w:b/>
          <w:noProof/>
          <w:sz w:val="24"/>
          <w:szCs w:val="24"/>
        </w:rPr>
        <w:lastRenderedPageBreak/>
        <w:drawing>
          <wp:inline distT="0" distB="0" distL="0" distR="0" wp14:anchorId="4A393CC8" wp14:editId="10DD9F9F">
            <wp:extent cx="5111115" cy="8229600"/>
            <wp:effectExtent l="0" t="0" r="0" b="0"/>
            <wp:docPr id="1565802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802710" name="Picture 1565802710"/>
                    <pic:cNvPicPr/>
                  </pic:nvPicPr>
                  <pic:blipFill>
                    <a:blip r:embed="rId8">
                      <a:extLst>
                        <a:ext uri="{28A0092B-C50C-407E-A947-70E740481C1C}">
                          <a14:useLocalDpi xmlns:a14="http://schemas.microsoft.com/office/drawing/2010/main" val="0"/>
                        </a:ext>
                      </a:extLst>
                    </a:blip>
                    <a:stretch>
                      <a:fillRect/>
                    </a:stretch>
                  </pic:blipFill>
                  <pic:spPr>
                    <a:xfrm>
                      <a:off x="0" y="0"/>
                      <a:ext cx="5111115" cy="8229600"/>
                    </a:xfrm>
                    <a:prstGeom prst="rect">
                      <a:avLst/>
                    </a:prstGeom>
                  </pic:spPr>
                </pic:pic>
              </a:graphicData>
            </a:graphic>
          </wp:inline>
        </w:drawing>
      </w:r>
    </w:p>
    <w:p w14:paraId="3C7D3EE8" w14:textId="2F7045CE" w:rsidR="00FA08F4" w:rsidRPr="00DA7C72" w:rsidRDefault="0061286B" w:rsidP="00F52D3D">
      <w:pPr>
        <w:spacing w:line="360" w:lineRule="auto"/>
        <w:rPr>
          <w:rFonts w:ascii="Arial" w:hAnsi="Arial" w:cs="Arial"/>
          <w:b/>
          <w:sz w:val="24"/>
          <w:szCs w:val="24"/>
        </w:rPr>
      </w:pPr>
      <w:r>
        <w:rPr>
          <w:rFonts w:ascii="Arial" w:hAnsi="Arial" w:cs="Arial"/>
          <w:b/>
          <w:noProof/>
          <w:sz w:val="24"/>
          <w:szCs w:val="24"/>
        </w:rPr>
        <w:lastRenderedPageBreak/>
        <w:drawing>
          <wp:inline distT="0" distB="0" distL="0" distR="0" wp14:anchorId="0132B107" wp14:editId="10BE0E12">
            <wp:extent cx="5111115" cy="8248650"/>
            <wp:effectExtent l="0" t="0" r="0" b="0"/>
            <wp:docPr id="1225830117" name="Picture 2"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830117" name="Picture 2" descr="A close-up of a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11115" cy="8248650"/>
                    </a:xfrm>
                    <a:prstGeom prst="rect">
                      <a:avLst/>
                    </a:prstGeom>
                  </pic:spPr>
                </pic:pic>
              </a:graphicData>
            </a:graphic>
          </wp:inline>
        </w:drawing>
      </w:r>
    </w:p>
    <w:p w14:paraId="136BC657" w14:textId="20850842" w:rsidR="00C76F9C" w:rsidRDefault="0085065B" w:rsidP="0085065B">
      <w:pPr>
        <w:pStyle w:val="Heading1"/>
        <w:spacing w:line="360" w:lineRule="auto"/>
        <w:rPr>
          <w:rFonts w:ascii="Arial" w:hAnsi="Arial" w:cs="Arial"/>
          <w:b/>
          <w:color w:val="auto"/>
          <w:sz w:val="24"/>
          <w:szCs w:val="24"/>
        </w:rPr>
      </w:pPr>
      <w:bookmarkStart w:id="9" w:name="_Toc150422505"/>
      <w:r>
        <w:rPr>
          <w:rFonts w:ascii="Arial" w:hAnsi="Arial" w:cs="Arial"/>
          <w:b/>
          <w:color w:val="auto"/>
          <w:sz w:val="24"/>
          <w:szCs w:val="24"/>
        </w:rPr>
        <w:lastRenderedPageBreak/>
        <w:t xml:space="preserve">                                                     </w:t>
      </w:r>
      <w:r w:rsidR="00F52D3D" w:rsidRPr="00DF0D5E">
        <w:rPr>
          <w:rFonts w:ascii="Arial" w:hAnsi="Arial" w:cs="Arial"/>
          <w:b/>
          <w:color w:val="auto"/>
          <w:sz w:val="24"/>
          <w:szCs w:val="24"/>
        </w:rPr>
        <w:t>References</w:t>
      </w:r>
      <w:bookmarkEnd w:id="9"/>
      <w:r w:rsidR="00B64E2C">
        <w:rPr>
          <w:rFonts w:ascii="Arial" w:hAnsi="Arial" w:cs="Arial"/>
          <w:b/>
          <w:color w:val="auto"/>
          <w:sz w:val="24"/>
          <w:szCs w:val="24"/>
        </w:rPr>
        <w:t xml:space="preserve"> List</w:t>
      </w:r>
    </w:p>
    <w:p w14:paraId="048591E7" w14:textId="77777777" w:rsidR="0085065B" w:rsidRDefault="0085065B" w:rsidP="0085065B"/>
    <w:p w14:paraId="58B44092" w14:textId="77777777" w:rsidR="0085065B" w:rsidRPr="0085065B" w:rsidRDefault="0085065B" w:rsidP="0085065B"/>
    <w:p w14:paraId="28A4AADC" w14:textId="77777777" w:rsidR="00DF0D5E" w:rsidRDefault="00F52D3D" w:rsidP="00F52D3D">
      <w:pPr>
        <w:spacing w:line="360" w:lineRule="auto"/>
        <w:ind w:left="720" w:hanging="720"/>
        <w:rPr>
          <w:rFonts w:ascii="Arial" w:hAnsi="Arial" w:cs="Arial"/>
          <w:sz w:val="24"/>
          <w:szCs w:val="24"/>
          <w:shd w:val="clear" w:color="auto" w:fill="FFFFFF"/>
        </w:rPr>
      </w:pPr>
      <w:r w:rsidRPr="00DF0D5E">
        <w:rPr>
          <w:rFonts w:ascii="Arial" w:hAnsi="Arial" w:cs="Arial"/>
          <w:sz w:val="24"/>
          <w:szCs w:val="24"/>
          <w:shd w:val="clear" w:color="auto" w:fill="FFFFFF"/>
        </w:rPr>
        <w:t>Akhtar, S., Irfan, M., Kanwal, S. and Pitafi, A.H., 2019. Analysing UTAUT with trust toward mobile banking adoption in China and Pakistan: Extending with the effect of power distance and uncertainty avoidance. </w:t>
      </w:r>
      <w:r w:rsidRPr="00DF0D5E">
        <w:rPr>
          <w:rFonts w:ascii="Arial" w:hAnsi="Arial" w:cs="Arial"/>
          <w:i/>
          <w:iCs/>
          <w:sz w:val="24"/>
          <w:szCs w:val="24"/>
          <w:shd w:val="clear" w:color="auto" w:fill="FFFFFF"/>
        </w:rPr>
        <w:t>International Journal of Financial Innovation in Banking</w:t>
      </w:r>
      <w:r w:rsidRPr="00DF0D5E">
        <w:rPr>
          <w:rFonts w:ascii="Arial" w:hAnsi="Arial" w:cs="Arial"/>
          <w:sz w:val="24"/>
          <w:szCs w:val="24"/>
          <w:shd w:val="clear" w:color="auto" w:fill="FFFFFF"/>
        </w:rPr>
        <w:t>, </w:t>
      </w:r>
      <w:r w:rsidRPr="00DF0D5E">
        <w:rPr>
          <w:rFonts w:ascii="Arial" w:hAnsi="Arial" w:cs="Arial"/>
          <w:i/>
          <w:iCs/>
          <w:sz w:val="24"/>
          <w:szCs w:val="24"/>
          <w:shd w:val="clear" w:color="auto" w:fill="FFFFFF"/>
        </w:rPr>
        <w:t>2</w:t>
      </w:r>
      <w:r w:rsidRPr="00DF0D5E">
        <w:rPr>
          <w:rFonts w:ascii="Arial" w:hAnsi="Arial" w:cs="Arial"/>
          <w:sz w:val="24"/>
          <w:szCs w:val="24"/>
          <w:shd w:val="clear" w:color="auto" w:fill="FFFFFF"/>
        </w:rPr>
        <w:t>(3), pp.183-207.</w:t>
      </w:r>
    </w:p>
    <w:p w14:paraId="503B76B0" w14:textId="63C1D180" w:rsidR="00F03825" w:rsidRDefault="00213B9C" w:rsidP="00710E86">
      <w:pPr>
        <w:spacing w:line="360" w:lineRule="auto"/>
        <w:ind w:left="720" w:hanging="720"/>
        <w:rPr>
          <w:rFonts w:ascii="Arial" w:hAnsi="Arial" w:cs="Arial"/>
          <w:sz w:val="24"/>
          <w:szCs w:val="24"/>
          <w:shd w:val="clear" w:color="auto" w:fill="FFFFFF"/>
        </w:rPr>
      </w:pPr>
      <w:r>
        <w:rPr>
          <w:rFonts w:ascii="Arial" w:hAnsi="Arial" w:cs="Arial"/>
          <w:sz w:val="24"/>
          <w:szCs w:val="24"/>
          <w:shd w:val="clear" w:color="auto" w:fill="FFFFFF"/>
        </w:rPr>
        <w:t>Christiansen</w:t>
      </w:r>
      <w:r w:rsidR="00976FAA">
        <w:rPr>
          <w:rFonts w:ascii="Arial" w:hAnsi="Arial" w:cs="Arial"/>
          <w:sz w:val="24"/>
          <w:szCs w:val="24"/>
          <w:shd w:val="clear" w:color="auto" w:fill="FFFFFF"/>
        </w:rPr>
        <w:t xml:space="preserve">, B., Branch, J.D. and </w:t>
      </w:r>
      <w:proofErr w:type="spellStart"/>
      <w:proofErr w:type="gramStart"/>
      <w:r w:rsidR="00976FAA">
        <w:rPr>
          <w:rFonts w:ascii="Arial" w:hAnsi="Arial" w:cs="Arial"/>
          <w:sz w:val="24"/>
          <w:szCs w:val="24"/>
          <w:shd w:val="clear" w:color="auto" w:fill="FFFFFF"/>
        </w:rPr>
        <w:t>Karmowska</w:t>
      </w:r>
      <w:proofErr w:type="spellEnd"/>
      <w:r w:rsidR="008B2BA0">
        <w:rPr>
          <w:rFonts w:ascii="Arial" w:hAnsi="Arial" w:cs="Arial"/>
          <w:sz w:val="24"/>
          <w:szCs w:val="24"/>
          <w:shd w:val="clear" w:color="auto" w:fill="FFFFFF"/>
        </w:rPr>
        <w:t>,(</w:t>
      </w:r>
      <w:proofErr w:type="gramEnd"/>
      <w:r w:rsidR="008B2BA0">
        <w:rPr>
          <w:rFonts w:ascii="Arial" w:hAnsi="Arial" w:cs="Arial"/>
          <w:sz w:val="24"/>
          <w:szCs w:val="24"/>
          <w:shd w:val="clear" w:color="auto" w:fill="FFFFFF"/>
        </w:rPr>
        <w:t>2020) Cultural Factors and Performance in 21</w:t>
      </w:r>
      <w:r w:rsidR="008B2BA0" w:rsidRPr="008B2BA0">
        <w:rPr>
          <w:rFonts w:ascii="Arial" w:hAnsi="Arial" w:cs="Arial"/>
          <w:sz w:val="24"/>
          <w:szCs w:val="24"/>
          <w:shd w:val="clear" w:color="auto" w:fill="FFFFFF"/>
          <w:vertAlign w:val="superscript"/>
        </w:rPr>
        <w:t>st</w:t>
      </w:r>
      <w:r w:rsidR="008B2BA0">
        <w:rPr>
          <w:rFonts w:ascii="Arial" w:hAnsi="Arial" w:cs="Arial"/>
          <w:sz w:val="24"/>
          <w:szCs w:val="24"/>
          <w:shd w:val="clear" w:color="auto" w:fill="FFFFFF"/>
        </w:rPr>
        <w:t xml:space="preserve"> C</w:t>
      </w:r>
      <w:r w:rsidR="00897AB1">
        <w:rPr>
          <w:rFonts w:ascii="Arial" w:hAnsi="Arial" w:cs="Arial"/>
          <w:sz w:val="24"/>
          <w:szCs w:val="24"/>
          <w:shd w:val="clear" w:color="auto" w:fill="FFFFFF"/>
        </w:rPr>
        <w:t>entury Businesses.</w:t>
      </w:r>
    </w:p>
    <w:p w14:paraId="60617541" w14:textId="6239CADA" w:rsidR="009871C8" w:rsidRPr="00DF0D5E" w:rsidRDefault="004F3AE1" w:rsidP="00F52D3D">
      <w:pPr>
        <w:spacing w:line="360" w:lineRule="auto"/>
        <w:ind w:left="720" w:hanging="720"/>
        <w:rPr>
          <w:rFonts w:ascii="Arial" w:hAnsi="Arial" w:cs="Arial"/>
          <w:sz w:val="24"/>
          <w:szCs w:val="24"/>
          <w:shd w:val="clear" w:color="auto" w:fill="FFFFFF"/>
        </w:rPr>
      </w:pPr>
      <w:r w:rsidRPr="004F3AE1">
        <w:rPr>
          <w:rFonts w:ascii="Arial" w:hAnsi="Arial" w:cs="Arial"/>
          <w:i/>
          <w:iCs/>
          <w:sz w:val="24"/>
          <w:szCs w:val="24"/>
          <w:shd w:val="clear" w:color="auto" w:fill="FFFFFF"/>
        </w:rPr>
        <w:t>House, R. J. (2018). GLOBE’s Cultural Dimensions: Implications for Global Work–Family Research. In K. M. Shockley, W. Shen, &amp; R. C. Johnson (Eds.), The Cambridge Handbook of the Global Work–Family Interface (pp. 3–18). </w:t>
      </w:r>
      <w:r w:rsidR="009D5ABD">
        <w:rPr>
          <w:rFonts w:ascii="Arial" w:hAnsi="Arial" w:cs="Arial"/>
          <w:i/>
          <w:iCs/>
          <w:sz w:val="24"/>
          <w:szCs w:val="24"/>
          <w:shd w:val="clear" w:color="auto" w:fill="FFFFFF"/>
        </w:rPr>
        <w:t xml:space="preserve">Retrieved from </w:t>
      </w:r>
      <w:hyperlink r:id="rId9" w:history="1">
        <w:r w:rsidR="009871C8" w:rsidRPr="00377AE7">
          <w:rPr>
            <w:rStyle w:val="Hyperlink"/>
            <w:rFonts w:ascii="Arial" w:hAnsi="Arial" w:cs="Arial"/>
            <w:sz w:val="24"/>
            <w:szCs w:val="24"/>
            <w:shd w:val="clear" w:color="auto" w:fill="FFFFFF"/>
          </w:rPr>
          <w:t>https://globeproject.com/</w:t>
        </w:r>
      </w:hyperlink>
      <w:r w:rsidR="009871C8">
        <w:rPr>
          <w:rFonts w:ascii="Arial" w:hAnsi="Arial" w:cs="Arial"/>
          <w:sz w:val="24"/>
          <w:szCs w:val="24"/>
          <w:shd w:val="clear" w:color="auto" w:fill="FFFFFF"/>
        </w:rPr>
        <w:t xml:space="preserve"> </w:t>
      </w:r>
      <w:r w:rsidR="009D5ABD">
        <w:rPr>
          <w:rFonts w:ascii="Arial" w:hAnsi="Arial" w:cs="Arial"/>
          <w:sz w:val="24"/>
          <w:szCs w:val="24"/>
          <w:shd w:val="clear" w:color="auto" w:fill="FFFFFF"/>
        </w:rPr>
        <w:t>on March 1, 2024.</w:t>
      </w:r>
    </w:p>
    <w:p w14:paraId="144523B1" w14:textId="77777777" w:rsidR="00F03825" w:rsidRPr="00DA7C72"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Hu, B., Cai, L.A. and Kavanaugh, R.R., 2001. Chinese and British hotels: cultural differences and management. </w:t>
      </w:r>
      <w:r w:rsidRPr="00DA7C72">
        <w:rPr>
          <w:rFonts w:ascii="Arial" w:hAnsi="Arial" w:cs="Arial"/>
          <w:i/>
          <w:iCs/>
          <w:sz w:val="24"/>
          <w:szCs w:val="24"/>
          <w:shd w:val="clear" w:color="auto" w:fill="FFFFFF"/>
        </w:rPr>
        <w:t>Hospitality Review</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19</w:t>
      </w:r>
      <w:r w:rsidRPr="00DA7C72">
        <w:rPr>
          <w:rFonts w:ascii="Arial" w:hAnsi="Arial" w:cs="Arial"/>
          <w:sz w:val="24"/>
          <w:szCs w:val="24"/>
          <w:shd w:val="clear" w:color="auto" w:fill="FFFFFF"/>
        </w:rPr>
        <w:t>(1), p.4.</w:t>
      </w:r>
    </w:p>
    <w:p w14:paraId="3B770A67" w14:textId="77777777" w:rsidR="00F03825" w:rsidRPr="00DA7C72"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Lam, R., Cheung, C. and Lugosi, P., 2022. The impacts of cultural intelligence and emotional labor on the job satisfaction of luxury hotel employees. </w:t>
      </w:r>
      <w:r w:rsidRPr="00DA7C72">
        <w:rPr>
          <w:rFonts w:ascii="Arial" w:hAnsi="Arial" w:cs="Arial"/>
          <w:i/>
          <w:iCs/>
          <w:sz w:val="24"/>
          <w:szCs w:val="24"/>
          <w:shd w:val="clear" w:color="auto" w:fill="FFFFFF"/>
        </w:rPr>
        <w:t>International Journal of Hospitality Management</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100</w:t>
      </w:r>
      <w:r w:rsidRPr="00DA7C72">
        <w:rPr>
          <w:rFonts w:ascii="Arial" w:hAnsi="Arial" w:cs="Arial"/>
          <w:sz w:val="24"/>
          <w:szCs w:val="24"/>
          <w:shd w:val="clear" w:color="auto" w:fill="FFFFFF"/>
        </w:rPr>
        <w:t>, p.103084.</w:t>
      </w:r>
    </w:p>
    <w:p w14:paraId="60D6E7BC" w14:textId="77777777" w:rsidR="00F03825" w:rsidRPr="00DA7C72"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Lin, C.H.V. and Sun, J.M.J., 2018. Chinese employees’ leadership preferences and the relationship with power distance orientation and core self-evaluation. </w:t>
      </w:r>
      <w:r w:rsidRPr="00DA7C72">
        <w:rPr>
          <w:rFonts w:ascii="Arial" w:hAnsi="Arial" w:cs="Arial"/>
          <w:i/>
          <w:iCs/>
          <w:sz w:val="24"/>
          <w:szCs w:val="24"/>
          <w:shd w:val="clear" w:color="auto" w:fill="FFFFFF"/>
        </w:rPr>
        <w:t>Frontiers of Business Research in China</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12</w:t>
      </w:r>
      <w:r w:rsidRPr="00DA7C72">
        <w:rPr>
          <w:rFonts w:ascii="Arial" w:hAnsi="Arial" w:cs="Arial"/>
          <w:sz w:val="24"/>
          <w:szCs w:val="24"/>
          <w:shd w:val="clear" w:color="auto" w:fill="FFFFFF"/>
        </w:rPr>
        <w:t>(1), pp.1-22.</w:t>
      </w:r>
    </w:p>
    <w:p w14:paraId="2F84FABA" w14:textId="77777777" w:rsidR="00F03825" w:rsidRPr="00DA7C72"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Liu, S.S., Morris, M.W., Talhelm, T. and Yang, Q., 2019. Ingroup vigilance in collectivistic cultures. </w:t>
      </w:r>
      <w:r w:rsidRPr="00DA7C72">
        <w:rPr>
          <w:rFonts w:ascii="Arial" w:hAnsi="Arial" w:cs="Arial"/>
          <w:i/>
          <w:iCs/>
          <w:sz w:val="24"/>
          <w:szCs w:val="24"/>
          <w:shd w:val="clear" w:color="auto" w:fill="FFFFFF"/>
        </w:rPr>
        <w:t>Proceedings of the National Academy of Sciences</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116</w:t>
      </w:r>
      <w:r w:rsidRPr="00DA7C72">
        <w:rPr>
          <w:rFonts w:ascii="Arial" w:hAnsi="Arial" w:cs="Arial"/>
          <w:sz w:val="24"/>
          <w:szCs w:val="24"/>
          <w:shd w:val="clear" w:color="auto" w:fill="FFFFFF"/>
        </w:rPr>
        <w:t>(29), pp.14538-14546.</w:t>
      </w:r>
    </w:p>
    <w:p w14:paraId="1B938CD6" w14:textId="77777777" w:rsidR="00F03825" w:rsidRPr="00DA7C72"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 xml:space="preserve">Moon, C., Uskul, A.K. and Weick, M., 2018. On culture, ethics, and hierarchy: How cultural variations in hierarchical relations are manifested in the code of ethics of British and Korean organisations. </w:t>
      </w:r>
      <w:r w:rsidRPr="00DA7C72">
        <w:rPr>
          <w:rFonts w:ascii="Arial" w:hAnsi="Arial" w:cs="Arial"/>
          <w:i/>
          <w:iCs/>
          <w:sz w:val="24"/>
          <w:szCs w:val="24"/>
          <w:shd w:val="clear" w:color="auto" w:fill="FFFFFF"/>
        </w:rPr>
        <w:t>Journal of Applied Social Psychology</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48</w:t>
      </w:r>
      <w:r w:rsidRPr="00DA7C72">
        <w:rPr>
          <w:rFonts w:ascii="Arial" w:hAnsi="Arial" w:cs="Arial"/>
          <w:sz w:val="24"/>
          <w:szCs w:val="24"/>
          <w:shd w:val="clear" w:color="auto" w:fill="FFFFFF"/>
        </w:rPr>
        <w:t>(1), pp.15-27.</w:t>
      </w:r>
    </w:p>
    <w:p w14:paraId="068EAA5D" w14:textId="77777777" w:rsidR="00F03825" w:rsidRPr="00DA7C72"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lastRenderedPageBreak/>
        <w:t>Oriade, A., Osinaike, A., Aduhene, K. and Wang, Y., 2021. Sustainability awareness, management practices and organisational culture in hotels: Evidence from developing countries. </w:t>
      </w:r>
      <w:r w:rsidRPr="00DA7C72">
        <w:rPr>
          <w:rFonts w:ascii="Arial" w:hAnsi="Arial" w:cs="Arial"/>
          <w:i/>
          <w:iCs/>
          <w:sz w:val="24"/>
          <w:szCs w:val="24"/>
          <w:shd w:val="clear" w:color="auto" w:fill="FFFFFF"/>
        </w:rPr>
        <w:t>International Journal of Hospitality Management</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92</w:t>
      </w:r>
      <w:r w:rsidRPr="00DA7C72">
        <w:rPr>
          <w:rFonts w:ascii="Arial" w:hAnsi="Arial" w:cs="Arial"/>
          <w:sz w:val="24"/>
          <w:szCs w:val="24"/>
          <w:shd w:val="clear" w:color="auto" w:fill="FFFFFF"/>
        </w:rPr>
        <w:t>, p.102699.</w:t>
      </w:r>
    </w:p>
    <w:p w14:paraId="2A2A633D" w14:textId="483ADFA0" w:rsidR="00F03825" w:rsidRPr="00DA7C72" w:rsidRDefault="00F52D3D" w:rsidP="00F52D3D">
      <w:pPr>
        <w:spacing w:line="360" w:lineRule="auto"/>
        <w:ind w:left="720" w:hanging="720"/>
        <w:rPr>
          <w:rFonts w:ascii="Arial" w:hAnsi="Arial" w:cs="Arial"/>
          <w:sz w:val="24"/>
          <w:szCs w:val="24"/>
        </w:rPr>
      </w:pPr>
      <w:r w:rsidRPr="00DA7C72">
        <w:rPr>
          <w:rFonts w:ascii="Arial" w:hAnsi="Arial" w:cs="Arial"/>
          <w:sz w:val="24"/>
          <w:szCs w:val="24"/>
          <w:shd w:val="clear" w:color="auto" w:fill="FFFFFF"/>
        </w:rPr>
        <w:t xml:space="preserve">Ratasuk, A. and Charoensukmongkol, P., 2020. Does cultural intelligence promote cross-cultural teams' knowledge sharing and innovation in the restaurant </w:t>
      </w:r>
      <w:r w:rsidR="005926B3" w:rsidRPr="00DA7C72">
        <w:rPr>
          <w:rFonts w:ascii="Arial" w:hAnsi="Arial" w:cs="Arial"/>
          <w:sz w:val="24"/>
          <w:szCs w:val="24"/>
          <w:shd w:val="clear" w:color="auto" w:fill="FFFFFF"/>
        </w:rPr>
        <w:t>business?</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Asia-Pacific Journal of Business Administration</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12</w:t>
      </w:r>
      <w:r w:rsidRPr="00DA7C72">
        <w:rPr>
          <w:rFonts w:ascii="Arial" w:hAnsi="Arial" w:cs="Arial"/>
          <w:sz w:val="24"/>
          <w:szCs w:val="24"/>
          <w:shd w:val="clear" w:color="auto" w:fill="FFFFFF"/>
        </w:rPr>
        <w:t>(2), pp.183-203.</w:t>
      </w:r>
    </w:p>
    <w:p w14:paraId="372DF081" w14:textId="00250B09" w:rsidR="00F03825" w:rsidRPr="00DA7C72"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Robinson, E., Schofield, C., Sutcliffe-Braithwaite, F. and Thomlinson, N., 2017. Telling stories about post-war Britain: Popular individualism and the ‘</w:t>
      </w:r>
      <w:r w:rsidR="00B66152" w:rsidRPr="00DA7C72">
        <w:rPr>
          <w:rFonts w:ascii="Arial" w:hAnsi="Arial" w:cs="Arial"/>
          <w:sz w:val="24"/>
          <w:szCs w:val="24"/>
          <w:shd w:val="clear" w:color="auto" w:fill="FFFFFF"/>
        </w:rPr>
        <w:t>crises</w:t>
      </w:r>
      <w:r w:rsidRPr="00DA7C72">
        <w:rPr>
          <w:rFonts w:ascii="Arial" w:hAnsi="Arial" w:cs="Arial"/>
          <w:sz w:val="24"/>
          <w:szCs w:val="24"/>
          <w:shd w:val="clear" w:color="auto" w:fill="FFFFFF"/>
        </w:rPr>
        <w:t xml:space="preserve"> of the 1970s. </w:t>
      </w:r>
      <w:r w:rsidRPr="00DA7C72">
        <w:rPr>
          <w:rFonts w:ascii="Arial" w:hAnsi="Arial" w:cs="Arial"/>
          <w:i/>
          <w:iCs/>
          <w:sz w:val="24"/>
          <w:szCs w:val="24"/>
          <w:shd w:val="clear" w:color="auto" w:fill="FFFFFF"/>
        </w:rPr>
        <w:t>Twentieth Century British History</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28</w:t>
      </w:r>
      <w:r w:rsidRPr="00DA7C72">
        <w:rPr>
          <w:rFonts w:ascii="Arial" w:hAnsi="Arial" w:cs="Arial"/>
          <w:sz w:val="24"/>
          <w:szCs w:val="24"/>
          <w:shd w:val="clear" w:color="auto" w:fill="FFFFFF"/>
        </w:rPr>
        <w:t>(2), pp.268-304</w:t>
      </w:r>
    </w:p>
    <w:p w14:paraId="78705A6E" w14:textId="77777777" w:rsidR="00F03825" w:rsidRDefault="00F52D3D" w:rsidP="00F52D3D">
      <w:pPr>
        <w:spacing w:line="360" w:lineRule="auto"/>
        <w:ind w:left="720" w:hanging="720"/>
        <w:rPr>
          <w:rFonts w:ascii="Arial" w:hAnsi="Arial" w:cs="Arial"/>
          <w:sz w:val="24"/>
          <w:szCs w:val="24"/>
          <w:shd w:val="clear" w:color="auto" w:fill="FFFFFF"/>
        </w:rPr>
      </w:pPr>
      <w:r w:rsidRPr="00DA7C72">
        <w:rPr>
          <w:rFonts w:ascii="Arial" w:hAnsi="Arial" w:cs="Arial"/>
          <w:sz w:val="24"/>
          <w:szCs w:val="24"/>
          <w:shd w:val="clear" w:color="auto" w:fill="FFFFFF"/>
        </w:rPr>
        <w:t>Stamolampros, P., Korfiatis, N., Chalvatzis, K. and Buhalis, D., 2019. Job satisfaction and employee turnover determinants in high contact services: Insights from Employees’ Online reviews. </w:t>
      </w:r>
      <w:r w:rsidRPr="00DA7C72">
        <w:rPr>
          <w:rFonts w:ascii="Arial" w:hAnsi="Arial" w:cs="Arial"/>
          <w:i/>
          <w:iCs/>
          <w:sz w:val="24"/>
          <w:szCs w:val="24"/>
          <w:shd w:val="clear" w:color="auto" w:fill="FFFFFF"/>
        </w:rPr>
        <w:t>Tourism Management</w:t>
      </w:r>
      <w:r w:rsidRPr="00DA7C72">
        <w:rPr>
          <w:rFonts w:ascii="Arial" w:hAnsi="Arial" w:cs="Arial"/>
          <w:sz w:val="24"/>
          <w:szCs w:val="24"/>
          <w:shd w:val="clear" w:color="auto" w:fill="FFFFFF"/>
        </w:rPr>
        <w:t>, </w:t>
      </w:r>
      <w:r w:rsidRPr="00DA7C72">
        <w:rPr>
          <w:rFonts w:ascii="Arial" w:hAnsi="Arial" w:cs="Arial"/>
          <w:i/>
          <w:iCs/>
          <w:sz w:val="24"/>
          <w:szCs w:val="24"/>
          <w:shd w:val="clear" w:color="auto" w:fill="FFFFFF"/>
        </w:rPr>
        <w:t>75</w:t>
      </w:r>
      <w:r w:rsidRPr="00DA7C72">
        <w:rPr>
          <w:rFonts w:ascii="Arial" w:hAnsi="Arial" w:cs="Arial"/>
          <w:sz w:val="24"/>
          <w:szCs w:val="24"/>
          <w:shd w:val="clear" w:color="auto" w:fill="FFFFFF"/>
        </w:rPr>
        <w:t>, pp.130-147.</w:t>
      </w:r>
    </w:p>
    <w:p w14:paraId="094A1870" w14:textId="77777777" w:rsidR="00FA08F4" w:rsidRPr="00DA7C72" w:rsidRDefault="00FA08F4" w:rsidP="00F52D3D">
      <w:pPr>
        <w:spacing w:line="360" w:lineRule="auto"/>
        <w:rPr>
          <w:rFonts w:ascii="Arial" w:hAnsi="Arial" w:cs="Arial"/>
          <w:b/>
          <w:sz w:val="24"/>
          <w:szCs w:val="24"/>
        </w:rPr>
      </w:pPr>
    </w:p>
    <w:sectPr w:rsidR="00FA08F4" w:rsidRPr="00DA7C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0987A" w14:textId="77777777" w:rsidR="00AB3B95" w:rsidRDefault="00AB3B95" w:rsidP="00AB3B95">
      <w:pPr>
        <w:spacing w:after="0" w:line="240" w:lineRule="auto"/>
      </w:pPr>
      <w:r>
        <w:separator/>
      </w:r>
    </w:p>
  </w:endnote>
  <w:endnote w:type="continuationSeparator" w:id="0">
    <w:p w14:paraId="67C32A90" w14:textId="77777777" w:rsidR="00AB3B95" w:rsidRDefault="00AB3B95" w:rsidP="00AB3B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7CE9F" w14:textId="77777777" w:rsidR="00AB3B95" w:rsidRDefault="00AB3B95" w:rsidP="00AB3B95">
      <w:pPr>
        <w:spacing w:after="0" w:line="240" w:lineRule="auto"/>
      </w:pPr>
      <w:r>
        <w:separator/>
      </w:r>
    </w:p>
  </w:footnote>
  <w:footnote w:type="continuationSeparator" w:id="0">
    <w:p w14:paraId="669FE75B" w14:textId="77777777" w:rsidR="00AB3B95" w:rsidRDefault="00AB3B95" w:rsidP="00AB3B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7116E0"/>
    <w:multiLevelType w:val="hybridMultilevel"/>
    <w:tmpl w:val="9D9A9F8E"/>
    <w:lvl w:ilvl="0" w:tplc="F69C6508">
      <w:start w:val="1"/>
      <w:numFmt w:val="bullet"/>
      <w:lvlText w:val=""/>
      <w:lvlJc w:val="left"/>
      <w:pPr>
        <w:ind w:left="720" w:hanging="360"/>
      </w:pPr>
      <w:rPr>
        <w:rFonts w:ascii="Symbol" w:hAnsi="Symbol" w:hint="default"/>
      </w:rPr>
    </w:lvl>
    <w:lvl w:ilvl="1" w:tplc="5AA4A85C" w:tentative="1">
      <w:start w:val="1"/>
      <w:numFmt w:val="bullet"/>
      <w:lvlText w:val="o"/>
      <w:lvlJc w:val="left"/>
      <w:pPr>
        <w:ind w:left="1440" w:hanging="360"/>
      </w:pPr>
      <w:rPr>
        <w:rFonts w:ascii="Courier New" w:hAnsi="Courier New" w:cs="Courier New" w:hint="default"/>
      </w:rPr>
    </w:lvl>
    <w:lvl w:ilvl="2" w:tplc="63762508" w:tentative="1">
      <w:start w:val="1"/>
      <w:numFmt w:val="bullet"/>
      <w:lvlText w:val=""/>
      <w:lvlJc w:val="left"/>
      <w:pPr>
        <w:ind w:left="2160" w:hanging="360"/>
      </w:pPr>
      <w:rPr>
        <w:rFonts w:ascii="Wingdings" w:hAnsi="Wingdings" w:hint="default"/>
      </w:rPr>
    </w:lvl>
    <w:lvl w:ilvl="3" w:tplc="23607C68" w:tentative="1">
      <w:start w:val="1"/>
      <w:numFmt w:val="bullet"/>
      <w:lvlText w:val=""/>
      <w:lvlJc w:val="left"/>
      <w:pPr>
        <w:ind w:left="2880" w:hanging="360"/>
      </w:pPr>
      <w:rPr>
        <w:rFonts w:ascii="Symbol" w:hAnsi="Symbol" w:hint="default"/>
      </w:rPr>
    </w:lvl>
    <w:lvl w:ilvl="4" w:tplc="27C4099A" w:tentative="1">
      <w:start w:val="1"/>
      <w:numFmt w:val="bullet"/>
      <w:lvlText w:val="o"/>
      <w:lvlJc w:val="left"/>
      <w:pPr>
        <w:ind w:left="3600" w:hanging="360"/>
      </w:pPr>
      <w:rPr>
        <w:rFonts w:ascii="Courier New" w:hAnsi="Courier New" w:cs="Courier New" w:hint="default"/>
      </w:rPr>
    </w:lvl>
    <w:lvl w:ilvl="5" w:tplc="C1D20958" w:tentative="1">
      <w:start w:val="1"/>
      <w:numFmt w:val="bullet"/>
      <w:lvlText w:val=""/>
      <w:lvlJc w:val="left"/>
      <w:pPr>
        <w:ind w:left="4320" w:hanging="360"/>
      </w:pPr>
      <w:rPr>
        <w:rFonts w:ascii="Wingdings" w:hAnsi="Wingdings" w:hint="default"/>
      </w:rPr>
    </w:lvl>
    <w:lvl w:ilvl="6" w:tplc="E2BAA9DE" w:tentative="1">
      <w:start w:val="1"/>
      <w:numFmt w:val="bullet"/>
      <w:lvlText w:val=""/>
      <w:lvlJc w:val="left"/>
      <w:pPr>
        <w:ind w:left="5040" w:hanging="360"/>
      </w:pPr>
      <w:rPr>
        <w:rFonts w:ascii="Symbol" w:hAnsi="Symbol" w:hint="default"/>
      </w:rPr>
    </w:lvl>
    <w:lvl w:ilvl="7" w:tplc="491AF310" w:tentative="1">
      <w:start w:val="1"/>
      <w:numFmt w:val="bullet"/>
      <w:lvlText w:val="o"/>
      <w:lvlJc w:val="left"/>
      <w:pPr>
        <w:ind w:left="5760" w:hanging="360"/>
      </w:pPr>
      <w:rPr>
        <w:rFonts w:ascii="Courier New" w:hAnsi="Courier New" w:cs="Courier New" w:hint="default"/>
      </w:rPr>
    </w:lvl>
    <w:lvl w:ilvl="8" w:tplc="66125C46" w:tentative="1">
      <w:start w:val="1"/>
      <w:numFmt w:val="bullet"/>
      <w:lvlText w:val=""/>
      <w:lvlJc w:val="left"/>
      <w:pPr>
        <w:ind w:left="6480" w:hanging="360"/>
      </w:pPr>
      <w:rPr>
        <w:rFonts w:ascii="Wingdings" w:hAnsi="Wingdings" w:hint="default"/>
      </w:rPr>
    </w:lvl>
  </w:abstractNum>
  <w:abstractNum w:abstractNumId="1" w15:restartNumberingAfterBreak="0">
    <w:nsid w:val="5CD8259B"/>
    <w:multiLevelType w:val="hybridMultilevel"/>
    <w:tmpl w:val="D228C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8658237">
    <w:abstractNumId w:val="0"/>
  </w:num>
  <w:num w:numId="2" w16cid:durableId="15503379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56E5"/>
    <w:rsid w:val="00015D34"/>
    <w:rsid w:val="00056DDC"/>
    <w:rsid w:val="00076A8C"/>
    <w:rsid w:val="000869FD"/>
    <w:rsid w:val="000872EF"/>
    <w:rsid w:val="00090D62"/>
    <w:rsid w:val="000B7331"/>
    <w:rsid w:val="000C51DF"/>
    <w:rsid w:val="000E77D8"/>
    <w:rsid w:val="0010049B"/>
    <w:rsid w:val="001426D8"/>
    <w:rsid w:val="00142FD8"/>
    <w:rsid w:val="001433FA"/>
    <w:rsid w:val="001877FE"/>
    <w:rsid w:val="001917E8"/>
    <w:rsid w:val="00196DAF"/>
    <w:rsid w:val="001C047F"/>
    <w:rsid w:val="001C19C5"/>
    <w:rsid w:val="001C759C"/>
    <w:rsid w:val="001F27F2"/>
    <w:rsid w:val="00200DD4"/>
    <w:rsid w:val="00211BD0"/>
    <w:rsid w:val="00213B9C"/>
    <w:rsid w:val="00217ED4"/>
    <w:rsid w:val="002272EC"/>
    <w:rsid w:val="00232D0D"/>
    <w:rsid w:val="00270157"/>
    <w:rsid w:val="002927A6"/>
    <w:rsid w:val="002A301C"/>
    <w:rsid w:val="002C08D9"/>
    <w:rsid w:val="002E2DF7"/>
    <w:rsid w:val="00324728"/>
    <w:rsid w:val="00330398"/>
    <w:rsid w:val="00336ADF"/>
    <w:rsid w:val="003A328A"/>
    <w:rsid w:val="003D5751"/>
    <w:rsid w:val="003F3547"/>
    <w:rsid w:val="00437C9F"/>
    <w:rsid w:val="004408B6"/>
    <w:rsid w:val="00452448"/>
    <w:rsid w:val="0045664F"/>
    <w:rsid w:val="00471129"/>
    <w:rsid w:val="0048461E"/>
    <w:rsid w:val="00486804"/>
    <w:rsid w:val="004976EE"/>
    <w:rsid w:val="004C64F4"/>
    <w:rsid w:val="004E00A5"/>
    <w:rsid w:val="004E4007"/>
    <w:rsid w:val="004E6D1E"/>
    <w:rsid w:val="004F07B8"/>
    <w:rsid w:val="004F3AE1"/>
    <w:rsid w:val="0051281E"/>
    <w:rsid w:val="005216D9"/>
    <w:rsid w:val="00583A01"/>
    <w:rsid w:val="00591837"/>
    <w:rsid w:val="005926B3"/>
    <w:rsid w:val="0061286B"/>
    <w:rsid w:val="00641457"/>
    <w:rsid w:val="00646927"/>
    <w:rsid w:val="0065394E"/>
    <w:rsid w:val="00686555"/>
    <w:rsid w:val="00695E1D"/>
    <w:rsid w:val="006A52A5"/>
    <w:rsid w:val="006C4F7A"/>
    <w:rsid w:val="006E6F8F"/>
    <w:rsid w:val="006F3638"/>
    <w:rsid w:val="00701226"/>
    <w:rsid w:val="00710E86"/>
    <w:rsid w:val="00712249"/>
    <w:rsid w:val="00714A96"/>
    <w:rsid w:val="00746FF7"/>
    <w:rsid w:val="0077555E"/>
    <w:rsid w:val="007822D8"/>
    <w:rsid w:val="00796027"/>
    <w:rsid w:val="00796ECE"/>
    <w:rsid w:val="007C3EA2"/>
    <w:rsid w:val="007F5085"/>
    <w:rsid w:val="008018C6"/>
    <w:rsid w:val="0081737B"/>
    <w:rsid w:val="0082215D"/>
    <w:rsid w:val="0085065B"/>
    <w:rsid w:val="00876CB3"/>
    <w:rsid w:val="00896BCB"/>
    <w:rsid w:val="00897AB1"/>
    <w:rsid w:val="008A0C1C"/>
    <w:rsid w:val="008A3AF2"/>
    <w:rsid w:val="008A7B84"/>
    <w:rsid w:val="008B2BA0"/>
    <w:rsid w:val="008C44AA"/>
    <w:rsid w:val="008E6DB1"/>
    <w:rsid w:val="008F104A"/>
    <w:rsid w:val="00972458"/>
    <w:rsid w:val="00976FAA"/>
    <w:rsid w:val="00986FD9"/>
    <w:rsid w:val="009871C8"/>
    <w:rsid w:val="009914EC"/>
    <w:rsid w:val="009D5ABD"/>
    <w:rsid w:val="00A07863"/>
    <w:rsid w:val="00A37337"/>
    <w:rsid w:val="00A57076"/>
    <w:rsid w:val="00AA5BE8"/>
    <w:rsid w:val="00AB3B95"/>
    <w:rsid w:val="00AC16C0"/>
    <w:rsid w:val="00AC47F1"/>
    <w:rsid w:val="00AE4F35"/>
    <w:rsid w:val="00B26426"/>
    <w:rsid w:val="00B354C7"/>
    <w:rsid w:val="00B4607F"/>
    <w:rsid w:val="00B64E2C"/>
    <w:rsid w:val="00B66152"/>
    <w:rsid w:val="00B866C5"/>
    <w:rsid w:val="00BC751D"/>
    <w:rsid w:val="00BE74D0"/>
    <w:rsid w:val="00C27845"/>
    <w:rsid w:val="00C515FE"/>
    <w:rsid w:val="00C701EA"/>
    <w:rsid w:val="00C76F9C"/>
    <w:rsid w:val="00C77F7E"/>
    <w:rsid w:val="00C87973"/>
    <w:rsid w:val="00CA077F"/>
    <w:rsid w:val="00CD2ADC"/>
    <w:rsid w:val="00D47EA9"/>
    <w:rsid w:val="00D508AD"/>
    <w:rsid w:val="00D50C6B"/>
    <w:rsid w:val="00D729B5"/>
    <w:rsid w:val="00D84A20"/>
    <w:rsid w:val="00D91227"/>
    <w:rsid w:val="00D97147"/>
    <w:rsid w:val="00DA1EF8"/>
    <w:rsid w:val="00DA7C72"/>
    <w:rsid w:val="00DD5584"/>
    <w:rsid w:val="00DF0D5E"/>
    <w:rsid w:val="00DF4B29"/>
    <w:rsid w:val="00E03B50"/>
    <w:rsid w:val="00E052B4"/>
    <w:rsid w:val="00E1794A"/>
    <w:rsid w:val="00E67636"/>
    <w:rsid w:val="00E8535E"/>
    <w:rsid w:val="00E856E5"/>
    <w:rsid w:val="00E945D1"/>
    <w:rsid w:val="00EB69CC"/>
    <w:rsid w:val="00EC6336"/>
    <w:rsid w:val="00EE513D"/>
    <w:rsid w:val="00EF0160"/>
    <w:rsid w:val="00F03825"/>
    <w:rsid w:val="00F14576"/>
    <w:rsid w:val="00F35412"/>
    <w:rsid w:val="00F36F21"/>
    <w:rsid w:val="00F510A0"/>
    <w:rsid w:val="00F52D3D"/>
    <w:rsid w:val="00F57EB0"/>
    <w:rsid w:val="00F62FA3"/>
    <w:rsid w:val="00F84F37"/>
    <w:rsid w:val="00FA08F4"/>
    <w:rsid w:val="00FF06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49663"/>
  <w15:chartTrackingRefBased/>
  <w15:docId w15:val="{E9F24E82-EAD8-47D7-85A3-E6713687F7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7ED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17ED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27A6"/>
    <w:pPr>
      <w:ind w:left="720"/>
      <w:contextualSpacing/>
    </w:pPr>
  </w:style>
  <w:style w:type="character" w:customStyle="1" w:styleId="Heading1Char">
    <w:name w:val="Heading 1 Char"/>
    <w:basedOn w:val="DefaultParagraphFont"/>
    <w:link w:val="Heading1"/>
    <w:uiPriority w:val="9"/>
    <w:rsid w:val="00217ED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17ED4"/>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17ED4"/>
    <w:pPr>
      <w:outlineLvl w:val="9"/>
    </w:pPr>
  </w:style>
  <w:style w:type="paragraph" w:styleId="TOC1">
    <w:name w:val="toc 1"/>
    <w:basedOn w:val="Normal"/>
    <w:next w:val="Normal"/>
    <w:autoRedefine/>
    <w:uiPriority w:val="39"/>
    <w:unhideWhenUsed/>
    <w:rsid w:val="00217ED4"/>
    <w:pPr>
      <w:spacing w:after="100"/>
    </w:pPr>
  </w:style>
  <w:style w:type="paragraph" w:styleId="TOC2">
    <w:name w:val="toc 2"/>
    <w:basedOn w:val="Normal"/>
    <w:next w:val="Normal"/>
    <w:autoRedefine/>
    <w:uiPriority w:val="39"/>
    <w:unhideWhenUsed/>
    <w:rsid w:val="00217ED4"/>
    <w:pPr>
      <w:spacing w:after="100"/>
      <w:ind w:left="220"/>
    </w:pPr>
  </w:style>
  <w:style w:type="character" w:styleId="Hyperlink">
    <w:name w:val="Hyperlink"/>
    <w:basedOn w:val="DefaultParagraphFont"/>
    <w:uiPriority w:val="99"/>
    <w:unhideWhenUsed/>
    <w:rsid w:val="00217ED4"/>
    <w:rPr>
      <w:color w:val="0563C1" w:themeColor="hyperlink"/>
      <w:u w:val="single"/>
    </w:rPr>
  </w:style>
  <w:style w:type="character" w:styleId="UnresolvedMention">
    <w:name w:val="Unresolved Mention"/>
    <w:basedOn w:val="DefaultParagraphFont"/>
    <w:uiPriority w:val="99"/>
    <w:semiHidden/>
    <w:unhideWhenUsed/>
    <w:rsid w:val="009871C8"/>
    <w:rPr>
      <w:color w:val="605E5C"/>
      <w:shd w:val="clear" w:color="auto" w:fill="E1DFDD"/>
    </w:rPr>
  </w:style>
  <w:style w:type="paragraph" w:styleId="Header">
    <w:name w:val="header"/>
    <w:basedOn w:val="Normal"/>
    <w:link w:val="HeaderChar"/>
    <w:uiPriority w:val="99"/>
    <w:unhideWhenUsed/>
    <w:rsid w:val="00AB3B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B95"/>
  </w:style>
  <w:style w:type="paragraph" w:styleId="Footer">
    <w:name w:val="footer"/>
    <w:basedOn w:val="Normal"/>
    <w:link w:val="FooterChar"/>
    <w:uiPriority w:val="99"/>
    <w:unhideWhenUsed/>
    <w:rsid w:val="00AB3B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B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globeprojec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AAD00C-CEC1-4C3E-A430-870008CE5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11</Pages>
  <Words>1653</Words>
  <Characters>9425</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Clifford</dc:creator>
  <cp:lastModifiedBy>Luminita Geanina Marinescu</cp:lastModifiedBy>
  <cp:revision>53</cp:revision>
  <dcterms:created xsi:type="dcterms:W3CDTF">2024-02-29T18:18:00Z</dcterms:created>
  <dcterms:modified xsi:type="dcterms:W3CDTF">2024-03-01T21:38:00Z</dcterms:modified>
</cp:coreProperties>
</file>