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0A980" w14:textId="6C6721D4" w:rsidR="00FB5AAE" w:rsidRDefault="00FB5AAE" w:rsidP="00BF179D">
      <w:pPr>
        <w:spacing w:line="360" w:lineRule="auto"/>
        <w:rPr>
          <w:b/>
          <w:sz w:val="50"/>
          <w:szCs w:val="50"/>
        </w:rPr>
      </w:pPr>
    </w:p>
    <w:p w14:paraId="40F39A85" w14:textId="77777777" w:rsidR="00FB5AAE" w:rsidRDefault="00FB5AAE" w:rsidP="00FB5AAE">
      <w:pPr>
        <w:spacing w:line="360" w:lineRule="auto"/>
        <w:jc w:val="center"/>
        <w:rPr>
          <w:b/>
          <w:sz w:val="50"/>
          <w:szCs w:val="50"/>
        </w:rPr>
      </w:pPr>
    </w:p>
    <w:p w14:paraId="5C7BC671" w14:textId="77777777" w:rsidR="00FB5AAE" w:rsidRPr="00C77DD2" w:rsidRDefault="00FB5AAE" w:rsidP="00FB5AAE"/>
    <w:p w14:paraId="1378CCFF" w14:textId="77777777" w:rsidR="00FB5AAE" w:rsidRPr="006F6E46" w:rsidRDefault="00FB5AAE" w:rsidP="00FB5AAE">
      <w:pPr>
        <w:jc w:val="center"/>
      </w:pPr>
      <w:r w:rsidRPr="006F6E46">
        <w:rPr>
          <w:noProof/>
          <w:lang w:val="en-IN" w:eastAsia="en-IN"/>
        </w:rPr>
        <w:drawing>
          <wp:inline distT="0" distB="0" distL="0" distR="0" wp14:anchorId="070DEF01" wp14:editId="3C96A7E5">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1C5D145A" w14:textId="77777777" w:rsidR="00FB5AAE" w:rsidRPr="00C77DD2" w:rsidRDefault="00FB5AAE" w:rsidP="00FB5AAE"/>
    <w:p w14:paraId="39E27FA3" w14:textId="77777777" w:rsidR="00FB5AAE" w:rsidRPr="00C77DD2" w:rsidRDefault="00FB5AAE" w:rsidP="00FB5AAE"/>
    <w:p w14:paraId="414759DF" w14:textId="77777777" w:rsidR="00FB5AAE" w:rsidRPr="00C77DD2" w:rsidRDefault="00FB5AAE" w:rsidP="00FB5AAE"/>
    <w:p w14:paraId="694F88B1" w14:textId="3A10B7FD" w:rsidR="00FB5AAE" w:rsidRPr="005E7AC2" w:rsidRDefault="00FB5AAE" w:rsidP="00FB5AAE">
      <w:pPr>
        <w:shd w:val="clear" w:color="auto" w:fill="FFFFFF"/>
        <w:spacing w:after="100" w:afterAutospacing="1" w:line="240" w:lineRule="auto"/>
        <w:outlineLvl w:val="0"/>
        <w:rPr>
          <w:rFonts w:eastAsia="Times New Roman"/>
          <w:b/>
          <w:bCs/>
          <w:color w:val="1D2125"/>
          <w:kern w:val="36"/>
          <w:sz w:val="32"/>
          <w:szCs w:val="32"/>
        </w:rPr>
      </w:pPr>
      <w:r>
        <w:rPr>
          <w:rFonts w:eastAsia="Times New Roman"/>
          <w:b/>
          <w:bCs/>
          <w:color w:val="1D2125"/>
          <w:kern w:val="36"/>
          <w:sz w:val="32"/>
          <w:szCs w:val="32"/>
        </w:rPr>
        <w:t xml:space="preserve">             </w:t>
      </w:r>
      <w:r w:rsidRPr="005E7AC2">
        <w:rPr>
          <w:rFonts w:eastAsia="Times New Roman"/>
          <w:b/>
          <w:bCs/>
          <w:color w:val="1D2125"/>
          <w:kern w:val="36"/>
          <w:sz w:val="32"/>
          <w:szCs w:val="32"/>
        </w:rPr>
        <w:t>Management</w:t>
      </w:r>
      <w:r>
        <w:rPr>
          <w:rFonts w:eastAsia="Times New Roman"/>
          <w:b/>
          <w:bCs/>
          <w:color w:val="1D2125"/>
          <w:kern w:val="36"/>
          <w:sz w:val="32"/>
          <w:szCs w:val="32"/>
        </w:rPr>
        <w:t xml:space="preserve"> and Organisational Behaviour</w:t>
      </w:r>
    </w:p>
    <w:p w14:paraId="2B3BCF7C" w14:textId="77777777" w:rsidR="00FB5AAE" w:rsidRDefault="00FB5AAE" w:rsidP="00FB5AAE">
      <w:pPr>
        <w:ind w:left="2160" w:firstLine="720"/>
        <w:rPr>
          <w:b/>
          <w:bCs/>
          <w:sz w:val="32"/>
          <w:szCs w:val="28"/>
        </w:rPr>
      </w:pPr>
    </w:p>
    <w:p w14:paraId="30939214" w14:textId="5EFEAFE6" w:rsidR="00FB5AAE" w:rsidRDefault="00FB5AAE" w:rsidP="00FB5AAE">
      <w:pPr>
        <w:ind w:left="2880" w:firstLine="720"/>
        <w:rPr>
          <w:b/>
          <w:bCs/>
          <w:sz w:val="32"/>
          <w:szCs w:val="28"/>
        </w:rPr>
      </w:pPr>
      <w:r>
        <w:rPr>
          <w:b/>
          <w:bCs/>
          <w:sz w:val="32"/>
          <w:szCs w:val="28"/>
        </w:rPr>
        <w:t>BMIH5004</w:t>
      </w:r>
    </w:p>
    <w:p w14:paraId="2857CE6D" w14:textId="77777777" w:rsidR="00FB5AAE" w:rsidRDefault="00FB5AAE" w:rsidP="00FB5AAE">
      <w:pPr>
        <w:jc w:val="center"/>
        <w:rPr>
          <w:b/>
          <w:bCs/>
          <w:sz w:val="32"/>
          <w:szCs w:val="28"/>
        </w:rPr>
      </w:pPr>
    </w:p>
    <w:p w14:paraId="4B96F82D" w14:textId="77777777" w:rsidR="00FB5AAE" w:rsidRDefault="00FB5AAE" w:rsidP="00FB5AAE">
      <w:pPr>
        <w:jc w:val="center"/>
        <w:rPr>
          <w:rFonts w:eastAsia="Times New Roman"/>
          <w:color w:val="000000"/>
          <w:kern w:val="24"/>
          <w:sz w:val="36"/>
          <w:szCs w:val="36"/>
          <w:lang w:val="en-US"/>
        </w:rPr>
      </w:pPr>
      <w:r>
        <w:rPr>
          <w:b/>
          <w:bCs/>
          <w:sz w:val="32"/>
          <w:szCs w:val="28"/>
        </w:rPr>
        <w:t>Student Name: Maria Magdalena Radu</w:t>
      </w:r>
      <w:r w:rsidRPr="006F6E46">
        <w:rPr>
          <w:rFonts w:eastAsia="Times New Roman"/>
          <w:color w:val="000000"/>
          <w:kern w:val="24"/>
          <w:sz w:val="36"/>
          <w:szCs w:val="36"/>
          <w:lang w:val="en-US"/>
        </w:rPr>
        <w:t xml:space="preserve"> </w:t>
      </w:r>
    </w:p>
    <w:p w14:paraId="79BBA23F" w14:textId="77777777" w:rsidR="00FB5AAE" w:rsidRDefault="00FB5AAE" w:rsidP="00FB5AAE">
      <w:pPr>
        <w:jc w:val="center"/>
        <w:rPr>
          <w:rFonts w:eastAsia="Times New Roman"/>
          <w:b/>
          <w:bCs/>
          <w:color w:val="000000"/>
          <w:kern w:val="24"/>
          <w:sz w:val="32"/>
          <w:szCs w:val="32"/>
          <w:lang w:val="en-US"/>
        </w:rPr>
      </w:pPr>
      <w:r w:rsidRPr="006F6E46">
        <w:rPr>
          <w:rFonts w:eastAsia="Times New Roman"/>
          <w:b/>
          <w:bCs/>
          <w:color w:val="000000"/>
          <w:kern w:val="24"/>
          <w:sz w:val="32"/>
          <w:szCs w:val="32"/>
          <w:lang w:val="en-US"/>
        </w:rPr>
        <w:t>Student id: 2126508</w:t>
      </w:r>
    </w:p>
    <w:p w14:paraId="2E4C4B2A" w14:textId="77777777" w:rsidR="00FB5AAE" w:rsidRDefault="00FB5AAE" w:rsidP="00FB5AAE">
      <w:pPr>
        <w:jc w:val="center"/>
        <w:rPr>
          <w:rFonts w:eastAsia="Times New Roman"/>
          <w:b/>
          <w:bCs/>
          <w:color w:val="000000"/>
          <w:kern w:val="24"/>
          <w:sz w:val="32"/>
          <w:szCs w:val="32"/>
          <w:lang w:val="en-US"/>
        </w:rPr>
      </w:pPr>
    </w:p>
    <w:p w14:paraId="3FEC62E6" w14:textId="039DA55C" w:rsidR="00FB5AAE" w:rsidRDefault="00FB5AAE" w:rsidP="00FB5AAE">
      <w:pPr>
        <w:jc w:val="center"/>
        <w:rPr>
          <w:rFonts w:eastAsia="Times New Roman"/>
          <w:b/>
          <w:bCs/>
          <w:color w:val="000000"/>
          <w:kern w:val="24"/>
          <w:sz w:val="32"/>
          <w:szCs w:val="32"/>
          <w:lang w:val="en-US"/>
        </w:rPr>
      </w:pPr>
      <w:r>
        <w:rPr>
          <w:rFonts w:eastAsia="Times New Roman"/>
          <w:b/>
          <w:bCs/>
          <w:color w:val="000000"/>
          <w:kern w:val="24"/>
          <w:sz w:val="32"/>
          <w:szCs w:val="32"/>
          <w:lang w:val="en-US"/>
        </w:rPr>
        <w:t>Lecturer: Charlotte Joyner</w:t>
      </w:r>
    </w:p>
    <w:p w14:paraId="6A9AE6D2" w14:textId="77777777" w:rsidR="00FB5AAE" w:rsidRDefault="00FB5AAE" w:rsidP="00FB5AAE">
      <w:pPr>
        <w:jc w:val="center"/>
        <w:rPr>
          <w:rFonts w:eastAsia="Times New Roman"/>
          <w:b/>
          <w:bCs/>
          <w:color w:val="000000"/>
          <w:kern w:val="24"/>
          <w:sz w:val="32"/>
          <w:szCs w:val="32"/>
          <w:lang w:val="en-US"/>
        </w:rPr>
      </w:pPr>
    </w:p>
    <w:p w14:paraId="5395FB40" w14:textId="77777777" w:rsidR="00FB5AAE" w:rsidRDefault="00FB5AAE" w:rsidP="00FB5AAE">
      <w:pPr>
        <w:rPr>
          <w:b/>
          <w:bCs/>
          <w:sz w:val="32"/>
          <w:szCs w:val="28"/>
        </w:rPr>
      </w:pPr>
    </w:p>
    <w:p w14:paraId="3BD4B4D8" w14:textId="77777777" w:rsidR="00FB5AAE" w:rsidRPr="006F6E46" w:rsidRDefault="00FB5AAE" w:rsidP="00FB5AAE">
      <w:pPr>
        <w:jc w:val="center"/>
        <w:rPr>
          <w:b/>
          <w:bCs/>
          <w:sz w:val="32"/>
          <w:szCs w:val="32"/>
        </w:rPr>
      </w:pPr>
    </w:p>
    <w:p w14:paraId="6A2AA034" w14:textId="548964A5" w:rsidR="00FB5AAE" w:rsidRPr="00AC2C2E" w:rsidRDefault="00560274" w:rsidP="00FB5AAE">
      <w:pPr>
        <w:jc w:val="center"/>
        <w:rPr>
          <w:b/>
          <w:bCs/>
          <w:sz w:val="32"/>
          <w:szCs w:val="32"/>
        </w:rPr>
      </w:pPr>
      <w:r w:rsidRPr="00AC2C2E">
        <w:rPr>
          <w:b/>
          <w:bCs/>
          <w:sz w:val="32"/>
          <w:szCs w:val="32"/>
        </w:rPr>
        <w:t>Critically evaluate the different approaches to leadership and their effectiveness within the hospitality industry.</w:t>
      </w:r>
    </w:p>
    <w:p w14:paraId="0050CDA6" w14:textId="77777777" w:rsidR="00FB5AAE" w:rsidRPr="00AC2C2E" w:rsidRDefault="00FB5AAE" w:rsidP="00FB5AAE">
      <w:pPr>
        <w:spacing w:line="360" w:lineRule="auto"/>
        <w:jc w:val="both"/>
        <w:rPr>
          <w:b/>
          <w:bCs/>
          <w:sz w:val="32"/>
          <w:szCs w:val="32"/>
        </w:rPr>
      </w:pPr>
    </w:p>
    <w:p w14:paraId="36EE1C37" w14:textId="77777777" w:rsidR="00FB5AAE" w:rsidRDefault="00FB5AAE" w:rsidP="00FB5AAE">
      <w:pPr>
        <w:spacing w:line="360" w:lineRule="auto"/>
        <w:jc w:val="both"/>
        <w:rPr>
          <w:sz w:val="24"/>
          <w:szCs w:val="24"/>
        </w:rPr>
      </w:pPr>
    </w:p>
    <w:p w14:paraId="67BD4BB0" w14:textId="77777777" w:rsidR="00FB5AAE" w:rsidRDefault="00FB5AAE" w:rsidP="00FB5AAE">
      <w:pPr>
        <w:spacing w:line="360" w:lineRule="auto"/>
        <w:jc w:val="both"/>
        <w:rPr>
          <w:sz w:val="24"/>
          <w:szCs w:val="24"/>
        </w:rPr>
      </w:pPr>
    </w:p>
    <w:p w14:paraId="640D81C4" w14:textId="77777777" w:rsidR="00FB5AAE" w:rsidRDefault="00FB5AAE" w:rsidP="00FB5AAE">
      <w:pPr>
        <w:spacing w:line="360" w:lineRule="auto"/>
        <w:jc w:val="both"/>
        <w:rPr>
          <w:sz w:val="24"/>
          <w:szCs w:val="24"/>
        </w:rPr>
      </w:pPr>
    </w:p>
    <w:p w14:paraId="75382C71" w14:textId="77777777" w:rsidR="00FB5AAE" w:rsidRDefault="00FB5AAE" w:rsidP="00FB5AAE">
      <w:pPr>
        <w:spacing w:line="360" w:lineRule="auto"/>
        <w:jc w:val="center"/>
        <w:rPr>
          <w:b/>
          <w:sz w:val="50"/>
          <w:szCs w:val="50"/>
        </w:rPr>
      </w:pPr>
      <w:r>
        <w:br w:type="page"/>
      </w:r>
    </w:p>
    <w:p w14:paraId="1AA1780D" w14:textId="637B906C" w:rsidR="00560274" w:rsidRDefault="00560274" w:rsidP="00560274">
      <w:pPr>
        <w:pStyle w:val="Heading1"/>
        <w:spacing w:after="240" w:line="480" w:lineRule="auto"/>
        <w:rPr>
          <w:rFonts w:ascii="Arial" w:eastAsia="Arial" w:hAnsi="Arial" w:cs="Arial"/>
          <w:sz w:val="24"/>
          <w:szCs w:val="24"/>
        </w:rPr>
      </w:pPr>
    </w:p>
    <w:p w14:paraId="463B503A" w14:textId="5B01D56D" w:rsidR="00560274" w:rsidRPr="00560274" w:rsidRDefault="00560274" w:rsidP="00560274">
      <w:pPr>
        <w:pStyle w:val="Normal1"/>
        <w:spacing w:after="240" w:line="480" w:lineRule="auto"/>
        <w:jc w:val="both"/>
        <w:rPr>
          <w:rFonts w:eastAsia="Times New Roman"/>
          <w:sz w:val="24"/>
          <w:szCs w:val="24"/>
        </w:rPr>
      </w:pPr>
      <w:r>
        <w:rPr>
          <w:rFonts w:eastAsia="Times New Roman"/>
          <w:sz w:val="24"/>
          <w:szCs w:val="24"/>
        </w:rPr>
        <w:t xml:space="preserve">Leadership in the hospitality sector is not just operating and managing the team, it motivates and inspires the people to offer the best possible services to the clients. In addition, a hospitality industry leader always motivates others towards a common organisational goal to enhance exceptional consumer services. This study will critically define multiple approaches of leadership in the hospitality industry and their effectiveness in enhancing the services accordingly. Moreover, it will </w:t>
      </w:r>
      <w:proofErr w:type="gramStart"/>
      <w:r>
        <w:rPr>
          <w:rFonts w:eastAsia="Times New Roman"/>
          <w:sz w:val="24"/>
          <w:szCs w:val="24"/>
        </w:rPr>
        <w:t>compare and contrast</w:t>
      </w:r>
      <w:proofErr w:type="gramEnd"/>
      <w:r>
        <w:rPr>
          <w:rFonts w:eastAsia="Times New Roman"/>
          <w:sz w:val="24"/>
          <w:szCs w:val="24"/>
        </w:rPr>
        <w:t xml:space="preserve"> different leadership theories and features. On the other hand, it will also portray the most preferred managerial styles used in this hospitality sector. This study will also create links between managerial leadership and various leadership approaches as well. </w:t>
      </w:r>
    </w:p>
    <w:p w14:paraId="6FF2A3A7" w14:textId="77777777" w:rsidR="00AC2C2E" w:rsidRDefault="00560274" w:rsidP="00560274">
      <w:pPr>
        <w:pStyle w:val="Normal1"/>
        <w:spacing w:after="240" w:line="480" w:lineRule="auto"/>
        <w:jc w:val="both"/>
        <w:rPr>
          <w:rFonts w:eastAsia="Times New Roman"/>
          <w:sz w:val="24"/>
          <w:szCs w:val="24"/>
        </w:rPr>
      </w:pPr>
      <w:r>
        <w:rPr>
          <w:rFonts w:eastAsia="Times New Roman"/>
          <w:sz w:val="24"/>
          <w:szCs w:val="24"/>
        </w:rPr>
        <w:t xml:space="preserve">Every hospitality industry has its style of portraying leadership approaches. Along with that, Leadership plays an important role in managing the entire hospitality business and is responsible for organizational growth. Thus, it could be said that there are many different leadership approaches. As per the opinion given by </w:t>
      </w:r>
      <w:proofErr w:type="spellStart"/>
      <w:r>
        <w:rPr>
          <w:sz w:val="24"/>
          <w:szCs w:val="24"/>
        </w:rPr>
        <w:t>Elkhwesky</w:t>
      </w:r>
      <w:proofErr w:type="spellEnd"/>
      <w:r>
        <w:rPr>
          <w:sz w:val="24"/>
          <w:szCs w:val="24"/>
        </w:rPr>
        <w:t xml:space="preserve"> </w:t>
      </w:r>
      <w:r>
        <w:rPr>
          <w:i/>
          <w:iCs/>
          <w:sz w:val="24"/>
          <w:szCs w:val="24"/>
        </w:rPr>
        <w:t>et al.</w:t>
      </w:r>
      <w:r>
        <w:rPr>
          <w:sz w:val="24"/>
          <w:szCs w:val="24"/>
        </w:rPr>
        <w:t xml:space="preserve"> (2022), </w:t>
      </w:r>
      <w:r>
        <w:rPr>
          <w:rFonts w:eastAsia="Times New Roman"/>
          <w:sz w:val="24"/>
          <w:szCs w:val="24"/>
        </w:rPr>
        <w:t>leaders utilize those approaches according to their business types and customer behaviour. In the hospitality industry, leaders usually utilize three main leadership approaches to run the businesses in an effective method, which are described below</w:t>
      </w:r>
      <w:r w:rsidR="00AC2C2E">
        <w:rPr>
          <w:rFonts w:eastAsia="Times New Roman"/>
          <w:sz w:val="24"/>
          <w:szCs w:val="24"/>
        </w:rPr>
        <w:t>.</w:t>
      </w:r>
    </w:p>
    <w:p w14:paraId="5D42A4CB" w14:textId="5675EE7A" w:rsidR="00560274" w:rsidRDefault="00560274" w:rsidP="00560274">
      <w:pPr>
        <w:pStyle w:val="Normal1"/>
        <w:spacing w:after="240" w:line="480" w:lineRule="auto"/>
        <w:jc w:val="both"/>
        <w:rPr>
          <w:rFonts w:eastAsia="Times New Roman"/>
          <w:sz w:val="24"/>
          <w:szCs w:val="24"/>
        </w:rPr>
      </w:pPr>
      <w:r>
        <w:rPr>
          <w:rFonts w:eastAsia="Times New Roman"/>
          <w:sz w:val="24"/>
          <w:szCs w:val="24"/>
        </w:rPr>
        <w:t xml:space="preserve"> This leadership approach mainly inspires new experiments, </w:t>
      </w:r>
      <w:r w:rsidR="00EE10E8">
        <w:rPr>
          <w:rFonts w:eastAsia="Times New Roman"/>
          <w:sz w:val="24"/>
          <w:szCs w:val="24"/>
        </w:rPr>
        <w:t>iteration,</w:t>
      </w:r>
      <w:r>
        <w:rPr>
          <w:rFonts w:eastAsia="Times New Roman"/>
          <w:sz w:val="24"/>
          <w:szCs w:val="24"/>
        </w:rPr>
        <w:t xml:space="preserve"> and learning, so that the leaders can change the issues into opportunities. </w:t>
      </w:r>
    </w:p>
    <w:p w14:paraId="60B8DA68" w14:textId="17036ED4" w:rsidR="00560274" w:rsidRDefault="00560274" w:rsidP="00560274">
      <w:pPr>
        <w:pStyle w:val="Normal1"/>
        <w:spacing w:after="240" w:line="480" w:lineRule="auto"/>
        <w:jc w:val="both"/>
        <w:rPr>
          <w:rFonts w:eastAsia="Times New Roman"/>
          <w:sz w:val="24"/>
          <w:szCs w:val="24"/>
        </w:rPr>
      </w:pPr>
      <w:r>
        <w:rPr>
          <w:rFonts w:eastAsia="Times New Roman"/>
          <w:sz w:val="24"/>
          <w:szCs w:val="24"/>
        </w:rPr>
        <w:t xml:space="preserve"> It could be a great leadership approach as it defines teamwork and an industry is generally a collaboration of multiple little teams together. In this way, the hospitality industry could provide better high-quality services to the consumers. A team-oriented leader prioritizes the entire team to enhance the team's performance. </w:t>
      </w:r>
    </w:p>
    <w:p w14:paraId="418BAE72" w14:textId="6438C8C5" w:rsidR="00560274" w:rsidRPr="00AC2C2E" w:rsidRDefault="00560274" w:rsidP="00560274">
      <w:pPr>
        <w:pStyle w:val="Normal1"/>
        <w:spacing w:after="240" w:line="480" w:lineRule="auto"/>
        <w:jc w:val="both"/>
        <w:rPr>
          <w:rFonts w:eastAsia="Times New Roman"/>
          <w:sz w:val="24"/>
          <w:szCs w:val="24"/>
        </w:rPr>
      </w:pPr>
      <w:r>
        <w:rPr>
          <w:rFonts w:eastAsia="Times New Roman"/>
          <w:sz w:val="24"/>
          <w:szCs w:val="24"/>
        </w:rPr>
        <w:lastRenderedPageBreak/>
        <w:t xml:space="preserve">This kind of leadership approach is one of the best suitable for the hospitality industry as it encourages various approaches and welcomes creative ideas to grow the industry. </w:t>
      </w:r>
    </w:p>
    <w:p w14:paraId="4D728D38" w14:textId="22B1A356" w:rsidR="00560274" w:rsidRDefault="00560274" w:rsidP="00560274">
      <w:pPr>
        <w:pStyle w:val="Normal1"/>
        <w:spacing w:after="240" w:line="480" w:lineRule="auto"/>
        <w:jc w:val="both"/>
        <w:rPr>
          <w:rFonts w:eastAsia="Times New Roman"/>
          <w:sz w:val="24"/>
          <w:szCs w:val="24"/>
        </w:rPr>
      </w:pPr>
      <w:r>
        <w:rPr>
          <w:rFonts w:eastAsia="Times New Roman"/>
          <w:sz w:val="24"/>
          <w:szCs w:val="24"/>
        </w:rPr>
        <w:t>Leaders generally follow various leadership theories to understand and adopt the behaviours and characteristics of the people to enhance their leadership skills. This study will evaluate and compare Adair’s theory of ACL, Blake Mouton Theory, and McGregor’s X and Y theories, as it is one of the effective leadership and management theories used by the leaders of the hospitality industry.</w:t>
      </w:r>
    </w:p>
    <w:p w14:paraId="3EA06CD8" w14:textId="3F399A66" w:rsidR="00560274" w:rsidRDefault="00560274" w:rsidP="00560274">
      <w:pPr>
        <w:pStyle w:val="Normal1"/>
        <w:spacing w:after="240" w:line="480" w:lineRule="auto"/>
        <w:jc w:val="both"/>
        <w:rPr>
          <w:rFonts w:eastAsia="Times New Roman"/>
          <w:sz w:val="24"/>
          <w:szCs w:val="24"/>
        </w:rPr>
      </w:pPr>
      <w:r>
        <w:rPr>
          <w:rFonts w:eastAsia="Times New Roman"/>
          <w:sz w:val="24"/>
          <w:szCs w:val="24"/>
        </w:rPr>
        <w:t xml:space="preserve">Blake Mouton Grid is basically </w:t>
      </w:r>
      <w:r w:rsidR="00EE10E8">
        <w:rPr>
          <w:rFonts w:eastAsia="Times New Roman"/>
          <w:sz w:val="24"/>
          <w:szCs w:val="24"/>
        </w:rPr>
        <w:t>depending</w:t>
      </w:r>
      <w:r>
        <w:rPr>
          <w:rFonts w:eastAsia="Times New Roman"/>
          <w:sz w:val="24"/>
          <w:szCs w:val="24"/>
        </w:rPr>
        <w:t xml:space="preserve"> on two different behavioural dimensions such as "concerns for people" and concerns for results.” It helps the leaders to reduce the conflict within the workplace. This manager also promotes proper work systems by focusing on the people and production. </w:t>
      </w:r>
    </w:p>
    <w:p w14:paraId="15060B8A" w14:textId="4AC807F6" w:rsidR="00560274" w:rsidRDefault="00560274" w:rsidP="00560274">
      <w:pPr>
        <w:pStyle w:val="Normal1"/>
        <w:spacing w:after="240" w:line="480" w:lineRule="auto"/>
        <w:jc w:val="both"/>
        <w:rPr>
          <w:rFonts w:eastAsia="Times New Roman"/>
          <w:sz w:val="24"/>
          <w:szCs w:val="24"/>
        </w:rPr>
      </w:pPr>
      <w:r>
        <w:rPr>
          <w:rFonts w:eastAsia="Times New Roman"/>
          <w:sz w:val="24"/>
          <w:szCs w:val="24"/>
        </w:rPr>
        <w:t>Adair's model of ACL</w:t>
      </w:r>
      <w:r w:rsidR="00BF179D">
        <w:rPr>
          <w:rFonts w:eastAsia="Times New Roman"/>
          <w:sz w:val="24"/>
          <w:szCs w:val="24"/>
        </w:rPr>
        <w:t xml:space="preserve"> </w:t>
      </w:r>
      <w:r>
        <w:rPr>
          <w:rFonts w:eastAsia="Times New Roman"/>
          <w:sz w:val="24"/>
          <w:szCs w:val="24"/>
        </w:rPr>
        <w:t>states effective leadership by making a strong team of managers and HR, offer strategic actionable steps to get success (</w:t>
      </w:r>
      <w:r>
        <w:rPr>
          <w:color w:val="222222"/>
          <w:sz w:val="24"/>
          <w:szCs w:val="24"/>
          <w:shd w:val="clear" w:color="auto" w:fill="FFFFFF"/>
        </w:rPr>
        <w:t>Munna, 2021</w:t>
      </w:r>
      <w:r>
        <w:rPr>
          <w:rFonts w:eastAsia="Times New Roman"/>
          <w:sz w:val="24"/>
          <w:szCs w:val="24"/>
        </w:rPr>
        <w:t xml:space="preserve">). John Adair </w:t>
      </w:r>
      <w:r w:rsidR="00EE10E8">
        <w:rPr>
          <w:rFonts w:eastAsia="Times New Roman"/>
          <w:sz w:val="24"/>
          <w:szCs w:val="24"/>
        </w:rPr>
        <w:t>implements</w:t>
      </w:r>
      <w:r>
        <w:rPr>
          <w:rFonts w:eastAsia="Times New Roman"/>
          <w:sz w:val="24"/>
          <w:szCs w:val="24"/>
        </w:rPr>
        <w:t xml:space="preserve"> this style in Adair International Ltd by following three leadership circles such as “individual focus”, “balancing task” and “team focus”. </w:t>
      </w:r>
    </w:p>
    <w:p w14:paraId="23F56C26" w14:textId="77777777" w:rsidR="00560274" w:rsidRDefault="00560274" w:rsidP="00560274">
      <w:pPr>
        <w:pStyle w:val="Normal1"/>
        <w:spacing w:after="240" w:line="480" w:lineRule="auto"/>
        <w:jc w:val="both"/>
        <w:rPr>
          <w:rFonts w:eastAsia="Times New Roman"/>
          <w:sz w:val="24"/>
          <w:szCs w:val="24"/>
        </w:rPr>
      </w:pPr>
      <w:r>
        <w:rPr>
          <w:rFonts w:eastAsia="Times New Roman"/>
          <w:sz w:val="24"/>
          <w:szCs w:val="24"/>
        </w:rPr>
        <w:t xml:space="preserve">This theory allows leaders to look at people in a pessimistic view in this way they can </w:t>
      </w:r>
      <w:proofErr w:type="spellStart"/>
      <w:r>
        <w:rPr>
          <w:rFonts w:eastAsia="Times New Roman"/>
          <w:sz w:val="24"/>
          <w:szCs w:val="24"/>
        </w:rPr>
        <w:t>analyze</w:t>
      </w:r>
      <w:proofErr w:type="spellEnd"/>
      <w:r>
        <w:rPr>
          <w:rFonts w:eastAsia="Times New Roman"/>
          <w:sz w:val="24"/>
          <w:szCs w:val="24"/>
        </w:rPr>
        <w:t xml:space="preserve"> those who dislike their work and are unmotivated within the workplace. Along with that, this theory includes some assumptions about the employees so it would be beneficial for the leaders to understand the behaviour of the workers within the workplace (</w:t>
      </w:r>
      <w:r>
        <w:rPr>
          <w:color w:val="222222"/>
          <w:sz w:val="24"/>
          <w:szCs w:val="24"/>
          <w:shd w:val="clear" w:color="auto" w:fill="FFFFFF"/>
        </w:rPr>
        <w:t>Wangdi and Tobgay, 2022</w:t>
      </w:r>
      <w:r>
        <w:rPr>
          <w:rFonts w:eastAsia="Times New Roman"/>
          <w:sz w:val="24"/>
          <w:szCs w:val="24"/>
        </w:rPr>
        <w:t xml:space="preserve">). The leaders can identify the people who will attempt to avoid their duties in any situation and might feel uninterested towards their job roles. In addition, this X theory mainly includes many assumptions about the </w:t>
      </w:r>
      <w:r>
        <w:rPr>
          <w:rFonts w:eastAsia="Times New Roman"/>
          <w:sz w:val="24"/>
          <w:szCs w:val="24"/>
        </w:rPr>
        <w:lastRenderedPageBreak/>
        <w:t xml:space="preserve">workers. It allows the managers to identify the people who are unwilling to take on many responsibilities, have less ambition, and dislike their duties.  </w:t>
      </w:r>
    </w:p>
    <w:p w14:paraId="30904686" w14:textId="2DFDFB72" w:rsidR="00560274" w:rsidRDefault="00560274" w:rsidP="00560274">
      <w:pPr>
        <w:pStyle w:val="Normal1"/>
        <w:spacing w:after="240" w:line="480" w:lineRule="auto"/>
        <w:jc w:val="both"/>
        <w:rPr>
          <w:rFonts w:eastAsia="Times New Roman"/>
          <w:sz w:val="24"/>
          <w:szCs w:val="24"/>
        </w:rPr>
      </w:pPr>
      <w:r>
        <w:rPr>
          <w:rFonts w:eastAsia="Times New Roman"/>
          <w:sz w:val="24"/>
          <w:szCs w:val="24"/>
        </w:rPr>
        <w:t>Leaders can motivate the people with this assumption by utilizing a “carrot and stick” strategy. It mainly allows the leaders to punish the employees with poor performance and reward hard workers within the hospitality industry (</w:t>
      </w:r>
      <w:r>
        <w:rPr>
          <w:sz w:val="24"/>
          <w:szCs w:val="24"/>
        </w:rPr>
        <w:t xml:space="preserve">Sürücü </w:t>
      </w:r>
      <w:r>
        <w:rPr>
          <w:i/>
          <w:sz w:val="24"/>
          <w:szCs w:val="24"/>
        </w:rPr>
        <w:t>et al</w:t>
      </w:r>
      <w:r>
        <w:rPr>
          <w:sz w:val="24"/>
          <w:szCs w:val="24"/>
        </w:rPr>
        <w:t>. 2021)</w:t>
      </w:r>
      <w:r>
        <w:rPr>
          <w:rFonts w:eastAsia="Times New Roman"/>
          <w:sz w:val="24"/>
          <w:szCs w:val="24"/>
        </w:rPr>
        <w:t xml:space="preserve">. Leaders can recognize the people who are not ambitious about their work and have no desire for any organizational responsibilities by using Theory X. This theory also helps the leaders recognize the employees with less capability in solving organizational issues. It could be also beneficial to understand the resistance changes in the team members within the organization. Moreover, the leaders can utilize authoritarian and centralized approaches to motivate the employees utilizing Theory X. </w:t>
      </w:r>
    </w:p>
    <w:p w14:paraId="29EE3DE0" w14:textId="20981114" w:rsidR="00560274" w:rsidRDefault="00560274" w:rsidP="00560274">
      <w:pPr>
        <w:pStyle w:val="Normal1"/>
        <w:spacing w:after="240" w:line="480" w:lineRule="auto"/>
        <w:jc w:val="both"/>
        <w:rPr>
          <w:rFonts w:eastAsia="Times New Roman"/>
          <w:sz w:val="24"/>
          <w:szCs w:val="24"/>
        </w:rPr>
      </w:pPr>
      <w:r>
        <w:rPr>
          <w:rFonts w:eastAsia="Times New Roman"/>
          <w:sz w:val="24"/>
          <w:szCs w:val="24"/>
        </w:rPr>
        <w:t xml:space="preserve">The managers generally utilize optimistic </w:t>
      </w:r>
      <w:r w:rsidR="00EE10E8">
        <w:rPr>
          <w:rFonts w:eastAsia="Times New Roman"/>
          <w:sz w:val="24"/>
          <w:szCs w:val="24"/>
        </w:rPr>
        <w:t>opinions,</w:t>
      </w:r>
      <w:r>
        <w:rPr>
          <w:rFonts w:eastAsia="Times New Roman"/>
          <w:sz w:val="24"/>
          <w:szCs w:val="24"/>
        </w:rPr>
        <w:t xml:space="preserve"> and they use a participative and decentralized managerial style as well. Along with that, the leaders inspire more true-based and collaborative work within the workplace by applying Theory Y (</w:t>
      </w:r>
      <w:r>
        <w:rPr>
          <w:sz w:val="24"/>
          <w:szCs w:val="24"/>
        </w:rPr>
        <w:t>Senarathne, 2020</w:t>
      </w:r>
      <w:r>
        <w:rPr>
          <w:rFonts w:eastAsia="Times New Roman"/>
          <w:sz w:val="24"/>
          <w:szCs w:val="24"/>
        </w:rPr>
        <w:t>). In addition, the main purpose of utilizing this theory is to build strong relationships between employees and managers. The leaders motivate the people who have a greater responsibility to do better and reward them for their performances.</w:t>
      </w:r>
    </w:p>
    <w:p w14:paraId="2E053505" w14:textId="387DD519" w:rsidR="00560274" w:rsidRPr="00BF179D" w:rsidRDefault="00560274" w:rsidP="00560274">
      <w:pPr>
        <w:pStyle w:val="Normal1"/>
        <w:spacing w:after="240" w:line="480" w:lineRule="auto"/>
        <w:jc w:val="both"/>
        <w:rPr>
          <w:rFonts w:eastAsia="Times New Roman"/>
          <w:sz w:val="24"/>
          <w:szCs w:val="24"/>
        </w:rPr>
      </w:pPr>
      <w:r>
        <w:rPr>
          <w:rFonts w:eastAsia="Times New Roman"/>
          <w:sz w:val="24"/>
          <w:szCs w:val="24"/>
        </w:rPr>
        <w:t xml:space="preserve">On the other hand, the managers also encourage the employees to develop their skills and give better suggestions within the workplace. In this theory, appraisals of the workers are more </w:t>
      </w:r>
      <w:r w:rsidR="00EE10E8">
        <w:rPr>
          <w:rFonts w:eastAsia="Times New Roman"/>
          <w:sz w:val="24"/>
          <w:szCs w:val="24"/>
        </w:rPr>
        <w:t>regular,</w:t>
      </w:r>
      <w:r>
        <w:rPr>
          <w:rFonts w:eastAsia="Times New Roman"/>
          <w:sz w:val="24"/>
          <w:szCs w:val="24"/>
        </w:rPr>
        <w:t xml:space="preserve"> and they inspire open communication rather than control the workers. The leaders can assume the employees are more engaged in decision-making, self-motivated, happy within the workplace, solve organizational issues creatively and view the tasks as challenging and fulfilling. </w:t>
      </w:r>
    </w:p>
    <w:p w14:paraId="774F445C" w14:textId="5C4EBB06" w:rsidR="00560274" w:rsidRPr="00BF179D" w:rsidRDefault="00560274" w:rsidP="00560274">
      <w:pPr>
        <w:pStyle w:val="Normal1"/>
        <w:spacing w:after="240" w:line="480" w:lineRule="auto"/>
        <w:jc w:val="both"/>
        <w:rPr>
          <w:rFonts w:eastAsia="Times New Roman"/>
          <w:sz w:val="24"/>
          <w:szCs w:val="24"/>
        </w:rPr>
      </w:pPr>
      <w:r>
        <w:rPr>
          <w:rFonts w:eastAsia="Times New Roman"/>
          <w:sz w:val="24"/>
          <w:szCs w:val="24"/>
        </w:rPr>
        <w:lastRenderedPageBreak/>
        <w:t>The Blake Mouton Theory focuses to improve entire management, team management, tasks management and country club management. On the other hand, Adair’s theory is designed as a flexible framework that helps the managers to develop the entire team and increase productions in an efficient way. McGregor has two different theories that indicate different leadership approaches. Along with that, Theory X is mainly a motivational approach that involves control and high supervision over the workers and mostly prefers centralization (</w:t>
      </w:r>
      <w:r>
        <w:rPr>
          <w:color w:val="222222"/>
          <w:sz w:val="24"/>
          <w:szCs w:val="24"/>
          <w:shd w:val="clear" w:color="auto" w:fill="FFFFFF"/>
        </w:rPr>
        <w:t xml:space="preserve">Gurmani </w:t>
      </w:r>
      <w:r>
        <w:rPr>
          <w:i/>
          <w:color w:val="222222"/>
          <w:sz w:val="24"/>
          <w:szCs w:val="24"/>
          <w:shd w:val="clear" w:color="auto" w:fill="FFFFFF"/>
        </w:rPr>
        <w:t>et al</w:t>
      </w:r>
      <w:r>
        <w:rPr>
          <w:color w:val="222222"/>
          <w:sz w:val="24"/>
          <w:szCs w:val="24"/>
          <w:shd w:val="clear" w:color="auto" w:fill="FFFFFF"/>
        </w:rPr>
        <w:t>. 2021</w:t>
      </w:r>
      <w:r>
        <w:rPr>
          <w:rFonts w:eastAsia="Times New Roman"/>
          <w:sz w:val="24"/>
          <w:szCs w:val="24"/>
        </w:rPr>
        <w:t xml:space="preserve">). On the other hand, Theory Y is a more advanced leadership approach that allows managers to assume that the employees are self-motivated and self-directed for organizational development and growth. According to Theory X, human beings generally dislike </w:t>
      </w:r>
      <w:proofErr w:type="gramStart"/>
      <w:r>
        <w:rPr>
          <w:rFonts w:eastAsia="Times New Roman"/>
          <w:sz w:val="24"/>
          <w:szCs w:val="24"/>
        </w:rPr>
        <w:t>to work</w:t>
      </w:r>
      <w:proofErr w:type="gramEnd"/>
      <w:r>
        <w:rPr>
          <w:rFonts w:eastAsia="Times New Roman"/>
          <w:sz w:val="24"/>
          <w:szCs w:val="24"/>
        </w:rPr>
        <w:t xml:space="preserve"> and Theory Y states that work is a natural process for the human being. Along with that, Theory X assumes that the employees try to avoid their organizational responsibilities and dislike their duties. </w:t>
      </w:r>
      <w:r>
        <w:rPr>
          <w:sz w:val="24"/>
          <w:szCs w:val="24"/>
        </w:rPr>
        <w:t xml:space="preserve">On the other hand, Theory Y describes that the employees are highly ambitious and try to improve their skills through smart work. Theory X generally considers the employees less innovative, whereas Theory Y considers the employees more creative within their workplace. As per Theory X, the employees within the organization need supervision as they lack self-motivation. </w:t>
      </w:r>
    </w:p>
    <w:p w14:paraId="36FE6366" w14:textId="77777777" w:rsidR="00560274" w:rsidRDefault="00560274" w:rsidP="00560274">
      <w:pPr>
        <w:pStyle w:val="Normal1"/>
        <w:spacing w:after="240" w:line="480" w:lineRule="auto"/>
        <w:jc w:val="both"/>
        <w:rPr>
          <w:rFonts w:eastAsia="Times New Roman"/>
          <w:sz w:val="24"/>
          <w:szCs w:val="24"/>
        </w:rPr>
      </w:pPr>
      <w:r>
        <w:rPr>
          <w:rFonts w:eastAsia="Times New Roman"/>
          <w:sz w:val="24"/>
          <w:szCs w:val="24"/>
        </w:rPr>
        <w:t>The leaders of the hospitality industry generally utilize and implement various managerial styles to run the business successfully. Along with that, multiple managerial styles could be implemented based on various situations within the workplace (</w:t>
      </w:r>
      <w:r>
        <w:rPr>
          <w:color w:val="222222"/>
          <w:sz w:val="24"/>
          <w:szCs w:val="24"/>
          <w:shd w:val="clear" w:color="auto" w:fill="FFFFFF"/>
        </w:rPr>
        <w:t xml:space="preserve">Huertas-Valdivia </w:t>
      </w:r>
      <w:r>
        <w:rPr>
          <w:i/>
          <w:color w:val="222222"/>
          <w:sz w:val="24"/>
          <w:szCs w:val="24"/>
          <w:shd w:val="clear" w:color="auto" w:fill="FFFFFF"/>
        </w:rPr>
        <w:t>et al</w:t>
      </w:r>
      <w:r>
        <w:rPr>
          <w:color w:val="222222"/>
          <w:sz w:val="24"/>
          <w:szCs w:val="24"/>
          <w:shd w:val="clear" w:color="auto" w:fill="FFFFFF"/>
        </w:rPr>
        <w:t>, 2022</w:t>
      </w:r>
      <w:r>
        <w:rPr>
          <w:rFonts w:eastAsia="Times New Roman"/>
          <w:sz w:val="24"/>
          <w:szCs w:val="24"/>
        </w:rPr>
        <w:t>). In addition, different types of managerial styles within the hospitality industry will be described below-</w:t>
      </w:r>
    </w:p>
    <w:p w14:paraId="58382222" w14:textId="5B066AC5" w:rsidR="00560274" w:rsidRDefault="00560274" w:rsidP="00560274">
      <w:pPr>
        <w:pStyle w:val="NormalWeb"/>
        <w:spacing w:before="0" w:beforeAutospacing="0" w:after="240" w:afterAutospacing="0" w:line="480" w:lineRule="auto"/>
        <w:jc w:val="both"/>
        <w:rPr>
          <w:rFonts w:ascii="Arial" w:hAnsi="Arial" w:cs="Arial"/>
          <w:lang w:val="en-GB"/>
        </w:rPr>
      </w:pPr>
      <w:r>
        <w:rPr>
          <w:rFonts w:ascii="Arial" w:hAnsi="Arial" w:cs="Arial"/>
          <w:lang w:val="en-GB"/>
        </w:rPr>
        <w:t xml:space="preserve">Autocratic managerial style- The managers generally consider the decision-making process within the hospitality industry by utilizing this managerial style. They could set </w:t>
      </w:r>
      <w:r>
        <w:rPr>
          <w:rFonts w:ascii="Arial" w:hAnsi="Arial" w:cs="Arial"/>
          <w:lang w:val="en-GB"/>
        </w:rPr>
        <w:lastRenderedPageBreak/>
        <w:t xml:space="preserve">long-term and short-term goals using this managerial style. Steve Jobs who </w:t>
      </w:r>
      <w:proofErr w:type="gramStart"/>
      <w:r>
        <w:rPr>
          <w:rFonts w:ascii="Arial" w:hAnsi="Arial" w:cs="Arial"/>
          <w:lang w:val="en-GB"/>
        </w:rPr>
        <w:t>is</w:t>
      </w:r>
      <w:proofErr w:type="gramEnd"/>
      <w:r>
        <w:rPr>
          <w:rFonts w:ascii="Arial" w:hAnsi="Arial" w:cs="Arial"/>
          <w:lang w:val="en-GB"/>
        </w:rPr>
        <w:t xml:space="preserve"> the former CEO Apple utilizes this managerial style to run the company effectively Zia </w:t>
      </w:r>
      <w:r>
        <w:rPr>
          <w:rFonts w:ascii="Arial" w:hAnsi="Arial" w:cs="Arial"/>
          <w:i/>
          <w:iCs/>
          <w:lang w:val="en-GB"/>
        </w:rPr>
        <w:t xml:space="preserve">et al </w:t>
      </w:r>
      <w:r>
        <w:rPr>
          <w:rFonts w:ascii="Arial" w:hAnsi="Arial" w:cs="Arial"/>
          <w:iCs/>
          <w:lang w:val="en-GB"/>
        </w:rPr>
        <w:t>(2021</w:t>
      </w:r>
      <w:r w:rsidR="00EE10E8">
        <w:rPr>
          <w:rFonts w:ascii="Arial" w:hAnsi="Arial" w:cs="Arial"/>
          <w:iCs/>
          <w:lang w:val="en-GB"/>
        </w:rPr>
        <w:t>)</w:t>
      </w:r>
      <w:r w:rsidR="00EE10E8">
        <w:rPr>
          <w:rFonts w:ascii="Arial" w:hAnsi="Arial" w:cs="Arial"/>
          <w:lang w:val="en-GB"/>
        </w:rPr>
        <w:t>. On</w:t>
      </w:r>
      <w:r>
        <w:rPr>
          <w:rFonts w:ascii="Arial" w:hAnsi="Arial" w:cs="Arial"/>
          <w:lang w:val="en-GB"/>
        </w:rPr>
        <w:t xml:space="preserve"> the other hand, </w:t>
      </w:r>
      <w:r>
        <w:rPr>
          <w:rFonts w:ascii="Arial" w:hAnsi="Arial" w:cs="Arial"/>
          <w:color w:val="000000"/>
          <w:lang w:val="en-GB"/>
        </w:rPr>
        <w:t>Craig Poole is the manager of “Reading Hospitality Management” in the UK. Craig Poole mainly follows “servant-based” or “hands-on” leadership approaches. Moreover, he values the relationships with the employees based on mutual respect and trust. Thus, it could be said that it makes the company more successful while generating a good working environment for the team members. </w:t>
      </w:r>
    </w:p>
    <w:p w14:paraId="7C8269A2" w14:textId="77777777" w:rsidR="00560274" w:rsidRDefault="00560274" w:rsidP="00560274">
      <w:pPr>
        <w:pStyle w:val="Normal1"/>
        <w:spacing w:after="240" w:line="480" w:lineRule="auto"/>
        <w:jc w:val="both"/>
        <w:rPr>
          <w:rFonts w:eastAsia="Times New Roman"/>
          <w:sz w:val="24"/>
          <w:szCs w:val="24"/>
        </w:rPr>
      </w:pPr>
      <w:r>
        <w:rPr>
          <w:rFonts w:eastAsia="Times New Roman"/>
          <w:sz w:val="24"/>
          <w:szCs w:val="24"/>
        </w:rPr>
        <w:t>Consultative managerial style- Ray Dailo utilizes this managerial style in Bridgewater Associates This managerial style consistently seeks feedback from the team members and tries to improve their job position (</w:t>
      </w:r>
      <w:r>
        <w:rPr>
          <w:sz w:val="24"/>
          <w:szCs w:val="24"/>
        </w:rPr>
        <w:t>Saputra, 2022</w:t>
      </w:r>
      <w:r>
        <w:rPr>
          <w:rFonts w:eastAsia="Times New Roman"/>
          <w:sz w:val="24"/>
          <w:szCs w:val="24"/>
        </w:rPr>
        <w:t xml:space="preserve">). In addition, this managerial style also improves communication between the team members and the managers effectively. This style also promotes upward feedback. </w:t>
      </w:r>
    </w:p>
    <w:p w14:paraId="321B72A6" w14:textId="77777777" w:rsidR="00560274" w:rsidRDefault="00560274" w:rsidP="00560274">
      <w:pPr>
        <w:pStyle w:val="Normal1"/>
        <w:spacing w:after="240" w:line="480" w:lineRule="auto"/>
        <w:jc w:val="both"/>
        <w:rPr>
          <w:rFonts w:eastAsia="Times New Roman"/>
          <w:sz w:val="24"/>
          <w:szCs w:val="24"/>
        </w:rPr>
      </w:pPr>
      <w:r>
        <w:rPr>
          <w:rFonts w:eastAsia="Times New Roman"/>
          <w:sz w:val="24"/>
          <w:szCs w:val="24"/>
        </w:rPr>
        <w:t>Transformational managerial style- The managers generally follow this managerial style to create a proper work environment that inspires problem solving, innovation and adaptability (</w:t>
      </w:r>
      <w:r>
        <w:rPr>
          <w:color w:val="222222"/>
          <w:sz w:val="24"/>
          <w:szCs w:val="24"/>
          <w:shd w:val="clear" w:color="auto" w:fill="FFFFFF"/>
        </w:rPr>
        <w:t>Murari and Mukherjee, 2021</w:t>
      </w:r>
      <w:r>
        <w:rPr>
          <w:rFonts w:eastAsia="Times New Roman"/>
          <w:sz w:val="24"/>
          <w:szCs w:val="24"/>
        </w:rPr>
        <w:t xml:space="preserve">). It also encourages the professional growth of the entire team members and prioritizes the long-term goals of the hospitality industry. This style highly motivates the employees to grow their job roles and careers efficiently. </w:t>
      </w:r>
    </w:p>
    <w:p w14:paraId="38CC001E" w14:textId="3117FBF7" w:rsidR="00560274" w:rsidRPr="00BF179D" w:rsidRDefault="00560274" w:rsidP="00560274">
      <w:pPr>
        <w:pStyle w:val="Normal1"/>
        <w:spacing w:after="240" w:line="480" w:lineRule="auto"/>
        <w:jc w:val="both"/>
        <w:rPr>
          <w:rFonts w:eastAsia="Times New Roman"/>
          <w:sz w:val="24"/>
          <w:szCs w:val="24"/>
        </w:rPr>
      </w:pPr>
      <w:r>
        <w:rPr>
          <w:rFonts w:eastAsia="Times New Roman"/>
          <w:sz w:val="24"/>
          <w:szCs w:val="24"/>
        </w:rPr>
        <w:t>Visionary managerial style- It focuses on the large vision of the company rather than concerning day-to-day operations. Managers with visionary managerial styles generally motivate the team members instead of giving instructions about daily tasks (</w:t>
      </w:r>
      <w:r>
        <w:rPr>
          <w:color w:val="222222"/>
          <w:sz w:val="24"/>
          <w:szCs w:val="24"/>
          <w:shd w:val="clear" w:color="auto" w:fill="FFFFFF"/>
        </w:rPr>
        <w:t xml:space="preserve">Ateş </w:t>
      </w:r>
      <w:r>
        <w:rPr>
          <w:i/>
          <w:color w:val="222222"/>
          <w:sz w:val="24"/>
          <w:szCs w:val="24"/>
          <w:shd w:val="clear" w:color="auto" w:fill="FFFFFF"/>
        </w:rPr>
        <w:t>et al</w:t>
      </w:r>
      <w:r>
        <w:rPr>
          <w:color w:val="222222"/>
          <w:sz w:val="24"/>
          <w:szCs w:val="24"/>
          <w:shd w:val="clear" w:color="auto" w:fill="FFFFFF"/>
        </w:rPr>
        <w:t>. 2020</w:t>
      </w:r>
      <w:r>
        <w:rPr>
          <w:rFonts w:eastAsia="Times New Roman"/>
          <w:sz w:val="24"/>
          <w:szCs w:val="24"/>
        </w:rPr>
        <w:t xml:space="preserve">). This style encourages the entire team members, as it is truly passionate about their organizational responsibilities. </w:t>
      </w:r>
    </w:p>
    <w:p w14:paraId="052D439D" w14:textId="471A6217" w:rsidR="00560274" w:rsidRDefault="00560274" w:rsidP="00560274">
      <w:pPr>
        <w:pStyle w:val="Normal1"/>
        <w:spacing w:after="240" w:line="480" w:lineRule="auto"/>
        <w:jc w:val="both"/>
        <w:rPr>
          <w:rFonts w:eastAsia="Times New Roman"/>
          <w:sz w:val="24"/>
          <w:szCs w:val="24"/>
        </w:rPr>
      </w:pPr>
      <w:r>
        <w:rPr>
          <w:rFonts w:eastAsia="Times New Roman"/>
          <w:sz w:val="24"/>
          <w:szCs w:val="24"/>
        </w:rPr>
        <w:lastRenderedPageBreak/>
        <w:t>Whitbread Group is one of the popular hospitality industries within the UK. In addition, this large hospitality industry utilizes different leadership styles to manage business operations smoothly (</w:t>
      </w:r>
      <w:r>
        <w:rPr>
          <w:color w:val="222222"/>
          <w:sz w:val="24"/>
          <w:szCs w:val="24"/>
          <w:shd w:val="clear" w:color="auto" w:fill="FFFFFF"/>
        </w:rPr>
        <w:t xml:space="preserve">Al Amiri </w:t>
      </w:r>
      <w:r>
        <w:rPr>
          <w:i/>
          <w:color w:val="222222"/>
          <w:sz w:val="24"/>
          <w:szCs w:val="24"/>
          <w:shd w:val="clear" w:color="auto" w:fill="FFFFFF"/>
        </w:rPr>
        <w:t>et al</w:t>
      </w:r>
      <w:r>
        <w:rPr>
          <w:color w:val="222222"/>
          <w:sz w:val="24"/>
          <w:szCs w:val="24"/>
          <w:shd w:val="clear" w:color="auto" w:fill="FFFFFF"/>
        </w:rPr>
        <w:t>. 2020</w:t>
      </w:r>
      <w:r>
        <w:rPr>
          <w:rFonts w:eastAsia="Times New Roman"/>
          <w:sz w:val="24"/>
          <w:szCs w:val="24"/>
        </w:rPr>
        <w:t>). Different types of leadership styles used by this hospitality industry are addressed below</w:t>
      </w:r>
      <w:r w:rsidR="00BF179D">
        <w:rPr>
          <w:rFonts w:eastAsia="Times New Roman"/>
          <w:sz w:val="24"/>
          <w:szCs w:val="24"/>
        </w:rPr>
        <w:t>.</w:t>
      </w:r>
    </w:p>
    <w:p w14:paraId="348780CE" w14:textId="77777777" w:rsidR="00560274" w:rsidRDefault="00560274" w:rsidP="00560274">
      <w:pPr>
        <w:pStyle w:val="Normal1"/>
        <w:spacing w:after="240" w:line="480" w:lineRule="auto"/>
        <w:jc w:val="both"/>
        <w:rPr>
          <w:rFonts w:eastAsia="Times New Roman"/>
          <w:sz w:val="24"/>
          <w:szCs w:val="24"/>
        </w:rPr>
      </w:pPr>
      <w:r>
        <w:rPr>
          <w:rFonts w:eastAsia="Times New Roman"/>
          <w:sz w:val="24"/>
          <w:szCs w:val="24"/>
        </w:rPr>
        <w:t>Laissez-Faire leadership style- In this hospitality industry, most leaders prefer to follow this leadership style as it promotes the freedom to make organizational decisions for the team members. A leader with this leadership style provides enough tools and resources so that the team members can do their work more efficiently. It makes the workers accountable for their duties. Moreover, the leaders also give incentives to the employees when they do well in the workplace (</w:t>
      </w:r>
      <w:r>
        <w:rPr>
          <w:color w:val="222222"/>
          <w:sz w:val="24"/>
          <w:szCs w:val="24"/>
          <w:shd w:val="clear" w:color="auto" w:fill="FFFFFF"/>
        </w:rPr>
        <w:t>Rabiul and Yean, 2021</w:t>
      </w:r>
      <w:r>
        <w:rPr>
          <w:rFonts w:eastAsia="Times New Roman"/>
          <w:sz w:val="24"/>
          <w:szCs w:val="24"/>
        </w:rPr>
        <w:t xml:space="preserve">). In this way, the leaders of Whitbread Group also create a pleasant work culture. This leadership style makes the employees more valued by the managers of the company, which results in effective organizational growth. </w:t>
      </w:r>
    </w:p>
    <w:p w14:paraId="4D651D1A" w14:textId="77777777" w:rsidR="00560274" w:rsidRDefault="00560274" w:rsidP="00560274">
      <w:pPr>
        <w:pStyle w:val="Normal1"/>
        <w:spacing w:after="240" w:line="480" w:lineRule="auto"/>
        <w:jc w:val="both"/>
        <w:rPr>
          <w:rFonts w:eastAsia="Times New Roman"/>
          <w:sz w:val="24"/>
          <w:szCs w:val="24"/>
        </w:rPr>
      </w:pPr>
      <w:r>
        <w:rPr>
          <w:rFonts w:eastAsia="Times New Roman"/>
          <w:sz w:val="24"/>
          <w:szCs w:val="24"/>
        </w:rPr>
        <w:t>Strategic leadership style- This leadership style connects the growth opportunities and primary operations of this hospitality company (</w:t>
      </w:r>
      <w:r>
        <w:rPr>
          <w:color w:val="222222"/>
          <w:sz w:val="24"/>
          <w:szCs w:val="24"/>
          <w:shd w:val="clear" w:color="auto" w:fill="FFFFFF"/>
        </w:rPr>
        <w:t>Nahum and Carmeli, 2020</w:t>
      </w:r>
      <w:r>
        <w:rPr>
          <w:rFonts w:eastAsia="Times New Roman"/>
          <w:sz w:val="24"/>
          <w:szCs w:val="24"/>
        </w:rPr>
        <w:t>). In addition, this style of leadership generally requires adaptability, competitive awareness, and vision within the workplace. A strategic leader motivates the team members to achieve long-term organizational goals. The leaders of this industry also thrive in a dynamic industry landscape by utilizing this leadership style as it helps to create adaptable, agile, and forward-thinking organizations (</w:t>
      </w:r>
      <w:proofErr w:type="spellStart"/>
      <w:r>
        <w:rPr>
          <w:color w:val="222222"/>
          <w:sz w:val="24"/>
          <w:szCs w:val="24"/>
          <w:shd w:val="clear" w:color="auto" w:fill="FFFFFF"/>
        </w:rPr>
        <w:t>Giambatista</w:t>
      </w:r>
      <w:proofErr w:type="spellEnd"/>
      <w:r>
        <w:rPr>
          <w:color w:val="222222"/>
          <w:sz w:val="24"/>
          <w:szCs w:val="24"/>
          <w:shd w:val="clear" w:color="auto" w:fill="FFFFFF"/>
        </w:rPr>
        <w:t xml:space="preserve"> </w:t>
      </w:r>
      <w:r>
        <w:rPr>
          <w:i/>
          <w:color w:val="222222"/>
          <w:sz w:val="24"/>
          <w:szCs w:val="24"/>
          <w:shd w:val="clear" w:color="auto" w:fill="FFFFFF"/>
        </w:rPr>
        <w:t>et al</w:t>
      </w:r>
      <w:r>
        <w:rPr>
          <w:color w:val="222222"/>
          <w:sz w:val="24"/>
          <w:szCs w:val="24"/>
          <w:shd w:val="clear" w:color="auto" w:fill="FFFFFF"/>
        </w:rPr>
        <w:t>. 2020</w:t>
      </w:r>
      <w:r>
        <w:rPr>
          <w:rFonts w:eastAsia="Times New Roman"/>
          <w:sz w:val="24"/>
          <w:szCs w:val="24"/>
        </w:rPr>
        <w:t xml:space="preserve">). The leaders with strategic leaders ask questions to the team members develop thinking and execute strategies to manage a team for a long period. This leadership style supports most of the important business goals of Whitbread Group such as collaboration, accountability, transparency, and productivity. </w:t>
      </w:r>
    </w:p>
    <w:p w14:paraId="7A008DF0" w14:textId="0B7B42E8" w:rsidR="00560274" w:rsidRPr="00BF179D" w:rsidRDefault="00560274" w:rsidP="00560274">
      <w:pPr>
        <w:pStyle w:val="Normal1"/>
        <w:spacing w:after="240" w:line="480" w:lineRule="auto"/>
        <w:jc w:val="both"/>
        <w:rPr>
          <w:rFonts w:eastAsia="Times New Roman"/>
          <w:sz w:val="24"/>
          <w:szCs w:val="24"/>
        </w:rPr>
      </w:pPr>
      <w:r>
        <w:rPr>
          <w:rFonts w:eastAsia="Times New Roman"/>
          <w:sz w:val="24"/>
          <w:szCs w:val="24"/>
        </w:rPr>
        <w:lastRenderedPageBreak/>
        <w:t>Coaching leadership style- The leaders of Whitbread Group can nurture and identify the strengths of individual team members by utilizing this leadership style (</w:t>
      </w:r>
      <w:r>
        <w:rPr>
          <w:color w:val="222222"/>
          <w:sz w:val="24"/>
          <w:szCs w:val="24"/>
          <w:shd w:val="clear" w:color="auto" w:fill="FFFFFF"/>
        </w:rPr>
        <w:t>Karlsen and Berg, 2020</w:t>
      </w:r>
      <w:r>
        <w:rPr>
          <w:rFonts w:eastAsia="Times New Roman"/>
          <w:sz w:val="24"/>
          <w:szCs w:val="24"/>
        </w:rPr>
        <w:t xml:space="preserve">). It allows the managers to develop strategies based on the strengths of the team members so that all the team members can work together and increase organizational productivity effectively. As per the opinion given by </w:t>
      </w:r>
      <w:r>
        <w:rPr>
          <w:color w:val="222222"/>
          <w:sz w:val="24"/>
          <w:szCs w:val="24"/>
          <w:shd w:val="clear" w:color="auto" w:fill="FFFFFF"/>
        </w:rPr>
        <w:t xml:space="preserve">Kanat-Maymon </w:t>
      </w:r>
      <w:r>
        <w:rPr>
          <w:i/>
          <w:color w:val="222222"/>
          <w:sz w:val="24"/>
          <w:szCs w:val="24"/>
          <w:shd w:val="clear" w:color="auto" w:fill="FFFFFF"/>
        </w:rPr>
        <w:t>et al</w:t>
      </w:r>
      <w:r>
        <w:rPr>
          <w:color w:val="222222"/>
          <w:sz w:val="24"/>
          <w:szCs w:val="24"/>
          <w:shd w:val="clear" w:color="auto" w:fill="FFFFFF"/>
        </w:rPr>
        <w:t>. (2020)</w:t>
      </w:r>
      <w:r>
        <w:rPr>
          <w:rFonts w:eastAsia="Times New Roman"/>
          <w:sz w:val="24"/>
          <w:szCs w:val="24"/>
        </w:rPr>
        <w:t xml:space="preserve">, the leaders could improve the strengths of the employees by offering them guidance, giving them new </w:t>
      </w:r>
      <w:proofErr w:type="gramStart"/>
      <w:r>
        <w:rPr>
          <w:rFonts w:eastAsia="Times New Roman"/>
          <w:sz w:val="24"/>
          <w:szCs w:val="24"/>
        </w:rPr>
        <w:t>duties</w:t>
      </w:r>
      <w:proofErr w:type="gramEnd"/>
      <w:r>
        <w:rPr>
          <w:rFonts w:eastAsia="Times New Roman"/>
          <w:sz w:val="24"/>
          <w:szCs w:val="24"/>
        </w:rPr>
        <w:t xml:space="preserve"> and conducting meetings to talk about constructive feedback. Thus, it could be said that the leaders of Whitbread Group utilize this leadership style to improve the skills of the entire team members, which leads to overall organizational growth.</w:t>
      </w:r>
    </w:p>
    <w:p w14:paraId="0252345D" w14:textId="77777777" w:rsidR="00560274" w:rsidRDefault="00560274" w:rsidP="00560274">
      <w:pPr>
        <w:pStyle w:val="NormalWeb"/>
        <w:spacing w:before="0" w:beforeAutospacing="0" w:after="240" w:afterAutospacing="0" w:line="480" w:lineRule="auto"/>
        <w:jc w:val="both"/>
        <w:rPr>
          <w:rFonts w:ascii="Arial" w:hAnsi="Arial" w:cs="Arial"/>
          <w:lang w:val="en-GB"/>
        </w:rPr>
      </w:pPr>
      <w:r>
        <w:rPr>
          <w:rFonts w:ascii="Arial" w:hAnsi="Arial" w:cs="Arial"/>
          <w:lang w:val="en-GB"/>
        </w:rPr>
        <w:t>Most leaders within the hospitality industry use different leadership approaches that support the key functions of managerial leadership. Along with that, both the leadership approaches and managerial leadership allow the managers to understand the organizational objectives, listen, and lead the tasks by example, learn to delegate and encourage collaboration within the workplace (</w:t>
      </w:r>
      <w:proofErr w:type="spellStart"/>
      <w:r>
        <w:rPr>
          <w:rFonts w:ascii="Arial" w:hAnsi="Arial" w:cs="Arial"/>
          <w:color w:val="222222"/>
          <w:shd w:val="clear" w:color="auto" w:fill="FFFFFF"/>
          <w:lang w:val="en-GB"/>
        </w:rPr>
        <w:t>Kloutsiniotis</w:t>
      </w:r>
      <w:proofErr w:type="spellEnd"/>
      <w:r>
        <w:rPr>
          <w:rFonts w:ascii="Arial" w:hAnsi="Arial" w:cs="Arial"/>
          <w:color w:val="222222"/>
          <w:shd w:val="clear" w:color="auto" w:fill="FFFFFF"/>
          <w:lang w:val="en-GB"/>
        </w:rPr>
        <w:t xml:space="preserve"> and Mihail, 2020</w:t>
      </w:r>
      <w:r>
        <w:rPr>
          <w:rFonts w:ascii="Arial" w:hAnsi="Arial" w:cs="Arial"/>
          <w:lang w:val="en-GB"/>
        </w:rPr>
        <w:t xml:space="preserve">). Different leadership approaches are directly linked to multiple levels of managerial leadership. For example, leaders with a strategic managerial leadership style follow strategic approaches to manage the business operations in a company. Coaching leadership style allows the managers to get to know the team members and their strengths so they can allocate the tasks and set the job roles according to their skills. </w:t>
      </w:r>
    </w:p>
    <w:p w14:paraId="26AF9726" w14:textId="77777777" w:rsidR="00560274" w:rsidRDefault="00560274" w:rsidP="00560274">
      <w:pPr>
        <w:pStyle w:val="NormalWeb"/>
        <w:spacing w:before="0" w:beforeAutospacing="0" w:after="240" w:afterAutospacing="0" w:line="480" w:lineRule="auto"/>
        <w:jc w:val="both"/>
        <w:rPr>
          <w:rFonts w:ascii="Arial" w:hAnsi="Arial" w:cs="Arial"/>
          <w:lang w:val="en-GB"/>
        </w:rPr>
      </w:pPr>
      <w:r>
        <w:rPr>
          <w:rFonts w:ascii="Arial" w:hAnsi="Arial" w:cs="Arial"/>
          <w:lang w:val="en-GB"/>
        </w:rPr>
        <w:t>A visionary managerial style helps leaders set effective organizational goals for the long-term success of the business (</w:t>
      </w:r>
      <w:r>
        <w:rPr>
          <w:rFonts w:ascii="Arial" w:hAnsi="Arial" w:cs="Arial"/>
          <w:color w:val="222222"/>
          <w:shd w:val="clear" w:color="auto" w:fill="FFFFFF"/>
          <w:lang w:val="en-GB"/>
        </w:rPr>
        <w:t xml:space="preserve">Azeem </w:t>
      </w:r>
      <w:r>
        <w:rPr>
          <w:rFonts w:ascii="Arial" w:hAnsi="Arial" w:cs="Arial"/>
          <w:i/>
          <w:color w:val="222222"/>
          <w:shd w:val="clear" w:color="auto" w:fill="FFFFFF"/>
          <w:lang w:val="en-GB"/>
        </w:rPr>
        <w:t>et al</w:t>
      </w:r>
      <w:r>
        <w:rPr>
          <w:rFonts w:ascii="Arial" w:hAnsi="Arial" w:cs="Arial"/>
          <w:color w:val="222222"/>
          <w:shd w:val="clear" w:color="auto" w:fill="FFFFFF"/>
          <w:lang w:val="en-GB"/>
        </w:rPr>
        <w:t>. 2021</w:t>
      </w:r>
      <w:r>
        <w:rPr>
          <w:rFonts w:ascii="Arial" w:hAnsi="Arial" w:cs="Arial"/>
          <w:lang w:val="en-GB"/>
        </w:rPr>
        <w:t xml:space="preserve">). On the other hand, different approaches help the managers to do their key functions such as determining the organizational goals, communicating with the team members, </w:t>
      </w:r>
      <w:proofErr w:type="gramStart"/>
      <w:r>
        <w:rPr>
          <w:rFonts w:ascii="Arial" w:hAnsi="Arial" w:cs="Arial"/>
          <w:lang w:val="en-GB"/>
        </w:rPr>
        <w:t>motivating</w:t>
      </w:r>
      <w:proofErr w:type="gramEnd"/>
      <w:r>
        <w:rPr>
          <w:rFonts w:ascii="Arial" w:hAnsi="Arial" w:cs="Arial"/>
          <w:lang w:val="en-GB"/>
        </w:rPr>
        <w:t xml:space="preserve"> and directing </w:t>
      </w:r>
      <w:r>
        <w:rPr>
          <w:rFonts w:ascii="Arial" w:hAnsi="Arial" w:cs="Arial"/>
          <w:lang w:val="en-GB"/>
        </w:rPr>
        <w:lastRenderedPageBreak/>
        <w:t xml:space="preserve">the employees, </w:t>
      </w:r>
      <w:r>
        <w:rPr>
          <w:rFonts w:ascii="Arial" w:hAnsi="Arial" w:cs="Arial"/>
          <w:color w:val="000000"/>
          <w:lang w:val="en-GB"/>
        </w:rPr>
        <w:t>Mark Jenkins is known as the “new entertainment manager” and brought a huge change in leadership style at that time (</w:t>
      </w:r>
      <w:r>
        <w:rPr>
          <w:rFonts w:ascii="Arial" w:hAnsi="Arial" w:cs="Arial"/>
          <w:color w:val="222222"/>
          <w:shd w:val="clear" w:color="auto" w:fill="FFFFFF"/>
          <w:lang w:val="en-GB"/>
        </w:rPr>
        <w:t>Malik and Garg, 2020)</w:t>
      </w:r>
      <w:r>
        <w:rPr>
          <w:rFonts w:ascii="Arial" w:hAnsi="Arial" w:cs="Arial"/>
          <w:color w:val="000000"/>
          <w:lang w:val="en-GB"/>
        </w:rPr>
        <w:t>. In addition, this manager follows some employee retaining strategies to make the business more successful. Moreover, the main motive behind the strategies of Mark Jenkins was to make the employees happy and more productive within the organization.</w:t>
      </w:r>
    </w:p>
    <w:p w14:paraId="39464B99" w14:textId="7C658950" w:rsidR="00560274" w:rsidRDefault="00560274" w:rsidP="00560274">
      <w:pPr>
        <w:pStyle w:val="Heading1"/>
        <w:spacing w:after="240" w:line="480" w:lineRule="auto"/>
        <w:rPr>
          <w:rFonts w:ascii="Arial" w:hAnsi="Arial" w:cs="Arial"/>
          <w:sz w:val="24"/>
          <w:szCs w:val="24"/>
        </w:rPr>
      </w:pPr>
    </w:p>
    <w:p w14:paraId="58CEFF4D" w14:textId="77777777" w:rsidR="00560274" w:rsidRDefault="00560274" w:rsidP="00560274">
      <w:pPr>
        <w:pStyle w:val="Normal1"/>
        <w:spacing w:after="240" w:line="480" w:lineRule="auto"/>
        <w:jc w:val="both"/>
        <w:rPr>
          <w:rFonts w:eastAsia="Times New Roman"/>
          <w:sz w:val="24"/>
          <w:szCs w:val="24"/>
        </w:rPr>
      </w:pPr>
      <w:r>
        <w:rPr>
          <w:rFonts w:eastAsia="Times New Roman"/>
          <w:sz w:val="24"/>
          <w:szCs w:val="24"/>
        </w:rPr>
        <w:t xml:space="preserve">As per the above discussion, it can be concluded that this study described management and organizational behaviour within the hospitality industry. Along with that, it described McGregor’s X and Y theories and different features. This study also </w:t>
      </w:r>
      <w:proofErr w:type="gramStart"/>
      <w:r>
        <w:rPr>
          <w:rFonts w:eastAsia="Times New Roman"/>
          <w:sz w:val="24"/>
          <w:szCs w:val="24"/>
        </w:rPr>
        <w:t>compared and contrasted</w:t>
      </w:r>
      <w:proofErr w:type="gramEnd"/>
      <w:r>
        <w:rPr>
          <w:rFonts w:eastAsia="Times New Roman"/>
          <w:sz w:val="24"/>
          <w:szCs w:val="24"/>
        </w:rPr>
        <w:t xml:space="preserve"> both of these theories effectively. It also addressed different managerial styles such as autocratic managerial style, transformational managerial style, visionary managerial style, and consultative managerial style. Different types of leadership styles also portrayed in this study included the Laissez-Faire leadership style, Strategic Leadership style and Coaching Leadership style. On the other hand, this study has also addressed the effectiveness of leadership approaches to the key functions of managerial styles. Moreover, it defined various leadership styles of Whitbread Group, which is one of the popular hospitality industries in the UK.  </w:t>
      </w:r>
    </w:p>
    <w:p w14:paraId="18251B32" w14:textId="77777777" w:rsidR="00560274" w:rsidRDefault="00560274" w:rsidP="00560274">
      <w:pPr>
        <w:pStyle w:val="Normal1"/>
        <w:spacing w:after="240" w:line="480" w:lineRule="auto"/>
        <w:jc w:val="both"/>
        <w:rPr>
          <w:sz w:val="24"/>
          <w:szCs w:val="24"/>
        </w:rPr>
      </w:pPr>
    </w:p>
    <w:p w14:paraId="6291080E" w14:textId="77777777" w:rsidR="00560274" w:rsidRDefault="00560274" w:rsidP="00560274">
      <w:pPr>
        <w:spacing w:after="240" w:line="480" w:lineRule="auto"/>
        <w:jc w:val="both"/>
        <w:rPr>
          <w:rFonts w:eastAsia="Times New Roman"/>
          <w:b/>
          <w:sz w:val="24"/>
          <w:szCs w:val="24"/>
        </w:rPr>
      </w:pPr>
      <w:r>
        <w:rPr>
          <w:rFonts w:eastAsia="Times New Roman"/>
          <w:b/>
          <w:sz w:val="24"/>
          <w:szCs w:val="24"/>
        </w:rPr>
        <w:br w:type="page"/>
      </w:r>
    </w:p>
    <w:p w14:paraId="70EEF872" w14:textId="77777777" w:rsidR="00560274" w:rsidRPr="00B500BB" w:rsidRDefault="00560274" w:rsidP="00B500BB">
      <w:pPr>
        <w:pStyle w:val="Heading1"/>
        <w:spacing w:after="240" w:line="480" w:lineRule="auto"/>
        <w:rPr>
          <w:rFonts w:ascii="Arial" w:eastAsia="Arial" w:hAnsi="Arial" w:cs="Arial"/>
          <w:b/>
          <w:color w:val="auto"/>
          <w:sz w:val="24"/>
          <w:szCs w:val="24"/>
        </w:rPr>
      </w:pPr>
      <w:bookmarkStart w:id="0" w:name="_Toc157097821"/>
      <w:r w:rsidRPr="00B500BB">
        <w:rPr>
          <w:rFonts w:ascii="Arial" w:hAnsi="Arial" w:cs="Arial"/>
          <w:color w:val="auto"/>
          <w:sz w:val="24"/>
          <w:szCs w:val="24"/>
        </w:rPr>
        <w:lastRenderedPageBreak/>
        <w:t>Reference</w:t>
      </w:r>
      <w:bookmarkEnd w:id="0"/>
      <w:r w:rsidRPr="00B500BB">
        <w:rPr>
          <w:rFonts w:ascii="Arial" w:hAnsi="Arial" w:cs="Arial"/>
          <w:color w:val="auto"/>
          <w:sz w:val="24"/>
          <w:szCs w:val="24"/>
        </w:rPr>
        <w:t>s</w:t>
      </w:r>
    </w:p>
    <w:p w14:paraId="1ABE14D1" w14:textId="4AD2C8FE" w:rsidR="00560274"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Al Amiri, N., Rahima, R.E.A. and Ahmed, G., (2020). Leadership styles and organizational knowledge management activities: A systematic review. </w:t>
      </w:r>
      <w:r w:rsidRPr="00B500BB">
        <w:rPr>
          <w:i/>
          <w:iCs/>
          <w:color w:val="222222"/>
          <w:sz w:val="24"/>
          <w:szCs w:val="24"/>
          <w:shd w:val="clear" w:color="auto" w:fill="FFFFFF"/>
        </w:rPr>
        <w:t xml:space="preserve">Gadjah </w:t>
      </w:r>
      <w:proofErr w:type="spellStart"/>
      <w:r w:rsidRPr="00B500BB">
        <w:rPr>
          <w:i/>
          <w:iCs/>
          <w:color w:val="222222"/>
          <w:sz w:val="24"/>
          <w:szCs w:val="24"/>
          <w:shd w:val="clear" w:color="auto" w:fill="FFFFFF"/>
        </w:rPr>
        <w:t>Mada</w:t>
      </w:r>
      <w:proofErr w:type="spellEnd"/>
      <w:r w:rsidRPr="00B500BB">
        <w:rPr>
          <w:i/>
          <w:iCs/>
          <w:color w:val="222222"/>
          <w:sz w:val="24"/>
          <w:szCs w:val="24"/>
          <w:shd w:val="clear" w:color="auto" w:fill="FFFFFF"/>
        </w:rPr>
        <w:t xml:space="preserve"> International Journal of Business</w:t>
      </w:r>
      <w:r w:rsidRPr="00B500BB">
        <w:rPr>
          <w:color w:val="222222"/>
          <w:sz w:val="24"/>
          <w:szCs w:val="24"/>
          <w:shd w:val="clear" w:color="auto" w:fill="FFFFFF"/>
        </w:rPr>
        <w:t>, </w:t>
      </w:r>
      <w:r w:rsidRPr="00B500BB">
        <w:rPr>
          <w:i/>
          <w:iCs/>
          <w:color w:val="222222"/>
          <w:sz w:val="24"/>
          <w:szCs w:val="24"/>
          <w:shd w:val="clear" w:color="auto" w:fill="FFFFFF"/>
        </w:rPr>
        <w:t>22</w:t>
      </w:r>
      <w:r w:rsidRPr="00B500BB">
        <w:rPr>
          <w:color w:val="222222"/>
          <w:sz w:val="24"/>
          <w:szCs w:val="24"/>
          <w:shd w:val="clear" w:color="auto" w:fill="FFFFFF"/>
        </w:rPr>
        <w:t>(3), pp.250-275.</w:t>
      </w:r>
      <w:r w:rsidR="009F771F" w:rsidRPr="00B500BB">
        <w:rPr>
          <w:color w:val="222222"/>
          <w:sz w:val="24"/>
          <w:szCs w:val="24"/>
          <w:shd w:val="clear" w:color="auto" w:fill="FFFFFF"/>
        </w:rPr>
        <w:t xml:space="preserve"> Available at:</w:t>
      </w:r>
      <w:hyperlink r:id="rId5" w:history="1">
        <w:r w:rsidR="009F771F" w:rsidRPr="00B500BB">
          <w:rPr>
            <w:rStyle w:val="Hyperlink"/>
            <w:sz w:val="24"/>
            <w:szCs w:val="24"/>
            <w:shd w:val="clear" w:color="auto" w:fill="FFFFFF"/>
          </w:rPr>
          <w:t>https://search.informit.org/doi/abs/10.3316/informit.78321</w:t>
        </w:r>
        <w:r w:rsidR="009F771F" w:rsidRPr="00B500BB">
          <w:rPr>
            <w:rStyle w:val="Hyperlink"/>
            <w:sz w:val="24"/>
            <w:szCs w:val="24"/>
            <w:shd w:val="clear" w:color="auto" w:fill="FFFFFF"/>
          </w:rPr>
          <w:t>8</w:t>
        </w:r>
        <w:r w:rsidR="009F771F" w:rsidRPr="00B500BB">
          <w:rPr>
            <w:rStyle w:val="Hyperlink"/>
            <w:sz w:val="24"/>
            <w:szCs w:val="24"/>
            <w:shd w:val="clear" w:color="auto" w:fill="FFFFFF"/>
          </w:rPr>
          <w:t>332027970</w:t>
        </w:r>
      </w:hyperlink>
      <w:r w:rsidR="00F50332" w:rsidRPr="00B500BB">
        <w:rPr>
          <w:sz w:val="24"/>
          <w:szCs w:val="24"/>
          <w:shd w:val="clear" w:color="auto" w:fill="FFFFFF"/>
        </w:rPr>
        <w:t xml:space="preserve"> (Accessed:26 January 2024)</w:t>
      </w:r>
    </w:p>
    <w:p w14:paraId="30D50AA5" w14:textId="0F39EDEC"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 xml:space="preserve">Ateş, N.Y., </w:t>
      </w:r>
      <w:proofErr w:type="spellStart"/>
      <w:r w:rsidRPr="00B500BB">
        <w:rPr>
          <w:color w:val="222222"/>
          <w:sz w:val="24"/>
          <w:szCs w:val="24"/>
          <w:shd w:val="clear" w:color="auto" w:fill="FFFFFF"/>
        </w:rPr>
        <w:t>Tarakci</w:t>
      </w:r>
      <w:proofErr w:type="spellEnd"/>
      <w:r w:rsidRPr="00B500BB">
        <w:rPr>
          <w:color w:val="222222"/>
          <w:sz w:val="24"/>
          <w:szCs w:val="24"/>
          <w:shd w:val="clear" w:color="auto" w:fill="FFFFFF"/>
        </w:rPr>
        <w:t xml:space="preserve">, M., </w:t>
      </w:r>
      <w:proofErr w:type="spellStart"/>
      <w:r w:rsidRPr="00B500BB">
        <w:rPr>
          <w:color w:val="222222"/>
          <w:sz w:val="24"/>
          <w:szCs w:val="24"/>
          <w:shd w:val="clear" w:color="auto" w:fill="FFFFFF"/>
        </w:rPr>
        <w:t>Porck</w:t>
      </w:r>
      <w:proofErr w:type="spellEnd"/>
      <w:r w:rsidRPr="00B500BB">
        <w:rPr>
          <w:color w:val="222222"/>
          <w:sz w:val="24"/>
          <w:szCs w:val="24"/>
          <w:shd w:val="clear" w:color="auto" w:fill="FFFFFF"/>
        </w:rPr>
        <w:t xml:space="preserve">, J.P., van Knippenberg, D. and </w:t>
      </w:r>
      <w:proofErr w:type="spellStart"/>
      <w:r w:rsidRPr="00B500BB">
        <w:rPr>
          <w:color w:val="222222"/>
          <w:sz w:val="24"/>
          <w:szCs w:val="24"/>
          <w:shd w:val="clear" w:color="auto" w:fill="FFFFFF"/>
        </w:rPr>
        <w:t>Groenen</w:t>
      </w:r>
      <w:proofErr w:type="spellEnd"/>
      <w:r w:rsidRPr="00B500BB">
        <w:rPr>
          <w:color w:val="222222"/>
          <w:sz w:val="24"/>
          <w:szCs w:val="24"/>
          <w:shd w:val="clear" w:color="auto" w:fill="FFFFFF"/>
        </w:rPr>
        <w:t>, P.J., (2020). The dark side of visionary leadership in strategy implementation: Strategic alignment, strategic consensus, and commitment. </w:t>
      </w:r>
      <w:r w:rsidRPr="00B500BB">
        <w:rPr>
          <w:i/>
          <w:iCs/>
          <w:color w:val="222222"/>
          <w:sz w:val="24"/>
          <w:szCs w:val="24"/>
          <w:shd w:val="clear" w:color="auto" w:fill="FFFFFF"/>
        </w:rPr>
        <w:t>Journal of Management</w:t>
      </w:r>
      <w:r w:rsidRPr="00B500BB">
        <w:rPr>
          <w:color w:val="222222"/>
          <w:sz w:val="24"/>
          <w:szCs w:val="24"/>
          <w:shd w:val="clear" w:color="auto" w:fill="FFFFFF"/>
        </w:rPr>
        <w:t>, </w:t>
      </w:r>
      <w:r w:rsidRPr="00B500BB">
        <w:rPr>
          <w:i/>
          <w:iCs/>
          <w:color w:val="222222"/>
          <w:sz w:val="24"/>
          <w:szCs w:val="24"/>
          <w:shd w:val="clear" w:color="auto" w:fill="FFFFFF"/>
        </w:rPr>
        <w:t>46</w:t>
      </w:r>
      <w:r w:rsidRPr="00B500BB">
        <w:rPr>
          <w:color w:val="222222"/>
          <w:sz w:val="24"/>
          <w:szCs w:val="24"/>
          <w:shd w:val="clear" w:color="auto" w:fill="FFFFFF"/>
        </w:rPr>
        <w:t>(5), pp.637-665.</w:t>
      </w:r>
      <w:r w:rsidR="009F771F" w:rsidRPr="00B500BB">
        <w:rPr>
          <w:color w:val="222222"/>
          <w:sz w:val="24"/>
          <w:szCs w:val="24"/>
          <w:shd w:val="clear" w:color="auto" w:fill="FFFFFF"/>
        </w:rPr>
        <w:t xml:space="preserve"> </w:t>
      </w:r>
      <w:r w:rsidR="009F771F" w:rsidRPr="00B500BB">
        <w:rPr>
          <w:color w:val="222222"/>
          <w:sz w:val="24"/>
          <w:szCs w:val="24"/>
          <w:shd w:val="clear" w:color="auto" w:fill="FFFFFF"/>
        </w:rPr>
        <w:t>Available at:</w:t>
      </w:r>
      <w:r w:rsidR="009F771F" w:rsidRPr="00B500BB">
        <w:rPr>
          <w:color w:val="222222"/>
          <w:sz w:val="24"/>
          <w:szCs w:val="24"/>
          <w:shd w:val="clear" w:color="auto" w:fill="FFFFFF"/>
        </w:rPr>
        <w:t xml:space="preserve"> </w:t>
      </w:r>
      <w:hyperlink r:id="rId6" w:history="1">
        <w:r w:rsidR="009F771F" w:rsidRPr="00B500BB">
          <w:rPr>
            <w:rStyle w:val="Hyperlink"/>
            <w:sz w:val="24"/>
            <w:szCs w:val="24"/>
            <w:shd w:val="clear" w:color="auto" w:fill="FFFFFF"/>
          </w:rPr>
          <w:t>https://journals.sagepub.com/doi/abs/10.1177/0149206318811567</w:t>
        </w:r>
      </w:hyperlink>
      <w:r w:rsidR="00B500BB" w:rsidRPr="00B500BB">
        <w:rPr>
          <w:sz w:val="24"/>
          <w:szCs w:val="24"/>
          <w:shd w:val="clear" w:color="auto" w:fill="FFFFFF"/>
        </w:rPr>
        <w:t xml:space="preserve"> </w:t>
      </w:r>
      <w:r w:rsidR="00B500BB" w:rsidRPr="00B500BB">
        <w:rPr>
          <w:sz w:val="24"/>
          <w:szCs w:val="24"/>
          <w:shd w:val="clear" w:color="auto" w:fill="FFFFFF"/>
        </w:rPr>
        <w:t>(Accessed:2</w:t>
      </w:r>
      <w:r w:rsidR="00EE10E8">
        <w:rPr>
          <w:sz w:val="24"/>
          <w:szCs w:val="24"/>
          <w:shd w:val="clear" w:color="auto" w:fill="FFFFFF"/>
        </w:rPr>
        <w:t>1</w:t>
      </w:r>
      <w:r w:rsidR="00B500BB" w:rsidRPr="00B500BB">
        <w:rPr>
          <w:sz w:val="24"/>
          <w:szCs w:val="24"/>
          <w:shd w:val="clear" w:color="auto" w:fill="FFFFFF"/>
        </w:rPr>
        <w:t xml:space="preserve"> January 2024)</w:t>
      </w:r>
    </w:p>
    <w:p w14:paraId="093162E1" w14:textId="7806206C" w:rsidR="00560274" w:rsidRPr="00B500BB" w:rsidRDefault="00560274" w:rsidP="00B500BB">
      <w:pPr>
        <w:pStyle w:val="Normal1"/>
        <w:spacing w:line="480" w:lineRule="auto"/>
        <w:jc w:val="both"/>
        <w:rPr>
          <w:color w:val="222222"/>
          <w:sz w:val="24"/>
          <w:szCs w:val="24"/>
          <w:shd w:val="clear" w:color="auto" w:fill="FFFFFF"/>
        </w:rPr>
      </w:pPr>
    </w:p>
    <w:p w14:paraId="49FE7307" w14:textId="77777777"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Azeem, M., Ahmed, M., Haider, S. and Sajjad, M., (2021). Expanding competitive advantage through organizational culture, knowledge sharing and organizational innovation. </w:t>
      </w:r>
      <w:r w:rsidRPr="00B500BB">
        <w:rPr>
          <w:i/>
          <w:iCs/>
          <w:color w:val="222222"/>
          <w:sz w:val="24"/>
          <w:szCs w:val="24"/>
          <w:shd w:val="clear" w:color="auto" w:fill="FFFFFF"/>
        </w:rPr>
        <w:t>Technology in Society</w:t>
      </w:r>
      <w:r w:rsidRPr="00B500BB">
        <w:rPr>
          <w:color w:val="222222"/>
          <w:sz w:val="24"/>
          <w:szCs w:val="24"/>
          <w:shd w:val="clear" w:color="auto" w:fill="FFFFFF"/>
        </w:rPr>
        <w:t>, </w:t>
      </w:r>
      <w:r w:rsidRPr="00B500BB">
        <w:rPr>
          <w:i/>
          <w:iCs/>
          <w:color w:val="222222"/>
          <w:sz w:val="24"/>
          <w:szCs w:val="24"/>
          <w:shd w:val="clear" w:color="auto" w:fill="FFFFFF"/>
        </w:rPr>
        <w:t>66</w:t>
      </w:r>
      <w:r w:rsidRPr="00B500BB">
        <w:rPr>
          <w:color w:val="222222"/>
          <w:sz w:val="24"/>
          <w:szCs w:val="24"/>
          <w:shd w:val="clear" w:color="auto" w:fill="FFFFFF"/>
        </w:rPr>
        <w:t>, p.101635.</w:t>
      </w:r>
      <w:r w:rsidR="009F771F" w:rsidRPr="00B500BB">
        <w:rPr>
          <w:color w:val="222222"/>
          <w:sz w:val="24"/>
          <w:szCs w:val="24"/>
          <w:shd w:val="clear" w:color="auto" w:fill="FFFFFF"/>
        </w:rPr>
        <w:t xml:space="preserve"> </w:t>
      </w:r>
      <w:r w:rsidR="009F771F" w:rsidRPr="00B500BB">
        <w:rPr>
          <w:color w:val="222222"/>
          <w:sz w:val="24"/>
          <w:szCs w:val="24"/>
          <w:shd w:val="clear" w:color="auto" w:fill="FFFFFF"/>
        </w:rPr>
        <w:t>Available at:</w:t>
      </w:r>
      <w:hyperlink r:id="rId7" w:history="1">
        <w:r w:rsidR="009F771F" w:rsidRPr="00B500BB">
          <w:rPr>
            <w:rStyle w:val="Hyperlink"/>
            <w:sz w:val="24"/>
            <w:szCs w:val="24"/>
            <w:shd w:val="clear" w:color="auto" w:fill="FFFFFF"/>
          </w:rPr>
          <w:t>https://www.sciencedirect.com/science/article/pii/S0160791X2100110X</w:t>
        </w:r>
      </w:hyperlink>
      <w:r w:rsidR="00B500BB" w:rsidRPr="00B500BB">
        <w:rPr>
          <w:sz w:val="24"/>
          <w:szCs w:val="24"/>
          <w:shd w:val="clear" w:color="auto" w:fill="FFFFFF"/>
        </w:rPr>
        <w:t xml:space="preserve"> </w:t>
      </w:r>
      <w:r w:rsidR="00B500BB" w:rsidRPr="00B500BB">
        <w:rPr>
          <w:sz w:val="24"/>
          <w:szCs w:val="24"/>
          <w:shd w:val="clear" w:color="auto" w:fill="FFFFFF"/>
        </w:rPr>
        <w:t>(Accessed:26 January 2024)</w:t>
      </w:r>
    </w:p>
    <w:p w14:paraId="46AB1A1E" w14:textId="418FB420" w:rsidR="00560274" w:rsidRPr="00B500BB" w:rsidRDefault="00560274" w:rsidP="00B500BB">
      <w:pPr>
        <w:pStyle w:val="Normal1"/>
        <w:spacing w:line="480" w:lineRule="auto"/>
        <w:jc w:val="both"/>
        <w:rPr>
          <w:color w:val="222222"/>
          <w:sz w:val="24"/>
          <w:szCs w:val="24"/>
          <w:shd w:val="clear" w:color="auto" w:fill="FFFFFF"/>
        </w:rPr>
      </w:pPr>
    </w:p>
    <w:p w14:paraId="6D8442FA" w14:textId="77777777" w:rsidR="00B500BB" w:rsidRPr="00B500BB" w:rsidRDefault="00560274" w:rsidP="00B500BB">
      <w:pPr>
        <w:pStyle w:val="Normal1"/>
        <w:spacing w:line="480" w:lineRule="auto"/>
        <w:jc w:val="both"/>
        <w:rPr>
          <w:color w:val="222222"/>
          <w:sz w:val="24"/>
          <w:szCs w:val="24"/>
          <w:shd w:val="clear" w:color="auto" w:fill="FFFFFF"/>
        </w:rPr>
      </w:pPr>
      <w:proofErr w:type="spellStart"/>
      <w:r w:rsidRPr="00B500BB">
        <w:rPr>
          <w:sz w:val="24"/>
          <w:szCs w:val="24"/>
        </w:rPr>
        <w:t>Elkhwesky</w:t>
      </w:r>
      <w:proofErr w:type="spellEnd"/>
      <w:r w:rsidRPr="00B500BB">
        <w:rPr>
          <w:sz w:val="24"/>
          <w:szCs w:val="24"/>
        </w:rPr>
        <w:t xml:space="preserve">, Z. </w:t>
      </w:r>
      <w:r w:rsidRPr="00B500BB">
        <w:rPr>
          <w:i/>
          <w:iCs/>
          <w:sz w:val="24"/>
          <w:szCs w:val="24"/>
        </w:rPr>
        <w:t>et al.</w:t>
      </w:r>
      <w:r w:rsidRPr="00B500BB">
        <w:rPr>
          <w:sz w:val="24"/>
          <w:szCs w:val="24"/>
        </w:rPr>
        <w:t xml:space="preserve"> (2022) </w:t>
      </w:r>
      <w:r w:rsidRPr="00B500BB">
        <w:rPr>
          <w:i/>
          <w:iCs/>
          <w:sz w:val="24"/>
          <w:szCs w:val="24"/>
        </w:rPr>
        <w:t>A systematic and critical review of leadership styles in contemporary hospitality: a roadmap and a call for future research</w:t>
      </w:r>
      <w:r w:rsidRPr="00B500BB">
        <w:rPr>
          <w:sz w:val="24"/>
          <w:szCs w:val="24"/>
        </w:rPr>
        <w:t xml:space="preserve">, </w:t>
      </w:r>
      <w:r w:rsidRPr="00B500BB">
        <w:rPr>
          <w:i/>
          <w:iCs/>
          <w:sz w:val="24"/>
          <w:szCs w:val="24"/>
        </w:rPr>
        <w:t>International Journal of Contemporary Hospitality Management</w:t>
      </w:r>
      <w:r w:rsidRPr="00B500BB">
        <w:rPr>
          <w:sz w:val="24"/>
          <w:szCs w:val="24"/>
        </w:rPr>
        <w:t>.</w:t>
      </w:r>
      <w:r w:rsidR="009F771F" w:rsidRPr="00B500BB">
        <w:rPr>
          <w:sz w:val="24"/>
          <w:szCs w:val="24"/>
        </w:rPr>
        <w:t xml:space="preserve"> </w:t>
      </w:r>
      <w:r w:rsidR="009F771F" w:rsidRPr="00B500BB">
        <w:rPr>
          <w:color w:val="222222"/>
          <w:sz w:val="24"/>
          <w:szCs w:val="24"/>
          <w:shd w:val="clear" w:color="auto" w:fill="FFFFFF"/>
        </w:rPr>
        <w:t>Available at:</w:t>
      </w:r>
      <w:hyperlink r:id="rId8" w:history="1">
        <w:r w:rsidRPr="00B500BB">
          <w:rPr>
            <w:rStyle w:val="Hyperlink"/>
            <w:rFonts w:eastAsiaTheme="majorEastAsia"/>
            <w:sz w:val="24"/>
            <w:szCs w:val="24"/>
          </w:rPr>
          <w:t>https://www.emerald.com/insight/content/doi/10.1108/ijchm-09-2021-1128/full/html</w:t>
        </w:r>
      </w:hyperlink>
      <w:r w:rsidR="00B500BB" w:rsidRPr="00B500BB">
        <w:rPr>
          <w:rStyle w:val="Hyperlink"/>
          <w:rFonts w:eastAsiaTheme="majorEastAsia"/>
          <w:sz w:val="24"/>
          <w:szCs w:val="24"/>
        </w:rPr>
        <w:t xml:space="preserve"> </w:t>
      </w:r>
      <w:r w:rsidR="00B500BB" w:rsidRPr="00B500BB">
        <w:rPr>
          <w:sz w:val="24"/>
          <w:szCs w:val="24"/>
          <w:shd w:val="clear" w:color="auto" w:fill="FFFFFF"/>
        </w:rPr>
        <w:t>(Accessed:26 January 2024)</w:t>
      </w:r>
    </w:p>
    <w:p w14:paraId="2D15DC92" w14:textId="060A60C4" w:rsidR="00560274" w:rsidRPr="00B500BB" w:rsidRDefault="00560274" w:rsidP="00B500BB">
      <w:pPr>
        <w:pStyle w:val="muitypography-root"/>
        <w:spacing w:line="480" w:lineRule="auto"/>
        <w:jc w:val="both"/>
        <w:rPr>
          <w:rFonts w:ascii="Arial" w:hAnsi="Arial" w:cs="Arial"/>
          <w:lang w:val="en-GB"/>
        </w:rPr>
      </w:pPr>
    </w:p>
    <w:p w14:paraId="4148B60D" w14:textId="77777777" w:rsidR="00B500BB" w:rsidRPr="00B500BB" w:rsidRDefault="00560274" w:rsidP="00B500BB">
      <w:pPr>
        <w:pStyle w:val="Normal1"/>
        <w:spacing w:line="480" w:lineRule="auto"/>
        <w:jc w:val="both"/>
        <w:rPr>
          <w:color w:val="222222"/>
          <w:sz w:val="24"/>
          <w:szCs w:val="24"/>
          <w:shd w:val="clear" w:color="auto" w:fill="FFFFFF"/>
        </w:rPr>
      </w:pPr>
      <w:proofErr w:type="spellStart"/>
      <w:r w:rsidRPr="00B500BB">
        <w:rPr>
          <w:color w:val="222222"/>
          <w:sz w:val="24"/>
          <w:szCs w:val="24"/>
          <w:shd w:val="clear" w:color="auto" w:fill="FFFFFF"/>
        </w:rPr>
        <w:lastRenderedPageBreak/>
        <w:t>Giambatista</w:t>
      </w:r>
      <w:proofErr w:type="spellEnd"/>
      <w:r w:rsidRPr="00B500BB">
        <w:rPr>
          <w:color w:val="222222"/>
          <w:sz w:val="24"/>
          <w:szCs w:val="24"/>
          <w:shd w:val="clear" w:color="auto" w:fill="FFFFFF"/>
        </w:rPr>
        <w:t>, R., McKeage, R. and Brees, J., (2020). Cultures of servant leadership and their impact. </w:t>
      </w:r>
      <w:r w:rsidRPr="00B500BB">
        <w:rPr>
          <w:i/>
          <w:iCs/>
          <w:color w:val="222222"/>
          <w:sz w:val="24"/>
          <w:szCs w:val="24"/>
          <w:shd w:val="clear" w:color="auto" w:fill="FFFFFF"/>
        </w:rPr>
        <w:t>The Journal of Values-Based Leadership</w:t>
      </w:r>
      <w:r w:rsidRPr="00B500BB">
        <w:rPr>
          <w:color w:val="222222"/>
          <w:sz w:val="24"/>
          <w:szCs w:val="24"/>
          <w:shd w:val="clear" w:color="auto" w:fill="FFFFFF"/>
        </w:rPr>
        <w:t>, </w:t>
      </w:r>
      <w:r w:rsidRPr="00B500BB">
        <w:rPr>
          <w:i/>
          <w:iCs/>
          <w:color w:val="222222"/>
          <w:sz w:val="24"/>
          <w:szCs w:val="24"/>
          <w:shd w:val="clear" w:color="auto" w:fill="FFFFFF"/>
        </w:rPr>
        <w:t>13</w:t>
      </w:r>
      <w:r w:rsidRPr="00B500BB">
        <w:rPr>
          <w:color w:val="222222"/>
          <w:sz w:val="24"/>
          <w:szCs w:val="24"/>
          <w:shd w:val="clear" w:color="auto" w:fill="FFFFFF"/>
        </w:rPr>
        <w:t>(1), p.12</w:t>
      </w:r>
      <w:r w:rsidR="009F771F" w:rsidRPr="00B500BB">
        <w:rPr>
          <w:color w:val="222222"/>
          <w:sz w:val="24"/>
          <w:szCs w:val="24"/>
          <w:shd w:val="clear" w:color="auto" w:fill="FFFFFF"/>
        </w:rPr>
        <w:t xml:space="preserve"> </w:t>
      </w:r>
      <w:r w:rsidR="00F50332" w:rsidRPr="00B500BB">
        <w:rPr>
          <w:color w:val="222222"/>
          <w:sz w:val="24"/>
          <w:szCs w:val="24"/>
          <w:shd w:val="clear" w:color="auto" w:fill="FFFFFF"/>
        </w:rPr>
        <w:t xml:space="preserve">Available </w:t>
      </w:r>
      <w:proofErr w:type="gramStart"/>
      <w:r w:rsidR="00F50332" w:rsidRPr="00B500BB">
        <w:rPr>
          <w:color w:val="222222"/>
          <w:sz w:val="24"/>
          <w:szCs w:val="24"/>
          <w:shd w:val="clear" w:color="auto" w:fill="FFFFFF"/>
        </w:rPr>
        <w:t>at :</w:t>
      </w:r>
      <w:proofErr w:type="gramEnd"/>
      <w:r w:rsidR="00000000" w:rsidRPr="00B500BB">
        <w:rPr>
          <w:sz w:val="24"/>
          <w:szCs w:val="24"/>
        </w:rPr>
        <w:fldChar w:fldCharType="begin"/>
      </w:r>
      <w:r w:rsidR="00F50332" w:rsidRPr="00B500BB">
        <w:rPr>
          <w:sz w:val="24"/>
          <w:szCs w:val="24"/>
        </w:rPr>
        <w:instrText xml:space="preserve">  </w:instrText>
      </w:r>
      <w:r w:rsidR="00000000" w:rsidRPr="00B500BB">
        <w:rPr>
          <w:sz w:val="24"/>
          <w:szCs w:val="24"/>
        </w:rPr>
        <w:instrText>HYPERLINK "https://scholar.valpo.edu/jvbl/vol13/iss1/12/"</w:instrText>
      </w:r>
      <w:r w:rsidR="00000000" w:rsidRPr="00B500BB">
        <w:rPr>
          <w:sz w:val="24"/>
          <w:szCs w:val="24"/>
        </w:rPr>
      </w:r>
      <w:r w:rsidR="00000000" w:rsidRPr="00B500BB">
        <w:rPr>
          <w:sz w:val="24"/>
          <w:szCs w:val="24"/>
        </w:rPr>
        <w:fldChar w:fldCharType="separate"/>
      </w:r>
      <w:r w:rsidRPr="00B500BB">
        <w:rPr>
          <w:rStyle w:val="Hyperlink"/>
          <w:sz w:val="24"/>
          <w:szCs w:val="24"/>
          <w:shd w:val="clear" w:color="auto" w:fill="FFFFFF"/>
        </w:rPr>
        <w:t>https://scholar.valpo.edu/jvbl/vol13/iss1/12/</w:t>
      </w:r>
      <w:r w:rsidR="00000000" w:rsidRPr="00B500BB">
        <w:rPr>
          <w:rStyle w:val="Hyperlink"/>
          <w:sz w:val="24"/>
          <w:szCs w:val="24"/>
          <w:shd w:val="clear" w:color="auto" w:fill="FFFFFF"/>
        </w:rPr>
        <w:fldChar w:fldCharType="end"/>
      </w:r>
      <w:r w:rsidR="00B500BB" w:rsidRPr="00B500BB">
        <w:rPr>
          <w:rStyle w:val="Hyperlink"/>
          <w:sz w:val="24"/>
          <w:szCs w:val="24"/>
          <w:shd w:val="clear" w:color="auto" w:fill="FFFFFF"/>
        </w:rPr>
        <w:t xml:space="preserve"> </w:t>
      </w:r>
      <w:r w:rsidR="00B500BB" w:rsidRPr="00B500BB">
        <w:rPr>
          <w:sz w:val="24"/>
          <w:szCs w:val="24"/>
          <w:shd w:val="clear" w:color="auto" w:fill="FFFFFF"/>
        </w:rPr>
        <w:t>(Accessed:26 January 2024)</w:t>
      </w:r>
    </w:p>
    <w:p w14:paraId="3ABBA78E" w14:textId="1D7CF880" w:rsidR="00560274" w:rsidRPr="00B500BB" w:rsidRDefault="00560274" w:rsidP="00B500BB">
      <w:pPr>
        <w:pStyle w:val="Normal1"/>
        <w:spacing w:line="480" w:lineRule="auto"/>
        <w:jc w:val="both"/>
        <w:rPr>
          <w:color w:val="222222"/>
          <w:sz w:val="24"/>
          <w:szCs w:val="24"/>
          <w:shd w:val="clear" w:color="auto" w:fill="FFFFFF"/>
        </w:rPr>
      </w:pPr>
    </w:p>
    <w:p w14:paraId="26ADF79A" w14:textId="7DF8722E"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 xml:space="preserve">Gurmani, J.K., Khan, N.U., Khalique, M., Yasir, M., Obaid, A. and Sabri, N.A.A., (2021). Do environmental transformational leadership predicts organizational citizenship </w:t>
      </w:r>
      <w:r w:rsidR="00070612" w:rsidRPr="00B500BB">
        <w:rPr>
          <w:color w:val="222222"/>
          <w:sz w:val="24"/>
          <w:szCs w:val="24"/>
          <w:shd w:val="clear" w:color="auto" w:fill="FFFFFF"/>
        </w:rPr>
        <w:t>behaviour</w:t>
      </w:r>
      <w:r w:rsidRPr="00B500BB">
        <w:rPr>
          <w:color w:val="222222"/>
          <w:sz w:val="24"/>
          <w:szCs w:val="24"/>
          <w:shd w:val="clear" w:color="auto" w:fill="FFFFFF"/>
        </w:rPr>
        <w:t xml:space="preserve"> towards environment in hospitality industry: using structural equation modelling approach. </w:t>
      </w:r>
      <w:r w:rsidRPr="00B500BB">
        <w:rPr>
          <w:i/>
          <w:iCs/>
          <w:color w:val="222222"/>
          <w:sz w:val="24"/>
          <w:szCs w:val="24"/>
          <w:shd w:val="clear" w:color="auto" w:fill="FFFFFF"/>
        </w:rPr>
        <w:t>Sustainability</w:t>
      </w:r>
      <w:r w:rsidRPr="00B500BB">
        <w:rPr>
          <w:color w:val="222222"/>
          <w:sz w:val="24"/>
          <w:szCs w:val="24"/>
          <w:shd w:val="clear" w:color="auto" w:fill="FFFFFF"/>
        </w:rPr>
        <w:t>, </w:t>
      </w:r>
      <w:r w:rsidRPr="00B500BB">
        <w:rPr>
          <w:i/>
          <w:iCs/>
          <w:color w:val="222222"/>
          <w:sz w:val="24"/>
          <w:szCs w:val="24"/>
          <w:shd w:val="clear" w:color="auto" w:fill="FFFFFF"/>
        </w:rPr>
        <w:t>13</w:t>
      </w:r>
      <w:r w:rsidRPr="00B500BB">
        <w:rPr>
          <w:color w:val="222222"/>
          <w:sz w:val="24"/>
          <w:szCs w:val="24"/>
          <w:shd w:val="clear" w:color="auto" w:fill="FFFFFF"/>
        </w:rPr>
        <w:t>(10), p.5594.</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r w:rsidR="00B500BB" w:rsidRPr="00B500BB">
        <w:rPr>
          <w:color w:val="222222"/>
          <w:sz w:val="24"/>
          <w:szCs w:val="24"/>
          <w:shd w:val="clear" w:color="auto" w:fill="FFFFFF"/>
        </w:rPr>
        <w:t xml:space="preserve"> </w:t>
      </w:r>
      <w:hyperlink r:id="rId9" w:history="1">
        <w:r w:rsidR="00B500BB" w:rsidRPr="00B500BB">
          <w:rPr>
            <w:rStyle w:val="Hyperlink"/>
            <w:sz w:val="24"/>
            <w:szCs w:val="24"/>
            <w:shd w:val="clear" w:color="auto" w:fill="FFFFFF"/>
          </w:rPr>
          <w:t>https://www.mdpi.com/2071-1050/13/10/5594</w:t>
        </w:r>
      </w:hyperlink>
      <w:r w:rsidR="00B500BB" w:rsidRPr="00B500BB">
        <w:rPr>
          <w:rStyle w:val="Hyperlink"/>
          <w:sz w:val="24"/>
          <w:szCs w:val="24"/>
          <w:shd w:val="clear" w:color="auto" w:fill="FFFFFF"/>
        </w:rPr>
        <w:t xml:space="preserve"> </w:t>
      </w:r>
      <w:r w:rsidR="00B500BB" w:rsidRPr="00B500BB">
        <w:rPr>
          <w:sz w:val="24"/>
          <w:szCs w:val="24"/>
          <w:shd w:val="clear" w:color="auto" w:fill="FFFFFF"/>
        </w:rPr>
        <w:t>(Accessed:26 January 2024)</w:t>
      </w:r>
    </w:p>
    <w:p w14:paraId="4C17B63F" w14:textId="7B009620" w:rsidR="00560274" w:rsidRPr="00B500BB" w:rsidRDefault="00560274" w:rsidP="00B500BB">
      <w:pPr>
        <w:pStyle w:val="Normal1"/>
        <w:spacing w:line="480" w:lineRule="auto"/>
        <w:jc w:val="both"/>
        <w:rPr>
          <w:color w:val="222222"/>
          <w:sz w:val="24"/>
          <w:szCs w:val="24"/>
          <w:shd w:val="clear" w:color="auto" w:fill="FFFFFF"/>
        </w:rPr>
      </w:pPr>
    </w:p>
    <w:p w14:paraId="598CF74E" w14:textId="5D378136"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 xml:space="preserve">Huertas-Valdivia, I., González-Torres, </w:t>
      </w:r>
      <w:proofErr w:type="gramStart"/>
      <w:r w:rsidRPr="00B500BB">
        <w:rPr>
          <w:color w:val="222222"/>
          <w:sz w:val="24"/>
          <w:szCs w:val="24"/>
          <w:shd w:val="clear" w:color="auto" w:fill="FFFFFF"/>
        </w:rPr>
        <w:t>T.</w:t>
      </w:r>
      <w:proofErr w:type="gramEnd"/>
      <w:r w:rsidRPr="00B500BB">
        <w:rPr>
          <w:color w:val="222222"/>
          <w:sz w:val="24"/>
          <w:szCs w:val="24"/>
          <w:shd w:val="clear" w:color="auto" w:fill="FFFFFF"/>
        </w:rPr>
        <w:t xml:space="preserve"> and </w:t>
      </w:r>
      <w:proofErr w:type="spellStart"/>
      <w:r w:rsidRPr="00B500BB">
        <w:rPr>
          <w:color w:val="222222"/>
          <w:sz w:val="24"/>
          <w:szCs w:val="24"/>
          <w:shd w:val="clear" w:color="auto" w:fill="FFFFFF"/>
        </w:rPr>
        <w:t>Nájera</w:t>
      </w:r>
      <w:proofErr w:type="spellEnd"/>
      <w:r w:rsidRPr="00B500BB">
        <w:rPr>
          <w:color w:val="222222"/>
          <w:sz w:val="24"/>
          <w:szCs w:val="24"/>
          <w:shd w:val="clear" w:color="auto" w:fill="FFFFFF"/>
        </w:rPr>
        <w:t>-Sánchez, J.J., (2022). Contemporary leadership in hospitality: a review and research agenda. </w:t>
      </w:r>
      <w:r w:rsidRPr="00B500BB">
        <w:rPr>
          <w:i/>
          <w:iCs/>
          <w:color w:val="222222"/>
          <w:sz w:val="24"/>
          <w:szCs w:val="24"/>
          <w:shd w:val="clear" w:color="auto" w:fill="FFFFFF"/>
        </w:rPr>
        <w:t>International Journal of Contemporary Hospitality Management</w:t>
      </w:r>
      <w:r w:rsidRPr="00B500BB">
        <w:rPr>
          <w:color w:val="222222"/>
          <w:sz w:val="24"/>
          <w:szCs w:val="24"/>
          <w:shd w:val="clear" w:color="auto" w:fill="FFFFFF"/>
        </w:rPr>
        <w:t>, </w:t>
      </w:r>
      <w:r w:rsidRPr="00B500BB">
        <w:rPr>
          <w:i/>
          <w:iCs/>
          <w:color w:val="222222"/>
          <w:sz w:val="24"/>
          <w:szCs w:val="24"/>
          <w:shd w:val="clear" w:color="auto" w:fill="FFFFFF"/>
        </w:rPr>
        <w:t>34</w:t>
      </w:r>
      <w:r w:rsidRPr="00B500BB">
        <w:rPr>
          <w:color w:val="222222"/>
          <w:sz w:val="24"/>
          <w:szCs w:val="24"/>
          <w:shd w:val="clear" w:color="auto" w:fill="FFFFFF"/>
        </w:rPr>
        <w:t>(6), pp.2399-2422.</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hyperlink r:id="rId10" w:history="1">
        <w:r w:rsidR="00F50332" w:rsidRPr="00B500BB">
          <w:rPr>
            <w:rStyle w:val="Hyperlink"/>
            <w:sz w:val="24"/>
            <w:szCs w:val="24"/>
            <w:shd w:val="clear" w:color="auto" w:fill="FFFFFF"/>
          </w:rPr>
          <w:t>https://www.emerald.com/insight/content/doi/10.1108/IJCHM-05-2021-0658/full/html</w:t>
        </w:r>
      </w:hyperlink>
      <w:r w:rsidR="00B500BB" w:rsidRPr="00B500BB">
        <w:rPr>
          <w:sz w:val="24"/>
          <w:szCs w:val="24"/>
          <w:shd w:val="clear" w:color="auto" w:fill="FFFFFF"/>
        </w:rPr>
        <w:t xml:space="preserve"> </w:t>
      </w:r>
      <w:r w:rsidR="00B500BB" w:rsidRPr="00B500BB">
        <w:rPr>
          <w:sz w:val="24"/>
          <w:szCs w:val="24"/>
          <w:shd w:val="clear" w:color="auto" w:fill="FFFFFF"/>
        </w:rPr>
        <w:t>(Accessed:2</w:t>
      </w:r>
      <w:r w:rsidR="00B500BB" w:rsidRPr="00B500BB">
        <w:rPr>
          <w:sz w:val="24"/>
          <w:szCs w:val="24"/>
          <w:shd w:val="clear" w:color="auto" w:fill="FFFFFF"/>
        </w:rPr>
        <w:t>3</w:t>
      </w:r>
      <w:r w:rsidR="00B500BB" w:rsidRPr="00B500BB">
        <w:rPr>
          <w:sz w:val="24"/>
          <w:szCs w:val="24"/>
          <w:shd w:val="clear" w:color="auto" w:fill="FFFFFF"/>
        </w:rPr>
        <w:t xml:space="preserve"> January 2024)</w:t>
      </w:r>
    </w:p>
    <w:p w14:paraId="44B7698D" w14:textId="0FF85390" w:rsidR="00560274" w:rsidRPr="00B500BB" w:rsidRDefault="00560274" w:rsidP="00B500BB">
      <w:pPr>
        <w:pStyle w:val="Normal1"/>
        <w:spacing w:line="480" w:lineRule="auto"/>
        <w:jc w:val="both"/>
        <w:rPr>
          <w:color w:val="222222"/>
          <w:sz w:val="24"/>
          <w:szCs w:val="24"/>
          <w:shd w:val="clear" w:color="auto" w:fill="FFFFFF"/>
        </w:rPr>
      </w:pPr>
    </w:p>
    <w:p w14:paraId="7A9B6A48" w14:textId="00BCFFD8"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Kanat-Maymon, Y., Elimelech, M. and Roth, G., (2020). Work motivations as antecedents and outcomes of leadership: Integrating self-determination theory and the full range leadership theory. </w:t>
      </w:r>
      <w:r w:rsidRPr="00B500BB">
        <w:rPr>
          <w:i/>
          <w:iCs/>
          <w:color w:val="222222"/>
          <w:sz w:val="24"/>
          <w:szCs w:val="24"/>
          <w:shd w:val="clear" w:color="auto" w:fill="FFFFFF"/>
        </w:rPr>
        <w:t>European Management Journal</w:t>
      </w:r>
      <w:r w:rsidRPr="00B500BB">
        <w:rPr>
          <w:color w:val="222222"/>
          <w:sz w:val="24"/>
          <w:szCs w:val="24"/>
          <w:shd w:val="clear" w:color="auto" w:fill="FFFFFF"/>
        </w:rPr>
        <w:t>, </w:t>
      </w:r>
      <w:r w:rsidRPr="00B500BB">
        <w:rPr>
          <w:i/>
          <w:iCs/>
          <w:color w:val="222222"/>
          <w:sz w:val="24"/>
          <w:szCs w:val="24"/>
          <w:shd w:val="clear" w:color="auto" w:fill="FFFFFF"/>
        </w:rPr>
        <w:t>38</w:t>
      </w:r>
      <w:r w:rsidRPr="00B500BB">
        <w:rPr>
          <w:color w:val="222222"/>
          <w:sz w:val="24"/>
          <w:szCs w:val="24"/>
          <w:shd w:val="clear" w:color="auto" w:fill="FFFFFF"/>
        </w:rPr>
        <w:t>(4), pp.555-564.</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hyperlink r:id="rId11" w:history="1">
        <w:r w:rsidR="00F50332" w:rsidRPr="00B500BB">
          <w:rPr>
            <w:rStyle w:val="Hyperlink"/>
            <w:sz w:val="24"/>
            <w:szCs w:val="24"/>
            <w:shd w:val="clear" w:color="auto" w:fill="FFFFFF"/>
          </w:rPr>
          <w:t>https://www.sciencedirect.com/science/article/pii/S0263237320300207</w:t>
        </w:r>
      </w:hyperlink>
      <w:r w:rsidR="00B500BB" w:rsidRPr="00B500BB">
        <w:rPr>
          <w:sz w:val="24"/>
          <w:szCs w:val="24"/>
          <w:shd w:val="clear" w:color="auto" w:fill="FFFFFF"/>
        </w:rPr>
        <w:t xml:space="preserve"> </w:t>
      </w:r>
      <w:r w:rsidR="00B500BB" w:rsidRPr="00B500BB">
        <w:rPr>
          <w:sz w:val="24"/>
          <w:szCs w:val="24"/>
          <w:shd w:val="clear" w:color="auto" w:fill="FFFFFF"/>
        </w:rPr>
        <w:t>(Accessed:2</w:t>
      </w:r>
      <w:r w:rsidR="00EE10E8">
        <w:rPr>
          <w:sz w:val="24"/>
          <w:szCs w:val="24"/>
          <w:shd w:val="clear" w:color="auto" w:fill="FFFFFF"/>
        </w:rPr>
        <w:t>2</w:t>
      </w:r>
      <w:r w:rsidR="00B500BB" w:rsidRPr="00B500BB">
        <w:rPr>
          <w:sz w:val="24"/>
          <w:szCs w:val="24"/>
          <w:shd w:val="clear" w:color="auto" w:fill="FFFFFF"/>
        </w:rPr>
        <w:t xml:space="preserve"> January 2024)</w:t>
      </w:r>
    </w:p>
    <w:p w14:paraId="4B5917D2" w14:textId="374939B4" w:rsidR="00560274" w:rsidRPr="00B500BB" w:rsidRDefault="00560274" w:rsidP="00B500BB">
      <w:pPr>
        <w:pStyle w:val="Normal1"/>
        <w:spacing w:line="480" w:lineRule="auto"/>
        <w:jc w:val="both"/>
        <w:rPr>
          <w:color w:val="222222"/>
          <w:sz w:val="24"/>
          <w:szCs w:val="24"/>
          <w:shd w:val="clear" w:color="auto" w:fill="FFFFFF"/>
        </w:rPr>
      </w:pPr>
    </w:p>
    <w:p w14:paraId="2E8BCF56" w14:textId="5F6E2368"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Karlsen, J.T. and Berg, M.E., (2020). Coaching leadership style: A learning process. </w:t>
      </w:r>
      <w:r w:rsidRPr="00B500BB">
        <w:rPr>
          <w:i/>
          <w:iCs/>
          <w:color w:val="222222"/>
          <w:sz w:val="24"/>
          <w:szCs w:val="24"/>
          <w:shd w:val="clear" w:color="auto" w:fill="FFFFFF"/>
        </w:rPr>
        <w:t>International Journal of Knowledge and Learning</w:t>
      </w:r>
      <w:r w:rsidRPr="00B500BB">
        <w:rPr>
          <w:color w:val="222222"/>
          <w:sz w:val="24"/>
          <w:szCs w:val="24"/>
          <w:shd w:val="clear" w:color="auto" w:fill="FFFFFF"/>
        </w:rPr>
        <w:t>, </w:t>
      </w:r>
      <w:r w:rsidRPr="00B500BB">
        <w:rPr>
          <w:i/>
          <w:iCs/>
          <w:color w:val="222222"/>
          <w:sz w:val="24"/>
          <w:szCs w:val="24"/>
          <w:shd w:val="clear" w:color="auto" w:fill="FFFFFF"/>
        </w:rPr>
        <w:t>13</w:t>
      </w:r>
      <w:r w:rsidRPr="00B500BB">
        <w:rPr>
          <w:color w:val="222222"/>
          <w:sz w:val="24"/>
          <w:szCs w:val="24"/>
          <w:shd w:val="clear" w:color="auto" w:fill="FFFFFF"/>
        </w:rPr>
        <w:t>(4), pp.356-368.</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lastRenderedPageBreak/>
        <w:t>Available at:</w:t>
      </w:r>
      <w:hyperlink r:id="rId12" w:history="1">
        <w:r w:rsidR="00F50332" w:rsidRPr="00B500BB">
          <w:rPr>
            <w:rStyle w:val="Hyperlink"/>
            <w:sz w:val="24"/>
            <w:szCs w:val="24"/>
            <w:shd w:val="clear" w:color="auto" w:fill="FFFFFF"/>
          </w:rPr>
          <w:t>https://www.inderscienceonline.com/doi/abs/10.1504/IJKL.2020.111143</w:t>
        </w:r>
      </w:hyperlink>
      <w:r w:rsidR="00B500BB" w:rsidRPr="00B500BB">
        <w:rPr>
          <w:sz w:val="24"/>
          <w:szCs w:val="24"/>
          <w:shd w:val="clear" w:color="auto" w:fill="FFFFFF"/>
        </w:rPr>
        <w:t xml:space="preserve"> </w:t>
      </w:r>
      <w:r w:rsidR="00B500BB" w:rsidRPr="00B500BB">
        <w:rPr>
          <w:sz w:val="24"/>
          <w:szCs w:val="24"/>
          <w:shd w:val="clear" w:color="auto" w:fill="FFFFFF"/>
        </w:rPr>
        <w:t>(Accessed:2</w:t>
      </w:r>
      <w:r w:rsidR="00B500BB" w:rsidRPr="00B500BB">
        <w:rPr>
          <w:sz w:val="24"/>
          <w:szCs w:val="24"/>
          <w:shd w:val="clear" w:color="auto" w:fill="FFFFFF"/>
        </w:rPr>
        <w:t>9</w:t>
      </w:r>
      <w:r w:rsidR="00B500BB" w:rsidRPr="00B500BB">
        <w:rPr>
          <w:sz w:val="24"/>
          <w:szCs w:val="24"/>
          <w:shd w:val="clear" w:color="auto" w:fill="FFFFFF"/>
        </w:rPr>
        <w:t xml:space="preserve"> January 2024)</w:t>
      </w:r>
    </w:p>
    <w:p w14:paraId="33F3A5B6" w14:textId="449DD136" w:rsidR="00560274" w:rsidRPr="00B500BB" w:rsidRDefault="00560274" w:rsidP="00B500BB">
      <w:pPr>
        <w:pStyle w:val="Normal1"/>
        <w:spacing w:line="480" w:lineRule="auto"/>
        <w:jc w:val="both"/>
        <w:rPr>
          <w:color w:val="222222"/>
          <w:sz w:val="24"/>
          <w:szCs w:val="24"/>
          <w:shd w:val="clear" w:color="auto" w:fill="FFFFFF"/>
        </w:rPr>
      </w:pPr>
    </w:p>
    <w:p w14:paraId="0B2606B1" w14:textId="52AFAB61"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Kloutsiniotis, P.V. and Mihail, D.M., (2020). High performance work systems in the tourism and hospitality industry: a critical review. </w:t>
      </w:r>
      <w:r w:rsidRPr="00B500BB">
        <w:rPr>
          <w:i/>
          <w:iCs/>
          <w:color w:val="222222"/>
          <w:sz w:val="24"/>
          <w:szCs w:val="24"/>
          <w:shd w:val="clear" w:color="auto" w:fill="FFFFFF"/>
        </w:rPr>
        <w:t>International Journal of Contemporary</w:t>
      </w:r>
      <w:r w:rsidR="00BF179D" w:rsidRPr="00B500BB">
        <w:rPr>
          <w:i/>
          <w:iCs/>
          <w:color w:val="222222"/>
          <w:sz w:val="24"/>
          <w:szCs w:val="24"/>
          <w:shd w:val="clear" w:color="auto" w:fill="FFFFFF"/>
        </w:rPr>
        <w:t xml:space="preserve"> </w:t>
      </w:r>
      <w:r w:rsidRPr="00B500BB">
        <w:rPr>
          <w:i/>
          <w:iCs/>
          <w:color w:val="222222"/>
          <w:sz w:val="24"/>
          <w:szCs w:val="24"/>
          <w:shd w:val="clear" w:color="auto" w:fill="FFFFFF"/>
        </w:rPr>
        <w:t>Hospitality Management</w:t>
      </w:r>
      <w:r w:rsidRPr="00B500BB">
        <w:rPr>
          <w:color w:val="222222"/>
          <w:sz w:val="24"/>
          <w:szCs w:val="24"/>
          <w:shd w:val="clear" w:color="auto" w:fill="FFFFFF"/>
        </w:rPr>
        <w:t>, </w:t>
      </w:r>
      <w:r w:rsidRPr="00B500BB">
        <w:rPr>
          <w:i/>
          <w:iCs/>
          <w:color w:val="222222"/>
          <w:sz w:val="24"/>
          <w:szCs w:val="24"/>
          <w:shd w:val="clear" w:color="auto" w:fill="FFFFFF"/>
        </w:rPr>
        <w:t>32</w:t>
      </w:r>
      <w:r w:rsidRPr="00B500BB">
        <w:rPr>
          <w:color w:val="222222"/>
          <w:sz w:val="24"/>
          <w:szCs w:val="24"/>
          <w:shd w:val="clear" w:color="auto" w:fill="FFFFFF"/>
        </w:rPr>
        <w:t>(7), pp.2365-2395.</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hyperlink r:id="rId13" w:history="1">
        <w:r w:rsidR="00F50332" w:rsidRPr="00B500BB">
          <w:rPr>
            <w:rStyle w:val="Hyperlink"/>
            <w:sz w:val="24"/>
            <w:szCs w:val="24"/>
            <w:shd w:val="clear" w:color="auto" w:fill="FFFFFF"/>
          </w:rPr>
          <w:t>https://www.emerald.com/insight/content/doi/10.1108/IJCHM-10-2019-0864/full/html</w:t>
        </w:r>
      </w:hyperlink>
      <w:r w:rsidR="00B500BB" w:rsidRPr="00B500BB">
        <w:rPr>
          <w:rFonts w:eastAsiaTheme="majorEastAsia"/>
          <w:sz w:val="24"/>
          <w:szCs w:val="24"/>
          <w:shd w:val="clear" w:color="auto" w:fill="FFFFFF"/>
        </w:rPr>
        <w:t xml:space="preserve"> </w:t>
      </w:r>
      <w:r w:rsidR="00B500BB" w:rsidRPr="00B500BB">
        <w:rPr>
          <w:sz w:val="24"/>
          <w:szCs w:val="24"/>
          <w:shd w:val="clear" w:color="auto" w:fill="FFFFFF"/>
        </w:rPr>
        <w:t>(Accessed:</w:t>
      </w:r>
      <w:r w:rsidR="00B500BB" w:rsidRPr="00B500BB">
        <w:rPr>
          <w:sz w:val="24"/>
          <w:szCs w:val="24"/>
          <w:shd w:val="clear" w:color="auto" w:fill="FFFFFF"/>
        </w:rPr>
        <w:t>29</w:t>
      </w:r>
      <w:r w:rsidR="00B500BB" w:rsidRPr="00B500BB">
        <w:rPr>
          <w:sz w:val="24"/>
          <w:szCs w:val="24"/>
          <w:shd w:val="clear" w:color="auto" w:fill="FFFFFF"/>
        </w:rPr>
        <w:t xml:space="preserve"> January 2024)</w:t>
      </w:r>
    </w:p>
    <w:p w14:paraId="25290977" w14:textId="4CDB60E2" w:rsidR="00560274" w:rsidRPr="00B500BB" w:rsidRDefault="00560274" w:rsidP="00B500BB">
      <w:pPr>
        <w:pStyle w:val="muitypography-root"/>
        <w:spacing w:line="480" w:lineRule="auto"/>
        <w:jc w:val="both"/>
        <w:rPr>
          <w:rFonts w:ascii="Arial" w:hAnsi="Arial" w:cs="Arial"/>
          <w:lang w:val="en-GB"/>
        </w:rPr>
      </w:pPr>
    </w:p>
    <w:p w14:paraId="373D06CD" w14:textId="5C2A0124"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Malik, P. and Garg, P., (2020). Learning organization and work engagement: The mediating role of employee resilience. </w:t>
      </w:r>
      <w:r w:rsidRPr="00B500BB">
        <w:rPr>
          <w:i/>
          <w:iCs/>
          <w:color w:val="222222"/>
          <w:sz w:val="24"/>
          <w:szCs w:val="24"/>
          <w:shd w:val="clear" w:color="auto" w:fill="FFFFFF"/>
        </w:rPr>
        <w:t>The International Journal of Human Resource Management</w:t>
      </w:r>
      <w:r w:rsidRPr="00B500BB">
        <w:rPr>
          <w:color w:val="222222"/>
          <w:sz w:val="24"/>
          <w:szCs w:val="24"/>
          <w:shd w:val="clear" w:color="auto" w:fill="FFFFFF"/>
        </w:rPr>
        <w:t>, </w:t>
      </w:r>
      <w:r w:rsidRPr="00B500BB">
        <w:rPr>
          <w:i/>
          <w:iCs/>
          <w:color w:val="222222"/>
          <w:sz w:val="24"/>
          <w:szCs w:val="24"/>
          <w:shd w:val="clear" w:color="auto" w:fill="FFFFFF"/>
        </w:rPr>
        <w:t>31</w:t>
      </w:r>
      <w:r w:rsidRPr="00B500BB">
        <w:rPr>
          <w:color w:val="222222"/>
          <w:sz w:val="24"/>
          <w:szCs w:val="24"/>
          <w:shd w:val="clear" w:color="auto" w:fill="FFFFFF"/>
        </w:rPr>
        <w:t>(8), pp.1071-1094</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r w:rsidRPr="00B500BB">
        <w:rPr>
          <w:color w:val="222222"/>
          <w:sz w:val="24"/>
          <w:szCs w:val="24"/>
          <w:shd w:val="clear" w:color="auto" w:fill="FFFFFF"/>
        </w:rPr>
        <w:t>.</w:t>
      </w:r>
      <w:hyperlink r:id="rId14" w:history="1">
        <w:r w:rsidRPr="00B500BB">
          <w:rPr>
            <w:rStyle w:val="Hyperlink"/>
            <w:rFonts w:eastAsiaTheme="majorEastAsia"/>
            <w:sz w:val="24"/>
            <w:szCs w:val="24"/>
            <w:shd w:val="clear" w:color="auto" w:fill="FFFFFF"/>
          </w:rPr>
          <w:t>https://www.tandfonline.com/doi/abs/10.1080/09585192.2017.1396549</w:t>
        </w:r>
      </w:hyperlink>
      <w:r w:rsidR="00B500BB" w:rsidRPr="00B500BB">
        <w:rPr>
          <w:rStyle w:val="Hyperlink"/>
          <w:rFonts w:eastAsiaTheme="majorEastAsia"/>
          <w:sz w:val="24"/>
          <w:szCs w:val="24"/>
          <w:shd w:val="clear" w:color="auto" w:fill="FFFFFF"/>
        </w:rPr>
        <w:t xml:space="preserve"> </w:t>
      </w:r>
      <w:r w:rsidR="00B500BB" w:rsidRPr="00B500BB">
        <w:rPr>
          <w:sz w:val="24"/>
          <w:szCs w:val="24"/>
          <w:shd w:val="clear" w:color="auto" w:fill="FFFFFF"/>
        </w:rPr>
        <w:t>(Accessed:2</w:t>
      </w:r>
      <w:r w:rsidR="00B500BB" w:rsidRPr="00B500BB">
        <w:rPr>
          <w:sz w:val="24"/>
          <w:szCs w:val="24"/>
          <w:shd w:val="clear" w:color="auto" w:fill="FFFFFF"/>
        </w:rPr>
        <w:t xml:space="preserve">9 </w:t>
      </w:r>
      <w:r w:rsidR="00B500BB" w:rsidRPr="00B500BB">
        <w:rPr>
          <w:sz w:val="24"/>
          <w:szCs w:val="24"/>
          <w:shd w:val="clear" w:color="auto" w:fill="FFFFFF"/>
        </w:rPr>
        <w:t>January 2024)</w:t>
      </w:r>
    </w:p>
    <w:p w14:paraId="325CE59C" w14:textId="3B3AAF14" w:rsidR="00560274" w:rsidRPr="00B500BB" w:rsidRDefault="00560274" w:rsidP="00B500BB">
      <w:pPr>
        <w:pStyle w:val="muitypography-root"/>
        <w:spacing w:line="480" w:lineRule="auto"/>
        <w:jc w:val="both"/>
        <w:rPr>
          <w:rFonts w:ascii="Arial" w:hAnsi="Arial" w:cs="Arial"/>
          <w:color w:val="222222"/>
          <w:shd w:val="clear" w:color="auto" w:fill="FFFFFF"/>
          <w:lang w:val="en-GB"/>
        </w:rPr>
      </w:pPr>
    </w:p>
    <w:p w14:paraId="45BC2C88" w14:textId="45243EEC"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Munna, A., (2021). Strategic Management, Leadership and Staff Motivation: Literature Review. </w:t>
      </w:r>
      <w:r w:rsidRPr="00B500BB">
        <w:rPr>
          <w:i/>
          <w:iCs/>
          <w:color w:val="222222"/>
          <w:sz w:val="24"/>
          <w:szCs w:val="24"/>
          <w:shd w:val="clear" w:color="auto" w:fill="FFFFFF"/>
        </w:rPr>
        <w:t>International Education and Culture Studies</w:t>
      </w:r>
      <w:r w:rsidRPr="00B500BB">
        <w:rPr>
          <w:color w:val="222222"/>
          <w:sz w:val="24"/>
          <w:szCs w:val="24"/>
          <w:shd w:val="clear" w:color="auto" w:fill="FFFFFF"/>
        </w:rPr>
        <w:t>, </w:t>
      </w:r>
      <w:r w:rsidRPr="00B500BB">
        <w:rPr>
          <w:i/>
          <w:iCs/>
          <w:color w:val="222222"/>
          <w:sz w:val="24"/>
          <w:szCs w:val="24"/>
          <w:shd w:val="clear" w:color="auto" w:fill="FFFFFF"/>
        </w:rPr>
        <w:t>1</w:t>
      </w:r>
      <w:r w:rsidRPr="00B500BB">
        <w:rPr>
          <w:color w:val="222222"/>
          <w:sz w:val="24"/>
          <w:szCs w:val="24"/>
          <w:shd w:val="clear" w:color="auto" w:fill="FFFFFF"/>
        </w:rPr>
        <w:t>(1), pp.21-29</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r w:rsidR="00EE10E8">
        <w:rPr>
          <w:color w:val="222222"/>
          <w:sz w:val="24"/>
          <w:szCs w:val="24"/>
          <w:shd w:val="clear" w:color="auto" w:fill="FFFFFF"/>
        </w:rPr>
        <w:t xml:space="preserve"> </w:t>
      </w:r>
      <w:hyperlink r:id="rId15" w:history="1">
        <w:r w:rsidRPr="00B500BB">
          <w:rPr>
            <w:rStyle w:val="Hyperlink"/>
            <w:sz w:val="24"/>
            <w:szCs w:val="24"/>
            <w:shd w:val="clear" w:color="auto" w:fill="FFFFFF"/>
          </w:rPr>
          <w:t>https://repository.uwtsd.ac.uk/id/eprint/1857/</w:t>
        </w:r>
      </w:hyperlink>
      <w:r w:rsidR="00B500BB" w:rsidRPr="00B500BB">
        <w:rPr>
          <w:rStyle w:val="Hyperlink"/>
          <w:sz w:val="24"/>
          <w:szCs w:val="24"/>
          <w:shd w:val="clear" w:color="auto" w:fill="FFFFFF"/>
        </w:rPr>
        <w:t xml:space="preserve"> </w:t>
      </w:r>
      <w:r w:rsidR="00B500BB" w:rsidRPr="00B500BB">
        <w:rPr>
          <w:sz w:val="24"/>
          <w:szCs w:val="24"/>
          <w:shd w:val="clear" w:color="auto" w:fill="FFFFFF"/>
        </w:rPr>
        <w:t>(Accessed:26 January 2024)</w:t>
      </w:r>
    </w:p>
    <w:p w14:paraId="30E1612C" w14:textId="5F0547A7" w:rsidR="00560274" w:rsidRPr="00B500BB" w:rsidRDefault="00560274" w:rsidP="00B500BB">
      <w:pPr>
        <w:pStyle w:val="Normal1"/>
        <w:spacing w:line="480" w:lineRule="auto"/>
        <w:jc w:val="both"/>
        <w:rPr>
          <w:color w:val="222222"/>
          <w:sz w:val="24"/>
          <w:szCs w:val="24"/>
          <w:shd w:val="clear" w:color="auto" w:fill="FFFFFF"/>
        </w:rPr>
      </w:pPr>
    </w:p>
    <w:p w14:paraId="67C8FFF0" w14:textId="2F74A28E"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Murari, K. and Mukherjee, U., (2021). Role of authentic transformational leadership for managerial excellence and sustainability. </w:t>
      </w:r>
      <w:proofErr w:type="spellStart"/>
      <w:r w:rsidRPr="00B500BB">
        <w:rPr>
          <w:i/>
          <w:iCs/>
          <w:color w:val="222222"/>
          <w:sz w:val="24"/>
          <w:szCs w:val="24"/>
          <w:shd w:val="clear" w:color="auto" w:fill="FFFFFF"/>
        </w:rPr>
        <w:t>Ilkogretim</w:t>
      </w:r>
      <w:proofErr w:type="spellEnd"/>
      <w:r w:rsidRPr="00B500BB">
        <w:rPr>
          <w:i/>
          <w:iCs/>
          <w:color w:val="222222"/>
          <w:sz w:val="24"/>
          <w:szCs w:val="24"/>
          <w:shd w:val="clear" w:color="auto" w:fill="FFFFFF"/>
        </w:rPr>
        <w:t xml:space="preserve"> Online</w:t>
      </w:r>
      <w:r w:rsidRPr="00B500BB">
        <w:rPr>
          <w:color w:val="222222"/>
          <w:sz w:val="24"/>
          <w:szCs w:val="24"/>
          <w:shd w:val="clear" w:color="auto" w:fill="FFFFFF"/>
        </w:rPr>
        <w:t>, </w:t>
      </w:r>
      <w:r w:rsidRPr="00B500BB">
        <w:rPr>
          <w:i/>
          <w:iCs/>
          <w:color w:val="222222"/>
          <w:sz w:val="24"/>
          <w:szCs w:val="24"/>
          <w:shd w:val="clear" w:color="auto" w:fill="FFFFFF"/>
        </w:rPr>
        <w:t>20</w:t>
      </w:r>
      <w:r w:rsidRPr="00B500BB">
        <w:rPr>
          <w:color w:val="222222"/>
          <w:sz w:val="24"/>
          <w:szCs w:val="24"/>
          <w:shd w:val="clear" w:color="auto" w:fill="FFFFFF"/>
        </w:rPr>
        <w:t>(4), pp.2592-2605.</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hyperlink r:id="rId16" w:history="1">
        <w:r w:rsidR="00F50332" w:rsidRPr="00B500BB">
          <w:rPr>
            <w:rStyle w:val="Hyperlink"/>
            <w:sz w:val="24"/>
            <w:szCs w:val="24"/>
            <w:shd w:val="clear" w:color="auto" w:fill="FFFFFF"/>
          </w:rPr>
          <w:t>https://www.researchgate.net/profile/Krishna-Murari/publication/351745375_Role_of_Authentic_Transformational_Leadership_for</w:t>
        </w:r>
        <w:r w:rsidR="00F50332" w:rsidRPr="00B500BB">
          <w:rPr>
            <w:rStyle w:val="Hyperlink"/>
            <w:sz w:val="24"/>
            <w:szCs w:val="24"/>
            <w:shd w:val="clear" w:color="auto" w:fill="FFFFFF"/>
          </w:rPr>
          <w:lastRenderedPageBreak/>
          <w:t>_Managerial_Excellence_and_Sustainability/links/60a73c7892851ca9dcd38498/Role-of-Authentic-Transformational-Leadership-for-Managerial-Excellence-and-Sustainability.pdf</w:t>
        </w:r>
      </w:hyperlink>
      <w:r w:rsidR="00B500BB" w:rsidRPr="00B500BB">
        <w:rPr>
          <w:color w:val="222222"/>
          <w:sz w:val="24"/>
          <w:szCs w:val="24"/>
          <w:shd w:val="clear" w:color="auto" w:fill="FFFFFF"/>
        </w:rPr>
        <w:t xml:space="preserve"> </w:t>
      </w:r>
      <w:r w:rsidR="00B500BB" w:rsidRPr="00B500BB">
        <w:rPr>
          <w:sz w:val="24"/>
          <w:szCs w:val="24"/>
          <w:shd w:val="clear" w:color="auto" w:fill="FFFFFF"/>
        </w:rPr>
        <w:t>(Accessed:</w:t>
      </w:r>
      <w:r w:rsidR="00B500BB" w:rsidRPr="00B500BB">
        <w:rPr>
          <w:sz w:val="24"/>
          <w:szCs w:val="24"/>
          <w:shd w:val="clear" w:color="auto" w:fill="FFFFFF"/>
        </w:rPr>
        <w:t>30</w:t>
      </w:r>
      <w:r w:rsidR="00B500BB" w:rsidRPr="00B500BB">
        <w:rPr>
          <w:sz w:val="24"/>
          <w:szCs w:val="24"/>
          <w:shd w:val="clear" w:color="auto" w:fill="FFFFFF"/>
        </w:rPr>
        <w:t xml:space="preserve"> January 2024)</w:t>
      </w:r>
    </w:p>
    <w:p w14:paraId="5159A41C" w14:textId="250F9AD7" w:rsidR="00560274" w:rsidRPr="00B500BB" w:rsidRDefault="00560274" w:rsidP="00B500BB">
      <w:pPr>
        <w:pStyle w:val="Normal1"/>
        <w:spacing w:line="480" w:lineRule="auto"/>
        <w:jc w:val="both"/>
        <w:rPr>
          <w:color w:val="222222"/>
          <w:sz w:val="24"/>
          <w:szCs w:val="24"/>
          <w:shd w:val="clear" w:color="auto" w:fill="FFFFFF"/>
        </w:rPr>
      </w:pPr>
    </w:p>
    <w:p w14:paraId="76F998D1" w14:textId="0D11A8CD" w:rsidR="00560274"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Nahum, N. and Carmeli, A., (2020). Leadership style in a board of directors: implications of involvement in the strategic decision-making process. </w:t>
      </w:r>
      <w:r w:rsidRPr="00B500BB">
        <w:rPr>
          <w:i/>
          <w:iCs/>
          <w:color w:val="222222"/>
          <w:sz w:val="24"/>
          <w:szCs w:val="24"/>
          <w:shd w:val="clear" w:color="auto" w:fill="FFFFFF"/>
        </w:rPr>
        <w:t>Journal of Management and Governance</w:t>
      </w:r>
      <w:r w:rsidRPr="00B500BB">
        <w:rPr>
          <w:color w:val="222222"/>
          <w:sz w:val="24"/>
          <w:szCs w:val="24"/>
          <w:shd w:val="clear" w:color="auto" w:fill="FFFFFF"/>
        </w:rPr>
        <w:t>, </w:t>
      </w:r>
      <w:r w:rsidRPr="00B500BB">
        <w:rPr>
          <w:i/>
          <w:iCs/>
          <w:color w:val="222222"/>
          <w:sz w:val="24"/>
          <w:szCs w:val="24"/>
          <w:shd w:val="clear" w:color="auto" w:fill="FFFFFF"/>
        </w:rPr>
        <w:t>24</w:t>
      </w:r>
      <w:r w:rsidRPr="00B500BB">
        <w:rPr>
          <w:color w:val="222222"/>
          <w:sz w:val="24"/>
          <w:szCs w:val="24"/>
          <w:shd w:val="clear" w:color="auto" w:fill="FFFFFF"/>
        </w:rPr>
        <w:t>(1), pp.199-227.</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r w:rsidR="00F50332" w:rsidRPr="00B500BB">
        <w:rPr>
          <w:color w:val="222222"/>
          <w:sz w:val="24"/>
          <w:szCs w:val="24"/>
          <w:shd w:val="clear" w:color="auto" w:fill="FFFFFF"/>
        </w:rPr>
        <w:t>:</w:t>
      </w:r>
      <w:r w:rsidR="00F50332" w:rsidRPr="00B500BB">
        <w:rPr>
          <w:color w:val="222222"/>
          <w:sz w:val="24"/>
          <w:szCs w:val="24"/>
          <w:shd w:val="clear" w:color="auto" w:fill="FFFFFF"/>
        </w:rPr>
        <w:t>.</w:t>
      </w:r>
      <w:hyperlink r:id="rId17" w:history="1">
        <w:r w:rsidRPr="00B500BB">
          <w:rPr>
            <w:rStyle w:val="Hyperlink"/>
            <w:sz w:val="24"/>
            <w:szCs w:val="24"/>
            <w:shd w:val="clear" w:color="auto" w:fill="FFFFFF"/>
          </w:rPr>
          <w:t>https://link.springer.com/article/10.1007/s10997-019-09455-3</w:t>
        </w:r>
      </w:hyperlink>
      <w:r w:rsidR="00B500BB" w:rsidRPr="00B500BB">
        <w:rPr>
          <w:sz w:val="24"/>
          <w:szCs w:val="24"/>
          <w:shd w:val="clear" w:color="auto" w:fill="FFFFFF"/>
        </w:rPr>
        <w:t>(Accessed:2</w:t>
      </w:r>
      <w:r w:rsidR="00B500BB" w:rsidRPr="00B500BB">
        <w:rPr>
          <w:sz w:val="24"/>
          <w:szCs w:val="24"/>
          <w:shd w:val="clear" w:color="auto" w:fill="FFFFFF"/>
        </w:rPr>
        <w:t xml:space="preserve">7 </w:t>
      </w:r>
      <w:r w:rsidR="00B500BB" w:rsidRPr="00B500BB">
        <w:rPr>
          <w:sz w:val="24"/>
          <w:szCs w:val="24"/>
          <w:shd w:val="clear" w:color="auto" w:fill="FFFFFF"/>
        </w:rPr>
        <w:t>January 2024)</w:t>
      </w:r>
    </w:p>
    <w:p w14:paraId="1030FDC8" w14:textId="38485F71"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Rabiul, M.K. and Yean, T.F., (2021). Leadership styles, motivating language, and work engagement: An empirical investigation of the hotel industry. </w:t>
      </w:r>
      <w:r w:rsidRPr="00B500BB">
        <w:rPr>
          <w:i/>
          <w:iCs/>
          <w:color w:val="222222"/>
          <w:sz w:val="24"/>
          <w:szCs w:val="24"/>
          <w:shd w:val="clear" w:color="auto" w:fill="FFFFFF"/>
        </w:rPr>
        <w:t>International Journal of Hospitality Management</w:t>
      </w:r>
      <w:r w:rsidRPr="00B500BB">
        <w:rPr>
          <w:color w:val="222222"/>
          <w:sz w:val="24"/>
          <w:szCs w:val="24"/>
          <w:shd w:val="clear" w:color="auto" w:fill="FFFFFF"/>
        </w:rPr>
        <w:t>, </w:t>
      </w:r>
      <w:r w:rsidRPr="00B500BB">
        <w:rPr>
          <w:i/>
          <w:iCs/>
          <w:color w:val="222222"/>
          <w:sz w:val="24"/>
          <w:szCs w:val="24"/>
          <w:shd w:val="clear" w:color="auto" w:fill="FFFFFF"/>
        </w:rPr>
        <w:t>92</w:t>
      </w:r>
      <w:r w:rsidRPr="00B500BB">
        <w:rPr>
          <w:color w:val="222222"/>
          <w:sz w:val="24"/>
          <w:szCs w:val="24"/>
          <w:shd w:val="clear" w:color="auto" w:fill="FFFFFF"/>
        </w:rPr>
        <w:t>, p.102712</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hyperlink r:id="rId18" w:history="1">
        <w:r w:rsidR="00EE10E8" w:rsidRPr="00EA30C3">
          <w:rPr>
            <w:rStyle w:val="Hyperlink"/>
            <w:rFonts w:eastAsiaTheme="majorEastAsia"/>
            <w:sz w:val="24"/>
            <w:szCs w:val="24"/>
          </w:rPr>
          <w:t>https://www.sciencedirect.com/science/article/pii/S0278431920302644</w:t>
        </w:r>
      </w:hyperlink>
      <w:r w:rsidR="00B500BB" w:rsidRPr="00B500BB">
        <w:rPr>
          <w:rStyle w:val="Hyperlink"/>
          <w:rFonts w:eastAsiaTheme="majorEastAsia"/>
          <w:sz w:val="24"/>
          <w:szCs w:val="24"/>
        </w:rPr>
        <w:t xml:space="preserve"> </w:t>
      </w:r>
      <w:r w:rsidR="00B500BB" w:rsidRPr="00B500BB">
        <w:rPr>
          <w:sz w:val="24"/>
          <w:szCs w:val="24"/>
          <w:shd w:val="clear" w:color="auto" w:fill="FFFFFF"/>
        </w:rPr>
        <w:t>(Accessed:2</w:t>
      </w:r>
      <w:r w:rsidR="00B500BB" w:rsidRPr="00B500BB">
        <w:rPr>
          <w:sz w:val="24"/>
          <w:szCs w:val="24"/>
          <w:shd w:val="clear" w:color="auto" w:fill="FFFFFF"/>
        </w:rPr>
        <w:t xml:space="preserve">9 </w:t>
      </w:r>
      <w:r w:rsidR="00B500BB" w:rsidRPr="00B500BB">
        <w:rPr>
          <w:sz w:val="24"/>
          <w:szCs w:val="24"/>
          <w:shd w:val="clear" w:color="auto" w:fill="FFFFFF"/>
        </w:rPr>
        <w:t>January 2024)</w:t>
      </w:r>
    </w:p>
    <w:p w14:paraId="6068712D" w14:textId="42848971" w:rsidR="00560274" w:rsidRPr="00B500BB" w:rsidRDefault="00560274" w:rsidP="00B500BB">
      <w:pPr>
        <w:pStyle w:val="muitypography-root"/>
        <w:spacing w:line="480" w:lineRule="auto"/>
        <w:jc w:val="both"/>
        <w:rPr>
          <w:rFonts w:ascii="Arial" w:hAnsi="Arial" w:cs="Arial"/>
          <w:lang w:val="en-GB"/>
        </w:rPr>
      </w:pPr>
    </w:p>
    <w:p w14:paraId="794270AC" w14:textId="4186836C" w:rsidR="00B500BB" w:rsidRPr="00B500BB" w:rsidRDefault="00560274" w:rsidP="00B500BB">
      <w:pPr>
        <w:pStyle w:val="Normal1"/>
        <w:spacing w:line="480" w:lineRule="auto"/>
        <w:jc w:val="both"/>
        <w:rPr>
          <w:color w:val="222222"/>
          <w:sz w:val="24"/>
          <w:szCs w:val="24"/>
          <w:shd w:val="clear" w:color="auto" w:fill="FFFFFF"/>
        </w:rPr>
      </w:pPr>
      <w:r w:rsidRPr="00B500BB">
        <w:rPr>
          <w:sz w:val="24"/>
          <w:szCs w:val="24"/>
        </w:rPr>
        <w:t xml:space="preserve">Saputra, F. (2022) </w:t>
      </w:r>
      <w:r w:rsidRPr="00B500BB">
        <w:rPr>
          <w:i/>
          <w:iCs/>
          <w:sz w:val="24"/>
          <w:szCs w:val="24"/>
        </w:rPr>
        <w:t xml:space="preserve">Effect </w:t>
      </w:r>
      <w:proofErr w:type="gramStart"/>
      <w:r w:rsidRPr="00B500BB">
        <w:rPr>
          <w:i/>
          <w:iCs/>
          <w:sz w:val="24"/>
          <w:szCs w:val="24"/>
        </w:rPr>
        <w:t>Of</w:t>
      </w:r>
      <w:proofErr w:type="gramEnd"/>
      <w:r w:rsidRPr="00B500BB">
        <w:rPr>
          <w:i/>
          <w:iCs/>
          <w:sz w:val="24"/>
          <w:szCs w:val="24"/>
        </w:rPr>
        <w:t xml:space="preserve"> Job Satisfaction, Employee Loyalty And Employee Commitment On Leadership Style (Human Resource Literature Study)</w:t>
      </w:r>
      <w:r w:rsidRPr="00B500BB">
        <w:rPr>
          <w:sz w:val="24"/>
          <w:szCs w:val="24"/>
        </w:rPr>
        <w:t xml:space="preserve">, </w:t>
      </w:r>
      <w:r w:rsidRPr="00B500BB">
        <w:rPr>
          <w:i/>
          <w:iCs/>
          <w:sz w:val="24"/>
          <w:szCs w:val="24"/>
        </w:rPr>
        <w:t>dinastipub.org</w:t>
      </w:r>
      <w:r w:rsidRPr="00B500BB">
        <w:rPr>
          <w:sz w:val="24"/>
          <w:szCs w:val="24"/>
        </w:rPr>
        <w:t xml:space="preserve">. </w:t>
      </w:r>
      <w:r w:rsidR="00F50332" w:rsidRPr="00B500BB">
        <w:rPr>
          <w:color w:val="222222"/>
          <w:sz w:val="24"/>
          <w:szCs w:val="24"/>
          <w:shd w:val="clear" w:color="auto" w:fill="FFFFFF"/>
        </w:rPr>
        <w:t xml:space="preserve">Available </w:t>
      </w:r>
      <w:proofErr w:type="spellStart"/>
      <w:r w:rsidR="00F50332" w:rsidRPr="00B500BB">
        <w:rPr>
          <w:color w:val="222222"/>
          <w:sz w:val="24"/>
          <w:szCs w:val="24"/>
          <w:shd w:val="clear" w:color="auto" w:fill="FFFFFF"/>
        </w:rPr>
        <w:t>at:.</w:t>
      </w:r>
      <w:hyperlink r:id="rId19" w:history="1">
        <w:r w:rsidR="00B500BB" w:rsidRPr="00EA30C3">
          <w:rPr>
            <w:rStyle w:val="Hyperlink"/>
            <w:sz w:val="24"/>
            <w:szCs w:val="24"/>
          </w:rPr>
          <w:t>https</w:t>
        </w:r>
        <w:proofErr w:type="spellEnd"/>
        <w:r w:rsidR="00B500BB" w:rsidRPr="00EA30C3">
          <w:rPr>
            <w:rStyle w:val="Hyperlink"/>
            <w:sz w:val="24"/>
            <w:szCs w:val="24"/>
          </w:rPr>
          <w:t>://dinastipub.org/DIJMS/article/view/1324</w:t>
        </w:r>
      </w:hyperlink>
      <w:r w:rsidR="00B500BB" w:rsidRPr="00B500BB">
        <w:rPr>
          <w:rFonts w:eastAsiaTheme="majorEastAsia"/>
          <w:sz w:val="24"/>
          <w:szCs w:val="24"/>
        </w:rPr>
        <w:t xml:space="preserve"> </w:t>
      </w:r>
      <w:r w:rsidR="00B500BB" w:rsidRPr="00B500BB">
        <w:rPr>
          <w:sz w:val="24"/>
          <w:szCs w:val="24"/>
          <w:shd w:val="clear" w:color="auto" w:fill="FFFFFF"/>
        </w:rPr>
        <w:t>(Accessed:26 January 2024)</w:t>
      </w:r>
    </w:p>
    <w:p w14:paraId="21CAB0E1" w14:textId="04E95E90" w:rsidR="00560274" w:rsidRPr="00B500BB" w:rsidRDefault="00560274" w:rsidP="00B500BB">
      <w:pPr>
        <w:pStyle w:val="muitypography-root"/>
        <w:spacing w:line="480" w:lineRule="auto"/>
        <w:jc w:val="both"/>
        <w:rPr>
          <w:rFonts w:ascii="Arial" w:hAnsi="Arial" w:cs="Arial"/>
          <w:lang w:val="en-GB"/>
        </w:rPr>
      </w:pPr>
    </w:p>
    <w:p w14:paraId="56845C23" w14:textId="2E48C570" w:rsidR="00B500BB" w:rsidRPr="00B500BB" w:rsidRDefault="00560274" w:rsidP="00B500BB">
      <w:pPr>
        <w:pStyle w:val="Normal1"/>
        <w:spacing w:line="480" w:lineRule="auto"/>
        <w:jc w:val="both"/>
        <w:rPr>
          <w:color w:val="222222"/>
          <w:sz w:val="24"/>
          <w:szCs w:val="24"/>
          <w:shd w:val="clear" w:color="auto" w:fill="FFFFFF"/>
        </w:rPr>
      </w:pPr>
      <w:r w:rsidRPr="00B500BB">
        <w:rPr>
          <w:sz w:val="24"/>
          <w:szCs w:val="24"/>
        </w:rPr>
        <w:t xml:space="preserve">Senarathne, C.W. (2020) </w:t>
      </w:r>
      <w:r w:rsidRPr="00B500BB">
        <w:rPr>
          <w:i/>
          <w:iCs/>
          <w:sz w:val="24"/>
          <w:szCs w:val="24"/>
        </w:rPr>
        <w:t>The Optimal Capital Structure under the Conditions of Employment: An Application of Theory X and Theory Y</w:t>
      </w:r>
      <w:r w:rsidRPr="00B500BB">
        <w:rPr>
          <w:sz w:val="24"/>
          <w:szCs w:val="24"/>
        </w:rPr>
        <w:t xml:space="preserve">, </w:t>
      </w:r>
      <w:r w:rsidRPr="00B500BB">
        <w:rPr>
          <w:i/>
          <w:iCs/>
          <w:sz w:val="24"/>
          <w:szCs w:val="24"/>
        </w:rPr>
        <w:t xml:space="preserve">Zagreb International Review </w:t>
      </w:r>
      <w:r w:rsidRPr="00B500BB">
        <w:rPr>
          <w:i/>
          <w:iCs/>
          <w:sz w:val="24"/>
          <w:szCs w:val="24"/>
        </w:rPr>
        <w:lastRenderedPageBreak/>
        <w:t>of Economics and Business</w:t>
      </w:r>
      <w:r w:rsidRPr="00B500BB">
        <w:rPr>
          <w:sz w:val="24"/>
          <w:szCs w:val="24"/>
        </w:rPr>
        <w:t xml:space="preserve">. </w:t>
      </w:r>
      <w:r w:rsidR="00F50332" w:rsidRPr="00B500BB">
        <w:rPr>
          <w:color w:val="222222"/>
          <w:sz w:val="24"/>
          <w:szCs w:val="24"/>
          <w:shd w:val="clear" w:color="auto" w:fill="FFFFFF"/>
        </w:rPr>
        <w:t xml:space="preserve">Available </w:t>
      </w:r>
      <w:proofErr w:type="spellStart"/>
      <w:r w:rsidR="00F50332" w:rsidRPr="00B500BB">
        <w:rPr>
          <w:color w:val="222222"/>
          <w:sz w:val="24"/>
          <w:szCs w:val="24"/>
          <w:shd w:val="clear" w:color="auto" w:fill="FFFFFF"/>
        </w:rPr>
        <w:t>at:</w:t>
      </w:r>
      <w:hyperlink r:id="rId20" w:history="1">
        <w:r w:rsidR="00F50332" w:rsidRPr="00B500BB">
          <w:rPr>
            <w:rStyle w:val="Hyperlink"/>
            <w:sz w:val="24"/>
            <w:szCs w:val="24"/>
          </w:rPr>
          <w:t>https</w:t>
        </w:r>
        <w:proofErr w:type="spellEnd"/>
        <w:r w:rsidR="00F50332" w:rsidRPr="00B500BB">
          <w:rPr>
            <w:rStyle w:val="Hyperlink"/>
            <w:sz w:val="24"/>
            <w:szCs w:val="24"/>
          </w:rPr>
          <w:t>://hrcak.srce.hr/</w:t>
        </w:r>
        <w:proofErr w:type="spellStart"/>
        <w:r w:rsidR="00F50332" w:rsidRPr="00B500BB">
          <w:rPr>
            <w:rStyle w:val="Hyperlink"/>
            <w:sz w:val="24"/>
            <w:szCs w:val="24"/>
          </w:rPr>
          <w:t>clanak</w:t>
        </w:r>
        <w:proofErr w:type="spellEnd"/>
        <w:r w:rsidR="00F50332" w:rsidRPr="00B500BB">
          <w:rPr>
            <w:rStyle w:val="Hyperlink"/>
            <w:sz w:val="24"/>
            <w:szCs w:val="24"/>
          </w:rPr>
          <w:t>/346043</w:t>
        </w:r>
      </w:hyperlink>
      <w:r w:rsidR="00B500BB" w:rsidRPr="00B500BB">
        <w:rPr>
          <w:rFonts w:eastAsiaTheme="majorEastAsia"/>
          <w:sz w:val="24"/>
          <w:szCs w:val="24"/>
        </w:rPr>
        <w:t xml:space="preserve"> </w:t>
      </w:r>
      <w:r w:rsidR="00B500BB" w:rsidRPr="00B500BB">
        <w:rPr>
          <w:sz w:val="24"/>
          <w:szCs w:val="24"/>
          <w:shd w:val="clear" w:color="auto" w:fill="FFFFFF"/>
        </w:rPr>
        <w:t>(Accessed:2</w:t>
      </w:r>
      <w:r w:rsidR="00B500BB" w:rsidRPr="00B500BB">
        <w:rPr>
          <w:sz w:val="24"/>
          <w:szCs w:val="24"/>
          <w:shd w:val="clear" w:color="auto" w:fill="FFFFFF"/>
        </w:rPr>
        <w:t>2</w:t>
      </w:r>
      <w:r w:rsidR="00B500BB" w:rsidRPr="00B500BB">
        <w:rPr>
          <w:sz w:val="24"/>
          <w:szCs w:val="24"/>
          <w:shd w:val="clear" w:color="auto" w:fill="FFFFFF"/>
        </w:rPr>
        <w:t xml:space="preserve"> January 2024)</w:t>
      </w:r>
    </w:p>
    <w:p w14:paraId="77F05FEE" w14:textId="2ECF95A4" w:rsidR="00560274" w:rsidRPr="00B500BB" w:rsidRDefault="00560274" w:rsidP="00B500BB">
      <w:pPr>
        <w:pStyle w:val="muitypography-root"/>
        <w:spacing w:line="480" w:lineRule="auto"/>
        <w:jc w:val="both"/>
        <w:rPr>
          <w:rFonts w:ascii="Arial" w:hAnsi="Arial" w:cs="Arial"/>
          <w:lang w:val="en-GB"/>
        </w:rPr>
      </w:pPr>
    </w:p>
    <w:p w14:paraId="661758A1" w14:textId="2074B8E5" w:rsidR="00B500BB" w:rsidRPr="00B500BB" w:rsidRDefault="00560274" w:rsidP="00B500BB">
      <w:pPr>
        <w:pStyle w:val="Normal1"/>
        <w:spacing w:line="480" w:lineRule="auto"/>
        <w:jc w:val="both"/>
        <w:rPr>
          <w:color w:val="222222"/>
          <w:sz w:val="24"/>
          <w:szCs w:val="24"/>
          <w:shd w:val="clear" w:color="auto" w:fill="FFFFFF"/>
        </w:rPr>
      </w:pPr>
      <w:r w:rsidRPr="00B500BB">
        <w:rPr>
          <w:sz w:val="24"/>
          <w:szCs w:val="24"/>
        </w:rPr>
        <w:t xml:space="preserve">Sürücü, L., </w:t>
      </w:r>
      <w:proofErr w:type="spellStart"/>
      <w:r w:rsidRPr="00B500BB">
        <w:rPr>
          <w:sz w:val="24"/>
          <w:szCs w:val="24"/>
        </w:rPr>
        <w:t>Maşlakçı</w:t>
      </w:r>
      <w:proofErr w:type="spellEnd"/>
      <w:r w:rsidRPr="00B500BB">
        <w:rPr>
          <w:sz w:val="24"/>
          <w:szCs w:val="24"/>
        </w:rPr>
        <w:t xml:space="preserve">, A. and </w:t>
      </w:r>
      <w:proofErr w:type="spellStart"/>
      <w:r w:rsidRPr="00B500BB">
        <w:rPr>
          <w:sz w:val="24"/>
          <w:szCs w:val="24"/>
        </w:rPr>
        <w:t>Şeşen</w:t>
      </w:r>
      <w:proofErr w:type="spellEnd"/>
      <w:r w:rsidRPr="00B500BB">
        <w:rPr>
          <w:sz w:val="24"/>
          <w:szCs w:val="24"/>
        </w:rPr>
        <w:t xml:space="preserve">, H. (2021) </w:t>
      </w:r>
      <w:r w:rsidRPr="00B500BB">
        <w:rPr>
          <w:i/>
          <w:iCs/>
          <w:sz w:val="24"/>
          <w:szCs w:val="24"/>
        </w:rPr>
        <w:t>The Influence of Transformational Leadership on Employees’ Innovative Behaviour in the Hospitality Industry</w:t>
      </w:r>
      <w:r w:rsidRPr="00B500BB">
        <w:rPr>
          <w:sz w:val="24"/>
          <w:szCs w:val="24"/>
        </w:rPr>
        <w:t xml:space="preserve">, </w:t>
      </w:r>
      <w:r w:rsidRPr="00B500BB">
        <w:rPr>
          <w:i/>
          <w:iCs/>
          <w:sz w:val="24"/>
          <w:szCs w:val="24"/>
        </w:rPr>
        <w:t>Tourism</w:t>
      </w:r>
      <w:r w:rsidRPr="00B500BB">
        <w:rPr>
          <w:sz w:val="24"/>
          <w:szCs w:val="24"/>
        </w:rPr>
        <w:t xml:space="preserve">. </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 xml:space="preserve">Available </w:t>
      </w:r>
      <w:proofErr w:type="spellStart"/>
      <w:r w:rsidR="00F50332" w:rsidRPr="00B500BB">
        <w:rPr>
          <w:color w:val="222222"/>
          <w:sz w:val="24"/>
          <w:szCs w:val="24"/>
          <w:shd w:val="clear" w:color="auto" w:fill="FFFFFF"/>
        </w:rPr>
        <w:t>at:</w:t>
      </w:r>
      <w:hyperlink r:id="rId21" w:history="1">
        <w:r w:rsidR="00F50332" w:rsidRPr="00B500BB">
          <w:rPr>
            <w:rStyle w:val="Hyperlink"/>
            <w:sz w:val="24"/>
            <w:szCs w:val="24"/>
          </w:rPr>
          <w:t>https</w:t>
        </w:r>
        <w:proofErr w:type="spellEnd"/>
        <w:r w:rsidR="00F50332" w:rsidRPr="00B500BB">
          <w:rPr>
            <w:rStyle w:val="Hyperlink"/>
            <w:sz w:val="24"/>
            <w:szCs w:val="24"/>
          </w:rPr>
          <w:t>://hrcak.srce.hr/254689</w:t>
        </w:r>
      </w:hyperlink>
      <w:r w:rsidR="00B500BB" w:rsidRPr="00B500BB">
        <w:rPr>
          <w:rFonts w:eastAsiaTheme="majorEastAsia"/>
          <w:sz w:val="24"/>
          <w:szCs w:val="24"/>
        </w:rPr>
        <w:t xml:space="preserve"> </w:t>
      </w:r>
      <w:r w:rsidR="00B500BB" w:rsidRPr="00B500BB">
        <w:rPr>
          <w:sz w:val="24"/>
          <w:szCs w:val="24"/>
          <w:shd w:val="clear" w:color="auto" w:fill="FFFFFF"/>
        </w:rPr>
        <w:t>(Accessed:2</w:t>
      </w:r>
      <w:r w:rsidR="00B500BB" w:rsidRPr="00B500BB">
        <w:rPr>
          <w:sz w:val="24"/>
          <w:szCs w:val="24"/>
          <w:shd w:val="clear" w:color="auto" w:fill="FFFFFF"/>
        </w:rPr>
        <w:t>3</w:t>
      </w:r>
      <w:r w:rsidR="00B500BB" w:rsidRPr="00B500BB">
        <w:rPr>
          <w:sz w:val="24"/>
          <w:szCs w:val="24"/>
          <w:shd w:val="clear" w:color="auto" w:fill="FFFFFF"/>
        </w:rPr>
        <w:t xml:space="preserve"> January 2024)</w:t>
      </w:r>
    </w:p>
    <w:p w14:paraId="5B9D3681" w14:textId="28AFF507" w:rsidR="00560274" w:rsidRPr="00B500BB" w:rsidRDefault="00560274" w:rsidP="00B500BB">
      <w:pPr>
        <w:pStyle w:val="muitypography-root"/>
        <w:spacing w:line="480" w:lineRule="auto"/>
        <w:jc w:val="both"/>
        <w:rPr>
          <w:rFonts w:ascii="Arial" w:hAnsi="Arial" w:cs="Arial"/>
          <w:lang w:val="en-GB"/>
        </w:rPr>
      </w:pPr>
    </w:p>
    <w:p w14:paraId="6597460F" w14:textId="77777777" w:rsidR="00B500BB" w:rsidRPr="00B500BB" w:rsidRDefault="00560274" w:rsidP="00B500BB">
      <w:pPr>
        <w:pStyle w:val="Normal1"/>
        <w:spacing w:line="480" w:lineRule="auto"/>
        <w:jc w:val="both"/>
        <w:rPr>
          <w:color w:val="222222"/>
          <w:sz w:val="24"/>
          <w:szCs w:val="24"/>
          <w:shd w:val="clear" w:color="auto" w:fill="FFFFFF"/>
        </w:rPr>
      </w:pPr>
      <w:r w:rsidRPr="00B500BB">
        <w:rPr>
          <w:color w:val="222222"/>
          <w:sz w:val="24"/>
          <w:szCs w:val="24"/>
          <w:shd w:val="clear" w:color="auto" w:fill="FFFFFF"/>
        </w:rPr>
        <w:t>Wangdi, T. and Tobgay, S., (2022). The impact of McGregor's theory X/Y on the level of job satisfaction of teachers and principals. </w:t>
      </w:r>
      <w:proofErr w:type="spellStart"/>
      <w:r w:rsidRPr="00B500BB">
        <w:rPr>
          <w:i/>
          <w:iCs/>
          <w:color w:val="222222"/>
          <w:sz w:val="24"/>
          <w:szCs w:val="24"/>
          <w:shd w:val="clear" w:color="auto" w:fill="FFFFFF"/>
        </w:rPr>
        <w:t>Shanlax</w:t>
      </w:r>
      <w:proofErr w:type="spellEnd"/>
      <w:r w:rsidRPr="00B500BB">
        <w:rPr>
          <w:i/>
          <w:iCs/>
          <w:color w:val="222222"/>
          <w:sz w:val="24"/>
          <w:szCs w:val="24"/>
          <w:shd w:val="clear" w:color="auto" w:fill="FFFFFF"/>
        </w:rPr>
        <w:t xml:space="preserve"> International Journal of Management</w:t>
      </w:r>
      <w:r w:rsidRPr="00B500BB">
        <w:rPr>
          <w:color w:val="222222"/>
          <w:sz w:val="24"/>
          <w:szCs w:val="24"/>
          <w:shd w:val="clear" w:color="auto" w:fill="FFFFFF"/>
        </w:rPr>
        <w:t>, </w:t>
      </w:r>
      <w:r w:rsidRPr="00B500BB">
        <w:rPr>
          <w:i/>
          <w:iCs/>
          <w:color w:val="222222"/>
          <w:sz w:val="24"/>
          <w:szCs w:val="24"/>
          <w:shd w:val="clear" w:color="auto" w:fill="FFFFFF"/>
        </w:rPr>
        <w:t>9</w:t>
      </w:r>
      <w:r w:rsidRPr="00B500BB">
        <w:rPr>
          <w:color w:val="222222"/>
          <w:sz w:val="24"/>
          <w:szCs w:val="24"/>
          <w:shd w:val="clear" w:color="auto" w:fill="FFFFFF"/>
        </w:rPr>
        <w:t>(3), pp.34-40</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Available at:</w:t>
      </w:r>
      <w:hyperlink r:id="rId22" w:history="1">
        <w:r w:rsidR="00F50332" w:rsidRPr="00B500BB">
          <w:rPr>
            <w:rStyle w:val="Hyperlink"/>
            <w:sz w:val="24"/>
            <w:szCs w:val="24"/>
            <w:shd w:val="clear" w:color="auto" w:fill="FFFFFF"/>
          </w:rPr>
          <w:t>https://www.indianjournals.com/ijor.aspx?target=ijor:sijm&amp;volume=9&amp;issue=3&amp;article=008</w:t>
        </w:r>
      </w:hyperlink>
      <w:r w:rsidR="00B500BB" w:rsidRPr="00B500BB">
        <w:rPr>
          <w:sz w:val="24"/>
          <w:szCs w:val="24"/>
          <w:shd w:val="clear" w:color="auto" w:fill="FFFFFF"/>
        </w:rPr>
        <w:t xml:space="preserve"> </w:t>
      </w:r>
      <w:r w:rsidR="00B500BB" w:rsidRPr="00B500BB">
        <w:rPr>
          <w:sz w:val="24"/>
          <w:szCs w:val="24"/>
          <w:shd w:val="clear" w:color="auto" w:fill="FFFFFF"/>
        </w:rPr>
        <w:t>(Accessed:26 January 2024)</w:t>
      </w:r>
    </w:p>
    <w:p w14:paraId="3940D53F" w14:textId="7767A196" w:rsidR="00560274" w:rsidRPr="00B500BB" w:rsidRDefault="00560274" w:rsidP="00B500BB">
      <w:pPr>
        <w:pStyle w:val="Normal1"/>
        <w:spacing w:line="480" w:lineRule="auto"/>
        <w:jc w:val="both"/>
        <w:rPr>
          <w:color w:val="222222"/>
          <w:sz w:val="24"/>
          <w:szCs w:val="24"/>
          <w:shd w:val="clear" w:color="auto" w:fill="FFFFFF"/>
        </w:rPr>
      </w:pPr>
    </w:p>
    <w:p w14:paraId="19C097AD" w14:textId="755C98DF" w:rsidR="00B500BB" w:rsidRPr="00B500BB" w:rsidRDefault="00560274" w:rsidP="00B500BB">
      <w:pPr>
        <w:pStyle w:val="Normal1"/>
        <w:spacing w:line="480" w:lineRule="auto"/>
        <w:jc w:val="both"/>
        <w:rPr>
          <w:color w:val="222222"/>
          <w:sz w:val="24"/>
          <w:szCs w:val="24"/>
          <w:shd w:val="clear" w:color="auto" w:fill="FFFFFF"/>
        </w:rPr>
      </w:pPr>
      <w:r w:rsidRPr="00B500BB">
        <w:rPr>
          <w:sz w:val="24"/>
          <w:szCs w:val="24"/>
        </w:rPr>
        <w:t xml:space="preserve">Zia, M.Q. </w:t>
      </w:r>
      <w:r w:rsidRPr="00B500BB">
        <w:rPr>
          <w:i/>
          <w:iCs/>
          <w:sz w:val="24"/>
          <w:szCs w:val="24"/>
        </w:rPr>
        <w:t>et al.</w:t>
      </w:r>
      <w:r w:rsidRPr="00B500BB">
        <w:rPr>
          <w:sz w:val="24"/>
          <w:szCs w:val="24"/>
        </w:rPr>
        <w:t xml:space="preserve"> (2021) </w:t>
      </w:r>
      <w:r w:rsidRPr="00B500BB">
        <w:rPr>
          <w:i/>
          <w:iCs/>
          <w:sz w:val="24"/>
          <w:szCs w:val="24"/>
        </w:rPr>
        <w:t>The influence of servant leadership on employees’ outcomes via job embeddedness in hospitality industry</w:t>
      </w:r>
      <w:r w:rsidRPr="00B500BB">
        <w:rPr>
          <w:sz w:val="24"/>
          <w:szCs w:val="24"/>
        </w:rPr>
        <w:t xml:space="preserve">, </w:t>
      </w:r>
      <w:r w:rsidRPr="00B500BB">
        <w:rPr>
          <w:i/>
          <w:iCs/>
          <w:sz w:val="24"/>
          <w:szCs w:val="24"/>
        </w:rPr>
        <w:t>Journal of hospitality and tourism insights</w:t>
      </w:r>
      <w:r w:rsidR="00F50332" w:rsidRPr="00B500BB">
        <w:rPr>
          <w:i/>
          <w:iCs/>
          <w:sz w:val="24"/>
          <w:szCs w:val="24"/>
        </w:rPr>
        <w:t>.</w:t>
      </w:r>
      <w:r w:rsidR="00F50332" w:rsidRPr="00B500BB">
        <w:rPr>
          <w:color w:val="222222"/>
          <w:sz w:val="24"/>
          <w:szCs w:val="24"/>
          <w:shd w:val="clear" w:color="auto" w:fill="FFFFFF"/>
        </w:rPr>
        <w:t xml:space="preserve"> </w:t>
      </w:r>
      <w:r w:rsidR="00F50332" w:rsidRPr="00B500BB">
        <w:rPr>
          <w:color w:val="222222"/>
          <w:sz w:val="24"/>
          <w:szCs w:val="24"/>
          <w:shd w:val="clear" w:color="auto" w:fill="FFFFFF"/>
        </w:rPr>
        <w:t xml:space="preserve">Available </w:t>
      </w:r>
      <w:proofErr w:type="gramStart"/>
      <w:r w:rsidR="00F50332" w:rsidRPr="00B500BB">
        <w:rPr>
          <w:color w:val="222222"/>
          <w:sz w:val="24"/>
          <w:szCs w:val="24"/>
          <w:shd w:val="clear" w:color="auto" w:fill="FFFFFF"/>
        </w:rPr>
        <w:t>at:.</w:t>
      </w:r>
      <w:r w:rsidRPr="00B500BB">
        <w:rPr>
          <w:sz w:val="24"/>
          <w:szCs w:val="24"/>
        </w:rPr>
        <w:t>.</w:t>
      </w:r>
      <w:proofErr w:type="gramEnd"/>
      <w:hyperlink r:id="rId23" w:history="1">
        <w:r w:rsidR="00070612" w:rsidRPr="00B500BB">
          <w:rPr>
            <w:rStyle w:val="Hyperlink"/>
            <w:sz w:val="24"/>
            <w:szCs w:val="24"/>
            <w:shd w:val="clear" w:color="auto" w:fill="FFFFFF"/>
          </w:rPr>
          <w:t>https://www.emerald.com/insight/content/doi/10.1108/JHTI-01-2021-0003/full/html</w:t>
        </w:r>
      </w:hyperlink>
      <w:r w:rsidR="00B500BB" w:rsidRPr="00B500BB">
        <w:rPr>
          <w:rFonts w:eastAsiaTheme="majorEastAsia"/>
          <w:sz w:val="24"/>
          <w:szCs w:val="24"/>
          <w:shd w:val="clear" w:color="auto" w:fill="FFFFFF"/>
        </w:rPr>
        <w:t xml:space="preserve"> </w:t>
      </w:r>
      <w:r w:rsidR="00B500BB" w:rsidRPr="00B500BB">
        <w:rPr>
          <w:sz w:val="24"/>
          <w:szCs w:val="24"/>
          <w:shd w:val="clear" w:color="auto" w:fill="FFFFFF"/>
        </w:rPr>
        <w:t>(Accessed:2</w:t>
      </w:r>
      <w:r w:rsidR="00B500BB" w:rsidRPr="00B500BB">
        <w:rPr>
          <w:sz w:val="24"/>
          <w:szCs w:val="24"/>
          <w:shd w:val="clear" w:color="auto" w:fill="FFFFFF"/>
        </w:rPr>
        <w:t>3</w:t>
      </w:r>
      <w:r w:rsidR="00B500BB" w:rsidRPr="00B500BB">
        <w:rPr>
          <w:sz w:val="24"/>
          <w:szCs w:val="24"/>
          <w:shd w:val="clear" w:color="auto" w:fill="FFFFFF"/>
        </w:rPr>
        <w:t xml:space="preserve"> January 2024)</w:t>
      </w:r>
    </w:p>
    <w:p w14:paraId="07419853" w14:textId="0C878717" w:rsidR="00560274" w:rsidRPr="00B500BB" w:rsidRDefault="00560274" w:rsidP="00B500BB">
      <w:pPr>
        <w:pStyle w:val="muitypography-root"/>
        <w:spacing w:line="480" w:lineRule="auto"/>
        <w:jc w:val="both"/>
        <w:rPr>
          <w:rFonts w:ascii="Arial" w:hAnsi="Arial" w:cs="Arial"/>
          <w:color w:val="222222"/>
          <w:shd w:val="clear" w:color="auto" w:fill="FFFFFF"/>
          <w:lang w:val="en-GB"/>
        </w:rPr>
      </w:pPr>
    </w:p>
    <w:p w14:paraId="705B3A11" w14:textId="3F3B4A8E" w:rsidR="008522D9" w:rsidRPr="00B500BB" w:rsidRDefault="008522D9" w:rsidP="00B500BB">
      <w:pPr>
        <w:spacing w:line="480" w:lineRule="auto"/>
        <w:jc w:val="both"/>
        <w:rPr>
          <w:sz w:val="24"/>
          <w:szCs w:val="24"/>
        </w:rPr>
      </w:pPr>
    </w:p>
    <w:sectPr w:rsidR="008522D9" w:rsidRPr="00B500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D9"/>
    <w:rsid w:val="00070612"/>
    <w:rsid w:val="000D50B1"/>
    <w:rsid w:val="002818EA"/>
    <w:rsid w:val="002B32D2"/>
    <w:rsid w:val="00546684"/>
    <w:rsid w:val="00560274"/>
    <w:rsid w:val="008522D9"/>
    <w:rsid w:val="008D2975"/>
    <w:rsid w:val="009F771F"/>
    <w:rsid w:val="00AC2C2E"/>
    <w:rsid w:val="00AD0276"/>
    <w:rsid w:val="00B500BB"/>
    <w:rsid w:val="00B903AF"/>
    <w:rsid w:val="00BF179D"/>
    <w:rsid w:val="00D367E0"/>
    <w:rsid w:val="00D44195"/>
    <w:rsid w:val="00D535B7"/>
    <w:rsid w:val="00D71064"/>
    <w:rsid w:val="00EE10E8"/>
    <w:rsid w:val="00F50332"/>
    <w:rsid w:val="00FB5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5F8E1"/>
  <w15:chartTrackingRefBased/>
  <w15:docId w15:val="{DFEE9AB2-E1ED-4C0E-9F38-EC9B3103B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7E0"/>
    <w:pPr>
      <w:spacing w:after="0" w:line="276" w:lineRule="auto"/>
    </w:pPr>
    <w:rPr>
      <w:rFonts w:ascii="Arial" w:eastAsia="Arial" w:hAnsi="Arial" w:cs="Arial"/>
      <w:kern w:val="0"/>
      <w14:ligatures w14:val="none"/>
    </w:rPr>
  </w:style>
  <w:style w:type="paragraph" w:styleId="Heading1">
    <w:name w:val="heading 1"/>
    <w:basedOn w:val="Normal"/>
    <w:next w:val="Normal"/>
    <w:link w:val="Heading1Char"/>
    <w:qFormat/>
    <w:rsid w:val="00D367E0"/>
    <w:pPr>
      <w:keepNext/>
      <w:keepLines/>
      <w:spacing w:before="240" w:line="259" w:lineRule="auto"/>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5">
    <w:name w:val="heading 5"/>
    <w:basedOn w:val="Normal"/>
    <w:next w:val="Normal"/>
    <w:link w:val="Heading5Char"/>
    <w:uiPriority w:val="9"/>
    <w:unhideWhenUsed/>
    <w:qFormat/>
    <w:rsid w:val="008522D9"/>
    <w:pPr>
      <w:keepNext/>
      <w:keepLines/>
      <w:spacing w:before="40" w:line="259" w:lineRule="auto"/>
      <w:outlineLvl w:val="4"/>
    </w:pPr>
    <w:rPr>
      <w:rFonts w:asciiTheme="majorHAnsi" w:eastAsiaTheme="majorEastAsia" w:hAnsiTheme="majorHAnsi" w:cstheme="majorBidi"/>
      <w:color w:val="2F5496"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522D9"/>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rsid w:val="00D367E0"/>
    <w:rPr>
      <w:rFonts w:asciiTheme="majorHAnsi" w:eastAsiaTheme="majorEastAsia" w:hAnsiTheme="majorHAnsi" w:cstheme="majorBidi"/>
      <w:color w:val="2F5496" w:themeColor="accent1" w:themeShade="BF"/>
      <w:sz w:val="32"/>
      <w:szCs w:val="32"/>
    </w:rPr>
  </w:style>
  <w:style w:type="paragraph" w:customStyle="1" w:styleId="Normal1">
    <w:name w:val="Normal1"/>
    <w:uiPriority w:val="99"/>
    <w:rsid w:val="00D367E0"/>
    <w:pPr>
      <w:spacing w:after="0" w:line="276" w:lineRule="auto"/>
    </w:pPr>
    <w:rPr>
      <w:rFonts w:ascii="Arial" w:eastAsia="Arial" w:hAnsi="Arial" w:cs="Arial"/>
      <w:kern w:val="0"/>
      <w14:ligatures w14:val="none"/>
    </w:rPr>
  </w:style>
  <w:style w:type="paragraph" w:styleId="NoSpacing">
    <w:name w:val="No Spacing"/>
    <w:link w:val="NoSpacingChar"/>
    <w:uiPriority w:val="1"/>
    <w:qFormat/>
    <w:rsid w:val="002B32D2"/>
    <w:pPr>
      <w:spacing w:after="0" w:line="240" w:lineRule="auto"/>
    </w:pPr>
    <w:rPr>
      <w:rFonts w:eastAsiaTheme="minorEastAsia"/>
      <w:kern w:val="0"/>
      <w:lang w:val="en-US" w:eastAsia="ja-JP"/>
      <w14:ligatures w14:val="none"/>
    </w:rPr>
  </w:style>
  <w:style w:type="character" w:customStyle="1" w:styleId="NoSpacingChar">
    <w:name w:val="No Spacing Char"/>
    <w:basedOn w:val="DefaultParagraphFont"/>
    <w:link w:val="NoSpacing"/>
    <w:uiPriority w:val="1"/>
    <w:rsid w:val="002B32D2"/>
    <w:rPr>
      <w:rFonts w:eastAsiaTheme="minorEastAsia"/>
      <w:kern w:val="0"/>
      <w:lang w:val="en-US" w:eastAsia="ja-JP"/>
      <w14:ligatures w14:val="none"/>
    </w:rPr>
  </w:style>
  <w:style w:type="character" w:styleId="Hyperlink">
    <w:name w:val="Hyperlink"/>
    <w:basedOn w:val="DefaultParagraphFont"/>
    <w:uiPriority w:val="99"/>
    <w:unhideWhenUsed/>
    <w:rsid w:val="00560274"/>
    <w:rPr>
      <w:color w:val="0563C1" w:themeColor="hyperlink"/>
      <w:u w:val="single"/>
    </w:rPr>
  </w:style>
  <w:style w:type="paragraph" w:styleId="NormalWeb">
    <w:name w:val="Normal (Web)"/>
    <w:basedOn w:val="Normal"/>
    <w:uiPriority w:val="99"/>
    <w:semiHidden/>
    <w:unhideWhenUsed/>
    <w:rsid w:val="0056027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uitypography-root">
    <w:name w:val="muitypography-root"/>
    <w:basedOn w:val="Normal"/>
    <w:uiPriority w:val="99"/>
    <w:rsid w:val="0056027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D71064"/>
    <w:rPr>
      <w:color w:val="954F72" w:themeColor="followedHyperlink"/>
      <w:u w:val="single"/>
    </w:rPr>
  </w:style>
  <w:style w:type="character" w:styleId="UnresolvedMention">
    <w:name w:val="Unresolved Mention"/>
    <w:basedOn w:val="DefaultParagraphFont"/>
    <w:uiPriority w:val="99"/>
    <w:semiHidden/>
    <w:unhideWhenUsed/>
    <w:rsid w:val="000706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3483">
      <w:bodyDiv w:val="1"/>
      <w:marLeft w:val="0"/>
      <w:marRight w:val="0"/>
      <w:marTop w:val="0"/>
      <w:marBottom w:val="0"/>
      <w:divBdr>
        <w:top w:val="none" w:sz="0" w:space="0" w:color="auto"/>
        <w:left w:val="none" w:sz="0" w:space="0" w:color="auto"/>
        <w:bottom w:val="none" w:sz="0" w:space="0" w:color="auto"/>
        <w:right w:val="none" w:sz="0" w:space="0" w:color="auto"/>
      </w:divBdr>
    </w:div>
    <w:div w:id="860434306">
      <w:bodyDiv w:val="1"/>
      <w:marLeft w:val="0"/>
      <w:marRight w:val="0"/>
      <w:marTop w:val="0"/>
      <w:marBottom w:val="0"/>
      <w:divBdr>
        <w:top w:val="none" w:sz="0" w:space="0" w:color="auto"/>
        <w:left w:val="none" w:sz="0" w:space="0" w:color="auto"/>
        <w:bottom w:val="none" w:sz="0" w:space="0" w:color="auto"/>
        <w:right w:val="none" w:sz="0" w:space="0" w:color="auto"/>
      </w:divBdr>
    </w:div>
    <w:div w:id="949437075">
      <w:bodyDiv w:val="1"/>
      <w:marLeft w:val="0"/>
      <w:marRight w:val="0"/>
      <w:marTop w:val="0"/>
      <w:marBottom w:val="0"/>
      <w:divBdr>
        <w:top w:val="none" w:sz="0" w:space="0" w:color="auto"/>
        <w:left w:val="none" w:sz="0" w:space="0" w:color="auto"/>
        <w:bottom w:val="none" w:sz="0" w:space="0" w:color="auto"/>
        <w:right w:val="none" w:sz="0" w:space="0" w:color="auto"/>
      </w:divBdr>
    </w:div>
    <w:div w:id="965812583">
      <w:bodyDiv w:val="1"/>
      <w:marLeft w:val="0"/>
      <w:marRight w:val="0"/>
      <w:marTop w:val="0"/>
      <w:marBottom w:val="0"/>
      <w:divBdr>
        <w:top w:val="none" w:sz="0" w:space="0" w:color="auto"/>
        <w:left w:val="none" w:sz="0" w:space="0" w:color="auto"/>
        <w:bottom w:val="none" w:sz="0" w:space="0" w:color="auto"/>
        <w:right w:val="none" w:sz="0" w:space="0" w:color="auto"/>
      </w:divBdr>
    </w:div>
    <w:div w:id="1372614288">
      <w:bodyDiv w:val="1"/>
      <w:marLeft w:val="0"/>
      <w:marRight w:val="0"/>
      <w:marTop w:val="0"/>
      <w:marBottom w:val="0"/>
      <w:divBdr>
        <w:top w:val="none" w:sz="0" w:space="0" w:color="auto"/>
        <w:left w:val="none" w:sz="0" w:space="0" w:color="auto"/>
        <w:bottom w:val="none" w:sz="0" w:space="0" w:color="auto"/>
        <w:right w:val="none" w:sz="0" w:space="0" w:color="auto"/>
      </w:divBdr>
    </w:div>
    <w:div w:id="1682391584">
      <w:bodyDiv w:val="1"/>
      <w:marLeft w:val="0"/>
      <w:marRight w:val="0"/>
      <w:marTop w:val="0"/>
      <w:marBottom w:val="0"/>
      <w:divBdr>
        <w:top w:val="none" w:sz="0" w:space="0" w:color="auto"/>
        <w:left w:val="none" w:sz="0" w:space="0" w:color="auto"/>
        <w:bottom w:val="none" w:sz="0" w:space="0" w:color="auto"/>
        <w:right w:val="none" w:sz="0" w:space="0" w:color="auto"/>
      </w:divBdr>
    </w:div>
    <w:div w:id="1814060813">
      <w:bodyDiv w:val="1"/>
      <w:marLeft w:val="0"/>
      <w:marRight w:val="0"/>
      <w:marTop w:val="0"/>
      <w:marBottom w:val="0"/>
      <w:divBdr>
        <w:top w:val="none" w:sz="0" w:space="0" w:color="auto"/>
        <w:left w:val="none" w:sz="0" w:space="0" w:color="auto"/>
        <w:bottom w:val="none" w:sz="0" w:space="0" w:color="auto"/>
        <w:right w:val="none" w:sz="0" w:space="0" w:color="auto"/>
      </w:divBdr>
    </w:div>
    <w:div w:id="2005623120">
      <w:bodyDiv w:val="1"/>
      <w:marLeft w:val="0"/>
      <w:marRight w:val="0"/>
      <w:marTop w:val="0"/>
      <w:marBottom w:val="0"/>
      <w:divBdr>
        <w:top w:val="none" w:sz="0" w:space="0" w:color="auto"/>
        <w:left w:val="none" w:sz="0" w:space="0" w:color="auto"/>
        <w:bottom w:val="none" w:sz="0" w:space="0" w:color="auto"/>
        <w:right w:val="none" w:sz="0" w:space="0" w:color="auto"/>
      </w:divBdr>
    </w:div>
    <w:div w:id="205010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ijchm-09-2021-1128/full/html" TargetMode="External"/><Relationship Id="rId13" Type="http://schemas.openxmlformats.org/officeDocument/2006/relationships/hyperlink" Target="https://www.emerald.com/insight/content/doi/10.1108/IJCHM-10-2019-0864/full/html" TargetMode="External"/><Relationship Id="rId18" Type="http://schemas.openxmlformats.org/officeDocument/2006/relationships/hyperlink" Target="https://www.sciencedirect.com/science/article/pii/S0278431920302644" TargetMode="External"/><Relationship Id="rId3" Type="http://schemas.openxmlformats.org/officeDocument/2006/relationships/webSettings" Target="webSettings.xml"/><Relationship Id="rId21" Type="http://schemas.openxmlformats.org/officeDocument/2006/relationships/hyperlink" Target="https://hrcak.srce.hr/254689" TargetMode="External"/><Relationship Id="rId7" Type="http://schemas.openxmlformats.org/officeDocument/2006/relationships/hyperlink" Target="https://www.sciencedirect.com/science/article/pii/S0160791X2100110X" TargetMode="External"/><Relationship Id="rId12" Type="http://schemas.openxmlformats.org/officeDocument/2006/relationships/hyperlink" Target="https://www.inderscienceonline.com/doi/abs/10.1504/IJKL.2020.111143" TargetMode="External"/><Relationship Id="rId17" Type="http://schemas.openxmlformats.org/officeDocument/2006/relationships/hyperlink" Target="https://link.springer.com/article/10.1007/s10997-019-09455-3"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researchgate.net/profile/Krishna-Murari/publication/351745375_Role_of_Authentic_Transformational_Leadership_for_Managerial_Excellence_and_Sustainability/links/60a73c7892851ca9dcd38498/Role-of-Authentic-Transformational-Leadership-for-Managerial-Excellence-and-Sustainability.pdf" TargetMode="External"/><Relationship Id="rId20" Type="http://schemas.openxmlformats.org/officeDocument/2006/relationships/hyperlink" Target="https://hrcak.srce.hr/clanak/346043" TargetMode="External"/><Relationship Id="rId1" Type="http://schemas.openxmlformats.org/officeDocument/2006/relationships/styles" Target="styles.xml"/><Relationship Id="rId6" Type="http://schemas.openxmlformats.org/officeDocument/2006/relationships/hyperlink" Target="https://journals.sagepub.com/doi/abs/10.1177/0149206318811567" TargetMode="External"/><Relationship Id="rId11" Type="http://schemas.openxmlformats.org/officeDocument/2006/relationships/hyperlink" Target="https://www.sciencedirect.com/science/article/pii/S0263237320300207" TargetMode="External"/><Relationship Id="rId24" Type="http://schemas.openxmlformats.org/officeDocument/2006/relationships/fontTable" Target="fontTable.xml"/><Relationship Id="rId5" Type="http://schemas.openxmlformats.org/officeDocument/2006/relationships/hyperlink" Target="https://search.informit.org/doi/abs/10.3316/informit.783218332027970" TargetMode="External"/><Relationship Id="rId15" Type="http://schemas.openxmlformats.org/officeDocument/2006/relationships/hyperlink" Target="https://repository.uwtsd.ac.uk/id/eprint/1857/" TargetMode="External"/><Relationship Id="rId23" Type="http://schemas.openxmlformats.org/officeDocument/2006/relationships/hyperlink" Target="https://www.emerald.com/insight/content/doi/10.1108/JHTI-01-2021-0003/full/html" TargetMode="External"/><Relationship Id="rId10" Type="http://schemas.openxmlformats.org/officeDocument/2006/relationships/hyperlink" Target="https://www.emerald.com/insight/content/doi/10.1108/IJCHM-05-2021-0658/full/html" TargetMode="External"/><Relationship Id="rId19" Type="http://schemas.openxmlformats.org/officeDocument/2006/relationships/hyperlink" Target="https://dinastipub.org/DIJMS/article/view/1324" TargetMode="External"/><Relationship Id="rId4" Type="http://schemas.openxmlformats.org/officeDocument/2006/relationships/image" Target="media/image1.png"/><Relationship Id="rId9" Type="http://schemas.openxmlformats.org/officeDocument/2006/relationships/hyperlink" Target="https://www.mdpi.com/2071-1050/13/10/5594" TargetMode="External"/><Relationship Id="rId14" Type="http://schemas.openxmlformats.org/officeDocument/2006/relationships/hyperlink" Target="https://www.tandfonline.com/doi/abs/10.1080/09585192.2017.1396549" TargetMode="External"/><Relationship Id="rId22" Type="http://schemas.openxmlformats.org/officeDocument/2006/relationships/hyperlink" Target="https://www.indianjournals.com/ijor.aspx?target=ijor:sijm&amp;volume=9&amp;issue=3&amp;article=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1209</TotalTime>
  <Pages>14</Pages>
  <Words>3399</Words>
  <Characters>19379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Management and organisational behaviour</vt:lpstr>
    </vt:vector>
  </TitlesOfParts>
  <Company/>
  <LinksUpToDate>false</LinksUpToDate>
  <CharactersWithSpaces>22733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and organisational behaviour</dc:title>
  <dc:subject/>
  <dc:creator>Magda Radu</dc:creator>
  <cp:keywords/>
  <dc:description/>
  <cp:lastModifiedBy>Magda Radu</cp:lastModifiedBy>
  <cp:revision>7</cp:revision>
  <dcterms:created xsi:type="dcterms:W3CDTF">2024-01-09T12:10:00Z</dcterms:created>
  <dcterms:modified xsi:type="dcterms:W3CDTF">2024-02-01T19:12:00Z</dcterms:modified>
</cp:coreProperties>
</file>