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22E6A" w14:textId="42DE92FA" w:rsidR="006C534A" w:rsidRPr="005D1F1A" w:rsidRDefault="00AD4475" w:rsidP="00EF765D">
      <w:pPr>
        <w:spacing w:line="360" w:lineRule="auto"/>
        <w:jc w:val="center"/>
        <w:rPr>
          <w:rFonts w:cstheme="minorHAnsi"/>
          <w:b/>
          <w:bCs/>
          <w:sz w:val="32"/>
          <w:szCs w:val="32"/>
          <w:u w:val="single"/>
        </w:rPr>
      </w:pPr>
      <w:bookmarkStart w:id="0" w:name="_Hlk84934433"/>
      <w:r w:rsidRPr="005D1F1A">
        <w:rPr>
          <w:rFonts w:cstheme="minorHAnsi"/>
          <w:b/>
          <w:bCs/>
          <w:sz w:val="32"/>
          <w:szCs w:val="32"/>
          <w:u w:val="single"/>
        </w:rPr>
        <w:t xml:space="preserve">Philosophy Colloquium UWTSD  -  </w:t>
      </w:r>
      <w:r w:rsidR="00E40343" w:rsidRPr="005D1F1A">
        <w:rPr>
          <w:rFonts w:cstheme="minorHAnsi"/>
          <w:b/>
          <w:bCs/>
          <w:sz w:val="32"/>
          <w:szCs w:val="32"/>
          <w:u w:val="single"/>
        </w:rPr>
        <w:t>March</w:t>
      </w:r>
      <w:r w:rsidRPr="005D1F1A">
        <w:rPr>
          <w:rFonts w:cstheme="minorHAnsi"/>
          <w:b/>
          <w:bCs/>
          <w:sz w:val="32"/>
          <w:szCs w:val="32"/>
          <w:u w:val="single"/>
        </w:rPr>
        <w:t xml:space="preserve"> 2022</w:t>
      </w:r>
      <w:bookmarkEnd w:id="0"/>
    </w:p>
    <w:p w14:paraId="06357CDF" w14:textId="3E2FCC1E" w:rsidR="00AD4475" w:rsidRPr="00DA78E6" w:rsidRDefault="00AD4475" w:rsidP="00EF765D">
      <w:pPr>
        <w:spacing w:line="360" w:lineRule="auto"/>
        <w:jc w:val="center"/>
        <w:rPr>
          <w:rFonts w:cstheme="minorHAnsi"/>
          <w:sz w:val="28"/>
          <w:szCs w:val="28"/>
        </w:rPr>
      </w:pPr>
      <w:r w:rsidRPr="00DA78E6">
        <w:rPr>
          <w:rFonts w:cstheme="minorHAnsi"/>
          <w:sz w:val="28"/>
          <w:szCs w:val="28"/>
        </w:rPr>
        <w:t>Free Will, Control, Responsibility and Implicit Bias</w:t>
      </w:r>
    </w:p>
    <w:p w14:paraId="6CF2EF92" w14:textId="7E6F348B" w:rsidR="00AD4475" w:rsidRPr="00DA78E6" w:rsidRDefault="00AD4475" w:rsidP="00EF765D">
      <w:pPr>
        <w:spacing w:line="360" w:lineRule="auto"/>
        <w:jc w:val="center"/>
        <w:rPr>
          <w:rFonts w:cstheme="minorHAnsi"/>
          <w:sz w:val="28"/>
          <w:szCs w:val="28"/>
        </w:rPr>
      </w:pPr>
      <w:r w:rsidRPr="00DA78E6">
        <w:rPr>
          <w:rFonts w:cstheme="minorHAnsi"/>
          <w:sz w:val="28"/>
          <w:szCs w:val="28"/>
        </w:rPr>
        <w:t>Dr David Gregory</w:t>
      </w:r>
    </w:p>
    <w:p w14:paraId="68D77B3A" w14:textId="2204F562" w:rsidR="00895530" w:rsidRPr="002B15A3" w:rsidRDefault="00895530" w:rsidP="00372C2F">
      <w:pPr>
        <w:rPr>
          <w:rFonts w:cstheme="minorHAnsi"/>
          <w:sz w:val="26"/>
          <w:szCs w:val="26"/>
          <w:u w:val="single"/>
        </w:rPr>
      </w:pPr>
    </w:p>
    <w:p w14:paraId="6EC35E33" w14:textId="415B8C0A" w:rsidR="00FA0037" w:rsidRPr="0096106A" w:rsidRDefault="00692293" w:rsidP="007E3282">
      <w:pPr>
        <w:pBdr>
          <w:bottom w:val="single" w:sz="4" w:space="1" w:color="auto"/>
        </w:pBdr>
        <w:spacing w:line="360" w:lineRule="auto"/>
        <w:jc w:val="center"/>
        <w:rPr>
          <w:rFonts w:cstheme="minorHAnsi"/>
          <w:b/>
          <w:bCs/>
          <w:sz w:val="32"/>
          <w:szCs w:val="32"/>
        </w:rPr>
      </w:pPr>
      <w:r w:rsidRPr="0096106A">
        <w:rPr>
          <w:rFonts w:cstheme="minorHAnsi"/>
          <w:b/>
          <w:bCs/>
          <w:sz w:val="32"/>
          <w:szCs w:val="32"/>
        </w:rPr>
        <w:t>Abstrac</w:t>
      </w:r>
      <w:r w:rsidR="004C3CF7">
        <w:rPr>
          <w:rFonts w:cstheme="minorHAnsi"/>
          <w:b/>
          <w:bCs/>
          <w:sz w:val="32"/>
          <w:szCs w:val="32"/>
        </w:rPr>
        <w:t>t</w:t>
      </w:r>
    </w:p>
    <w:p w14:paraId="7FA5ECB7" w14:textId="77777777" w:rsidR="001E663C" w:rsidRDefault="001E663C" w:rsidP="00450537">
      <w:pPr>
        <w:spacing w:line="360" w:lineRule="auto"/>
        <w:contextualSpacing/>
        <w:jc w:val="both"/>
        <w:rPr>
          <w:rFonts w:eastAsia="MS Mincho" w:cstheme="minorHAnsi"/>
          <w:sz w:val="26"/>
          <w:szCs w:val="26"/>
        </w:rPr>
      </w:pPr>
    </w:p>
    <w:p w14:paraId="7EC5BF5F" w14:textId="54FE1C22" w:rsidR="00F4721B" w:rsidRPr="00F4721B" w:rsidRDefault="00F4721B" w:rsidP="00D313D8">
      <w:pPr>
        <w:spacing w:line="276" w:lineRule="auto"/>
        <w:contextualSpacing/>
        <w:jc w:val="both"/>
        <w:rPr>
          <w:rFonts w:eastAsia="MS Mincho" w:cstheme="minorHAnsi"/>
          <w:sz w:val="26"/>
          <w:szCs w:val="26"/>
        </w:rPr>
      </w:pPr>
      <w:r w:rsidRPr="00F4721B">
        <w:rPr>
          <w:rFonts w:eastAsia="MS Mincho" w:cstheme="minorHAnsi"/>
          <w:sz w:val="26"/>
          <w:szCs w:val="26"/>
        </w:rPr>
        <w:t xml:space="preserve">The nature and limitations of human freedom have been discussed for millennia and continue to be widely and enthusiastically debated today. This is not surprising, as our sense of freedom is felt to be an essential part of what it is to be human and many fundamental issues such as responsibility, praise and blame are commonly considered to depend on how freely behaviour is undertaken. Understanding human freedom is valuable </w:t>
      </w:r>
      <w:proofErr w:type="gramStart"/>
      <w:r w:rsidRPr="00F4721B">
        <w:rPr>
          <w:rFonts w:eastAsia="MS Mincho" w:cstheme="minorHAnsi"/>
          <w:sz w:val="26"/>
          <w:szCs w:val="26"/>
        </w:rPr>
        <w:t>in itself and</w:t>
      </w:r>
      <w:proofErr w:type="gramEnd"/>
      <w:r w:rsidRPr="00F4721B">
        <w:rPr>
          <w:rFonts w:eastAsia="MS Mincho" w:cstheme="minorHAnsi"/>
          <w:sz w:val="26"/>
          <w:szCs w:val="26"/>
        </w:rPr>
        <w:t xml:space="preserve"> in terms of implications for</w:t>
      </w:r>
      <w:r w:rsidR="00F259F5">
        <w:rPr>
          <w:rFonts w:eastAsia="MS Mincho" w:cstheme="minorHAnsi"/>
          <w:sz w:val="26"/>
          <w:szCs w:val="26"/>
        </w:rPr>
        <w:t xml:space="preserve"> important</w:t>
      </w:r>
      <w:r w:rsidR="00AD66EC" w:rsidRPr="00F4721B">
        <w:rPr>
          <w:rFonts w:eastAsia="MS Mincho" w:cstheme="minorHAnsi"/>
          <w:sz w:val="26"/>
          <w:szCs w:val="26"/>
        </w:rPr>
        <w:t xml:space="preserve"> </w:t>
      </w:r>
      <w:r w:rsidR="006C1C9F">
        <w:rPr>
          <w:rFonts w:eastAsia="MS Mincho" w:cstheme="minorHAnsi"/>
          <w:sz w:val="26"/>
          <w:szCs w:val="26"/>
        </w:rPr>
        <w:t xml:space="preserve">fields </w:t>
      </w:r>
      <w:r w:rsidR="00AE2688">
        <w:rPr>
          <w:rFonts w:eastAsia="MS Mincho" w:cstheme="minorHAnsi"/>
          <w:sz w:val="26"/>
          <w:szCs w:val="26"/>
        </w:rPr>
        <w:t>such as</w:t>
      </w:r>
      <w:r w:rsidRPr="00F4721B">
        <w:rPr>
          <w:rFonts w:eastAsia="MS Mincho" w:cstheme="minorHAnsi"/>
          <w:sz w:val="26"/>
          <w:szCs w:val="26"/>
        </w:rPr>
        <w:t xml:space="preserve"> Law and Government policy.</w:t>
      </w:r>
    </w:p>
    <w:p w14:paraId="034BA14B" w14:textId="5BC6F926" w:rsidR="00F4721B" w:rsidRPr="00F4721B" w:rsidRDefault="00F4721B" w:rsidP="00D313D8">
      <w:pPr>
        <w:spacing w:line="276" w:lineRule="auto"/>
        <w:ind w:firstLine="720"/>
        <w:contextualSpacing/>
        <w:jc w:val="both"/>
        <w:rPr>
          <w:rFonts w:eastAsia="MS Mincho" w:cstheme="minorHAnsi"/>
          <w:sz w:val="26"/>
          <w:szCs w:val="26"/>
        </w:rPr>
      </w:pPr>
      <w:r w:rsidRPr="00F4721B">
        <w:rPr>
          <w:rFonts w:eastAsia="MS Mincho" w:cstheme="minorHAnsi"/>
          <w:sz w:val="26"/>
          <w:szCs w:val="26"/>
        </w:rPr>
        <w:t xml:space="preserve">This </w:t>
      </w:r>
      <w:r w:rsidR="00323DC7" w:rsidRPr="002544CD">
        <w:rPr>
          <w:rFonts w:eastAsia="MS Mincho" w:cstheme="minorHAnsi"/>
          <w:sz w:val="26"/>
          <w:szCs w:val="26"/>
        </w:rPr>
        <w:t>Paper</w:t>
      </w:r>
      <w:r w:rsidRPr="00F4721B">
        <w:rPr>
          <w:rFonts w:eastAsia="MS Mincho" w:cstheme="minorHAnsi"/>
          <w:sz w:val="26"/>
          <w:szCs w:val="26"/>
        </w:rPr>
        <w:t xml:space="preserve"> examines the semicompatibilist free will position in the context of implicit bias. Specifically, I answer the question, does implicit bias threaten the semicompatibilist position on free will and responsibility? A threat arises if behavioural expression of implicit bias </w:t>
      </w:r>
      <w:r w:rsidR="0036767C">
        <w:rPr>
          <w:rFonts w:eastAsia="MS Mincho" w:cstheme="minorHAnsi"/>
          <w:sz w:val="26"/>
          <w:szCs w:val="26"/>
        </w:rPr>
        <w:t>fails</w:t>
      </w:r>
      <w:r w:rsidRPr="00F4721B">
        <w:rPr>
          <w:rFonts w:eastAsia="MS Mincho" w:cstheme="minorHAnsi"/>
          <w:sz w:val="26"/>
          <w:szCs w:val="26"/>
        </w:rPr>
        <w:t xml:space="preserve"> semicompatibilist conditions </w:t>
      </w:r>
      <w:r w:rsidR="0036767C">
        <w:rPr>
          <w:rFonts w:eastAsia="MS Mincho" w:cstheme="minorHAnsi"/>
          <w:sz w:val="26"/>
          <w:szCs w:val="26"/>
        </w:rPr>
        <w:t>for</w:t>
      </w:r>
      <w:r w:rsidRPr="00F4721B">
        <w:rPr>
          <w:rFonts w:eastAsia="MS Mincho" w:cstheme="minorHAnsi"/>
          <w:sz w:val="26"/>
          <w:szCs w:val="26"/>
        </w:rPr>
        <w:t xml:space="preserve"> agent control and so responsibility (guidance control) in the presence of compelling argument and substantial evidence supporting the counter position, that agents </w:t>
      </w:r>
      <w:r w:rsidRPr="00F4721B">
        <w:rPr>
          <w:rFonts w:eastAsia="MS Mincho" w:cstheme="minorHAnsi"/>
          <w:i/>
          <w:iCs/>
          <w:sz w:val="26"/>
          <w:szCs w:val="26"/>
        </w:rPr>
        <w:t>are</w:t>
      </w:r>
      <w:r w:rsidRPr="00F4721B">
        <w:rPr>
          <w:rFonts w:eastAsia="MS Mincho" w:cstheme="minorHAnsi"/>
          <w:sz w:val="26"/>
          <w:szCs w:val="26"/>
        </w:rPr>
        <w:t xml:space="preserve"> responsible for such behaviour.</w:t>
      </w:r>
    </w:p>
    <w:p w14:paraId="07775E71" w14:textId="367934B2" w:rsidR="00F4721B" w:rsidRPr="00F4721B" w:rsidRDefault="00F4721B" w:rsidP="00D313D8">
      <w:pPr>
        <w:spacing w:line="276" w:lineRule="auto"/>
        <w:ind w:firstLine="720"/>
        <w:contextualSpacing/>
        <w:jc w:val="both"/>
        <w:rPr>
          <w:rFonts w:eastAsia="MS Mincho" w:cstheme="minorHAnsi"/>
          <w:sz w:val="26"/>
          <w:szCs w:val="26"/>
        </w:rPr>
      </w:pPr>
      <w:r w:rsidRPr="00F4721B">
        <w:rPr>
          <w:rFonts w:eastAsia="MS Mincho" w:cstheme="minorHAnsi"/>
          <w:sz w:val="26"/>
          <w:szCs w:val="26"/>
        </w:rPr>
        <w:t>Responding to this question,</w:t>
      </w:r>
      <w:r w:rsidR="001A1860">
        <w:rPr>
          <w:rFonts w:eastAsia="MS Mincho" w:cstheme="minorHAnsi"/>
          <w:sz w:val="26"/>
          <w:szCs w:val="26"/>
        </w:rPr>
        <w:t xml:space="preserve"> </w:t>
      </w:r>
      <w:r w:rsidR="00020178">
        <w:rPr>
          <w:rFonts w:eastAsia="MS Mincho" w:cstheme="minorHAnsi"/>
          <w:sz w:val="26"/>
          <w:szCs w:val="26"/>
        </w:rPr>
        <w:t xml:space="preserve">I </w:t>
      </w:r>
      <w:r w:rsidR="0068704A">
        <w:rPr>
          <w:rFonts w:eastAsia="MS Mincho" w:cstheme="minorHAnsi"/>
          <w:sz w:val="26"/>
          <w:szCs w:val="26"/>
        </w:rPr>
        <w:t xml:space="preserve">briefly </w:t>
      </w:r>
      <w:r w:rsidRPr="00F4721B">
        <w:rPr>
          <w:rFonts w:eastAsia="MS Mincho" w:cstheme="minorHAnsi"/>
          <w:sz w:val="26"/>
          <w:szCs w:val="26"/>
        </w:rPr>
        <w:t>discus</w:t>
      </w:r>
      <w:r w:rsidR="00020178">
        <w:rPr>
          <w:rFonts w:eastAsia="MS Mincho" w:cstheme="minorHAnsi"/>
          <w:sz w:val="26"/>
          <w:szCs w:val="26"/>
        </w:rPr>
        <w:t>s</w:t>
      </w:r>
      <w:r w:rsidRPr="00F4721B">
        <w:rPr>
          <w:rFonts w:eastAsia="MS Mincho" w:cstheme="minorHAnsi"/>
          <w:sz w:val="26"/>
          <w:szCs w:val="26"/>
        </w:rPr>
        <w:t xml:space="preserve"> human freedom followed by description of semicompatibilism. </w:t>
      </w:r>
      <w:r w:rsidR="001A1860">
        <w:rPr>
          <w:rFonts w:eastAsia="MS Mincho" w:cstheme="minorHAnsi"/>
          <w:sz w:val="26"/>
          <w:szCs w:val="26"/>
        </w:rPr>
        <w:t>Then</w:t>
      </w:r>
      <w:r w:rsidR="001E663C">
        <w:rPr>
          <w:rFonts w:eastAsia="MS Mincho" w:cstheme="minorHAnsi"/>
          <w:sz w:val="26"/>
          <w:szCs w:val="26"/>
        </w:rPr>
        <w:t>,</w:t>
      </w:r>
      <w:r w:rsidR="001A1860">
        <w:rPr>
          <w:rFonts w:eastAsia="MS Mincho" w:cstheme="minorHAnsi"/>
          <w:sz w:val="26"/>
          <w:szCs w:val="26"/>
        </w:rPr>
        <w:t xml:space="preserve"> </w:t>
      </w:r>
      <w:r w:rsidRPr="00F4721B">
        <w:rPr>
          <w:rFonts w:eastAsia="MS Mincho" w:cstheme="minorHAnsi"/>
          <w:sz w:val="26"/>
          <w:szCs w:val="26"/>
        </w:rPr>
        <w:t>explore implicit bias in terms of</w:t>
      </w:r>
      <w:r w:rsidR="005749B9">
        <w:rPr>
          <w:rFonts w:eastAsia="MS Mincho" w:cstheme="minorHAnsi"/>
          <w:sz w:val="26"/>
          <w:szCs w:val="26"/>
        </w:rPr>
        <w:t xml:space="preserve"> </w:t>
      </w:r>
      <w:r w:rsidRPr="00F4721B">
        <w:rPr>
          <w:rFonts w:eastAsia="MS Mincho" w:cstheme="minorHAnsi"/>
          <w:sz w:val="26"/>
          <w:szCs w:val="26"/>
        </w:rPr>
        <w:t>responsibility and control of influenced behaviour.</w:t>
      </w:r>
    </w:p>
    <w:p w14:paraId="096EBE44" w14:textId="3D85F707" w:rsidR="00F4721B" w:rsidRPr="00F4721B" w:rsidRDefault="00F4721B" w:rsidP="00D313D8">
      <w:pPr>
        <w:spacing w:line="276" w:lineRule="auto"/>
        <w:ind w:firstLine="720"/>
        <w:contextualSpacing/>
        <w:jc w:val="both"/>
        <w:rPr>
          <w:rFonts w:eastAsia="MS Mincho" w:cstheme="minorHAnsi"/>
          <w:sz w:val="26"/>
          <w:szCs w:val="26"/>
        </w:rPr>
      </w:pPr>
      <w:r w:rsidRPr="00F4721B">
        <w:rPr>
          <w:rFonts w:eastAsia="MS Mincho" w:cstheme="minorHAnsi"/>
          <w:sz w:val="26"/>
          <w:szCs w:val="26"/>
        </w:rPr>
        <w:t xml:space="preserve">Having gained insight into semicompatibilism and </w:t>
      </w:r>
      <w:r w:rsidR="001A1860">
        <w:rPr>
          <w:rFonts w:eastAsia="MS Mincho" w:cstheme="minorHAnsi"/>
          <w:sz w:val="26"/>
          <w:szCs w:val="26"/>
        </w:rPr>
        <w:t>described</w:t>
      </w:r>
      <w:r w:rsidRPr="00F4721B">
        <w:rPr>
          <w:rFonts w:eastAsia="MS Mincho" w:cstheme="minorHAnsi"/>
          <w:sz w:val="26"/>
          <w:szCs w:val="26"/>
        </w:rPr>
        <w:t xml:space="preserve"> a model of implicit bias, </w:t>
      </w:r>
      <w:r w:rsidR="001A1860">
        <w:rPr>
          <w:rFonts w:eastAsia="MS Mincho" w:cstheme="minorHAnsi"/>
          <w:sz w:val="26"/>
          <w:szCs w:val="26"/>
        </w:rPr>
        <w:t xml:space="preserve">I </w:t>
      </w:r>
      <w:r w:rsidRPr="00F4721B">
        <w:rPr>
          <w:rFonts w:eastAsia="MS Mincho" w:cstheme="minorHAnsi"/>
          <w:sz w:val="26"/>
          <w:szCs w:val="26"/>
        </w:rPr>
        <w:t>examine the impact of implicit bias on the semicompatibilist position, assessing and reaching conclusions concerning the ability of semicompatibilists to accommodate the phenomenon of implicit bias within their</w:t>
      </w:r>
      <w:r w:rsidR="00B82D26">
        <w:rPr>
          <w:rFonts w:eastAsia="MS Mincho" w:cstheme="minorHAnsi"/>
          <w:sz w:val="26"/>
          <w:szCs w:val="26"/>
        </w:rPr>
        <w:t xml:space="preserve"> </w:t>
      </w:r>
      <w:r w:rsidRPr="00F4721B">
        <w:rPr>
          <w:rFonts w:eastAsia="MS Mincho" w:cstheme="minorHAnsi"/>
          <w:sz w:val="26"/>
          <w:szCs w:val="26"/>
        </w:rPr>
        <w:t>model</w:t>
      </w:r>
      <w:r w:rsidR="002544CD" w:rsidRPr="002544CD">
        <w:rPr>
          <w:rFonts w:eastAsia="MS Mincho" w:cstheme="minorHAnsi"/>
          <w:sz w:val="26"/>
          <w:szCs w:val="26"/>
        </w:rPr>
        <w:t>.</w:t>
      </w:r>
    </w:p>
    <w:p w14:paraId="7885FD6C" w14:textId="62E76AA7" w:rsidR="00F4721B" w:rsidRPr="00F4721B" w:rsidRDefault="00F4721B" w:rsidP="00D313D8">
      <w:pPr>
        <w:spacing w:line="276" w:lineRule="auto"/>
        <w:ind w:firstLine="720"/>
        <w:contextualSpacing/>
        <w:jc w:val="both"/>
        <w:rPr>
          <w:rFonts w:eastAsia="MS Mincho" w:cstheme="minorHAnsi"/>
          <w:sz w:val="26"/>
          <w:szCs w:val="26"/>
        </w:rPr>
      </w:pPr>
      <w:r w:rsidRPr="00F4721B">
        <w:rPr>
          <w:rFonts w:eastAsia="MS Mincho" w:cstheme="minorHAnsi"/>
          <w:sz w:val="26"/>
          <w:szCs w:val="26"/>
        </w:rPr>
        <w:t xml:space="preserve">I show that semicompatibilism successfully accommodates the phenomenon of implicit bias; agent responsibility for issuing behaviour is confirmed in harmony with the </w:t>
      </w:r>
      <w:r w:rsidR="00A53ED9">
        <w:rPr>
          <w:rFonts w:eastAsia="MS Mincho" w:cstheme="minorHAnsi"/>
          <w:sz w:val="26"/>
          <w:szCs w:val="26"/>
        </w:rPr>
        <w:t>described</w:t>
      </w:r>
      <w:r w:rsidRPr="00F4721B">
        <w:rPr>
          <w:rFonts w:eastAsia="MS Mincho" w:cstheme="minorHAnsi"/>
          <w:sz w:val="26"/>
          <w:szCs w:val="26"/>
        </w:rPr>
        <w:t xml:space="preserve"> model of implicit bias.</w:t>
      </w:r>
    </w:p>
    <w:p w14:paraId="440E16D4" w14:textId="06F97058" w:rsidR="00D40EEA" w:rsidRPr="002544CD" w:rsidRDefault="00F4721B" w:rsidP="002B15A3">
      <w:pPr>
        <w:spacing w:line="276" w:lineRule="auto"/>
        <w:ind w:firstLine="720"/>
        <w:contextualSpacing/>
        <w:jc w:val="both"/>
        <w:rPr>
          <w:rFonts w:eastAsia="MS Mincho" w:cstheme="minorHAnsi"/>
          <w:sz w:val="26"/>
          <w:szCs w:val="26"/>
        </w:rPr>
      </w:pPr>
      <w:r w:rsidRPr="00F4721B">
        <w:rPr>
          <w:rFonts w:eastAsia="MS Mincho" w:cstheme="minorHAnsi"/>
          <w:sz w:val="26"/>
          <w:szCs w:val="26"/>
        </w:rPr>
        <w:t>In response to the question, does implicit bias threaten the semicompatibilist position on free will and responsibility? I conclude that semicompatibilism</w:t>
      </w:r>
      <w:r w:rsidR="001E663C">
        <w:rPr>
          <w:rFonts w:eastAsia="MS Mincho" w:cstheme="minorHAnsi"/>
          <w:sz w:val="26"/>
          <w:szCs w:val="26"/>
        </w:rPr>
        <w:t xml:space="preserve"> </w:t>
      </w:r>
      <w:r w:rsidRPr="00F4721B">
        <w:rPr>
          <w:rFonts w:eastAsia="MS Mincho" w:cstheme="minorHAnsi"/>
          <w:sz w:val="26"/>
          <w:szCs w:val="26"/>
        </w:rPr>
        <w:t>is immune from threats that originate from implicit bias.</w:t>
      </w:r>
    </w:p>
    <w:p w14:paraId="4917CEB6" w14:textId="39C3AF06" w:rsidR="008E552F" w:rsidRPr="00D40EEA" w:rsidRDefault="00D40EEA" w:rsidP="00D40EEA">
      <w:pPr>
        <w:rPr>
          <w:rFonts w:eastAsia="MS Mincho" w:cstheme="minorHAnsi"/>
          <w:sz w:val="26"/>
          <w:szCs w:val="26"/>
        </w:rPr>
      </w:pPr>
      <w:r>
        <w:rPr>
          <w:rFonts w:eastAsia="MS Mincho" w:cstheme="minorHAnsi"/>
          <w:sz w:val="26"/>
          <w:szCs w:val="26"/>
        </w:rPr>
        <w:br w:type="page"/>
      </w:r>
    </w:p>
    <w:p w14:paraId="2BF95D55" w14:textId="5572B5A1" w:rsidR="00C454CA" w:rsidRPr="0004109B" w:rsidRDefault="00C454CA" w:rsidP="0004109B">
      <w:pPr>
        <w:pBdr>
          <w:bottom w:val="single" w:sz="4" w:space="1" w:color="auto"/>
        </w:pBdr>
        <w:spacing w:line="360" w:lineRule="auto"/>
        <w:contextualSpacing/>
        <w:jc w:val="center"/>
        <w:rPr>
          <w:b/>
          <w:sz w:val="32"/>
          <w:szCs w:val="32"/>
        </w:rPr>
      </w:pPr>
      <w:r w:rsidRPr="001035DE">
        <w:rPr>
          <w:b/>
          <w:sz w:val="32"/>
          <w:szCs w:val="32"/>
        </w:rPr>
        <w:lastRenderedPageBreak/>
        <w:t>Contents</w:t>
      </w:r>
    </w:p>
    <w:p w14:paraId="187E4D23" w14:textId="77777777" w:rsidR="00C454CA" w:rsidRPr="0004109B" w:rsidRDefault="00C454CA" w:rsidP="0004109B">
      <w:pPr>
        <w:spacing w:line="360" w:lineRule="auto"/>
        <w:contextualSpacing/>
        <w:jc w:val="both"/>
        <w:rPr>
          <w:bCs/>
          <w:sz w:val="26"/>
          <w:szCs w:val="26"/>
        </w:rPr>
      </w:pPr>
    </w:p>
    <w:p w14:paraId="0BC9F776" w14:textId="4EE5F8AB" w:rsidR="00C454CA" w:rsidRPr="001035DE" w:rsidRDefault="00C454CA" w:rsidP="00C454CA">
      <w:pPr>
        <w:spacing w:line="360" w:lineRule="auto"/>
        <w:contextualSpacing/>
        <w:jc w:val="both"/>
        <w:rPr>
          <w:sz w:val="26"/>
          <w:szCs w:val="26"/>
        </w:rPr>
      </w:pPr>
      <w:r w:rsidRPr="001035DE">
        <w:rPr>
          <w:sz w:val="26"/>
          <w:szCs w:val="26"/>
        </w:rPr>
        <w:t>Abstract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005453C7">
        <w:rPr>
          <w:sz w:val="26"/>
          <w:szCs w:val="26"/>
        </w:rPr>
        <w:tab/>
        <w:t>.</w:t>
      </w:r>
      <w:r w:rsidR="00B43C29">
        <w:rPr>
          <w:sz w:val="26"/>
          <w:szCs w:val="26"/>
        </w:rPr>
        <w:tab/>
      </w:r>
      <w:r w:rsidR="00B43C29" w:rsidRPr="00EB30BE">
        <w:t>1</w:t>
      </w:r>
    </w:p>
    <w:p w14:paraId="1F32D868" w14:textId="738C7C39" w:rsidR="00C454CA" w:rsidRPr="001035DE" w:rsidRDefault="00C454CA" w:rsidP="00C454CA">
      <w:pPr>
        <w:spacing w:line="360" w:lineRule="auto"/>
        <w:contextualSpacing/>
        <w:jc w:val="both"/>
        <w:rPr>
          <w:sz w:val="26"/>
          <w:szCs w:val="26"/>
        </w:rPr>
      </w:pPr>
      <w:r w:rsidRPr="001035DE">
        <w:rPr>
          <w:sz w:val="26"/>
          <w:szCs w:val="26"/>
        </w:rPr>
        <w:t>Contents</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005453C7">
        <w:rPr>
          <w:sz w:val="26"/>
          <w:szCs w:val="26"/>
        </w:rPr>
        <w:tab/>
        <w:t>.</w:t>
      </w:r>
      <w:r w:rsidR="00B43C29">
        <w:rPr>
          <w:sz w:val="26"/>
          <w:szCs w:val="26"/>
        </w:rPr>
        <w:tab/>
      </w:r>
      <w:r w:rsidR="00B43C29" w:rsidRPr="00EB30BE">
        <w:t>2</w:t>
      </w:r>
    </w:p>
    <w:p w14:paraId="5C6DBAE8" w14:textId="6C54E11E" w:rsidR="00C454CA" w:rsidRPr="00D14E2B" w:rsidRDefault="00C454CA" w:rsidP="00682EA7">
      <w:pPr>
        <w:spacing w:line="360" w:lineRule="auto"/>
        <w:contextualSpacing/>
        <w:jc w:val="both"/>
        <w:rPr>
          <w:bCs/>
          <w:sz w:val="26"/>
          <w:szCs w:val="26"/>
        </w:rPr>
      </w:pPr>
      <w:r w:rsidRPr="00D14E2B">
        <w:rPr>
          <w:sz w:val="26"/>
          <w:szCs w:val="26"/>
        </w:rPr>
        <w:t>Introduction</w:t>
      </w:r>
      <w:r w:rsidRPr="00D14E2B">
        <w:rPr>
          <w:sz w:val="26"/>
          <w:szCs w:val="26"/>
        </w:rPr>
        <w:tab/>
        <w:t>.</w:t>
      </w:r>
      <w:r w:rsidRPr="00D14E2B">
        <w:rPr>
          <w:sz w:val="26"/>
          <w:szCs w:val="26"/>
        </w:rPr>
        <w:tab/>
        <w:t>.</w:t>
      </w:r>
      <w:r w:rsidRPr="00D14E2B">
        <w:rPr>
          <w:sz w:val="26"/>
          <w:szCs w:val="26"/>
        </w:rPr>
        <w:tab/>
        <w:t>.</w:t>
      </w:r>
      <w:r w:rsidRPr="00D14E2B">
        <w:rPr>
          <w:sz w:val="26"/>
          <w:szCs w:val="26"/>
        </w:rPr>
        <w:tab/>
        <w:t>.</w:t>
      </w:r>
      <w:r w:rsidRPr="00D14E2B">
        <w:rPr>
          <w:sz w:val="26"/>
          <w:szCs w:val="26"/>
        </w:rPr>
        <w:tab/>
        <w:t>.</w:t>
      </w:r>
      <w:r w:rsidRPr="00D14E2B">
        <w:rPr>
          <w:sz w:val="26"/>
          <w:szCs w:val="26"/>
        </w:rPr>
        <w:tab/>
        <w:t>.</w:t>
      </w:r>
      <w:r w:rsidRPr="00D14E2B">
        <w:rPr>
          <w:sz w:val="26"/>
          <w:szCs w:val="26"/>
        </w:rPr>
        <w:tab/>
        <w:t>.</w:t>
      </w:r>
      <w:r w:rsidRPr="00D14E2B">
        <w:rPr>
          <w:sz w:val="26"/>
          <w:szCs w:val="26"/>
        </w:rPr>
        <w:tab/>
        <w:t>.</w:t>
      </w:r>
      <w:r w:rsidRPr="00D14E2B">
        <w:rPr>
          <w:sz w:val="26"/>
          <w:szCs w:val="26"/>
        </w:rPr>
        <w:tab/>
        <w:t>.</w:t>
      </w:r>
      <w:r w:rsidR="005453C7" w:rsidRPr="00D14E2B">
        <w:rPr>
          <w:sz w:val="26"/>
          <w:szCs w:val="26"/>
        </w:rPr>
        <w:tab/>
        <w:t>.</w:t>
      </w:r>
      <w:r w:rsidR="00D03B53">
        <w:rPr>
          <w:sz w:val="26"/>
          <w:szCs w:val="26"/>
        </w:rPr>
        <w:tab/>
      </w:r>
      <w:r w:rsidR="00D03B53" w:rsidRPr="00EB30BE">
        <w:t>3</w:t>
      </w:r>
    </w:p>
    <w:p w14:paraId="1085B0FA" w14:textId="77777777" w:rsidR="00C41EFC" w:rsidRPr="00A46056" w:rsidRDefault="00C41EFC" w:rsidP="00D14E2B">
      <w:pPr>
        <w:contextualSpacing/>
        <w:jc w:val="both"/>
        <w:rPr>
          <w:bCs/>
          <w:sz w:val="16"/>
          <w:szCs w:val="16"/>
        </w:rPr>
      </w:pPr>
    </w:p>
    <w:p w14:paraId="78A84AA4" w14:textId="0A11CC38" w:rsidR="00C454CA" w:rsidRPr="00D14E2B" w:rsidRDefault="00C454CA" w:rsidP="00C454CA">
      <w:pPr>
        <w:spacing w:line="276" w:lineRule="auto"/>
        <w:contextualSpacing/>
        <w:jc w:val="both"/>
        <w:rPr>
          <w:b/>
          <w:sz w:val="26"/>
          <w:szCs w:val="26"/>
        </w:rPr>
      </w:pPr>
      <w:r w:rsidRPr="00D14E2B">
        <w:rPr>
          <w:b/>
          <w:sz w:val="26"/>
          <w:szCs w:val="26"/>
        </w:rPr>
        <w:t>Free Will</w:t>
      </w:r>
    </w:p>
    <w:p w14:paraId="6B447926" w14:textId="77777777" w:rsidR="00C454CA" w:rsidRPr="00AC69C6" w:rsidRDefault="00C454CA" w:rsidP="00A46056">
      <w:pPr>
        <w:pBdr>
          <w:bottom w:val="single" w:sz="4" w:space="1" w:color="auto"/>
        </w:pBdr>
        <w:contextualSpacing/>
        <w:jc w:val="both"/>
        <w:rPr>
          <w:bCs/>
          <w:sz w:val="16"/>
          <w:szCs w:val="16"/>
        </w:rPr>
      </w:pPr>
    </w:p>
    <w:p w14:paraId="73A0B83A" w14:textId="77777777" w:rsidR="002C4C60" w:rsidRDefault="002C4C60" w:rsidP="00753DF6">
      <w:pPr>
        <w:spacing w:line="360" w:lineRule="auto"/>
        <w:contextualSpacing/>
        <w:jc w:val="right"/>
        <w:rPr>
          <w:bCs/>
          <w:sz w:val="16"/>
          <w:szCs w:val="16"/>
        </w:rPr>
      </w:pPr>
      <w:bookmarkStart w:id="1" w:name="_Hlk520010554"/>
    </w:p>
    <w:p w14:paraId="0571F23B" w14:textId="4D208525" w:rsidR="00C454CA" w:rsidRPr="006E37D6" w:rsidRDefault="00C454CA" w:rsidP="002C4C60">
      <w:pPr>
        <w:spacing w:line="360" w:lineRule="auto"/>
        <w:contextualSpacing/>
        <w:rPr>
          <w:sz w:val="20"/>
          <w:szCs w:val="20"/>
        </w:rPr>
      </w:pPr>
      <w:r w:rsidRPr="001035DE">
        <w:rPr>
          <w:sz w:val="26"/>
          <w:szCs w:val="26"/>
        </w:rPr>
        <w:t>1.1</w:t>
      </w:r>
      <w:r w:rsidRPr="001035DE">
        <w:rPr>
          <w:sz w:val="26"/>
          <w:szCs w:val="26"/>
        </w:rPr>
        <w:tab/>
      </w:r>
      <w:r w:rsidR="00730E70">
        <w:rPr>
          <w:sz w:val="26"/>
          <w:szCs w:val="26"/>
        </w:rPr>
        <w:t>Introduction</w:t>
      </w:r>
      <w:r w:rsidR="00730E70">
        <w:rPr>
          <w:sz w:val="26"/>
          <w:szCs w:val="26"/>
        </w:rPr>
        <w:tab/>
        <w:t>.</w:t>
      </w:r>
      <w:r w:rsidR="00730E70">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00682EA7">
        <w:rPr>
          <w:sz w:val="26"/>
          <w:szCs w:val="26"/>
        </w:rPr>
        <w:tab/>
        <w:t>.</w:t>
      </w:r>
      <w:r w:rsidR="00D03B53">
        <w:rPr>
          <w:sz w:val="26"/>
          <w:szCs w:val="26"/>
        </w:rPr>
        <w:tab/>
      </w:r>
      <w:r w:rsidR="00D03B53" w:rsidRPr="006E37D6">
        <w:t>6</w:t>
      </w:r>
    </w:p>
    <w:p w14:paraId="7B24F529" w14:textId="144DD0F8" w:rsidR="00C454CA" w:rsidRPr="001035DE" w:rsidRDefault="00C454CA" w:rsidP="002C4C60">
      <w:pPr>
        <w:spacing w:line="360" w:lineRule="auto"/>
        <w:contextualSpacing/>
        <w:rPr>
          <w:sz w:val="26"/>
          <w:szCs w:val="26"/>
        </w:rPr>
      </w:pPr>
      <w:r w:rsidRPr="001035DE">
        <w:rPr>
          <w:sz w:val="26"/>
          <w:szCs w:val="26"/>
        </w:rPr>
        <w:t>1.2</w:t>
      </w:r>
      <w:r w:rsidRPr="001035DE">
        <w:rPr>
          <w:sz w:val="26"/>
          <w:szCs w:val="26"/>
        </w:rPr>
        <w:tab/>
      </w:r>
      <w:r w:rsidR="00B808CB">
        <w:rPr>
          <w:sz w:val="26"/>
          <w:szCs w:val="26"/>
        </w:rPr>
        <w:t>Semicompatibilism</w:t>
      </w:r>
      <w:r w:rsidRPr="001035DE">
        <w:rPr>
          <w:sz w:val="26"/>
          <w:szCs w:val="26"/>
        </w:rPr>
        <w:tab/>
        <w:t>.</w:t>
      </w:r>
      <w:r w:rsidRPr="001035DE">
        <w:rPr>
          <w:sz w:val="26"/>
          <w:szCs w:val="26"/>
        </w:rPr>
        <w:tab/>
        <w:t>.</w:t>
      </w:r>
      <w:r w:rsidRPr="001035DE">
        <w:rPr>
          <w:sz w:val="26"/>
          <w:szCs w:val="26"/>
        </w:rPr>
        <w:tab/>
        <w:t>.</w:t>
      </w:r>
      <w:r w:rsidRPr="001035DE">
        <w:rPr>
          <w:sz w:val="26"/>
          <w:szCs w:val="26"/>
        </w:rPr>
        <w:tab/>
        <w:t>.</w:t>
      </w:r>
      <w:r w:rsidR="00682EA7">
        <w:rPr>
          <w:sz w:val="26"/>
          <w:szCs w:val="26"/>
        </w:rPr>
        <w:tab/>
        <w:t>.</w:t>
      </w:r>
      <w:r w:rsidR="00B808CB">
        <w:rPr>
          <w:sz w:val="26"/>
          <w:szCs w:val="26"/>
        </w:rPr>
        <w:tab/>
        <w:t>.</w:t>
      </w:r>
      <w:r w:rsidR="00B808CB">
        <w:rPr>
          <w:sz w:val="26"/>
          <w:szCs w:val="26"/>
        </w:rPr>
        <w:tab/>
        <w:t>.</w:t>
      </w:r>
      <w:r w:rsidR="00B808CB">
        <w:rPr>
          <w:sz w:val="26"/>
          <w:szCs w:val="26"/>
        </w:rPr>
        <w:tab/>
        <w:t>.</w:t>
      </w:r>
      <w:r w:rsidR="00D03B53">
        <w:rPr>
          <w:sz w:val="26"/>
          <w:szCs w:val="26"/>
        </w:rPr>
        <w:tab/>
      </w:r>
      <w:r w:rsidR="00D03B53" w:rsidRPr="006E37D6">
        <w:t>7</w:t>
      </w:r>
    </w:p>
    <w:bookmarkEnd w:id="1"/>
    <w:p w14:paraId="0C1DA232" w14:textId="49E07058" w:rsidR="00C454CA" w:rsidRPr="001035DE" w:rsidRDefault="001E663C" w:rsidP="002C4C60">
      <w:pPr>
        <w:spacing w:line="360" w:lineRule="auto"/>
        <w:contextualSpacing/>
        <w:rPr>
          <w:sz w:val="26"/>
          <w:szCs w:val="26"/>
        </w:rPr>
      </w:pPr>
      <w:r>
        <w:rPr>
          <w:sz w:val="26"/>
          <w:szCs w:val="26"/>
        </w:rPr>
        <w:t>1</w:t>
      </w:r>
      <w:r w:rsidR="00C454CA" w:rsidRPr="001035DE">
        <w:rPr>
          <w:sz w:val="26"/>
          <w:szCs w:val="26"/>
        </w:rPr>
        <w:t>.3</w:t>
      </w:r>
      <w:r w:rsidR="00C454CA" w:rsidRPr="001035DE">
        <w:rPr>
          <w:sz w:val="26"/>
          <w:szCs w:val="26"/>
        </w:rPr>
        <w:tab/>
        <w:t>Summary</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044D17">
        <w:rPr>
          <w:sz w:val="26"/>
          <w:szCs w:val="26"/>
        </w:rPr>
        <w:tab/>
        <w:t>.</w:t>
      </w:r>
      <w:r w:rsidR="00044D17">
        <w:rPr>
          <w:sz w:val="26"/>
          <w:szCs w:val="26"/>
        </w:rPr>
        <w:tab/>
        <w:t>.</w:t>
      </w:r>
      <w:r w:rsidR="00D03B53">
        <w:rPr>
          <w:sz w:val="26"/>
          <w:szCs w:val="26"/>
        </w:rPr>
        <w:tab/>
      </w:r>
      <w:r w:rsidR="00BA77D6">
        <w:t>8</w:t>
      </w:r>
    </w:p>
    <w:p w14:paraId="3268C6B5" w14:textId="77777777" w:rsidR="00C454CA" w:rsidRPr="00AC69C6" w:rsidRDefault="00C454CA" w:rsidP="00D14E2B">
      <w:pPr>
        <w:contextualSpacing/>
        <w:jc w:val="both"/>
        <w:rPr>
          <w:sz w:val="16"/>
          <w:szCs w:val="16"/>
        </w:rPr>
      </w:pPr>
    </w:p>
    <w:p w14:paraId="789BE8B7" w14:textId="43E96A0A" w:rsidR="00C454CA" w:rsidRPr="00D14E2B" w:rsidRDefault="00C454CA" w:rsidP="00C454CA">
      <w:pPr>
        <w:spacing w:line="276" w:lineRule="auto"/>
        <w:contextualSpacing/>
        <w:jc w:val="both"/>
        <w:rPr>
          <w:b/>
          <w:sz w:val="26"/>
          <w:szCs w:val="26"/>
        </w:rPr>
      </w:pPr>
      <w:r w:rsidRPr="00D14E2B">
        <w:rPr>
          <w:b/>
          <w:sz w:val="26"/>
          <w:szCs w:val="26"/>
        </w:rPr>
        <w:t>Implicit Bias</w:t>
      </w:r>
    </w:p>
    <w:p w14:paraId="103BA1F4" w14:textId="77777777" w:rsidR="00C454CA" w:rsidRPr="00A46056" w:rsidRDefault="00C454CA" w:rsidP="00A46056">
      <w:pPr>
        <w:pBdr>
          <w:bottom w:val="single" w:sz="4" w:space="1" w:color="auto"/>
        </w:pBdr>
        <w:contextualSpacing/>
        <w:jc w:val="both"/>
        <w:rPr>
          <w:bCs/>
          <w:sz w:val="16"/>
          <w:szCs w:val="16"/>
        </w:rPr>
      </w:pPr>
    </w:p>
    <w:p w14:paraId="5AC0CFA7" w14:textId="77777777" w:rsidR="00C454CA" w:rsidRPr="00AC69C6" w:rsidRDefault="00C454CA" w:rsidP="00A46056">
      <w:pPr>
        <w:contextualSpacing/>
        <w:jc w:val="both"/>
        <w:rPr>
          <w:bCs/>
          <w:sz w:val="16"/>
          <w:szCs w:val="16"/>
        </w:rPr>
      </w:pPr>
    </w:p>
    <w:p w14:paraId="3BF358E5" w14:textId="749312FD" w:rsidR="00E348DD" w:rsidRDefault="00E348DD" w:rsidP="00905354">
      <w:pPr>
        <w:spacing w:line="360" w:lineRule="auto"/>
        <w:contextualSpacing/>
        <w:rPr>
          <w:sz w:val="26"/>
          <w:szCs w:val="26"/>
        </w:rPr>
      </w:pPr>
      <w:bookmarkStart w:id="2" w:name="_Hlk10880577"/>
      <w:r>
        <w:rPr>
          <w:sz w:val="26"/>
          <w:szCs w:val="26"/>
        </w:rPr>
        <w:t>2.1</w:t>
      </w:r>
      <w:r w:rsidR="00C02558">
        <w:rPr>
          <w:sz w:val="26"/>
          <w:szCs w:val="26"/>
        </w:rPr>
        <w:tab/>
        <w:t>Introduction</w:t>
      </w:r>
      <w:r w:rsidR="00C02558">
        <w:rPr>
          <w:sz w:val="26"/>
          <w:szCs w:val="26"/>
        </w:rPr>
        <w:tab/>
        <w:t>.</w:t>
      </w:r>
      <w:r w:rsidR="00C02558">
        <w:rPr>
          <w:sz w:val="26"/>
          <w:szCs w:val="26"/>
        </w:rPr>
        <w:tab/>
        <w:t>.</w:t>
      </w:r>
      <w:r w:rsidR="00C02558">
        <w:rPr>
          <w:sz w:val="26"/>
          <w:szCs w:val="26"/>
        </w:rPr>
        <w:tab/>
        <w:t>.</w:t>
      </w:r>
      <w:r w:rsidR="00C02558">
        <w:rPr>
          <w:sz w:val="26"/>
          <w:szCs w:val="26"/>
        </w:rPr>
        <w:tab/>
        <w:t>.</w:t>
      </w:r>
      <w:r w:rsidR="00C02558">
        <w:rPr>
          <w:sz w:val="26"/>
          <w:szCs w:val="26"/>
        </w:rPr>
        <w:tab/>
        <w:t>.</w:t>
      </w:r>
      <w:r w:rsidR="00C02558">
        <w:rPr>
          <w:sz w:val="26"/>
          <w:szCs w:val="26"/>
        </w:rPr>
        <w:tab/>
        <w:t>.</w:t>
      </w:r>
      <w:r w:rsidR="00C02558">
        <w:rPr>
          <w:sz w:val="26"/>
          <w:szCs w:val="26"/>
        </w:rPr>
        <w:tab/>
        <w:t>.</w:t>
      </w:r>
      <w:r w:rsidR="00C02558">
        <w:rPr>
          <w:sz w:val="26"/>
          <w:szCs w:val="26"/>
        </w:rPr>
        <w:tab/>
        <w:t>.</w:t>
      </w:r>
      <w:r w:rsidR="00C02558">
        <w:rPr>
          <w:sz w:val="26"/>
          <w:szCs w:val="26"/>
        </w:rPr>
        <w:tab/>
        <w:t>.</w:t>
      </w:r>
      <w:r w:rsidR="00504E6B">
        <w:rPr>
          <w:sz w:val="26"/>
          <w:szCs w:val="26"/>
        </w:rPr>
        <w:tab/>
      </w:r>
      <w:r w:rsidR="00464450">
        <w:rPr>
          <w:sz w:val="26"/>
          <w:szCs w:val="26"/>
        </w:rPr>
        <w:t xml:space="preserve"> </w:t>
      </w:r>
      <w:r w:rsidR="00464450" w:rsidRPr="00464450">
        <w:t>9</w:t>
      </w:r>
    </w:p>
    <w:p w14:paraId="0D7F42E0" w14:textId="3E0DA60C" w:rsidR="00C454CA" w:rsidRPr="001035DE" w:rsidRDefault="00477728" w:rsidP="00905354">
      <w:pPr>
        <w:spacing w:line="360" w:lineRule="auto"/>
        <w:contextualSpacing/>
        <w:rPr>
          <w:sz w:val="26"/>
          <w:szCs w:val="26"/>
        </w:rPr>
      </w:pPr>
      <w:r>
        <w:rPr>
          <w:sz w:val="26"/>
          <w:szCs w:val="26"/>
        </w:rPr>
        <w:t>2.</w:t>
      </w:r>
      <w:r w:rsidR="00C02558">
        <w:rPr>
          <w:sz w:val="26"/>
          <w:szCs w:val="26"/>
        </w:rPr>
        <w:t>2</w:t>
      </w:r>
      <w:r>
        <w:rPr>
          <w:sz w:val="26"/>
          <w:szCs w:val="26"/>
        </w:rPr>
        <w:tab/>
      </w:r>
      <w:r w:rsidR="00817F6C">
        <w:rPr>
          <w:sz w:val="26"/>
          <w:szCs w:val="26"/>
        </w:rPr>
        <w:t>Implicit Bias and Control</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817F6C">
        <w:rPr>
          <w:sz w:val="26"/>
          <w:szCs w:val="26"/>
        </w:rPr>
        <w:tab/>
        <w:t>.</w:t>
      </w:r>
      <w:r w:rsidR="00817F6C">
        <w:rPr>
          <w:sz w:val="26"/>
          <w:szCs w:val="26"/>
        </w:rPr>
        <w:tab/>
        <w:t>.</w:t>
      </w:r>
      <w:r w:rsidR="005E57AF">
        <w:rPr>
          <w:sz w:val="26"/>
          <w:szCs w:val="26"/>
        </w:rPr>
        <w:tab/>
      </w:r>
      <w:r w:rsidR="005E57AF" w:rsidRPr="00905354">
        <w:t>10</w:t>
      </w:r>
    </w:p>
    <w:p w14:paraId="66353BC7" w14:textId="06C63BE8" w:rsidR="00C454CA" w:rsidRPr="001035DE" w:rsidRDefault="00D469CC" w:rsidP="00905354">
      <w:pPr>
        <w:spacing w:line="360" w:lineRule="auto"/>
        <w:contextualSpacing/>
        <w:rPr>
          <w:sz w:val="26"/>
          <w:szCs w:val="26"/>
        </w:rPr>
      </w:pPr>
      <w:r>
        <w:rPr>
          <w:sz w:val="26"/>
          <w:szCs w:val="26"/>
        </w:rPr>
        <w:t>2.</w:t>
      </w:r>
      <w:r w:rsidR="00C02558">
        <w:rPr>
          <w:sz w:val="26"/>
          <w:szCs w:val="26"/>
        </w:rPr>
        <w:t>3</w:t>
      </w:r>
      <w:r w:rsidR="00C454CA" w:rsidRPr="001035DE">
        <w:rPr>
          <w:sz w:val="26"/>
          <w:szCs w:val="26"/>
        </w:rPr>
        <w:tab/>
        <w:t>Summary</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044D17">
        <w:rPr>
          <w:sz w:val="26"/>
          <w:szCs w:val="26"/>
        </w:rPr>
        <w:tab/>
        <w:t>.</w:t>
      </w:r>
      <w:r w:rsidR="00044D17">
        <w:rPr>
          <w:sz w:val="26"/>
          <w:szCs w:val="26"/>
        </w:rPr>
        <w:tab/>
        <w:t>.</w:t>
      </w:r>
      <w:r w:rsidR="00D01E03">
        <w:rPr>
          <w:sz w:val="26"/>
          <w:szCs w:val="26"/>
        </w:rPr>
        <w:tab/>
      </w:r>
      <w:r w:rsidR="005E57AF" w:rsidRPr="00905354">
        <w:t>1</w:t>
      </w:r>
      <w:r w:rsidR="00D01E03">
        <w:t>1</w:t>
      </w:r>
    </w:p>
    <w:bookmarkEnd w:id="2"/>
    <w:p w14:paraId="6268E285" w14:textId="77777777" w:rsidR="00C454CA" w:rsidRPr="00AC69C6" w:rsidRDefault="00C454CA" w:rsidP="00D14E2B">
      <w:pPr>
        <w:contextualSpacing/>
        <w:jc w:val="both"/>
        <w:rPr>
          <w:bCs/>
          <w:sz w:val="16"/>
          <w:szCs w:val="16"/>
        </w:rPr>
      </w:pPr>
    </w:p>
    <w:p w14:paraId="6CC6ED8B" w14:textId="3A28D088" w:rsidR="00C454CA" w:rsidRPr="00D14E2B" w:rsidRDefault="00DF0EC1" w:rsidP="00C454CA">
      <w:pPr>
        <w:spacing w:line="276" w:lineRule="auto"/>
        <w:contextualSpacing/>
        <w:jc w:val="both"/>
        <w:rPr>
          <w:b/>
          <w:sz w:val="26"/>
          <w:szCs w:val="26"/>
        </w:rPr>
      </w:pPr>
      <w:bookmarkStart w:id="3" w:name="_Hlk528081761"/>
      <w:r w:rsidRPr="00D14E2B">
        <w:rPr>
          <w:b/>
          <w:sz w:val="26"/>
          <w:szCs w:val="26"/>
        </w:rPr>
        <w:t xml:space="preserve">Implicit Bias and </w:t>
      </w:r>
      <w:r w:rsidR="00C454CA" w:rsidRPr="00D14E2B">
        <w:rPr>
          <w:b/>
          <w:sz w:val="26"/>
          <w:szCs w:val="26"/>
        </w:rPr>
        <w:t>Semicompatibilism</w:t>
      </w:r>
      <w:bookmarkEnd w:id="3"/>
    </w:p>
    <w:p w14:paraId="2693D68C" w14:textId="77777777" w:rsidR="00C454CA" w:rsidRPr="00AC69C6" w:rsidRDefault="00C454CA" w:rsidP="00A46056">
      <w:pPr>
        <w:pBdr>
          <w:bottom w:val="single" w:sz="4" w:space="1" w:color="auto"/>
        </w:pBdr>
        <w:contextualSpacing/>
        <w:jc w:val="both"/>
        <w:rPr>
          <w:bCs/>
          <w:sz w:val="16"/>
          <w:szCs w:val="16"/>
        </w:rPr>
      </w:pPr>
    </w:p>
    <w:p w14:paraId="49CF695D" w14:textId="77777777" w:rsidR="004950C5" w:rsidRPr="00AC69C6" w:rsidRDefault="004950C5" w:rsidP="00A46056">
      <w:pPr>
        <w:jc w:val="both"/>
        <w:rPr>
          <w:sz w:val="16"/>
          <w:szCs w:val="16"/>
        </w:rPr>
      </w:pPr>
    </w:p>
    <w:p w14:paraId="02110E39" w14:textId="66642E63" w:rsidR="00C454CA" w:rsidRPr="001035DE" w:rsidRDefault="00DF0EC1" w:rsidP="00905354">
      <w:pPr>
        <w:spacing w:line="360" w:lineRule="auto"/>
        <w:rPr>
          <w:sz w:val="26"/>
          <w:szCs w:val="26"/>
        </w:rPr>
      </w:pPr>
      <w:r>
        <w:rPr>
          <w:sz w:val="26"/>
          <w:szCs w:val="26"/>
        </w:rPr>
        <w:t>3.1</w:t>
      </w:r>
      <w:r w:rsidR="00C454CA" w:rsidRPr="001035DE">
        <w:rPr>
          <w:sz w:val="26"/>
          <w:szCs w:val="26"/>
        </w:rPr>
        <w:tab/>
        <w:t>Introduction</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C454CA" w:rsidRPr="001035DE">
        <w:rPr>
          <w:sz w:val="26"/>
          <w:szCs w:val="26"/>
        </w:rPr>
        <w:tab/>
        <w:t>.</w:t>
      </w:r>
      <w:r w:rsidR="00682EA7">
        <w:rPr>
          <w:sz w:val="26"/>
          <w:szCs w:val="26"/>
        </w:rPr>
        <w:tab/>
        <w:t>.</w:t>
      </w:r>
      <w:r w:rsidR="005E57AF">
        <w:rPr>
          <w:sz w:val="26"/>
          <w:szCs w:val="26"/>
        </w:rPr>
        <w:tab/>
      </w:r>
      <w:r w:rsidR="005E57AF" w:rsidRPr="00905354">
        <w:t>12</w:t>
      </w:r>
    </w:p>
    <w:p w14:paraId="635B645E" w14:textId="32D3E8E2" w:rsidR="00C454CA" w:rsidRDefault="00DF0EC1" w:rsidP="00A128BF">
      <w:pPr>
        <w:spacing w:line="360" w:lineRule="auto"/>
        <w:rPr>
          <w:sz w:val="26"/>
          <w:szCs w:val="26"/>
        </w:rPr>
      </w:pPr>
      <w:r>
        <w:rPr>
          <w:sz w:val="26"/>
          <w:szCs w:val="26"/>
        </w:rPr>
        <w:t>3</w:t>
      </w:r>
      <w:r w:rsidR="00E83A65">
        <w:rPr>
          <w:sz w:val="26"/>
          <w:szCs w:val="26"/>
        </w:rPr>
        <w:t>.2</w:t>
      </w:r>
      <w:r w:rsidR="00C454CA" w:rsidRPr="001035DE">
        <w:rPr>
          <w:sz w:val="26"/>
          <w:szCs w:val="26"/>
        </w:rPr>
        <w:tab/>
      </w:r>
      <w:r w:rsidR="00E83A65">
        <w:rPr>
          <w:sz w:val="26"/>
          <w:szCs w:val="26"/>
        </w:rPr>
        <w:t>Implicit Bias an</w:t>
      </w:r>
      <w:r w:rsidR="00B631EE">
        <w:rPr>
          <w:sz w:val="26"/>
          <w:szCs w:val="26"/>
        </w:rPr>
        <w:t>d Guidance Control</w:t>
      </w:r>
      <w:r w:rsidR="00C454CA" w:rsidRPr="001035DE">
        <w:rPr>
          <w:sz w:val="26"/>
          <w:szCs w:val="26"/>
        </w:rPr>
        <w:tab/>
        <w:t>.</w:t>
      </w:r>
      <w:r w:rsidR="00682EA7">
        <w:rPr>
          <w:sz w:val="26"/>
          <w:szCs w:val="26"/>
        </w:rPr>
        <w:tab/>
        <w:t>.</w:t>
      </w:r>
      <w:r w:rsidR="00E83A65">
        <w:rPr>
          <w:sz w:val="26"/>
          <w:szCs w:val="26"/>
        </w:rPr>
        <w:tab/>
        <w:t>.</w:t>
      </w:r>
      <w:r w:rsidR="00E83A65">
        <w:rPr>
          <w:sz w:val="26"/>
          <w:szCs w:val="26"/>
        </w:rPr>
        <w:tab/>
        <w:t>.</w:t>
      </w:r>
      <w:r w:rsidR="00E83A65">
        <w:rPr>
          <w:sz w:val="26"/>
          <w:szCs w:val="26"/>
        </w:rPr>
        <w:tab/>
        <w:t>.</w:t>
      </w:r>
      <w:r w:rsidR="005E57AF">
        <w:rPr>
          <w:sz w:val="26"/>
          <w:szCs w:val="26"/>
        </w:rPr>
        <w:tab/>
      </w:r>
      <w:r w:rsidR="005E57AF" w:rsidRPr="00905354">
        <w:t>13</w:t>
      </w:r>
    </w:p>
    <w:p w14:paraId="5264AA1F" w14:textId="74420560" w:rsidR="000E414D" w:rsidRDefault="000E414D" w:rsidP="00A128BF">
      <w:pPr>
        <w:spacing w:line="360" w:lineRule="auto"/>
        <w:rPr>
          <w:sz w:val="26"/>
          <w:szCs w:val="26"/>
        </w:rPr>
      </w:pPr>
      <w:r>
        <w:rPr>
          <w:sz w:val="26"/>
          <w:szCs w:val="26"/>
        </w:rPr>
        <w:t>3.2.1</w:t>
      </w:r>
      <w:r>
        <w:rPr>
          <w:sz w:val="26"/>
          <w:szCs w:val="26"/>
        </w:rPr>
        <w:tab/>
      </w:r>
      <w:r w:rsidR="00432AF4">
        <w:rPr>
          <w:sz w:val="26"/>
          <w:szCs w:val="26"/>
        </w:rPr>
        <w:t>Moderate Reason Responsiveness</w:t>
      </w:r>
      <w:r w:rsidR="00432AF4">
        <w:rPr>
          <w:sz w:val="26"/>
          <w:szCs w:val="26"/>
        </w:rPr>
        <w:tab/>
        <w:t>.</w:t>
      </w:r>
      <w:r w:rsidR="00432AF4">
        <w:rPr>
          <w:sz w:val="26"/>
          <w:szCs w:val="26"/>
        </w:rPr>
        <w:tab/>
        <w:t>.</w:t>
      </w:r>
      <w:r w:rsidR="00432AF4">
        <w:rPr>
          <w:sz w:val="26"/>
          <w:szCs w:val="26"/>
        </w:rPr>
        <w:tab/>
        <w:t>.</w:t>
      </w:r>
      <w:r w:rsidR="00432AF4">
        <w:rPr>
          <w:sz w:val="26"/>
          <w:szCs w:val="26"/>
        </w:rPr>
        <w:tab/>
        <w:t>.</w:t>
      </w:r>
      <w:r w:rsidR="00432AF4">
        <w:rPr>
          <w:sz w:val="26"/>
          <w:szCs w:val="26"/>
        </w:rPr>
        <w:tab/>
        <w:t>.</w:t>
      </w:r>
      <w:r w:rsidR="005E57AF">
        <w:rPr>
          <w:sz w:val="26"/>
          <w:szCs w:val="26"/>
        </w:rPr>
        <w:tab/>
      </w:r>
      <w:r w:rsidR="005E57AF" w:rsidRPr="00905354">
        <w:t>14</w:t>
      </w:r>
    </w:p>
    <w:p w14:paraId="446FE56C" w14:textId="4BFCA0E1" w:rsidR="00432AF4" w:rsidRPr="004D5DEF" w:rsidRDefault="00432AF4" w:rsidP="00A128BF">
      <w:pPr>
        <w:spacing w:line="360" w:lineRule="auto"/>
        <w:rPr>
          <w:sz w:val="26"/>
          <w:szCs w:val="26"/>
        </w:rPr>
      </w:pPr>
      <w:r>
        <w:rPr>
          <w:sz w:val="26"/>
          <w:szCs w:val="26"/>
        </w:rPr>
        <w:t>3.2.2</w:t>
      </w:r>
      <w:r w:rsidR="00C20429">
        <w:rPr>
          <w:sz w:val="26"/>
          <w:szCs w:val="26"/>
        </w:rPr>
        <w:tab/>
      </w:r>
      <w:r w:rsidR="0068704A" w:rsidRPr="004D5DEF">
        <w:rPr>
          <w:iCs/>
          <w:sz w:val="26"/>
          <w:szCs w:val="26"/>
        </w:rPr>
        <w:t>Moral Responsibility and the Reactive Attitudes</w:t>
      </w:r>
      <w:r w:rsidR="004D5DEF" w:rsidRPr="004D5DEF">
        <w:rPr>
          <w:iCs/>
          <w:sz w:val="26"/>
          <w:szCs w:val="26"/>
        </w:rPr>
        <w:tab/>
        <w:t>.</w:t>
      </w:r>
      <w:r w:rsidR="004D5DEF" w:rsidRPr="004D5DEF">
        <w:rPr>
          <w:iCs/>
          <w:sz w:val="26"/>
          <w:szCs w:val="26"/>
        </w:rPr>
        <w:tab/>
        <w:t>.</w:t>
      </w:r>
      <w:r w:rsidR="004D5DEF" w:rsidRPr="004D5DEF">
        <w:rPr>
          <w:iCs/>
          <w:sz w:val="26"/>
          <w:szCs w:val="26"/>
        </w:rPr>
        <w:tab/>
        <w:t>.</w:t>
      </w:r>
      <w:r w:rsidR="004D5DEF">
        <w:rPr>
          <w:sz w:val="26"/>
          <w:szCs w:val="26"/>
        </w:rPr>
        <w:tab/>
        <w:t>.</w:t>
      </w:r>
      <w:r w:rsidR="004D5DEF">
        <w:rPr>
          <w:sz w:val="26"/>
          <w:szCs w:val="26"/>
        </w:rPr>
        <w:tab/>
      </w:r>
      <w:r w:rsidR="000C1CB1" w:rsidRPr="004D5DEF">
        <w:t>20</w:t>
      </w:r>
    </w:p>
    <w:p w14:paraId="18CB8580" w14:textId="384DE640" w:rsidR="00B21873" w:rsidRDefault="00B21873" w:rsidP="00A128BF">
      <w:pPr>
        <w:spacing w:line="360" w:lineRule="auto"/>
        <w:rPr>
          <w:sz w:val="26"/>
          <w:szCs w:val="26"/>
        </w:rPr>
      </w:pPr>
      <w:r>
        <w:rPr>
          <w:sz w:val="26"/>
          <w:szCs w:val="26"/>
        </w:rPr>
        <w:t>3.2.3</w:t>
      </w:r>
      <w:r>
        <w:rPr>
          <w:sz w:val="26"/>
          <w:szCs w:val="26"/>
        </w:rPr>
        <w:tab/>
      </w:r>
      <w:r w:rsidR="007634A5">
        <w:rPr>
          <w:sz w:val="26"/>
          <w:szCs w:val="26"/>
        </w:rPr>
        <w:t>The Epistemic Condition</w:t>
      </w:r>
      <w:r w:rsidR="007634A5">
        <w:rPr>
          <w:sz w:val="26"/>
          <w:szCs w:val="26"/>
        </w:rPr>
        <w:tab/>
        <w:t>.</w:t>
      </w:r>
      <w:r w:rsidR="007634A5">
        <w:rPr>
          <w:sz w:val="26"/>
          <w:szCs w:val="26"/>
        </w:rPr>
        <w:tab/>
        <w:t>.</w:t>
      </w:r>
      <w:r w:rsidR="007634A5">
        <w:rPr>
          <w:sz w:val="26"/>
          <w:szCs w:val="26"/>
        </w:rPr>
        <w:tab/>
        <w:t>.</w:t>
      </w:r>
      <w:r w:rsidR="007634A5">
        <w:rPr>
          <w:sz w:val="26"/>
          <w:szCs w:val="26"/>
        </w:rPr>
        <w:tab/>
        <w:t>.</w:t>
      </w:r>
      <w:r w:rsidR="007634A5">
        <w:rPr>
          <w:sz w:val="26"/>
          <w:szCs w:val="26"/>
        </w:rPr>
        <w:tab/>
        <w:t>.</w:t>
      </w:r>
      <w:r w:rsidR="007634A5">
        <w:rPr>
          <w:sz w:val="26"/>
          <w:szCs w:val="26"/>
        </w:rPr>
        <w:tab/>
        <w:t>.</w:t>
      </w:r>
      <w:r w:rsidR="007634A5">
        <w:rPr>
          <w:sz w:val="26"/>
          <w:szCs w:val="26"/>
        </w:rPr>
        <w:tab/>
        <w:t>.</w:t>
      </w:r>
      <w:r w:rsidR="000C1CB1">
        <w:rPr>
          <w:sz w:val="26"/>
          <w:szCs w:val="26"/>
        </w:rPr>
        <w:tab/>
      </w:r>
      <w:r w:rsidR="000C1CB1" w:rsidRPr="00905354">
        <w:t>2</w:t>
      </w:r>
      <w:r w:rsidR="00D01E03">
        <w:t>0</w:t>
      </w:r>
    </w:p>
    <w:p w14:paraId="67049DB5" w14:textId="1995DFCA" w:rsidR="00227A51" w:rsidRPr="00044D17" w:rsidRDefault="00393EAE" w:rsidP="00A128BF">
      <w:pPr>
        <w:spacing w:line="360" w:lineRule="auto"/>
        <w:rPr>
          <w:sz w:val="26"/>
          <w:szCs w:val="26"/>
        </w:rPr>
      </w:pPr>
      <w:r w:rsidRPr="00D14E2B">
        <w:rPr>
          <w:sz w:val="26"/>
          <w:szCs w:val="26"/>
        </w:rPr>
        <w:t>3.</w:t>
      </w:r>
      <w:r w:rsidR="00673FC6">
        <w:rPr>
          <w:sz w:val="26"/>
          <w:szCs w:val="26"/>
        </w:rPr>
        <w:t>3</w:t>
      </w:r>
      <w:r w:rsidR="00C454CA" w:rsidRPr="00D14E2B">
        <w:rPr>
          <w:sz w:val="26"/>
          <w:szCs w:val="26"/>
        </w:rPr>
        <w:tab/>
        <w:t>Summary</w:t>
      </w:r>
      <w:r w:rsidR="00C454CA" w:rsidRPr="00D14E2B">
        <w:rPr>
          <w:sz w:val="26"/>
          <w:szCs w:val="26"/>
        </w:rPr>
        <w:tab/>
        <w:t>.</w:t>
      </w:r>
      <w:r w:rsidR="00C454CA" w:rsidRPr="00D14E2B">
        <w:rPr>
          <w:sz w:val="26"/>
          <w:szCs w:val="26"/>
        </w:rPr>
        <w:tab/>
        <w:t>.</w:t>
      </w:r>
      <w:r w:rsidR="00C454CA" w:rsidRPr="00D14E2B">
        <w:rPr>
          <w:sz w:val="26"/>
          <w:szCs w:val="26"/>
        </w:rPr>
        <w:tab/>
        <w:t>.</w:t>
      </w:r>
      <w:r w:rsidR="00C454CA" w:rsidRPr="00D14E2B">
        <w:rPr>
          <w:sz w:val="26"/>
          <w:szCs w:val="26"/>
        </w:rPr>
        <w:tab/>
        <w:t>.</w:t>
      </w:r>
      <w:r w:rsidR="00C454CA" w:rsidRPr="00D14E2B">
        <w:rPr>
          <w:sz w:val="26"/>
          <w:szCs w:val="26"/>
        </w:rPr>
        <w:tab/>
        <w:t>.</w:t>
      </w:r>
      <w:r w:rsidR="00C454CA" w:rsidRPr="00D14E2B">
        <w:rPr>
          <w:sz w:val="26"/>
          <w:szCs w:val="26"/>
        </w:rPr>
        <w:tab/>
        <w:t>.</w:t>
      </w:r>
      <w:r w:rsidR="00682EA7" w:rsidRPr="00D14E2B">
        <w:rPr>
          <w:sz w:val="26"/>
          <w:szCs w:val="26"/>
        </w:rPr>
        <w:tab/>
        <w:t>.</w:t>
      </w:r>
      <w:r w:rsidR="00044D17">
        <w:rPr>
          <w:sz w:val="26"/>
          <w:szCs w:val="26"/>
        </w:rPr>
        <w:tab/>
        <w:t>.</w:t>
      </w:r>
      <w:r w:rsidR="00044D17">
        <w:rPr>
          <w:sz w:val="26"/>
          <w:szCs w:val="26"/>
        </w:rPr>
        <w:tab/>
        <w:t>.</w:t>
      </w:r>
      <w:r w:rsidR="000C1CB1">
        <w:rPr>
          <w:sz w:val="26"/>
          <w:szCs w:val="26"/>
        </w:rPr>
        <w:tab/>
      </w:r>
      <w:r w:rsidR="000C1CB1" w:rsidRPr="00905354">
        <w:t>2</w:t>
      </w:r>
      <w:r w:rsidR="00D01E03">
        <w:t>5</w:t>
      </w:r>
    </w:p>
    <w:p w14:paraId="733C76F4" w14:textId="63604AD6" w:rsidR="00971DF8" w:rsidRPr="0004109B" w:rsidRDefault="000C1CB1" w:rsidP="0004109B">
      <w:pPr>
        <w:jc w:val="both"/>
        <w:rPr>
          <w:b/>
          <w:sz w:val="16"/>
          <w:szCs w:val="16"/>
        </w:rPr>
      </w:pPr>
      <w:r>
        <w:rPr>
          <w:b/>
          <w:sz w:val="16"/>
          <w:szCs w:val="16"/>
        </w:rPr>
        <w:tab/>
      </w:r>
    </w:p>
    <w:p w14:paraId="4D11AA02" w14:textId="51FBD8AE" w:rsidR="00044D17" w:rsidRDefault="00C454CA" w:rsidP="00A128BF">
      <w:pPr>
        <w:spacing w:line="360" w:lineRule="auto"/>
        <w:rPr>
          <w:b/>
          <w:sz w:val="26"/>
          <w:szCs w:val="26"/>
        </w:rPr>
      </w:pPr>
      <w:r w:rsidRPr="00D14E2B">
        <w:rPr>
          <w:b/>
          <w:sz w:val="26"/>
          <w:szCs w:val="26"/>
        </w:rPr>
        <w:t>Conclusion</w:t>
      </w:r>
      <w:r w:rsidR="00673FC6">
        <w:rPr>
          <w:b/>
          <w:sz w:val="26"/>
          <w:szCs w:val="26"/>
        </w:rPr>
        <w:tab/>
      </w:r>
      <w:r w:rsidR="00673FC6" w:rsidRPr="00673FC6">
        <w:rPr>
          <w:bCs/>
          <w:sz w:val="26"/>
          <w:szCs w:val="26"/>
        </w:rPr>
        <w:t>.</w:t>
      </w:r>
      <w:r w:rsidR="00673FC6" w:rsidRPr="00673FC6">
        <w:rPr>
          <w:bCs/>
          <w:sz w:val="26"/>
          <w:szCs w:val="26"/>
        </w:rPr>
        <w:tab/>
        <w:t>.</w:t>
      </w:r>
      <w:r w:rsidR="00673FC6" w:rsidRPr="00673FC6">
        <w:rPr>
          <w:bCs/>
          <w:sz w:val="26"/>
          <w:szCs w:val="26"/>
        </w:rPr>
        <w:tab/>
        <w:t>.</w:t>
      </w:r>
      <w:r w:rsidR="00673FC6" w:rsidRPr="00673FC6">
        <w:rPr>
          <w:bCs/>
          <w:sz w:val="26"/>
          <w:szCs w:val="26"/>
        </w:rPr>
        <w:tab/>
        <w:t>.</w:t>
      </w:r>
      <w:r w:rsidR="00673FC6" w:rsidRPr="00673FC6">
        <w:rPr>
          <w:bCs/>
          <w:sz w:val="26"/>
          <w:szCs w:val="26"/>
        </w:rPr>
        <w:tab/>
        <w:t>.</w:t>
      </w:r>
      <w:r w:rsidR="00673FC6" w:rsidRPr="00673FC6">
        <w:rPr>
          <w:bCs/>
          <w:sz w:val="26"/>
          <w:szCs w:val="26"/>
        </w:rPr>
        <w:tab/>
        <w:t>.</w:t>
      </w:r>
      <w:r w:rsidR="00673FC6" w:rsidRPr="00673FC6">
        <w:rPr>
          <w:bCs/>
          <w:sz w:val="26"/>
          <w:szCs w:val="26"/>
        </w:rPr>
        <w:tab/>
        <w:t>.</w:t>
      </w:r>
      <w:r w:rsidR="00673FC6" w:rsidRPr="00673FC6">
        <w:rPr>
          <w:bCs/>
          <w:sz w:val="26"/>
          <w:szCs w:val="26"/>
        </w:rPr>
        <w:tab/>
        <w:t>.</w:t>
      </w:r>
      <w:r w:rsidR="00673FC6" w:rsidRPr="00673FC6">
        <w:rPr>
          <w:bCs/>
          <w:sz w:val="26"/>
          <w:szCs w:val="26"/>
        </w:rPr>
        <w:tab/>
        <w:t>.</w:t>
      </w:r>
      <w:r w:rsidR="00673FC6" w:rsidRPr="00673FC6">
        <w:rPr>
          <w:bCs/>
          <w:sz w:val="26"/>
          <w:szCs w:val="26"/>
        </w:rPr>
        <w:tab/>
        <w:t>.</w:t>
      </w:r>
      <w:r w:rsidR="000C1CB1">
        <w:rPr>
          <w:bCs/>
          <w:sz w:val="26"/>
          <w:szCs w:val="26"/>
        </w:rPr>
        <w:tab/>
      </w:r>
      <w:r w:rsidR="000C1CB1" w:rsidRPr="00905354">
        <w:rPr>
          <w:bCs/>
        </w:rPr>
        <w:t>2</w:t>
      </w:r>
      <w:r w:rsidR="00F9548C">
        <w:rPr>
          <w:bCs/>
        </w:rPr>
        <w:t>7</w:t>
      </w:r>
    </w:p>
    <w:p w14:paraId="14E0131C" w14:textId="77777777" w:rsidR="00971DF8" w:rsidRPr="0004109B" w:rsidRDefault="00971DF8" w:rsidP="0004109B">
      <w:pPr>
        <w:jc w:val="both"/>
        <w:rPr>
          <w:b/>
          <w:sz w:val="16"/>
          <w:szCs w:val="16"/>
        </w:rPr>
      </w:pPr>
    </w:p>
    <w:p w14:paraId="0946D737" w14:textId="34EBB184" w:rsidR="00B84BBE" w:rsidRPr="00DD1388" w:rsidRDefault="00D14E2B" w:rsidP="00A128BF">
      <w:pPr>
        <w:spacing w:line="360" w:lineRule="auto"/>
        <w:rPr>
          <w:bCs/>
          <w:sz w:val="26"/>
          <w:szCs w:val="26"/>
        </w:rPr>
      </w:pPr>
      <w:r w:rsidRPr="00DD1388">
        <w:rPr>
          <w:b/>
          <w:sz w:val="26"/>
          <w:szCs w:val="26"/>
        </w:rPr>
        <w:t>Bibliography</w:t>
      </w:r>
      <w:r w:rsidR="00C454CA" w:rsidRPr="00DD1388">
        <w:rPr>
          <w:bCs/>
          <w:sz w:val="26"/>
          <w:szCs w:val="26"/>
        </w:rPr>
        <w:tab/>
        <w:t>.</w:t>
      </w:r>
      <w:r w:rsidR="00C454CA" w:rsidRPr="00DD1388">
        <w:rPr>
          <w:bCs/>
          <w:sz w:val="26"/>
          <w:szCs w:val="26"/>
        </w:rPr>
        <w:tab/>
        <w:t>.</w:t>
      </w:r>
      <w:r w:rsidR="00C454CA" w:rsidRPr="00DD1388">
        <w:rPr>
          <w:bCs/>
          <w:sz w:val="26"/>
          <w:szCs w:val="26"/>
        </w:rPr>
        <w:tab/>
        <w:t>.</w:t>
      </w:r>
      <w:r w:rsidR="00C454CA" w:rsidRPr="00DD1388">
        <w:rPr>
          <w:bCs/>
          <w:sz w:val="26"/>
          <w:szCs w:val="26"/>
        </w:rPr>
        <w:tab/>
        <w:t>.</w:t>
      </w:r>
      <w:r w:rsidR="00C454CA" w:rsidRPr="00DD1388">
        <w:rPr>
          <w:bCs/>
          <w:sz w:val="26"/>
          <w:szCs w:val="26"/>
        </w:rPr>
        <w:tab/>
        <w:t>.</w:t>
      </w:r>
      <w:r w:rsidR="00673FC6" w:rsidRPr="00DD1388">
        <w:rPr>
          <w:bCs/>
          <w:sz w:val="26"/>
          <w:szCs w:val="26"/>
        </w:rPr>
        <w:tab/>
        <w:t>.</w:t>
      </w:r>
      <w:r w:rsidR="00673FC6" w:rsidRPr="00DD1388">
        <w:rPr>
          <w:bCs/>
          <w:sz w:val="26"/>
          <w:szCs w:val="26"/>
        </w:rPr>
        <w:tab/>
        <w:t>.</w:t>
      </w:r>
      <w:r w:rsidR="00673FC6" w:rsidRPr="00DD1388">
        <w:rPr>
          <w:bCs/>
          <w:sz w:val="26"/>
          <w:szCs w:val="26"/>
        </w:rPr>
        <w:tab/>
        <w:t>.</w:t>
      </w:r>
      <w:r w:rsidR="009F5353" w:rsidRPr="00DD1388">
        <w:rPr>
          <w:bCs/>
          <w:sz w:val="26"/>
          <w:szCs w:val="26"/>
        </w:rPr>
        <w:tab/>
        <w:t>.</w:t>
      </w:r>
      <w:r w:rsidR="009F5353" w:rsidRPr="00DD1388">
        <w:rPr>
          <w:bCs/>
          <w:sz w:val="26"/>
          <w:szCs w:val="26"/>
        </w:rPr>
        <w:tab/>
        <w:t>.</w:t>
      </w:r>
      <w:r w:rsidR="00E04704">
        <w:rPr>
          <w:bCs/>
          <w:sz w:val="26"/>
          <w:szCs w:val="26"/>
        </w:rPr>
        <w:tab/>
      </w:r>
      <w:r w:rsidR="00E04704" w:rsidRPr="00905354">
        <w:rPr>
          <w:bCs/>
        </w:rPr>
        <w:t>3</w:t>
      </w:r>
      <w:r w:rsidR="00F9548C">
        <w:rPr>
          <w:bCs/>
        </w:rPr>
        <w:t>0</w:t>
      </w:r>
    </w:p>
    <w:p w14:paraId="0A8C452E" w14:textId="53DCCDD3" w:rsidR="00B84BBE" w:rsidRPr="00DD1388" w:rsidRDefault="00B84BBE" w:rsidP="00DD1388">
      <w:pPr>
        <w:rPr>
          <w:rFonts w:cstheme="minorHAnsi"/>
          <w:b/>
          <w:bCs/>
          <w:sz w:val="16"/>
          <w:szCs w:val="16"/>
        </w:rPr>
      </w:pPr>
    </w:p>
    <w:p w14:paraId="7D597FB6" w14:textId="6A4DC2EF" w:rsidR="00446609" w:rsidRPr="00DD1388" w:rsidRDefault="00DD1388" w:rsidP="00A128BF">
      <w:pPr>
        <w:rPr>
          <w:rFonts w:cstheme="minorHAnsi"/>
          <w:b/>
          <w:bCs/>
          <w:sz w:val="26"/>
          <w:szCs w:val="26"/>
        </w:rPr>
      </w:pPr>
      <w:r w:rsidRPr="00DD1388">
        <w:rPr>
          <w:rFonts w:cstheme="minorHAnsi"/>
          <w:b/>
          <w:bCs/>
          <w:sz w:val="26"/>
          <w:szCs w:val="26"/>
        </w:rPr>
        <w:t>Notes</w:t>
      </w:r>
      <w:r w:rsidRPr="00DD1388">
        <w:rPr>
          <w:rFonts w:cstheme="minorHAnsi"/>
          <w:b/>
          <w:bCs/>
          <w:sz w:val="26"/>
          <w:szCs w:val="26"/>
        </w:rPr>
        <w:tab/>
      </w:r>
      <w:r w:rsidRPr="00DD1388">
        <w:rPr>
          <w:rFonts w:cstheme="minorHAnsi"/>
          <w:sz w:val="26"/>
          <w:szCs w:val="26"/>
        </w:rPr>
        <w:t>.</w:t>
      </w:r>
      <w:r w:rsidRPr="00DD1388">
        <w:rPr>
          <w:rFonts w:cstheme="minorHAnsi"/>
          <w:sz w:val="26"/>
          <w:szCs w:val="26"/>
        </w:rPr>
        <w:tab/>
        <w:t>.</w:t>
      </w:r>
      <w:r w:rsidRPr="00DD1388">
        <w:rPr>
          <w:rFonts w:cstheme="minorHAnsi"/>
          <w:sz w:val="26"/>
          <w:szCs w:val="26"/>
        </w:rPr>
        <w:tab/>
        <w:t>.</w:t>
      </w:r>
      <w:r w:rsidRPr="00DD1388">
        <w:rPr>
          <w:rFonts w:cstheme="minorHAnsi"/>
          <w:sz w:val="26"/>
          <w:szCs w:val="26"/>
        </w:rPr>
        <w:tab/>
        <w:t>.</w:t>
      </w:r>
      <w:r w:rsidRPr="00DD1388">
        <w:rPr>
          <w:rFonts w:cstheme="minorHAnsi"/>
          <w:sz w:val="26"/>
          <w:szCs w:val="26"/>
        </w:rPr>
        <w:tab/>
        <w:t>.</w:t>
      </w:r>
      <w:r w:rsidRPr="00DD1388">
        <w:rPr>
          <w:rFonts w:cstheme="minorHAnsi"/>
          <w:sz w:val="26"/>
          <w:szCs w:val="26"/>
        </w:rPr>
        <w:tab/>
        <w:t>.</w:t>
      </w:r>
      <w:r w:rsidRPr="00DD1388">
        <w:rPr>
          <w:rFonts w:cstheme="minorHAnsi"/>
          <w:sz w:val="26"/>
          <w:szCs w:val="26"/>
        </w:rPr>
        <w:tab/>
        <w:t>.</w:t>
      </w:r>
      <w:r w:rsidRPr="00DD1388">
        <w:rPr>
          <w:rFonts w:cstheme="minorHAnsi"/>
          <w:sz w:val="26"/>
          <w:szCs w:val="26"/>
        </w:rPr>
        <w:tab/>
        <w:t>.</w:t>
      </w:r>
      <w:r w:rsidRPr="00DD1388">
        <w:rPr>
          <w:rFonts w:cstheme="minorHAnsi"/>
          <w:sz w:val="26"/>
          <w:szCs w:val="26"/>
        </w:rPr>
        <w:tab/>
        <w:t>.</w:t>
      </w:r>
      <w:r w:rsidR="001C1166">
        <w:rPr>
          <w:rFonts w:cstheme="minorHAnsi"/>
          <w:sz w:val="26"/>
          <w:szCs w:val="26"/>
        </w:rPr>
        <w:tab/>
        <w:t>.</w:t>
      </w:r>
      <w:r w:rsidR="001C1166">
        <w:rPr>
          <w:rFonts w:cstheme="minorHAnsi"/>
          <w:sz w:val="26"/>
          <w:szCs w:val="26"/>
        </w:rPr>
        <w:tab/>
        <w:t>.</w:t>
      </w:r>
      <w:r w:rsidR="00E04704">
        <w:rPr>
          <w:rFonts w:cstheme="minorHAnsi"/>
          <w:sz w:val="26"/>
          <w:szCs w:val="26"/>
        </w:rPr>
        <w:tab/>
      </w:r>
      <w:r w:rsidR="00E04704" w:rsidRPr="00905354">
        <w:rPr>
          <w:rFonts w:cstheme="minorHAnsi"/>
        </w:rPr>
        <w:t>3</w:t>
      </w:r>
      <w:r w:rsidR="00F9548C">
        <w:rPr>
          <w:rFonts w:cstheme="minorHAnsi"/>
        </w:rPr>
        <w:t>4</w:t>
      </w:r>
    </w:p>
    <w:p w14:paraId="66DF0854" w14:textId="286BADDE" w:rsidR="005377B9" w:rsidRDefault="005377B9" w:rsidP="001D500C">
      <w:pPr>
        <w:rPr>
          <w:rFonts w:cstheme="minorHAnsi"/>
          <w:b/>
          <w:bCs/>
          <w:sz w:val="26"/>
          <w:szCs w:val="26"/>
          <w:u w:val="single"/>
        </w:rPr>
      </w:pPr>
      <w:r>
        <w:rPr>
          <w:rFonts w:cstheme="minorHAnsi"/>
          <w:b/>
          <w:bCs/>
          <w:sz w:val="26"/>
          <w:szCs w:val="26"/>
          <w:u w:val="single"/>
        </w:rPr>
        <w:br w:type="page"/>
      </w:r>
    </w:p>
    <w:p w14:paraId="5A4FE095" w14:textId="3B1FD576" w:rsidR="00AD4475" w:rsidRPr="00595658" w:rsidRDefault="00F73714" w:rsidP="00DD239B">
      <w:pPr>
        <w:pBdr>
          <w:bottom w:val="single" w:sz="4" w:space="1" w:color="auto"/>
        </w:pBdr>
        <w:spacing w:line="360" w:lineRule="auto"/>
        <w:rPr>
          <w:rFonts w:cstheme="minorHAnsi"/>
          <w:b/>
          <w:bCs/>
          <w:sz w:val="32"/>
          <w:szCs w:val="32"/>
        </w:rPr>
      </w:pPr>
      <w:r w:rsidRPr="00595658">
        <w:rPr>
          <w:rFonts w:cstheme="minorHAnsi"/>
          <w:b/>
          <w:bCs/>
          <w:sz w:val="32"/>
          <w:szCs w:val="32"/>
        </w:rPr>
        <w:lastRenderedPageBreak/>
        <w:t>Introduction</w:t>
      </w:r>
    </w:p>
    <w:p w14:paraId="17C4513F" w14:textId="77777777" w:rsidR="007E3282" w:rsidRDefault="007E3282" w:rsidP="00464450">
      <w:pPr>
        <w:contextualSpacing/>
        <w:jc w:val="both"/>
        <w:rPr>
          <w:rFonts w:cstheme="minorHAnsi"/>
          <w:sz w:val="26"/>
          <w:szCs w:val="26"/>
        </w:rPr>
      </w:pPr>
    </w:p>
    <w:p w14:paraId="76AF84E0" w14:textId="608FE05A" w:rsidR="00CD412C" w:rsidRPr="007C2B07" w:rsidRDefault="00CD412C" w:rsidP="00C711BE">
      <w:pPr>
        <w:spacing w:line="360" w:lineRule="auto"/>
        <w:contextualSpacing/>
        <w:jc w:val="both"/>
        <w:rPr>
          <w:rFonts w:cstheme="minorHAnsi"/>
          <w:sz w:val="26"/>
          <w:szCs w:val="26"/>
        </w:rPr>
      </w:pPr>
      <w:r w:rsidRPr="007C2B07">
        <w:rPr>
          <w:rFonts w:cstheme="minorHAnsi"/>
          <w:sz w:val="26"/>
          <w:szCs w:val="26"/>
        </w:rPr>
        <w:t xml:space="preserve">Our position on questions concerning the existence and nature of free will and responsibility has important theoretical </w:t>
      </w:r>
      <w:r w:rsidRPr="002A26ED">
        <w:rPr>
          <w:rFonts w:cstheme="minorHAnsi"/>
          <w:i/>
          <w:iCs/>
          <w:sz w:val="26"/>
          <w:szCs w:val="26"/>
        </w:rPr>
        <w:t>and</w:t>
      </w:r>
      <w:r w:rsidRPr="007C2B07">
        <w:rPr>
          <w:rFonts w:cstheme="minorHAnsi"/>
          <w:sz w:val="26"/>
          <w:szCs w:val="26"/>
        </w:rPr>
        <w:t xml:space="preserve"> practical implications. Practical consequences concerning social policy, principles of justice and the basis of moral and judicial responsibility often originate from our understanding of human freedom. It is not an exaggeration to say such practical consequences manifest every day, sometimes in life-or-death decisions concerning the development and implementation of policing and judicial sentencing policy.</w:t>
      </w:r>
    </w:p>
    <w:p w14:paraId="75FC3DE1" w14:textId="67158EE7" w:rsidR="00E06E6B" w:rsidRDefault="00CD412C" w:rsidP="00C711BE">
      <w:pPr>
        <w:spacing w:line="360" w:lineRule="auto"/>
        <w:ind w:firstLine="720"/>
        <w:contextualSpacing/>
        <w:jc w:val="both"/>
        <w:rPr>
          <w:rFonts w:cstheme="minorHAnsi"/>
          <w:sz w:val="26"/>
          <w:szCs w:val="26"/>
        </w:rPr>
      </w:pPr>
      <w:r w:rsidRPr="007C2B07">
        <w:rPr>
          <w:rFonts w:cstheme="minorHAnsi"/>
          <w:sz w:val="26"/>
          <w:szCs w:val="26"/>
        </w:rPr>
        <w:t>It is a common assumption that a necessary condition for behaviour to be</w:t>
      </w:r>
      <w:r w:rsidR="001E663C">
        <w:rPr>
          <w:rFonts w:cstheme="minorHAnsi"/>
          <w:sz w:val="26"/>
          <w:szCs w:val="26"/>
        </w:rPr>
        <w:t xml:space="preserve"> </w:t>
      </w:r>
      <w:r w:rsidRPr="007C2B07">
        <w:rPr>
          <w:rFonts w:cstheme="minorHAnsi"/>
          <w:sz w:val="26"/>
          <w:szCs w:val="26"/>
        </w:rPr>
        <w:t xml:space="preserve">just, unjust, virtuous or corrupt is free choice; for an agent to act, for example with courage, </w:t>
      </w:r>
      <w:r w:rsidR="00117D38">
        <w:rPr>
          <w:rFonts w:cstheme="minorHAnsi"/>
          <w:sz w:val="26"/>
          <w:szCs w:val="26"/>
        </w:rPr>
        <w:t>the</w:t>
      </w:r>
      <w:r w:rsidR="00BA6BA1">
        <w:rPr>
          <w:rFonts w:cstheme="minorHAnsi"/>
          <w:sz w:val="26"/>
          <w:szCs w:val="26"/>
        </w:rPr>
        <w:t xml:space="preserve"> agent</w:t>
      </w:r>
      <w:r w:rsidRPr="007C2B07">
        <w:rPr>
          <w:rFonts w:cstheme="minorHAnsi"/>
          <w:sz w:val="26"/>
          <w:szCs w:val="26"/>
        </w:rPr>
        <w:t xml:space="preserve"> must be </w:t>
      </w:r>
      <w:r w:rsidRPr="007C2B07">
        <w:rPr>
          <w:rFonts w:cstheme="minorHAnsi"/>
          <w:i/>
          <w:iCs/>
          <w:sz w:val="26"/>
          <w:szCs w:val="26"/>
        </w:rPr>
        <w:t>responsible</w:t>
      </w:r>
      <w:r w:rsidRPr="007C2B07">
        <w:rPr>
          <w:rFonts w:cstheme="minorHAnsi"/>
          <w:sz w:val="26"/>
          <w:szCs w:val="26"/>
        </w:rPr>
        <w:t xml:space="preserve"> for their actions and such responsibility entails free choice to act otherwise.</w:t>
      </w:r>
      <w:r w:rsidRPr="0075155B">
        <w:rPr>
          <w:rStyle w:val="FootnoteReference"/>
          <w:rFonts w:cstheme="minorHAnsi"/>
        </w:rPr>
        <w:footnoteReference w:id="1"/>
      </w:r>
      <w:r w:rsidRPr="007C2B07">
        <w:rPr>
          <w:rFonts w:cstheme="minorHAnsi"/>
          <w:sz w:val="26"/>
          <w:szCs w:val="26"/>
        </w:rPr>
        <w:t xml:space="preserve"> </w:t>
      </w:r>
      <w:r w:rsidR="00711DB5" w:rsidRPr="007C2B07">
        <w:rPr>
          <w:rFonts w:cstheme="minorHAnsi"/>
          <w:sz w:val="26"/>
          <w:szCs w:val="26"/>
        </w:rPr>
        <w:t>S</w:t>
      </w:r>
      <w:r w:rsidRPr="007C2B07">
        <w:rPr>
          <w:rFonts w:cstheme="minorHAnsi"/>
          <w:sz w:val="26"/>
          <w:szCs w:val="26"/>
        </w:rPr>
        <w:t>uch apparently uncontroversial thinking is far from universally accepted. Does the</w:t>
      </w:r>
      <w:r w:rsidR="00DD0793">
        <w:rPr>
          <w:rFonts w:cstheme="minorHAnsi"/>
          <w:sz w:val="26"/>
          <w:szCs w:val="26"/>
        </w:rPr>
        <w:t xml:space="preserve"> </w:t>
      </w:r>
      <w:r w:rsidRPr="007C2B07">
        <w:rPr>
          <w:rFonts w:cstheme="minorHAnsi"/>
          <w:sz w:val="26"/>
          <w:szCs w:val="26"/>
        </w:rPr>
        <w:t xml:space="preserve">phenomenon of implicit bias in certain situations reduce or remove completely moral responsibility for certain forms of behaviour by taking away or </w:t>
      </w:r>
      <w:bookmarkStart w:id="4" w:name="_Hlk61436964"/>
      <w:r w:rsidRPr="007C2B07">
        <w:rPr>
          <w:rFonts w:cstheme="minorHAnsi"/>
          <w:sz w:val="26"/>
          <w:szCs w:val="26"/>
        </w:rPr>
        <w:t>interfering in responsibility lessening ways with free choice</w:t>
      </w:r>
      <w:bookmarkEnd w:id="4"/>
      <w:r w:rsidRPr="007C2B07">
        <w:rPr>
          <w:rFonts w:cstheme="minorHAnsi"/>
          <w:sz w:val="26"/>
          <w:szCs w:val="26"/>
        </w:rPr>
        <w:t xml:space="preserve">? Under the influence of implicit </w:t>
      </w:r>
      <w:r w:rsidR="0090234D" w:rsidRPr="007C2B07">
        <w:rPr>
          <w:rFonts w:cstheme="minorHAnsi"/>
          <w:sz w:val="26"/>
          <w:szCs w:val="26"/>
        </w:rPr>
        <w:t>bias,</w:t>
      </w:r>
      <w:r w:rsidRPr="007C2B07">
        <w:rPr>
          <w:rFonts w:cstheme="minorHAnsi"/>
          <w:sz w:val="26"/>
          <w:szCs w:val="26"/>
        </w:rPr>
        <w:t xml:space="preserve"> it is often claimed an agent’s actions in ethically relevant circumstances are influenced by factors that operate</w:t>
      </w:r>
      <w:r w:rsidR="0090234D">
        <w:rPr>
          <w:rFonts w:cstheme="minorHAnsi"/>
          <w:sz w:val="26"/>
          <w:szCs w:val="26"/>
        </w:rPr>
        <w:t xml:space="preserve"> </w:t>
      </w:r>
      <w:r w:rsidRPr="007C2B07">
        <w:rPr>
          <w:rFonts w:cstheme="minorHAnsi"/>
          <w:sz w:val="26"/>
          <w:szCs w:val="26"/>
        </w:rPr>
        <w:t xml:space="preserve">below the radar of consciousness. Typically, implicit bias is described as ‘… attitudes or stereotypes that affect our understanding, actions, and decisions in an unconscious </w:t>
      </w:r>
      <w:r w:rsidRPr="00B86958">
        <w:rPr>
          <w:rFonts w:cstheme="minorHAnsi"/>
          <w:sz w:val="26"/>
          <w:szCs w:val="26"/>
        </w:rPr>
        <w:t>manner’ (Staats 2013: 6). It is claimed that</w:t>
      </w:r>
      <w:r w:rsidRPr="007C2B07">
        <w:rPr>
          <w:rFonts w:cstheme="minorHAnsi"/>
          <w:sz w:val="26"/>
          <w:szCs w:val="26"/>
        </w:rPr>
        <w:t xml:space="preserve"> if an agent is </w:t>
      </w:r>
      <w:r w:rsidRPr="007C2B07">
        <w:rPr>
          <w:rFonts w:cstheme="minorHAnsi"/>
          <w:i/>
          <w:iCs/>
          <w:sz w:val="26"/>
          <w:szCs w:val="26"/>
        </w:rPr>
        <w:t>unaware</w:t>
      </w:r>
      <w:r w:rsidRPr="007C2B07">
        <w:rPr>
          <w:rFonts w:cstheme="minorHAnsi"/>
          <w:sz w:val="26"/>
          <w:szCs w:val="26"/>
        </w:rPr>
        <w:t xml:space="preserve"> of influencing bias and prejudice then associated actions are not freely and so not responsibly chosen</w:t>
      </w:r>
      <w:r w:rsidR="00AC6586" w:rsidRPr="007C2B07">
        <w:rPr>
          <w:rFonts w:cstheme="minorHAnsi"/>
          <w:sz w:val="26"/>
          <w:szCs w:val="26"/>
        </w:rPr>
        <w:t xml:space="preserve"> </w:t>
      </w:r>
      <w:r w:rsidRPr="007C2B07">
        <w:rPr>
          <w:rFonts w:cstheme="minorHAnsi"/>
          <w:sz w:val="26"/>
          <w:szCs w:val="26"/>
        </w:rPr>
        <w:t xml:space="preserve">because </w:t>
      </w:r>
      <w:r w:rsidR="00117D38">
        <w:rPr>
          <w:rFonts w:cstheme="minorHAnsi"/>
          <w:sz w:val="26"/>
          <w:szCs w:val="26"/>
        </w:rPr>
        <w:t>the</w:t>
      </w:r>
      <w:r w:rsidRPr="007C2B07">
        <w:rPr>
          <w:rFonts w:cstheme="minorHAnsi"/>
          <w:sz w:val="26"/>
          <w:szCs w:val="26"/>
        </w:rPr>
        <w:t xml:space="preserve"> agent is not </w:t>
      </w:r>
      <w:r w:rsidRPr="007C2B07">
        <w:rPr>
          <w:rFonts w:cstheme="minorHAnsi"/>
          <w:i/>
          <w:sz w:val="26"/>
          <w:szCs w:val="26"/>
        </w:rPr>
        <w:t>consciously</w:t>
      </w:r>
      <w:r w:rsidRPr="000136C2">
        <w:rPr>
          <w:rStyle w:val="FootnoteReference"/>
          <w:rFonts w:cstheme="minorHAnsi"/>
        </w:rPr>
        <w:footnoteReference w:id="2"/>
      </w:r>
      <w:r w:rsidRPr="000136C2">
        <w:rPr>
          <w:rFonts w:cstheme="minorHAnsi"/>
        </w:rPr>
        <w:t xml:space="preserve"> </w:t>
      </w:r>
      <w:r w:rsidRPr="007C2B07">
        <w:rPr>
          <w:rFonts w:cstheme="minorHAnsi"/>
          <w:sz w:val="26"/>
          <w:szCs w:val="26"/>
        </w:rPr>
        <w:t xml:space="preserve">aware of all relevant factors affecting their decision-making. Here, the </w:t>
      </w:r>
      <w:r w:rsidRPr="007C2B07">
        <w:rPr>
          <w:rFonts w:cstheme="minorHAnsi"/>
          <w:sz w:val="26"/>
          <w:szCs w:val="26"/>
        </w:rPr>
        <w:lastRenderedPageBreak/>
        <w:t xml:space="preserve">form of interference with free choice (in responsibility lessoning ways) is claimed to be lack of awareness of motivating factors behind behaviour. </w:t>
      </w:r>
      <w:r w:rsidR="00E06E6B">
        <w:rPr>
          <w:rFonts w:cstheme="minorHAnsi"/>
          <w:sz w:val="26"/>
          <w:szCs w:val="26"/>
        </w:rPr>
        <w:t>Essentially, i</w:t>
      </w:r>
      <w:r w:rsidRPr="007C2B07">
        <w:rPr>
          <w:rFonts w:cstheme="minorHAnsi"/>
          <w:sz w:val="26"/>
          <w:szCs w:val="26"/>
        </w:rPr>
        <w:t>f actions are not freely chosen, assigning responsibility, praise or blame for such actions appears to be wrong.</w:t>
      </w:r>
      <w:r w:rsidRPr="000136C2">
        <w:rPr>
          <w:rStyle w:val="FootnoteReference"/>
          <w:rFonts w:cstheme="minorHAnsi"/>
        </w:rPr>
        <w:footnoteReference w:id="3"/>
      </w:r>
      <w:r w:rsidRPr="000136C2">
        <w:rPr>
          <w:rFonts w:cstheme="minorHAnsi"/>
        </w:rPr>
        <w:t xml:space="preserve"> </w:t>
      </w:r>
      <w:r w:rsidRPr="000136C2">
        <w:rPr>
          <w:rStyle w:val="FootnoteReference"/>
          <w:rFonts w:cstheme="minorHAnsi"/>
        </w:rPr>
        <w:footnoteReference w:id="4"/>
      </w:r>
    </w:p>
    <w:p w14:paraId="46897FA8" w14:textId="79691F86" w:rsidR="00CD412C" w:rsidRPr="007C2B07" w:rsidRDefault="00CD412C" w:rsidP="00C711BE">
      <w:pPr>
        <w:spacing w:line="360" w:lineRule="auto"/>
        <w:ind w:firstLine="720"/>
        <w:contextualSpacing/>
        <w:jc w:val="both"/>
        <w:rPr>
          <w:rFonts w:cstheme="minorHAnsi"/>
          <w:sz w:val="26"/>
          <w:szCs w:val="26"/>
        </w:rPr>
      </w:pPr>
      <w:r w:rsidRPr="007C2B07">
        <w:rPr>
          <w:rFonts w:cstheme="minorHAnsi"/>
          <w:sz w:val="26"/>
          <w:szCs w:val="26"/>
        </w:rPr>
        <w:t xml:space="preserve">Although not accepted by all, the most common characterisation of implicit bias is an agent displaying automatic unconscious implicit associations that influence decision-making often in negative ways, </w:t>
      </w:r>
      <w:r w:rsidRPr="007C2B07">
        <w:rPr>
          <w:rFonts w:cstheme="minorHAnsi"/>
          <w:i/>
          <w:iCs/>
          <w:sz w:val="26"/>
          <w:szCs w:val="26"/>
        </w:rPr>
        <w:t>particularly</w:t>
      </w:r>
      <w:r w:rsidRPr="007C2B07">
        <w:rPr>
          <w:rFonts w:cstheme="minorHAnsi"/>
          <w:sz w:val="26"/>
          <w:szCs w:val="26"/>
        </w:rPr>
        <w:t xml:space="preserve"> </w:t>
      </w:r>
      <w:bookmarkStart w:id="5" w:name="_Hlk62116141"/>
      <w:r w:rsidRPr="007C2B07">
        <w:rPr>
          <w:rFonts w:cstheme="minorHAnsi"/>
          <w:sz w:val="26"/>
          <w:szCs w:val="26"/>
        </w:rPr>
        <w:t>judgment and evaluation of existing stereotypes or stigmatized groups</w:t>
      </w:r>
      <w:bookmarkEnd w:id="5"/>
      <w:r w:rsidRPr="007C2B07">
        <w:rPr>
          <w:rFonts w:cstheme="minorHAnsi"/>
          <w:sz w:val="26"/>
          <w:szCs w:val="26"/>
        </w:rPr>
        <w:t xml:space="preserve">. Implicit attitudes, ‘likings’ or ‘dislikings’, </w:t>
      </w:r>
      <w:bookmarkStart w:id="6" w:name="_Hlk62117786"/>
      <w:r w:rsidRPr="007C2B07">
        <w:rPr>
          <w:rFonts w:cstheme="minorHAnsi"/>
          <w:sz w:val="26"/>
          <w:szCs w:val="26"/>
        </w:rPr>
        <w:t xml:space="preserve">can be directed towards many things, including consumer products, but it is the ‘very morally weighty’ judgment and evaluation of existing stereotypes or stigmatized groups </w:t>
      </w:r>
      <w:r w:rsidRPr="00B86958">
        <w:rPr>
          <w:rFonts w:cstheme="minorHAnsi"/>
          <w:sz w:val="26"/>
          <w:szCs w:val="26"/>
        </w:rPr>
        <w:t xml:space="preserve">of </w:t>
      </w:r>
      <w:r w:rsidRPr="00B86958">
        <w:rPr>
          <w:rFonts w:cstheme="minorHAnsi"/>
          <w:i/>
          <w:iCs/>
          <w:sz w:val="26"/>
          <w:szCs w:val="26"/>
        </w:rPr>
        <w:t>people</w:t>
      </w:r>
      <w:r w:rsidRPr="00B86958">
        <w:rPr>
          <w:rFonts w:cstheme="minorHAnsi"/>
          <w:sz w:val="26"/>
          <w:szCs w:val="26"/>
        </w:rPr>
        <w:t xml:space="preserve">, and such discriminatory behaviour generally, which makes implicit bias </w:t>
      </w:r>
      <w:r w:rsidRPr="00B86958">
        <w:rPr>
          <w:rFonts w:cstheme="minorHAnsi"/>
          <w:i/>
          <w:iCs/>
          <w:sz w:val="26"/>
          <w:szCs w:val="26"/>
        </w:rPr>
        <w:t>matter</w:t>
      </w:r>
      <w:r w:rsidRPr="00B86958">
        <w:rPr>
          <w:rFonts w:cstheme="minorHAnsi"/>
          <w:sz w:val="26"/>
          <w:szCs w:val="26"/>
        </w:rPr>
        <w:t xml:space="preserve"> (following Brownstein 2016: 765). </w:t>
      </w:r>
      <w:bookmarkEnd w:id="6"/>
      <w:r w:rsidRPr="00B86958">
        <w:rPr>
          <w:rFonts w:cstheme="minorHAnsi"/>
          <w:sz w:val="26"/>
          <w:szCs w:val="26"/>
        </w:rPr>
        <w:t>It is this surprising, perhaps alarming, influence of unconscious forces on decision making that appears so threatening to our understanding of free choice and responsibility for a considerable number of important, emotive and morally relevant actions: Is it possible to be responsible for actions influenced by factors that I am unaware</w:t>
      </w:r>
      <w:r w:rsidRPr="007C2B07">
        <w:rPr>
          <w:rFonts w:cstheme="minorHAnsi"/>
          <w:sz w:val="26"/>
          <w:szCs w:val="26"/>
        </w:rPr>
        <w:t xml:space="preserve"> of, have no control over and are therefore not freely chosen? </w:t>
      </w:r>
    </w:p>
    <w:p w14:paraId="2977AB3F" w14:textId="69F079A4" w:rsidR="00B976B0" w:rsidRPr="007C2B07" w:rsidRDefault="0056285D" w:rsidP="00C711BE">
      <w:pPr>
        <w:spacing w:line="360" w:lineRule="auto"/>
        <w:ind w:firstLine="720"/>
        <w:contextualSpacing/>
        <w:jc w:val="both"/>
        <w:rPr>
          <w:rFonts w:cstheme="minorHAnsi"/>
          <w:sz w:val="26"/>
          <w:szCs w:val="26"/>
        </w:rPr>
      </w:pPr>
      <w:r>
        <w:rPr>
          <w:rFonts w:cstheme="minorHAnsi"/>
          <w:sz w:val="26"/>
          <w:szCs w:val="26"/>
        </w:rPr>
        <w:t>The</w:t>
      </w:r>
      <w:r w:rsidR="00CD412C" w:rsidRPr="007C2B07">
        <w:rPr>
          <w:rFonts w:cstheme="minorHAnsi"/>
          <w:sz w:val="26"/>
          <w:szCs w:val="26"/>
        </w:rPr>
        <w:t xml:space="preserve"> essential issue </w:t>
      </w:r>
      <w:r>
        <w:rPr>
          <w:rFonts w:cstheme="minorHAnsi"/>
          <w:sz w:val="26"/>
          <w:szCs w:val="26"/>
        </w:rPr>
        <w:t>of</w:t>
      </w:r>
      <w:r w:rsidR="00CD412C" w:rsidRPr="007C2B07">
        <w:rPr>
          <w:rFonts w:cstheme="minorHAnsi"/>
          <w:sz w:val="26"/>
          <w:szCs w:val="26"/>
        </w:rPr>
        <w:t xml:space="preserve"> agent</w:t>
      </w:r>
      <w:r w:rsidR="00CD412C" w:rsidRPr="007C2B07">
        <w:rPr>
          <w:rFonts w:cstheme="minorHAnsi"/>
          <w:i/>
          <w:iCs/>
          <w:sz w:val="26"/>
          <w:szCs w:val="26"/>
        </w:rPr>
        <w:t xml:space="preserve"> awareness</w:t>
      </w:r>
      <w:r w:rsidR="00CD412C" w:rsidRPr="007C2B07">
        <w:rPr>
          <w:rFonts w:cstheme="minorHAnsi"/>
          <w:sz w:val="26"/>
          <w:szCs w:val="26"/>
        </w:rPr>
        <w:t xml:space="preserve"> of implicit bias and issuing actions</w:t>
      </w:r>
      <w:r>
        <w:rPr>
          <w:rFonts w:cstheme="minorHAnsi"/>
          <w:sz w:val="26"/>
          <w:szCs w:val="26"/>
        </w:rPr>
        <w:t xml:space="preserve"> </w:t>
      </w:r>
      <w:r w:rsidR="00CD412C" w:rsidRPr="007C2B07">
        <w:rPr>
          <w:rFonts w:cstheme="minorHAnsi"/>
          <w:sz w:val="26"/>
          <w:szCs w:val="26"/>
        </w:rPr>
        <w:t xml:space="preserve">is a complex and controversial matter; there are compelling arguments and substantial empirical evidence supporting the claim that </w:t>
      </w:r>
      <w:r w:rsidR="00CD412C" w:rsidRPr="00687BB6">
        <w:rPr>
          <w:rFonts w:cstheme="minorHAnsi"/>
          <w:sz w:val="26"/>
          <w:szCs w:val="26"/>
        </w:rPr>
        <w:t xml:space="preserve">agents </w:t>
      </w:r>
      <w:r w:rsidR="00D33F2B" w:rsidRPr="00687BB6">
        <w:rPr>
          <w:rFonts w:cstheme="minorHAnsi"/>
          <w:b/>
          <w:bCs/>
          <w:i/>
          <w:iCs/>
          <w:sz w:val="26"/>
          <w:szCs w:val="26"/>
        </w:rPr>
        <w:t xml:space="preserve">do </w:t>
      </w:r>
      <w:r w:rsidR="00CD412C" w:rsidRPr="00D25E25">
        <w:rPr>
          <w:rFonts w:cstheme="minorHAnsi"/>
          <w:i/>
          <w:iCs/>
          <w:sz w:val="26"/>
          <w:szCs w:val="26"/>
        </w:rPr>
        <w:t>have</w:t>
      </w:r>
      <w:r w:rsidR="00CD412C" w:rsidRPr="00D25E25">
        <w:rPr>
          <w:rFonts w:cstheme="minorHAnsi"/>
          <w:sz w:val="26"/>
          <w:szCs w:val="26"/>
        </w:rPr>
        <w:t xml:space="preserve"> awareness</w:t>
      </w:r>
      <w:r w:rsidR="00CD412C" w:rsidRPr="00687BB6">
        <w:rPr>
          <w:rFonts w:cstheme="minorHAnsi"/>
          <w:sz w:val="26"/>
          <w:szCs w:val="26"/>
        </w:rPr>
        <w:t xml:space="preserve"> </w:t>
      </w:r>
      <w:r w:rsidR="00CD412C" w:rsidRPr="007C2B07">
        <w:rPr>
          <w:rFonts w:cstheme="minorHAnsi"/>
          <w:sz w:val="26"/>
          <w:szCs w:val="26"/>
        </w:rPr>
        <w:t xml:space="preserve">of and </w:t>
      </w:r>
      <w:r w:rsidR="00CD412C" w:rsidRPr="00CB61BC">
        <w:rPr>
          <w:rFonts w:cstheme="minorHAnsi"/>
          <w:b/>
          <w:bCs/>
          <w:i/>
          <w:iCs/>
          <w:sz w:val="26"/>
          <w:szCs w:val="26"/>
        </w:rPr>
        <w:t>are</w:t>
      </w:r>
      <w:r w:rsidR="005377B9">
        <w:rPr>
          <w:rFonts w:cstheme="minorHAnsi"/>
          <w:sz w:val="26"/>
          <w:szCs w:val="26"/>
        </w:rPr>
        <w:t xml:space="preserve"> </w:t>
      </w:r>
      <w:r w:rsidR="00CD412C" w:rsidRPr="007C2B07">
        <w:rPr>
          <w:rFonts w:cstheme="minorHAnsi"/>
          <w:sz w:val="26"/>
          <w:szCs w:val="26"/>
        </w:rPr>
        <w:lastRenderedPageBreak/>
        <w:t xml:space="preserve">responsible for </w:t>
      </w:r>
      <w:bookmarkStart w:id="7" w:name="_Hlk60407595"/>
      <w:r w:rsidR="00CD412C" w:rsidRPr="007C2B07">
        <w:rPr>
          <w:rFonts w:cstheme="minorHAnsi"/>
          <w:sz w:val="26"/>
          <w:szCs w:val="26"/>
        </w:rPr>
        <w:t>behavioural expression of implicit bias (BEIB)</w:t>
      </w:r>
      <w:bookmarkEnd w:id="7"/>
      <w:r w:rsidR="00CD412C" w:rsidRPr="000136C2">
        <w:rPr>
          <w:rStyle w:val="FootnoteReference"/>
          <w:rFonts w:cstheme="minorHAnsi"/>
        </w:rPr>
        <w:footnoteReference w:id="5"/>
      </w:r>
      <w:r w:rsidR="00CD412C" w:rsidRPr="007C2B07">
        <w:rPr>
          <w:rFonts w:cstheme="minorHAnsi"/>
          <w:sz w:val="26"/>
          <w:szCs w:val="26"/>
        </w:rPr>
        <w:t xml:space="preserve">, </w:t>
      </w:r>
      <w:r w:rsidR="00CD412C" w:rsidRPr="005E5107">
        <w:rPr>
          <w:rFonts w:cstheme="minorHAnsi"/>
          <w:b/>
          <w:bCs/>
          <w:i/>
          <w:iCs/>
          <w:sz w:val="26"/>
          <w:szCs w:val="26"/>
        </w:rPr>
        <w:t>contrary</w:t>
      </w:r>
      <w:r w:rsidR="00CD412C" w:rsidRPr="007C2B07">
        <w:rPr>
          <w:rFonts w:cstheme="minorHAnsi"/>
          <w:sz w:val="26"/>
          <w:szCs w:val="26"/>
        </w:rPr>
        <w:t xml:space="preserve"> to </w:t>
      </w:r>
      <w:r w:rsidR="002A0CFA">
        <w:rPr>
          <w:rFonts w:cstheme="minorHAnsi"/>
          <w:sz w:val="26"/>
          <w:szCs w:val="26"/>
        </w:rPr>
        <w:t xml:space="preserve">the </w:t>
      </w:r>
      <w:r w:rsidR="00CD412C" w:rsidRPr="007C2B07">
        <w:rPr>
          <w:rFonts w:cstheme="minorHAnsi"/>
          <w:sz w:val="26"/>
          <w:szCs w:val="26"/>
        </w:rPr>
        <w:t>widely held view</w:t>
      </w:r>
      <w:r w:rsidR="00687BB6">
        <w:rPr>
          <w:rFonts w:cstheme="minorHAnsi"/>
          <w:sz w:val="26"/>
          <w:szCs w:val="26"/>
        </w:rPr>
        <w:t>s</w:t>
      </w:r>
      <w:r w:rsidR="00CD412C" w:rsidRPr="007C2B07">
        <w:rPr>
          <w:rFonts w:cstheme="minorHAnsi"/>
          <w:sz w:val="26"/>
          <w:szCs w:val="26"/>
        </w:rPr>
        <w:t xml:space="preserve"> outlined.</w:t>
      </w:r>
      <w:r w:rsidR="00CD412C" w:rsidRPr="000136C2">
        <w:rPr>
          <w:rStyle w:val="FootnoteReference"/>
          <w:rFonts w:cstheme="minorHAnsi"/>
        </w:rPr>
        <w:footnoteReference w:id="6"/>
      </w:r>
    </w:p>
    <w:p w14:paraId="6666A7D2" w14:textId="72530BDF" w:rsidR="00B25330" w:rsidRPr="007C2B07" w:rsidRDefault="00687BB6" w:rsidP="00B25330">
      <w:pPr>
        <w:spacing w:line="360" w:lineRule="auto"/>
        <w:ind w:firstLine="720"/>
        <w:contextualSpacing/>
        <w:jc w:val="both"/>
        <w:rPr>
          <w:rFonts w:cstheme="minorHAnsi"/>
          <w:sz w:val="26"/>
          <w:szCs w:val="26"/>
        </w:rPr>
      </w:pPr>
      <w:bookmarkStart w:id="9" w:name="_Hlk62823415"/>
      <w:r>
        <w:rPr>
          <w:rFonts w:cstheme="minorHAnsi"/>
          <w:sz w:val="26"/>
          <w:szCs w:val="26"/>
        </w:rPr>
        <w:t xml:space="preserve">A </w:t>
      </w:r>
      <w:r w:rsidR="00CD412C" w:rsidRPr="007C2B07">
        <w:rPr>
          <w:rFonts w:cstheme="minorHAnsi"/>
          <w:sz w:val="26"/>
          <w:szCs w:val="26"/>
        </w:rPr>
        <w:t>model of implicit bias</w:t>
      </w:r>
      <w:bookmarkEnd w:id="9"/>
      <w:r w:rsidR="00CD412C" w:rsidRPr="000136C2">
        <w:rPr>
          <w:rStyle w:val="FootnoteReference"/>
          <w:rFonts w:cstheme="minorHAnsi"/>
        </w:rPr>
        <w:footnoteReference w:id="7"/>
      </w:r>
      <w:r w:rsidR="00C06809">
        <w:rPr>
          <w:rFonts w:cstheme="minorHAnsi"/>
          <w:sz w:val="26"/>
          <w:szCs w:val="26"/>
        </w:rPr>
        <w:t xml:space="preserve"> is</w:t>
      </w:r>
      <w:r w:rsidR="00CD412C" w:rsidRPr="007C2B07">
        <w:rPr>
          <w:rFonts w:cstheme="minorHAnsi"/>
          <w:sz w:val="26"/>
          <w:szCs w:val="26"/>
        </w:rPr>
        <w:t xml:space="preserve"> described</w:t>
      </w:r>
      <w:r>
        <w:rPr>
          <w:rFonts w:cstheme="minorHAnsi"/>
          <w:sz w:val="26"/>
          <w:szCs w:val="26"/>
        </w:rPr>
        <w:t xml:space="preserve"> </w:t>
      </w:r>
      <w:r w:rsidR="00CD412C" w:rsidRPr="007C2B07">
        <w:rPr>
          <w:rFonts w:cstheme="minorHAnsi"/>
          <w:sz w:val="26"/>
          <w:szCs w:val="26"/>
        </w:rPr>
        <w:t>that incorporate</w:t>
      </w:r>
      <w:r>
        <w:rPr>
          <w:rFonts w:cstheme="minorHAnsi"/>
          <w:sz w:val="26"/>
          <w:szCs w:val="26"/>
        </w:rPr>
        <w:t>s</w:t>
      </w:r>
      <w:r w:rsidR="00CD412C" w:rsidRPr="007C2B07">
        <w:rPr>
          <w:rFonts w:cstheme="minorHAnsi"/>
          <w:sz w:val="26"/>
          <w:szCs w:val="26"/>
        </w:rPr>
        <w:t xml:space="preserve"> </w:t>
      </w:r>
      <w:r w:rsidR="00CD412C" w:rsidRPr="007C2B07">
        <w:rPr>
          <w:rFonts w:cstheme="minorHAnsi"/>
          <w:i/>
          <w:iCs/>
          <w:sz w:val="26"/>
          <w:szCs w:val="26"/>
        </w:rPr>
        <w:t>degrees</w:t>
      </w:r>
      <w:r w:rsidR="00CD412C" w:rsidRPr="007C2B07">
        <w:rPr>
          <w:rFonts w:cstheme="minorHAnsi"/>
          <w:sz w:val="26"/>
          <w:szCs w:val="26"/>
        </w:rPr>
        <w:t xml:space="preserve"> of agent awareness and responsibility for behaviour that is an expression of implicit bias</w:t>
      </w:r>
      <w:r w:rsidR="0029089A">
        <w:rPr>
          <w:rFonts w:cstheme="minorHAnsi"/>
          <w:sz w:val="26"/>
          <w:szCs w:val="26"/>
        </w:rPr>
        <w:t>. A</w:t>
      </w:r>
      <w:r w:rsidR="00CD412C" w:rsidRPr="007C2B07">
        <w:rPr>
          <w:rFonts w:cstheme="minorHAnsi"/>
          <w:sz w:val="26"/>
          <w:szCs w:val="26"/>
        </w:rPr>
        <w:t xml:space="preserve"> model that excludes </w:t>
      </w:r>
      <w:r w:rsidR="00CD412C" w:rsidRPr="007C2B07">
        <w:rPr>
          <w:rFonts w:cstheme="minorHAnsi"/>
          <w:i/>
          <w:iCs/>
          <w:sz w:val="26"/>
          <w:szCs w:val="26"/>
        </w:rPr>
        <w:t xml:space="preserve">all </w:t>
      </w:r>
      <w:r w:rsidR="00CD412C" w:rsidRPr="007C2B07">
        <w:rPr>
          <w:rFonts w:cstheme="minorHAnsi"/>
          <w:sz w:val="26"/>
          <w:szCs w:val="26"/>
        </w:rPr>
        <w:t xml:space="preserve">awareness and responsibility predicated on completely unconscious and automatic behaviour is essentially too simple </w:t>
      </w:r>
      <w:r w:rsidR="00CD412C" w:rsidRPr="007C2B07">
        <w:rPr>
          <w:rFonts w:cstheme="minorHAnsi"/>
          <w:i/>
          <w:iCs/>
          <w:sz w:val="26"/>
          <w:szCs w:val="26"/>
        </w:rPr>
        <w:t>and</w:t>
      </w:r>
      <w:r w:rsidR="00CD412C" w:rsidRPr="007C2B07">
        <w:rPr>
          <w:rFonts w:cstheme="minorHAnsi"/>
          <w:sz w:val="26"/>
          <w:szCs w:val="26"/>
        </w:rPr>
        <w:t xml:space="preserve"> conflicts</w:t>
      </w:r>
      <w:r w:rsidR="00BD10F7">
        <w:rPr>
          <w:rFonts w:cstheme="minorHAnsi"/>
          <w:sz w:val="26"/>
          <w:szCs w:val="26"/>
        </w:rPr>
        <w:t>, as noted,</w:t>
      </w:r>
      <w:r w:rsidR="00CD412C" w:rsidRPr="007C2B07">
        <w:rPr>
          <w:rFonts w:cstheme="minorHAnsi"/>
          <w:sz w:val="26"/>
          <w:szCs w:val="26"/>
        </w:rPr>
        <w:t xml:space="preserve"> with considerable and substantial evidence and argument. This is recognised, I believe, by Brownstein and Saul when</w:t>
      </w:r>
      <w:r w:rsidR="00A20F4D">
        <w:rPr>
          <w:rFonts w:cstheme="minorHAnsi"/>
          <w:sz w:val="26"/>
          <w:szCs w:val="26"/>
        </w:rPr>
        <w:t xml:space="preserve"> </w:t>
      </w:r>
      <w:r w:rsidR="00CD412C" w:rsidRPr="007C2B07">
        <w:rPr>
          <w:rFonts w:cstheme="minorHAnsi"/>
          <w:sz w:val="26"/>
          <w:szCs w:val="26"/>
        </w:rPr>
        <w:t>implicit bias</w:t>
      </w:r>
      <w:r w:rsidR="00A20F4D">
        <w:rPr>
          <w:rFonts w:cstheme="minorHAnsi"/>
          <w:sz w:val="26"/>
          <w:szCs w:val="26"/>
        </w:rPr>
        <w:t xml:space="preserve"> is described</w:t>
      </w:r>
      <w:r w:rsidR="00CD412C" w:rsidRPr="007C2B07">
        <w:rPr>
          <w:rFonts w:cstheme="minorHAnsi"/>
          <w:sz w:val="26"/>
          <w:szCs w:val="26"/>
        </w:rPr>
        <w:t xml:space="preserve"> as ‘ </w:t>
      </w:r>
      <w:r w:rsidR="00CD412C" w:rsidRPr="00B86958">
        <w:rPr>
          <w:rFonts w:cstheme="minorHAnsi"/>
          <w:sz w:val="26"/>
          <w:szCs w:val="26"/>
        </w:rPr>
        <w:t xml:space="preserve">… evaluations of social groups … </w:t>
      </w:r>
      <w:bookmarkStart w:id="10" w:name="_Hlk55903925"/>
      <w:r w:rsidR="00CD412C" w:rsidRPr="00B86958">
        <w:rPr>
          <w:rFonts w:cstheme="minorHAnsi"/>
          <w:i/>
          <w:iCs/>
          <w:sz w:val="26"/>
          <w:szCs w:val="26"/>
        </w:rPr>
        <w:t>largely</w:t>
      </w:r>
      <w:r w:rsidR="00CD412C" w:rsidRPr="00B86958">
        <w:rPr>
          <w:rFonts w:cstheme="minorHAnsi"/>
          <w:sz w:val="26"/>
          <w:szCs w:val="26"/>
        </w:rPr>
        <w:t xml:space="preserve"> outside conscious awareness or control’ </w:t>
      </w:r>
      <w:bookmarkEnd w:id="10"/>
      <w:r w:rsidR="00CD412C" w:rsidRPr="00B86958">
        <w:rPr>
          <w:rFonts w:cstheme="minorHAnsi"/>
          <w:sz w:val="26"/>
          <w:szCs w:val="26"/>
        </w:rPr>
        <w:fldChar w:fldCharType="begin" w:fldLock="1"/>
      </w:r>
      <w:r w:rsidR="00CD412C" w:rsidRPr="00B86958">
        <w:rPr>
          <w:rFonts w:cstheme="minorHAnsi"/>
          <w:sz w:val="26"/>
          <w:szCs w:val="26"/>
        </w:rPr>
        <w:instrText>ADDIN CSL_CITATION {"citationItems":[{"id":"ITEM-1","itemData":{"edition":"1st","editor":[{"dropping-particle":"","family":"Brownstein","given":"Michael","non-dropping-particle":"","parse-names":false,"suffix":""},{"dropping-particle":"","family":"Saul","given":"Jennifer","non-dropping-particle":"","parse-names":false,"suffix":""}],"id":"ITEM-1","issued":{"date-parts":[["2016"]]},"publisher":"Oxford University Press","title":"Implicit Bias and Philosophy Volume 1, Metaphysics and Epistemology","type":"book"},"uris":["http://www.mendeley.com/documents/?uuid=0ddd3864-51a1-4263-91ce-4296a034d794"]}],"mendeley":{"formattedCitation":"(Brownstein and Saul 2016a)","manualFormatting":"(my emphasis 2016a: 1)","plainTextFormattedCitation":"(Brownstein and Saul 2016a)","previouslyFormattedCitation":"(Brownstein &amp; Saul, 2016a)"},"properties":{"noteIndex":0},"schema":"https://github.com/citation-style-language/schema/raw/master/csl-citation.json"}</w:instrText>
      </w:r>
      <w:r w:rsidR="00CD412C" w:rsidRPr="00B86958">
        <w:rPr>
          <w:rFonts w:cstheme="minorHAnsi"/>
          <w:sz w:val="26"/>
          <w:szCs w:val="26"/>
        </w:rPr>
        <w:fldChar w:fldCharType="separate"/>
      </w:r>
      <w:r w:rsidR="00CD412C" w:rsidRPr="00B86958">
        <w:rPr>
          <w:rFonts w:cstheme="minorHAnsi"/>
          <w:noProof/>
          <w:sz w:val="26"/>
          <w:szCs w:val="26"/>
        </w:rPr>
        <w:t>(added emphasis 2016: 1)</w:t>
      </w:r>
      <w:r w:rsidR="00CD412C" w:rsidRPr="00B86958">
        <w:rPr>
          <w:rFonts w:cstheme="minorHAnsi"/>
          <w:sz w:val="26"/>
          <w:szCs w:val="26"/>
        </w:rPr>
        <w:fldChar w:fldCharType="end"/>
      </w:r>
      <w:r w:rsidR="00CD412C" w:rsidRPr="00B86958">
        <w:rPr>
          <w:rFonts w:cstheme="minorHAnsi"/>
          <w:sz w:val="26"/>
          <w:szCs w:val="26"/>
        </w:rPr>
        <w:t>. From the first shock of descriptions of implicit bias and related behaviour ‘operating under the radar of consciousness</w:t>
      </w:r>
      <w:r w:rsidR="00E46AD6" w:rsidRPr="00B86958">
        <w:rPr>
          <w:rFonts w:cstheme="minorHAnsi"/>
          <w:sz w:val="26"/>
          <w:szCs w:val="26"/>
        </w:rPr>
        <w:t>’</w:t>
      </w:r>
      <w:r w:rsidR="00CD412C" w:rsidRPr="00B86958">
        <w:rPr>
          <w:rFonts w:cstheme="minorHAnsi"/>
          <w:sz w:val="26"/>
          <w:szCs w:val="26"/>
        </w:rPr>
        <w:t xml:space="preserve"> with complete absence of</w:t>
      </w:r>
      <w:r w:rsidR="00CD412C" w:rsidRPr="007C2B07">
        <w:rPr>
          <w:rFonts w:cstheme="minorHAnsi"/>
          <w:sz w:val="26"/>
          <w:szCs w:val="26"/>
        </w:rPr>
        <w:t xml:space="preserve"> awareness and responsibility a </w:t>
      </w:r>
      <w:r w:rsidR="00DD0793">
        <w:rPr>
          <w:rFonts w:cstheme="minorHAnsi"/>
          <w:sz w:val="26"/>
          <w:szCs w:val="26"/>
        </w:rPr>
        <w:t xml:space="preserve">considerably </w:t>
      </w:r>
      <w:r w:rsidR="00CD412C" w:rsidRPr="007C2B07">
        <w:rPr>
          <w:rFonts w:cstheme="minorHAnsi"/>
          <w:sz w:val="26"/>
          <w:szCs w:val="26"/>
        </w:rPr>
        <w:t>more nuanced and defensible model of implicit bias</w:t>
      </w:r>
      <w:r w:rsidR="00C06809">
        <w:rPr>
          <w:rFonts w:cstheme="minorHAnsi"/>
          <w:sz w:val="26"/>
          <w:szCs w:val="26"/>
        </w:rPr>
        <w:t xml:space="preserve"> is </w:t>
      </w:r>
      <w:r>
        <w:rPr>
          <w:rFonts w:cstheme="minorHAnsi"/>
          <w:sz w:val="26"/>
          <w:szCs w:val="26"/>
        </w:rPr>
        <w:t>described</w:t>
      </w:r>
      <w:r w:rsidR="00CD412C" w:rsidRPr="007C2B07">
        <w:rPr>
          <w:rFonts w:cstheme="minorHAnsi"/>
          <w:sz w:val="26"/>
          <w:szCs w:val="26"/>
        </w:rPr>
        <w:t xml:space="preserve"> </w:t>
      </w:r>
      <w:r w:rsidR="00C6153D" w:rsidRPr="007C2B07">
        <w:rPr>
          <w:rFonts w:cstheme="minorHAnsi"/>
          <w:sz w:val="26"/>
          <w:szCs w:val="26"/>
        </w:rPr>
        <w:t xml:space="preserve">and </w:t>
      </w:r>
      <w:r w:rsidR="00CD412C" w:rsidRPr="007C2B07">
        <w:rPr>
          <w:rFonts w:cstheme="minorHAnsi"/>
          <w:sz w:val="26"/>
          <w:szCs w:val="26"/>
        </w:rPr>
        <w:t>used to critically examine semicompatibilism.</w:t>
      </w:r>
    </w:p>
    <w:p w14:paraId="451E04B7" w14:textId="0FFF37F4" w:rsidR="00CD412C" w:rsidRPr="007C2B07" w:rsidRDefault="00CD412C" w:rsidP="00B25330">
      <w:pPr>
        <w:spacing w:line="360" w:lineRule="auto"/>
        <w:ind w:firstLine="720"/>
        <w:contextualSpacing/>
        <w:jc w:val="both"/>
        <w:rPr>
          <w:rFonts w:cstheme="minorHAnsi"/>
          <w:sz w:val="26"/>
          <w:szCs w:val="26"/>
        </w:rPr>
      </w:pPr>
      <w:r w:rsidRPr="007C2B07">
        <w:rPr>
          <w:rFonts w:cstheme="minorHAnsi"/>
          <w:sz w:val="26"/>
          <w:szCs w:val="26"/>
        </w:rPr>
        <w:t xml:space="preserve">Specifically, </w:t>
      </w:r>
      <w:r w:rsidR="00687BB6">
        <w:rPr>
          <w:rFonts w:cstheme="minorHAnsi"/>
          <w:sz w:val="26"/>
          <w:szCs w:val="26"/>
        </w:rPr>
        <w:t xml:space="preserve">my main </w:t>
      </w:r>
      <w:r w:rsidRPr="007C2B07">
        <w:rPr>
          <w:rFonts w:cstheme="minorHAnsi"/>
          <w:sz w:val="26"/>
          <w:szCs w:val="26"/>
        </w:rPr>
        <w:t xml:space="preserve">research </w:t>
      </w:r>
      <w:r w:rsidR="000D073C" w:rsidRPr="007C2B07">
        <w:rPr>
          <w:rFonts w:cstheme="minorHAnsi"/>
          <w:sz w:val="26"/>
          <w:szCs w:val="26"/>
        </w:rPr>
        <w:t>objective</w:t>
      </w:r>
      <w:r w:rsidRPr="007C2B07">
        <w:rPr>
          <w:rFonts w:cstheme="minorHAnsi"/>
          <w:sz w:val="26"/>
          <w:szCs w:val="26"/>
        </w:rPr>
        <w:t xml:space="preserve"> </w:t>
      </w:r>
      <w:r w:rsidR="00CA4E93">
        <w:rPr>
          <w:rFonts w:cstheme="minorHAnsi"/>
          <w:sz w:val="26"/>
          <w:szCs w:val="26"/>
        </w:rPr>
        <w:t>is</w:t>
      </w:r>
      <w:r w:rsidRPr="007C2B07">
        <w:rPr>
          <w:rFonts w:cstheme="minorHAnsi"/>
          <w:sz w:val="26"/>
          <w:szCs w:val="26"/>
        </w:rPr>
        <w:t xml:space="preserve"> to explore and critically examine implicit bias and the </w:t>
      </w:r>
      <w:r w:rsidR="00DD0793">
        <w:rPr>
          <w:rFonts w:cstheme="minorHAnsi"/>
          <w:sz w:val="26"/>
          <w:szCs w:val="26"/>
        </w:rPr>
        <w:t xml:space="preserve">semicompatibilist </w:t>
      </w:r>
      <w:r w:rsidRPr="007C2B07">
        <w:rPr>
          <w:rFonts w:cstheme="minorHAnsi"/>
          <w:sz w:val="26"/>
          <w:szCs w:val="26"/>
        </w:rPr>
        <w:t>free will position</w:t>
      </w:r>
      <w:r w:rsidRPr="000136C2">
        <w:rPr>
          <w:rStyle w:val="FootnoteReference"/>
          <w:rFonts w:cstheme="minorHAnsi"/>
        </w:rPr>
        <w:footnoteReference w:id="8"/>
      </w:r>
      <w:r w:rsidRPr="007C2B07">
        <w:rPr>
          <w:rFonts w:cstheme="minorHAnsi"/>
          <w:sz w:val="26"/>
          <w:szCs w:val="26"/>
        </w:rPr>
        <w:t xml:space="preserve"> to answer the question; does implicit bias threaten the </w:t>
      </w:r>
      <w:bookmarkStart w:id="11" w:name="_Hlk10966669"/>
      <w:r w:rsidRPr="007C2B07">
        <w:rPr>
          <w:rFonts w:cstheme="minorHAnsi"/>
          <w:sz w:val="26"/>
          <w:szCs w:val="26"/>
        </w:rPr>
        <w:t>semicompatibilist</w:t>
      </w:r>
      <w:bookmarkEnd w:id="11"/>
      <w:r w:rsidRPr="007C2B07">
        <w:rPr>
          <w:rFonts w:cstheme="minorHAnsi"/>
          <w:sz w:val="26"/>
          <w:szCs w:val="26"/>
        </w:rPr>
        <w:t xml:space="preserve"> position on free will and responsibility? </w:t>
      </w:r>
    </w:p>
    <w:p w14:paraId="15541443" w14:textId="7507A2F9" w:rsidR="00C523CA" w:rsidRDefault="00CD412C" w:rsidP="00C523CA">
      <w:pPr>
        <w:spacing w:line="360" w:lineRule="auto"/>
        <w:ind w:firstLine="720"/>
        <w:contextualSpacing/>
        <w:jc w:val="both"/>
        <w:rPr>
          <w:rFonts w:cstheme="minorHAnsi"/>
          <w:sz w:val="26"/>
          <w:szCs w:val="26"/>
        </w:rPr>
      </w:pPr>
      <w:r w:rsidRPr="007C2B07">
        <w:rPr>
          <w:rFonts w:cstheme="minorHAnsi"/>
          <w:sz w:val="26"/>
          <w:szCs w:val="26"/>
        </w:rPr>
        <w:t>Responding to this objective</w:t>
      </w:r>
      <w:r w:rsidR="003F4081">
        <w:rPr>
          <w:rFonts w:cstheme="minorHAnsi"/>
          <w:sz w:val="26"/>
          <w:szCs w:val="26"/>
        </w:rPr>
        <w:t>,</w:t>
      </w:r>
      <w:r w:rsidR="0011185A">
        <w:rPr>
          <w:rFonts w:cstheme="minorHAnsi"/>
          <w:sz w:val="26"/>
          <w:szCs w:val="26"/>
        </w:rPr>
        <w:t xml:space="preserve"> in </w:t>
      </w:r>
      <w:r w:rsidR="004A7E7B">
        <w:rPr>
          <w:rFonts w:cstheme="minorHAnsi"/>
          <w:sz w:val="26"/>
          <w:szCs w:val="26"/>
        </w:rPr>
        <w:t>the first section</w:t>
      </w:r>
      <w:r w:rsidR="00730E70">
        <w:rPr>
          <w:rFonts w:cstheme="minorHAnsi"/>
          <w:sz w:val="26"/>
          <w:szCs w:val="26"/>
        </w:rPr>
        <w:t xml:space="preserve"> I briefly discuss free will </w:t>
      </w:r>
      <w:r w:rsidR="00687BB6">
        <w:rPr>
          <w:rFonts w:cstheme="minorHAnsi"/>
          <w:sz w:val="26"/>
          <w:szCs w:val="26"/>
        </w:rPr>
        <w:t xml:space="preserve">then </w:t>
      </w:r>
      <w:r w:rsidR="00B7088F">
        <w:rPr>
          <w:rFonts w:cstheme="minorHAnsi"/>
          <w:sz w:val="26"/>
          <w:szCs w:val="26"/>
        </w:rPr>
        <w:t>describe</w:t>
      </w:r>
      <w:r w:rsidR="001F697B">
        <w:rPr>
          <w:rFonts w:cstheme="minorHAnsi"/>
          <w:sz w:val="26"/>
          <w:szCs w:val="26"/>
        </w:rPr>
        <w:t xml:space="preserve"> </w:t>
      </w:r>
      <w:r w:rsidR="00CD18FC">
        <w:rPr>
          <w:rFonts w:cstheme="minorHAnsi"/>
          <w:sz w:val="26"/>
          <w:szCs w:val="26"/>
        </w:rPr>
        <w:t>the</w:t>
      </w:r>
      <w:r w:rsidR="00730E70">
        <w:rPr>
          <w:rFonts w:cstheme="minorHAnsi"/>
          <w:sz w:val="26"/>
          <w:szCs w:val="26"/>
        </w:rPr>
        <w:t xml:space="preserve"> </w:t>
      </w:r>
      <w:r w:rsidRPr="007C2B07">
        <w:rPr>
          <w:rFonts w:cstheme="minorHAnsi"/>
          <w:sz w:val="26"/>
          <w:szCs w:val="26"/>
        </w:rPr>
        <w:t>semicompatib</w:t>
      </w:r>
      <w:r w:rsidR="00E0315B">
        <w:rPr>
          <w:rFonts w:cstheme="minorHAnsi"/>
          <w:sz w:val="26"/>
          <w:szCs w:val="26"/>
        </w:rPr>
        <w:t>ilist position</w:t>
      </w:r>
      <w:r w:rsidR="00467657">
        <w:rPr>
          <w:rFonts w:cstheme="minorHAnsi"/>
          <w:sz w:val="26"/>
          <w:szCs w:val="26"/>
        </w:rPr>
        <w:t xml:space="preserve"> </w:t>
      </w:r>
      <w:r w:rsidR="00E0315B">
        <w:rPr>
          <w:rFonts w:cstheme="minorHAnsi"/>
          <w:sz w:val="26"/>
          <w:szCs w:val="26"/>
        </w:rPr>
        <w:t>developed by John Martin Fischer</w:t>
      </w:r>
      <w:r w:rsidRPr="007C2B07">
        <w:rPr>
          <w:rFonts w:cstheme="minorHAnsi"/>
          <w:sz w:val="26"/>
          <w:szCs w:val="26"/>
        </w:rPr>
        <w:t>.</w:t>
      </w:r>
      <w:r w:rsidR="006929FA">
        <w:rPr>
          <w:rFonts w:cstheme="minorHAnsi"/>
          <w:sz w:val="26"/>
          <w:szCs w:val="26"/>
        </w:rPr>
        <w:t xml:space="preserve"> </w:t>
      </w:r>
      <w:r w:rsidR="004A7E7B">
        <w:rPr>
          <w:rFonts w:cstheme="minorHAnsi"/>
          <w:sz w:val="26"/>
          <w:szCs w:val="26"/>
        </w:rPr>
        <w:t>The second section</w:t>
      </w:r>
      <w:r w:rsidR="007747A8">
        <w:rPr>
          <w:rFonts w:cstheme="minorHAnsi"/>
          <w:sz w:val="26"/>
          <w:szCs w:val="26"/>
        </w:rPr>
        <w:t xml:space="preserve"> </w:t>
      </w:r>
      <w:r w:rsidR="00E962F9">
        <w:rPr>
          <w:rFonts w:cstheme="minorHAnsi"/>
          <w:sz w:val="26"/>
          <w:szCs w:val="26"/>
        </w:rPr>
        <w:t>describe</w:t>
      </w:r>
      <w:r w:rsidR="007747A8">
        <w:rPr>
          <w:rFonts w:cstheme="minorHAnsi"/>
          <w:sz w:val="26"/>
          <w:szCs w:val="26"/>
        </w:rPr>
        <w:t>s</w:t>
      </w:r>
      <w:r w:rsidR="00E962F9">
        <w:rPr>
          <w:rFonts w:cstheme="minorHAnsi"/>
          <w:sz w:val="26"/>
          <w:szCs w:val="26"/>
        </w:rPr>
        <w:t xml:space="preserve"> </w:t>
      </w:r>
      <w:r w:rsidR="00DD0793">
        <w:rPr>
          <w:rFonts w:cstheme="minorHAnsi"/>
          <w:sz w:val="26"/>
          <w:szCs w:val="26"/>
        </w:rPr>
        <w:t xml:space="preserve">a model of </w:t>
      </w:r>
      <w:r w:rsidRPr="007C2B07">
        <w:rPr>
          <w:rFonts w:cstheme="minorHAnsi"/>
          <w:sz w:val="26"/>
          <w:szCs w:val="26"/>
        </w:rPr>
        <w:t xml:space="preserve">implicit bias </w:t>
      </w:r>
      <w:r w:rsidR="00A205B7">
        <w:rPr>
          <w:rFonts w:cstheme="minorHAnsi"/>
          <w:sz w:val="26"/>
          <w:szCs w:val="26"/>
        </w:rPr>
        <w:t xml:space="preserve">and </w:t>
      </w:r>
      <w:r w:rsidR="002D6D53">
        <w:rPr>
          <w:rFonts w:cstheme="minorHAnsi"/>
          <w:sz w:val="26"/>
          <w:szCs w:val="26"/>
        </w:rPr>
        <w:t xml:space="preserve">discusses </w:t>
      </w:r>
      <w:r w:rsidR="00F04612">
        <w:rPr>
          <w:rFonts w:cstheme="minorHAnsi"/>
          <w:sz w:val="26"/>
          <w:szCs w:val="26"/>
        </w:rPr>
        <w:t>control of influenced behaviour.</w:t>
      </w:r>
      <w:r w:rsidR="00E962F9">
        <w:rPr>
          <w:rFonts w:cstheme="minorHAnsi"/>
          <w:sz w:val="26"/>
          <w:szCs w:val="26"/>
        </w:rPr>
        <w:t xml:space="preserve"> </w:t>
      </w:r>
      <w:r w:rsidRPr="007C2B07">
        <w:rPr>
          <w:rFonts w:cstheme="minorHAnsi"/>
          <w:sz w:val="26"/>
          <w:szCs w:val="26"/>
        </w:rPr>
        <w:t xml:space="preserve">Having gained insight into semicompatibilism and implicit bias, </w:t>
      </w:r>
      <w:r w:rsidR="00CE3EAE">
        <w:rPr>
          <w:rFonts w:cstheme="minorHAnsi"/>
          <w:sz w:val="26"/>
          <w:szCs w:val="26"/>
        </w:rPr>
        <w:t>i</w:t>
      </w:r>
      <w:r w:rsidR="004A7E7B">
        <w:rPr>
          <w:rFonts w:cstheme="minorHAnsi"/>
          <w:sz w:val="26"/>
          <w:szCs w:val="26"/>
        </w:rPr>
        <w:t xml:space="preserve">n the third </w:t>
      </w:r>
      <w:r w:rsidR="004A7E7B">
        <w:rPr>
          <w:rFonts w:cstheme="minorHAnsi"/>
          <w:sz w:val="26"/>
          <w:szCs w:val="26"/>
        </w:rPr>
        <w:lastRenderedPageBreak/>
        <w:t>section</w:t>
      </w:r>
      <w:r w:rsidR="00CE3EAE">
        <w:rPr>
          <w:rFonts w:cstheme="minorHAnsi"/>
          <w:sz w:val="26"/>
          <w:szCs w:val="26"/>
        </w:rPr>
        <w:t xml:space="preserve"> </w:t>
      </w:r>
      <w:r w:rsidRPr="007C2B07">
        <w:rPr>
          <w:rFonts w:cstheme="minorHAnsi"/>
          <w:sz w:val="26"/>
          <w:szCs w:val="26"/>
        </w:rPr>
        <w:t>I examin</w:t>
      </w:r>
      <w:r w:rsidR="00D00B46">
        <w:rPr>
          <w:rFonts w:cstheme="minorHAnsi"/>
          <w:sz w:val="26"/>
          <w:szCs w:val="26"/>
        </w:rPr>
        <w:t>e</w:t>
      </w:r>
      <w:r w:rsidRPr="007C2B07">
        <w:rPr>
          <w:rFonts w:cstheme="minorHAnsi"/>
          <w:sz w:val="26"/>
          <w:szCs w:val="26"/>
        </w:rPr>
        <w:t xml:space="preserve"> the impact of implicit bias on the semicompatibilist position, assessing and reaching conclusions concerning the ability of semicompatibilists to accommodate the phenomenon of implicit bias within their explanatory model</w:t>
      </w:r>
      <w:r w:rsidR="00D00B46">
        <w:rPr>
          <w:rFonts w:cstheme="minorHAnsi"/>
          <w:sz w:val="26"/>
          <w:szCs w:val="26"/>
        </w:rPr>
        <w:t>.</w:t>
      </w:r>
    </w:p>
    <w:p w14:paraId="7C9F6E68" w14:textId="45490857" w:rsidR="00F25D22" w:rsidRDefault="00CD412C" w:rsidP="00F25D22">
      <w:pPr>
        <w:spacing w:line="360" w:lineRule="auto"/>
        <w:ind w:firstLine="720"/>
        <w:contextualSpacing/>
        <w:jc w:val="both"/>
        <w:rPr>
          <w:rFonts w:cstheme="minorHAnsi"/>
          <w:sz w:val="26"/>
          <w:szCs w:val="26"/>
        </w:rPr>
      </w:pPr>
      <w:r w:rsidRPr="007C2B07">
        <w:rPr>
          <w:rFonts w:cstheme="minorHAnsi"/>
          <w:sz w:val="26"/>
          <w:szCs w:val="26"/>
        </w:rPr>
        <w:t xml:space="preserve">I conclude that </w:t>
      </w:r>
      <w:r w:rsidRPr="007C2B07">
        <w:rPr>
          <w:rFonts w:cstheme="minorHAnsi"/>
          <w:bCs/>
          <w:sz w:val="26"/>
          <w:szCs w:val="26"/>
        </w:rPr>
        <w:t xml:space="preserve">John Martin Fischer’s semicompatibilism is not </w:t>
      </w:r>
      <w:r w:rsidRPr="007C2B07">
        <w:rPr>
          <w:rFonts w:cstheme="minorHAnsi"/>
          <w:sz w:val="26"/>
          <w:szCs w:val="26"/>
        </w:rPr>
        <w:t>dangerously threatened</w:t>
      </w:r>
      <w:r w:rsidRPr="007C2B07">
        <w:rPr>
          <w:rFonts w:cstheme="minorHAnsi"/>
          <w:bCs/>
          <w:sz w:val="26"/>
          <w:szCs w:val="26"/>
        </w:rPr>
        <w:t xml:space="preserve"> by implicit bias: I confirm that implicit bias related behaviour </w:t>
      </w:r>
      <w:r w:rsidRPr="007C2B07">
        <w:rPr>
          <w:rFonts w:cstheme="minorHAnsi"/>
          <w:bCs/>
          <w:i/>
          <w:iCs/>
          <w:sz w:val="26"/>
          <w:szCs w:val="26"/>
        </w:rPr>
        <w:t>is</w:t>
      </w:r>
      <w:r w:rsidRPr="007C2B07">
        <w:rPr>
          <w:rFonts w:cstheme="minorHAnsi"/>
          <w:bCs/>
          <w:sz w:val="26"/>
          <w:szCs w:val="26"/>
        </w:rPr>
        <w:t xml:space="preserve"> subject to guidance control and is therefore responsible behaviour, a conclusion </w:t>
      </w:r>
      <w:r w:rsidRPr="007C2B07">
        <w:rPr>
          <w:rFonts w:cstheme="minorHAnsi"/>
          <w:bCs/>
          <w:i/>
          <w:iCs/>
          <w:sz w:val="26"/>
          <w:szCs w:val="26"/>
        </w:rPr>
        <w:t>in harmony</w:t>
      </w:r>
      <w:r w:rsidRPr="007C2B07">
        <w:rPr>
          <w:rFonts w:cstheme="minorHAnsi"/>
          <w:bCs/>
          <w:sz w:val="26"/>
          <w:szCs w:val="26"/>
        </w:rPr>
        <w:t xml:space="preserve"> with the presented model of implicit bias</w:t>
      </w:r>
      <w:r w:rsidR="00184E0A" w:rsidRPr="007C2B07">
        <w:rPr>
          <w:rFonts w:cstheme="minorHAnsi"/>
          <w:bCs/>
          <w:sz w:val="26"/>
          <w:szCs w:val="26"/>
        </w:rPr>
        <w:t>.</w:t>
      </w:r>
      <w:r w:rsidR="006B788B">
        <w:rPr>
          <w:rFonts w:cstheme="minorHAnsi"/>
          <w:bCs/>
          <w:sz w:val="26"/>
          <w:szCs w:val="26"/>
        </w:rPr>
        <w:t xml:space="preserve"> </w:t>
      </w:r>
      <w:r w:rsidRPr="007C2B07">
        <w:rPr>
          <w:rFonts w:cstheme="minorHAnsi"/>
          <w:sz w:val="26"/>
          <w:szCs w:val="26"/>
        </w:rPr>
        <w:t xml:space="preserve">When challenged with implicit bias related behaviour the semicompatibilist model of free will and responsibility </w:t>
      </w:r>
      <w:bookmarkStart w:id="12" w:name="_Hlk57206073"/>
      <w:r w:rsidRPr="007C2B07">
        <w:rPr>
          <w:rFonts w:cstheme="minorHAnsi"/>
          <w:i/>
          <w:iCs/>
          <w:sz w:val="26"/>
          <w:szCs w:val="26"/>
        </w:rPr>
        <w:t>endorses</w:t>
      </w:r>
      <w:r w:rsidRPr="007C2B07">
        <w:rPr>
          <w:rFonts w:cstheme="minorHAnsi"/>
          <w:sz w:val="26"/>
          <w:szCs w:val="26"/>
        </w:rPr>
        <w:t xml:space="preserve"> agent responsibility </w:t>
      </w:r>
      <w:bookmarkEnd w:id="12"/>
      <w:r w:rsidRPr="007C2B07">
        <w:rPr>
          <w:rFonts w:cstheme="minorHAnsi"/>
          <w:sz w:val="26"/>
          <w:szCs w:val="26"/>
        </w:rPr>
        <w:t>for such behaviour. If this were not the case, some aspect(s) of semicompatibilism would require investigation and possible change</w:t>
      </w:r>
      <w:r w:rsidR="00F25D22">
        <w:rPr>
          <w:rFonts w:cstheme="minorHAnsi"/>
          <w:sz w:val="26"/>
          <w:szCs w:val="26"/>
        </w:rPr>
        <w:t>.</w:t>
      </w:r>
    </w:p>
    <w:p w14:paraId="60B68E5C" w14:textId="77777777" w:rsidR="00F25D22" w:rsidRDefault="00F25D22" w:rsidP="00F25D22">
      <w:pPr>
        <w:spacing w:line="360" w:lineRule="auto"/>
        <w:contextualSpacing/>
        <w:rPr>
          <w:rFonts w:cstheme="minorHAnsi"/>
          <w:sz w:val="26"/>
          <w:szCs w:val="26"/>
        </w:rPr>
      </w:pPr>
    </w:p>
    <w:p w14:paraId="6A02DA17" w14:textId="49276D83" w:rsidR="001F098F" w:rsidRPr="00595658" w:rsidRDefault="00ED3C4D" w:rsidP="00DD239B">
      <w:pPr>
        <w:pBdr>
          <w:bottom w:val="single" w:sz="4" w:space="1" w:color="auto"/>
        </w:pBdr>
        <w:spacing w:line="360" w:lineRule="auto"/>
        <w:contextualSpacing/>
        <w:rPr>
          <w:rFonts w:cstheme="minorHAnsi"/>
          <w:sz w:val="32"/>
          <w:szCs w:val="32"/>
        </w:rPr>
      </w:pPr>
      <w:r w:rsidRPr="00595658">
        <w:rPr>
          <w:rFonts w:cstheme="minorHAnsi"/>
          <w:b/>
          <w:sz w:val="32"/>
          <w:szCs w:val="32"/>
        </w:rPr>
        <w:t>Free Will</w:t>
      </w:r>
    </w:p>
    <w:p w14:paraId="453D39A3" w14:textId="77777777" w:rsidR="007E3282" w:rsidRPr="00826D02" w:rsidRDefault="007E3282" w:rsidP="00464450">
      <w:pPr>
        <w:contextualSpacing/>
        <w:jc w:val="both"/>
        <w:rPr>
          <w:rFonts w:cstheme="minorHAnsi"/>
          <w:bCs/>
          <w:sz w:val="26"/>
          <w:szCs w:val="26"/>
        </w:rPr>
      </w:pPr>
    </w:p>
    <w:p w14:paraId="0A75938D" w14:textId="616D9D6D" w:rsidR="001F098F" w:rsidRPr="009D336A" w:rsidRDefault="001F098F" w:rsidP="00DA48BF">
      <w:pPr>
        <w:spacing w:line="360" w:lineRule="auto"/>
        <w:contextualSpacing/>
        <w:jc w:val="both"/>
        <w:rPr>
          <w:rFonts w:cstheme="minorHAnsi"/>
          <w:b/>
          <w:sz w:val="26"/>
          <w:szCs w:val="26"/>
        </w:rPr>
      </w:pPr>
      <w:r w:rsidRPr="009D336A">
        <w:rPr>
          <w:rFonts w:cstheme="minorHAnsi"/>
          <w:b/>
          <w:sz w:val="26"/>
          <w:szCs w:val="26"/>
        </w:rPr>
        <w:t>1.1</w:t>
      </w:r>
      <w:r w:rsidR="00730E70">
        <w:rPr>
          <w:rFonts w:cstheme="minorHAnsi"/>
          <w:b/>
          <w:sz w:val="26"/>
          <w:szCs w:val="26"/>
        </w:rPr>
        <w:t xml:space="preserve"> Introduction</w:t>
      </w:r>
    </w:p>
    <w:p w14:paraId="13BEDF4B" w14:textId="75592E86" w:rsidR="00A60677" w:rsidRPr="00B86958" w:rsidRDefault="001F098F" w:rsidP="00020178">
      <w:pPr>
        <w:spacing w:line="360" w:lineRule="auto"/>
        <w:contextualSpacing/>
        <w:jc w:val="both"/>
        <w:rPr>
          <w:rFonts w:cstheme="minorHAnsi"/>
          <w:sz w:val="26"/>
          <w:szCs w:val="26"/>
        </w:rPr>
      </w:pPr>
      <w:r w:rsidRPr="009D336A">
        <w:rPr>
          <w:rFonts w:cstheme="minorHAnsi"/>
          <w:sz w:val="26"/>
          <w:szCs w:val="26"/>
        </w:rPr>
        <w:t xml:space="preserve">For millennia there has been debate </w:t>
      </w:r>
      <w:r w:rsidRPr="007C2B07">
        <w:rPr>
          <w:rFonts w:cstheme="minorHAnsi"/>
          <w:sz w:val="26"/>
          <w:szCs w:val="26"/>
        </w:rPr>
        <w:t>about the possibility and nature of human freedom.</w:t>
      </w:r>
      <w:r w:rsidR="005C1736">
        <w:rPr>
          <w:rFonts w:cstheme="minorHAnsi"/>
          <w:sz w:val="26"/>
          <w:szCs w:val="26"/>
        </w:rPr>
        <w:t xml:space="preserve"> </w:t>
      </w:r>
      <w:r w:rsidRPr="007C2B07">
        <w:rPr>
          <w:rFonts w:cstheme="minorHAnsi"/>
          <w:sz w:val="26"/>
          <w:szCs w:val="26"/>
        </w:rPr>
        <w:t>Much contemporary</w:t>
      </w:r>
      <w:r w:rsidR="00A54025">
        <w:rPr>
          <w:rFonts w:cstheme="minorHAnsi"/>
          <w:sz w:val="26"/>
          <w:szCs w:val="26"/>
        </w:rPr>
        <w:t xml:space="preserve"> </w:t>
      </w:r>
      <w:r w:rsidRPr="007C2B07">
        <w:rPr>
          <w:rFonts w:cstheme="minorHAnsi"/>
          <w:sz w:val="26"/>
          <w:szCs w:val="26"/>
        </w:rPr>
        <w:t xml:space="preserve">discussion concerns the seeming incompatibility between the truth of physical determinism and human freedom, and the relationship between free will and moral responsibility. Adopting many forms and perspectives over the centuries, reflection on the nature of human freedom began over two thousand years ago </w:t>
      </w:r>
      <w:r w:rsidR="002A0CFA">
        <w:rPr>
          <w:rFonts w:cstheme="minorHAnsi"/>
          <w:sz w:val="26"/>
          <w:szCs w:val="26"/>
        </w:rPr>
        <w:t xml:space="preserve">and </w:t>
      </w:r>
      <w:r w:rsidR="00E507E5">
        <w:rPr>
          <w:rFonts w:cstheme="minorHAnsi"/>
          <w:sz w:val="26"/>
          <w:szCs w:val="26"/>
        </w:rPr>
        <w:t xml:space="preserve">is </w:t>
      </w:r>
      <w:r w:rsidR="002A0CFA">
        <w:rPr>
          <w:rFonts w:cstheme="minorHAnsi"/>
          <w:sz w:val="26"/>
          <w:szCs w:val="26"/>
        </w:rPr>
        <w:t xml:space="preserve">considered </w:t>
      </w:r>
      <w:r w:rsidRPr="007C2B07">
        <w:rPr>
          <w:rFonts w:cstheme="minorHAnsi"/>
          <w:sz w:val="26"/>
          <w:szCs w:val="26"/>
        </w:rPr>
        <w:t xml:space="preserve">within works of some of the most important writers and philosophers </w:t>
      </w:r>
      <w:r w:rsidRPr="00B86958">
        <w:rPr>
          <w:rFonts w:cstheme="minorHAnsi"/>
          <w:sz w:val="26"/>
          <w:szCs w:val="26"/>
        </w:rPr>
        <w:t>in western culture.</w:t>
      </w:r>
      <w:r w:rsidRPr="000136C2">
        <w:rPr>
          <w:rStyle w:val="FootnoteReference"/>
          <w:rFonts w:cstheme="minorHAnsi"/>
        </w:rPr>
        <w:footnoteReference w:id="9"/>
      </w:r>
      <w:r w:rsidRPr="000136C2">
        <w:rPr>
          <w:rFonts w:cstheme="minorHAnsi"/>
        </w:rPr>
        <w:t xml:space="preserve"> </w:t>
      </w:r>
      <w:r w:rsidRPr="00B86958">
        <w:rPr>
          <w:rFonts w:cstheme="minorHAnsi"/>
          <w:sz w:val="26"/>
          <w:szCs w:val="26"/>
        </w:rPr>
        <w:t xml:space="preserve">While perspectives change there is a constant theme; ‘the extent to which human agents are in control of their own lives and destinies’ </w:t>
      </w:r>
      <w:r w:rsidRPr="00B86958">
        <w:rPr>
          <w:rFonts w:cstheme="minorHAnsi"/>
          <w:sz w:val="26"/>
          <w:szCs w:val="26"/>
        </w:rPr>
        <w:fldChar w:fldCharType="begin" w:fldLock="1"/>
      </w:r>
      <w:r w:rsidRPr="00B86958">
        <w:rPr>
          <w:rFonts w:cstheme="minorHAnsi"/>
          <w:sz w:val="26"/>
          <w:szCs w:val="26"/>
        </w:rPr>
        <w:instrText>ADDIN CSL_CITATION {"citationItems":[{"id":"ITEM-1","itemData":{"editor":[{"dropping-particle":"","family":"Russell","given":"Paul","non-dropping-particle":"","parse-names":false,"suffix":""}],"id":"ITEM-1","issued":{"date-parts":[["2013"]]},"publisher":"Oxford University Press","title":"The Philosophy of Free Will: Essential Readings from the Contemporary Debates","type":"book"},"uris":["http://www.mendeley.com/documents/?uuid=02a08180-8053-4011-bcf4-0192c80ea945"]}],"mendeley":{"formattedCitation":"(Russell 2013b)","manualFormatting":"(Russell 2013b: 2)","plainTextFormattedCitation":"(Russell 2013b)","previouslyFormattedCitation":"(Russell, 2013b)"},"properties":{"noteIndex":0},"schema":"https://github.com/citation-style-language/schema/raw/master/csl-citation.json"}</w:instrText>
      </w:r>
      <w:r w:rsidRPr="00B86958">
        <w:rPr>
          <w:rFonts w:cstheme="minorHAnsi"/>
          <w:sz w:val="26"/>
          <w:szCs w:val="26"/>
        </w:rPr>
        <w:fldChar w:fldCharType="separate"/>
      </w:r>
      <w:r w:rsidRPr="00B86958">
        <w:rPr>
          <w:rFonts w:cstheme="minorHAnsi"/>
          <w:noProof/>
          <w:sz w:val="26"/>
          <w:szCs w:val="26"/>
        </w:rPr>
        <w:t>(Russell 2013: 2)</w:t>
      </w:r>
      <w:r w:rsidRPr="00B86958">
        <w:rPr>
          <w:rFonts w:cstheme="minorHAnsi"/>
          <w:sz w:val="26"/>
          <w:szCs w:val="26"/>
        </w:rPr>
        <w:fldChar w:fldCharType="end"/>
      </w:r>
      <w:r w:rsidRPr="00B86958">
        <w:rPr>
          <w:rFonts w:cstheme="minorHAnsi"/>
          <w:sz w:val="26"/>
          <w:szCs w:val="26"/>
        </w:rPr>
        <w:t xml:space="preserve">. </w:t>
      </w:r>
    </w:p>
    <w:p w14:paraId="0CD69FC4" w14:textId="6E35CF51" w:rsidR="007F09DE" w:rsidRDefault="000862E6" w:rsidP="00557D8D">
      <w:pPr>
        <w:spacing w:line="360" w:lineRule="auto"/>
        <w:ind w:firstLine="720"/>
        <w:jc w:val="both"/>
        <w:rPr>
          <w:rFonts w:cstheme="minorHAnsi"/>
          <w:iCs/>
          <w:sz w:val="26"/>
          <w:szCs w:val="26"/>
        </w:rPr>
      </w:pPr>
      <w:r w:rsidRPr="00B86958">
        <w:rPr>
          <w:rFonts w:cstheme="minorHAnsi"/>
          <w:sz w:val="26"/>
          <w:szCs w:val="26"/>
        </w:rPr>
        <w:t>S</w:t>
      </w:r>
      <w:r w:rsidR="003A41DC" w:rsidRPr="00B86958">
        <w:rPr>
          <w:rFonts w:cstheme="minorHAnsi"/>
          <w:sz w:val="26"/>
          <w:szCs w:val="26"/>
        </w:rPr>
        <w:t xml:space="preserve">emicompatibilism </w:t>
      </w:r>
      <w:r w:rsidR="00C72DB3" w:rsidRPr="00B86958">
        <w:rPr>
          <w:rFonts w:cstheme="minorHAnsi"/>
          <w:sz w:val="26"/>
          <w:szCs w:val="26"/>
        </w:rPr>
        <w:t>develop</w:t>
      </w:r>
      <w:r w:rsidR="00070056" w:rsidRPr="00B86958">
        <w:rPr>
          <w:rFonts w:cstheme="minorHAnsi"/>
          <w:sz w:val="26"/>
          <w:szCs w:val="26"/>
        </w:rPr>
        <w:t>ed</w:t>
      </w:r>
      <w:r w:rsidR="003A41DC" w:rsidRPr="00B86958">
        <w:rPr>
          <w:rFonts w:cstheme="minorHAnsi"/>
          <w:sz w:val="26"/>
          <w:szCs w:val="26"/>
        </w:rPr>
        <w:t xml:space="preserve"> from </w:t>
      </w:r>
      <w:r w:rsidR="00204AFF">
        <w:rPr>
          <w:rFonts w:cstheme="minorHAnsi"/>
          <w:sz w:val="26"/>
          <w:szCs w:val="26"/>
        </w:rPr>
        <w:t>th</w:t>
      </w:r>
      <w:r w:rsidR="002D6D53">
        <w:rPr>
          <w:rFonts w:cstheme="minorHAnsi"/>
          <w:sz w:val="26"/>
          <w:szCs w:val="26"/>
        </w:rPr>
        <w:t>is</w:t>
      </w:r>
      <w:r w:rsidR="003A41DC" w:rsidRPr="00B86958">
        <w:rPr>
          <w:rFonts w:cstheme="minorHAnsi"/>
          <w:sz w:val="26"/>
          <w:szCs w:val="26"/>
        </w:rPr>
        <w:t xml:space="preserve"> </w:t>
      </w:r>
      <w:r w:rsidR="003A41DC" w:rsidRPr="00B86958">
        <w:rPr>
          <w:rFonts w:cstheme="minorHAnsi"/>
          <w:i/>
          <w:iCs/>
          <w:sz w:val="26"/>
          <w:szCs w:val="26"/>
        </w:rPr>
        <w:t xml:space="preserve">tradition </w:t>
      </w:r>
      <w:r w:rsidR="003A41DC" w:rsidRPr="00B86958">
        <w:rPr>
          <w:rFonts w:cstheme="minorHAnsi"/>
          <w:sz w:val="26"/>
          <w:szCs w:val="26"/>
        </w:rPr>
        <w:t>of thought</w:t>
      </w:r>
      <w:r w:rsidR="001926EF">
        <w:rPr>
          <w:rFonts w:cstheme="minorHAnsi"/>
          <w:sz w:val="26"/>
          <w:szCs w:val="26"/>
        </w:rPr>
        <w:t xml:space="preserve">, being </w:t>
      </w:r>
      <w:r w:rsidR="00A957B3">
        <w:rPr>
          <w:rFonts w:cstheme="minorHAnsi"/>
          <w:sz w:val="26"/>
          <w:szCs w:val="26"/>
        </w:rPr>
        <w:t>essentially</w:t>
      </w:r>
      <w:r w:rsidR="00A84B5C">
        <w:rPr>
          <w:rFonts w:cstheme="minorHAnsi"/>
          <w:sz w:val="26"/>
          <w:szCs w:val="26"/>
        </w:rPr>
        <w:t xml:space="preserve"> concerned with</w:t>
      </w:r>
      <w:r w:rsidR="00A84B5C" w:rsidRPr="00B86958">
        <w:rPr>
          <w:rFonts w:cstheme="minorHAnsi"/>
          <w:sz w:val="26"/>
          <w:szCs w:val="26"/>
        </w:rPr>
        <w:t xml:space="preserve"> </w:t>
      </w:r>
      <w:r w:rsidR="003A41DC" w:rsidRPr="00B86958">
        <w:rPr>
          <w:rFonts w:cstheme="minorHAnsi"/>
          <w:sz w:val="26"/>
          <w:szCs w:val="26"/>
        </w:rPr>
        <w:t>the control that human beings have</w:t>
      </w:r>
      <w:r w:rsidR="003A41DC" w:rsidRPr="007C2B07">
        <w:rPr>
          <w:rFonts w:cstheme="minorHAnsi"/>
          <w:sz w:val="26"/>
          <w:szCs w:val="26"/>
        </w:rPr>
        <w:t xml:space="preserve"> over their lives.</w:t>
      </w:r>
      <w:r>
        <w:rPr>
          <w:rFonts w:cstheme="minorHAnsi"/>
          <w:b/>
          <w:bCs/>
          <w:sz w:val="26"/>
          <w:szCs w:val="26"/>
        </w:rPr>
        <w:t xml:space="preserve"> </w:t>
      </w:r>
      <w:r w:rsidR="003A41DC" w:rsidRPr="007C2B07">
        <w:rPr>
          <w:rFonts w:cstheme="minorHAnsi"/>
          <w:iCs/>
          <w:sz w:val="26"/>
          <w:szCs w:val="26"/>
        </w:rPr>
        <w:t xml:space="preserve">How </w:t>
      </w:r>
      <w:r>
        <w:rPr>
          <w:rFonts w:cstheme="minorHAnsi"/>
          <w:iCs/>
          <w:sz w:val="26"/>
          <w:szCs w:val="26"/>
        </w:rPr>
        <w:t>this</w:t>
      </w:r>
      <w:r w:rsidR="003A41DC" w:rsidRPr="007C2B07">
        <w:rPr>
          <w:rFonts w:cstheme="minorHAnsi"/>
          <w:iCs/>
          <w:sz w:val="26"/>
          <w:szCs w:val="26"/>
        </w:rPr>
        <w:t xml:space="preserve"> </w:t>
      </w:r>
      <w:proofErr w:type="gramStart"/>
      <w:r w:rsidR="003A41DC" w:rsidRPr="00204AFF">
        <w:rPr>
          <w:rFonts w:cstheme="minorHAnsi"/>
          <w:i/>
          <w:sz w:val="26"/>
          <w:szCs w:val="26"/>
        </w:rPr>
        <w:t>particular</w:t>
      </w:r>
      <w:r w:rsidR="003A41DC" w:rsidRPr="007C2B07">
        <w:rPr>
          <w:rFonts w:cstheme="minorHAnsi"/>
          <w:iCs/>
          <w:sz w:val="26"/>
          <w:szCs w:val="26"/>
        </w:rPr>
        <w:t xml:space="preserve"> understanding</w:t>
      </w:r>
      <w:proofErr w:type="gramEnd"/>
      <w:r w:rsidR="003A41DC" w:rsidRPr="007C2B07">
        <w:rPr>
          <w:rFonts w:cstheme="minorHAnsi"/>
          <w:iCs/>
          <w:sz w:val="26"/>
          <w:szCs w:val="26"/>
        </w:rPr>
        <w:t xml:space="preserve"> or concept of freedom and responsibility</w:t>
      </w:r>
      <w:r w:rsidR="002D6D53">
        <w:rPr>
          <w:rFonts w:cstheme="minorHAnsi"/>
          <w:iCs/>
          <w:sz w:val="26"/>
          <w:szCs w:val="26"/>
        </w:rPr>
        <w:t xml:space="preserve"> </w:t>
      </w:r>
      <w:r w:rsidR="003A41DC" w:rsidRPr="007C2B07">
        <w:rPr>
          <w:rFonts w:cstheme="minorHAnsi"/>
          <w:iCs/>
          <w:sz w:val="26"/>
          <w:szCs w:val="26"/>
        </w:rPr>
        <w:t xml:space="preserve">responds to the challenge of implicit bias is the essential issue addressed in </w:t>
      </w:r>
      <w:r w:rsidR="009732F0">
        <w:rPr>
          <w:rFonts w:cstheme="minorHAnsi"/>
          <w:iCs/>
          <w:sz w:val="26"/>
          <w:szCs w:val="26"/>
        </w:rPr>
        <w:t xml:space="preserve">the third </w:t>
      </w:r>
      <w:r w:rsidR="004A7E7B">
        <w:rPr>
          <w:rFonts w:cstheme="minorHAnsi"/>
          <w:iCs/>
          <w:sz w:val="26"/>
          <w:szCs w:val="26"/>
        </w:rPr>
        <w:t>section</w:t>
      </w:r>
      <w:r w:rsidR="007F09DE">
        <w:rPr>
          <w:rFonts w:cstheme="minorHAnsi"/>
          <w:iCs/>
          <w:sz w:val="26"/>
          <w:szCs w:val="26"/>
        </w:rPr>
        <w:t>.</w:t>
      </w:r>
    </w:p>
    <w:p w14:paraId="2ECACA65" w14:textId="77777777" w:rsidR="00CF4D0D" w:rsidRPr="00B26ABD" w:rsidRDefault="00CF4D0D" w:rsidP="00E91649">
      <w:pPr>
        <w:jc w:val="both"/>
        <w:rPr>
          <w:rFonts w:cstheme="minorHAnsi"/>
          <w:sz w:val="26"/>
          <w:szCs w:val="26"/>
        </w:rPr>
      </w:pPr>
    </w:p>
    <w:p w14:paraId="65A29938" w14:textId="23D8764C" w:rsidR="00631DBE" w:rsidRPr="007C2B07" w:rsidRDefault="002E4D77" w:rsidP="002E4D77">
      <w:pPr>
        <w:spacing w:line="360" w:lineRule="auto"/>
        <w:contextualSpacing/>
        <w:jc w:val="both"/>
        <w:rPr>
          <w:rFonts w:cstheme="minorHAnsi"/>
          <w:b/>
          <w:iCs/>
          <w:sz w:val="26"/>
          <w:szCs w:val="26"/>
        </w:rPr>
      </w:pPr>
      <w:r>
        <w:rPr>
          <w:rFonts w:cstheme="minorHAnsi"/>
          <w:b/>
          <w:iCs/>
          <w:sz w:val="26"/>
          <w:szCs w:val="26"/>
        </w:rPr>
        <w:lastRenderedPageBreak/>
        <w:t>1.</w:t>
      </w:r>
      <w:r w:rsidR="00F25D22">
        <w:rPr>
          <w:rFonts w:cstheme="minorHAnsi"/>
          <w:b/>
          <w:iCs/>
          <w:sz w:val="26"/>
          <w:szCs w:val="26"/>
        </w:rPr>
        <w:t>2</w:t>
      </w:r>
      <w:r w:rsidR="00631DBE" w:rsidRPr="007C2B07">
        <w:rPr>
          <w:rFonts w:cstheme="minorHAnsi"/>
          <w:b/>
          <w:iCs/>
          <w:sz w:val="26"/>
          <w:szCs w:val="26"/>
        </w:rPr>
        <w:t xml:space="preserve"> Semicompatibilism</w:t>
      </w:r>
    </w:p>
    <w:p w14:paraId="35703A15" w14:textId="16379D61" w:rsidR="007B1FA3" w:rsidRPr="007C2B07" w:rsidRDefault="007B1FA3" w:rsidP="007B1FA3">
      <w:pPr>
        <w:spacing w:line="360" w:lineRule="auto"/>
        <w:contextualSpacing/>
        <w:jc w:val="both"/>
        <w:rPr>
          <w:rFonts w:cstheme="minorHAnsi"/>
          <w:sz w:val="26"/>
          <w:szCs w:val="26"/>
        </w:rPr>
      </w:pPr>
      <w:r w:rsidRPr="007C2B07">
        <w:rPr>
          <w:rFonts w:cstheme="minorHAnsi"/>
          <w:sz w:val="26"/>
          <w:szCs w:val="26"/>
        </w:rPr>
        <w:t>Why choose semicompatibilism as the free will position to</w:t>
      </w:r>
      <w:r w:rsidR="008A2A28">
        <w:rPr>
          <w:rFonts w:cstheme="minorHAnsi"/>
          <w:sz w:val="26"/>
          <w:szCs w:val="26"/>
        </w:rPr>
        <w:t xml:space="preserve"> </w:t>
      </w:r>
      <w:r w:rsidRPr="007C2B07">
        <w:rPr>
          <w:rFonts w:cstheme="minorHAnsi"/>
          <w:sz w:val="26"/>
          <w:szCs w:val="26"/>
        </w:rPr>
        <w:t>examin</w:t>
      </w:r>
      <w:r w:rsidR="008A2A28">
        <w:rPr>
          <w:rFonts w:cstheme="minorHAnsi"/>
          <w:sz w:val="26"/>
          <w:szCs w:val="26"/>
        </w:rPr>
        <w:t>e</w:t>
      </w:r>
      <w:r w:rsidRPr="007C2B07">
        <w:rPr>
          <w:rFonts w:cstheme="minorHAnsi"/>
          <w:sz w:val="26"/>
          <w:szCs w:val="26"/>
        </w:rPr>
        <w:t>? Semicompatibilism is probably the most popular compatibilist free will position</w:t>
      </w:r>
      <w:r w:rsidR="00DD31BF">
        <w:rPr>
          <w:rFonts w:cstheme="minorHAnsi"/>
          <w:sz w:val="26"/>
          <w:szCs w:val="26"/>
        </w:rPr>
        <w:t xml:space="preserve"> </w:t>
      </w:r>
      <w:r w:rsidRPr="007C2B07">
        <w:rPr>
          <w:rFonts w:cstheme="minorHAnsi"/>
          <w:sz w:val="26"/>
          <w:szCs w:val="26"/>
        </w:rPr>
        <w:t>and its detailed arguments and claims invite an implicit bias centred critique</w:t>
      </w:r>
      <w:r w:rsidR="00204AFF">
        <w:rPr>
          <w:rFonts w:cstheme="minorHAnsi"/>
          <w:sz w:val="26"/>
          <w:szCs w:val="26"/>
        </w:rPr>
        <w:t xml:space="preserve"> </w:t>
      </w:r>
      <w:r w:rsidRPr="007C2B07">
        <w:rPr>
          <w:rFonts w:cstheme="minorHAnsi"/>
          <w:sz w:val="26"/>
          <w:szCs w:val="26"/>
        </w:rPr>
        <w:t xml:space="preserve">missing from current literature. </w:t>
      </w:r>
      <w:r w:rsidR="00204AFF">
        <w:rPr>
          <w:rFonts w:cstheme="minorHAnsi"/>
          <w:sz w:val="26"/>
          <w:szCs w:val="26"/>
        </w:rPr>
        <w:t>J</w:t>
      </w:r>
      <w:r w:rsidRPr="007C2B07">
        <w:rPr>
          <w:rFonts w:cstheme="minorHAnsi"/>
          <w:sz w:val="26"/>
          <w:szCs w:val="26"/>
        </w:rPr>
        <w:t xml:space="preserve">ohn Martin Fischer’s semicompatibilism is particularly </w:t>
      </w:r>
      <w:r w:rsidRPr="00B86958">
        <w:rPr>
          <w:rFonts w:cstheme="minorHAnsi"/>
          <w:i/>
          <w:iCs/>
          <w:sz w:val="26"/>
          <w:szCs w:val="26"/>
        </w:rPr>
        <w:t>important</w:t>
      </w:r>
      <w:r w:rsidRPr="00B86958">
        <w:rPr>
          <w:rFonts w:cstheme="minorHAnsi"/>
          <w:sz w:val="26"/>
          <w:szCs w:val="26"/>
        </w:rPr>
        <w:t xml:space="preserve"> within contemporary discussion of free will. Introducing a special issue of </w:t>
      </w:r>
      <w:r w:rsidRPr="00B86958">
        <w:rPr>
          <w:rFonts w:cstheme="minorHAnsi"/>
          <w:i/>
          <w:iCs/>
          <w:sz w:val="26"/>
          <w:szCs w:val="26"/>
        </w:rPr>
        <w:t>The Journal of Ethics</w:t>
      </w:r>
      <w:r w:rsidR="001B5183">
        <w:rPr>
          <w:rFonts w:cstheme="minorHAnsi"/>
          <w:sz w:val="26"/>
          <w:szCs w:val="26"/>
        </w:rPr>
        <w:t xml:space="preserve"> </w:t>
      </w:r>
      <w:r w:rsidRPr="00B86958">
        <w:rPr>
          <w:rFonts w:cstheme="minorHAnsi"/>
          <w:sz w:val="26"/>
          <w:szCs w:val="26"/>
        </w:rPr>
        <w:t xml:space="preserve">devoted to John Martin Fischer </w:t>
      </w:r>
      <w:r w:rsidRPr="00B86958">
        <w:rPr>
          <w:rFonts w:cstheme="minorHAnsi"/>
          <w:i/>
          <w:iCs/>
          <w:sz w:val="26"/>
          <w:szCs w:val="26"/>
        </w:rPr>
        <w:t>My Way</w:t>
      </w:r>
      <w:r w:rsidRPr="00B86958">
        <w:rPr>
          <w:rFonts w:cstheme="minorHAnsi"/>
          <w:sz w:val="26"/>
          <w:szCs w:val="26"/>
        </w:rPr>
        <w:t xml:space="preserve"> </w:t>
      </w:r>
      <w:r w:rsidRPr="00B86958">
        <w:rPr>
          <w:rFonts w:cstheme="minorHAnsi"/>
          <w:sz w:val="26"/>
          <w:szCs w:val="26"/>
        </w:rPr>
        <w:fldChar w:fldCharType="begin" w:fldLock="1"/>
      </w:r>
      <w:r w:rsidRPr="00B86958">
        <w:rPr>
          <w:rFonts w:cstheme="minorHAnsi"/>
          <w:sz w:val="26"/>
          <w:szCs w:val="26"/>
        </w:rPr>
        <w:instrText>ADDIN CSL_CITATION {"citationItems":[{"id":"ITEM-1","itemData":{"author":[{"dropping-particle":"","family":"Fischer","given":"John Martin","non-dropping-particle":"","parse-names":false,"suffix":""}],"id":"ITEM-1","issued":{"date-parts":[["2006"]]},"publisher":"Oxford University Press","publisher-place":"Oxford","title":"My Way: Essays on Moral Responsibility","type":"book"},"uris":["http://www.mendeley.com/documents/?uuid=72e3a2b5-0665-33fa-9103-7c43ca9e43e7"]}],"mendeley":{"formattedCitation":"(Fischer 2006a)","manualFormatting":"(2006a)","plainTextFormattedCitation":"(Fischer 2006a)","previouslyFormattedCitation":"(Fischer, 2006a)"},"properties":{"noteIndex":0},"schema":"https://github.com/citation-style-language/schema/raw/master/csl-citation.json"}</w:instrText>
      </w:r>
      <w:r w:rsidRPr="00B86958">
        <w:rPr>
          <w:rFonts w:cstheme="minorHAnsi"/>
          <w:sz w:val="26"/>
          <w:szCs w:val="26"/>
        </w:rPr>
        <w:fldChar w:fldCharType="separate"/>
      </w:r>
      <w:r w:rsidRPr="00B86958">
        <w:rPr>
          <w:rFonts w:cstheme="minorHAnsi"/>
          <w:noProof/>
          <w:sz w:val="26"/>
          <w:szCs w:val="26"/>
        </w:rPr>
        <w:t>(2006)</w:t>
      </w:r>
      <w:r w:rsidRPr="00B86958">
        <w:rPr>
          <w:rFonts w:cstheme="minorHAnsi"/>
          <w:sz w:val="26"/>
          <w:szCs w:val="26"/>
        </w:rPr>
        <w:fldChar w:fldCharType="end"/>
      </w:r>
      <w:r w:rsidRPr="00B86958">
        <w:rPr>
          <w:rFonts w:cstheme="minorHAnsi"/>
          <w:sz w:val="26"/>
          <w:szCs w:val="26"/>
        </w:rPr>
        <w:t>, Daniel Speak says ‘John Martin Fischer’s prolific work on the philosophical problems of free will and moral responsibility now spans three decades and its influence on these debates can properly be described as seminal […] his work has, after all, justifiably shaped the contemporary discussion of free will … ’ (2008:123). Given</w:t>
      </w:r>
      <w:r w:rsidRPr="007C2B07">
        <w:rPr>
          <w:rFonts w:cstheme="minorHAnsi"/>
          <w:sz w:val="26"/>
          <w:szCs w:val="26"/>
        </w:rPr>
        <w:t xml:space="preserve"> the importance, resilience, detailed exposition and, (perhaps most important), plausibility from a personal point of view, semicompatibilism is</w:t>
      </w:r>
      <w:r w:rsidR="00372DE7">
        <w:rPr>
          <w:rFonts w:cstheme="minorHAnsi"/>
          <w:sz w:val="26"/>
          <w:szCs w:val="26"/>
        </w:rPr>
        <w:t>,</w:t>
      </w:r>
      <w:r w:rsidRPr="007C2B07">
        <w:rPr>
          <w:rFonts w:cstheme="minorHAnsi"/>
          <w:sz w:val="26"/>
          <w:szCs w:val="26"/>
        </w:rPr>
        <w:t xml:space="preserve"> I believe, the natural compatibilist choice for examination </w:t>
      </w:r>
      <w:proofErr w:type="gramStart"/>
      <w:r w:rsidRPr="007C2B07">
        <w:rPr>
          <w:rFonts w:cstheme="minorHAnsi"/>
          <w:sz w:val="26"/>
          <w:szCs w:val="26"/>
        </w:rPr>
        <w:t>in light of</w:t>
      </w:r>
      <w:proofErr w:type="gramEnd"/>
      <w:r w:rsidRPr="007C2B07">
        <w:rPr>
          <w:rFonts w:cstheme="minorHAnsi"/>
          <w:sz w:val="26"/>
          <w:szCs w:val="26"/>
        </w:rPr>
        <w:t xml:space="preserve"> a possible threat from implicit bias.</w:t>
      </w:r>
    </w:p>
    <w:p w14:paraId="5AA574B7" w14:textId="170395E4" w:rsidR="007B1FA3" w:rsidRPr="007C2B07" w:rsidRDefault="00B77748" w:rsidP="00DE7222">
      <w:pPr>
        <w:spacing w:line="360" w:lineRule="auto"/>
        <w:ind w:firstLine="720"/>
        <w:contextualSpacing/>
        <w:jc w:val="both"/>
        <w:rPr>
          <w:rFonts w:cstheme="minorHAnsi"/>
          <w:iCs/>
          <w:sz w:val="26"/>
          <w:szCs w:val="26"/>
        </w:rPr>
      </w:pPr>
      <w:r>
        <w:rPr>
          <w:rFonts w:cstheme="minorHAnsi"/>
          <w:iCs/>
          <w:sz w:val="26"/>
          <w:szCs w:val="26"/>
        </w:rPr>
        <w:t>Some f</w:t>
      </w:r>
      <w:r w:rsidR="007B1FA3" w:rsidRPr="007C2B07">
        <w:rPr>
          <w:rFonts w:cstheme="minorHAnsi"/>
          <w:iCs/>
          <w:sz w:val="26"/>
          <w:szCs w:val="26"/>
        </w:rPr>
        <w:t>irst principles</w:t>
      </w:r>
      <w:r w:rsidR="00372DE7">
        <w:rPr>
          <w:rFonts w:cstheme="minorHAnsi"/>
          <w:iCs/>
          <w:sz w:val="26"/>
          <w:szCs w:val="26"/>
        </w:rPr>
        <w:t>. M</w:t>
      </w:r>
      <w:r w:rsidR="007B1FA3" w:rsidRPr="007C2B07">
        <w:rPr>
          <w:rFonts w:cstheme="minorHAnsi"/>
          <w:iCs/>
          <w:sz w:val="26"/>
          <w:szCs w:val="26"/>
        </w:rPr>
        <w:t xml:space="preserve">oral responsibility is intrinsically linked with control. </w:t>
      </w:r>
      <w:r w:rsidR="00055B9D">
        <w:rPr>
          <w:rFonts w:cstheme="minorHAnsi"/>
          <w:iCs/>
          <w:sz w:val="26"/>
          <w:szCs w:val="26"/>
        </w:rPr>
        <w:t>T</w:t>
      </w:r>
      <w:r w:rsidR="007B1FA3" w:rsidRPr="007C2B07">
        <w:rPr>
          <w:rFonts w:cstheme="minorHAnsi"/>
          <w:iCs/>
          <w:sz w:val="26"/>
          <w:szCs w:val="26"/>
        </w:rPr>
        <w:t xml:space="preserve">here are two distinct types of control. Regulative control involves choice between alternative possibilities, guidance control does not. </w:t>
      </w:r>
      <w:r w:rsidR="000C0DAF">
        <w:rPr>
          <w:rFonts w:cstheme="minorHAnsi"/>
          <w:iCs/>
          <w:sz w:val="26"/>
          <w:szCs w:val="26"/>
        </w:rPr>
        <w:t xml:space="preserve">Harry </w:t>
      </w:r>
      <w:r w:rsidR="007B1FA3" w:rsidRPr="007C2B07">
        <w:rPr>
          <w:rFonts w:cstheme="minorHAnsi"/>
          <w:iCs/>
          <w:sz w:val="26"/>
          <w:szCs w:val="26"/>
        </w:rPr>
        <w:t>Frankfurt</w:t>
      </w:r>
      <w:r w:rsidR="00580254">
        <w:rPr>
          <w:rFonts w:cstheme="minorHAnsi"/>
          <w:iCs/>
          <w:sz w:val="26"/>
          <w:szCs w:val="26"/>
        </w:rPr>
        <w:t xml:space="preserve"> (1969)</w:t>
      </w:r>
      <w:r w:rsidR="000C0DAF">
        <w:rPr>
          <w:rFonts w:cstheme="minorHAnsi"/>
          <w:iCs/>
          <w:sz w:val="26"/>
          <w:szCs w:val="26"/>
        </w:rPr>
        <w:t xml:space="preserve"> and </w:t>
      </w:r>
      <w:r w:rsidR="00580254">
        <w:rPr>
          <w:rFonts w:cstheme="minorHAnsi"/>
          <w:iCs/>
          <w:sz w:val="26"/>
          <w:szCs w:val="26"/>
        </w:rPr>
        <w:t>(1971)</w:t>
      </w:r>
      <w:r w:rsidR="008A2A28">
        <w:rPr>
          <w:rFonts w:cstheme="minorHAnsi"/>
          <w:iCs/>
          <w:sz w:val="26"/>
          <w:szCs w:val="26"/>
        </w:rPr>
        <w:t xml:space="preserve"> gives</w:t>
      </w:r>
      <w:r w:rsidR="007B1FA3" w:rsidRPr="007C2B07">
        <w:rPr>
          <w:rFonts w:cstheme="minorHAnsi"/>
          <w:iCs/>
          <w:sz w:val="26"/>
          <w:szCs w:val="26"/>
        </w:rPr>
        <w:t xml:space="preserve"> examples of how these two forms of control are separate and distinct; an agent can assert guidance control </w:t>
      </w:r>
      <w:proofErr w:type="gramStart"/>
      <w:r w:rsidR="007B1FA3" w:rsidRPr="007C2B07">
        <w:rPr>
          <w:rFonts w:cstheme="minorHAnsi"/>
          <w:iCs/>
          <w:sz w:val="26"/>
          <w:szCs w:val="26"/>
        </w:rPr>
        <w:t>whether or not</w:t>
      </w:r>
      <w:proofErr w:type="gramEnd"/>
      <w:r w:rsidR="007B1FA3" w:rsidRPr="007C2B07">
        <w:rPr>
          <w:rFonts w:cstheme="minorHAnsi"/>
          <w:iCs/>
          <w:sz w:val="26"/>
          <w:szCs w:val="26"/>
        </w:rPr>
        <w:t xml:space="preserve"> regulative control is possible. Importantly, although it is a plausible and widely held view that moral responsibility requires regulative control, Fischer </w:t>
      </w:r>
      <w:bookmarkStart w:id="13" w:name="_Hlk90983526"/>
      <w:r w:rsidR="007B1FA3" w:rsidRPr="007C2B07">
        <w:rPr>
          <w:rFonts w:cstheme="minorHAnsi"/>
          <w:iCs/>
          <w:sz w:val="26"/>
          <w:szCs w:val="26"/>
        </w:rPr>
        <w:t>and Ravizza</w:t>
      </w:r>
      <w:bookmarkEnd w:id="13"/>
      <w:r w:rsidR="00DD31BF">
        <w:rPr>
          <w:rFonts w:cstheme="minorHAnsi"/>
          <w:iCs/>
          <w:sz w:val="26"/>
          <w:szCs w:val="26"/>
        </w:rPr>
        <w:t xml:space="preserve"> (</w:t>
      </w:r>
      <w:r w:rsidR="00FD0656">
        <w:rPr>
          <w:rFonts w:cstheme="minorHAnsi"/>
          <w:iCs/>
          <w:sz w:val="26"/>
          <w:szCs w:val="26"/>
        </w:rPr>
        <w:t>1998)</w:t>
      </w:r>
      <w:r w:rsidR="007B1FA3" w:rsidRPr="007C2B07">
        <w:rPr>
          <w:rFonts w:cstheme="minorHAnsi"/>
          <w:iCs/>
          <w:sz w:val="26"/>
          <w:szCs w:val="26"/>
        </w:rPr>
        <w:t xml:space="preserve"> argue that moral responsibility for actions, omissions and consequences requires only guidance control. Moral responsibility does not require alternative possibilities, however, the traditional association of moral responsibility </w:t>
      </w:r>
      <w:r w:rsidR="007B1FA3" w:rsidRPr="00070056">
        <w:rPr>
          <w:rFonts w:cstheme="minorHAnsi"/>
          <w:iCs/>
          <w:sz w:val="26"/>
          <w:szCs w:val="26"/>
        </w:rPr>
        <w:t xml:space="preserve">with control, albeit guidance control, is retained. The behaviour of an agent when acting with guidance control is via a reasons-responsive mechanism that is owned by </w:t>
      </w:r>
      <w:r w:rsidR="00117D38">
        <w:rPr>
          <w:rFonts w:cstheme="minorHAnsi"/>
          <w:iCs/>
          <w:sz w:val="26"/>
          <w:szCs w:val="26"/>
        </w:rPr>
        <w:t>the</w:t>
      </w:r>
      <w:r w:rsidR="00BA6BA1">
        <w:rPr>
          <w:rFonts w:cstheme="minorHAnsi"/>
          <w:iCs/>
          <w:sz w:val="26"/>
          <w:szCs w:val="26"/>
        </w:rPr>
        <w:t xml:space="preserve"> agent</w:t>
      </w:r>
      <w:r w:rsidR="007B1FA3" w:rsidRPr="00070056">
        <w:rPr>
          <w:rFonts w:cstheme="minorHAnsi"/>
          <w:iCs/>
          <w:sz w:val="26"/>
          <w:szCs w:val="26"/>
        </w:rPr>
        <w:t>. Immediately</w:t>
      </w:r>
      <w:r w:rsidR="007B1FA3" w:rsidRPr="007C2B07">
        <w:rPr>
          <w:rFonts w:cstheme="minorHAnsi"/>
          <w:iCs/>
          <w:sz w:val="26"/>
          <w:szCs w:val="26"/>
        </w:rPr>
        <w:t>, the question arises, what exactly is ‘</w:t>
      </w:r>
      <w:r w:rsidR="00372DE7">
        <w:rPr>
          <w:rFonts w:cstheme="minorHAnsi"/>
          <w:iCs/>
          <w:sz w:val="26"/>
          <w:szCs w:val="26"/>
        </w:rPr>
        <w:t xml:space="preserve">a </w:t>
      </w:r>
      <w:r w:rsidR="007B1FA3" w:rsidRPr="007C2B07">
        <w:rPr>
          <w:rFonts w:cstheme="minorHAnsi"/>
          <w:iCs/>
          <w:sz w:val="26"/>
          <w:szCs w:val="26"/>
        </w:rPr>
        <w:t xml:space="preserve">reasons-responsive mechanism’ owned by </w:t>
      </w:r>
      <w:r w:rsidR="00BA6BA1">
        <w:rPr>
          <w:rFonts w:cstheme="minorHAnsi"/>
          <w:iCs/>
          <w:sz w:val="26"/>
          <w:szCs w:val="26"/>
        </w:rPr>
        <w:t>an agent</w:t>
      </w:r>
      <w:r w:rsidR="007B1FA3" w:rsidRPr="007C2B07">
        <w:rPr>
          <w:rFonts w:cstheme="minorHAnsi"/>
          <w:iCs/>
          <w:sz w:val="26"/>
          <w:szCs w:val="26"/>
        </w:rPr>
        <w:t xml:space="preserve">? </w:t>
      </w:r>
      <w:bookmarkStart w:id="14" w:name="_Hlk529857297"/>
      <w:proofErr w:type="gramStart"/>
      <w:r w:rsidR="00DE7222" w:rsidRPr="007C2B07">
        <w:rPr>
          <w:rFonts w:cstheme="minorHAnsi"/>
          <w:iCs/>
          <w:sz w:val="26"/>
          <w:szCs w:val="26"/>
        </w:rPr>
        <w:t>A particular version of reasons responsiveness is developed by John Martin Fischer</w:t>
      </w:r>
      <w:proofErr w:type="gramEnd"/>
      <w:r w:rsidR="00DE7222" w:rsidRPr="007C2B07">
        <w:rPr>
          <w:rFonts w:cstheme="minorHAnsi"/>
          <w:iCs/>
          <w:sz w:val="26"/>
          <w:szCs w:val="26"/>
        </w:rPr>
        <w:t xml:space="preserve"> called</w:t>
      </w:r>
      <w:bookmarkStart w:id="15" w:name="_Hlk526595422"/>
      <w:r w:rsidR="00DE7222" w:rsidRPr="007C2B07">
        <w:rPr>
          <w:rFonts w:cstheme="minorHAnsi"/>
          <w:iCs/>
          <w:sz w:val="26"/>
          <w:szCs w:val="26"/>
        </w:rPr>
        <w:t xml:space="preserve"> </w:t>
      </w:r>
      <w:r w:rsidR="00DE7222" w:rsidRPr="007C2B07">
        <w:rPr>
          <w:rFonts w:cstheme="minorHAnsi"/>
          <w:iCs/>
          <w:sz w:val="26"/>
          <w:szCs w:val="26"/>
        </w:rPr>
        <w:lastRenderedPageBreak/>
        <w:t>moderate reasons-responsiveness</w:t>
      </w:r>
      <w:bookmarkEnd w:id="15"/>
      <w:r w:rsidR="00DE7222" w:rsidRPr="007C2B07">
        <w:rPr>
          <w:rFonts w:cstheme="minorHAnsi"/>
          <w:iCs/>
          <w:sz w:val="26"/>
          <w:szCs w:val="26"/>
        </w:rPr>
        <w:t>.</w:t>
      </w:r>
      <w:r w:rsidR="00DE7222" w:rsidRPr="000136C2">
        <w:rPr>
          <w:rStyle w:val="FootnoteReference"/>
          <w:rFonts w:cstheme="minorHAnsi"/>
          <w:iCs/>
        </w:rPr>
        <w:footnoteReference w:id="10"/>
      </w:r>
      <w:r w:rsidR="00DE7222" w:rsidRPr="000136C2">
        <w:rPr>
          <w:rFonts w:cstheme="minorHAnsi"/>
          <w:iCs/>
        </w:rPr>
        <w:t xml:space="preserve"> </w:t>
      </w:r>
      <w:bookmarkEnd w:id="14"/>
      <w:r w:rsidR="00DE7222">
        <w:rPr>
          <w:rFonts w:cstheme="minorHAnsi"/>
          <w:iCs/>
          <w:sz w:val="26"/>
          <w:szCs w:val="26"/>
        </w:rPr>
        <w:t>An agent</w:t>
      </w:r>
      <w:r w:rsidR="00DE7222" w:rsidRPr="007C2B07">
        <w:rPr>
          <w:rFonts w:cstheme="minorHAnsi"/>
          <w:iCs/>
          <w:sz w:val="26"/>
          <w:szCs w:val="26"/>
        </w:rPr>
        <w:t xml:space="preserve"> must be able to recognise reasons, some of which </w:t>
      </w:r>
      <w:r w:rsidR="00BA77D6">
        <w:rPr>
          <w:rFonts w:cstheme="minorHAnsi"/>
          <w:iCs/>
          <w:sz w:val="26"/>
          <w:szCs w:val="26"/>
        </w:rPr>
        <w:t>are</w:t>
      </w:r>
      <w:r w:rsidR="00DE7222" w:rsidRPr="007C2B07">
        <w:rPr>
          <w:rFonts w:cstheme="minorHAnsi"/>
          <w:iCs/>
          <w:sz w:val="26"/>
          <w:szCs w:val="26"/>
        </w:rPr>
        <w:t xml:space="preserve"> moral reasons, and react to reasons that are sound and sufficient for action.</w:t>
      </w:r>
      <w:r w:rsidR="00DE7222">
        <w:rPr>
          <w:rFonts w:cstheme="minorHAnsi"/>
          <w:iCs/>
          <w:sz w:val="26"/>
          <w:szCs w:val="26"/>
        </w:rPr>
        <w:t xml:space="preserve"> A</w:t>
      </w:r>
      <w:r w:rsidR="007B1FA3" w:rsidRPr="007C2B07">
        <w:rPr>
          <w:rFonts w:cstheme="minorHAnsi"/>
          <w:iCs/>
          <w:sz w:val="26"/>
          <w:szCs w:val="26"/>
        </w:rPr>
        <w:t>n agent makes the mechanism that delivers their behaviour their own, (not as a result of manipulation for example), by taking responsibility fo</w:t>
      </w:r>
      <w:r w:rsidR="00401662">
        <w:rPr>
          <w:rFonts w:cstheme="minorHAnsi"/>
          <w:iCs/>
          <w:sz w:val="26"/>
          <w:szCs w:val="26"/>
        </w:rPr>
        <w:t>r it ‘</w:t>
      </w:r>
      <w:r w:rsidR="007B1FA3" w:rsidRPr="007C2B07">
        <w:rPr>
          <w:rFonts w:cstheme="minorHAnsi"/>
          <w:iCs/>
          <w:sz w:val="26"/>
          <w:szCs w:val="26"/>
        </w:rPr>
        <w:t xml:space="preserve">in virtue </w:t>
      </w:r>
      <w:r w:rsidR="007B1FA3" w:rsidRPr="00B86958">
        <w:rPr>
          <w:rFonts w:cstheme="minorHAnsi"/>
          <w:iCs/>
          <w:sz w:val="26"/>
          <w:szCs w:val="26"/>
        </w:rPr>
        <w:t>of one’s having certain beliefs about one’s own agency and its effects in the world</w:t>
      </w:r>
      <w:r w:rsidR="00401662" w:rsidRPr="00B86958">
        <w:rPr>
          <w:rFonts w:cstheme="minorHAnsi"/>
          <w:iCs/>
          <w:sz w:val="26"/>
          <w:szCs w:val="26"/>
        </w:rPr>
        <w:t>’</w:t>
      </w:r>
      <w:r w:rsidR="007B1FA3" w:rsidRPr="00B86958">
        <w:rPr>
          <w:rFonts w:cstheme="minorHAnsi"/>
          <w:iCs/>
          <w:sz w:val="26"/>
          <w:szCs w:val="26"/>
        </w:rPr>
        <w:t xml:space="preserve"> </w:t>
      </w:r>
      <w:r w:rsidR="007B1FA3" w:rsidRPr="00B86958">
        <w:rPr>
          <w:rFonts w:cstheme="minorHAnsi"/>
          <w:iCs/>
          <w:sz w:val="26"/>
          <w:szCs w:val="26"/>
        </w:rPr>
        <w:fldChar w:fldCharType="begin" w:fldLock="1"/>
      </w:r>
      <w:r w:rsidR="007B1FA3" w:rsidRPr="00B86958">
        <w:rPr>
          <w:rFonts w:cstheme="minorHAnsi"/>
          <w:iCs/>
          <w:sz w:val="26"/>
          <w:szCs w:val="26"/>
        </w:rPr>
        <w:instrText>ADDIN CSL_CITATION {"citationItems":[{"id":"ITEM-1","itemData":{"author":[{"dropping-particle":"","family":"Fischer","given":"John Martin","non-dropping-particle":"","parse-names":false,"suffix":""}],"container-title":"Philosophy and Phenomenological Research","id":"ITEM-1","issue":"1","issued":{"date-parts":[["2010"]]},"page":"229-241","title":"Precis of My Way: Essays on Moral Responsibility (2006)","type":"article-journal","volume":"80"},"uris":["http://www.mendeley.com/documents/?uuid=9793d030-7a3a-436a-a708-5dd96dc3fde4"]}],"mendeley":{"formattedCitation":"(Fischer 2010a)","manualFormatting":"(2010a: 237)","plainTextFormattedCitation":"(Fischer 2010a)","previouslyFormattedCitation":"(Fischer, 2010a)"},"properties":{"noteIndex":0},"schema":"https://github.com/citation-style-language/schema/raw/master/csl-citation.json"}</w:instrText>
      </w:r>
      <w:r w:rsidR="007B1FA3" w:rsidRPr="00B86958">
        <w:rPr>
          <w:rFonts w:cstheme="minorHAnsi"/>
          <w:iCs/>
          <w:sz w:val="26"/>
          <w:szCs w:val="26"/>
        </w:rPr>
        <w:fldChar w:fldCharType="separate"/>
      </w:r>
      <w:r w:rsidR="007B1FA3" w:rsidRPr="00B86958">
        <w:rPr>
          <w:rFonts w:cstheme="minorHAnsi"/>
          <w:iCs/>
          <w:noProof/>
          <w:sz w:val="26"/>
          <w:szCs w:val="26"/>
        </w:rPr>
        <w:t>(</w:t>
      </w:r>
      <w:r w:rsidR="00C1413B" w:rsidRPr="00B86958">
        <w:rPr>
          <w:rFonts w:cstheme="minorHAnsi"/>
          <w:iCs/>
          <w:noProof/>
          <w:sz w:val="26"/>
          <w:szCs w:val="26"/>
        </w:rPr>
        <w:t xml:space="preserve">Fischer </w:t>
      </w:r>
      <w:r w:rsidR="007B1FA3" w:rsidRPr="00B86958">
        <w:rPr>
          <w:rFonts w:cstheme="minorHAnsi"/>
          <w:iCs/>
          <w:noProof/>
          <w:sz w:val="26"/>
          <w:szCs w:val="26"/>
        </w:rPr>
        <w:t>2010: 237)</w:t>
      </w:r>
      <w:r w:rsidR="007B1FA3" w:rsidRPr="00B86958">
        <w:rPr>
          <w:rFonts w:cstheme="minorHAnsi"/>
          <w:iCs/>
          <w:sz w:val="26"/>
          <w:szCs w:val="26"/>
        </w:rPr>
        <w:fldChar w:fldCharType="end"/>
      </w:r>
      <w:r w:rsidR="00401662" w:rsidRPr="00B86958">
        <w:rPr>
          <w:rFonts w:cstheme="minorHAnsi"/>
          <w:iCs/>
          <w:sz w:val="26"/>
          <w:szCs w:val="26"/>
        </w:rPr>
        <w:t>.</w:t>
      </w:r>
      <w:r w:rsidR="00DE7222">
        <w:rPr>
          <w:rFonts w:cstheme="minorHAnsi"/>
          <w:iCs/>
          <w:sz w:val="26"/>
          <w:szCs w:val="26"/>
        </w:rPr>
        <w:t xml:space="preserve"> I</w:t>
      </w:r>
      <w:r w:rsidR="007B1FA3" w:rsidRPr="007C2B07">
        <w:rPr>
          <w:rFonts w:cstheme="minorHAnsi"/>
          <w:iCs/>
          <w:sz w:val="26"/>
          <w:szCs w:val="26"/>
        </w:rPr>
        <w:t xml:space="preserve">t must be </w:t>
      </w:r>
      <w:r w:rsidR="00BA6BA1">
        <w:rPr>
          <w:rFonts w:cstheme="minorHAnsi"/>
          <w:iCs/>
          <w:sz w:val="26"/>
          <w:szCs w:val="26"/>
        </w:rPr>
        <w:t>an agent</w:t>
      </w:r>
      <w:r w:rsidR="00401662">
        <w:rPr>
          <w:rFonts w:cstheme="minorHAnsi"/>
          <w:iCs/>
          <w:sz w:val="26"/>
          <w:szCs w:val="26"/>
        </w:rPr>
        <w:t xml:space="preserve">’s own </w:t>
      </w:r>
      <w:r w:rsidR="007B1FA3" w:rsidRPr="00DE7222">
        <w:rPr>
          <w:rFonts w:cstheme="minorHAnsi"/>
          <w:i/>
          <w:sz w:val="26"/>
          <w:szCs w:val="26"/>
        </w:rPr>
        <w:t>actual sequence</w:t>
      </w:r>
      <w:r w:rsidR="007B1FA3" w:rsidRPr="007C2B07">
        <w:rPr>
          <w:rFonts w:cstheme="minorHAnsi"/>
          <w:iCs/>
          <w:sz w:val="26"/>
          <w:szCs w:val="26"/>
        </w:rPr>
        <w:t xml:space="preserve"> mechanism that is reasons-responsive for genuine moral responsibility</w:t>
      </w:r>
      <w:r w:rsidR="00401662">
        <w:rPr>
          <w:rFonts w:cstheme="minorHAnsi"/>
          <w:iCs/>
          <w:sz w:val="26"/>
          <w:szCs w:val="26"/>
        </w:rPr>
        <w:t>.</w:t>
      </w:r>
      <w:r w:rsidR="007B1FA3" w:rsidRPr="000136C2">
        <w:rPr>
          <w:rStyle w:val="FootnoteReference"/>
          <w:rFonts w:cstheme="minorHAnsi"/>
          <w:iCs/>
        </w:rPr>
        <w:footnoteReference w:id="11"/>
      </w:r>
      <w:r w:rsidR="00401662">
        <w:rPr>
          <w:rFonts w:cstheme="minorHAnsi"/>
          <w:iCs/>
          <w:sz w:val="26"/>
          <w:szCs w:val="26"/>
        </w:rPr>
        <w:t xml:space="preserve"> M</w:t>
      </w:r>
      <w:r w:rsidR="007B1FA3" w:rsidRPr="007C2B07">
        <w:rPr>
          <w:rFonts w:cstheme="minorHAnsi"/>
          <w:iCs/>
          <w:sz w:val="26"/>
          <w:szCs w:val="26"/>
        </w:rPr>
        <w:t>etaphysical issues about determinism are ‘side stepped’</w:t>
      </w:r>
      <w:r w:rsidR="00401662">
        <w:rPr>
          <w:rFonts w:cstheme="minorHAnsi"/>
          <w:iCs/>
          <w:sz w:val="26"/>
          <w:szCs w:val="26"/>
        </w:rPr>
        <w:t xml:space="preserve">, </w:t>
      </w:r>
      <w:r w:rsidR="002564D3">
        <w:rPr>
          <w:rFonts w:cstheme="minorHAnsi"/>
          <w:iCs/>
          <w:sz w:val="26"/>
          <w:szCs w:val="26"/>
        </w:rPr>
        <w:t xml:space="preserve">so </w:t>
      </w:r>
      <w:r w:rsidR="00401662">
        <w:rPr>
          <w:rFonts w:cstheme="minorHAnsi"/>
          <w:iCs/>
          <w:sz w:val="26"/>
          <w:szCs w:val="26"/>
        </w:rPr>
        <w:t>c</w:t>
      </w:r>
      <w:r w:rsidR="007B1FA3" w:rsidRPr="007C2B07">
        <w:rPr>
          <w:rFonts w:cstheme="minorHAnsi"/>
          <w:iCs/>
          <w:sz w:val="26"/>
          <w:szCs w:val="26"/>
        </w:rPr>
        <w:t xml:space="preserve">rucially, moral responsibility is possible </w:t>
      </w:r>
      <w:proofErr w:type="gramStart"/>
      <w:r w:rsidR="007B1FA3" w:rsidRPr="007C2B07">
        <w:rPr>
          <w:rFonts w:cstheme="minorHAnsi"/>
          <w:iCs/>
          <w:sz w:val="26"/>
          <w:szCs w:val="26"/>
        </w:rPr>
        <w:t>whether or not</w:t>
      </w:r>
      <w:proofErr w:type="gramEnd"/>
      <w:r w:rsidR="007B1FA3" w:rsidRPr="007C2B07">
        <w:rPr>
          <w:rFonts w:cstheme="minorHAnsi"/>
          <w:iCs/>
          <w:sz w:val="26"/>
          <w:szCs w:val="26"/>
        </w:rPr>
        <w:t xml:space="preserve"> determinism is true.</w:t>
      </w:r>
    </w:p>
    <w:p w14:paraId="044D2D53" w14:textId="42EC9970" w:rsidR="00DE7222" w:rsidRDefault="007B1FA3" w:rsidP="00BA77D6">
      <w:pPr>
        <w:spacing w:line="360" w:lineRule="auto"/>
        <w:ind w:firstLine="720"/>
        <w:contextualSpacing/>
        <w:jc w:val="both"/>
        <w:rPr>
          <w:rFonts w:cstheme="minorHAnsi"/>
          <w:iCs/>
          <w:sz w:val="26"/>
          <w:szCs w:val="26"/>
        </w:rPr>
      </w:pPr>
      <w:r w:rsidRPr="007C2B07">
        <w:rPr>
          <w:rFonts w:cstheme="minorHAnsi"/>
          <w:iCs/>
          <w:sz w:val="26"/>
          <w:szCs w:val="26"/>
        </w:rPr>
        <w:t xml:space="preserve">In </w:t>
      </w:r>
      <w:r w:rsidR="009F2953">
        <w:rPr>
          <w:rFonts w:cstheme="minorHAnsi"/>
          <w:iCs/>
          <w:sz w:val="26"/>
          <w:szCs w:val="26"/>
        </w:rPr>
        <w:t xml:space="preserve">the third </w:t>
      </w:r>
      <w:r w:rsidR="004A7E7B">
        <w:rPr>
          <w:rFonts w:cstheme="minorHAnsi"/>
          <w:iCs/>
          <w:sz w:val="26"/>
          <w:szCs w:val="26"/>
        </w:rPr>
        <w:t>section</w:t>
      </w:r>
      <w:r w:rsidRPr="007C2B07">
        <w:rPr>
          <w:rFonts w:cstheme="minorHAnsi"/>
          <w:iCs/>
          <w:sz w:val="26"/>
          <w:szCs w:val="26"/>
        </w:rPr>
        <w:t xml:space="preserve">, </w:t>
      </w:r>
      <w:r w:rsidRPr="007C2B07">
        <w:rPr>
          <w:rFonts w:cstheme="minorHAnsi"/>
          <w:sz w:val="26"/>
          <w:szCs w:val="26"/>
        </w:rPr>
        <w:t>John Martin Fischer</w:t>
      </w:r>
      <w:r w:rsidRPr="007C2B07">
        <w:rPr>
          <w:rFonts w:cstheme="minorHAnsi"/>
          <w:iCs/>
          <w:sz w:val="26"/>
          <w:szCs w:val="26"/>
        </w:rPr>
        <w:t xml:space="preserve">’s reasons-responsive compatibilism </w:t>
      </w:r>
      <w:r w:rsidR="006743BE">
        <w:rPr>
          <w:rFonts w:cstheme="minorHAnsi"/>
          <w:iCs/>
          <w:sz w:val="26"/>
          <w:szCs w:val="26"/>
        </w:rPr>
        <w:t>is</w:t>
      </w:r>
      <w:r w:rsidRPr="007C2B07">
        <w:rPr>
          <w:rFonts w:cstheme="minorHAnsi"/>
          <w:iCs/>
          <w:sz w:val="26"/>
          <w:szCs w:val="26"/>
        </w:rPr>
        <w:t xml:space="preserve"> </w:t>
      </w:r>
      <w:r w:rsidR="00F4673B">
        <w:rPr>
          <w:rFonts w:cstheme="minorHAnsi"/>
          <w:iCs/>
          <w:sz w:val="26"/>
          <w:szCs w:val="26"/>
        </w:rPr>
        <w:t xml:space="preserve">examined to determine if </w:t>
      </w:r>
      <w:r w:rsidRPr="007C2B07">
        <w:rPr>
          <w:rFonts w:cstheme="minorHAnsi"/>
          <w:iCs/>
          <w:sz w:val="26"/>
          <w:szCs w:val="26"/>
        </w:rPr>
        <w:t xml:space="preserve">behaviour that originates or issues from </w:t>
      </w:r>
      <w:r w:rsidRPr="007C2B07">
        <w:rPr>
          <w:rFonts w:cstheme="minorHAnsi"/>
          <w:sz w:val="26"/>
          <w:szCs w:val="26"/>
        </w:rPr>
        <w:t>implicit bias</w:t>
      </w:r>
      <w:r w:rsidRPr="007C2B07">
        <w:rPr>
          <w:rFonts w:cstheme="minorHAnsi"/>
          <w:iCs/>
          <w:sz w:val="26"/>
          <w:szCs w:val="26"/>
        </w:rPr>
        <w:t xml:space="preserve"> </w:t>
      </w:r>
      <w:r w:rsidR="00F4673B">
        <w:rPr>
          <w:rFonts w:cstheme="minorHAnsi"/>
          <w:iCs/>
          <w:sz w:val="26"/>
          <w:szCs w:val="26"/>
        </w:rPr>
        <w:t xml:space="preserve">is </w:t>
      </w:r>
      <w:r w:rsidRPr="007C2B07">
        <w:rPr>
          <w:rFonts w:cstheme="minorHAnsi"/>
          <w:iCs/>
          <w:sz w:val="26"/>
          <w:szCs w:val="26"/>
        </w:rPr>
        <w:t xml:space="preserve">subject to </w:t>
      </w:r>
      <w:r w:rsidR="005162EC" w:rsidRPr="007C2B07">
        <w:rPr>
          <w:rFonts w:cstheme="minorHAnsi"/>
          <w:i/>
          <w:sz w:val="26"/>
          <w:szCs w:val="26"/>
        </w:rPr>
        <w:t>all</w:t>
      </w:r>
      <w:r w:rsidR="009F2953">
        <w:rPr>
          <w:rFonts w:cstheme="minorHAnsi"/>
          <w:iCs/>
          <w:sz w:val="26"/>
          <w:szCs w:val="26"/>
        </w:rPr>
        <w:t xml:space="preserve"> </w:t>
      </w:r>
      <w:r w:rsidRPr="007C2B07">
        <w:rPr>
          <w:rFonts w:cstheme="minorHAnsi"/>
          <w:iCs/>
          <w:sz w:val="26"/>
          <w:szCs w:val="26"/>
        </w:rPr>
        <w:t xml:space="preserve">the control conditions necessary and sufficient for </w:t>
      </w:r>
      <w:r w:rsidR="002564D3">
        <w:rPr>
          <w:rFonts w:cstheme="minorHAnsi"/>
          <w:iCs/>
          <w:sz w:val="26"/>
          <w:szCs w:val="26"/>
        </w:rPr>
        <w:t>an</w:t>
      </w:r>
      <w:r w:rsidRPr="007C2B07">
        <w:rPr>
          <w:rFonts w:cstheme="minorHAnsi"/>
          <w:iCs/>
          <w:sz w:val="26"/>
          <w:szCs w:val="26"/>
        </w:rPr>
        <w:t xml:space="preserve"> agent to assert guidance control</w:t>
      </w:r>
      <w:r w:rsidR="00F4673B">
        <w:rPr>
          <w:rFonts w:cstheme="minorHAnsi"/>
          <w:iCs/>
          <w:sz w:val="26"/>
          <w:szCs w:val="26"/>
        </w:rPr>
        <w:t xml:space="preserve">. </w:t>
      </w:r>
      <w:r w:rsidRPr="007C2B07">
        <w:rPr>
          <w:rFonts w:cstheme="minorHAnsi"/>
          <w:iCs/>
          <w:sz w:val="26"/>
          <w:szCs w:val="26"/>
        </w:rPr>
        <w:t xml:space="preserve">Simply expressed, if behaviour that has </w:t>
      </w:r>
      <w:r w:rsidRPr="007C2B07">
        <w:rPr>
          <w:rFonts w:cstheme="minorHAnsi"/>
          <w:sz w:val="26"/>
          <w:szCs w:val="26"/>
        </w:rPr>
        <w:t>implicit bias</w:t>
      </w:r>
      <w:r w:rsidRPr="007C2B07">
        <w:rPr>
          <w:rFonts w:cstheme="minorHAnsi"/>
          <w:iCs/>
          <w:sz w:val="26"/>
          <w:szCs w:val="26"/>
        </w:rPr>
        <w:t xml:space="preserve"> as its source </w:t>
      </w:r>
      <w:r w:rsidRPr="007C2B07">
        <w:rPr>
          <w:rFonts w:cstheme="minorHAnsi"/>
          <w:i/>
          <w:iCs/>
          <w:sz w:val="26"/>
          <w:szCs w:val="26"/>
        </w:rPr>
        <w:t>is</w:t>
      </w:r>
      <w:r w:rsidRPr="007C2B07">
        <w:rPr>
          <w:rFonts w:cstheme="minorHAnsi"/>
          <w:iCs/>
          <w:sz w:val="26"/>
          <w:szCs w:val="26"/>
        </w:rPr>
        <w:t xml:space="preserve"> subject to guidance </w:t>
      </w:r>
      <w:r w:rsidR="005162EC" w:rsidRPr="007C2B07">
        <w:rPr>
          <w:rFonts w:cstheme="minorHAnsi"/>
          <w:iCs/>
          <w:sz w:val="26"/>
          <w:szCs w:val="26"/>
        </w:rPr>
        <w:t>control,</w:t>
      </w:r>
      <w:r w:rsidRPr="007C2B07">
        <w:rPr>
          <w:rFonts w:cstheme="minorHAnsi"/>
          <w:iCs/>
          <w:sz w:val="26"/>
          <w:szCs w:val="26"/>
        </w:rPr>
        <w:t xml:space="preserve"> then </w:t>
      </w:r>
      <w:r w:rsidR="00BA6BA1">
        <w:rPr>
          <w:rFonts w:cstheme="minorHAnsi"/>
          <w:iCs/>
          <w:sz w:val="26"/>
          <w:szCs w:val="26"/>
        </w:rPr>
        <w:t>an agent</w:t>
      </w:r>
      <w:r w:rsidRPr="007C2B07">
        <w:rPr>
          <w:rFonts w:cstheme="minorHAnsi"/>
          <w:iCs/>
          <w:sz w:val="26"/>
          <w:szCs w:val="26"/>
        </w:rPr>
        <w:t xml:space="preserve"> is responsible for such behaviour. If </w:t>
      </w:r>
      <w:r w:rsidRPr="007C2B07">
        <w:rPr>
          <w:rFonts w:cstheme="minorHAnsi"/>
          <w:sz w:val="26"/>
          <w:szCs w:val="26"/>
        </w:rPr>
        <w:t>implicit bias</w:t>
      </w:r>
      <w:r w:rsidRPr="007C2B07">
        <w:rPr>
          <w:rFonts w:cstheme="minorHAnsi"/>
          <w:iCs/>
          <w:sz w:val="26"/>
          <w:szCs w:val="26"/>
        </w:rPr>
        <w:t xml:space="preserve"> related behaviour is in some sense </w:t>
      </w:r>
      <w:r w:rsidRPr="007C2B07">
        <w:rPr>
          <w:rFonts w:cstheme="minorHAnsi"/>
          <w:i/>
          <w:iCs/>
          <w:sz w:val="26"/>
          <w:szCs w:val="26"/>
        </w:rPr>
        <w:t>‘beyond’</w:t>
      </w:r>
      <w:r w:rsidRPr="007C2B07">
        <w:rPr>
          <w:rFonts w:cstheme="minorHAnsi"/>
          <w:iCs/>
          <w:sz w:val="26"/>
          <w:szCs w:val="26"/>
        </w:rPr>
        <w:t xml:space="preserve"> guidance </w:t>
      </w:r>
      <w:r w:rsidR="005162EC" w:rsidRPr="007C2B07">
        <w:rPr>
          <w:rFonts w:cstheme="minorHAnsi"/>
          <w:iCs/>
          <w:sz w:val="26"/>
          <w:szCs w:val="26"/>
        </w:rPr>
        <w:t>control,</w:t>
      </w:r>
      <w:r w:rsidRPr="007C2B07">
        <w:rPr>
          <w:rFonts w:cstheme="minorHAnsi"/>
          <w:iCs/>
          <w:sz w:val="26"/>
          <w:szCs w:val="26"/>
        </w:rPr>
        <w:t xml:space="preserve"> then </w:t>
      </w:r>
      <w:r w:rsidR="00BA6BA1">
        <w:rPr>
          <w:rFonts w:cstheme="minorHAnsi"/>
          <w:iCs/>
          <w:sz w:val="26"/>
          <w:szCs w:val="26"/>
        </w:rPr>
        <w:t>an agent</w:t>
      </w:r>
      <w:r w:rsidRPr="007C2B07">
        <w:rPr>
          <w:rFonts w:cstheme="minorHAnsi"/>
          <w:iCs/>
          <w:sz w:val="26"/>
          <w:szCs w:val="26"/>
        </w:rPr>
        <w:t xml:space="preserve"> is not responsible.</w:t>
      </w:r>
    </w:p>
    <w:p w14:paraId="09C72612" w14:textId="77777777" w:rsidR="00BA77D6" w:rsidRPr="007C2B07" w:rsidRDefault="00BA77D6" w:rsidP="00BA77D6">
      <w:pPr>
        <w:contextualSpacing/>
        <w:jc w:val="both"/>
        <w:rPr>
          <w:rFonts w:cstheme="minorHAnsi"/>
          <w:iCs/>
          <w:sz w:val="26"/>
          <w:szCs w:val="26"/>
        </w:rPr>
      </w:pPr>
    </w:p>
    <w:p w14:paraId="6D5D6684" w14:textId="30596555" w:rsidR="007B1FA3" w:rsidRPr="00C93D50" w:rsidRDefault="00C93D50" w:rsidP="007B1FA3">
      <w:pPr>
        <w:spacing w:line="360" w:lineRule="auto"/>
        <w:contextualSpacing/>
        <w:jc w:val="both"/>
        <w:rPr>
          <w:rFonts w:cstheme="minorHAnsi"/>
          <w:b/>
          <w:iCs/>
          <w:sz w:val="26"/>
          <w:szCs w:val="26"/>
        </w:rPr>
      </w:pPr>
      <w:r w:rsidRPr="00C93D50">
        <w:rPr>
          <w:rFonts w:cstheme="minorHAnsi"/>
          <w:b/>
          <w:iCs/>
          <w:sz w:val="26"/>
          <w:szCs w:val="26"/>
        </w:rPr>
        <w:t>1.</w:t>
      </w:r>
      <w:r w:rsidR="00AA4D08">
        <w:rPr>
          <w:rFonts w:cstheme="minorHAnsi"/>
          <w:b/>
          <w:iCs/>
          <w:sz w:val="26"/>
          <w:szCs w:val="26"/>
        </w:rPr>
        <w:t>3</w:t>
      </w:r>
      <w:r w:rsidR="007B1FA3" w:rsidRPr="00C93D50">
        <w:rPr>
          <w:rFonts w:cstheme="minorHAnsi"/>
          <w:b/>
          <w:iCs/>
          <w:sz w:val="26"/>
          <w:szCs w:val="26"/>
        </w:rPr>
        <w:t xml:space="preserve"> Summary</w:t>
      </w:r>
    </w:p>
    <w:p w14:paraId="3332C55F" w14:textId="55E06BD5" w:rsidR="007B1FA3" w:rsidRDefault="007B1FA3" w:rsidP="007B1FA3">
      <w:pPr>
        <w:spacing w:line="360" w:lineRule="auto"/>
        <w:jc w:val="both"/>
        <w:rPr>
          <w:rFonts w:cstheme="minorHAnsi"/>
          <w:iCs/>
          <w:sz w:val="26"/>
          <w:szCs w:val="26"/>
        </w:rPr>
      </w:pPr>
      <w:r w:rsidRPr="007C2B07">
        <w:rPr>
          <w:rFonts w:cstheme="minorHAnsi"/>
          <w:iCs/>
          <w:sz w:val="26"/>
          <w:szCs w:val="26"/>
        </w:rPr>
        <w:t xml:space="preserve">Challenges to human freedom have taken many forms; the irresistible hand of fate and God’s foreknowledge, science and the sense of an external world characterised by </w:t>
      </w:r>
      <w:r w:rsidRPr="007C2B07">
        <w:rPr>
          <w:rFonts w:cstheme="minorHAnsi"/>
          <w:iCs/>
          <w:sz w:val="26"/>
          <w:szCs w:val="26"/>
        </w:rPr>
        <w:lastRenderedPageBreak/>
        <w:t xml:space="preserve">deterministic laws of nature. </w:t>
      </w:r>
      <w:r w:rsidR="00925B10">
        <w:rPr>
          <w:rFonts w:cstheme="minorHAnsi"/>
          <w:iCs/>
          <w:sz w:val="26"/>
          <w:szCs w:val="26"/>
        </w:rPr>
        <w:t>C</w:t>
      </w:r>
      <w:r w:rsidR="00925B10" w:rsidRPr="007C2B07">
        <w:rPr>
          <w:rFonts w:cstheme="minorHAnsi"/>
          <w:iCs/>
          <w:sz w:val="26"/>
          <w:szCs w:val="26"/>
        </w:rPr>
        <w:t xml:space="preserve">ompatibilism </w:t>
      </w:r>
      <w:r w:rsidR="00DE7222">
        <w:rPr>
          <w:rFonts w:cstheme="minorHAnsi"/>
          <w:iCs/>
          <w:sz w:val="26"/>
          <w:szCs w:val="26"/>
        </w:rPr>
        <w:t>in</w:t>
      </w:r>
      <w:r w:rsidR="00925B10" w:rsidRPr="007C2B07">
        <w:rPr>
          <w:rFonts w:cstheme="minorHAnsi"/>
          <w:iCs/>
          <w:sz w:val="26"/>
          <w:szCs w:val="26"/>
        </w:rPr>
        <w:t xml:space="preserve"> its</w:t>
      </w:r>
      <w:r w:rsidR="00DE7222">
        <w:rPr>
          <w:rFonts w:cstheme="minorHAnsi"/>
          <w:iCs/>
          <w:sz w:val="26"/>
          <w:szCs w:val="26"/>
        </w:rPr>
        <w:t xml:space="preserve"> many</w:t>
      </w:r>
      <w:r w:rsidR="00925B10" w:rsidRPr="007C2B07">
        <w:rPr>
          <w:rFonts w:cstheme="minorHAnsi"/>
          <w:iCs/>
          <w:sz w:val="26"/>
          <w:szCs w:val="26"/>
        </w:rPr>
        <w:t xml:space="preserve"> variations seek</w:t>
      </w:r>
      <w:r w:rsidR="00DE7222">
        <w:rPr>
          <w:rFonts w:cstheme="minorHAnsi"/>
          <w:iCs/>
          <w:sz w:val="26"/>
          <w:szCs w:val="26"/>
        </w:rPr>
        <w:t>s</w:t>
      </w:r>
      <w:r w:rsidR="00925B10" w:rsidRPr="007C2B07">
        <w:rPr>
          <w:rFonts w:cstheme="minorHAnsi"/>
          <w:iCs/>
          <w:sz w:val="26"/>
          <w:szCs w:val="26"/>
        </w:rPr>
        <w:t xml:space="preserve"> to show freedom (in clearly defined forms) </w:t>
      </w:r>
      <w:r w:rsidR="00925B10" w:rsidRPr="001676EE">
        <w:rPr>
          <w:rFonts w:cstheme="minorHAnsi"/>
          <w:b/>
          <w:bCs/>
          <w:iCs/>
          <w:sz w:val="26"/>
          <w:szCs w:val="26"/>
        </w:rPr>
        <w:t>is</w:t>
      </w:r>
      <w:r w:rsidR="00925B10" w:rsidRPr="007C2B07">
        <w:rPr>
          <w:rFonts w:cstheme="minorHAnsi"/>
          <w:iCs/>
          <w:sz w:val="26"/>
          <w:szCs w:val="26"/>
        </w:rPr>
        <w:t xml:space="preserve"> compatible with the sceptical challenge</w:t>
      </w:r>
      <w:r w:rsidR="006B41B7">
        <w:rPr>
          <w:rFonts w:cstheme="minorHAnsi"/>
          <w:iCs/>
          <w:sz w:val="26"/>
          <w:szCs w:val="26"/>
        </w:rPr>
        <w:t>s</w:t>
      </w:r>
      <w:r w:rsidR="00925B10" w:rsidRPr="007C2B07">
        <w:rPr>
          <w:rFonts w:cstheme="minorHAnsi"/>
          <w:iCs/>
          <w:sz w:val="26"/>
          <w:szCs w:val="26"/>
        </w:rPr>
        <w:t xml:space="preserve"> of, for example, determinism.</w:t>
      </w:r>
    </w:p>
    <w:p w14:paraId="231872A5" w14:textId="29F511A5" w:rsidR="007B1FA3" w:rsidRPr="00B86958" w:rsidRDefault="007B1FA3" w:rsidP="001676EE">
      <w:pPr>
        <w:spacing w:line="360" w:lineRule="auto"/>
        <w:ind w:firstLine="720"/>
        <w:contextualSpacing/>
        <w:jc w:val="both"/>
        <w:rPr>
          <w:rFonts w:cstheme="minorHAnsi"/>
          <w:iCs/>
          <w:sz w:val="26"/>
          <w:szCs w:val="26"/>
        </w:rPr>
      </w:pPr>
      <w:r w:rsidRPr="007C2B07">
        <w:rPr>
          <w:rFonts w:cstheme="minorHAnsi"/>
          <w:iCs/>
          <w:sz w:val="26"/>
          <w:szCs w:val="26"/>
        </w:rPr>
        <w:t>Essentially semicompatibilism is</w:t>
      </w:r>
      <w:r w:rsidR="001C38EC">
        <w:rPr>
          <w:rFonts w:cstheme="minorHAnsi"/>
          <w:iCs/>
          <w:sz w:val="26"/>
          <w:szCs w:val="26"/>
        </w:rPr>
        <w:t xml:space="preserve"> </w:t>
      </w:r>
      <w:r w:rsidRPr="007C2B07">
        <w:rPr>
          <w:rFonts w:cstheme="minorHAnsi"/>
          <w:iCs/>
          <w:sz w:val="26"/>
          <w:szCs w:val="26"/>
        </w:rPr>
        <w:t>important, resilient and plausible.</w:t>
      </w:r>
      <w:r w:rsidR="006B41B7">
        <w:rPr>
          <w:rFonts w:cstheme="minorHAnsi"/>
          <w:iCs/>
          <w:sz w:val="26"/>
          <w:szCs w:val="26"/>
        </w:rPr>
        <w:t xml:space="preserve"> S</w:t>
      </w:r>
      <w:r w:rsidRPr="007C2B07">
        <w:rPr>
          <w:rFonts w:cstheme="minorHAnsi"/>
          <w:iCs/>
          <w:sz w:val="26"/>
          <w:szCs w:val="26"/>
        </w:rPr>
        <w:t>emicompatibilism</w:t>
      </w:r>
      <w:r w:rsidR="001676EE">
        <w:rPr>
          <w:rFonts w:cstheme="minorHAnsi"/>
          <w:iCs/>
          <w:sz w:val="26"/>
          <w:szCs w:val="26"/>
        </w:rPr>
        <w:t xml:space="preserve"> </w:t>
      </w:r>
      <w:r w:rsidRPr="007C2B07">
        <w:rPr>
          <w:rFonts w:cstheme="minorHAnsi"/>
          <w:iCs/>
          <w:sz w:val="26"/>
          <w:szCs w:val="26"/>
        </w:rPr>
        <w:t xml:space="preserve">captures our intuitions about agency and offers a rich and plausible model </w:t>
      </w:r>
      <w:r w:rsidRPr="00B86958">
        <w:rPr>
          <w:rFonts w:cstheme="minorHAnsi"/>
          <w:iCs/>
          <w:sz w:val="26"/>
          <w:szCs w:val="26"/>
        </w:rPr>
        <w:t>of our place in the world. John Martin Fischer believes his ‘theory is cooler than some salient rivals’</w:t>
      </w:r>
      <w:r w:rsidR="00237E4E">
        <w:rPr>
          <w:rFonts w:cstheme="minorHAnsi"/>
          <w:iCs/>
          <w:sz w:val="26"/>
          <w:szCs w:val="26"/>
        </w:rPr>
        <w:t xml:space="preserve"> </w:t>
      </w:r>
      <w:r w:rsidRPr="00B86958">
        <w:rPr>
          <w:rFonts w:cstheme="minorHAnsi"/>
          <w:iCs/>
          <w:sz w:val="26"/>
          <w:szCs w:val="26"/>
        </w:rPr>
        <w:fldChar w:fldCharType="begin" w:fldLock="1"/>
      </w:r>
      <w:r w:rsidRPr="00B86958">
        <w:rPr>
          <w:rFonts w:cstheme="minorHAnsi"/>
          <w:iCs/>
          <w:sz w:val="26"/>
          <w:szCs w:val="26"/>
        </w:rPr>
        <w:instrText>ADDIN CSL_CITATION {"citationItems":[{"id":"ITEM-1","itemData":{"DOI":"10.1007/s 10892-0 12-9 123-9","author":[{"dropping-particle":"","family":"Fischer","given":"John Martin","non-dropping-particle":"","parse-names":false,"suffix":""}],"container-title":"Journal of Ethics","id":"ITEM-1","issued":{"date-parts":[["2012"]]},"page":"117-143","title":"Semicompatibilism and its Rivals","type":"article-journal","volume":"16"},"uris":["http://www.mendeley.com/documents/?uuid=ffe11942-44b9-37fa-a823-88601e25a6bd"]}],"mendeley":{"formattedCitation":"(Fischer 2012)","manualFormatting":"(Fischer 2012: 139)","plainTextFormattedCitation":"(Fischer 2012)","previouslyFormattedCitation":"(Fischer, 2012)"},"properties":{"noteIndex":0},"schema":"https://github.com/citation-style-language/schema/raw/master/csl-citation.json"}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(Fischer 2012: 139)</w:t>
      </w:r>
      <w:r w:rsidRPr="00B86958">
        <w:rPr>
          <w:rFonts w:cstheme="minorHAnsi"/>
          <w:iCs/>
          <w:sz w:val="26"/>
          <w:szCs w:val="26"/>
        </w:rPr>
        <w:fldChar w:fldCharType="end"/>
      </w:r>
      <w:r w:rsidR="006B41B7">
        <w:rPr>
          <w:rFonts w:cstheme="minorHAnsi"/>
          <w:iCs/>
          <w:sz w:val="26"/>
          <w:szCs w:val="26"/>
        </w:rPr>
        <w:t>,</w:t>
      </w:r>
      <w:r w:rsidRPr="00B86958">
        <w:rPr>
          <w:rFonts w:cstheme="minorHAnsi"/>
          <w:iCs/>
          <w:sz w:val="26"/>
          <w:szCs w:val="26"/>
        </w:rPr>
        <w:t xml:space="preserve"> </w:t>
      </w:r>
      <w:r w:rsidR="006B41B7">
        <w:rPr>
          <w:rFonts w:cstheme="minorHAnsi"/>
          <w:iCs/>
          <w:sz w:val="26"/>
          <w:szCs w:val="26"/>
        </w:rPr>
        <w:t>i.e., incompatibilists,</w:t>
      </w:r>
      <w:r w:rsidR="006B41B7" w:rsidRPr="00B86958">
        <w:rPr>
          <w:rFonts w:cstheme="minorHAnsi"/>
          <w:iCs/>
          <w:sz w:val="26"/>
          <w:szCs w:val="26"/>
        </w:rPr>
        <w:t xml:space="preserve"> </w:t>
      </w:r>
      <w:r w:rsidRPr="00B86958">
        <w:rPr>
          <w:rFonts w:cstheme="minorHAnsi"/>
          <w:iCs/>
          <w:sz w:val="26"/>
          <w:szCs w:val="26"/>
        </w:rPr>
        <w:t>by sustaining our sense of moral responsibility and status as persons whether or not it happens to be the case that determinism, or indeterminism, is true.</w:t>
      </w:r>
    </w:p>
    <w:p w14:paraId="2825BA4F" w14:textId="10436F5B" w:rsidR="00A20FBF" w:rsidRDefault="007B1FA3" w:rsidP="00874591">
      <w:pPr>
        <w:spacing w:line="360" w:lineRule="auto"/>
        <w:ind w:firstLine="720"/>
        <w:contextualSpacing/>
        <w:jc w:val="both"/>
        <w:rPr>
          <w:rFonts w:cstheme="minorHAnsi"/>
          <w:iCs/>
          <w:sz w:val="26"/>
          <w:szCs w:val="26"/>
        </w:rPr>
      </w:pPr>
      <w:r w:rsidRPr="00B86958">
        <w:rPr>
          <w:rFonts w:cstheme="minorHAnsi"/>
          <w:iCs/>
          <w:sz w:val="26"/>
          <w:szCs w:val="26"/>
        </w:rPr>
        <w:t xml:space="preserve">If implicit bias related behaviour is shown to be subject to guidance control, then </w:t>
      </w:r>
      <w:bookmarkStart w:id="16" w:name="_Hlk57991003"/>
      <w:r w:rsidRPr="00B86958">
        <w:rPr>
          <w:rFonts w:cstheme="minorHAnsi"/>
          <w:iCs/>
          <w:sz w:val="26"/>
          <w:szCs w:val="26"/>
        </w:rPr>
        <w:t xml:space="preserve">implicit bias related actions </w:t>
      </w:r>
      <w:bookmarkEnd w:id="16"/>
      <w:r w:rsidRPr="00B86958">
        <w:rPr>
          <w:rFonts w:cstheme="minorHAnsi"/>
          <w:iCs/>
          <w:sz w:val="26"/>
          <w:szCs w:val="26"/>
        </w:rPr>
        <w:t>are like other actions in the sense that we act freely and responsibly within the terms defined by semicompatibilism</w:t>
      </w:r>
      <w:r w:rsidRPr="007C2B07">
        <w:rPr>
          <w:rFonts w:cstheme="minorHAnsi"/>
          <w:iCs/>
          <w:sz w:val="26"/>
          <w:szCs w:val="26"/>
        </w:rPr>
        <w:t>. On this outcome, findings are in harmony with the model of implicit bias de</w:t>
      </w:r>
      <w:r w:rsidR="00283C4C">
        <w:rPr>
          <w:rFonts w:cstheme="minorHAnsi"/>
          <w:iCs/>
          <w:sz w:val="26"/>
          <w:szCs w:val="26"/>
        </w:rPr>
        <w:t>scribed</w:t>
      </w:r>
      <w:r w:rsidRPr="007C2B07">
        <w:rPr>
          <w:rFonts w:cstheme="minorHAnsi"/>
          <w:iCs/>
          <w:sz w:val="26"/>
          <w:szCs w:val="26"/>
        </w:rPr>
        <w:t xml:space="preserve"> in </w:t>
      </w:r>
      <w:r w:rsidR="004A7E7B">
        <w:rPr>
          <w:rFonts w:cstheme="minorHAnsi"/>
          <w:iCs/>
          <w:sz w:val="26"/>
          <w:szCs w:val="26"/>
        </w:rPr>
        <w:t>section t</w:t>
      </w:r>
      <w:r w:rsidR="00B16F3E">
        <w:rPr>
          <w:rFonts w:cstheme="minorHAnsi"/>
          <w:iCs/>
          <w:sz w:val="26"/>
          <w:szCs w:val="26"/>
        </w:rPr>
        <w:t>wo</w:t>
      </w:r>
      <w:r w:rsidRPr="007C2B07">
        <w:rPr>
          <w:rFonts w:cstheme="minorHAnsi"/>
          <w:iCs/>
          <w:sz w:val="26"/>
          <w:szCs w:val="26"/>
        </w:rPr>
        <w:t xml:space="preserve">, based on evidence and argument supporting agent responsibility for implicit bias related actions. If implicit bias related behaviour is shown </w:t>
      </w:r>
      <w:r w:rsidRPr="00BF7EE3">
        <w:rPr>
          <w:rFonts w:cstheme="minorHAnsi"/>
          <w:i/>
          <w:sz w:val="26"/>
          <w:szCs w:val="26"/>
        </w:rPr>
        <w:t>not</w:t>
      </w:r>
      <w:r w:rsidRPr="007C2B07">
        <w:rPr>
          <w:rFonts w:cstheme="minorHAnsi"/>
          <w:iCs/>
          <w:sz w:val="26"/>
          <w:szCs w:val="26"/>
        </w:rPr>
        <w:t xml:space="preserve"> to be subject to guidance control, then such actions are not freely and responsibly conducted, in conflict with </w:t>
      </w:r>
      <w:r w:rsidR="000443E7">
        <w:rPr>
          <w:rFonts w:cstheme="minorHAnsi"/>
          <w:iCs/>
          <w:sz w:val="26"/>
          <w:szCs w:val="26"/>
        </w:rPr>
        <w:t>our intuitions</w:t>
      </w:r>
      <w:r w:rsidR="009D336A">
        <w:rPr>
          <w:rFonts w:cstheme="minorHAnsi"/>
          <w:iCs/>
          <w:sz w:val="26"/>
          <w:szCs w:val="26"/>
        </w:rPr>
        <w:t xml:space="preserve"> and </w:t>
      </w:r>
      <w:r w:rsidRPr="007C2B07">
        <w:rPr>
          <w:rFonts w:cstheme="minorHAnsi"/>
          <w:iCs/>
          <w:sz w:val="26"/>
          <w:szCs w:val="26"/>
        </w:rPr>
        <w:t>the de</w:t>
      </w:r>
      <w:r w:rsidR="00283C4C">
        <w:rPr>
          <w:rFonts w:cstheme="minorHAnsi"/>
          <w:iCs/>
          <w:sz w:val="26"/>
          <w:szCs w:val="26"/>
        </w:rPr>
        <w:t>scribed</w:t>
      </w:r>
      <w:r w:rsidRPr="007C2B07">
        <w:rPr>
          <w:rFonts w:cstheme="minorHAnsi"/>
          <w:iCs/>
          <w:sz w:val="26"/>
          <w:szCs w:val="26"/>
        </w:rPr>
        <w:t xml:space="preserve"> model of implicit bias. Such conflict would show something is wrong, perhaps a deficiency within semicompatibilism that must be addressed. This is the essential activity </w:t>
      </w:r>
      <w:r w:rsidR="004A7E7B">
        <w:rPr>
          <w:rFonts w:cstheme="minorHAnsi"/>
          <w:iCs/>
          <w:sz w:val="26"/>
          <w:szCs w:val="26"/>
        </w:rPr>
        <w:t>within section three</w:t>
      </w:r>
      <w:r w:rsidRPr="007C2B07">
        <w:rPr>
          <w:rFonts w:cstheme="minorHAnsi"/>
          <w:iCs/>
          <w:sz w:val="26"/>
          <w:szCs w:val="26"/>
        </w:rPr>
        <w:t>. Careful examination of semicompatibilism and implicit bias</w:t>
      </w:r>
      <w:r w:rsidR="006E3BCD">
        <w:rPr>
          <w:rFonts w:cstheme="minorHAnsi"/>
          <w:iCs/>
          <w:sz w:val="26"/>
          <w:szCs w:val="26"/>
        </w:rPr>
        <w:t xml:space="preserve"> </w:t>
      </w:r>
      <w:r w:rsidRPr="007C2B07">
        <w:rPr>
          <w:rFonts w:cstheme="minorHAnsi"/>
          <w:iCs/>
          <w:sz w:val="26"/>
          <w:szCs w:val="26"/>
        </w:rPr>
        <w:t>ultimately show</w:t>
      </w:r>
      <w:r w:rsidR="006E3BCD">
        <w:rPr>
          <w:rFonts w:cstheme="minorHAnsi"/>
          <w:iCs/>
          <w:sz w:val="26"/>
          <w:szCs w:val="26"/>
        </w:rPr>
        <w:t>s</w:t>
      </w:r>
      <w:r w:rsidRPr="007C2B07">
        <w:rPr>
          <w:rFonts w:cstheme="minorHAnsi"/>
          <w:iCs/>
          <w:sz w:val="26"/>
          <w:szCs w:val="26"/>
        </w:rPr>
        <w:t xml:space="preserve"> that implicit bias related behaviour </w:t>
      </w:r>
      <w:r w:rsidRPr="006E3BCD">
        <w:rPr>
          <w:rFonts w:cstheme="minorHAnsi"/>
          <w:b/>
          <w:bCs/>
          <w:i/>
          <w:sz w:val="26"/>
          <w:szCs w:val="26"/>
        </w:rPr>
        <w:t>is</w:t>
      </w:r>
      <w:r w:rsidRPr="006E3BCD">
        <w:rPr>
          <w:rFonts w:cstheme="minorHAnsi"/>
          <w:b/>
          <w:bCs/>
          <w:iCs/>
          <w:sz w:val="26"/>
          <w:szCs w:val="26"/>
        </w:rPr>
        <w:t xml:space="preserve"> </w:t>
      </w:r>
      <w:r w:rsidRPr="007C2B07">
        <w:rPr>
          <w:rFonts w:cstheme="minorHAnsi"/>
          <w:iCs/>
          <w:sz w:val="26"/>
          <w:szCs w:val="26"/>
        </w:rPr>
        <w:t>subject to guidance control and agent responsibility</w:t>
      </w:r>
      <w:r w:rsidR="006E3BCD">
        <w:rPr>
          <w:rFonts w:cstheme="minorHAnsi"/>
          <w:iCs/>
          <w:sz w:val="26"/>
          <w:szCs w:val="26"/>
        </w:rPr>
        <w:t xml:space="preserve"> </w:t>
      </w:r>
      <w:r w:rsidRPr="007C2B07">
        <w:rPr>
          <w:rFonts w:cstheme="minorHAnsi"/>
          <w:iCs/>
          <w:sz w:val="26"/>
          <w:szCs w:val="26"/>
        </w:rPr>
        <w:t>in agreement with the de</w:t>
      </w:r>
      <w:r w:rsidR="00283C4C">
        <w:rPr>
          <w:rFonts w:cstheme="minorHAnsi"/>
          <w:iCs/>
          <w:sz w:val="26"/>
          <w:szCs w:val="26"/>
        </w:rPr>
        <w:t>scribed</w:t>
      </w:r>
      <w:r w:rsidRPr="007C2B07">
        <w:rPr>
          <w:rFonts w:cstheme="minorHAnsi"/>
          <w:iCs/>
          <w:sz w:val="26"/>
          <w:szCs w:val="26"/>
        </w:rPr>
        <w:t xml:space="preserve"> model of implicit bias. </w:t>
      </w:r>
    </w:p>
    <w:p w14:paraId="6623C8DE" w14:textId="68072757" w:rsidR="00A20FBF" w:rsidRPr="00AA4D08" w:rsidRDefault="00A20FBF" w:rsidP="00504E6B">
      <w:pPr>
        <w:spacing w:line="360" w:lineRule="auto"/>
        <w:rPr>
          <w:rFonts w:cstheme="minorHAnsi"/>
          <w:iCs/>
          <w:sz w:val="26"/>
          <w:szCs w:val="26"/>
        </w:rPr>
      </w:pPr>
    </w:p>
    <w:p w14:paraId="7A29DEF3" w14:textId="38F9F858" w:rsidR="00220DE4" w:rsidRPr="00557D8D" w:rsidRDefault="00EE7E99" w:rsidP="00DD239B">
      <w:pPr>
        <w:pBdr>
          <w:bottom w:val="single" w:sz="4" w:space="1" w:color="auto"/>
        </w:pBdr>
        <w:spacing w:line="360" w:lineRule="auto"/>
        <w:rPr>
          <w:rFonts w:cstheme="minorHAnsi"/>
          <w:b/>
          <w:sz w:val="32"/>
          <w:szCs w:val="32"/>
        </w:rPr>
      </w:pPr>
      <w:r w:rsidRPr="00557D8D">
        <w:rPr>
          <w:rFonts w:cstheme="minorHAnsi"/>
          <w:b/>
          <w:sz w:val="32"/>
          <w:szCs w:val="32"/>
        </w:rPr>
        <w:t>Imp</w:t>
      </w:r>
      <w:r w:rsidR="004A7E7B">
        <w:rPr>
          <w:rFonts w:cstheme="minorHAnsi"/>
          <w:b/>
          <w:sz w:val="32"/>
          <w:szCs w:val="32"/>
        </w:rPr>
        <w:t>licit Bias</w:t>
      </w:r>
    </w:p>
    <w:p w14:paraId="15872B11" w14:textId="77777777" w:rsidR="007E3282" w:rsidRPr="007E3282" w:rsidRDefault="007E3282" w:rsidP="00464450">
      <w:pPr>
        <w:autoSpaceDE w:val="0"/>
        <w:autoSpaceDN w:val="0"/>
        <w:adjustRightInd w:val="0"/>
        <w:jc w:val="both"/>
        <w:rPr>
          <w:rFonts w:eastAsia="Lucida Sans Unicode" w:cstheme="minorHAnsi"/>
          <w:iCs/>
          <w:sz w:val="26"/>
          <w:szCs w:val="26"/>
        </w:rPr>
      </w:pPr>
    </w:p>
    <w:p w14:paraId="240DBD69" w14:textId="7ED2C9B4" w:rsidR="00E073F7" w:rsidRDefault="0023410F" w:rsidP="006F091A">
      <w:pPr>
        <w:autoSpaceDE w:val="0"/>
        <w:autoSpaceDN w:val="0"/>
        <w:adjustRightInd w:val="0"/>
        <w:spacing w:line="360" w:lineRule="auto"/>
        <w:jc w:val="both"/>
        <w:rPr>
          <w:rFonts w:eastAsia="Lucida Sans Unicode" w:cstheme="minorHAnsi"/>
          <w:b/>
          <w:bCs/>
          <w:iCs/>
          <w:sz w:val="26"/>
          <w:szCs w:val="26"/>
        </w:rPr>
      </w:pPr>
      <w:r>
        <w:rPr>
          <w:rFonts w:eastAsia="Lucida Sans Unicode" w:cstheme="minorHAnsi"/>
          <w:b/>
          <w:bCs/>
          <w:iCs/>
          <w:sz w:val="26"/>
          <w:szCs w:val="26"/>
        </w:rPr>
        <w:t>2.1 Introduction</w:t>
      </w:r>
    </w:p>
    <w:p w14:paraId="127AE869" w14:textId="374A1B81" w:rsidR="0023410F" w:rsidRPr="00CB5EBD" w:rsidRDefault="00CB5EBD" w:rsidP="00CB5EBD">
      <w:pPr>
        <w:autoSpaceDE w:val="0"/>
        <w:autoSpaceDN w:val="0"/>
        <w:adjustRightInd w:val="0"/>
        <w:spacing w:line="360" w:lineRule="auto"/>
        <w:jc w:val="both"/>
        <w:rPr>
          <w:rFonts w:eastAsia="Lucida Sans Unicode" w:cstheme="minorHAnsi"/>
          <w:bCs/>
          <w:iCs/>
          <w:sz w:val="26"/>
          <w:szCs w:val="26"/>
        </w:rPr>
      </w:pPr>
      <w:r w:rsidRPr="007C2B07">
        <w:rPr>
          <w:rFonts w:eastAsia="Lucida Sans Unicode" w:cstheme="minorHAnsi"/>
          <w:bCs/>
          <w:iCs/>
          <w:sz w:val="26"/>
          <w:szCs w:val="26"/>
        </w:rPr>
        <w:t>At the beginning of</w:t>
      </w:r>
      <w:r>
        <w:rPr>
          <w:rFonts w:eastAsia="Lucida Sans Unicode" w:cstheme="minorHAnsi"/>
          <w:bCs/>
          <w:iCs/>
          <w:sz w:val="26"/>
          <w:szCs w:val="26"/>
        </w:rPr>
        <w:t xml:space="preserve"> section one</w:t>
      </w:r>
      <w:r w:rsidRPr="007C2B07">
        <w:rPr>
          <w:rFonts w:eastAsia="Lucida Sans Unicode" w:cstheme="minorHAnsi"/>
          <w:bCs/>
          <w:iCs/>
          <w:sz w:val="26"/>
          <w:szCs w:val="26"/>
        </w:rPr>
        <w:t xml:space="preserve">, the apparent threat to free will posed by </w:t>
      </w:r>
      <w:r w:rsidRPr="007C2B07">
        <w:rPr>
          <w:rFonts w:cstheme="minorHAnsi"/>
          <w:sz w:val="26"/>
          <w:szCs w:val="26"/>
        </w:rPr>
        <w:t>implicit bias</w:t>
      </w:r>
      <w:r w:rsidRPr="007C2B07">
        <w:rPr>
          <w:rFonts w:eastAsia="Lucida Sans Unicode" w:cstheme="minorHAnsi"/>
          <w:bCs/>
          <w:iCs/>
          <w:sz w:val="26"/>
          <w:szCs w:val="26"/>
        </w:rPr>
        <w:t xml:space="preserve"> was simply expressed in </w:t>
      </w:r>
      <w:r w:rsidRPr="00B86958">
        <w:rPr>
          <w:rFonts w:eastAsia="Lucida Sans Unicode" w:cstheme="minorHAnsi"/>
          <w:bCs/>
          <w:iCs/>
          <w:sz w:val="26"/>
          <w:szCs w:val="26"/>
        </w:rPr>
        <w:t xml:space="preserve">terms of the influence of </w:t>
      </w:r>
      <w:r w:rsidRPr="00B86958">
        <w:rPr>
          <w:rFonts w:cstheme="minorHAnsi"/>
          <w:sz w:val="26"/>
          <w:szCs w:val="26"/>
        </w:rPr>
        <w:t>implicit bias</w:t>
      </w:r>
      <w:r w:rsidRPr="00B86958">
        <w:rPr>
          <w:rFonts w:eastAsia="Lucida Sans Unicode" w:cstheme="minorHAnsi"/>
          <w:bCs/>
          <w:iCs/>
          <w:sz w:val="26"/>
          <w:szCs w:val="26"/>
        </w:rPr>
        <w:t xml:space="preserve"> on behaviour without agent awareness, removing the possibility of agent intervention or conscious choice </w:t>
      </w:r>
      <w:r w:rsidRPr="00B86958">
        <w:rPr>
          <w:rFonts w:eastAsia="Lucida Sans Unicode" w:cstheme="minorHAnsi"/>
          <w:bCs/>
          <w:iCs/>
          <w:sz w:val="26"/>
          <w:szCs w:val="26"/>
        </w:rPr>
        <w:lastRenderedPageBreak/>
        <w:t xml:space="preserve">and so removing the possibility to act in available alternative ways. In other words, an absence of </w:t>
      </w:r>
      <w:r w:rsidRPr="00B86958">
        <w:rPr>
          <w:rFonts w:eastAsia="Lucida Sans Unicode" w:cstheme="minorHAnsi"/>
          <w:bCs/>
          <w:i/>
          <w:iCs/>
          <w:sz w:val="26"/>
          <w:szCs w:val="26"/>
        </w:rPr>
        <w:t>control</w:t>
      </w:r>
      <w:r w:rsidRPr="00B86958">
        <w:rPr>
          <w:rFonts w:eastAsia="Lucida Sans Unicode" w:cstheme="minorHAnsi"/>
          <w:bCs/>
          <w:iCs/>
          <w:sz w:val="26"/>
          <w:szCs w:val="26"/>
        </w:rPr>
        <w:t xml:space="preserve"> and hence, it is commonly claimed, an absence of responsibility for issuing actions. On this view, an agent, using </w:t>
      </w:r>
      <w:proofErr w:type="spellStart"/>
      <w:r w:rsidRPr="00B86958">
        <w:rPr>
          <w:rFonts w:eastAsia="Lucida Sans Unicode" w:cstheme="minorHAnsi"/>
          <w:bCs/>
          <w:iCs/>
          <w:sz w:val="26"/>
          <w:szCs w:val="26"/>
        </w:rPr>
        <w:t>Madva’s</w:t>
      </w:r>
      <w:proofErr w:type="spellEnd"/>
      <w:r w:rsidRPr="00B86958">
        <w:rPr>
          <w:rFonts w:eastAsia="Lucida Sans Unicode" w:cstheme="minorHAnsi"/>
          <w:bCs/>
          <w:iCs/>
          <w:sz w:val="26"/>
          <w:szCs w:val="26"/>
        </w:rPr>
        <w:t xml:space="preserve"> (2018: 66) term, </w:t>
      </w:r>
      <w:r w:rsidR="00007763">
        <w:rPr>
          <w:rFonts w:eastAsia="Lucida Sans Unicode" w:cstheme="minorHAnsi"/>
          <w:bCs/>
          <w:iCs/>
          <w:sz w:val="26"/>
          <w:szCs w:val="26"/>
        </w:rPr>
        <w:t xml:space="preserve">is </w:t>
      </w:r>
      <w:r w:rsidRPr="00B86958">
        <w:rPr>
          <w:rFonts w:eastAsia="Lucida Sans Unicode" w:cstheme="minorHAnsi"/>
          <w:bCs/>
          <w:iCs/>
          <w:sz w:val="26"/>
          <w:szCs w:val="26"/>
        </w:rPr>
        <w:t xml:space="preserve">‘exonerated’ from responsibility by absence of awareness of their implicit biases or implicit bias influenced actions. In the absence of conscious awareness, responding to reasons and making rational alternative choices </w:t>
      </w:r>
      <w:r w:rsidRPr="008B6706">
        <w:rPr>
          <w:rFonts w:eastAsia="Lucida Sans Unicode" w:cstheme="minorHAnsi"/>
          <w:bCs/>
          <w:i/>
          <w:sz w:val="26"/>
          <w:szCs w:val="26"/>
        </w:rPr>
        <w:t>seems</w:t>
      </w:r>
      <w:r w:rsidRPr="00B86958">
        <w:rPr>
          <w:rFonts w:eastAsia="Lucida Sans Unicode" w:cstheme="minorHAnsi"/>
          <w:bCs/>
          <w:iCs/>
          <w:sz w:val="26"/>
          <w:szCs w:val="26"/>
        </w:rPr>
        <w:t xml:space="preserve"> impossible.</w:t>
      </w:r>
      <w:r>
        <w:rPr>
          <w:rFonts w:eastAsia="Lucida Sans Unicode" w:cstheme="minorHAnsi"/>
          <w:bCs/>
          <w:iCs/>
          <w:sz w:val="26"/>
          <w:szCs w:val="26"/>
        </w:rPr>
        <w:t xml:space="preserve"> </w:t>
      </w:r>
      <w:r w:rsidR="00007763">
        <w:rPr>
          <w:rFonts w:eastAsia="Lucida Sans Unicode" w:cstheme="minorHAnsi"/>
          <w:bCs/>
          <w:iCs/>
          <w:sz w:val="26"/>
          <w:szCs w:val="26"/>
        </w:rPr>
        <w:t xml:space="preserve">However, </w:t>
      </w:r>
      <w:r w:rsidRPr="00B86958">
        <w:rPr>
          <w:rFonts w:cstheme="minorHAnsi"/>
          <w:bCs/>
          <w:iCs/>
          <w:sz w:val="26"/>
          <w:szCs w:val="26"/>
        </w:rPr>
        <w:t>I will now</w:t>
      </w:r>
      <w:r w:rsidRPr="00B86958">
        <w:rPr>
          <w:rFonts w:eastAsia="Lucida Sans Unicode" w:cstheme="minorHAnsi"/>
          <w:bCs/>
          <w:iCs/>
          <w:sz w:val="26"/>
          <w:szCs w:val="26"/>
        </w:rPr>
        <w:t xml:space="preserve"> describe a position on </w:t>
      </w:r>
      <w:r w:rsidRPr="00B86958">
        <w:rPr>
          <w:rFonts w:cstheme="minorHAnsi"/>
          <w:sz w:val="26"/>
          <w:szCs w:val="26"/>
        </w:rPr>
        <w:t>implicit bias</w:t>
      </w:r>
      <w:r w:rsidRPr="00B86958">
        <w:rPr>
          <w:rFonts w:eastAsia="Lucida Sans Unicode" w:cstheme="minorHAnsi"/>
          <w:bCs/>
          <w:iCs/>
          <w:sz w:val="26"/>
          <w:szCs w:val="26"/>
        </w:rPr>
        <w:t xml:space="preserve"> that </w:t>
      </w:r>
      <w:r w:rsidRPr="00B86958">
        <w:rPr>
          <w:rFonts w:eastAsia="Lucida Sans Unicode" w:cstheme="minorHAnsi"/>
          <w:bCs/>
          <w:i/>
          <w:sz w:val="26"/>
          <w:szCs w:val="26"/>
        </w:rPr>
        <w:t>does</w:t>
      </w:r>
      <w:r w:rsidRPr="00B86958">
        <w:rPr>
          <w:rFonts w:eastAsia="Lucida Sans Unicode" w:cstheme="minorHAnsi"/>
          <w:bCs/>
          <w:iCs/>
          <w:sz w:val="26"/>
          <w:szCs w:val="26"/>
        </w:rPr>
        <w:t xml:space="preserve"> allow control of issuing behaviour and so responsibility for influenced actions.</w:t>
      </w:r>
    </w:p>
    <w:p w14:paraId="0819802B" w14:textId="77777777" w:rsidR="00CB5EBD" w:rsidRPr="004359FA" w:rsidRDefault="00CB5EBD" w:rsidP="00E91649">
      <w:pPr>
        <w:autoSpaceDE w:val="0"/>
        <w:autoSpaceDN w:val="0"/>
        <w:adjustRightInd w:val="0"/>
        <w:jc w:val="both"/>
        <w:rPr>
          <w:rFonts w:eastAsia="Lucida Sans Unicode" w:cstheme="minorHAnsi"/>
          <w:iCs/>
          <w:sz w:val="26"/>
          <w:szCs w:val="26"/>
        </w:rPr>
      </w:pPr>
    </w:p>
    <w:p w14:paraId="5D668193" w14:textId="173C8726" w:rsidR="006F091A" w:rsidRPr="007C2B07" w:rsidRDefault="007B335D" w:rsidP="006F091A">
      <w:pPr>
        <w:autoSpaceDE w:val="0"/>
        <w:autoSpaceDN w:val="0"/>
        <w:adjustRightInd w:val="0"/>
        <w:spacing w:line="360" w:lineRule="auto"/>
        <w:jc w:val="both"/>
        <w:rPr>
          <w:rFonts w:eastAsia="Lucida Sans Unicode" w:cstheme="minorHAnsi"/>
          <w:b/>
          <w:bCs/>
          <w:iCs/>
          <w:sz w:val="26"/>
          <w:szCs w:val="26"/>
        </w:rPr>
      </w:pPr>
      <w:r>
        <w:rPr>
          <w:rFonts w:eastAsia="Lucida Sans Unicode" w:cstheme="minorHAnsi"/>
          <w:b/>
          <w:bCs/>
          <w:iCs/>
          <w:sz w:val="26"/>
          <w:szCs w:val="26"/>
        </w:rPr>
        <w:t>2.</w:t>
      </w:r>
      <w:r w:rsidR="0023410F">
        <w:rPr>
          <w:rFonts w:eastAsia="Lucida Sans Unicode" w:cstheme="minorHAnsi"/>
          <w:b/>
          <w:bCs/>
          <w:iCs/>
          <w:sz w:val="26"/>
          <w:szCs w:val="26"/>
        </w:rPr>
        <w:t>2</w:t>
      </w:r>
      <w:r w:rsidR="006F091A" w:rsidRPr="007C2B07">
        <w:rPr>
          <w:rFonts w:eastAsia="Lucida Sans Unicode" w:cstheme="minorHAnsi"/>
          <w:b/>
          <w:bCs/>
          <w:iCs/>
          <w:sz w:val="26"/>
          <w:szCs w:val="26"/>
        </w:rPr>
        <w:t xml:space="preserve"> </w:t>
      </w:r>
      <w:r w:rsidRPr="007C2B07">
        <w:rPr>
          <w:rFonts w:cstheme="minorHAnsi"/>
          <w:b/>
          <w:bCs/>
          <w:iCs/>
          <w:sz w:val="26"/>
          <w:szCs w:val="26"/>
        </w:rPr>
        <w:t>Implicit Bias and Control</w:t>
      </w:r>
    </w:p>
    <w:p w14:paraId="673D5EDF" w14:textId="648F8C3A" w:rsidR="003D5827" w:rsidRPr="00B86958" w:rsidRDefault="006F091A" w:rsidP="00CB5EBD">
      <w:pPr>
        <w:autoSpaceDE w:val="0"/>
        <w:autoSpaceDN w:val="0"/>
        <w:adjustRightInd w:val="0"/>
        <w:spacing w:line="360" w:lineRule="auto"/>
        <w:jc w:val="both"/>
        <w:rPr>
          <w:rFonts w:cstheme="minorHAnsi"/>
          <w:sz w:val="26"/>
          <w:szCs w:val="26"/>
        </w:rPr>
      </w:pPr>
      <w:r w:rsidRPr="00B86958">
        <w:rPr>
          <w:rFonts w:cstheme="minorHAnsi"/>
          <w:sz w:val="26"/>
          <w:szCs w:val="26"/>
        </w:rPr>
        <w:t>Deutsch and Strack</w:t>
      </w:r>
      <w:r w:rsidR="00A03052">
        <w:rPr>
          <w:rFonts w:cstheme="minorHAnsi"/>
          <w:sz w:val="26"/>
          <w:szCs w:val="26"/>
        </w:rPr>
        <w:t xml:space="preserve"> </w:t>
      </w:r>
      <w:r w:rsidR="00A03052" w:rsidRPr="00B86958">
        <w:rPr>
          <w:rFonts w:cstheme="minorHAnsi"/>
          <w:sz w:val="26"/>
          <w:szCs w:val="26"/>
        </w:rPr>
        <w:fldChar w:fldCharType="begin" w:fldLock="1"/>
      </w:r>
      <w:r w:rsidR="00A03052" w:rsidRPr="00B86958">
        <w:rPr>
          <w:rFonts w:cstheme="minorHAnsi"/>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2010)","manualFormatting":"(2010: 65)","plainTextFormattedCitation":"(Deutsch and Strack 2010)","previouslyFormattedCitation":"(Deutsch &amp; Strack, 2010)"},"properties":{"noteIndex":0},"schema":"https://github.com/citation-style-language/schema/raw/master/csl-citation.json"}</w:instrText>
      </w:r>
      <w:r w:rsidR="00A03052" w:rsidRPr="00B86958">
        <w:rPr>
          <w:rFonts w:cstheme="minorHAnsi"/>
          <w:sz w:val="26"/>
          <w:szCs w:val="26"/>
        </w:rPr>
        <w:fldChar w:fldCharType="separate"/>
      </w:r>
      <w:r w:rsidR="00A03052" w:rsidRPr="00B86958">
        <w:rPr>
          <w:rFonts w:cstheme="minorHAnsi"/>
          <w:noProof/>
          <w:sz w:val="26"/>
          <w:szCs w:val="26"/>
        </w:rPr>
        <w:t>(2010: 65)</w:t>
      </w:r>
      <w:r w:rsidR="00A03052" w:rsidRPr="00B86958">
        <w:rPr>
          <w:rFonts w:cstheme="minorHAnsi"/>
          <w:sz w:val="26"/>
          <w:szCs w:val="26"/>
        </w:rPr>
        <w:fldChar w:fldCharType="end"/>
      </w:r>
      <w:r w:rsidR="002C7EFA" w:rsidRPr="00B86958">
        <w:rPr>
          <w:rFonts w:cstheme="minorHAnsi"/>
          <w:sz w:val="26"/>
          <w:szCs w:val="26"/>
        </w:rPr>
        <w:t xml:space="preserve"> </w:t>
      </w:r>
      <w:r w:rsidRPr="00B86958">
        <w:rPr>
          <w:rFonts w:cstheme="minorHAnsi"/>
          <w:sz w:val="26"/>
          <w:szCs w:val="26"/>
        </w:rPr>
        <w:t>present an explanation of the interaction of System One</w:t>
      </w:r>
      <w:r w:rsidR="003F6C78" w:rsidRPr="00B86958">
        <w:rPr>
          <w:rFonts w:cstheme="minorHAnsi"/>
          <w:sz w:val="26"/>
          <w:szCs w:val="26"/>
        </w:rPr>
        <w:t xml:space="preserve"> (impulsive/implicit)</w:t>
      </w:r>
      <w:r w:rsidRPr="00B86958">
        <w:rPr>
          <w:rFonts w:cstheme="minorHAnsi"/>
          <w:sz w:val="26"/>
          <w:szCs w:val="26"/>
        </w:rPr>
        <w:t xml:space="preserve"> and System Two</w:t>
      </w:r>
      <w:r w:rsidR="003F6C78" w:rsidRPr="00B86958">
        <w:rPr>
          <w:rFonts w:cstheme="minorHAnsi"/>
          <w:sz w:val="26"/>
          <w:szCs w:val="26"/>
        </w:rPr>
        <w:t xml:space="preserve"> (reflective/explicit)</w:t>
      </w:r>
      <w:r w:rsidRPr="00B86958">
        <w:rPr>
          <w:rFonts w:cstheme="minorHAnsi"/>
          <w:sz w:val="26"/>
          <w:szCs w:val="26"/>
        </w:rPr>
        <w:t xml:space="preserve"> processes, an explanation</w:t>
      </w:r>
      <w:r w:rsidR="00F17C38" w:rsidRPr="00B86958">
        <w:rPr>
          <w:rFonts w:cstheme="minorHAnsi"/>
          <w:sz w:val="26"/>
          <w:szCs w:val="26"/>
        </w:rPr>
        <w:t xml:space="preserve"> </w:t>
      </w:r>
      <w:r w:rsidRPr="00B86958">
        <w:rPr>
          <w:rFonts w:cstheme="minorHAnsi"/>
          <w:sz w:val="26"/>
          <w:szCs w:val="26"/>
        </w:rPr>
        <w:t>form</w:t>
      </w:r>
      <w:r w:rsidR="00BF7EE3">
        <w:rPr>
          <w:rFonts w:cstheme="minorHAnsi"/>
          <w:sz w:val="26"/>
          <w:szCs w:val="26"/>
        </w:rPr>
        <w:t>ing</w:t>
      </w:r>
      <w:r w:rsidRPr="00B86958">
        <w:rPr>
          <w:rFonts w:cstheme="minorHAnsi"/>
          <w:sz w:val="26"/>
          <w:szCs w:val="26"/>
        </w:rPr>
        <w:t xml:space="preserve"> the basis of the chosen model of mechanisms that mediate the influence of implicit social cognition (attitudes, stereotypes) on behaviour</w:t>
      </w:r>
      <w:r w:rsidR="00070056" w:rsidRPr="00B86958">
        <w:rPr>
          <w:rFonts w:cstheme="minorHAnsi"/>
          <w:sz w:val="26"/>
          <w:szCs w:val="26"/>
        </w:rPr>
        <w:t>. This</w:t>
      </w:r>
      <w:r w:rsidRPr="00B86958">
        <w:rPr>
          <w:rFonts w:cstheme="minorHAnsi"/>
          <w:sz w:val="26"/>
          <w:szCs w:val="26"/>
        </w:rPr>
        <w:t xml:space="preserve"> model</w:t>
      </w:r>
      <w:r w:rsidR="00070056" w:rsidRPr="00B86958">
        <w:rPr>
          <w:rFonts w:cstheme="minorHAnsi"/>
          <w:sz w:val="26"/>
          <w:szCs w:val="26"/>
        </w:rPr>
        <w:t xml:space="preserve"> </w:t>
      </w:r>
      <w:r w:rsidRPr="00B86958">
        <w:rPr>
          <w:rFonts w:cstheme="minorHAnsi"/>
          <w:sz w:val="26"/>
          <w:szCs w:val="26"/>
        </w:rPr>
        <w:t>includes the possibility of</w:t>
      </w:r>
      <w:r w:rsidR="00A71426" w:rsidRPr="00B86958">
        <w:rPr>
          <w:rFonts w:cstheme="minorHAnsi"/>
          <w:sz w:val="26"/>
          <w:szCs w:val="26"/>
        </w:rPr>
        <w:t xml:space="preserve"> agent</w:t>
      </w:r>
      <w:r w:rsidRPr="008B6706">
        <w:rPr>
          <w:rFonts w:cstheme="minorHAnsi"/>
          <w:i/>
          <w:iCs/>
          <w:sz w:val="26"/>
          <w:szCs w:val="26"/>
        </w:rPr>
        <w:t xml:space="preserve"> control</w:t>
      </w:r>
      <w:r w:rsidRPr="00B86958">
        <w:rPr>
          <w:rFonts w:cstheme="minorHAnsi"/>
          <w:sz w:val="26"/>
          <w:szCs w:val="26"/>
        </w:rPr>
        <w:t xml:space="preserve"> of </w:t>
      </w:r>
      <w:r w:rsidR="00BF7EE3">
        <w:rPr>
          <w:rFonts w:cstheme="minorHAnsi"/>
          <w:sz w:val="26"/>
          <w:szCs w:val="26"/>
        </w:rPr>
        <w:t xml:space="preserve">their </w:t>
      </w:r>
      <w:r w:rsidRPr="00B86958">
        <w:rPr>
          <w:rFonts w:cstheme="minorHAnsi"/>
          <w:sz w:val="26"/>
          <w:szCs w:val="26"/>
        </w:rPr>
        <w:t>behaviour.</w:t>
      </w:r>
      <w:r w:rsidR="003F6C78" w:rsidRPr="00B86958">
        <w:rPr>
          <w:rFonts w:cstheme="minorHAnsi"/>
          <w:sz w:val="26"/>
          <w:szCs w:val="26"/>
        </w:rPr>
        <w:t xml:space="preserve"> </w:t>
      </w:r>
      <w:r w:rsidRPr="00B86958">
        <w:rPr>
          <w:rFonts w:cstheme="minorHAnsi"/>
          <w:sz w:val="26"/>
          <w:szCs w:val="26"/>
        </w:rPr>
        <w:t>Deutsch and Strack</w:t>
      </w:r>
      <w:r w:rsidR="003F6C78" w:rsidRPr="00B86958">
        <w:rPr>
          <w:rFonts w:cstheme="minorHAnsi"/>
          <w:sz w:val="26"/>
          <w:szCs w:val="26"/>
        </w:rPr>
        <w:t xml:space="preserve"> </w:t>
      </w:r>
      <w:r w:rsidRPr="00B86958">
        <w:rPr>
          <w:rFonts w:cstheme="minorHAnsi"/>
          <w:sz w:val="26"/>
          <w:szCs w:val="26"/>
        </w:rPr>
        <w:t xml:space="preserve">claim there is evidence that clean demarcation </w:t>
      </w:r>
      <w:r w:rsidR="003F6C78" w:rsidRPr="00B86958">
        <w:rPr>
          <w:rFonts w:cstheme="minorHAnsi"/>
          <w:sz w:val="26"/>
          <w:szCs w:val="26"/>
        </w:rPr>
        <w:t xml:space="preserve">between System One and Two </w:t>
      </w:r>
      <w:r w:rsidRPr="00B86958">
        <w:rPr>
          <w:rFonts w:cstheme="minorHAnsi"/>
          <w:sz w:val="26"/>
          <w:szCs w:val="26"/>
        </w:rPr>
        <w:t xml:space="preserve">is not the case; the two systems </w:t>
      </w:r>
      <w:r w:rsidRPr="00B86958">
        <w:rPr>
          <w:rFonts w:cstheme="minorHAnsi"/>
          <w:i/>
          <w:sz w:val="26"/>
          <w:szCs w:val="26"/>
        </w:rPr>
        <w:t>interact</w:t>
      </w:r>
      <w:r w:rsidRPr="00B86958">
        <w:rPr>
          <w:rFonts w:cstheme="minorHAnsi"/>
          <w:sz w:val="26"/>
          <w:szCs w:val="26"/>
        </w:rPr>
        <w:t>, impacting each other as described</w:t>
      </w:r>
      <w:r w:rsidR="003F6C78" w:rsidRPr="00B86958">
        <w:rPr>
          <w:rFonts w:cstheme="minorHAnsi"/>
          <w:sz w:val="26"/>
          <w:szCs w:val="26"/>
        </w:rPr>
        <w:t xml:space="preserve"> </w:t>
      </w:r>
      <w:r w:rsidRPr="00B86958">
        <w:rPr>
          <w:rFonts w:cstheme="minorHAnsi"/>
          <w:sz w:val="26"/>
          <w:szCs w:val="26"/>
        </w:rPr>
        <w:t xml:space="preserve">by Strack and Deutsch’s Reflective-Impulsive Model </w:t>
      </w:r>
      <w:r w:rsidRPr="00B86958">
        <w:rPr>
          <w:rFonts w:cstheme="minorHAnsi"/>
          <w:sz w:val="26"/>
          <w:szCs w:val="26"/>
        </w:rPr>
        <w:fldChar w:fldCharType="begin" w:fldLock="1"/>
      </w:r>
      <w:r w:rsidRPr="00B86958">
        <w:rPr>
          <w:rFonts w:cstheme="minorHAnsi"/>
          <w:sz w:val="26"/>
          <w:szCs w:val="26"/>
        </w:rPr>
        <w:instrText>ADDIN CSL_CITATION {"citationItems":[{"id":"ITEM-1","itemData":{"author":[{"dropping-particle":"","family":"Strack","given":"Fritz","non-dropping-particle":"","parse-names":false,"suffix":""},{"dropping-particle":"","family":"Deutsch","given":"Roland","non-dropping-particle":"","parse-names":false,"suffix":""}],"container-title":"Personality and Social Psychology Review","id":"ITEM-1","issued":{"date-parts":[["2004"]]},"page":"220-247","title":"Reflective and Impulsive Determinants of Social Behavior","type":"article-journal","volume":"8"},"uris":["http://www.mendeley.com/documents/?uuid=49b938d3-c6df-41c8-8b04-3ddd76a1a3c6"]}],"mendeley":{"formattedCitation":"(Strack and Deutsch 2004)","manualFormatting":"(2004)","plainTextFormattedCitation":"(Strack and Deutsch 2004)","previouslyFormattedCitation":"(Strack &amp; Deutsch, 2004)"},"properties":{"noteIndex":0},"schema":"https://github.com/citation-style-language/schema/raw/master/csl-citation.json"}</w:instrText>
      </w:r>
      <w:r w:rsidRPr="00B86958">
        <w:rPr>
          <w:rFonts w:cstheme="minorHAnsi"/>
          <w:sz w:val="26"/>
          <w:szCs w:val="26"/>
        </w:rPr>
        <w:fldChar w:fldCharType="separate"/>
      </w:r>
      <w:r w:rsidRPr="00B86958">
        <w:rPr>
          <w:rFonts w:cstheme="minorHAnsi"/>
          <w:noProof/>
          <w:sz w:val="26"/>
          <w:szCs w:val="26"/>
        </w:rPr>
        <w:t>(2004)</w:t>
      </w:r>
      <w:r w:rsidRPr="00B86958">
        <w:rPr>
          <w:rFonts w:cstheme="minorHAnsi"/>
          <w:sz w:val="26"/>
          <w:szCs w:val="26"/>
        </w:rPr>
        <w:fldChar w:fldCharType="end"/>
      </w:r>
      <w:r w:rsidRPr="00B86958">
        <w:rPr>
          <w:rFonts w:cstheme="minorHAnsi"/>
          <w:sz w:val="26"/>
          <w:szCs w:val="26"/>
        </w:rPr>
        <w:t xml:space="preserve"> and Gawronski and Bodenhausen’s Associative-Propositional Model </w:t>
      </w:r>
      <w:r w:rsidRPr="00B86958">
        <w:rPr>
          <w:rFonts w:cstheme="minorHAnsi"/>
          <w:sz w:val="26"/>
          <w:szCs w:val="26"/>
        </w:rPr>
        <w:fldChar w:fldCharType="begin" w:fldLock="1"/>
      </w:r>
      <w:r w:rsidRPr="00B86958">
        <w:rPr>
          <w:rFonts w:cstheme="minorHAnsi"/>
          <w:sz w:val="26"/>
          <w:szCs w:val="26"/>
        </w:rPr>
        <w:instrText>ADDIN CSL_CITATION {"citationItems":[{"id":"ITEM-1","itemData":{"author":[{"dropping-particle":"","family":"Gawronski","given":"Bertram","non-dropping-particle":"","parse-names":false,"suffix":""},{"dropping-particle":"","family":"Bodenhausen","given":"Galen","non-dropping-particle":"","parse-names":false,"suffix":""}],"container-title":"Psycological Bulletin","id":"ITEM-1","issued":{"date-parts":[["2006"]]},"page":"692-731","title":"Associative and Propositional Processes in Evaluation: An Integrative Review of Implicit and Explicit Attitude Change","type":"article-journal","volume":"132"},"uris":["http://www.mendeley.com/documents/?uuid=6b6f9f47-5520-4bec-9993-1b24a783a0b8"]}],"mendeley":{"formattedCitation":"(Gawronski and Bodenhausen 2006)","manualFormatting":"(2006)","plainTextFormattedCitation":"(Gawronski and Bodenhausen 2006)","previouslyFormattedCitation":"(Gawronski &amp; Bodenhausen, 2006)"},"properties":{"noteIndex":0},"schema":"https://github.com/citation-style-language/schema/raw/master/csl-citation.json"}</w:instrText>
      </w:r>
      <w:r w:rsidRPr="00B86958">
        <w:rPr>
          <w:rFonts w:cstheme="minorHAnsi"/>
          <w:sz w:val="26"/>
          <w:szCs w:val="26"/>
        </w:rPr>
        <w:fldChar w:fldCharType="separate"/>
      </w:r>
      <w:r w:rsidRPr="00B86958">
        <w:rPr>
          <w:rFonts w:cstheme="minorHAnsi"/>
          <w:noProof/>
          <w:sz w:val="26"/>
          <w:szCs w:val="26"/>
        </w:rPr>
        <w:t>(2006)</w:t>
      </w:r>
      <w:r w:rsidRPr="00B86958">
        <w:rPr>
          <w:rFonts w:cstheme="minorHAnsi"/>
          <w:sz w:val="26"/>
          <w:szCs w:val="26"/>
        </w:rPr>
        <w:fldChar w:fldCharType="end"/>
      </w:r>
      <w:r w:rsidRPr="00B86958">
        <w:rPr>
          <w:rFonts w:cstheme="minorHAnsi"/>
          <w:sz w:val="26"/>
          <w:szCs w:val="26"/>
        </w:rPr>
        <w:t xml:space="preserve">. On this view, there is a substantive theoretical and evidential basis for the claim that ‘Propositional reasoning … is assumed to be capable of altering associative representations under specific conditions’ </w:t>
      </w:r>
      <w:r w:rsidRPr="00B86958">
        <w:rPr>
          <w:rFonts w:cstheme="minorHAnsi"/>
          <w:sz w:val="26"/>
          <w:szCs w:val="26"/>
        </w:rPr>
        <w:fldChar w:fldCharType="begin" w:fldLock="1"/>
      </w:r>
      <w:r w:rsidRPr="00B86958">
        <w:rPr>
          <w:rFonts w:cstheme="minorHAnsi"/>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2010)","manualFormatting":"(Deutsch and Strack 2010: 65)","plainTextFormattedCitation":"(Deutsch and Strack 2010)","previouslyFormattedCitation":"(Deutsch &amp; Strack, 2010)"},"properties":{"noteIndex":0},"schema":"https://github.com/citation-style-language/schema/raw/master/csl-citation.json"}</w:instrText>
      </w:r>
      <w:r w:rsidRPr="00B86958">
        <w:rPr>
          <w:rFonts w:cstheme="minorHAnsi"/>
          <w:sz w:val="26"/>
          <w:szCs w:val="26"/>
        </w:rPr>
        <w:fldChar w:fldCharType="separate"/>
      </w:r>
      <w:r w:rsidRPr="00B86958">
        <w:rPr>
          <w:rFonts w:cstheme="minorHAnsi"/>
          <w:noProof/>
          <w:sz w:val="26"/>
          <w:szCs w:val="26"/>
        </w:rPr>
        <w:t>(Deutsch and Strack 2010: 65)</w:t>
      </w:r>
      <w:r w:rsidRPr="00B86958">
        <w:rPr>
          <w:rFonts w:cstheme="minorHAnsi"/>
          <w:sz w:val="26"/>
          <w:szCs w:val="26"/>
        </w:rPr>
        <w:fldChar w:fldCharType="end"/>
      </w:r>
      <w:r w:rsidRPr="00B86958">
        <w:rPr>
          <w:rFonts w:cstheme="minorHAnsi"/>
          <w:sz w:val="26"/>
          <w:szCs w:val="26"/>
        </w:rPr>
        <w:t>, and propositional representations and assessments of truth function within a reflective system, (System Two), taking some working ‘data’ from associative memory</w:t>
      </w:r>
      <w:bookmarkStart w:id="17" w:name="_Hlk10891900"/>
      <w:r w:rsidR="003D5827" w:rsidRPr="00B86958">
        <w:rPr>
          <w:rFonts w:cstheme="minorHAnsi"/>
          <w:sz w:val="26"/>
          <w:szCs w:val="26"/>
        </w:rPr>
        <w:t>.</w:t>
      </w:r>
    </w:p>
    <w:p w14:paraId="6610D071" w14:textId="4B3CB056" w:rsidR="00AE3BB3" w:rsidRPr="000A11FC" w:rsidRDefault="003D5827" w:rsidP="00AE3BB3">
      <w:pPr>
        <w:autoSpaceDE w:val="0"/>
        <w:autoSpaceDN w:val="0"/>
        <w:adjustRightInd w:val="0"/>
        <w:spacing w:line="360" w:lineRule="auto"/>
        <w:ind w:firstLine="720"/>
        <w:jc w:val="both"/>
        <w:rPr>
          <w:rFonts w:eastAsia="Lucida Sans Unicode" w:cstheme="minorHAnsi"/>
          <w:bCs/>
          <w:iCs/>
          <w:sz w:val="26"/>
          <w:szCs w:val="26"/>
        </w:rPr>
      </w:pPr>
      <w:r w:rsidRPr="00B86958">
        <w:rPr>
          <w:rFonts w:cstheme="minorHAnsi"/>
          <w:sz w:val="26"/>
          <w:szCs w:val="26"/>
        </w:rPr>
        <w:t>T</w:t>
      </w:r>
      <w:r w:rsidR="006F091A" w:rsidRPr="00B86958">
        <w:rPr>
          <w:rFonts w:eastAsia="Lucida Sans Unicode" w:cstheme="minorHAnsi"/>
          <w:bCs/>
          <w:iCs/>
          <w:sz w:val="26"/>
          <w:szCs w:val="26"/>
        </w:rPr>
        <w:t>o</w:t>
      </w:r>
      <w:r w:rsidR="00354A03" w:rsidRPr="00B86958">
        <w:rPr>
          <w:rFonts w:eastAsia="Lucida Sans Unicode" w:cstheme="minorHAnsi"/>
          <w:bCs/>
          <w:iCs/>
          <w:sz w:val="26"/>
          <w:szCs w:val="26"/>
        </w:rPr>
        <w:t xml:space="preserve"> </w:t>
      </w:r>
      <w:r w:rsidR="006F091A" w:rsidRPr="00B86958">
        <w:rPr>
          <w:rFonts w:eastAsia="Lucida Sans Unicode" w:cstheme="minorHAnsi"/>
          <w:bCs/>
          <w:iCs/>
          <w:sz w:val="26"/>
          <w:szCs w:val="26"/>
        </w:rPr>
        <w:t xml:space="preserve"> </w:t>
      </w:r>
      <w:r w:rsidR="005D4666" w:rsidRPr="00B86958">
        <w:rPr>
          <w:rFonts w:eastAsia="Lucida Sans Unicode" w:cstheme="minorHAnsi"/>
          <w:bCs/>
          <w:iCs/>
          <w:sz w:val="26"/>
          <w:szCs w:val="26"/>
        </w:rPr>
        <w:t xml:space="preserve">better </w:t>
      </w:r>
      <w:r w:rsidR="006F091A" w:rsidRPr="00B86958">
        <w:rPr>
          <w:rFonts w:eastAsia="Lucida Sans Unicode" w:cstheme="minorHAnsi"/>
          <w:bCs/>
          <w:iCs/>
          <w:sz w:val="26"/>
          <w:szCs w:val="26"/>
        </w:rPr>
        <w:t>understand the nature of possible</w:t>
      </w:r>
      <w:r w:rsidR="006F091A" w:rsidRPr="000A11FC">
        <w:rPr>
          <w:rFonts w:eastAsia="Lucida Sans Unicode" w:cstheme="minorHAnsi"/>
          <w:bCs/>
          <w:iCs/>
          <w:sz w:val="26"/>
          <w:szCs w:val="26"/>
        </w:rPr>
        <w:t xml:space="preserve"> control of </w:t>
      </w:r>
      <w:r w:rsidR="006F091A" w:rsidRPr="000A11FC">
        <w:rPr>
          <w:rFonts w:cstheme="minorHAnsi"/>
          <w:sz w:val="26"/>
          <w:szCs w:val="26"/>
        </w:rPr>
        <w:t>implicit bias</w:t>
      </w:r>
      <w:r w:rsidR="006F091A" w:rsidRPr="000A11FC">
        <w:rPr>
          <w:rFonts w:eastAsia="Lucida Sans Unicode" w:cstheme="minorHAnsi"/>
          <w:bCs/>
          <w:iCs/>
          <w:sz w:val="26"/>
          <w:szCs w:val="26"/>
        </w:rPr>
        <w:t xml:space="preserve"> related behaviour it is necessary to understand and connect the elements or mechanisms that </w:t>
      </w:r>
      <w:r w:rsidR="006F091A" w:rsidRPr="000A11FC">
        <w:rPr>
          <w:rFonts w:eastAsia="Lucida Sans Unicode" w:cstheme="minorHAnsi"/>
          <w:bCs/>
          <w:i/>
          <w:iCs/>
          <w:sz w:val="26"/>
          <w:szCs w:val="26"/>
        </w:rPr>
        <w:t xml:space="preserve">together </w:t>
      </w:r>
      <w:r w:rsidR="006F091A" w:rsidRPr="000A11FC">
        <w:rPr>
          <w:rFonts w:eastAsia="Lucida Sans Unicode" w:cstheme="minorHAnsi"/>
          <w:bCs/>
          <w:iCs/>
          <w:sz w:val="26"/>
          <w:szCs w:val="26"/>
        </w:rPr>
        <w:t xml:space="preserve">mediate the influence of implicit social cognition on behaviour. Such elements or mechanisms </w:t>
      </w:r>
      <w:r w:rsidR="006F091A" w:rsidRPr="00B86958">
        <w:rPr>
          <w:rFonts w:eastAsia="Lucida Sans Unicode" w:cstheme="minorHAnsi"/>
          <w:bCs/>
          <w:iCs/>
          <w:sz w:val="26"/>
          <w:szCs w:val="26"/>
        </w:rPr>
        <w:t>are represented in Fig</w:t>
      </w:r>
      <w:r w:rsidR="00C16B8C" w:rsidRPr="00B86958">
        <w:rPr>
          <w:rFonts w:eastAsia="Lucida Sans Unicode" w:cstheme="minorHAnsi"/>
          <w:bCs/>
          <w:iCs/>
          <w:sz w:val="26"/>
          <w:szCs w:val="26"/>
        </w:rPr>
        <w:t>ure</w:t>
      </w:r>
      <w:r w:rsidR="00E75993" w:rsidRPr="00B86958">
        <w:rPr>
          <w:rFonts w:eastAsia="Lucida Sans Unicode" w:cstheme="minorHAnsi"/>
          <w:bCs/>
          <w:iCs/>
          <w:sz w:val="26"/>
          <w:szCs w:val="26"/>
        </w:rPr>
        <w:t xml:space="preserve"> 2.1</w:t>
      </w:r>
      <w:r w:rsidR="006F091A" w:rsidRPr="00B86958">
        <w:rPr>
          <w:rFonts w:eastAsia="Lucida Sans Unicode" w:cstheme="minorHAnsi"/>
          <w:bCs/>
          <w:iCs/>
          <w:sz w:val="26"/>
          <w:szCs w:val="26"/>
        </w:rPr>
        <w:t xml:space="preserve"> reproduced from </w:t>
      </w:r>
      <w:r w:rsidR="006F091A" w:rsidRPr="00B86958">
        <w:rPr>
          <w:rFonts w:eastAsia="Lucida Sans Unicode" w:cstheme="minorHAnsi"/>
          <w:bCs/>
          <w:i/>
          <w:iCs/>
          <w:sz w:val="26"/>
          <w:szCs w:val="26"/>
        </w:rPr>
        <w:t xml:space="preserve">Building Blocks of Social </w:t>
      </w:r>
      <w:bookmarkStart w:id="18" w:name="_Hlk87959685"/>
      <w:r w:rsidR="006F091A" w:rsidRPr="00B86958">
        <w:rPr>
          <w:rFonts w:eastAsia="Lucida Sans Unicode" w:cstheme="minorHAnsi"/>
          <w:bCs/>
          <w:i/>
          <w:iCs/>
          <w:sz w:val="26"/>
          <w:szCs w:val="26"/>
        </w:rPr>
        <w:t xml:space="preserve">Behaviour </w:t>
      </w:r>
      <w:r w:rsidR="006F091A" w:rsidRPr="00B86958">
        <w:rPr>
          <w:rFonts w:eastAsia="Lucida Sans Unicode" w:cstheme="minorHAnsi"/>
          <w:bCs/>
          <w:i/>
          <w:iCs/>
          <w:sz w:val="26"/>
          <w:szCs w:val="26"/>
        </w:rPr>
        <w:fldChar w:fldCharType="begin" w:fldLock="1"/>
      </w:r>
      <w:r w:rsidR="006F091A" w:rsidRPr="00B86958">
        <w:rPr>
          <w:rFonts w:eastAsia="Lucida Sans Unicode" w:cstheme="minorHAnsi"/>
          <w:bCs/>
          <w:i/>
          <w:iCs/>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2010)","manualFormatting":"(Deutsch and Strack 2010: 66)","plainTextFormattedCitation":"(Deutsch and Strack 2010)","previouslyFormattedCitation":"(Deutsch &amp; Strack, 2010)"},"properties":{"noteIndex":0},"schema":"https://github.com/citation-style-language/schema/raw/master/csl-citation.json"}</w:instrText>
      </w:r>
      <w:r w:rsidR="006F091A" w:rsidRPr="00B86958">
        <w:rPr>
          <w:rFonts w:eastAsia="Lucida Sans Unicode" w:cstheme="minorHAnsi"/>
          <w:bCs/>
          <w:i/>
          <w:iCs/>
          <w:sz w:val="26"/>
          <w:szCs w:val="26"/>
        </w:rPr>
        <w:fldChar w:fldCharType="separate"/>
      </w:r>
      <w:r w:rsidR="006F091A" w:rsidRPr="00B86958">
        <w:rPr>
          <w:rFonts w:eastAsia="Lucida Sans Unicode" w:cstheme="minorHAnsi"/>
          <w:bCs/>
          <w:iCs/>
          <w:noProof/>
          <w:sz w:val="26"/>
          <w:szCs w:val="26"/>
        </w:rPr>
        <w:t>(Deutsch and Strack 2010: 66)</w:t>
      </w:r>
      <w:r w:rsidR="006F091A" w:rsidRPr="00B86958">
        <w:rPr>
          <w:rFonts w:eastAsia="Lucida Sans Unicode" w:cstheme="minorHAnsi"/>
          <w:bCs/>
          <w:i/>
          <w:iCs/>
          <w:sz w:val="26"/>
          <w:szCs w:val="26"/>
        </w:rPr>
        <w:fldChar w:fldCharType="end"/>
      </w:r>
      <w:r w:rsidR="006F091A" w:rsidRPr="00B86958">
        <w:rPr>
          <w:rFonts w:eastAsia="Lucida Sans Unicode" w:cstheme="minorHAnsi"/>
          <w:bCs/>
          <w:iCs/>
          <w:sz w:val="26"/>
          <w:szCs w:val="26"/>
        </w:rPr>
        <w:t xml:space="preserve">. </w:t>
      </w:r>
      <w:r w:rsidR="00C16B8C" w:rsidRPr="00B86958">
        <w:rPr>
          <w:rFonts w:eastAsia="Lucida Sans Unicode" w:cstheme="minorHAnsi"/>
          <w:bCs/>
          <w:iCs/>
          <w:sz w:val="26"/>
          <w:szCs w:val="26"/>
        </w:rPr>
        <w:t>I</w:t>
      </w:r>
      <w:r w:rsidR="006F091A" w:rsidRPr="00B86958">
        <w:rPr>
          <w:rFonts w:eastAsia="Lucida Sans Unicode" w:cstheme="minorHAnsi"/>
          <w:bCs/>
          <w:iCs/>
          <w:sz w:val="26"/>
          <w:szCs w:val="26"/>
        </w:rPr>
        <w:t xml:space="preserve">t </w:t>
      </w:r>
      <w:bookmarkEnd w:id="18"/>
      <w:r w:rsidR="006F091A" w:rsidRPr="00B86958">
        <w:rPr>
          <w:rFonts w:eastAsia="Lucida Sans Unicode" w:cstheme="minorHAnsi"/>
          <w:bCs/>
          <w:iCs/>
          <w:sz w:val="26"/>
          <w:szCs w:val="26"/>
        </w:rPr>
        <w:t>is possible to understand</w:t>
      </w:r>
      <w:r w:rsidR="00074285">
        <w:rPr>
          <w:rFonts w:eastAsia="Lucida Sans Unicode" w:cstheme="minorHAnsi"/>
          <w:bCs/>
          <w:iCs/>
          <w:sz w:val="26"/>
          <w:szCs w:val="26"/>
        </w:rPr>
        <w:t xml:space="preserve"> </w:t>
      </w:r>
      <w:r w:rsidR="00C16B8C" w:rsidRPr="00B86958">
        <w:rPr>
          <w:rFonts w:eastAsia="Lucida Sans Unicode" w:cstheme="minorHAnsi"/>
          <w:bCs/>
          <w:iCs/>
          <w:sz w:val="26"/>
          <w:szCs w:val="26"/>
        </w:rPr>
        <w:lastRenderedPageBreak/>
        <w:t>Figure</w:t>
      </w:r>
      <w:r w:rsidR="00074285">
        <w:rPr>
          <w:rFonts w:eastAsia="Lucida Sans Unicode" w:cstheme="minorHAnsi"/>
          <w:bCs/>
          <w:iCs/>
          <w:sz w:val="26"/>
          <w:szCs w:val="26"/>
        </w:rPr>
        <w:t xml:space="preserve"> 2.1</w:t>
      </w:r>
      <w:r w:rsidR="00C16B8C" w:rsidRPr="00B86958">
        <w:rPr>
          <w:rFonts w:eastAsia="Lucida Sans Unicode" w:cstheme="minorHAnsi"/>
          <w:bCs/>
          <w:iCs/>
          <w:sz w:val="26"/>
          <w:szCs w:val="26"/>
        </w:rPr>
        <w:t xml:space="preserve"> </w:t>
      </w:r>
      <w:r w:rsidR="006F091A" w:rsidRPr="00B86958">
        <w:rPr>
          <w:rFonts w:eastAsia="Lucida Sans Unicode" w:cstheme="minorHAnsi"/>
          <w:bCs/>
          <w:iCs/>
          <w:sz w:val="26"/>
          <w:szCs w:val="26"/>
        </w:rPr>
        <w:t xml:space="preserve">as essentially a model of </w:t>
      </w:r>
      <w:r w:rsidR="006F091A" w:rsidRPr="00B86958">
        <w:rPr>
          <w:rFonts w:eastAsia="Lucida Sans Unicode" w:cstheme="minorHAnsi"/>
          <w:b/>
          <w:i/>
          <w:sz w:val="26"/>
          <w:szCs w:val="26"/>
        </w:rPr>
        <w:t>control</w:t>
      </w:r>
      <w:r w:rsidR="006F091A" w:rsidRPr="00B86958">
        <w:rPr>
          <w:rFonts w:eastAsia="Lucida Sans Unicode" w:cstheme="minorHAnsi"/>
          <w:bCs/>
          <w:iCs/>
          <w:sz w:val="26"/>
          <w:szCs w:val="26"/>
        </w:rPr>
        <w:t xml:space="preserve">, intuitively very plausible and supported by credible theoretical and practical research. This model integrates impulsive and reflective determinants that lead towards greater or lesser deliberative or reflective control of behaviour. Deutsch and Strack at the outset note the whole ‘ … paradigm of implicit social cognition rests on the notion that attitudes, prejudice, stereotypes, and the self may have an impact on behaviour that sometimes </w:t>
      </w:r>
      <w:r w:rsidR="006F091A" w:rsidRPr="00B86958">
        <w:rPr>
          <w:rFonts w:eastAsia="Lucida Sans Unicode" w:cstheme="minorHAnsi"/>
          <w:bCs/>
          <w:i/>
          <w:sz w:val="26"/>
          <w:szCs w:val="26"/>
        </w:rPr>
        <w:t xml:space="preserve">opposes </w:t>
      </w:r>
      <w:r w:rsidR="006F091A" w:rsidRPr="00B86958">
        <w:rPr>
          <w:rFonts w:eastAsia="Lucida Sans Unicode" w:cstheme="minorHAnsi"/>
          <w:bCs/>
          <w:iCs/>
          <w:sz w:val="26"/>
          <w:szCs w:val="26"/>
        </w:rPr>
        <w:t xml:space="preserve">beliefs and intentions’ </w:t>
      </w:r>
      <w:r w:rsidR="006F091A" w:rsidRPr="00B86958">
        <w:rPr>
          <w:rFonts w:eastAsia="Lucida Sans Unicode" w:cstheme="minorHAnsi"/>
          <w:bCs/>
          <w:iCs/>
          <w:sz w:val="26"/>
          <w:szCs w:val="26"/>
        </w:rPr>
        <w:fldChar w:fldCharType="begin" w:fldLock="1"/>
      </w:r>
      <w:r w:rsidR="006F091A" w:rsidRPr="00B86958">
        <w:rPr>
          <w:rFonts w:eastAsia="Lucida Sans Unicode" w:cstheme="minorHAnsi"/>
          <w:bCs/>
          <w:iCs/>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2010)","manualFormatting":"(2010: 62)","plainTextFormattedCitation":"(Deutsch and Strack 2010)","previouslyFormattedCitation":"(Deutsch &amp; Strack, 2010)"},"properties":{"noteIndex":0},"schema":"https://github.com/citation-style-language/schema/raw/master/csl-citation.json"}</w:instrText>
      </w:r>
      <w:r w:rsidR="006F091A" w:rsidRPr="00B86958">
        <w:rPr>
          <w:rFonts w:eastAsia="Lucida Sans Unicode" w:cstheme="minorHAnsi"/>
          <w:bCs/>
          <w:iCs/>
          <w:sz w:val="26"/>
          <w:szCs w:val="26"/>
        </w:rPr>
        <w:fldChar w:fldCharType="separate"/>
      </w:r>
      <w:r w:rsidR="006F091A" w:rsidRPr="00B86958">
        <w:rPr>
          <w:rFonts w:eastAsia="Lucida Sans Unicode" w:cstheme="minorHAnsi"/>
          <w:bCs/>
          <w:iCs/>
          <w:noProof/>
          <w:sz w:val="26"/>
          <w:szCs w:val="26"/>
        </w:rPr>
        <w:t>(2010: 62)</w:t>
      </w:r>
      <w:r w:rsidR="006F091A" w:rsidRPr="00B86958">
        <w:rPr>
          <w:rFonts w:eastAsia="Lucida Sans Unicode" w:cstheme="minorHAnsi"/>
          <w:bCs/>
          <w:iCs/>
          <w:sz w:val="26"/>
          <w:szCs w:val="26"/>
        </w:rPr>
        <w:fldChar w:fldCharType="end"/>
      </w:r>
      <w:r w:rsidR="006F091A" w:rsidRPr="00B86958">
        <w:rPr>
          <w:rFonts w:eastAsia="Lucida Sans Unicode" w:cstheme="minorHAnsi"/>
          <w:bCs/>
          <w:iCs/>
          <w:sz w:val="26"/>
          <w:szCs w:val="26"/>
        </w:rPr>
        <w:t>.</w:t>
      </w:r>
    </w:p>
    <w:p w14:paraId="19DA54BC" w14:textId="55472C8D" w:rsidR="004F2043" w:rsidRPr="000A11FC" w:rsidRDefault="000A5176" w:rsidP="006F091A">
      <w:pPr>
        <w:autoSpaceDE w:val="0"/>
        <w:autoSpaceDN w:val="0"/>
        <w:adjustRightInd w:val="0"/>
        <w:jc w:val="both"/>
        <w:rPr>
          <w:rFonts w:eastAsia="Lucida Sans Unicode" w:cstheme="minorHAnsi"/>
          <w:bCs/>
          <w:iCs/>
          <w:sz w:val="26"/>
          <w:szCs w:val="26"/>
        </w:rPr>
      </w:pPr>
      <w:r w:rsidRPr="000A11FC">
        <w:rPr>
          <w:noProof/>
        </w:rPr>
        <w:drawing>
          <wp:inline distT="0" distB="0" distL="0" distR="0" wp14:anchorId="4383DD87" wp14:editId="5A08E138">
            <wp:extent cx="5575300" cy="32956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75300" cy="3295650"/>
                    </a:xfrm>
                    <a:prstGeom prst="rect">
                      <a:avLst/>
                    </a:prstGeom>
                    <a:noFill/>
                    <a:ln>
                      <a:noFill/>
                    </a:ln>
                  </pic:spPr>
                </pic:pic>
              </a:graphicData>
            </a:graphic>
          </wp:inline>
        </w:drawing>
      </w:r>
    </w:p>
    <w:p w14:paraId="20E1FBE5" w14:textId="77777777" w:rsidR="00AE3BB3" w:rsidRDefault="00AE3BB3" w:rsidP="006F091A">
      <w:pPr>
        <w:autoSpaceDE w:val="0"/>
        <w:autoSpaceDN w:val="0"/>
        <w:adjustRightInd w:val="0"/>
        <w:spacing w:line="276" w:lineRule="auto"/>
        <w:jc w:val="both"/>
        <w:rPr>
          <w:rFonts w:eastAsia="Lucida Sans Unicode" w:cstheme="minorHAnsi"/>
          <w:bCs/>
          <w:iCs/>
          <w:sz w:val="26"/>
          <w:szCs w:val="26"/>
        </w:rPr>
      </w:pPr>
    </w:p>
    <w:p w14:paraId="02D20E54" w14:textId="0BC50874" w:rsidR="006F091A" w:rsidRDefault="006F091A" w:rsidP="006F091A">
      <w:pPr>
        <w:autoSpaceDE w:val="0"/>
        <w:autoSpaceDN w:val="0"/>
        <w:adjustRightInd w:val="0"/>
        <w:spacing w:line="276" w:lineRule="auto"/>
        <w:jc w:val="both"/>
        <w:rPr>
          <w:rFonts w:eastAsia="Lucida Sans Unicode" w:cstheme="minorHAnsi"/>
          <w:bCs/>
          <w:iCs/>
          <w:sz w:val="26"/>
          <w:szCs w:val="26"/>
        </w:rPr>
      </w:pPr>
      <w:r w:rsidRPr="002F7491">
        <w:rPr>
          <w:rFonts w:eastAsia="Lucida Sans Unicode" w:cstheme="minorHAnsi"/>
          <w:bCs/>
          <w:iCs/>
          <w:sz w:val="26"/>
          <w:szCs w:val="26"/>
        </w:rPr>
        <w:t xml:space="preserve">Fig </w:t>
      </w:r>
      <w:r w:rsidR="007B421B" w:rsidRPr="00354A03">
        <w:rPr>
          <w:rFonts w:eastAsia="Lucida Sans Unicode" w:cstheme="minorHAnsi"/>
          <w:bCs/>
          <w:iCs/>
          <w:sz w:val="26"/>
          <w:szCs w:val="26"/>
        </w:rPr>
        <w:t>2</w:t>
      </w:r>
      <w:r w:rsidRPr="00354A03">
        <w:rPr>
          <w:rFonts w:eastAsia="Lucida Sans Unicode" w:cstheme="minorHAnsi"/>
          <w:bCs/>
          <w:iCs/>
          <w:sz w:val="26"/>
          <w:szCs w:val="26"/>
        </w:rPr>
        <w:t>.1 Mechanisms</w:t>
      </w:r>
      <w:r w:rsidRPr="002F7491">
        <w:rPr>
          <w:rFonts w:eastAsia="Lucida Sans Unicode" w:cstheme="minorHAnsi"/>
          <w:bCs/>
          <w:iCs/>
          <w:sz w:val="26"/>
          <w:szCs w:val="26"/>
        </w:rPr>
        <w:t xml:space="preserve"> </w:t>
      </w:r>
      <w:r w:rsidRPr="000A11FC">
        <w:rPr>
          <w:rFonts w:eastAsia="Lucida Sans Unicode" w:cstheme="minorHAnsi"/>
          <w:bCs/>
          <w:iCs/>
          <w:sz w:val="26"/>
          <w:szCs w:val="26"/>
        </w:rPr>
        <w:t>that may mediate the influence of implicit social cognition (attitudes, stereotypes) on behaviour.</w:t>
      </w:r>
      <w:bookmarkEnd w:id="17"/>
    </w:p>
    <w:p w14:paraId="0CA9B532" w14:textId="77777777" w:rsidR="00B839D5" w:rsidRPr="00B839D5" w:rsidRDefault="00B839D5" w:rsidP="00B839D5">
      <w:pPr>
        <w:autoSpaceDE w:val="0"/>
        <w:autoSpaceDN w:val="0"/>
        <w:adjustRightInd w:val="0"/>
        <w:jc w:val="both"/>
        <w:rPr>
          <w:rFonts w:eastAsia="Lucida Sans Unicode" w:cstheme="minorHAnsi"/>
          <w:bCs/>
          <w:iCs/>
          <w:sz w:val="16"/>
          <w:szCs w:val="16"/>
        </w:rPr>
      </w:pPr>
    </w:p>
    <w:p w14:paraId="6C650645" w14:textId="03D752E1" w:rsidR="00B839D5" w:rsidRDefault="006F091A" w:rsidP="00B839D5">
      <w:pPr>
        <w:autoSpaceDE w:val="0"/>
        <w:autoSpaceDN w:val="0"/>
        <w:adjustRightInd w:val="0"/>
        <w:spacing w:line="360" w:lineRule="auto"/>
        <w:ind w:firstLine="720"/>
        <w:jc w:val="both"/>
        <w:rPr>
          <w:rFonts w:eastAsia="Lucida Sans Unicode" w:cstheme="minorHAnsi"/>
          <w:bCs/>
          <w:iCs/>
          <w:sz w:val="26"/>
          <w:szCs w:val="26"/>
        </w:rPr>
      </w:pPr>
      <w:r w:rsidRPr="000A11FC">
        <w:rPr>
          <w:rFonts w:eastAsia="Lucida Sans Unicode" w:cstheme="minorHAnsi"/>
          <w:bCs/>
          <w:iCs/>
          <w:sz w:val="26"/>
          <w:szCs w:val="26"/>
        </w:rPr>
        <w:t xml:space="preserve">This plausible and credible interactive model effectively </w:t>
      </w:r>
      <w:proofErr w:type="gramStart"/>
      <w:r w:rsidRPr="000A11FC">
        <w:rPr>
          <w:rFonts w:eastAsia="Lucida Sans Unicode" w:cstheme="minorHAnsi"/>
          <w:bCs/>
          <w:iCs/>
          <w:sz w:val="26"/>
          <w:szCs w:val="26"/>
        </w:rPr>
        <w:t>closes down</w:t>
      </w:r>
      <w:proofErr w:type="gramEnd"/>
      <w:r w:rsidRPr="000A11FC">
        <w:rPr>
          <w:rFonts w:eastAsia="Lucida Sans Unicode" w:cstheme="minorHAnsi"/>
          <w:bCs/>
          <w:iCs/>
          <w:sz w:val="26"/>
          <w:szCs w:val="26"/>
        </w:rPr>
        <w:t xml:space="preserve"> simplistic claims that </w:t>
      </w:r>
      <w:r w:rsidR="002C7EFA">
        <w:rPr>
          <w:rFonts w:eastAsia="Lucida Sans Unicode" w:cstheme="minorHAnsi"/>
          <w:bCs/>
          <w:iCs/>
          <w:sz w:val="26"/>
          <w:szCs w:val="26"/>
        </w:rPr>
        <w:t>an agent</w:t>
      </w:r>
      <w:r w:rsidRPr="000A11FC">
        <w:rPr>
          <w:rFonts w:eastAsia="Lucida Sans Unicode" w:cstheme="minorHAnsi"/>
          <w:bCs/>
          <w:iCs/>
          <w:sz w:val="26"/>
          <w:szCs w:val="26"/>
        </w:rPr>
        <w:t xml:space="preserve"> does not have the ability </w:t>
      </w:r>
      <w:r w:rsidRPr="007E490E">
        <w:rPr>
          <w:rFonts w:eastAsia="Lucida Sans Unicode" w:cstheme="minorHAnsi"/>
          <w:bCs/>
          <w:iCs/>
          <w:sz w:val="26"/>
          <w:szCs w:val="26"/>
        </w:rPr>
        <w:t xml:space="preserve">to control </w:t>
      </w:r>
      <w:r w:rsidR="002C7EFA" w:rsidRPr="007E490E">
        <w:rPr>
          <w:rFonts w:eastAsia="Lucida Sans Unicode" w:cstheme="minorHAnsi"/>
          <w:bCs/>
          <w:iCs/>
          <w:sz w:val="26"/>
          <w:szCs w:val="26"/>
        </w:rPr>
        <w:t xml:space="preserve">their </w:t>
      </w:r>
      <w:r w:rsidR="007E490E">
        <w:rPr>
          <w:rFonts w:eastAsia="Lucida Sans Unicode" w:cstheme="minorHAnsi"/>
          <w:bCs/>
          <w:iCs/>
          <w:sz w:val="26"/>
          <w:szCs w:val="26"/>
        </w:rPr>
        <w:t xml:space="preserve">implicit bias influenced </w:t>
      </w:r>
      <w:r w:rsidRPr="007E490E">
        <w:rPr>
          <w:rFonts w:eastAsia="Lucida Sans Unicode" w:cstheme="minorHAnsi"/>
          <w:bCs/>
          <w:iCs/>
          <w:sz w:val="26"/>
          <w:szCs w:val="26"/>
        </w:rPr>
        <w:t>actio</w:t>
      </w:r>
      <w:r w:rsidR="007E490E">
        <w:rPr>
          <w:rFonts w:eastAsia="Lucida Sans Unicode" w:cstheme="minorHAnsi"/>
          <w:bCs/>
          <w:iCs/>
          <w:sz w:val="26"/>
          <w:szCs w:val="26"/>
        </w:rPr>
        <w:t>ns</w:t>
      </w:r>
      <w:r w:rsidRPr="000A11FC">
        <w:rPr>
          <w:rFonts w:eastAsia="Lucida Sans Unicode" w:cstheme="minorHAnsi"/>
          <w:bCs/>
          <w:iCs/>
          <w:sz w:val="26"/>
          <w:szCs w:val="26"/>
        </w:rPr>
        <w:t xml:space="preserve"> because this model has as </w:t>
      </w:r>
      <w:r w:rsidRPr="000A11FC">
        <w:rPr>
          <w:rFonts w:eastAsia="Lucida Sans Unicode" w:cstheme="minorHAnsi"/>
          <w:bCs/>
          <w:i/>
          <w:sz w:val="26"/>
          <w:szCs w:val="26"/>
        </w:rPr>
        <w:t>part of</w:t>
      </w:r>
      <w:r w:rsidRPr="000A11FC">
        <w:rPr>
          <w:rFonts w:eastAsia="Lucida Sans Unicode" w:cstheme="minorHAnsi"/>
          <w:bCs/>
          <w:iCs/>
          <w:sz w:val="26"/>
          <w:szCs w:val="26"/>
        </w:rPr>
        <w:t xml:space="preserve"> its structure mediating and reflective elements that have a controlling function </w:t>
      </w:r>
      <w:r w:rsidRPr="000F73B0">
        <w:rPr>
          <w:rFonts w:eastAsia="Lucida Sans Unicode" w:cstheme="minorHAnsi"/>
          <w:bCs/>
          <w:i/>
          <w:sz w:val="26"/>
          <w:szCs w:val="26"/>
        </w:rPr>
        <w:t>on</w:t>
      </w:r>
      <w:r w:rsidRPr="000A11FC">
        <w:rPr>
          <w:rFonts w:eastAsia="Lucida Sans Unicode" w:cstheme="minorHAnsi"/>
          <w:bCs/>
          <w:iCs/>
          <w:sz w:val="26"/>
          <w:szCs w:val="26"/>
        </w:rPr>
        <w:t xml:space="preserve"> behaviour.</w:t>
      </w:r>
    </w:p>
    <w:p w14:paraId="7DD43C53" w14:textId="77777777" w:rsidR="0023410F" w:rsidRDefault="0023410F" w:rsidP="00E91649">
      <w:pPr>
        <w:autoSpaceDE w:val="0"/>
        <w:autoSpaceDN w:val="0"/>
        <w:adjustRightInd w:val="0"/>
        <w:jc w:val="both"/>
        <w:rPr>
          <w:rFonts w:eastAsia="Lucida Sans Unicode" w:cstheme="minorHAnsi"/>
          <w:bCs/>
          <w:iCs/>
          <w:sz w:val="26"/>
          <w:szCs w:val="26"/>
        </w:rPr>
      </w:pPr>
    </w:p>
    <w:p w14:paraId="6FBC97F0" w14:textId="07345602" w:rsidR="006F091A" w:rsidRPr="00B839D5" w:rsidRDefault="00534669" w:rsidP="00B839D5">
      <w:pPr>
        <w:autoSpaceDE w:val="0"/>
        <w:autoSpaceDN w:val="0"/>
        <w:adjustRightInd w:val="0"/>
        <w:spacing w:line="360" w:lineRule="auto"/>
        <w:jc w:val="both"/>
        <w:rPr>
          <w:rFonts w:eastAsia="Lucida Sans Unicode" w:cstheme="minorHAnsi"/>
          <w:bCs/>
          <w:iCs/>
          <w:sz w:val="26"/>
          <w:szCs w:val="26"/>
        </w:rPr>
      </w:pPr>
      <w:r w:rsidRPr="005C509F">
        <w:rPr>
          <w:rFonts w:eastAsia="Lucida Sans Unicode" w:cstheme="minorHAnsi"/>
          <w:b/>
          <w:bCs/>
          <w:iCs/>
          <w:sz w:val="26"/>
          <w:szCs w:val="26"/>
        </w:rPr>
        <w:t>2</w:t>
      </w:r>
      <w:r w:rsidR="006F091A" w:rsidRPr="005C509F">
        <w:rPr>
          <w:rFonts w:eastAsia="Lucida Sans Unicode" w:cstheme="minorHAnsi"/>
          <w:b/>
          <w:bCs/>
          <w:iCs/>
          <w:sz w:val="26"/>
          <w:szCs w:val="26"/>
        </w:rPr>
        <w:t>.</w:t>
      </w:r>
      <w:r w:rsidR="0023410F">
        <w:rPr>
          <w:rFonts w:eastAsia="Lucida Sans Unicode" w:cstheme="minorHAnsi"/>
          <w:b/>
          <w:bCs/>
          <w:iCs/>
          <w:sz w:val="26"/>
          <w:szCs w:val="26"/>
        </w:rPr>
        <w:t>3</w:t>
      </w:r>
      <w:r w:rsidR="006F091A" w:rsidRPr="005C509F">
        <w:rPr>
          <w:rFonts w:eastAsia="Lucida Sans Unicode" w:cstheme="minorHAnsi"/>
          <w:b/>
          <w:bCs/>
          <w:iCs/>
          <w:sz w:val="26"/>
          <w:szCs w:val="26"/>
        </w:rPr>
        <w:t xml:space="preserve"> Summary</w:t>
      </w:r>
    </w:p>
    <w:p w14:paraId="4AA53298" w14:textId="50946667" w:rsidR="006F091A" w:rsidRPr="005C509F" w:rsidRDefault="006F091A" w:rsidP="00556760">
      <w:pPr>
        <w:autoSpaceDE w:val="0"/>
        <w:autoSpaceDN w:val="0"/>
        <w:adjustRightInd w:val="0"/>
        <w:spacing w:line="360" w:lineRule="auto"/>
        <w:jc w:val="both"/>
        <w:rPr>
          <w:rFonts w:eastAsia="Lucida Sans Unicode" w:cstheme="minorHAnsi"/>
          <w:bCs/>
          <w:iCs/>
          <w:sz w:val="26"/>
          <w:szCs w:val="26"/>
        </w:rPr>
      </w:pPr>
      <w:r w:rsidRPr="005C509F">
        <w:rPr>
          <w:rFonts w:eastAsia="Lucida Sans Unicode" w:cstheme="minorHAnsi"/>
          <w:iCs/>
          <w:sz w:val="26"/>
          <w:szCs w:val="26"/>
        </w:rPr>
        <w:t xml:space="preserve">The aim </w:t>
      </w:r>
      <w:r w:rsidR="008C7062">
        <w:rPr>
          <w:rFonts w:eastAsia="Lucida Sans Unicode" w:cstheme="minorHAnsi"/>
          <w:iCs/>
          <w:sz w:val="26"/>
          <w:szCs w:val="26"/>
        </w:rPr>
        <w:t>of th</w:t>
      </w:r>
      <w:r w:rsidR="0013387B">
        <w:rPr>
          <w:rFonts w:eastAsia="Lucida Sans Unicode" w:cstheme="minorHAnsi"/>
          <w:iCs/>
          <w:sz w:val="26"/>
          <w:szCs w:val="26"/>
        </w:rPr>
        <w:t>is</w:t>
      </w:r>
      <w:r w:rsidR="008C7062">
        <w:rPr>
          <w:rFonts w:eastAsia="Lucida Sans Unicode" w:cstheme="minorHAnsi"/>
          <w:iCs/>
          <w:sz w:val="26"/>
          <w:szCs w:val="26"/>
        </w:rPr>
        <w:t xml:space="preserve"> section </w:t>
      </w:r>
      <w:r w:rsidR="003D79CE">
        <w:rPr>
          <w:rFonts w:eastAsia="Lucida Sans Unicode" w:cstheme="minorHAnsi"/>
          <w:iCs/>
          <w:sz w:val="26"/>
          <w:szCs w:val="26"/>
        </w:rPr>
        <w:t>has been</w:t>
      </w:r>
      <w:r w:rsidRPr="005C509F">
        <w:rPr>
          <w:rFonts w:eastAsia="Lucida Sans Unicode" w:cstheme="minorHAnsi"/>
          <w:iCs/>
          <w:sz w:val="26"/>
          <w:szCs w:val="26"/>
        </w:rPr>
        <w:t xml:space="preserve"> to </w:t>
      </w:r>
      <w:r w:rsidR="0013387B">
        <w:rPr>
          <w:rFonts w:eastAsia="Lucida Sans Unicode" w:cstheme="minorHAnsi"/>
          <w:iCs/>
          <w:sz w:val="26"/>
          <w:szCs w:val="26"/>
        </w:rPr>
        <w:t>prepare</w:t>
      </w:r>
      <w:r w:rsidR="0013387B" w:rsidRPr="005C509F">
        <w:rPr>
          <w:rFonts w:eastAsia="Lucida Sans Unicode" w:cstheme="minorHAnsi"/>
          <w:iCs/>
          <w:sz w:val="26"/>
          <w:szCs w:val="26"/>
        </w:rPr>
        <w:t xml:space="preserve"> </w:t>
      </w:r>
      <w:r w:rsidRPr="005C509F">
        <w:rPr>
          <w:rFonts w:eastAsia="Lucida Sans Unicode" w:cstheme="minorHAnsi"/>
          <w:iCs/>
          <w:sz w:val="26"/>
          <w:szCs w:val="26"/>
        </w:rPr>
        <w:t xml:space="preserve">a </w:t>
      </w:r>
      <w:r w:rsidRPr="00B86958">
        <w:rPr>
          <w:rFonts w:eastAsia="Lucida Sans Unicode" w:cstheme="minorHAnsi"/>
          <w:iCs/>
          <w:sz w:val="26"/>
          <w:szCs w:val="26"/>
        </w:rPr>
        <w:t xml:space="preserve">description of </w:t>
      </w:r>
      <w:r w:rsidRPr="00B86958">
        <w:rPr>
          <w:rFonts w:cstheme="minorHAnsi"/>
          <w:sz w:val="26"/>
          <w:szCs w:val="26"/>
        </w:rPr>
        <w:t>implicit bias</w:t>
      </w:r>
      <w:r w:rsidRPr="00B86958">
        <w:rPr>
          <w:rFonts w:eastAsia="Lucida Sans Unicode" w:cstheme="minorHAnsi"/>
          <w:iCs/>
          <w:sz w:val="26"/>
          <w:szCs w:val="26"/>
        </w:rPr>
        <w:t xml:space="preserve"> to take forward into</w:t>
      </w:r>
      <w:r w:rsidR="00B141C1" w:rsidRPr="00B86958">
        <w:rPr>
          <w:rFonts w:eastAsia="Lucida Sans Unicode" w:cstheme="minorHAnsi"/>
          <w:iCs/>
          <w:sz w:val="26"/>
          <w:szCs w:val="26"/>
        </w:rPr>
        <w:t xml:space="preserve"> section</w:t>
      </w:r>
      <w:r w:rsidRPr="00B86958">
        <w:rPr>
          <w:rFonts w:eastAsia="Lucida Sans Unicode" w:cstheme="minorHAnsi"/>
          <w:iCs/>
          <w:sz w:val="26"/>
          <w:szCs w:val="26"/>
        </w:rPr>
        <w:t xml:space="preserve"> </w:t>
      </w:r>
      <w:r w:rsidR="00B141C1" w:rsidRPr="00B86958">
        <w:rPr>
          <w:rFonts w:eastAsia="Lucida Sans Unicode" w:cstheme="minorHAnsi"/>
          <w:iCs/>
          <w:sz w:val="26"/>
          <w:szCs w:val="26"/>
        </w:rPr>
        <w:t>t</w:t>
      </w:r>
      <w:r w:rsidR="00B16F3E" w:rsidRPr="00B86958">
        <w:rPr>
          <w:rFonts w:eastAsia="Lucida Sans Unicode" w:cstheme="minorHAnsi"/>
          <w:iCs/>
          <w:sz w:val="26"/>
          <w:szCs w:val="26"/>
        </w:rPr>
        <w:t>hree</w:t>
      </w:r>
      <w:r w:rsidR="008C7062" w:rsidRPr="00B86958">
        <w:rPr>
          <w:rFonts w:eastAsia="Lucida Sans Unicode" w:cstheme="minorHAnsi"/>
          <w:iCs/>
          <w:sz w:val="26"/>
          <w:szCs w:val="26"/>
        </w:rPr>
        <w:t xml:space="preserve">; </w:t>
      </w:r>
      <w:r w:rsidR="008D1F72" w:rsidRPr="00B86958">
        <w:rPr>
          <w:rFonts w:eastAsia="Lucida Sans Unicode" w:cstheme="minorHAnsi"/>
          <w:iCs/>
          <w:sz w:val="26"/>
          <w:szCs w:val="26"/>
        </w:rPr>
        <w:t xml:space="preserve">the </w:t>
      </w:r>
      <w:r w:rsidR="008C7062" w:rsidRPr="00B86958">
        <w:rPr>
          <w:rFonts w:eastAsia="Lucida Sans Unicode" w:cstheme="minorHAnsi"/>
          <w:bCs/>
          <w:iCs/>
          <w:sz w:val="26"/>
          <w:szCs w:val="26"/>
        </w:rPr>
        <w:t>interactive model</w:t>
      </w:r>
      <w:r w:rsidR="008D1F72" w:rsidRPr="00B86958">
        <w:rPr>
          <w:rFonts w:eastAsia="Lucida Sans Unicode" w:cstheme="minorHAnsi"/>
          <w:bCs/>
          <w:iCs/>
          <w:sz w:val="26"/>
          <w:szCs w:val="26"/>
        </w:rPr>
        <w:t xml:space="preserve"> of</w:t>
      </w:r>
      <w:r w:rsidR="008C7062" w:rsidRPr="00B86958">
        <w:rPr>
          <w:rFonts w:eastAsia="Lucida Sans Unicode" w:cstheme="minorHAnsi"/>
          <w:bCs/>
          <w:i/>
          <w:iCs/>
          <w:sz w:val="26"/>
          <w:szCs w:val="26"/>
        </w:rPr>
        <w:t xml:space="preserve"> </w:t>
      </w:r>
      <w:r w:rsidR="008C7062" w:rsidRPr="00B86958">
        <w:rPr>
          <w:rFonts w:eastAsia="Lucida Sans Unicode" w:cstheme="minorHAnsi"/>
          <w:bCs/>
          <w:i/>
          <w:iCs/>
          <w:sz w:val="26"/>
          <w:szCs w:val="26"/>
        </w:rPr>
        <w:fldChar w:fldCharType="begin" w:fldLock="1"/>
      </w:r>
      <w:r w:rsidR="008C7062" w:rsidRPr="00B86958">
        <w:rPr>
          <w:rFonts w:eastAsia="Lucida Sans Unicode" w:cstheme="minorHAnsi"/>
          <w:bCs/>
          <w:i/>
          <w:iCs/>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2010)","manualFormatting":"(Deutsch and Strack 2010: 66)","plainTextFormattedCitation":"(Deutsch and Strack 2010)","previouslyFormattedCitation":"(Deutsch &amp; Strack, 2010)"},"properties":{"noteIndex":0},"schema":"https://github.com/citation-style-language/schema/raw/master/csl-citation.json"}</w:instrText>
      </w:r>
      <w:r w:rsidR="008C7062" w:rsidRPr="00B86958">
        <w:rPr>
          <w:rFonts w:eastAsia="Lucida Sans Unicode" w:cstheme="minorHAnsi"/>
          <w:bCs/>
          <w:i/>
          <w:iCs/>
          <w:sz w:val="26"/>
          <w:szCs w:val="26"/>
        </w:rPr>
        <w:fldChar w:fldCharType="separate"/>
      </w:r>
      <w:r w:rsidR="008C7062" w:rsidRPr="00B86958">
        <w:rPr>
          <w:rFonts w:eastAsia="Lucida Sans Unicode" w:cstheme="minorHAnsi"/>
          <w:bCs/>
          <w:iCs/>
          <w:noProof/>
          <w:sz w:val="26"/>
          <w:szCs w:val="26"/>
        </w:rPr>
        <w:t xml:space="preserve">Deutsch and Strack </w:t>
      </w:r>
      <w:r w:rsidR="008D1F72" w:rsidRPr="00B86958">
        <w:rPr>
          <w:rFonts w:eastAsia="Lucida Sans Unicode" w:cstheme="minorHAnsi"/>
          <w:bCs/>
          <w:iCs/>
          <w:noProof/>
          <w:sz w:val="26"/>
          <w:szCs w:val="26"/>
        </w:rPr>
        <w:t>(</w:t>
      </w:r>
      <w:r w:rsidR="008C7062" w:rsidRPr="00B86958">
        <w:rPr>
          <w:rFonts w:eastAsia="Lucida Sans Unicode" w:cstheme="minorHAnsi"/>
          <w:bCs/>
          <w:iCs/>
          <w:noProof/>
          <w:sz w:val="26"/>
          <w:szCs w:val="26"/>
        </w:rPr>
        <w:t>2010: 66)</w:t>
      </w:r>
      <w:r w:rsidR="008C7062" w:rsidRPr="00B86958">
        <w:rPr>
          <w:rFonts w:eastAsia="Lucida Sans Unicode" w:cstheme="minorHAnsi"/>
          <w:bCs/>
          <w:i/>
          <w:iCs/>
          <w:sz w:val="26"/>
          <w:szCs w:val="26"/>
        </w:rPr>
        <w:fldChar w:fldCharType="end"/>
      </w:r>
      <w:r w:rsidR="008C7062" w:rsidRPr="00B86958">
        <w:rPr>
          <w:rFonts w:eastAsia="Lucida Sans Unicode" w:cstheme="minorHAnsi"/>
          <w:bCs/>
          <w:iCs/>
          <w:sz w:val="26"/>
          <w:szCs w:val="26"/>
        </w:rPr>
        <w:t>.</w:t>
      </w:r>
      <w:r w:rsidR="008D1F72" w:rsidRPr="00B86958">
        <w:rPr>
          <w:rFonts w:eastAsia="Lucida Sans Unicode" w:cstheme="minorHAnsi"/>
          <w:bCs/>
          <w:iCs/>
          <w:sz w:val="26"/>
          <w:szCs w:val="26"/>
        </w:rPr>
        <w:t xml:space="preserve"> </w:t>
      </w:r>
      <w:r w:rsidRPr="00B86958">
        <w:rPr>
          <w:rFonts w:eastAsia="Lucida Sans Unicode" w:cstheme="minorHAnsi"/>
          <w:bCs/>
          <w:iCs/>
          <w:sz w:val="26"/>
          <w:szCs w:val="26"/>
        </w:rPr>
        <w:t>If</w:t>
      </w:r>
      <w:r w:rsidRPr="005C509F">
        <w:rPr>
          <w:rFonts w:eastAsia="Lucida Sans Unicode" w:cstheme="minorHAnsi"/>
          <w:bCs/>
          <w:iCs/>
          <w:sz w:val="26"/>
          <w:szCs w:val="26"/>
        </w:rPr>
        <w:t xml:space="preserve"> examination </w:t>
      </w:r>
      <w:r w:rsidR="00DB4F1F" w:rsidRPr="005C509F">
        <w:rPr>
          <w:rFonts w:eastAsia="Lucida Sans Unicode" w:cstheme="minorHAnsi"/>
          <w:bCs/>
          <w:iCs/>
          <w:sz w:val="26"/>
          <w:szCs w:val="26"/>
        </w:rPr>
        <w:t xml:space="preserve">in </w:t>
      </w:r>
      <w:r w:rsidR="00B141C1">
        <w:rPr>
          <w:rFonts w:eastAsia="Lucida Sans Unicode" w:cstheme="minorHAnsi"/>
          <w:bCs/>
          <w:iCs/>
          <w:sz w:val="26"/>
          <w:szCs w:val="26"/>
        </w:rPr>
        <w:t>section t</w:t>
      </w:r>
      <w:r w:rsidR="00DB4F1F" w:rsidRPr="005C509F">
        <w:rPr>
          <w:rFonts w:eastAsia="Lucida Sans Unicode" w:cstheme="minorHAnsi"/>
          <w:bCs/>
          <w:iCs/>
          <w:sz w:val="26"/>
          <w:szCs w:val="26"/>
        </w:rPr>
        <w:t xml:space="preserve">hree </w:t>
      </w:r>
      <w:r w:rsidRPr="005C509F">
        <w:rPr>
          <w:rFonts w:eastAsia="Lucida Sans Unicode" w:cstheme="minorHAnsi"/>
          <w:bCs/>
          <w:iCs/>
          <w:sz w:val="26"/>
          <w:szCs w:val="26"/>
        </w:rPr>
        <w:t xml:space="preserve">shows that issuing behaviour of </w:t>
      </w:r>
      <w:r w:rsidRPr="005C509F">
        <w:rPr>
          <w:rFonts w:cstheme="minorHAnsi"/>
          <w:sz w:val="26"/>
          <w:szCs w:val="26"/>
        </w:rPr>
        <w:t>implicit bias</w:t>
      </w:r>
      <w:r w:rsidRPr="005C509F">
        <w:rPr>
          <w:rFonts w:eastAsia="Lucida Sans Unicode" w:cstheme="minorHAnsi"/>
          <w:bCs/>
          <w:iCs/>
          <w:sz w:val="26"/>
          <w:szCs w:val="26"/>
        </w:rPr>
        <w:t xml:space="preserve"> is </w:t>
      </w:r>
      <w:r w:rsidRPr="005C509F">
        <w:rPr>
          <w:rFonts w:eastAsia="Lucida Sans Unicode" w:cstheme="minorHAnsi"/>
          <w:bCs/>
          <w:i/>
          <w:iCs/>
          <w:sz w:val="26"/>
          <w:szCs w:val="26"/>
        </w:rPr>
        <w:t>not</w:t>
      </w:r>
      <w:r w:rsidRPr="005C509F">
        <w:rPr>
          <w:rFonts w:eastAsia="Lucida Sans Unicode" w:cstheme="minorHAnsi"/>
          <w:bCs/>
          <w:iCs/>
          <w:sz w:val="26"/>
          <w:szCs w:val="26"/>
        </w:rPr>
        <w:t xml:space="preserve"> subject </w:t>
      </w:r>
      <w:r w:rsidRPr="005C509F">
        <w:rPr>
          <w:rFonts w:eastAsia="Lucida Sans Unicode" w:cstheme="minorHAnsi"/>
          <w:bCs/>
          <w:iCs/>
          <w:sz w:val="26"/>
          <w:szCs w:val="26"/>
        </w:rPr>
        <w:lastRenderedPageBreak/>
        <w:t xml:space="preserve">to guidance control, </w:t>
      </w:r>
      <w:r w:rsidR="00BA6BA1">
        <w:rPr>
          <w:rFonts w:eastAsia="Lucida Sans Unicode" w:cstheme="minorHAnsi"/>
          <w:bCs/>
          <w:iCs/>
          <w:sz w:val="26"/>
          <w:szCs w:val="26"/>
        </w:rPr>
        <w:t>an agent</w:t>
      </w:r>
      <w:r w:rsidRPr="005C509F">
        <w:rPr>
          <w:rFonts w:eastAsia="Lucida Sans Unicode" w:cstheme="minorHAnsi"/>
          <w:bCs/>
          <w:iCs/>
          <w:sz w:val="26"/>
          <w:szCs w:val="26"/>
        </w:rPr>
        <w:t xml:space="preserve"> does not act freely and responsibly as articulated by </w:t>
      </w:r>
      <w:r w:rsidRPr="005C509F">
        <w:rPr>
          <w:rFonts w:cstheme="minorHAnsi"/>
          <w:sz w:val="26"/>
          <w:szCs w:val="26"/>
        </w:rPr>
        <w:t>John Martin Fischer</w:t>
      </w:r>
      <w:r w:rsidRPr="005C509F">
        <w:rPr>
          <w:rFonts w:eastAsia="Lucida Sans Unicode" w:cstheme="minorHAnsi"/>
          <w:bCs/>
          <w:iCs/>
          <w:sz w:val="26"/>
          <w:szCs w:val="26"/>
        </w:rPr>
        <w:t xml:space="preserve">’s </w:t>
      </w:r>
      <w:r w:rsidRPr="005C509F">
        <w:rPr>
          <w:rFonts w:cstheme="minorHAnsi"/>
          <w:sz w:val="26"/>
          <w:szCs w:val="26"/>
        </w:rPr>
        <w:t>semicompatibilism</w:t>
      </w:r>
      <w:r w:rsidR="005D2E2B">
        <w:rPr>
          <w:rFonts w:eastAsia="Lucida Sans Unicode" w:cstheme="minorHAnsi"/>
          <w:bCs/>
          <w:iCs/>
          <w:sz w:val="26"/>
          <w:szCs w:val="26"/>
        </w:rPr>
        <w:t xml:space="preserve">, </w:t>
      </w:r>
      <w:r w:rsidRPr="005C509F">
        <w:rPr>
          <w:rFonts w:eastAsia="Lucida Sans Unicode" w:cstheme="minorHAnsi"/>
          <w:bCs/>
          <w:iCs/>
          <w:sz w:val="26"/>
          <w:szCs w:val="26"/>
        </w:rPr>
        <w:t>contra</w:t>
      </w:r>
      <w:r w:rsidR="00781FA5">
        <w:rPr>
          <w:rFonts w:eastAsia="Lucida Sans Unicode" w:cstheme="minorHAnsi"/>
          <w:bCs/>
          <w:iCs/>
          <w:sz w:val="26"/>
          <w:szCs w:val="26"/>
        </w:rPr>
        <w:t>ry</w:t>
      </w:r>
      <w:r w:rsidRPr="005C509F">
        <w:rPr>
          <w:rFonts w:eastAsia="Lucida Sans Unicode" w:cstheme="minorHAnsi"/>
          <w:bCs/>
          <w:iCs/>
          <w:sz w:val="26"/>
          <w:szCs w:val="26"/>
        </w:rPr>
        <w:t xml:space="preserve"> to what has been de</w:t>
      </w:r>
      <w:r w:rsidR="007E490E">
        <w:rPr>
          <w:rFonts w:eastAsia="Lucida Sans Unicode" w:cstheme="minorHAnsi"/>
          <w:bCs/>
          <w:iCs/>
          <w:sz w:val="26"/>
          <w:szCs w:val="26"/>
        </w:rPr>
        <w:t>scribe</w:t>
      </w:r>
      <w:r w:rsidR="0013387B">
        <w:rPr>
          <w:rFonts w:eastAsia="Lucida Sans Unicode" w:cstheme="minorHAnsi"/>
          <w:bCs/>
          <w:iCs/>
          <w:sz w:val="26"/>
          <w:szCs w:val="26"/>
        </w:rPr>
        <w:t>d</w:t>
      </w:r>
      <w:r w:rsidR="00504E6B">
        <w:rPr>
          <w:rFonts w:eastAsia="Lucida Sans Unicode" w:cstheme="minorHAnsi"/>
          <w:bCs/>
          <w:iCs/>
          <w:sz w:val="26"/>
          <w:szCs w:val="26"/>
        </w:rPr>
        <w:t xml:space="preserve"> in this section</w:t>
      </w:r>
      <w:r w:rsidR="007E490E">
        <w:rPr>
          <w:rFonts w:eastAsia="Lucida Sans Unicode" w:cstheme="minorHAnsi"/>
          <w:bCs/>
          <w:iCs/>
          <w:sz w:val="26"/>
          <w:szCs w:val="26"/>
        </w:rPr>
        <w:t>.</w:t>
      </w:r>
    </w:p>
    <w:p w14:paraId="44AC63C2" w14:textId="6AEDB16B" w:rsidR="00284781" w:rsidRDefault="006F091A" w:rsidP="005C509F">
      <w:pPr>
        <w:autoSpaceDE w:val="0"/>
        <w:autoSpaceDN w:val="0"/>
        <w:adjustRightInd w:val="0"/>
        <w:spacing w:line="360" w:lineRule="auto"/>
        <w:ind w:firstLine="720"/>
        <w:jc w:val="both"/>
        <w:rPr>
          <w:rFonts w:cstheme="minorHAnsi"/>
          <w:bCs/>
          <w:iCs/>
          <w:sz w:val="26"/>
          <w:szCs w:val="26"/>
        </w:rPr>
      </w:pPr>
      <w:r w:rsidRPr="005C509F">
        <w:rPr>
          <w:rFonts w:eastAsia="Lucida Sans Unicode" w:cstheme="minorHAnsi"/>
          <w:bCs/>
          <w:iCs/>
          <w:sz w:val="26"/>
          <w:szCs w:val="26"/>
        </w:rPr>
        <w:t xml:space="preserve">Within this </w:t>
      </w:r>
      <w:r w:rsidR="00486153">
        <w:rPr>
          <w:rFonts w:eastAsia="Lucida Sans Unicode" w:cstheme="minorHAnsi"/>
          <w:bCs/>
          <w:iCs/>
          <w:sz w:val="26"/>
          <w:szCs w:val="26"/>
        </w:rPr>
        <w:t>Paper</w:t>
      </w:r>
      <w:r w:rsidRPr="005C509F">
        <w:rPr>
          <w:rFonts w:eastAsia="Lucida Sans Unicode" w:cstheme="minorHAnsi"/>
          <w:bCs/>
          <w:iCs/>
          <w:sz w:val="26"/>
          <w:szCs w:val="26"/>
        </w:rPr>
        <w:t xml:space="preserve"> there is emphasis on </w:t>
      </w:r>
      <w:bookmarkStart w:id="19" w:name="_Hlk91855291"/>
      <w:r w:rsidRPr="005C509F">
        <w:rPr>
          <w:rFonts w:eastAsia="Lucida Sans Unicode" w:cstheme="minorHAnsi"/>
          <w:bCs/>
          <w:iCs/>
          <w:sz w:val="26"/>
          <w:szCs w:val="26"/>
        </w:rPr>
        <w:t>‘</w:t>
      </w:r>
      <w:bookmarkEnd w:id="19"/>
      <w:r w:rsidRPr="005C509F">
        <w:rPr>
          <w:rFonts w:cstheme="minorHAnsi"/>
          <w:bCs/>
          <w:iCs/>
          <w:sz w:val="26"/>
          <w:szCs w:val="26"/>
        </w:rPr>
        <w:t xml:space="preserve">psychological’ bias, </w:t>
      </w:r>
      <w:r w:rsidR="00B839D5">
        <w:rPr>
          <w:rFonts w:cstheme="minorHAnsi"/>
          <w:bCs/>
          <w:iCs/>
          <w:sz w:val="26"/>
          <w:szCs w:val="26"/>
        </w:rPr>
        <w:t xml:space="preserve">however, </w:t>
      </w:r>
      <w:r w:rsidRPr="005C509F">
        <w:rPr>
          <w:rFonts w:cstheme="minorHAnsi"/>
          <w:bCs/>
          <w:iCs/>
          <w:sz w:val="26"/>
          <w:szCs w:val="26"/>
        </w:rPr>
        <w:t xml:space="preserve">it is </w:t>
      </w:r>
      <w:r w:rsidRPr="005C509F">
        <w:rPr>
          <w:rFonts w:cstheme="minorHAnsi"/>
          <w:bCs/>
          <w:i/>
          <w:sz w:val="26"/>
          <w:szCs w:val="26"/>
        </w:rPr>
        <w:t>essential</w:t>
      </w:r>
      <w:r w:rsidRPr="005C509F">
        <w:rPr>
          <w:rFonts w:cstheme="minorHAnsi"/>
          <w:bCs/>
          <w:iCs/>
          <w:sz w:val="26"/>
          <w:szCs w:val="26"/>
        </w:rPr>
        <w:t xml:space="preserve"> to confirm the importance of structural and environmental factors cannot be overstated. Structuralist </w:t>
      </w:r>
      <w:r w:rsidRPr="00B86958">
        <w:rPr>
          <w:rFonts w:cstheme="minorHAnsi"/>
          <w:bCs/>
          <w:iCs/>
          <w:sz w:val="26"/>
          <w:szCs w:val="26"/>
        </w:rPr>
        <w:t xml:space="preserve">accounts position external factors such as inequality as the </w:t>
      </w:r>
      <w:r w:rsidRPr="00B86958">
        <w:rPr>
          <w:rFonts w:cstheme="minorHAnsi"/>
          <w:bCs/>
          <w:i/>
          <w:sz w:val="26"/>
          <w:szCs w:val="26"/>
        </w:rPr>
        <w:t>cause</w:t>
      </w:r>
      <w:r w:rsidRPr="00B86958">
        <w:rPr>
          <w:rFonts w:cstheme="minorHAnsi"/>
          <w:bCs/>
          <w:iCs/>
          <w:sz w:val="26"/>
          <w:szCs w:val="26"/>
        </w:rPr>
        <w:t xml:space="preserve"> of explicit and implicit bias not the outcome. Clearly, such a view has vital implications for bias mitigation; structural change must precede psychological programs that target individual bias directly</w:t>
      </w:r>
      <w:r w:rsidR="003C61D6">
        <w:rPr>
          <w:rFonts w:cstheme="minorHAnsi"/>
          <w:bCs/>
          <w:iCs/>
          <w:sz w:val="26"/>
          <w:szCs w:val="26"/>
        </w:rPr>
        <w:t>,</w:t>
      </w:r>
      <w:r w:rsidRPr="00B86958">
        <w:rPr>
          <w:rFonts w:cstheme="minorHAnsi"/>
          <w:bCs/>
          <w:iCs/>
          <w:sz w:val="26"/>
          <w:szCs w:val="26"/>
        </w:rPr>
        <w:t xml:space="preserve"> </w:t>
      </w:r>
      <w:bookmarkStart w:id="20" w:name="_Hlk65135753"/>
      <w:r w:rsidRPr="00B86958">
        <w:rPr>
          <w:rFonts w:cstheme="minorHAnsi"/>
          <w:bCs/>
          <w:iCs/>
          <w:sz w:val="26"/>
          <w:szCs w:val="26"/>
        </w:rPr>
        <w:fldChar w:fldCharType="begin" w:fldLock="1"/>
      </w:r>
      <w:r w:rsidRPr="00B86958">
        <w:rPr>
          <w:rFonts w:cstheme="minorHAnsi"/>
          <w:bCs/>
          <w:iCs/>
          <w:sz w:val="26"/>
          <w:szCs w:val="26"/>
        </w:rPr>
        <w:instrText>ADDIN CSL_CITATION {"citationItems":[{"id":"ITEM-1","itemData":{"author":[{"dropping-particle":"","family":"Ayala-López","given":"Saray","non-dropping-particle":"","parse-names":false,"suffix":""},{"dropping-particle":"","family":"Beeghly","given":"Erin","non-dropping-particle":"","parse-names":false,"suffix":""}],"chapter-number":"Eleven","container-title":"An Introduction to Implicit Bias","edition":"Kindle","id":"ITEM-1","issued":{"date-parts":[["2020"]]},"page":"211-232","publisher":"Routledge","publisher-place":"Oxford","title":"Explaining Injustice: Structural Analysis, Bias, and Individuals.","type":"chapter"},"uris":["http://www.mendeley.com/documents/?uuid=bd8ebd0e-af14-3a07-b4ea-7ddb3d53d49b"]}],"mendeley":{"formattedCitation":"(Ayala-López and Beeghly 2020)","manualFormatting":"(following Ayala-López and Beeghly 2020: 211-232)","plainTextFormattedCitation":"(Ayala-López and Beeghly 2020)","previouslyFormattedCitation":"(Ayala-López &amp; Beeghly, 2020)"},"properties":{"noteIndex":0},"schema":"https://github.com/citation-style-language/schema/raw/master/csl-citation.json"}</w:instrText>
      </w:r>
      <w:r w:rsidRPr="00B86958">
        <w:rPr>
          <w:rFonts w:cstheme="minorHAnsi"/>
          <w:bCs/>
          <w:iCs/>
          <w:sz w:val="26"/>
          <w:szCs w:val="26"/>
        </w:rPr>
        <w:fldChar w:fldCharType="separate"/>
      </w:r>
      <w:r w:rsidRPr="00B86958">
        <w:rPr>
          <w:rFonts w:cstheme="minorHAnsi"/>
          <w:bCs/>
          <w:iCs/>
          <w:noProof/>
          <w:sz w:val="26"/>
          <w:szCs w:val="26"/>
        </w:rPr>
        <w:t xml:space="preserve">(following Ayala-López and Beeghly </w:t>
      </w:r>
      <w:r w:rsidR="002A6FE7">
        <w:rPr>
          <w:rFonts w:cstheme="minorHAnsi"/>
          <w:bCs/>
          <w:iCs/>
          <w:noProof/>
          <w:sz w:val="26"/>
          <w:szCs w:val="26"/>
        </w:rPr>
        <w:t>(</w:t>
      </w:r>
      <w:r w:rsidRPr="00B86958">
        <w:rPr>
          <w:rFonts w:cstheme="minorHAnsi"/>
          <w:bCs/>
          <w:iCs/>
          <w:noProof/>
          <w:sz w:val="26"/>
          <w:szCs w:val="26"/>
        </w:rPr>
        <w:t>2020: 211-232</w:t>
      </w:r>
      <w:r w:rsidR="002A6FE7">
        <w:rPr>
          <w:rFonts w:cstheme="minorHAnsi"/>
          <w:bCs/>
          <w:iCs/>
          <w:noProof/>
          <w:sz w:val="26"/>
          <w:szCs w:val="26"/>
        </w:rPr>
        <w:t>)</w:t>
      </w:r>
      <w:r w:rsidR="006F1595">
        <w:rPr>
          <w:rFonts w:cstheme="minorHAnsi"/>
          <w:bCs/>
          <w:iCs/>
          <w:noProof/>
          <w:sz w:val="26"/>
          <w:szCs w:val="26"/>
        </w:rPr>
        <w:t xml:space="preserve">. </w:t>
      </w:r>
      <w:r w:rsidR="002A6FE7">
        <w:rPr>
          <w:rFonts w:cstheme="minorHAnsi"/>
          <w:bCs/>
          <w:iCs/>
          <w:noProof/>
          <w:sz w:val="26"/>
          <w:szCs w:val="26"/>
        </w:rPr>
        <w:t>See a</w:t>
      </w:r>
      <w:r w:rsidR="006F1595">
        <w:rPr>
          <w:rFonts w:cstheme="minorHAnsi"/>
          <w:bCs/>
          <w:iCs/>
          <w:noProof/>
          <w:sz w:val="26"/>
          <w:szCs w:val="26"/>
        </w:rPr>
        <w:t>lso Uwe Peters</w:t>
      </w:r>
      <w:r w:rsidR="001037F4" w:rsidRPr="00CB41C1">
        <w:rPr>
          <w:rFonts w:eastAsia="MS Mincho" w:cstheme="minorHAnsi"/>
          <w:noProof/>
          <w:sz w:val="26"/>
          <w:szCs w:val="26"/>
        </w:rPr>
        <w:t>’</w:t>
      </w:r>
      <w:r w:rsidR="007B22F2">
        <w:rPr>
          <w:rFonts w:cstheme="minorHAnsi"/>
          <w:bCs/>
          <w:iCs/>
          <w:noProof/>
          <w:sz w:val="26"/>
          <w:szCs w:val="26"/>
        </w:rPr>
        <w:t xml:space="preserve"> related Paper</w:t>
      </w:r>
      <w:r w:rsidR="006F1595">
        <w:rPr>
          <w:rFonts w:cstheme="minorHAnsi"/>
          <w:bCs/>
          <w:iCs/>
          <w:noProof/>
          <w:sz w:val="26"/>
          <w:szCs w:val="26"/>
        </w:rPr>
        <w:t xml:space="preserve"> </w:t>
      </w:r>
      <w:r w:rsidR="00E82F0E" w:rsidRPr="005C509F">
        <w:rPr>
          <w:rFonts w:eastAsia="Lucida Sans Unicode" w:cstheme="minorHAnsi"/>
          <w:bCs/>
          <w:iCs/>
          <w:sz w:val="26"/>
          <w:szCs w:val="26"/>
        </w:rPr>
        <w:t>‘</w:t>
      </w:r>
      <w:r w:rsidR="006F1595">
        <w:rPr>
          <w:rFonts w:cstheme="minorHAnsi"/>
          <w:bCs/>
          <w:iCs/>
          <w:noProof/>
          <w:sz w:val="26"/>
          <w:szCs w:val="26"/>
        </w:rPr>
        <w:t>Extended Implicit Bias</w:t>
      </w:r>
      <w:r w:rsidR="00555102">
        <w:rPr>
          <w:rFonts w:cstheme="minorHAnsi"/>
          <w:bCs/>
          <w:iCs/>
          <w:noProof/>
          <w:sz w:val="26"/>
          <w:szCs w:val="26"/>
        </w:rPr>
        <w:t>:</w:t>
      </w:r>
      <w:r w:rsidR="002A6FE7">
        <w:rPr>
          <w:rFonts w:cstheme="minorHAnsi"/>
          <w:bCs/>
          <w:iCs/>
          <w:noProof/>
          <w:sz w:val="26"/>
          <w:szCs w:val="26"/>
        </w:rPr>
        <w:t xml:space="preserve"> When the Metaphysics and Ethics of Implicit Bias Collid</w:t>
      </w:r>
      <w:bookmarkStart w:id="21" w:name="_Hlk91855310"/>
      <w:r w:rsidR="00E82F0E" w:rsidRPr="00CB41C1">
        <w:rPr>
          <w:rFonts w:eastAsia="MS Mincho" w:cstheme="minorHAnsi"/>
          <w:noProof/>
          <w:sz w:val="26"/>
          <w:szCs w:val="26"/>
        </w:rPr>
        <w:t>’</w:t>
      </w:r>
      <w:bookmarkEnd w:id="21"/>
      <w:r w:rsidR="002A6FE7">
        <w:rPr>
          <w:rFonts w:cstheme="minorHAnsi"/>
          <w:bCs/>
          <w:iCs/>
          <w:noProof/>
          <w:sz w:val="26"/>
          <w:szCs w:val="26"/>
        </w:rPr>
        <w:t xml:space="preserve"> (2022</w:t>
      </w:r>
      <w:r w:rsidRPr="00B86958">
        <w:rPr>
          <w:rFonts w:cstheme="minorHAnsi"/>
          <w:bCs/>
          <w:iCs/>
          <w:noProof/>
          <w:sz w:val="26"/>
          <w:szCs w:val="26"/>
        </w:rPr>
        <w:t>)</w:t>
      </w:r>
      <w:r w:rsidRPr="00B86958">
        <w:rPr>
          <w:rFonts w:cstheme="minorHAnsi"/>
          <w:bCs/>
          <w:iCs/>
          <w:sz w:val="26"/>
          <w:szCs w:val="26"/>
        </w:rPr>
        <w:fldChar w:fldCharType="end"/>
      </w:r>
      <w:r w:rsidR="003C61D6">
        <w:rPr>
          <w:rFonts w:cstheme="minorHAnsi"/>
          <w:bCs/>
          <w:iCs/>
          <w:sz w:val="26"/>
          <w:szCs w:val="26"/>
        </w:rPr>
        <w:t>)</w:t>
      </w:r>
      <w:r w:rsidR="00EF31C6" w:rsidRPr="00B86958">
        <w:rPr>
          <w:rFonts w:cstheme="minorHAnsi"/>
          <w:bCs/>
          <w:iCs/>
          <w:sz w:val="26"/>
          <w:szCs w:val="26"/>
        </w:rPr>
        <w:t>.</w:t>
      </w:r>
      <w:bookmarkEnd w:id="20"/>
    </w:p>
    <w:p w14:paraId="55B8D410" w14:textId="77777777" w:rsidR="00950E81" w:rsidRPr="00B86958" w:rsidRDefault="00950E81" w:rsidP="004359FA">
      <w:pPr>
        <w:autoSpaceDE w:val="0"/>
        <w:autoSpaceDN w:val="0"/>
        <w:adjustRightInd w:val="0"/>
        <w:spacing w:line="360" w:lineRule="auto"/>
        <w:jc w:val="both"/>
        <w:rPr>
          <w:rFonts w:eastAsia="Lucida Sans Unicode" w:cstheme="minorHAnsi"/>
          <w:bCs/>
          <w:iCs/>
          <w:sz w:val="26"/>
          <w:szCs w:val="26"/>
        </w:rPr>
      </w:pPr>
    </w:p>
    <w:p w14:paraId="20D4990B" w14:textId="5C4C07F8" w:rsidR="00950E81" w:rsidRPr="00B86958" w:rsidRDefault="00557823" w:rsidP="00DD239B">
      <w:pPr>
        <w:pBdr>
          <w:bottom w:val="single" w:sz="4" w:space="1" w:color="auto"/>
        </w:pBdr>
        <w:spacing w:line="360" w:lineRule="auto"/>
        <w:rPr>
          <w:rFonts w:cstheme="minorHAnsi"/>
          <w:b/>
          <w:sz w:val="32"/>
          <w:szCs w:val="32"/>
        </w:rPr>
      </w:pPr>
      <w:bookmarkStart w:id="22" w:name="_Hlk86669903"/>
      <w:r w:rsidRPr="00B86958">
        <w:rPr>
          <w:rFonts w:cstheme="minorHAnsi"/>
          <w:b/>
          <w:sz w:val="32"/>
          <w:szCs w:val="32"/>
        </w:rPr>
        <w:t>Implicit Bias</w:t>
      </w:r>
      <w:r w:rsidR="0006153D" w:rsidRPr="00B86958">
        <w:rPr>
          <w:rFonts w:cstheme="minorHAnsi"/>
          <w:b/>
          <w:sz w:val="32"/>
          <w:szCs w:val="32"/>
        </w:rPr>
        <w:t xml:space="preserve"> and</w:t>
      </w:r>
      <w:r w:rsidRPr="00B86958">
        <w:rPr>
          <w:rFonts w:cstheme="minorHAnsi"/>
          <w:b/>
          <w:sz w:val="32"/>
          <w:szCs w:val="32"/>
        </w:rPr>
        <w:t xml:space="preserve"> Semicompatibilis</w:t>
      </w:r>
      <w:bookmarkEnd w:id="22"/>
      <w:r w:rsidR="00272AE7" w:rsidRPr="00B86958">
        <w:rPr>
          <w:rFonts w:cstheme="minorHAnsi"/>
          <w:b/>
          <w:sz w:val="32"/>
          <w:szCs w:val="32"/>
        </w:rPr>
        <w:t>m</w:t>
      </w:r>
    </w:p>
    <w:p w14:paraId="70276D99" w14:textId="77777777" w:rsidR="007E3282" w:rsidRPr="007E3282" w:rsidRDefault="007E3282" w:rsidP="00464450">
      <w:pPr>
        <w:rPr>
          <w:rFonts w:cstheme="minorHAnsi"/>
          <w:bCs/>
          <w:sz w:val="26"/>
          <w:szCs w:val="26"/>
        </w:rPr>
      </w:pPr>
    </w:p>
    <w:p w14:paraId="1AF4E2A0" w14:textId="3EFFA345" w:rsidR="00152FE6" w:rsidRPr="00B86958" w:rsidRDefault="00FF6798" w:rsidP="00FF6798">
      <w:pPr>
        <w:spacing w:line="360" w:lineRule="auto"/>
        <w:rPr>
          <w:rFonts w:cstheme="minorHAnsi"/>
          <w:b/>
          <w:sz w:val="26"/>
          <w:szCs w:val="26"/>
        </w:rPr>
      </w:pPr>
      <w:r w:rsidRPr="00B86958">
        <w:rPr>
          <w:rFonts w:cstheme="minorHAnsi"/>
          <w:b/>
          <w:sz w:val="26"/>
          <w:szCs w:val="26"/>
        </w:rPr>
        <w:t xml:space="preserve">3.1 </w:t>
      </w:r>
      <w:r w:rsidR="006051BC" w:rsidRPr="00B86958">
        <w:rPr>
          <w:rFonts w:cstheme="minorHAnsi"/>
          <w:b/>
          <w:sz w:val="26"/>
          <w:szCs w:val="26"/>
        </w:rPr>
        <w:t>Introduction</w:t>
      </w:r>
    </w:p>
    <w:p w14:paraId="63B6200E" w14:textId="3B21A29F" w:rsidR="00C4249D" w:rsidRPr="007E3282" w:rsidRDefault="00A67E22" w:rsidP="00401292">
      <w:pPr>
        <w:spacing w:line="360" w:lineRule="auto"/>
        <w:contextualSpacing/>
        <w:jc w:val="both"/>
        <w:rPr>
          <w:rFonts w:eastAsia="Lucida Sans Unicode" w:cstheme="minorHAnsi"/>
          <w:bCs/>
          <w:iCs/>
          <w:sz w:val="26"/>
          <w:szCs w:val="26"/>
        </w:rPr>
      </w:pPr>
      <w:r w:rsidRPr="00B86958">
        <w:rPr>
          <w:rFonts w:cstheme="minorHAnsi"/>
          <w:iCs/>
          <w:sz w:val="26"/>
          <w:szCs w:val="26"/>
        </w:rPr>
        <w:t>S</w:t>
      </w:r>
      <w:r w:rsidR="00C4249D" w:rsidRPr="00B86958">
        <w:rPr>
          <w:rFonts w:cstheme="minorHAnsi"/>
          <w:iCs/>
          <w:sz w:val="26"/>
          <w:szCs w:val="26"/>
        </w:rPr>
        <w:t>emicompatibilism is the gold standard compatibilist position, capturing our intuitions about agency and offering a rich and plausible</w:t>
      </w:r>
      <w:r w:rsidR="00C4249D" w:rsidRPr="007C2B07">
        <w:rPr>
          <w:rFonts w:cstheme="minorHAnsi"/>
          <w:iCs/>
          <w:sz w:val="26"/>
          <w:szCs w:val="26"/>
        </w:rPr>
        <w:t xml:space="preserve"> model of our place in the world</w:t>
      </w:r>
      <w:r w:rsidR="00B839D5">
        <w:rPr>
          <w:rFonts w:cstheme="minorHAnsi"/>
          <w:iCs/>
          <w:sz w:val="26"/>
          <w:szCs w:val="26"/>
        </w:rPr>
        <w:t xml:space="preserve">, </w:t>
      </w:r>
      <w:r w:rsidR="00C4249D" w:rsidRPr="007C2B07">
        <w:rPr>
          <w:rFonts w:cstheme="minorHAnsi"/>
          <w:iCs/>
          <w:sz w:val="26"/>
          <w:szCs w:val="26"/>
        </w:rPr>
        <w:t>sustain</w:t>
      </w:r>
      <w:r w:rsidR="00401292">
        <w:rPr>
          <w:rFonts w:cstheme="minorHAnsi"/>
          <w:iCs/>
          <w:sz w:val="26"/>
          <w:szCs w:val="26"/>
        </w:rPr>
        <w:t>ing</w:t>
      </w:r>
      <w:r w:rsidR="00C4249D" w:rsidRPr="007C2B07">
        <w:rPr>
          <w:rFonts w:cstheme="minorHAnsi"/>
          <w:iCs/>
          <w:sz w:val="26"/>
          <w:szCs w:val="26"/>
        </w:rPr>
        <w:t xml:space="preserve"> our sense of moral responsibility and status as persons whether it happens to be the case that determinism or indeterminism is true. John Martin Fischer’s semicompatibilism can accept the </w:t>
      </w:r>
      <w:r w:rsidR="00C4249D" w:rsidRPr="00DD5070">
        <w:rPr>
          <w:rFonts w:cstheme="minorHAnsi"/>
          <w:i/>
          <w:sz w:val="26"/>
          <w:szCs w:val="26"/>
        </w:rPr>
        <w:t>consequence argument</w:t>
      </w:r>
      <w:r w:rsidR="00C4249D" w:rsidRPr="006512BD">
        <w:rPr>
          <w:rFonts w:cstheme="minorHAnsi"/>
          <w:iCs/>
          <w:sz w:val="26"/>
          <w:szCs w:val="26"/>
        </w:rPr>
        <w:t xml:space="preserve"> </w:t>
      </w:r>
      <w:r w:rsidR="00C4249D" w:rsidRPr="007C2B07">
        <w:rPr>
          <w:rFonts w:cstheme="minorHAnsi"/>
          <w:iCs/>
          <w:sz w:val="26"/>
          <w:szCs w:val="26"/>
        </w:rPr>
        <w:t xml:space="preserve">and accommodate the incompatibilist claim that determinism rules out the type of freedom that allows choice between truly open and available alternatives (regulative control). Motivated by Frankfurt examples such regulative freedom is claimed to be unnecessary for moral responsibility; guidance control is sufficient to </w:t>
      </w:r>
      <w:r w:rsidR="00DD5070" w:rsidRPr="007C2B07">
        <w:rPr>
          <w:rFonts w:cstheme="minorHAnsi"/>
          <w:iCs/>
          <w:sz w:val="26"/>
          <w:szCs w:val="26"/>
        </w:rPr>
        <w:t>confirm</w:t>
      </w:r>
      <w:r w:rsidR="00C4249D" w:rsidRPr="007C2B07">
        <w:rPr>
          <w:rFonts w:cstheme="minorHAnsi"/>
          <w:iCs/>
          <w:sz w:val="26"/>
          <w:szCs w:val="26"/>
        </w:rPr>
        <w:t xml:space="preserve"> agent responsibility.</w:t>
      </w:r>
      <w:r w:rsidR="0013387B">
        <w:rPr>
          <w:rFonts w:cstheme="minorHAnsi"/>
          <w:iCs/>
          <w:sz w:val="26"/>
          <w:szCs w:val="26"/>
        </w:rPr>
        <w:t xml:space="preserve"> This s</w:t>
      </w:r>
      <w:r w:rsidR="00B141C1">
        <w:rPr>
          <w:rFonts w:eastAsia="Lucida Sans Unicode" w:cstheme="minorHAnsi"/>
          <w:bCs/>
          <w:iCs/>
          <w:sz w:val="26"/>
          <w:szCs w:val="26"/>
        </w:rPr>
        <w:t>ection</w:t>
      </w:r>
      <w:r w:rsidR="0013387B">
        <w:rPr>
          <w:rFonts w:eastAsia="Lucida Sans Unicode" w:cstheme="minorHAnsi"/>
          <w:bCs/>
          <w:iCs/>
          <w:sz w:val="26"/>
          <w:szCs w:val="26"/>
        </w:rPr>
        <w:t xml:space="preserve"> </w:t>
      </w:r>
      <w:r w:rsidR="00C4249D" w:rsidRPr="007C2B07">
        <w:rPr>
          <w:rFonts w:eastAsia="Lucida Sans Unicode" w:cstheme="minorHAnsi"/>
          <w:bCs/>
          <w:iCs/>
          <w:sz w:val="26"/>
          <w:szCs w:val="26"/>
        </w:rPr>
        <w:t xml:space="preserve">examines </w:t>
      </w:r>
      <w:r w:rsidR="00C4249D" w:rsidRPr="007C2B07">
        <w:rPr>
          <w:rFonts w:cstheme="minorHAnsi"/>
          <w:sz w:val="26"/>
          <w:szCs w:val="26"/>
        </w:rPr>
        <w:t>implicit bias</w:t>
      </w:r>
      <w:r w:rsidR="00C4249D" w:rsidRPr="007C2B07">
        <w:rPr>
          <w:rFonts w:eastAsia="Lucida Sans Unicode" w:cstheme="minorHAnsi"/>
          <w:bCs/>
          <w:iCs/>
          <w:sz w:val="26"/>
          <w:szCs w:val="26"/>
        </w:rPr>
        <w:t xml:space="preserve"> and </w:t>
      </w:r>
      <w:r w:rsidR="00C4249D" w:rsidRPr="007C2B07">
        <w:rPr>
          <w:rFonts w:cstheme="minorHAnsi"/>
          <w:sz w:val="26"/>
          <w:szCs w:val="26"/>
        </w:rPr>
        <w:t>semicompatibilism</w:t>
      </w:r>
      <w:r w:rsidR="00C4249D" w:rsidRPr="007C2B07">
        <w:rPr>
          <w:rFonts w:eastAsia="Lucida Sans Unicode" w:cstheme="minorHAnsi"/>
          <w:bCs/>
          <w:iCs/>
          <w:sz w:val="26"/>
          <w:szCs w:val="26"/>
        </w:rPr>
        <w:t>, seeking to understand if an agent’s implicit bias related behaviour is subject to guidance control and therefore performed freely and responsibly, as those terms have been defined within the</w:t>
      </w:r>
      <w:r w:rsidR="00C4249D" w:rsidRPr="007C2B07">
        <w:rPr>
          <w:rFonts w:cstheme="minorHAnsi"/>
          <w:sz w:val="26"/>
          <w:szCs w:val="26"/>
        </w:rPr>
        <w:t xml:space="preserve"> semicompatibilist</w:t>
      </w:r>
      <w:r w:rsidR="00C4249D" w:rsidRPr="007C2B07">
        <w:rPr>
          <w:rFonts w:eastAsia="Lucida Sans Unicode" w:cstheme="minorHAnsi"/>
          <w:bCs/>
          <w:iCs/>
          <w:sz w:val="26"/>
          <w:szCs w:val="26"/>
        </w:rPr>
        <w:t xml:space="preserve"> model.</w:t>
      </w:r>
    </w:p>
    <w:p w14:paraId="7C090FD9" w14:textId="1B5F2EF4" w:rsidR="00401292" w:rsidRDefault="00C4249D" w:rsidP="00401292">
      <w:pPr>
        <w:spacing w:line="360" w:lineRule="auto"/>
        <w:contextualSpacing/>
        <w:jc w:val="both"/>
        <w:rPr>
          <w:rFonts w:cstheme="minorHAnsi"/>
          <w:bCs/>
          <w:iCs/>
          <w:sz w:val="26"/>
          <w:szCs w:val="26"/>
        </w:rPr>
      </w:pPr>
      <w:r w:rsidRPr="007C2B07">
        <w:rPr>
          <w:rFonts w:eastAsia="Lucida Sans Unicode" w:cstheme="minorHAnsi"/>
          <w:bCs/>
          <w:iCs/>
          <w:sz w:val="26"/>
          <w:szCs w:val="26"/>
        </w:rPr>
        <w:lastRenderedPageBreak/>
        <w:tab/>
        <w:t>I show t</w:t>
      </w:r>
      <w:r w:rsidRPr="007C2B07">
        <w:rPr>
          <w:rFonts w:cstheme="minorHAnsi"/>
          <w:sz w:val="26"/>
          <w:szCs w:val="26"/>
        </w:rPr>
        <w:t>he semicompatibilist position on free will and responsibility</w:t>
      </w:r>
      <w:r w:rsidR="006F1D35">
        <w:rPr>
          <w:rFonts w:cstheme="minorHAnsi"/>
          <w:sz w:val="26"/>
          <w:szCs w:val="26"/>
        </w:rPr>
        <w:t xml:space="preserve"> </w:t>
      </w:r>
      <w:r w:rsidRPr="007C2B07">
        <w:rPr>
          <w:rFonts w:cstheme="minorHAnsi"/>
          <w:sz w:val="26"/>
          <w:szCs w:val="26"/>
        </w:rPr>
        <w:t>is not threatened by the challenge of implicit bias. I</w:t>
      </w:r>
      <w:r w:rsidRPr="007C2B07">
        <w:rPr>
          <w:rFonts w:cstheme="minorHAnsi"/>
          <w:bCs/>
          <w:iCs/>
          <w:sz w:val="26"/>
          <w:szCs w:val="26"/>
        </w:rPr>
        <w:t>mplicit bias related behaviour</w:t>
      </w:r>
      <w:r w:rsidRPr="00C95079">
        <w:rPr>
          <w:rFonts w:cstheme="minorHAnsi"/>
          <w:bCs/>
          <w:i/>
          <w:sz w:val="26"/>
          <w:szCs w:val="26"/>
        </w:rPr>
        <w:t xml:space="preserve"> is</w:t>
      </w:r>
      <w:r w:rsidRPr="007C2B07">
        <w:rPr>
          <w:rFonts w:cstheme="minorHAnsi"/>
          <w:bCs/>
          <w:iCs/>
          <w:sz w:val="26"/>
          <w:szCs w:val="26"/>
        </w:rPr>
        <w:t xml:space="preserve"> shown to be subject to guidance control and so agent responsibility in harmony with the model of implicit bias </w:t>
      </w:r>
      <w:r w:rsidR="00C95079">
        <w:rPr>
          <w:rFonts w:cstheme="minorHAnsi"/>
          <w:bCs/>
          <w:iCs/>
          <w:sz w:val="26"/>
          <w:szCs w:val="26"/>
        </w:rPr>
        <w:t>previou</w:t>
      </w:r>
      <w:r w:rsidR="00FD12B3">
        <w:rPr>
          <w:rFonts w:cstheme="minorHAnsi"/>
          <w:bCs/>
          <w:iCs/>
          <w:sz w:val="26"/>
          <w:szCs w:val="26"/>
        </w:rPr>
        <w:t xml:space="preserve">sly </w:t>
      </w:r>
      <w:r w:rsidRPr="007C2B07">
        <w:rPr>
          <w:rFonts w:cstheme="minorHAnsi"/>
          <w:bCs/>
          <w:iCs/>
          <w:sz w:val="26"/>
          <w:szCs w:val="26"/>
        </w:rPr>
        <w:t>de</w:t>
      </w:r>
      <w:r w:rsidR="00283C4C">
        <w:rPr>
          <w:rFonts w:cstheme="minorHAnsi"/>
          <w:bCs/>
          <w:iCs/>
          <w:sz w:val="26"/>
          <w:szCs w:val="26"/>
        </w:rPr>
        <w:t>scribed</w:t>
      </w:r>
      <w:r w:rsidRPr="007C2B07">
        <w:rPr>
          <w:rFonts w:cstheme="minorHAnsi"/>
          <w:bCs/>
          <w:iCs/>
          <w:sz w:val="26"/>
          <w:szCs w:val="26"/>
        </w:rPr>
        <w:t>.</w:t>
      </w:r>
    </w:p>
    <w:p w14:paraId="2606A247" w14:textId="77777777" w:rsidR="00477CCB" w:rsidRPr="00477CCB" w:rsidRDefault="00477CCB" w:rsidP="00DF534B">
      <w:pPr>
        <w:contextualSpacing/>
        <w:jc w:val="both"/>
        <w:rPr>
          <w:rFonts w:cstheme="minorHAnsi"/>
          <w:bCs/>
          <w:iCs/>
          <w:sz w:val="26"/>
          <w:szCs w:val="26"/>
        </w:rPr>
      </w:pPr>
    </w:p>
    <w:p w14:paraId="0C6BB9A5" w14:textId="35C5B04B" w:rsidR="00C4249D" w:rsidRPr="00B86958" w:rsidRDefault="00FF6798" w:rsidP="00401292">
      <w:pPr>
        <w:spacing w:line="360" w:lineRule="auto"/>
        <w:jc w:val="both"/>
        <w:rPr>
          <w:rFonts w:cstheme="minorHAnsi"/>
          <w:b/>
          <w:bCs/>
          <w:sz w:val="26"/>
          <w:szCs w:val="26"/>
        </w:rPr>
      </w:pPr>
      <w:r w:rsidRPr="00B86958">
        <w:rPr>
          <w:rFonts w:cstheme="minorHAnsi"/>
          <w:b/>
          <w:bCs/>
          <w:sz w:val="26"/>
          <w:szCs w:val="26"/>
        </w:rPr>
        <w:t>3</w:t>
      </w:r>
      <w:r w:rsidR="00C4249D" w:rsidRPr="00B86958">
        <w:rPr>
          <w:rFonts w:cstheme="minorHAnsi"/>
          <w:b/>
          <w:bCs/>
          <w:sz w:val="26"/>
          <w:szCs w:val="26"/>
        </w:rPr>
        <w:t>.</w:t>
      </w:r>
      <w:r w:rsidR="00F17653" w:rsidRPr="00B86958">
        <w:rPr>
          <w:rFonts w:cstheme="minorHAnsi"/>
          <w:b/>
          <w:bCs/>
          <w:sz w:val="26"/>
          <w:szCs w:val="26"/>
        </w:rPr>
        <w:t>2</w:t>
      </w:r>
      <w:r w:rsidR="00C4249D" w:rsidRPr="00B86958">
        <w:rPr>
          <w:rFonts w:cstheme="minorHAnsi"/>
          <w:b/>
          <w:bCs/>
          <w:sz w:val="26"/>
          <w:szCs w:val="26"/>
        </w:rPr>
        <w:t xml:space="preserve"> Implicit Bias and Guidance Control</w:t>
      </w:r>
    </w:p>
    <w:p w14:paraId="53800664" w14:textId="60152962" w:rsidR="00C4249D" w:rsidRDefault="00C4249D" w:rsidP="00401292">
      <w:pPr>
        <w:spacing w:line="360" w:lineRule="auto"/>
        <w:jc w:val="both"/>
        <w:rPr>
          <w:rFonts w:cstheme="minorHAnsi"/>
          <w:iCs/>
          <w:sz w:val="26"/>
          <w:szCs w:val="26"/>
        </w:rPr>
      </w:pPr>
      <w:r w:rsidRPr="00B86958">
        <w:rPr>
          <w:rFonts w:cstheme="minorHAnsi"/>
          <w:iCs/>
          <w:sz w:val="26"/>
          <w:szCs w:val="26"/>
        </w:rPr>
        <w:t xml:space="preserve">Consider the four </w:t>
      </w:r>
      <w:proofErr w:type="gramStart"/>
      <w:r w:rsidRPr="00B86958">
        <w:rPr>
          <w:rFonts w:cstheme="minorHAnsi"/>
          <w:iCs/>
          <w:sz w:val="26"/>
          <w:szCs w:val="26"/>
        </w:rPr>
        <w:t>necessary</w:t>
      </w:r>
      <w:proofErr w:type="gramEnd"/>
      <w:r w:rsidRPr="000136C2">
        <w:rPr>
          <w:rStyle w:val="FootnoteReference"/>
          <w:rFonts w:cstheme="minorHAnsi"/>
          <w:iCs/>
        </w:rPr>
        <w:footnoteReference w:id="12"/>
      </w:r>
      <w:r w:rsidRPr="000136C2">
        <w:rPr>
          <w:rFonts w:cstheme="minorHAnsi"/>
          <w:iCs/>
        </w:rPr>
        <w:t xml:space="preserve"> </w:t>
      </w:r>
      <w:r w:rsidR="00FD12B3">
        <w:rPr>
          <w:rFonts w:cstheme="minorHAnsi"/>
          <w:iCs/>
          <w:sz w:val="26"/>
          <w:szCs w:val="26"/>
        </w:rPr>
        <w:t>requirements</w:t>
      </w:r>
      <w:r w:rsidRPr="00B86958">
        <w:rPr>
          <w:rFonts w:cstheme="minorHAnsi"/>
          <w:iCs/>
          <w:sz w:val="26"/>
          <w:szCs w:val="26"/>
        </w:rPr>
        <w:t xml:space="preserve"> of guidance control</w:t>
      </w:r>
      <w:r w:rsidR="00181742">
        <w:rPr>
          <w:rFonts w:cstheme="minorHAnsi"/>
          <w:iCs/>
          <w:sz w:val="26"/>
          <w:szCs w:val="26"/>
        </w:rPr>
        <w:t>:</w:t>
      </w:r>
      <w:r w:rsidRPr="000136C2">
        <w:rPr>
          <w:rStyle w:val="FootnoteReference"/>
          <w:rFonts w:cstheme="minorHAnsi"/>
          <w:iCs/>
        </w:rPr>
        <w:footnoteReference w:id="13"/>
      </w:r>
      <w:bookmarkStart w:id="23" w:name="_Hlk18871557"/>
    </w:p>
    <w:p w14:paraId="2A3E9FDD" w14:textId="77777777" w:rsidR="0003030F" w:rsidRPr="00781FA5" w:rsidRDefault="0003030F" w:rsidP="0003030F">
      <w:pPr>
        <w:jc w:val="both"/>
        <w:rPr>
          <w:rFonts w:cstheme="minorHAnsi"/>
          <w:b/>
          <w:bCs/>
          <w:sz w:val="20"/>
          <w:szCs w:val="20"/>
        </w:rPr>
      </w:pPr>
    </w:p>
    <w:p w14:paraId="7181FCF9" w14:textId="77777777" w:rsidR="00C4249D" w:rsidRPr="00B86958" w:rsidRDefault="00C4249D" w:rsidP="00401292">
      <w:pPr>
        <w:pStyle w:val="ListParagraph"/>
        <w:numPr>
          <w:ilvl w:val="0"/>
          <w:numId w:val="6"/>
        </w:numPr>
        <w:spacing w:line="360" w:lineRule="auto"/>
        <w:jc w:val="both"/>
        <w:rPr>
          <w:rFonts w:cstheme="minorHAnsi"/>
          <w:iCs/>
          <w:kern w:val="0"/>
          <w:sz w:val="26"/>
          <w:szCs w:val="26"/>
        </w:rPr>
      </w:pPr>
      <w:bookmarkStart w:id="24" w:name="_Hlk63005053"/>
      <w:r w:rsidRPr="00B86958">
        <w:rPr>
          <w:rFonts w:cstheme="minorHAnsi"/>
          <w:iCs/>
          <w:kern w:val="0"/>
          <w:sz w:val="26"/>
          <w:szCs w:val="26"/>
        </w:rPr>
        <w:t xml:space="preserve">An agent has guidance control in so far as </w:t>
      </w:r>
      <w:r w:rsidRPr="00B86958">
        <w:rPr>
          <w:rFonts w:cstheme="minorHAnsi"/>
          <w:i/>
          <w:kern w:val="0"/>
          <w:sz w:val="26"/>
          <w:szCs w:val="26"/>
        </w:rPr>
        <w:t>their</w:t>
      </w:r>
      <w:r w:rsidRPr="00B86958">
        <w:rPr>
          <w:rFonts w:cstheme="minorHAnsi"/>
          <w:iCs/>
          <w:kern w:val="0"/>
          <w:sz w:val="26"/>
          <w:szCs w:val="26"/>
        </w:rPr>
        <w:t xml:space="preserve"> deliberation mechanism is </w:t>
      </w:r>
      <w:r w:rsidRPr="00B86958">
        <w:rPr>
          <w:rFonts w:cstheme="minorHAnsi"/>
          <w:i/>
          <w:kern w:val="0"/>
          <w:sz w:val="26"/>
          <w:szCs w:val="26"/>
        </w:rPr>
        <w:t xml:space="preserve">appropriately </w:t>
      </w:r>
      <w:r w:rsidRPr="00B86958">
        <w:rPr>
          <w:rFonts w:cstheme="minorHAnsi"/>
          <w:iCs/>
          <w:kern w:val="0"/>
          <w:sz w:val="26"/>
          <w:szCs w:val="26"/>
        </w:rPr>
        <w:t xml:space="preserve">responsive to reasons </w:t>
      </w:r>
      <w:r w:rsidRPr="00B86958">
        <w:rPr>
          <w:rFonts w:cstheme="minorHAnsi"/>
          <w:iCs/>
          <w:kern w:val="0"/>
          <w:sz w:val="26"/>
          <w:szCs w:val="26"/>
        </w:rPr>
        <w:fldChar w:fldCharType="begin" w:fldLock="1"/>
      </w:r>
      <w:r w:rsidRPr="00B86958">
        <w:rPr>
          <w:rFonts w:cstheme="minorHAnsi"/>
          <w:iCs/>
          <w:kern w:val="0"/>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41-46)","plainTextFormattedCitation":"(Fischer and Ravizza 1998)","previouslyFormattedCitation":"(Fischer &amp; Ravizza, 1998)"},"properties":{"noteIndex":0},"schema":"https://github.com/citation-style-language/schema/raw/master/csl-citation.json"}</w:instrText>
      </w:r>
      <w:r w:rsidRPr="00B86958">
        <w:rPr>
          <w:rFonts w:cstheme="minorHAnsi"/>
          <w:iCs/>
          <w:kern w:val="0"/>
          <w:sz w:val="26"/>
          <w:szCs w:val="26"/>
        </w:rPr>
        <w:fldChar w:fldCharType="separate"/>
      </w:r>
      <w:r w:rsidRPr="00B86958">
        <w:rPr>
          <w:rFonts w:cstheme="minorHAnsi"/>
          <w:iCs/>
          <w:noProof/>
          <w:kern w:val="0"/>
          <w:sz w:val="26"/>
          <w:szCs w:val="26"/>
        </w:rPr>
        <w:t>(Fischer and Ravizza 1998: 41-46)</w:t>
      </w:r>
      <w:r w:rsidRPr="00B86958">
        <w:rPr>
          <w:rFonts w:cstheme="minorHAnsi"/>
          <w:iCs/>
          <w:kern w:val="0"/>
          <w:sz w:val="26"/>
          <w:szCs w:val="26"/>
        </w:rPr>
        <w:fldChar w:fldCharType="end"/>
      </w:r>
      <w:r w:rsidRPr="00B86958">
        <w:rPr>
          <w:rFonts w:cstheme="minorHAnsi"/>
          <w:iCs/>
          <w:kern w:val="0"/>
          <w:sz w:val="26"/>
          <w:szCs w:val="26"/>
        </w:rPr>
        <w:t>.</w:t>
      </w:r>
    </w:p>
    <w:p w14:paraId="22D2C3B6" w14:textId="38776060" w:rsidR="00C4249D" w:rsidRPr="00B86958" w:rsidRDefault="00C4249D" w:rsidP="00326A3F">
      <w:pPr>
        <w:pStyle w:val="ListParagraph"/>
        <w:numPr>
          <w:ilvl w:val="0"/>
          <w:numId w:val="6"/>
        </w:numPr>
        <w:spacing w:line="360" w:lineRule="auto"/>
        <w:jc w:val="both"/>
        <w:rPr>
          <w:rFonts w:cstheme="minorHAnsi"/>
          <w:iCs/>
          <w:kern w:val="0"/>
          <w:sz w:val="26"/>
          <w:szCs w:val="26"/>
        </w:rPr>
      </w:pPr>
      <w:bookmarkStart w:id="25" w:name="_Hlk63005128"/>
      <w:bookmarkStart w:id="26" w:name="_Hlk63006167"/>
      <w:bookmarkStart w:id="27" w:name="_Hlk66094098"/>
      <w:bookmarkStart w:id="28" w:name="_Hlk14431344"/>
      <w:bookmarkEnd w:id="24"/>
      <w:r w:rsidRPr="00B86958">
        <w:rPr>
          <w:rFonts w:cstheme="minorHAnsi"/>
          <w:iCs/>
          <w:kern w:val="0"/>
          <w:sz w:val="26"/>
          <w:szCs w:val="26"/>
        </w:rPr>
        <w:t xml:space="preserve">The appropriate way is </w:t>
      </w:r>
      <w:bookmarkStart w:id="29" w:name="_Hlk63004829"/>
      <w:r w:rsidRPr="00B86958">
        <w:rPr>
          <w:rFonts w:cstheme="minorHAnsi"/>
          <w:iCs/>
          <w:kern w:val="0"/>
          <w:sz w:val="26"/>
          <w:szCs w:val="26"/>
        </w:rPr>
        <w:t xml:space="preserve">moderate </w:t>
      </w:r>
      <w:bookmarkStart w:id="30" w:name="_Hlk12539908"/>
      <w:r w:rsidRPr="00B86958">
        <w:rPr>
          <w:rFonts w:cstheme="minorHAnsi"/>
          <w:iCs/>
          <w:kern w:val="0"/>
          <w:sz w:val="26"/>
          <w:szCs w:val="26"/>
        </w:rPr>
        <w:t>reasons-responsive</w:t>
      </w:r>
      <w:bookmarkEnd w:id="29"/>
      <w:bookmarkEnd w:id="30"/>
      <w:r w:rsidRPr="00B86958">
        <w:rPr>
          <w:rFonts w:cstheme="minorHAnsi"/>
          <w:iCs/>
          <w:kern w:val="0"/>
          <w:sz w:val="26"/>
          <w:szCs w:val="26"/>
        </w:rPr>
        <w:t xml:space="preserve">: </w:t>
      </w:r>
    </w:p>
    <w:bookmarkEnd w:id="25"/>
    <w:p w14:paraId="0AAADC49" w14:textId="555C5B18" w:rsidR="00C4249D" w:rsidRPr="00B86958" w:rsidRDefault="00C4249D" w:rsidP="00C4249D">
      <w:pPr>
        <w:pStyle w:val="ListParagraph"/>
        <w:spacing w:line="360" w:lineRule="auto"/>
        <w:ind w:left="360"/>
        <w:jc w:val="both"/>
        <w:rPr>
          <w:rFonts w:cstheme="minorHAnsi"/>
          <w:iCs/>
          <w:kern w:val="0"/>
          <w:sz w:val="26"/>
          <w:szCs w:val="26"/>
        </w:rPr>
      </w:pPr>
      <w:r w:rsidRPr="00B86958">
        <w:rPr>
          <w:rFonts w:cstheme="minorHAnsi"/>
          <w:iCs/>
          <w:kern w:val="0"/>
          <w:sz w:val="26"/>
          <w:szCs w:val="26"/>
        </w:rPr>
        <w:t xml:space="preserve">An agent’s responsibility relevant </w:t>
      </w:r>
      <w:r w:rsidRPr="00CF72C2">
        <w:rPr>
          <w:rFonts w:cstheme="minorHAnsi"/>
          <w:iCs/>
          <w:kern w:val="0"/>
          <w:sz w:val="26"/>
          <w:szCs w:val="26"/>
        </w:rPr>
        <w:t xml:space="preserve">mechanism </w:t>
      </w:r>
      <w:r w:rsidR="00CF72C2" w:rsidRPr="00CF72C2">
        <w:rPr>
          <w:rFonts w:cstheme="minorHAnsi"/>
          <w:iCs/>
          <w:kern w:val="0"/>
          <w:sz w:val="26"/>
          <w:szCs w:val="26"/>
        </w:rPr>
        <w:t>(</w:t>
      </w:r>
      <w:r w:rsidRPr="00CF72C2">
        <w:rPr>
          <w:rFonts w:cstheme="minorHAnsi"/>
          <w:i/>
          <w:kern w:val="0"/>
          <w:sz w:val="26"/>
          <w:szCs w:val="26"/>
        </w:rPr>
        <w:t>K</w:t>
      </w:r>
      <w:r w:rsidR="00CF72C2" w:rsidRPr="00CF72C2">
        <w:rPr>
          <w:rFonts w:cstheme="minorHAnsi"/>
          <w:iCs/>
          <w:kern w:val="0"/>
          <w:sz w:val="26"/>
          <w:szCs w:val="26"/>
        </w:rPr>
        <w:t>)</w:t>
      </w:r>
      <w:r w:rsidRPr="00CF72C2">
        <w:rPr>
          <w:rFonts w:cstheme="minorHAnsi"/>
          <w:iCs/>
          <w:kern w:val="0"/>
          <w:sz w:val="26"/>
          <w:szCs w:val="26"/>
        </w:rPr>
        <w:t xml:space="preserve"> is </w:t>
      </w:r>
      <w:bookmarkStart w:id="31" w:name="_Hlk87964019"/>
      <w:r w:rsidRPr="00CF72C2">
        <w:rPr>
          <w:rFonts w:cstheme="minorHAnsi"/>
          <w:iCs/>
          <w:kern w:val="0"/>
          <w:sz w:val="26"/>
          <w:szCs w:val="26"/>
        </w:rPr>
        <w:t>moderately</w:t>
      </w:r>
      <w:r w:rsidRPr="00B86958">
        <w:rPr>
          <w:rFonts w:cstheme="minorHAnsi"/>
          <w:iCs/>
          <w:kern w:val="0"/>
          <w:sz w:val="26"/>
          <w:szCs w:val="26"/>
        </w:rPr>
        <w:t xml:space="preserve"> reasons-responsive </w:t>
      </w:r>
      <w:bookmarkEnd w:id="31"/>
      <w:proofErr w:type="spellStart"/>
      <w:r w:rsidRPr="00B86958">
        <w:rPr>
          <w:rFonts w:cstheme="minorHAnsi"/>
          <w:iCs/>
          <w:kern w:val="0"/>
          <w:sz w:val="26"/>
          <w:szCs w:val="26"/>
        </w:rPr>
        <w:t>iff</w:t>
      </w:r>
      <w:proofErr w:type="spellEnd"/>
      <w:r w:rsidRPr="00B86958">
        <w:rPr>
          <w:rFonts w:cstheme="minorHAnsi"/>
          <w:iCs/>
          <w:kern w:val="0"/>
          <w:sz w:val="26"/>
          <w:szCs w:val="26"/>
        </w:rPr>
        <w:t>:</w:t>
      </w:r>
    </w:p>
    <w:p w14:paraId="57D194B7" w14:textId="77777777" w:rsidR="00C4249D" w:rsidRPr="00B86958" w:rsidRDefault="00C4249D" w:rsidP="00326A3F">
      <w:pPr>
        <w:pStyle w:val="ListParagraph"/>
        <w:numPr>
          <w:ilvl w:val="1"/>
          <w:numId w:val="6"/>
        </w:numPr>
        <w:spacing w:line="360" w:lineRule="auto"/>
        <w:jc w:val="both"/>
        <w:rPr>
          <w:rFonts w:cstheme="minorHAnsi"/>
          <w:iCs/>
          <w:kern w:val="0"/>
          <w:sz w:val="26"/>
          <w:szCs w:val="26"/>
        </w:rPr>
      </w:pPr>
      <w:bookmarkStart w:id="32" w:name="_Hlk12538727"/>
      <w:bookmarkStart w:id="33" w:name="_Hlk12829409"/>
      <w:r w:rsidRPr="00B86958">
        <w:rPr>
          <w:rFonts w:cstheme="minorHAnsi"/>
          <w:i/>
          <w:iCs/>
          <w:kern w:val="0"/>
          <w:sz w:val="26"/>
          <w:szCs w:val="26"/>
        </w:rPr>
        <w:t xml:space="preserve">K </w:t>
      </w:r>
      <w:r w:rsidRPr="00B86958">
        <w:rPr>
          <w:rFonts w:cstheme="minorHAnsi"/>
          <w:iCs/>
          <w:kern w:val="0"/>
          <w:sz w:val="26"/>
          <w:szCs w:val="26"/>
        </w:rPr>
        <w:t xml:space="preserve">is regularly </w:t>
      </w:r>
      <w:r w:rsidRPr="00B86958">
        <w:rPr>
          <w:rFonts w:cstheme="minorHAnsi"/>
          <w:i/>
          <w:kern w:val="0"/>
          <w:sz w:val="26"/>
          <w:szCs w:val="26"/>
        </w:rPr>
        <w:t>receptive</w:t>
      </w:r>
      <w:r w:rsidRPr="00B86958">
        <w:rPr>
          <w:rFonts w:cstheme="minorHAnsi"/>
          <w:iCs/>
          <w:kern w:val="0"/>
          <w:sz w:val="26"/>
          <w:szCs w:val="26"/>
        </w:rPr>
        <w:t xml:space="preserve"> to </w:t>
      </w:r>
      <w:r w:rsidRPr="00B86958">
        <w:rPr>
          <w:rFonts w:cstheme="minorHAnsi"/>
          <w:kern w:val="0"/>
          <w:sz w:val="26"/>
          <w:szCs w:val="26"/>
        </w:rPr>
        <w:t>reasons, some</w:t>
      </w:r>
      <w:r w:rsidRPr="00B86958">
        <w:rPr>
          <w:rFonts w:cstheme="minorHAnsi"/>
          <w:iCs/>
          <w:kern w:val="0"/>
          <w:sz w:val="26"/>
          <w:szCs w:val="26"/>
        </w:rPr>
        <w:t xml:space="preserve"> of which are moral. This requires; </w:t>
      </w:r>
    </w:p>
    <w:p w14:paraId="1E43132A" w14:textId="5AF9F86B" w:rsidR="00C4249D" w:rsidRPr="00B86958" w:rsidRDefault="00C4249D" w:rsidP="00326A3F">
      <w:pPr>
        <w:pStyle w:val="ListParagraph"/>
        <w:numPr>
          <w:ilvl w:val="2"/>
          <w:numId w:val="6"/>
        </w:numPr>
        <w:spacing w:line="360" w:lineRule="auto"/>
        <w:jc w:val="both"/>
        <w:rPr>
          <w:rFonts w:cstheme="minorHAnsi"/>
          <w:iCs/>
          <w:kern w:val="0"/>
          <w:sz w:val="26"/>
          <w:szCs w:val="26"/>
        </w:rPr>
      </w:pPr>
      <w:r w:rsidRPr="00B86958">
        <w:rPr>
          <w:rFonts w:cstheme="minorHAnsi"/>
          <w:iCs/>
          <w:kern w:val="0"/>
          <w:sz w:val="26"/>
          <w:szCs w:val="26"/>
        </w:rPr>
        <w:t xml:space="preserve">That holding fixed the operation of a </w:t>
      </w:r>
      <w:r w:rsidRPr="00B86958">
        <w:rPr>
          <w:rFonts w:cstheme="minorHAnsi"/>
          <w:i/>
          <w:iCs/>
          <w:kern w:val="0"/>
          <w:sz w:val="26"/>
          <w:szCs w:val="26"/>
        </w:rPr>
        <w:t>K</w:t>
      </w:r>
      <w:r w:rsidRPr="00B86958">
        <w:rPr>
          <w:rFonts w:cstheme="minorHAnsi"/>
          <w:iCs/>
          <w:kern w:val="0"/>
          <w:sz w:val="26"/>
          <w:szCs w:val="26"/>
        </w:rPr>
        <w:t xml:space="preserve">-type mechanism, </w:t>
      </w:r>
      <w:r w:rsidR="00BA6BA1">
        <w:rPr>
          <w:rFonts w:cstheme="minorHAnsi"/>
          <w:iCs/>
          <w:kern w:val="0"/>
          <w:sz w:val="26"/>
          <w:szCs w:val="26"/>
        </w:rPr>
        <w:t>an agent</w:t>
      </w:r>
      <w:r w:rsidRPr="00B86958">
        <w:rPr>
          <w:rFonts w:cstheme="minorHAnsi"/>
          <w:iCs/>
          <w:kern w:val="0"/>
          <w:sz w:val="26"/>
          <w:szCs w:val="26"/>
        </w:rPr>
        <w:t xml:space="preserve"> would recognize reasons in such a way as to give rise to an understandable pattern from the viewpoint of a third party who understands </w:t>
      </w:r>
      <w:r w:rsidR="00BA6BA1">
        <w:rPr>
          <w:rFonts w:cstheme="minorHAnsi"/>
          <w:iCs/>
          <w:kern w:val="0"/>
          <w:sz w:val="26"/>
          <w:szCs w:val="26"/>
        </w:rPr>
        <w:t>an agent</w:t>
      </w:r>
      <w:r w:rsidRPr="00B86958">
        <w:rPr>
          <w:rFonts w:cstheme="minorHAnsi"/>
          <w:iCs/>
          <w:kern w:val="0"/>
          <w:sz w:val="26"/>
          <w:szCs w:val="26"/>
        </w:rPr>
        <w:t>’s values and beliefs.</w:t>
      </w:r>
    </w:p>
    <w:p w14:paraId="0E42EE34" w14:textId="77777777" w:rsidR="00C4249D" w:rsidRPr="00B86958" w:rsidRDefault="00C4249D" w:rsidP="00326A3F">
      <w:pPr>
        <w:pStyle w:val="ListParagraph"/>
        <w:numPr>
          <w:ilvl w:val="2"/>
          <w:numId w:val="6"/>
        </w:numPr>
        <w:spacing w:line="360" w:lineRule="auto"/>
        <w:jc w:val="both"/>
        <w:rPr>
          <w:rFonts w:cstheme="minorHAnsi"/>
          <w:iCs/>
          <w:kern w:val="0"/>
          <w:sz w:val="26"/>
          <w:szCs w:val="26"/>
        </w:rPr>
      </w:pPr>
      <w:r w:rsidRPr="00B86958">
        <w:rPr>
          <w:rFonts w:cstheme="minorHAnsi"/>
          <w:iCs/>
          <w:kern w:val="0"/>
          <w:sz w:val="26"/>
          <w:szCs w:val="26"/>
        </w:rPr>
        <w:t>That some of the reasons mentioned in (2.a) are moral reasons.</w:t>
      </w:r>
      <w:bookmarkEnd w:id="26"/>
      <w:bookmarkEnd w:id="32"/>
    </w:p>
    <w:p w14:paraId="38B9005B" w14:textId="48C7EB12" w:rsidR="00C4249D" w:rsidRPr="00B86958" w:rsidRDefault="00C4249D" w:rsidP="00326A3F">
      <w:pPr>
        <w:pStyle w:val="ListParagraph"/>
        <w:numPr>
          <w:ilvl w:val="1"/>
          <w:numId w:val="6"/>
        </w:numPr>
        <w:spacing w:line="360" w:lineRule="auto"/>
        <w:jc w:val="both"/>
        <w:rPr>
          <w:rFonts w:cstheme="minorHAnsi"/>
          <w:iCs/>
          <w:kern w:val="0"/>
          <w:sz w:val="26"/>
          <w:szCs w:val="26"/>
        </w:rPr>
      </w:pPr>
      <w:bookmarkStart w:id="34" w:name="_Hlk12623587"/>
      <w:r w:rsidRPr="00B86958">
        <w:rPr>
          <w:rFonts w:cstheme="minorHAnsi"/>
          <w:i/>
          <w:iCs/>
          <w:kern w:val="0"/>
          <w:sz w:val="26"/>
          <w:szCs w:val="26"/>
        </w:rPr>
        <w:lastRenderedPageBreak/>
        <w:t>K</w:t>
      </w:r>
      <w:r w:rsidRPr="00B86958">
        <w:rPr>
          <w:rFonts w:cstheme="minorHAnsi"/>
          <w:iCs/>
          <w:kern w:val="0"/>
          <w:sz w:val="26"/>
          <w:szCs w:val="26"/>
        </w:rPr>
        <w:t xml:space="preserve"> is at least weakly </w:t>
      </w:r>
      <w:r w:rsidRPr="00B86958">
        <w:rPr>
          <w:rFonts w:cstheme="minorHAnsi"/>
          <w:i/>
          <w:iCs/>
          <w:kern w:val="0"/>
          <w:sz w:val="26"/>
          <w:szCs w:val="26"/>
        </w:rPr>
        <w:t>reactive</w:t>
      </w:r>
      <w:r w:rsidRPr="00B86958">
        <w:rPr>
          <w:rFonts w:cstheme="minorHAnsi"/>
          <w:iCs/>
          <w:kern w:val="0"/>
          <w:sz w:val="26"/>
          <w:szCs w:val="26"/>
        </w:rPr>
        <w:t xml:space="preserve"> to reasons; this requires that </w:t>
      </w:r>
      <w:r w:rsidR="00BA6BA1">
        <w:rPr>
          <w:rFonts w:cstheme="minorHAnsi"/>
          <w:iCs/>
          <w:kern w:val="0"/>
          <w:sz w:val="26"/>
          <w:szCs w:val="26"/>
        </w:rPr>
        <w:t>an agent</w:t>
      </w:r>
      <w:r w:rsidRPr="00B86958">
        <w:rPr>
          <w:rFonts w:cstheme="minorHAnsi"/>
          <w:iCs/>
          <w:kern w:val="0"/>
          <w:sz w:val="26"/>
          <w:szCs w:val="26"/>
        </w:rPr>
        <w:t xml:space="preserve"> would react to at least one sufficient reason to do otherwise, (in some possible scenario), although it does not follow that </w:t>
      </w:r>
      <w:r w:rsidR="00BA6BA1">
        <w:rPr>
          <w:rFonts w:cstheme="minorHAnsi"/>
          <w:iCs/>
          <w:kern w:val="0"/>
          <w:sz w:val="26"/>
          <w:szCs w:val="26"/>
        </w:rPr>
        <w:t>an agent</w:t>
      </w:r>
      <w:r w:rsidRPr="00B86958">
        <w:rPr>
          <w:rFonts w:cstheme="minorHAnsi"/>
          <w:iCs/>
          <w:kern w:val="0"/>
          <w:sz w:val="26"/>
          <w:szCs w:val="26"/>
        </w:rPr>
        <w:t xml:space="preserve"> could have responded differently to the actual reasons. </w:t>
      </w:r>
      <w:bookmarkEnd w:id="33"/>
      <w:bookmarkEnd w:id="34"/>
    </w:p>
    <w:p w14:paraId="2C4F7721" w14:textId="0153D949" w:rsidR="00C4249D" w:rsidRPr="00B86958" w:rsidRDefault="00C4249D" w:rsidP="00326A3F">
      <w:pPr>
        <w:pStyle w:val="ListParagraph"/>
        <w:numPr>
          <w:ilvl w:val="1"/>
          <w:numId w:val="6"/>
        </w:numPr>
        <w:spacing w:line="360" w:lineRule="auto"/>
        <w:jc w:val="both"/>
        <w:rPr>
          <w:rFonts w:cstheme="minorHAnsi"/>
          <w:iCs/>
          <w:kern w:val="0"/>
          <w:sz w:val="26"/>
          <w:szCs w:val="26"/>
        </w:rPr>
      </w:pPr>
      <w:bookmarkStart w:id="35" w:name="_Hlk18853218"/>
      <w:bookmarkStart w:id="36" w:name="_Hlk12830231"/>
      <w:bookmarkEnd w:id="27"/>
      <w:r w:rsidRPr="00B86958">
        <w:rPr>
          <w:rFonts w:cstheme="minorHAnsi"/>
          <w:i/>
          <w:iCs/>
          <w:kern w:val="0"/>
          <w:sz w:val="26"/>
          <w:szCs w:val="26"/>
        </w:rPr>
        <w:t xml:space="preserve">K </w:t>
      </w:r>
      <w:r w:rsidRPr="00B86958">
        <w:rPr>
          <w:rFonts w:cstheme="minorHAnsi"/>
          <w:iCs/>
          <w:kern w:val="0"/>
          <w:sz w:val="26"/>
          <w:szCs w:val="26"/>
        </w:rPr>
        <w:t xml:space="preserve">is </w:t>
      </w:r>
      <w:r w:rsidR="00BA6BA1">
        <w:rPr>
          <w:rFonts w:cstheme="minorHAnsi"/>
          <w:iCs/>
          <w:kern w:val="0"/>
          <w:sz w:val="26"/>
          <w:szCs w:val="26"/>
        </w:rPr>
        <w:t>an agent</w:t>
      </w:r>
      <w:r w:rsidRPr="00B86958">
        <w:rPr>
          <w:rFonts w:cstheme="minorHAnsi"/>
          <w:iCs/>
          <w:kern w:val="0"/>
          <w:sz w:val="26"/>
          <w:szCs w:val="26"/>
        </w:rPr>
        <w:t xml:space="preserve">’s own; being </w:t>
      </w:r>
      <w:r w:rsidR="00BA6BA1">
        <w:rPr>
          <w:rFonts w:cstheme="minorHAnsi"/>
          <w:iCs/>
          <w:kern w:val="0"/>
          <w:sz w:val="26"/>
          <w:szCs w:val="26"/>
        </w:rPr>
        <w:t>an agent</w:t>
      </w:r>
      <w:r w:rsidRPr="00B86958">
        <w:rPr>
          <w:rFonts w:cstheme="minorHAnsi"/>
          <w:iCs/>
          <w:kern w:val="0"/>
          <w:sz w:val="26"/>
          <w:szCs w:val="26"/>
        </w:rPr>
        <w:t xml:space="preserve">’s own means ‘taking responsibility’ for </w:t>
      </w:r>
      <w:r w:rsidRPr="00B86958">
        <w:rPr>
          <w:rFonts w:cstheme="minorHAnsi"/>
          <w:i/>
          <w:iCs/>
          <w:kern w:val="0"/>
          <w:sz w:val="26"/>
          <w:szCs w:val="26"/>
        </w:rPr>
        <w:t>K</w:t>
      </w:r>
      <w:r w:rsidRPr="00B86958">
        <w:rPr>
          <w:rFonts w:cstheme="minorHAnsi"/>
          <w:iCs/>
          <w:kern w:val="0"/>
          <w:sz w:val="26"/>
          <w:szCs w:val="26"/>
        </w:rPr>
        <w:t xml:space="preserve">. This requires that </w:t>
      </w:r>
      <w:r w:rsidR="00BA6BA1">
        <w:rPr>
          <w:rFonts w:cstheme="minorHAnsi"/>
          <w:iCs/>
          <w:kern w:val="0"/>
          <w:sz w:val="26"/>
          <w:szCs w:val="26"/>
        </w:rPr>
        <w:t>an agent</w:t>
      </w:r>
      <w:r w:rsidRPr="00B86958">
        <w:rPr>
          <w:rFonts w:cstheme="minorHAnsi"/>
          <w:iCs/>
          <w:kern w:val="0"/>
          <w:sz w:val="26"/>
          <w:szCs w:val="26"/>
        </w:rPr>
        <w:t>;</w:t>
      </w:r>
    </w:p>
    <w:p w14:paraId="7F99FF2E" w14:textId="77777777" w:rsidR="00C4249D" w:rsidRPr="00B86958" w:rsidRDefault="00C4249D" w:rsidP="00326A3F">
      <w:pPr>
        <w:pStyle w:val="ListParagraph"/>
        <w:numPr>
          <w:ilvl w:val="2"/>
          <w:numId w:val="6"/>
        </w:numPr>
        <w:spacing w:line="360" w:lineRule="auto"/>
        <w:jc w:val="both"/>
        <w:rPr>
          <w:rFonts w:cstheme="minorHAnsi"/>
          <w:iCs/>
          <w:kern w:val="0"/>
          <w:sz w:val="26"/>
          <w:szCs w:val="26"/>
        </w:rPr>
      </w:pPr>
      <w:bookmarkStart w:id="37" w:name="_Hlk87966208"/>
      <w:r w:rsidRPr="00B86958">
        <w:rPr>
          <w:rFonts w:cstheme="minorHAnsi"/>
          <w:iCs/>
          <w:kern w:val="0"/>
          <w:sz w:val="26"/>
          <w:szCs w:val="26"/>
        </w:rPr>
        <w:t xml:space="preserve">Sees herself as the source of her behavior (which follows from the operation of </w:t>
      </w:r>
      <w:r w:rsidRPr="00B86958">
        <w:rPr>
          <w:rFonts w:cstheme="minorHAnsi"/>
          <w:i/>
          <w:iCs/>
          <w:kern w:val="0"/>
          <w:sz w:val="26"/>
          <w:szCs w:val="26"/>
        </w:rPr>
        <w:t>K</w:t>
      </w:r>
      <w:r w:rsidRPr="00B86958">
        <w:rPr>
          <w:rFonts w:cstheme="minorHAnsi"/>
          <w:iCs/>
          <w:kern w:val="0"/>
          <w:sz w:val="26"/>
          <w:szCs w:val="26"/>
        </w:rPr>
        <w:t>).</w:t>
      </w:r>
    </w:p>
    <w:p w14:paraId="51DF91E1" w14:textId="77777777" w:rsidR="00C4249D" w:rsidRPr="00B86958" w:rsidRDefault="00C4249D" w:rsidP="00326A3F">
      <w:pPr>
        <w:pStyle w:val="ListParagraph"/>
        <w:numPr>
          <w:ilvl w:val="2"/>
          <w:numId w:val="6"/>
        </w:numPr>
        <w:spacing w:line="360" w:lineRule="auto"/>
        <w:jc w:val="both"/>
        <w:rPr>
          <w:rFonts w:cstheme="minorHAnsi"/>
          <w:iCs/>
          <w:kern w:val="0"/>
          <w:sz w:val="26"/>
          <w:szCs w:val="26"/>
        </w:rPr>
      </w:pPr>
      <w:bookmarkStart w:id="38" w:name="_Hlk14957413"/>
      <w:r w:rsidRPr="00B86958">
        <w:rPr>
          <w:rFonts w:cstheme="minorHAnsi"/>
          <w:iCs/>
          <w:kern w:val="0"/>
          <w:sz w:val="26"/>
          <w:szCs w:val="26"/>
        </w:rPr>
        <w:t xml:space="preserve">Believes that she is an apt </w:t>
      </w:r>
      <w:r w:rsidRPr="00B86958">
        <w:rPr>
          <w:rFonts w:cstheme="minorHAnsi"/>
          <w:i/>
          <w:iCs/>
          <w:kern w:val="0"/>
          <w:sz w:val="26"/>
          <w:szCs w:val="26"/>
        </w:rPr>
        <w:t>candidate</w:t>
      </w:r>
      <w:r w:rsidRPr="00B86958">
        <w:rPr>
          <w:rFonts w:cstheme="minorHAnsi"/>
          <w:iCs/>
          <w:kern w:val="0"/>
          <w:sz w:val="26"/>
          <w:szCs w:val="26"/>
        </w:rPr>
        <w:t xml:space="preserve"> for the reactive attitudes that result from how she exercises her agency in certain contexts.</w:t>
      </w:r>
    </w:p>
    <w:bookmarkEnd w:id="35"/>
    <w:bookmarkEnd w:id="37"/>
    <w:p w14:paraId="08EC3C7C" w14:textId="77777777" w:rsidR="00C4249D" w:rsidRPr="00B86958" w:rsidRDefault="00C4249D" w:rsidP="00326A3F">
      <w:pPr>
        <w:pStyle w:val="ListParagraph"/>
        <w:numPr>
          <w:ilvl w:val="2"/>
          <w:numId w:val="6"/>
        </w:numPr>
        <w:spacing w:line="360" w:lineRule="auto"/>
        <w:jc w:val="both"/>
        <w:rPr>
          <w:rFonts w:cstheme="minorHAnsi"/>
          <w:kern w:val="0"/>
          <w:sz w:val="26"/>
          <w:szCs w:val="26"/>
        </w:rPr>
      </w:pPr>
      <w:r w:rsidRPr="00B86958">
        <w:rPr>
          <w:rFonts w:cstheme="minorHAnsi"/>
          <w:iCs/>
          <w:kern w:val="0"/>
          <w:sz w:val="26"/>
          <w:szCs w:val="26"/>
        </w:rPr>
        <w:t>Views herself as an agent with respect to (</w:t>
      </w:r>
      <w:proofErr w:type="spellStart"/>
      <w:r w:rsidRPr="00B86958">
        <w:rPr>
          <w:rFonts w:cstheme="minorHAnsi"/>
          <w:iCs/>
          <w:kern w:val="0"/>
          <w:sz w:val="26"/>
          <w:szCs w:val="26"/>
        </w:rPr>
        <w:t>c.i</w:t>
      </w:r>
      <w:proofErr w:type="spellEnd"/>
      <w:r w:rsidRPr="00B86958">
        <w:rPr>
          <w:rFonts w:cstheme="minorHAnsi"/>
          <w:iCs/>
          <w:kern w:val="0"/>
          <w:sz w:val="26"/>
          <w:szCs w:val="26"/>
        </w:rPr>
        <w:t>) and (</w:t>
      </w:r>
      <w:proofErr w:type="spellStart"/>
      <w:r w:rsidRPr="00B86958">
        <w:rPr>
          <w:rFonts w:cstheme="minorHAnsi"/>
          <w:iCs/>
          <w:kern w:val="0"/>
          <w:sz w:val="26"/>
          <w:szCs w:val="26"/>
        </w:rPr>
        <w:t>c.ii</w:t>
      </w:r>
      <w:proofErr w:type="spellEnd"/>
      <w:r w:rsidRPr="00B86958">
        <w:rPr>
          <w:rFonts w:cstheme="minorHAnsi"/>
          <w:iCs/>
          <w:kern w:val="0"/>
          <w:sz w:val="26"/>
          <w:szCs w:val="26"/>
        </w:rPr>
        <w:t xml:space="preserve">) based on her evidence for these beliefs </w:t>
      </w:r>
      <w:r w:rsidRPr="00B86958">
        <w:rPr>
          <w:rFonts w:cstheme="minorHAnsi"/>
          <w:kern w:val="0"/>
          <w:sz w:val="26"/>
          <w:szCs w:val="26"/>
        </w:rPr>
        <w:fldChar w:fldCharType="begin" w:fldLock="1"/>
      </w:r>
      <w:r w:rsidRPr="00B86958">
        <w:rPr>
          <w:rFonts w:cstheme="minorHAnsi"/>
          <w:kern w:val="0"/>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1998)","manualFormatting":"(1998: 62-91, 243-244)","plainTextFormattedCitation":"(Fischer and Ravizza 1998)","previouslyFormattedCitation":"(Fischer &amp; Ravizza, 1998)"},"properties":{"noteIndex":0},"schema":"https://github.com/citation-style-language/schema/raw/master/csl-citation.json"}</w:instrText>
      </w:r>
      <w:r w:rsidRPr="00B86958">
        <w:rPr>
          <w:rFonts w:cstheme="minorHAnsi"/>
          <w:kern w:val="0"/>
          <w:sz w:val="26"/>
          <w:szCs w:val="26"/>
        </w:rPr>
        <w:fldChar w:fldCharType="separate"/>
      </w:r>
      <w:r w:rsidRPr="00B86958">
        <w:rPr>
          <w:rFonts w:cstheme="minorHAnsi"/>
          <w:noProof/>
          <w:kern w:val="0"/>
          <w:sz w:val="26"/>
          <w:szCs w:val="26"/>
        </w:rPr>
        <w:t>(1998: 62-91, 243-244)</w:t>
      </w:r>
      <w:r w:rsidRPr="00B86958">
        <w:rPr>
          <w:rFonts w:cstheme="minorHAnsi"/>
          <w:kern w:val="0"/>
          <w:sz w:val="26"/>
          <w:szCs w:val="26"/>
        </w:rPr>
        <w:fldChar w:fldCharType="end"/>
      </w:r>
      <w:r w:rsidRPr="00B86958">
        <w:rPr>
          <w:rFonts w:cstheme="minorHAnsi"/>
          <w:kern w:val="0"/>
          <w:sz w:val="26"/>
          <w:szCs w:val="26"/>
        </w:rPr>
        <w:t>.</w:t>
      </w:r>
    </w:p>
    <w:bookmarkEnd w:id="28"/>
    <w:bookmarkEnd w:id="36"/>
    <w:p w14:paraId="69D9090E" w14:textId="77777777" w:rsidR="00C4249D" w:rsidRPr="00B86958" w:rsidRDefault="00C4249D" w:rsidP="00326A3F">
      <w:pPr>
        <w:pStyle w:val="ListParagraph"/>
        <w:numPr>
          <w:ilvl w:val="0"/>
          <w:numId w:val="6"/>
        </w:numPr>
        <w:spacing w:line="360" w:lineRule="auto"/>
        <w:jc w:val="both"/>
        <w:rPr>
          <w:rFonts w:cstheme="minorHAnsi"/>
          <w:kern w:val="0"/>
          <w:sz w:val="26"/>
          <w:szCs w:val="26"/>
        </w:rPr>
      </w:pPr>
      <w:r w:rsidRPr="00B86958">
        <w:rPr>
          <w:rFonts w:cstheme="minorHAnsi"/>
          <w:kern w:val="0"/>
          <w:sz w:val="26"/>
          <w:szCs w:val="26"/>
        </w:rPr>
        <w:t xml:space="preserve">To be </w:t>
      </w:r>
      <w:bookmarkStart w:id="39" w:name="_Hlk63054261"/>
      <w:r w:rsidRPr="00B86958">
        <w:rPr>
          <w:rFonts w:cstheme="minorHAnsi"/>
          <w:kern w:val="0"/>
          <w:sz w:val="26"/>
          <w:szCs w:val="26"/>
        </w:rPr>
        <w:t xml:space="preserve">morally responsible is to be an apt candidate for reactive attitudes </w:t>
      </w:r>
      <w:bookmarkEnd w:id="39"/>
      <w:r w:rsidRPr="00B86958">
        <w:rPr>
          <w:rFonts w:cstheme="minorHAnsi"/>
          <w:kern w:val="0"/>
          <w:sz w:val="26"/>
          <w:szCs w:val="26"/>
        </w:rPr>
        <w:fldChar w:fldCharType="begin" w:fldLock="1"/>
      </w:r>
      <w:r w:rsidRPr="00B86958">
        <w:rPr>
          <w:rFonts w:cstheme="minorHAnsi"/>
          <w:kern w:val="0"/>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1998)","manualFormatting":"(1998: 7)","plainTextFormattedCitation":"(Fischer and Ravizza 1998)","previouslyFormattedCitation":"(Fischer &amp; Ravizza, 1998)"},"properties":{"noteIndex":0},"schema":"https://github.com/citation-style-language/schema/raw/master/csl-citation.json"}</w:instrText>
      </w:r>
      <w:r w:rsidRPr="00B86958">
        <w:rPr>
          <w:rFonts w:cstheme="minorHAnsi"/>
          <w:kern w:val="0"/>
          <w:sz w:val="26"/>
          <w:szCs w:val="26"/>
        </w:rPr>
        <w:fldChar w:fldCharType="separate"/>
      </w:r>
      <w:r w:rsidRPr="00B86958">
        <w:rPr>
          <w:rFonts w:cstheme="minorHAnsi"/>
          <w:noProof/>
          <w:kern w:val="0"/>
          <w:sz w:val="26"/>
          <w:szCs w:val="26"/>
        </w:rPr>
        <w:t>(1998: 7)</w:t>
      </w:r>
      <w:r w:rsidRPr="00B86958">
        <w:rPr>
          <w:rFonts w:cstheme="minorHAnsi"/>
          <w:kern w:val="0"/>
          <w:sz w:val="26"/>
          <w:szCs w:val="26"/>
        </w:rPr>
        <w:fldChar w:fldCharType="end"/>
      </w:r>
      <w:r w:rsidRPr="00B86958">
        <w:rPr>
          <w:rFonts w:cstheme="minorHAnsi"/>
          <w:kern w:val="0"/>
          <w:sz w:val="26"/>
          <w:szCs w:val="26"/>
        </w:rPr>
        <w:t>.</w:t>
      </w:r>
    </w:p>
    <w:p w14:paraId="463D5E23" w14:textId="77777777" w:rsidR="00C4249D" w:rsidRPr="00B86958" w:rsidRDefault="00C4249D" w:rsidP="00326A3F">
      <w:pPr>
        <w:pStyle w:val="ListParagraph"/>
        <w:numPr>
          <w:ilvl w:val="0"/>
          <w:numId w:val="6"/>
        </w:numPr>
        <w:spacing w:line="360" w:lineRule="auto"/>
        <w:jc w:val="both"/>
        <w:rPr>
          <w:rFonts w:cstheme="minorHAnsi"/>
          <w:iCs/>
          <w:kern w:val="0"/>
          <w:sz w:val="26"/>
          <w:szCs w:val="26"/>
        </w:rPr>
      </w:pPr>
      <w:bookmarkStart w:id="40" w:name="_Hlk18855007"/>
      <w:r w:rsidRPr="00B86958">
        <w:rPr>
          <w:rFonts w:cstheme="minorHAnsi"/>
          <w:iCs/>
          <w:kern w:val="0"/>
          <w:sz w:val="26"/>
          <w:szCs w:val="26"/>
        </w:rPr>
        <w:t xml:space="preserve">An epistemic condition; to be praiseworthy or blameworthy an individual must know, or be reasonably expected to know, what they are doing </w:t>
      </w:r>
      <w:r w:rsidRPr="00B86958">
        <w:rPr>
          <w:rFonts w:cstheme="minorHAnsi"/>
          <w:iCs/>
          <w:kern w:val="0"/>
          <w:sz w:val="26"/>
          <w:szCs w:val="26"/>
        </w:rPr>
        <w:fldChar w:fldCharType="begin" w:fldLock="1"/>
      </w:r>
      <w:r w:rsidRPr="00B86958">
        <w:rPr>
          <w:rFonts w:cstheme="minorHAnsi"/>
          <w:iCs/>
          <w:kern w:val="0"/>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1998)","manualFormatting":"(1998: 12)","plainTextFormattedCitation":"(Fischer and Ravizza 1998)","previouslyFormattedCitation":"(Fischer &amp; Ravizza, 1998)"},"properties":{"noteIndex":0},"schema":"https://github.com/citation-style-language/schema/raw/master/csl-citation.json"}</w:instrText>
      </w:r>
      <w:r w:rsidRPr="00B86958">
        <w:rPr>
          <w:rFonts w:cstheme="minorHAnsi"/>
          <w:iCs/>
          <w:kern w:val="0"/>
          <w:sz w:val="26"/>
          <w:szCs w:val="26"/>
        </w:rPr>
        <w:fldChar w:fldCharType="separate"/>
      </w:r>
      <w:r w:rsidRPr="00B86958">
        <w:rPr>
          <w:rFonts w:cstheme="minorHAnsi"/>
          <w:iCs/>
          <w:noProof/>
          <w:kern w:val="0"/>
          <w:sz w:val="26"/>
          <w:szCs w:val="26"/>
        </w:rPr>
        <w:t>(1998: 12)</w:t>
      </w:r>
      <w:r w:rsidRPr="00B86958">
        <w:rPr>
          <w:rFonts w:cstheme="minorHAnsi"/>
          <w:iCs/>
          <w:kern w:val="0"/>
          <w:sz w:val="26"/>
          <w:szCs w:val="26"/>
        </w:rPr>
        <w:fldChar w:fldCharType="end"/>
      </w:r>
      <w:r w:rsidRPr="00B86958">
        <w:rPr>
          <w:rFonts w:cstheme="minorHAnsi"/>
          <w:iCs/>
          <w:kern w:val="0"/>
          <w:sz w:val="26"/>
          <w:szCs w:val="26"/>
        </w:rPr>
        <w:t>.</w:t>
      </w:r>
    </w:p>
    <w:bookmarkEnd w:id="23"/>
    <w:bookmarkEnd w:id="38"/>
    <w:bookmarkEnd w:id="40"/>
    <w:p w14:paraId="5EF8101E" w14:textId="77777777" w:rsidR="008D1F72" w:rsidRPr="00781FA5" w:rsidRDefault="008D1F72" w:rsidP="008D1F72">
      <w:pPr>
        <w:jc w:val="both"/>
        <w:rPr>
          <w:rFonts w:cstheme="minorHAnsi"/>
          <w:iCs/>
          <w:sz w:val="20"/>
          <w:szCs w:val="20"/>
        </w:rPr>
      </w:pPr>
    </w:p>
    <w:p w14:paraId="17EDEB70" w14:textId="24895945" w:rsidR="00283C4C" w:rsidRPr="00401292" w:rsidRDefault="00DD5070" w:rsidP="00DC1C94">
      <w:pPr>
        <w:spacing w:line="360" w:lineRule="auto"/>
        <w:jc w:val="both"/>
        <w:rPr>
          <w:rFonts w:cstheme="minorHAnsi"/>
          <w:iCs/>
          <w:sz w:val="26"/>
          <w:szCs w:val="26"/>
        </w:rPr>
      </w:pPr>
      <w:r>
        <w:rPr>
          <w:rFonts w:cstheme="minorHAnsi"/>
          <w:iCs/>
          <w:sz w:val="26"/>
          <w:szCs w:val="26"/>
        </w:rPr>
        <w:t>As noted, t</w:t>
      </w:r>
      <w:r w:rsidR="00C4249D" w:rsidRPr="007C2B07">
        <w:rPr>
          <w:rFonts w:cstheme="minorHAnsi"/>
          <w:iCs/>
          <w:sz w:val="26"/>
          <w:szCs w:val="26"/>
        </w:rPr>
        <w:t xml:space="preserve">hese are </w:t>
      </w:r>
      <w:r w:rsidR="00AC1F98">
        <w:rPr>
          <w:rFonts w:cstheme="minorHAnsi"/>
          <w:iCs/>
          <w:sz w:val="26"/>
          <w:szCs w:val="26"/>
        </w:rPr>
        <w:t xml:space="preserve">the </w:t>
      </w:r>
      <w:r w:rsidR="00C4249D" w:rsidRPr="007C2B07">
        <w:rPr>
          <w:rFonts w:cstheme="minorHAnsi"/>
          <w:iCs/>
          <w:sz w:val="26"/>
          <w:szCs w:val="26"/>
        </w:rPr>
        <w:t xml:space="preserve">necessary and sufficient ingredients for an agent to affirm guidance control. With focus on the </w:t>
      </w:r>
      <w:r w:rsidR="00283C4C">
        <w:rPr>
          <w:rFonts w:cstheme="minorHAnsi"/>
          <w:iCs/>
          <w:sz w:val="26"/>
          <w:szCs w:val="26"/>
        </w:rPr>
        <w:t xml:space="preserve">interactive </w:t>
      </w:r>
      <w:r w:rsidR="00C4249D" w:rsidRPr="007C2B07">
        <w:rPr>
          <w:rFonts w:cstheme="minorHAnsi"/>
          <w:iCs/>
          <w:sz w:val="26"/>
          <w:szCs w:val="26"/>
        </w:rPr>
        <w:t>model of implicit bias I will explor</w:t>
      </w:r>
      <w:r w:rsidR="008D1F72">
        <w:rPr>
          <w:rFonts w:cstheme="minorHAnsi"/>
          <w:iCs/>
          <w:sz w:val="26"/>
          <w:szCs w:val="26"/>
        </w:rPr>
        <w:t>e</w:t>
      </w:r>
      <w:r w:rsidR="00C4249D" w:rsidRPr="007C2B07">
        <w:rPr>
          <w:rFonts w:cstheme="minorHAnsi"/>
          <w:iCs/>
          <w:sz w:val="26"/>
          <w:szCs w:val="26"/>
        </w:rPr>
        <w:t xml:space="preserve"> implicit bias and semicompatibilism step by step</w:t>
      </w:r>
      <w:r w:rsidR="00DC1C94">
        <w:rPr>
          <w:rFonts w:cstheme="minorHAnsi"/>
          <w:iCs/>
          <w:sz w:val="26"/>
          <w:szCs w:val="26"/>
        </w:rPr>
        <w:t>,</w:t>
      </w:r>
      <w:r w:rsidR="00C4249D" w:rsidRPr="007C2B07">
        <w:rPr>
          <w:rFonts w:cstheme="minorHAnsi"/>
          <w:iCs/>
          <w:sz w:val="26"/>
          <w:szCs w:val="26"/>
        </w:rPr>
        <w:t xml:space="preserve"> beginning with moderate reason-responsiveness.</w:t>
      </w:r>
    </w:p>
    <w:p w14:paraId="0D69BAC5" w14:textId="77777777" w:rsidR="00477CCB" w:rsidRPr="004359FA" w:rsidRDefault="00477CCB" w:rsidP="00DF534B">
      <w:pPr>
        <w:jc w:val="both"/>
        <w:rPr>
          <w:rFonts w:cstheme="minorHAnsi"/>
          <w:iCs/>
          <w:sz w:val="26"/>
          <w:szCs w:val="26"/>
        </w:rPr>
      </w:pPr>
    </w:p>
    <w:p w14:paraId="4F4BC45F" w14:textId="678C536F" w:rsidR="00430F00" w:rsidRPr="00C31B74" w:rsidRDefault="002955B5" w:rsidP="00C31B74">
      <w:pPr>
        <w:spacing w:line="360" w:lineRule="auto"/>
        <w:jc w:val="both"/>
        <w:rPr>
          <w:rFonts w:cstheme="minorHAnsi"/>
          <w:b/>
          <w:bCs/>
          <w:iCs/>
          <w:sz w:val="26"/>
          <w:szCs w:val="26"/>
        </w:rPr>
      </w:pPr>
      <w:r>
        <w:rPr>
          <w:rFonts w:cstheme="minorHAnsi"/>
          <w:b/>
          <w:bCs/>
          <w:iCs/>
          <w:sz w:val="26"/>
          <w:szCs w:val="26"/>
        </w:rPr>
        <w:t xml:space="preserve">3.2.1 </w:t>
      </w:r>
      <w:r w:rsidR="00C4249D" w:rsidRPr="007C2B07">
        <w:rPr>
          <w:rFonts w:cstheme="minorHAnsi"/>
          <w:b/>
          <w:bCs/>
          <w:iCs/>
          <w:sz w:val="26"/>
          <w:szCs w:val="26"/>
        </w:rPr>
        <w:t>Moderate Reason-Responsiveness</w:t>
      </w:r>
    </w:p>
    <w:p w14:paraId="3402C0EB" w14:textId="005987B8" w:rsidR="00C4249D" w:rsidRPr="00B86958" w:rsidRDefault="00C4249D" w:rsidP="00885AC8">
      <w:pPr>
        <w:spacing w:line="360" w:lineRule="auto"/>
        <w:jc w:val="both"/>
        <w:rPr>
          <w:rFonts w:cstheme="minorHAnsi"/>
          <w:iCs/>
          <w:sz w:val="26"/>
          <w:szCs w:val="26"/>
        </w:rPr>
      </w:pPr>
      <w:r w:rsidRPr="00B86958">
        <w:rPr>
          <w:rFonts w:cstheme="minorHAnsi"/>
          <w:iCs/>
          <w:sz w:val="26"/>
          <w:szCs w:val="26"/>
        </w:rPr>
        <w:t>The essential</w:t>
      </w:r>
      <w:r w:rsidR="007467DB" w:rsidRPr="00B86958">
        <w:rPr>
          <w:rFonts w:cstheme="minorHAnsi"/>
          <w:iCs/>
          <w:sz w:val="26"/>
          <w:szCs w:val="26"/>
        </w:rPr>
        <w:t xml:space="preserve"> </w:t>
      </w:r>
      <w:r w:rsidRPr="00B86958">
        <w:rPr>
          <w:rFonts w:cstheme="minorHAnsi"/>
          <w:iCs/>
          <w:sz w:val="26"/>
          <w:szCs w:val="26"/>
        </w:rPr>
        <w:t>questio</w:t>
      </w:r>
      <w:r w:rsidR="007467DB" w:rsidRPr="00B86958">
        <w:rPr>
          <w:rFonts w:cstheme="minorHAnsi"/>
          <w:iCs/>
          <w:sz w:val="26"/>
          <w:szCs w:val="26"/>
        </w:rPr>
        <w:t xml:space="preserve">n </w:t>
      </w:r>
      <w:r w:rsidRPr="00B86958">
        <w:rPr>
          <w:rFonts w:cstheme="minorHAnsi"/>
          <w:iCs/>
          <w:sz w:val="26"/>
          <w:szCs w:val="26"/>
        </w:rPr>
        <w:t>is, considering the integrative model of implicit cognition is</w:t>
      </w:r>
      <w:r w:rsidR="00EA0B73" w:rsidRPr="00B86958">
        <w:rPr>
          <w:rFonts w:cstheme="minorHAnsi"/>
          <w:iCs/>
          <w:sz w:val="26"/>
          <w:szCs w:val="26"/>
        </w:rPr>
        <w:t xml:space="preserve"> an agent</w:t>
      </w:r>
      <w:r w:rsidRPr="00B86958">
        <w:rPr>
          <w:rFonts w:cstheme="minorHAnsi"/>
          <w:iCs/>
          <w:sz w:val="26"/>
          <w:szCs w:val="26"/>
        </w:rPr>
        <w:t xml:space="preserve"> </w:t>
      </w:r>
      <w:r w:rsidRPr="00B86958">
        <w:rPr>
          <w:rFonts w:cstheme="minorHAnsi"/>
          <w:b/>
          <w:bCs/>
          <w:iCs/>
          <w:sz w:val="26"/>
          <w:szCs w:val="26"/>
        </w:rPr>
        <w:t>receptive</w:t>
      </w:r>
      <w:r w:rsidRPr="00B86958">
        <w:rPr>
          <w:rFonts w:cstheme="minorHAnsi"/>
          <w:iCs/>
          <w:sz w:val="26"/>
          <w:szCs w:val="26"/>
        </w:rPr>
        <w:t xml:space="preserve"> to reasons in the sense </w:t>
      </w:r>
      <w:r w:rsidR="00C31B74" w:rsidRPr="00B86958">
        <w:rPr>
          <w:rFonts w:cstheme="minorHAnsi"/>
          <w:iCs/>
          <w:sz w:val="26"/>
          <w:szCs w:val="26"/>
        </w:rPr>
        <w:t>required?</w:t>
      </w:r>
      <w:r w:rsidR="003A2661" w:rsidRPr="00B86958">
        <w:rPr>
          <w:rFonts w:cstheme="minorHAnsi"/>
          <w:iCs/>
          <w:sz w:val="26"/>
          <w:szCs w:val="26"/>
        </w:rPr>
        <w:t xml:space="preserve"> </w:t>
      </w:r>
      <w:r w:rsidR="00C31B74" w:rsidRPr="00B86958">
        <w:rPr>
          <w:rFonts w:cstheme="minorHAnsi"/>
          <w:iCs/>
          <w:sz w:val="26"/>
          <w:szCs w:val="26"/>
        </w:rPr>
        <w:t>I</w:t>
      </w:r>
      <w:r w:rsidRPr="00B86958">
        <w:rPr>
          <w:rFonts w:cstheme="minorHAnsi"/>
          <w:iCs/>
          <w:sz w:val="26"/>
          <w:szCs w:val="26"/>
        </w:rPr>
        <w:t>t is not immediately</w:t>
      </w:r>
      <w:r w:rsidR="00DC3805" w:rsidRPr="00B86958">
        <w:rPr>
          <w:rFonts w:cstheme="minorHAnsi"/>
          <w:iCs/>
          <w:sz w:val="26"/>
          <w:szCs w:val="26"/>
        </w:rPr>
        <w:t xml:space="preserve"> </w:t>
      </w:r>
      <w:r w:rsidRPr="00B86958">
        <w:rPr>
          <w:rFonts w:cstheme="minorHAnsi"/>
          <w:iCs/>
          <w:sz w:val="26"/>
          <w:szCs w:val="26"/>
        </w:rPr>
        <w:t xml:space="preserve">clear how implicit bias related behaviour could form an </w:t>
      </w:r>
      <w:r w:rsidRPr="00B86958">
        <w:rPr>
          <w:rFonts w:cstheme="minorHAnsi"/>
          <w:i/>
          <w:sz w:val="26"/>
          <w:szCs w:val="26"/>
        </w:rPr>
        <w:t>understandable pattern</w:t>
      </w:r>
      <w:r w:rsidRPr="00B86958">
        <w:rPr>
          <w:rFonts w:cstheme="minorHAnsi"/>
          <w:iCs/>
          <w:sz w:val="26"/>
          <w:szCs w:val="26"/>
        </w:rPr>
        <w:t xml:space="preserve"> from the viewpoint of a third party who understands </w:t>
      </w:r>
      <w:r w:rsidR="00BA6BA1">
        <w:rPr>
          <w:rFonts w:cstheme="minorHAnsi"/>
          <w:iCs/>
          <w:sz w:val="26"/>
          <w:szCs w:val="26"/>
        </w:rPr>
        <w:t>an agent</w:t>
      </w:r>
      <w:r w:rsidRPr="00B86958">
        <w:rPr>
          <w:rFonts w:cstheme="minorHAnsi"/>
          <w:iCs/>
          <w:sz w:val="26"/>
          <w:szCs w:val="26"/>
        </w:rPr>
        <w:t xml:space="preserve">’s </w:t>
      </w:r>
      <w:r w:rsidR="00DC3805" w:rsidRPr="00B86958">
        <w:rPr>
          <w:rFonts w:cstheme="minorHAnsi"/>
          <w:i/>
          <w:sz w:val="26"/>
          <w:szCs w:val="26"/>
        </w:rPr>
        <w:t>explicit</w:t>
      </w:r>
      <w:r w:rsidR="00DC3805" w:rsidRPr="00B86958">
        <w:rPr>
          <w:rFonts w:cstheme="minorHAnsi"/>
          <w:iCs/>
          <w:sz w:val="26"/>
          <w:szCs w:val="26"/>
        </w:rPr>
        <w:t xml:space="preserve"> </w:t>
      </w:r>
      <w:r w:rsidRPr="00B86958">
        <w:rPr>
          <w:rFonts w:cstheme="minorHAnsi"/>
          <w:iCs/>
          <w:sz w:val="26"/>
          <w:szCs w:val="26"/>
        </w:rPr>
        <w:t>values and beliefs</w:t>
      </w:r>
      <w:r w:rsidR="00962A48">
        <w:rPr>
          <w:rFonts w:cstheme="minorHAnsi"/>
          <w:iCs/>
          <w:sz w:val="26"/>
          <w:szCs w:val="26"/>
        </w:rPr>
        <w:t xml:space="preserve"> </w:t>
      </w:r>
      <w:r w:rsidR="00962A48" w:rsidRPr="00962A48">
        <w:rPr>
          <w:rFonts w:cstheme="minorHAnsi"/>
          <w:b/>
          <w:bCs/>
          <w:iCs/>
          <w:sz w:val="26"/>
          <w:szCs w:val="26"/>
        </w:rPr>
        <w:t>(2.a.i)</w:t>
      </w:r>
      <w:r w:rsidRPr="00B86958">
        <w:rPr>
          <w:rFonts w:cstheme="minorHAnsi"/>
          <w:iCs/>
          <w:sz w:val="26"/>
          <w:szCs w:val="26"/>
        </w:rPr>
        <w:t xml:space="preserve">. A third party would likely see </w:t>
      </w:r>
      <w:r w:rsidRPr="00B86958">
        <w:rPr>
          <w:rFonts w:cstheme="minorHAnsi"/>
          <w:i/>
          <w:sz w:val="26"/>
          <w:szCs w:val="26"/>
        </w:rPr>
        <w:t>inconsistency</w:t>
      </w:r>
      <w:r w:rsidRPr="00B86958">
        <w:rPr>
          <w:rFonts w:cstheme="minorHAnsi"/>
          <w:iCs/>
          <w:sz w:val="26"/>
          <w:szCs w:val="26"/>
        </w:rPr>
        <w:t xml:space="preserve"> between an agent’s explicit claims and their implicit bias influenced behaviour, not an </w:t>
      </w:r>
      <w:r w:rsidRPr="00B86958">
        <w:rPr>
          <w:rFonts w:cstheme="minorHAnsi"/>
          <w:i/>
          <w:sz w:val="26"/>
          <w:szCs w:val="26"/>
        </w:rPr>
        <w:t>overall</w:t>
      </w:r>
      <w:r w:rsidRPr="00B86958">
        <w:rPr>
          <w:rFonts w:cstheme="minorHAnsi"/>
          <w:iCs/>
          <w:sz w:val="26"/>
          <w:szCs w:val="26"/>
        </w:rPr>
        <w:t xml:space="preserve"> understandable pattern.</w:t>
      </w:r>
      <w:r w:rsidR="00DC3805" w:rsidRPr="00B86958">
        <w:rPr>
          <w:rFonts w:cstheme="minorHAnsi"/>
          <w:iCs/>
          <w:sz w:val="26"/>
          <w:szCs w:val="26"/>
        </w:rPr>
        <w:t xml:space="preserve"> </w:t>
      </w:r>
      <w:r w:rsidRPr="00B86958">
        <w:rPr>
          <w:rFonts w:cstheme="minorHAnsi"/>
          <w:iCs/>
          <w:sz w:val="26"/>
          <w:szCs w:val="26"/>
        </w:rPr>
        <w:t xml:space="preserve">However, </w:t>
      </w:r>
      <w:r w:rsidR="00DC3805" w:rsidRPr="00B86958">
        <w:rPr>
          <w:rFonts w:cstheme="minorHAnsi"/>
          <w:iCs/>
          <w:sz w:val="26"/>
          <w:szCs w:val="26"/>
        </w:rPr>
        <w:t>even if</w:t>
      </w:r>
      <w:r w:rsidRPr="00B86958">
        <w:rPr>
          <w:rFonts w:cstheme="minorHAnsi"/>
          <w:iCs/>
          <w:sz w:val="26"/>
          <w:szCs w:val="26"/>
        </w:rPr>
        <w:t xml:space="preserve"> a third party could recognise a pattern of agent behaviour,</w:t>
      </w:r>
      <w:r w:rsidR="00DC3805" w:rsidRPr="00B86958">
        <w:rPr>
          <w:rFonts w:cstheme="minorHAnsi"/>
          <w:iCs/>
          <w:sz w:val="26"/>
          <w:szCs w:val="26"/>
        </w:rPr>
        <w:t xml:space="preserve"> the required condition </w:t>
      </w:r>
      <w:r w:rsidR="008A0724" w:rsidRPr="00B86958">
        <w:rPr>
          <w:rFonts w:cstheme="minorHAnsi"/>
          <w:iCs/>
          <w:sz w:val="26"/>
          <w:szCs w:val="26"/>
        </w:rPr>
        <w:t>is for</w:t>
      </w:r>
      <w:r w:rsidRPr="00B86958">
        <w:rPr>
          <w:rFonts w:cstheme="minorHAnsi"/>
          <w:iCs/>
          <w:sz w:val="26"/>
          <w:szCs w:val="26"/>
        </w:rPr>
        <w:t xml:space="preserve"> </w:t>
      </w:r>
      <w:r w:rsidR="00804775">
        <w:rPr>
          <w:rFonts w:cstheme="minorHAnsi"/>
          <w:iCs/>
          <w:sz w:val="26"/>
          <w:szCs w:val="26"/>
        </w:rPr>
        <w:t>an</w:t>
      </w:r>
      <w:r w:rsidRPr="00B86958">
        <w:rPr>
          <w:rFonts w:cstheme="minorHAnsi"/>
          <w:iCs/>
          <w:sz w:val="26"/>
          <w:szCs w:val="26"/>
        </w:rPr>
        <w:t xml:space="preserve"> </w:t>
      </w:r>
      <w:r w:rsidRPr="00B86958">
        <w:rPr>
          <w:rFonts w:cstheme="minorHAnsi"/>
          <w:b/>
          <w:bCs/>
          <w:i/>
          <w:sz w:val="26"/>
          <w:szCs w:val="26"/>
        </w:rPr>
        <w:t>agent</w:t>
      </w:r>
      <w:r w:rsidRPr="00B86958">
        <w:rPr>
          <w:rFonts w:cstheme="minorHAnsi"/>
          <w:iCs/>
          <w:sz w:val="26"/>
          <w:szCs w:val="26"/>
        </w:rPr>
        <w:t xml:space="preserve"> to recognize </w:t>
      </w:r>
      <w:r w:rsidRPr="00B86958">
        <w:rPr>
          <w:rFonts w:cstheme="minorHAnsi"/>
          <w:i/>
          <w:sz w:val="26"/>
          <w:szCs w:val="26"/>
        </w:rPr>
        <w:t>reasons</w:t>
      </w:r>
      <w:r w:rsidRPr="00B86958">
        <w:rPr>
          <w:rFonts w:cstheme="minorHAnsi"/>
          <w:iCs/>
          <w:sz w:val="26"/>
          <w:szCs w:val="26"/>
        </w:rPr>
        <w:t xml:space="preserve"> in such a way as to </w:t>
      </w:r>
      <w:r w:rsidRPr="00B86958">
        <w:rPr>
          <w:rFonts w:cstheme="minorHAnsi"/>
          <w:i/>
          <w:sz w:val="26"/>
          <w:szCs w:val="26"/>
        </w:rPr>
        <w:t>give rise</w:t>
      </w:r>
      <w:r w:rsidRPr="00B86958">
        <w:rPr>
          <w:rFonts w:cstheme="minorHAnsi"/>
          <w:iCs/>
          <w:sz w:val="26"/>
          <w:szCs w:val="26"/>
        </w:rPr>
        <w:t xml:space="preserve"> to </w:t>
      </w:r>
      <w:r w:rsidRPr="00B86958">
        <w:rPr>
          <w:rFonts w:cstheme="minorHAnsi"/>
          <w:iCs/>
          <w:sz w:val="26"/>
          <w:szCs w:val="26"/>
        </w:rPr>
        <w:lastRenderedPageBreak/>
        <w:t xml:space="preserve">an understandable pattern. Is it possible for an agent to </w:t>
      </w:r>
      <w:r w:rsidRPr="003C5EDD">
        <w:rPr>
          <w:rFonts w:cstheme="minorHAnsi"/>
          <w:i/>
          <w:sz w:val="26"/>
          <w:szCs w:val="26"/>
        </w:rPr>
        <w:t>recognise reasons</w:t>
      </w:r>
      <w:r w:rsidRPr="00B86958">
        <w:rPr>
          <w:rFonts w:cstheme="minorHAnsi"/>
          <w:iCs/>
          <w:sz w:val="26"/>
          <w:szCs w:val="26"/>
        </w:rPr>
        <w:t xml:space="preserve"> in the case of implicit bias? John Martin Fischer responds to problems of this </w:t>
      </w:r>
      <w:r w:rsidR="00804775">
        <w:rPr>
          <w:rFonts w:cstheme="minorHAnsi"/>
          <w:iCs/>
          <w:sz w:val="26"/>
          <w:szCs w:val="26"/>
        </w:rPr>
        <w:t>sort</w:t>
      </w:r>
      <w:r w:rsidRPr="00B86958">
        <w:rPr>
          <w:rFonts w:cstheme="minorHAnsi"/>
          <w:iCs/>
          <w:sz w:val="26"/>
          <w:szCs w:val="26"/>
        </w:rPr>
        <w:t xml:space="preserve"> by invoking</w:t>
      </w:r>
      <w:bookmarkStart w:id="41" w:name="_Hlk12544297"/>
      <w:r w:rsidRPr="00B86958">
        <w:rPr>
          <w:rFonts w:cstheme="minorHAnsi"/>
          <w:iCs/>
          <w:sz w:val="26"/>
          <w:szCs w:val="26"/>
        </w:rPr>
        <w:t xml:space="preserve"> the notion of nonreflective behaviour </w:t>
      </w:r>
      <w:bookmarkStart w:id="42" w:name="_Hlk12544470"/>
      <w:bookmarkEnd w:id="41"/>
      <w:r w:rsidRPr="00B86958">
        <w:rPr>
          <w:rFonts w:cstheme="minorHAnsi"/>
          <w:iCs/>
          <w:sz w:val="26"/>
          <w:szCs w:val="26"/>
        </w:rPr>
        <w:fldChar w:fldCharType="begin" w:fldLock="1"/>
      </w:r>
      <w:r w:rsidRPr="00B86958">
        <w:rPr>
          <w:rFonts w:cstheme="minorHAnsi"/>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1998)","manualFormatting":"(1998: 85)","plainTextFormattedCitation":"(Fischer and Ravizza 1998)","previouslyFormattedCitation":"(Fischer &amp; Ravizza, 1998)"},"properties":{"noteIndex":0},"schema":"https://github.com/citation-style-language/schema/raw/master/csl-citation.json"}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(1998: 85)</w:t>
      </w:r>
      <w:r w:rsidRPr="00B86958">
        <w:rPr>
          <w:rFonts w:cstheme="minorHAnsi"/>
          <w:iCs/>
          <w:sz w:val="26"/>
          <w:szCs w:val="26"/>
        </w:rPr>
        <w:fldChar w:fldCharType="end"/>
      </w:r>
      <w:bookmarkEnd w:id="42"/>
      <w:r w:rsidRPr="00B86958">
        <w:rPr>
          <w:rFonts w:cstheme="minorHAnsi"/>
          <w:iCs/>
          <w:sz w:val="26"/>
          <w:szCs w:val="26"/>
        </w:rPr>
        <w:t xml:space="preserve"> and the tracing principle.</w:t>
      </w:r>
      <w:bookmarkStart w:id="43" w:name="_Hlk12604343"/>
      <w:r w:rsidR="00885AC8" w:rsidRPr="00B86958">
        <w:rPr>
          <w:rFonts w:cstheme="minorHAnsi"/>
          <w:iCs/>
          <w:sz w:val="26"/>
          <w:szCs w:val="26"/>
        </w:rPr>
        <w:t xml:space="preserve"> </w:t>
      </w:r>
      <w:r w:rsidRPr="00B86958">
        <w:rPr>
          <w:rFonts w:cstheme="minorHAnsi"/>
          <w:iCs/>
          <w:sz w:val="26"/>
          <w:szCs w:val="26"/>
        </w:rPr>
        <w:t xml:space="preserve">The first example describes a driver who, as a matter of habit and without deliberation, always takes a particular turning to arrive at their chosen destination. Surely, there is no absence of responsibility in this scenario. In the next example the usual turning is blocked and the driver, again without deliberation, takes the next available turn and continues their journey to the same destination by a slightly longer route. In the second example certain things </w:t>
      </w:r>
      <w:r w:rsidRPr="00B86958">
        <w:rPr>
          <w:rFonts w:cstheme="minorHAnsi"/>
          <w:i/>
          <w:sz w:val="26"/>
          <w:szCs w:val="26"/>
        </w:rPr>
        <w:t>are</w:t>
      </w:r>
      <w:r w:rsidRPr="00B86958">
        <w:rPr>
          <w:rFonts w:cstheme="minorHAnsi"/>
          <w:iCs/>
          <w:sz w:val="26"/>
          <w:szCs w:val="26"/>
        </w:rPr>
        <w:t xml:space="preserve"> different, </w:t>
      </w:r>
      <w:r w:rsidR="00BA6BA1">
        <w:rPr>
          <w:rFonts w:cstheme="minorHAnsi"/>
          <w:iCs/>
          <w:sz w:val="26"/>
          <w:szCs w:val="26"/>
        </w:rPr>
        <w:t>an agent</w:t>
      </w:r>
      <w:r w:rsidRPr="00B86958">
        <w:rPr>
          <w:rFonts w:cstheme="minorHAnsi"/>
          <w:iCs/>
          <w:sz w:val="26"/>
          <w:szCs w:val="26"/>
        </w:rPr>
        <w:t xml:space="preserve"> </w:t>
      </w:r>
      <w:r w:rsidRPr="00B86958">
        <w:rPr>
          <w:rFonts w:cstheme="minorHAnsi"/>
          <w:i/>
          <w:sz w:val="26"/>
          <w:szCs w:val="26"/>
        </w:rPr>
        <w:t>acts</w:t>
      </w:r>
      <w:r w:rsidRPr="00B86958">
        <w:rPr>
          <w:rFonts w:cstheme="minorHAnsi"/>
          <w:iCs/>
          <w:sz w:val="26"/>
          <w:szCs w:val="26"/>
        </w:rPr>
        <w:t xml:space="preserve"> differently </w:t>
      </w:r>
      <w:r w:rsidRPr="00B86958">
        <w:rPr>
          <w:rFonts w:cstheme="minorHAnsi"/>
          <w:i/>
          <w:sz w:val="26"/>
          <w:szCs w:val="26"/>
        </w:rPr>
        <w:t>and</w:t>
      </w:r>
      <w:r w:rsidRPr="00B86958">
        <w:rPr>
          <w:rFonts w:cstheme="minorHAnsi"/>
          <w:iCs/>
          <w:sz w:val="26"/>
          <w:szCs w:val="26"/>
        </w:rPr>
        <w:t xml:space="preserve"> </w:t>
      </w:r>
      <w:r w:rsidR="00BA6BA1">
        <w:rPr>
          <w:rFonts w:cstheme="minorHAnsi"/>
          <w:iCs/>
          <w:sz w:val="26"/>
          <w:szCs w:val="26"/>
        </w:rPr>
        <w:t>an agent</w:t>
      </w:r>
      <w:r w:rsidRPr="00B86958">
        <w:rPr>
          <w:rFonts w:cstheme="minorHAnsi"/>
          <w:iCs/>
          <w:sz w:val="26"/>
          <w:szCs w:val="26"/>
        </w:rPr>
        <w:t xml:space="preserve">’s actual sequence that issues in action is from a </w:t>
      </w:r>
      <w:bookmarkStart w:id="44" w:name="_Hlk12609182"/>
      <w:r w:rsidRPr="00B86958">
        <w:rPr>
          <w:rFonts w:cstheme="minorHAnsi"/>
          <w:i/>
          <w:sz w:val="26"/>
          <w:szCs w:val="26"/>
        </w:rPr>
        <w:t>non</w:t>
      </w:r>
      <w:r w:rsidRPr="00B86958">
        <w:rPr>
          <w:rFonts w:cstheme="minorHAnsi"/>
          <w:iCs/>
          <w:sz w:val="26"/>
          <w:szCs w:val="26"/>
        </w:rPr>
        <w:t>reflective mechanism</w:t>
      </w:r>
      <w:bookmarkEnd w:id="44"/>
      <w:r w:rsidRPr="00B86958">
        <w:rPr>
          <w:rFonts w:cstheme="minorHAnsi"/>
          <w:iCs/>
          <w:sz w:val="26"/>
          <w:szCs w:val="26"/>
        </w:rPr>
        <w:t xml:space="preserve">. John Martin Fischer suggests this helps to show that such a </w:t>
      </w:r>
      <w:r w:rsidRPr="00B86958">
        <w:rPr>
          <w:rFonts w:cstheme="minorHAnsi"/>
          <w:i/>
          <w:sz w:val="26"/>
          <w:szCs w:val="26"/>
        </w:rPr>
        <w:t>non</w:t>
      </w:r>
      <w:r w:rsidRPr="00B86958">
        <w:rPr>
          <w:rFonts w:cstheme="minorHAnsi"/>
          <w:iCs/>
          <w:sz w:val="26"/>
          <w:szCs w:val="26"/>
        </w:rPr>
        <w:t xml:space="preserve">reflective mechanism is very plausibly still </w:t>
      </w:r>
      <w:r w:rsidRPr="00B86958">
        <w:rPr>
          <w:rFonts w:cstheme="minorHAnsi"/>
          <w:i/>
          <w:sz w:val="26"/>
          <w:szCs w:val="26"/>
        </w:rPr>
        <w:t>moderately reasons-responsive</w:t>
      </w:r>
      <w:r w:rsidRPr="00B86958">
        <w:rPr>
          <w:rFonts w:cstheme="minorHAnsi"/>
          <w:iCs/>
          <w:sz w:val="26"/>
          <w:szCs w:val="26"/>
        </w:rPr>
        <w:t xml:space="preserve"> </w:t>
      </w:r>
      <w:r w:rsidRPr="00B86958">
        <w:rPr>
          <w:rFonts w:cstheme="minorHAnsi"/>
          <w:iCs/>
          <w:sz w:val="26"/>
          <w:szCs w:val="26"/>
        </w:rPr>
        <w:fldChar w:fldCharType="begin" w:fldLock="1"/>
      </w:r>
      <w:r w:rsidRPr="00B86958">
        <w:rPr>
          <w:rFonts w:cstheme="minorHAnsi"/>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1998)","manualFormatting":"(1998: 86)","plainTextFormattedCitation":"(Fischer and Ravizza 1998)","previouslyFormattedCitation":"(Fischer &amp; Ravizza, 1998)"},"properties":{"noteIndex":0},"schema":"https://github.com/citation-style-language/schema/raw/master/csl-citation.json"}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(1998: 86)</w:t>
      </w:r>
      <w:r w:rsidRPr="00B86958">
        <w:rPr>
          <w:rFonts w:cstheme="minorHAnsi"/>
          <w:iCs/>
          <w:sz w:val="26"/>
          <w:szCs w:val="26"/>
        </w:rPr>
        <w:fldChar w:fldCharType="end"/>
      </w:r>
      <w:bookmarkEnd w:id="43"/>
      <w:r w:rsidRPr="00B86958">
        <w:rPr>
          <w:rFonts w:cstheme="minorHAnsi"/>
          <w:iCs/>
          <w:sz w:val="26"/>
          <w:szCs w:val="26"/>
        </w:rPr>
        <w:t>; an alternative route was taken to the desired destination.</w:t>
      </w:r>
    </w:p>
    <w:p w14:paraId="68AFD567" w14:textId="6E935A36" w:rsidR="00C4249D" w:rsidRPr="00B86958" w:rsidRDefault="00C4249D" w:rsidP="00C4249D">
      <w:pPr>
        <w:spacing w:line="360" w:lineRule="auto"/>
        <w:jc w:val="both"/>
        <w:rPr>
          <w:rFonts w:cstheme="minorHAnsi"/>
          <w:iCs/>
          <w:sz w:val="26"/>
          <w:szCs w:val="26"/>
        </w:rPr>
      </w:pPr>
      <w:r w:rsidRPr="00B86958">
        <w:rPr>
          <w:rFonts w:cstheme="minorHAnsi"/>
          <w:iCs/>
          <w:sz w:val="26"/>
          <w:szCs w:val="26"/>
        </w:rPr>
        <w:tab/>
      </w:r>
      <w:r w:rsidR="00E758E2" w:rsidRPr="00B86958">
        <w:rPr>
          <w:rFonts w:cstheme="minorHAnsi"/>
          <w:iCs/>
          <w:sz w:val="26"/>
          <w:szCs w:val="26"/>
        </w:rPr>
        <w:t>D</w:t>
      </w:r>
      <w:r w:rsidRPr="00B86958">
        <w:rPr>
          <w:rFonts w:cstheme="minorHAnsi"/>
          <w:iCs/>
          <w:sz w:val="26"/>
          <w:szCs w:val="26"/>
        </w:rPr>
        <w:t xml:space="preserve">oes the requirement of reasons recognition rule out moral responsibility for actions that issue from a clearly nonreflective mechanism? John Martin Fischer claims it does not, arguing essentially that recognition of reasons does not entail that an agent deliberates on such reasons in terms of what to do </w:t>
      </w:r>
      <w:r w:rsidRPr="00B86958">
        <w:rPr>
          <w:rFonts w:cstheme="minorHAnsi"/>
          <w:iCs/>
          <w:sz w:val="26"/>
          <w:szCs w:val="26"/>
        </w:rPr>
        <w:fldChar w:fldCharType="begin" w:fldLock="1"/>
      </w:r>
      <w:r w:rsidRPr="00B86958">
        <w:rPr>
          <w:rFonts w:cstheme="minorHAnsi"/>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1998)","manualFormatting":"(1998: 87","plainTextFormattedCitation":"(Fischer and Ravizza 1998)","previouslyFormattedCitation":"(Fischer &amp; Ravizza, 1998)"},"properties":{"noteIndex":0},"schema":"https://github.com/citation-style-language/schema/raw/master/csl-citation.json"}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w:t>
      </w:r>
      <w:r w:rsidR="00B86990">
        <w:rPr>
          <w:rFonts w:cstheme="minorHAnsi"/>
          <w:iCs/>
          <w:noProof/>
          <w:sz w:val="26"/>
          <w:szCs w:val="26"/>
        </w:rPr>
        <w:t xml:space="preserve">Fischer </w:t>
      </w:r>
      <w:r w:rsidR="00B86990" w:rsidRPr="007C2B07">
        <w:rPr>
          <w:rFonts w:cstheme="minorHAnsi"/>
          <w:iCs/>
          <w:sz w:val="26"/>
          <w:szCs w:val="26"/>
        </w:rPr>
        <w:t>and Ravizza</w:t>
      </w:r>
      <w:r w:rsidR="00B86990" w:rsidRPr="00B86958">
        <w:rPr>
          <w:rFonts w:cstheme="minorHAnsi"/>
          <w:iCs/>
          <w:noProof/>
          <w:sz w:val="26"/>
          <w:szCs w:val="26"/>
        </w:rPr>
        <w:t xml:space="preserve"> </w:t>
      </w:r>
      <w:r w:rsidRPr="00B86958">
        <w:rPr>
          <w:rFonts w:cstheme="minorHAnsi"/>
          <w:iCs/>
          <w:noProof/>
          <w:sz w:val="26"/>
          <w:szCs w:val="26"/>
        </w:rPr>
        <w:t>1998: 87</w:t>
      </w:r>
      <w:r w:rsidRPr="00B86958">
        <w:rPr>
          <w:rFonts w:cstheme="minorHAnsi"/>
          <w:iCs/>
          <w:sz w:val="26"/>
          <w:szCs w:val="26"/>
        </w:rPr>
        <w:fldChar w:fldCharType="end"/>
      </w:r>
      <w:r w:rsidR="00B86990">
        <w:rPr>
          <w:rFonts w:cstheme="minorHAnsi"/>
          <w:iCs/>
          <w:sz w:val="26"/>
          <w:szCs w:val="26"/>
        </w:rPr>
        <w:t>),</w:t>
      </w:r>
      <w:r w:rsidRPr="00B86958">
        <w:rPr>
          <w:rFonts w:cstheme="minorHAnsi"/>
          <w:iCs/>
          <w:sz w:val="26"/>
          <w:szCs w:val="26"/>
        </w:rPr>
        <w:t xml:space="preserve"> </w:t>
      </w:r>
      <w:r w:rsidR="00B86990">
        <w:rPr>
          <w:rFonts w:cstheme="minorHAnsi"/>
          <w:iCs/>
          <w:sz w:val="26"/>
          <w:szCs w:val="26"/>
        </w:rPr>
        <w:t>(</w:t>
      </w:r>
      <w:r w:rsidRPr="00B86958">
        <w:rPr>
          <w:rFonts w:cstheme="minorHAnsi"/>
          <w:iCs/>
          <w:sz w:val="26"/>
          <w:szCs w:val="26"/>
        </w:rPr>
        <w:fldChar w:fldCharType="begin" w:fldLock="1"/>
      </w:r>
      <w:r w:rsidRPr="00B86958">
        <w:rPr>
          <w:rFonts w:cstheme="minorHAnsi"/>
          <w:iCs/>
          <w:sz w:val="26"/>
          <w:szCs w:val="26"/>
        </w:rPr>
        <w:instrText>ADDIN CSL_CITATION {"citationItems":[{"id":"ITEM-1","itemData":{"DOI":"10.1111/j.1468-0068.2009.00717.x","abstract":"Control-based models of moral responsibility typically employ a notion of \"tracing,\" according to which moral responsibility requires an exercise of control either immediately prior to the behavior in question or at some suitable point prior to the behavior. Responsibility, on this view, requires tracing back to control. But various philosophers, including Manuel Vargas and Angela Smith, have presented cases in which the plausibility of tracing is challenged. In this paper we discuss the examples and we argue that they do not in fact impugn an attractive and natural tracing component. Our discussion can function in part as a defense of a control-based account of moral responsibility, but also as simply a defense of tracing.","author":[{"dropping-particle":"","family":"Fischer","given":"John Martin","non-dropping-particle":"","parse-names":false,"suffix":""},{"dropping-particle":"","family":"Tognazzini","given":"Neal","non-dropping-particle":"","parse-names":false,"suffix":""}],"container-title":"Noûs","id":"ITEM-1","issue":"3","issued":{"date-parts":[["2009"]]},"page":"531-556","title":"The Truth about Tracing","type":"article-journal","volume":"43"},"uris":["http://www.mendeley.com/documents/?uuid=c1680afa-ce7c-4ca9-8810-d68d049441c5"]}],"mendeley":{"formattedCitation":"(Fischer and Tognazzini 2009)","manualFormatting":"Fischer and Tognazzini 2009)","plainTextFormattedCitation":"(Fischer and Tognazzini 2009)","previouslyFormattedCitation":"(Fischer &amp; Tognazzini, 2009)"},"properties":{"noteIndex":0},"schema":"https://github.com/citation-style-language/schema/raw/master/csl-citation.json"}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Fischer and Tognazzini 2009)</w:t>
      </w:r>
      <w:r w:rsidRPr="00B86958">
        <w:rPr>
          <w:rFonts w:cstheme="minorHAnsi"/>
          <w:iCs/>
          <w:sz w:val="26"/>
          <w:szCs w:val="26"/>
        </w:rPr>
        <w:fldChar w:fldCharType="end"/>
      </w:r>
      <w:r w:rsidRPr="00B86958">
        <w:rPr>
          <w:rFonts w:cstheme="minorHAnsi"/>
          <w:iCs/>
          <w:sz w:val="26"/>
          <w:szCs w:val="26"/>
        </w:rPr>
        <w:t>.</w:t>
      </w:r>
    </w:p>
    <w:p w14:paraId="2C6E611F" w14:textId="5816825F" w:rsidR="00F81912" w:rsidRDefault="00C4249D" w:rsidP="00F81912">
      <w:pPr>
        <w:spacing w:line="360" w:lineRule="auto"/>
        <w:jc w:val="both"/>
        <w:rPr>
          <w:rFonts w:cstheme="minorHAnsi"/>
          <w:iCs/>
          <w:sz w:val="26"/>
          <w:szCs w:val="26"/>
        </w:rPr>
      </w:pPr>
      <w:r w:rsidRPr="00EC61BD">
        <w:rPr>
          <w:rFonts w:cstheme="minorHAnsi"/>
          <w:iCs/>
          <w:color w:val="0070C0"/>
          <w:sz w:val="26"/>
          <w:szCs w:val="26"/>
        </w:rPr>
        <w:tab/>
      </w:r>
      <w:r w:rsidRPr="00B86958">
        <w:rPr>
          <w:rFonts w:cstheme="minorHAnsi"/>
          <w:iCs/>
          <w:sz w:val="26"/>
          <w:szCs w:val="26"/>
        </w:rPr>
        <w:t xml:space="preserve">If it is assumed that nonreflective behaviour is such that even </w:t>
      </w:r>
      <w:r w:rsidRPr="00B86958">
        <w:rPr>
          <w:rFonts w:cstheme="minorHAnsi"/>
          <w:i/>
          <w:sz w:val="26"/>
          <w:szCs w:val="26"/>
        </w:rPr>
        <w:t>recognition</w:t>
      </w:r>
      <w:r w:rsidRPr="00B86958">
        <w:rPr>
          <w:rFonts w:cstheme="minorHAnsi"/>
          <w:iCs/>
          <w:sz w:val="26"/>
          <w:szCs w:val="26"/>
        </w:rPr>
        <w:t xml:space="preserve"> of reasons is ruled out</w:t>
      </w:r>
      <w:r w:rsidR="00072954">
        <w:rPr>
          <w:rFonts w:cstheme="minorHAnsi"/>
          <w:iCs/>
          <w:sz w:val="26"/>
          <w:szCs w:val="26"/>
        </w:rPr>
        <w:t>,</w:t>
      </w:r>
      <w:r w:rsidRPr="00B86958">
        <w:rPr>
          <w:rFonts w:cstheme="minorHAnsi"/>
          <w:iCs/>
          <w:sz w:val="26"/>
          <w:szCs w:val="26"/>
        </w:rPr>
        <w:t xml:space="preserve"> then moderate reason-responsiveness of the actual operative mechanism would likewise be ruled out. However, John Martin Fischer ingeniously responds to this difficulty by invoking </w:t>
      </w:r>
      <w:r w:rsidR="008A5D03">
        <w:rPr>
          <w:rFonts w:cstheme="minorHAnsi"/>
          <w:iCs/>
          <w:sz w:val="26"/>
          <w:szCs w:val="26"/>
        </w:rPr>
        <w:t xml:space="preserve">(rather tentatively) </w:t>
      </w:r>
      <w:r w:rsidRPr="00B86958">
        <w:rPr>
          <w:rFonts w:cstheme="minorHAnsi"/>
          <w:iCs/>
          <w:sz w:val="26"/>
          <w:szCs w:val="26"/>
        </w:rPr>
        <w:t xml:space="preserve">the tracing principle whereby moral responsibility may exist now due to guidance control operating at some appropriate point in the </w:t>
      </w:r>
      <w:r w:rsidRPr="00B86958">
        <w:rPr>
          <w:rFonts w:cstheme="minorHAnsi"/>
          <w:i/>
          <w:sz w:val="26"/>
          <w:szCs w:val="26"/>
        </w:rPr>
        <w:t>past</w:t>
      </w:r>
      <w:r w:rsidRPr="00B86958">
        <w:rPr>
          <w:rFonts w:cstheme="minorHAnsi"/>
          <w:iCs/>
          <w:sz w:val="26"/>
          <w:szCs w:val="26"/>
        </w:rPr>
        <w:t>, prior to the action, when the reason for the action was formed.</w:t>
      </w:r>
    </w:p>
    <w:p w14:paraId="52283BC0" w14:textId="73AC1A00" w:rsidR="00156A5E" w:rsidRPr="00B86958" w:rsidRDefault="00C4249D" w:rsidP="00F81912">
      <w:pPr>
        <w:spacing w:line="360" w:lineRule="auto"/>
        <w:ind w:firstLine="720"/>
        <w:jc w:val="both"/>
        <w:rPr>
          <w:rFonts w:cstheme="minorHAnsi"/>
          <w:iCs/>
          <w:sz w:val="26"/>
          <w:szCs w:val="26"/>
        </w:rPr>
      </w:pPr>
      <w:r w:rsidRPr="00B86958">
        <w:rPr>
          <w:rFonts w:cstheme="minorHAnsi"/>
          <w:iCs/>
          <w:sz w:val="26"/>
          <w:szCs w:val="26"/>
        </w:rPr>
        <w:t xml:space="preserve">It has been important to consider guidance control, particularly moderate reason-responsiveness, in light of the possibility of nonreflective behaviour because although the adopted integrative model of implicit bias </w:t>
      </w:r>
      <w:r w:rsidRPr="00E65881">
        <w:rPr>
          <w:rFonts w:cstheme="minorHAnsi"/>
          <w:i/>
          <w:sz w:val="26"/>
          <w:szCs w:val="26"/>
        </w:rPr>
        <w:t>includes</w:t>
      </w:r>
      <w:r w:rsidRPr="00B86958">
        <w:rPr>
          <w:rFonts w:cstheme="minorHAnsi"/>
          <w:iCs/>
          <w:sz w:val="26"/>
          <w:szCs w:val="26"/>
        </w:rPr>
        <w:t xml:space="preserve"> reflective processing,</w:t>
      </w:r>
      <w:r w:rsidR="00703B28" w:rsidRPr="00B86958">
        <w:rPr>
          <w:rFonts w:cstheme="minorHAnsi"/>
          <w:iCs/>
          <w:sz w:val="26"/>
          <w:szCs w:val="26"/>
        </w:rPr>
        <w:t xml:space="preserve"> </w:t>
      </w:r>
      <w:r w:rsidRPr="00B86958">
        <w:rPr>
          <w:rFonts w:cstheme="minorHAnsi"/>
          <w:iCs/>
          <w:sz w:val="26"/>
          <w:szCs w:val="26"/>
        </w:rPr>
        <w:t xml:space="preserve">under pressure this could be compromised; ‘straining the capacities of reflective </w:t>
      </w:r>
      <w:r w:rsidRPr="00B86958">
        <w:rPr>
          <w:rFonts w:cstheme="minorHAnsi"/>
          <w:iCs/>
          <w:sz w:val="26"/>
          <w:szCs w:val="26"/>
        </w:rPr>
        <w:lastRenderedPageBreak/>
        <w:t xml:space="preserve">processing decreases self-control … ’ </w:t>
      </w:r>
      <w:bookmarkStart w:id="45" w:name="_Hlk13045135"/>
      <w:r w:rsidRPr="00B86958">
        <w:rPr>
          <w:rFonts w:cstheme="minorHAnsi"/>
          <w:iCs/>
          <w:sz w:val="26"/>
          <w:szCs w:val="26"/>
        </w:rPr>
        <w:fldChar w:fldCharType="begin" w:fldLock="1"/>
      </w:r>
      <w:r w:rsidRPr="00B86958">
        <w:rPr>
          <w:rFonts w:cstheme="minorHAnsi"/>
          <w:iCs/>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2010)","manualFormatting":"(Deutsch and Strack 2010: 71)","plainTextFormattedCitation":"(Deutsch and Strack 2010)","previouslyFormattedCitation":"(Deutsch &amp; Strack, 2010)"},"properties":{"noteIndex":0},"schema":"https://github.com/citation-style-language/schema/raw/master/csl-citation.json"}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(Deutsch and Strack 2010: 71)</w:t>
      </w:r>
      <w:r w:rsidRPr="00B86958">
        <w:rPr>
          <w:rFonts w:cstheme="minorHAnsi"/>
          <w:iCs/>
          <w:sz w:val="26"/>
          <w:szCs w:val="26"/>
        </w:rPr>
        <w:fldChar w:fldCharType="end"/>
      </w:r>
      <w:r w:rsidRPr="00B86958">
        <w:rPr>
          <w:rFonts w:cstheme="minorHAnsi"/>
          <w:iCs/>
          <w:sz w:val="26"/>
          <w:szCs w:val="26"/>
        </w:rPr>
        <w:t xml:space="preserve"> and</w:t>
      </w:r>
      <w:bookmarkEnd w:id="45"/>
      <w:r w:rsidRPr="00B86958">
        <w:rPr>
          <w:rFonts w:cstheme="minorHAnsi"/>
          <w:iCs/>
          <w:sz w:val="26"/>
          <w:szCs w:val="26"/>
        </w:rPr>
        <w:t xml:space="preserve"> in the limit eliminate it completely.</w:t>
      </w:r>
      <w:r w:rsidR="00121FAE" w:rsidRPr="00B86958">
        <w:rPr>
          <w:rFonts w:cstheme="minorHAnsi"/>
          <w:iCs/>
          <w:sz w:val="26"/>
          <w:szCs w:val="26"/>
        </w:rPr>
        <w:t xml:space="preserve"> </w:t>
      </w:r>
      <w:r w:rsidRPr="00B86958">
        <w:rPr>
          <w:rFonts w:cstheme="minorHAnsi"/>
          <w:iCs/>
          <w:sz w:val="26"/>
          <w:szCs w:val="26"/>
        </w:rPr>
        <w:t xml:space="preserve">John Martin Fischer shows that reason receptivity is not adversely affected by nonreflective behaviour. </w:t>
      </w:r>
      <w:r w:rsidRPr="00B86958">
        <w:rPr>
          <w:rFonts w:cstheme="minorHAnsi"/>
          <w:b/>
          <w:bCs/>
          <w:i/>
          <w:sz w:val="26"/>
          <w:szCs w:val="26"/>
        </w:rPr>
        <w:t>If</w:t>
      </w:r>
      <w:r w:rsidRPr="00B86958">
        <w:rPr>
          <w:rFonts w:cstheme="minorHAnsi"/>
          <w:b/>
          <w:bCs/>
          <w:iCs/>
          <w:sz w:val="26"/>
          <w:szCs w:val="26"/>
        </w:rPr>
        <w:t xml:space="preserve"> </w:t>
      </w:r>
      <w:r w:rsidRPr="00B86958">
        <w:rPr>
          <w:rFonts w:cstheme="minorHAnsi"/>
          <w:iCs/>
          <w:sz w:val="26"/>
          <w:szCs w:val="26"/>
        </w:rPr>
        <w:t xml:space="preserve">implicit bias </w:t>
      </w:r>
      <w:r w:rsidRPr="00B86958">
        <w:rPr>
          <w:rFonts w:cstheme="minorHAnsi"/>
          <w:b/>
          <w:bCs/>
          <w:iCs/>
          <w:sz w:val="26"/>
          <w:szCs w:val="26"/>
        </w:rPr>
        <w:t xml:space="preserve">is </w:t>
      </w:r>
      <w:r w:rsidRPr="00B86958">
        <w:rPr>
          <w:rFonts w:cstheme="minorHAnsi"/>
          <w:iCs/>
          <w:sz w:val="26"/>
          <w:szCs w:val="26"/>
        </w:rPr>
        <w:t xml:space="preserve">considered as a source of nonreflective behaviour, then John Martin Fischer’s arguments are not </w:t>
      </w:r>
      <w:r w:rsidR="00754340">
        <w:rPr>
          <w:rFonts w:cstheme="minorHAnsi"/>
          <w:iCs/>
          <w:sz w:val="26"/>
          <w:szCs w:val="26"/>
        </w:rPr>
        <w:t xml:space="preserve">adversely </w:t>
      </w:r>
      <w:r w:rsidRPr="00B86958">
        <w:rPr>
          <w:rFonts w:cstheme="minorHAnsi"/>
          <w:iCs/>
          <w:sz w:val="26"/>
          <w:szCs w:val="26"/>
        </w:rPr>
        <w:t xml:space="preserve">affected. </w:t>
      </w:r>
    </w:p>
    <w:p w14:paraId="56C3D87E" w14:textId="00FD1978" w:rsidR="00481E9E" w:rsidRPr="00B86958" w:rsidRDefault="00C4249D" w:rsidP="00121FAE">
      <w:pPr>
        <w:spacing w:line="360" w:lineRule="auto"/>
        <w:ind w:firstLine="720"/>
        <w:jc w:val="both"/>
        <w:rPr>
          <w:rFonts w:cstheme="minorHAnsi"/>
          <w:iCs/>
          <w:sz w:val="26"/>
          <w:szCs w:val="26"/>
        </w:rPr>
      </w:pPr>
      <w:r w:rsidRPr="00B86958">
        <w:rPr>
          <w:rFonts w:cstheme="minorHAnsi"/>
          <w:iCs/>
          <w:sz w:val="26"/>
          <w:szCs w:val="26"/>
        </w:rPr>
        <w:t xml:space="preserve">To sum up, John Martin Fischer’s semicompatibilism accommodates situations that have a nonreflective mechanism, but complete absence of receptivity to reasons is, (not surprisingly), problematic. In the case of implicit bias influenced actions, in a stressful situation, there may only be the possibility of minimal reflection. However, for an agent to act in ways that reflect biases there must be </w:t>
      </w:r>
      <w:r w:rsidRPr="00B86958">
        <w:rPr>
          <w:rFonts w:cstheme="minorHAnsi"/>
          <w:i/>
          <w:sz w:val="26"/>
          <w:szCs w:val="26"/>
        </w:rPr>
        <w:t>some</w:t>
      </w:r>
      <w:r w:rsidRPr="00B86958">
        <w:rPr>
          <w:rFonts w:cstheme="minorHAnsi"/>
          <w:iCs/>
          <w:sz w:val="26"/>
          <w:szCs w:val="26"/>
        </w:rPr>
        <w:t xml:space="preserve"> reason that initiates such behaviour, even though the reason is not consciously recognised. In this sense </w:t>
      </w:r>
      <w:r w:rsidR="00BA6BA1">
        <w:rPr>
          <w:rFonts w:cstheme="minorHAnsi"/>
          <w:iCs/>
          <w:sz w:val="26"/>
          <w:szCs w:val="26"/>
        </w:rPr>
        <w:t>an agent</w:t>
      </w:r>
      <w:r w:rsidRPr="00B86958">
        <w:rPr>
          <w:rFonts w:cstheme="minorHAnsi"/>
          <w:iCs/>
          <w:sz w:val="26"/>
          <w:szCs w:val="26"/>
        </w:rPr>
        <w:t xml:space="preserve"> must be receptive to reasons and importantly, semicompatibilism accommodates this form of nonconscious reason receptivity and behaviour mechanism. In the earlier example, the driver’s action and awareness of the reason to act may not be conscious, but the action must be the result of being </w:t>
      </w:r>
      <w:r w:rsidRPr="00B86958">
        <w:rPr>
          <w:rFonts w:cstheme="minorHAnsi"/>
          <w:i/>
          <w:sz w:val="26"/>
          <w:szCs w:val="26"/>
        </w:rPr>
        <w:t>receptive</w:t>
      </w:r>
      <w:r w:rsidRPr="00B86958">
        <w:rPr>
          <w:rFonts w:cstheme="minorHAnsi"/>
          <w:iCs/>
          <w:sz w:val="26"/>
          <w:szCs w:val="26"/>
        </w:rPr>
        <w:t xml:space="preserve"> to a reason (the blocked exist), otherwise no action would take place.</w:t>
      </w:r>
    </w:p>
    <w:p w14:paraId="2D21C575" w14:textId="1FFE44B8" w:rsidR="00EC61BD" w:rsidRPr="00B86958" w:rsidRDefault="00C4249D" w:rsidP="00990CAC">
      <w:pPr>
        <w:spacing w:line="360" w:lineRule="auto"/>
        <w:ind w:firstLine="360"/>
        <w:jc w:val="both"/>
        <w:rPr>
          <w:rFonts w:cstheme="minorHAnsi"/>
          <w:iCs/>
          <w:sz w:val="26"/>
          <w:szCs w:val="26"/>
        </w:rPr>
      </w:pPr>
      <w:r w:rsidRPr="00B86958">
        <w:rPr>
          <w:rFonts w:cstheme="minorHAnsi"/>
          <w:iCs/>
          <w:sz w:val="26"/>
          <w:szCs w:val="26"/>
        </w:rPr>
        <w:t xml:space="preserve">Exploration of the </w:t>
      </w:r>
      <w:bookmarkStart w:id="46" w:name="_Hlk18770791"/>
      <w:r w:rsidRPr="00B86958">
        <w:rPr>
          <w:rFonts w:cstheme="minorHAnsi"/>
          <w:iCs/>
          <w:sz w:val="26"/>
          <w:szCs w:val="26"/>
        </w:rPr>
        <w:t>three aspects of moderate reason-responsiveness</w:t>
      </w:r>
      <w:bookmarkEnd w:id="46"/>
      <w:r w:rsidR="00121FAE" w:rsidRPr="00B86958">
        <w:rPr>
          <w:rFonts w:cstheme="minorHAnsi"/>
          <w:iCs/>
          <w:sz w:val="26"/>
          <w:szCs w:val="26"/>
        </w:rPr>
        <w:t xml:space="preserve"> </w:t>
      </w:r>
      <w:r w:rsidRPr="00B86958">
        <w:rPr>
          <w:rFonts w:cstheme="minorHAnsi"/>
          <w:iCs/>
          <w:sz w:val="26"/>
          <w:szCs w:val="26"/>
        </w:rPr>
        <w:t xml:space="preserve">continues, looking at </w:t>
      </w:r>
      <w:bookmarkStart w:id="47" w:name="_Hlk62827478"/>
      <w:r w:rsidR="00121FAE" w:rsidRPr="00B86958">
        <w:rPr>
          <w:rFonts w:cstheme="minorHAnsi"/>
          <w:iCs/>
          <w:sz w:val="26"/>
          <w:szCs w:val="26"/>
        </w:rPr>
        <w:t xml:space="preserve">the requirement </w:t>
      </w:r>
      <w:r w:rsidRPr="00B86958">
        <w:rPr>
          <w:rFonts w:cstheme="minorHAnsi"/>
          <w:iCs/>
          <w:sz w:val="26"/>
          <w:szCs w:val="26"/>
        </w:rPr>
        <w:t>that some of the reasons</w:t>
      </w:r>
      <w:r w:rsidR="00F51C7F" w:rsidRPr="00B86958">
        <w:rPr>
          <w:rFonts w:cstheme="minorHAnsi"/>
          <w:iCs/>
          <w:sz w:val="26"/>
          <w:szCs w:val="26"/>
        </w:rPr>
        <w:t xml:space="preserve"> </w:t>
      </w:r>
      <w:r w:rsidRPr="00B86958">
        <w:rPr>
          <w:rFonts w:cstheme="minorHAnsi"/>
          <w:iCs/>
          <w:sz w:val="26"/>
          <w:szCs w:val="26"/>
        </w:rPr>
        <w:t>are moral reasons</w:t>
      </w:r>
      <w:r w:rsidR="00962A48">
        <w:rPr>
          <w:rFonts w:cstheme="minorHAnsi"/>
          <w:iCs/>
          <w:sz w:val="26"/>
          <w:szCs w:val="26"/>
        </w:rPr>
        <w:t xml:space="preserve"> </w:t>
      </w:r>
      <w:r w:rsidR="00962A48" w:rsidRPr="00962A48">
        <w:rPr>
          <w:rFonts w:cstheme="minorHAnsi"/>
          <w:b/>
          <w:bCs/>
          <w:iCs/>
          <w:sz w:val="26"/>
          <w:szCs w:val="26"/>
        </w:rPr>
        <w:t>(2.a.ii)</w:t>
      </w:r>
      <w:r w:rsidRPr="00B86958">
        <w:rPr>
          <w:rFonts w:cstheme="minorHAnsi"/>
          <w:iCs/>
          <w:sz w:val="26"/>
          <w:szCs w:val="26"/>
        </w:rPr>
        <w:t>.</w:t>
      </w:r>
      <w:bookmarkEnd w:id="47"/>
      <w:r w:rsidRPr="00B86958">
        <w:rPr>
          <w:rFonts w:cstheme="minorHAnsi"/>
          <w:iCs/>
          <w:sz w:val="26"/>
          <w:szCs w:val="26"/>
        </w:rPr>
        <w:t xml:space="preserve"> Implicit bias related behaviour is clearly charged with moral content. Implicit (or explicit) attitudes toward particular social groups</w:t>
      </w:r>
      <w:r w:rsidR="00814218">
        <w:rPr>
          <w:rFonts w:cstheme="minorHAnsi"/>
          <w:iCs/>
          <w:sz w:val="26"/>
          <w:szCs w:val="26"/>
        </w:rPr>
        <w:t xml:space="preserve"> </w:t>
      </w:r>
      <w:r w:rsidRPr="00B86958">
        <w:rPr>
          <w:rFonts w:cstheme="minorHAnsi"/>
          <w:iCs/>
          <w:sz w:val="26"/>
          <w:szCs w:val="26"/>
        </w:rPr>
        <w:t>frequently include morally relevant qualities such as untrustworthy, cowardly and so on</w:t>
      </w:r>
      <w:r w:rsidR="002A1383">
        <w:rPr>
          <w:rFonts w:cstheme="minorHAnsi"/>
          <w:iCs/>
          <w:sz w:val="26"/>
          <w:szCs w:val="26"/>
        </w:rPr>
        <w:t xml:space="preserve">, </w:t>
      </w:r>
      <w:r w:rsidRPr="00B86958">
        <w:rPr>
          <w:rFonts w:cstheme="minorHAnsi"/>
          <w:iCs/>
          <w:sz w:val="26"/>
          <w:szCs w:val="26"/>
        </w:rPr>
        <w:t xml:space="preserve">often referred to as prejudices </w:t>
      </w:r>
      <w:r w:rsidRPr="00B86958">
        <w:rPr>
          <w:rFonts w:cstheme="minorHAnsi"/>
          <w:iCs/>
          <w:sz w:val="26"/>
          <w:szCs w:val="26"/>
        </w:rPr>
        <w:fldChar w:fldCharType="begin" w:fldLock="1"/>
      </w:r>
      <w:r w:rsidRPr="00B86958">
        <w:rPr>
          <w:rFonts w:cstheme="minorHAnsi"/>
          <w:iCs/>
          <w:sz w:val="26"/>
          <w:szCs w:val="26"/>
        </w:rPr>
        <w:instrText>ADDIN CSL_CITATION {"citationItems":[{"id":"ITEM-1","itemData":{"ISBN":"9781785151484","author":[{"dropping-particle":"","family":"Eberhardt","given":"Jennifer","non-dropping-particle":"","parse-names":false,"suffix":""}],"id":"ITEM-1","issued":{"date-parts":[["2019"]]},"number-of-pages":"340","publisher":"Penguin Random House","publisher-place":"London","title":"Biased","type":"book"},"uris":["http://www.mendeley.com/documents/?uuid=e69bf6c6-2355-4253-8661-a55f92e4c5b5"]}],"mendeley":{"formattedCitation":"(Eberhardt 2019)","manualFormatting":"(Eberhardt 2019: 31)","plainTextFormattedCitation":"(Eberhardt 2019)","previouslyFormattedCitation":"(Eberhardt, 2019)"},"properties":{"noteIndex":0},"schema":"https://github.com/citation-style-language/schema/raw/master/csl-citation.json"}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(Eberhardt 2019: 31)</w:t>
      </w:r>
      <w:r w:rsidRPr="00B86958">
        <w:rPr>
          <w:rFonts w:cstheme="minorHAnsi"/>
          <w:iCs/>
          <w:sz w:val="26"/>
          <w:szCs w:val="26"/>
        </w:rPr>
        <w:fldChar w:fldCharType="end"/>
      </w:r>
      <w:r w:rsidRPr="00B86958">
        <w:rPr>
          <w:rFonts w:cstheme="minorHAnsi"/>
          <w:iCs/>
          <w:sz w:val="26"/>
          <w:szCs w:val="26"/>
        </w:rPr>
        <w:t>. It seems the requirement of guidance control, that an agent recognizes reasons some of which are moral reasons, is straight forwardly satisfied in the case of implicit bias and related behaviour. Implicit biases very often have at their heart negative moral evaluation of particular groups, see for example</w:t>
      </w:r>
      <w:r w:rsidR="002A1383">
        <w:rPr>
          <w:rFonts w:cstheme="minorHAnsi"/>
          <w:iCs/>
          <w:sz w:val="26"/>
          <w:szCs w:val="26"/>
        </w:rPr>
        <w:t xml:space="preserve"> </w:t>
      </w:r>
      <w:r w:rsidRPr="00B86958">
        <w:rPr>
          <w:rFonts w:cstheme="minorHAnsi"/>
          <w:iCs/>
          <w:sz w:val="26"/>
          <w:szCs w:val="26"/>
        </w:rPr>
        <w:t>Eberhardt (</w:t>
      </w:r>
      <w:r w:rsidRPr="00B86958">
        <w:rPr>
          <w:rFonts w:cstheme="minorHAnsi"/>
          <w:iCs/>
          <w:sz w:val="26"/>
          <w:szCs w:val="26"/>
        </w:rPr>
        <w:fldChar w:fldCharType="begin" w:fldLock="1"/>
      </w:r>
      <w:r w:rsidRPr="00B86958">
        <w:rPr>
          <w:rFonts w:cstheme="minorHAnsi"/>
          <w:iCs/>
          <w:sz w:val="26"/>
          <w:szCs w:val="26"/>
        </w:rPr>
        <w:instrText>ADDIN CSL_CITATION {"citationItems":[{"id":"ITEM-1","itemData":{"ISBN":"9781785151484","author":[{"dropping-particle":"","family":"Eberhardt","given":"Jennifer","non-dropping-particle":"","parse-names":false,"suffix":""}],"id":"ITEM-1","issued":{"date-parts":[["2019"]]},"number-of-pages":"340","publisher":"Penguin Random House","publisher-place":"London","title":"Biased","type":"book"},"uris":["http://www.mendeley.com/documents/?uuid=e69bf6c6-2355-4253-8661-a55f92e4c5b5"]}],"mendeley":{"formattedCitation":"(Eberhardt 2019)","manualFormatting":"Eberhardt 2019)","plainTextFormattedCitation":"(Eberhardt 2019)","previouslyFormattedCitation":"(Eberhardt, 2019)"},"properties":{"noteIndex":0},"schema":"https://github.com/citation-style-language/schema/raw/master/csl-citation.json"}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2019: 23)</w:t>
      </w:r>
      <w:r w:rsidRPr="00B86958">
        <w:rPr>
          <w:rFonts w:cstheme="minorHAnsi"/>
          <w:iCs/>
          <w:sz w:val="26"/>
          <w:szCs w:val="26"/>
        </w:rPr>
        <w:fldChar w:fldCharType="end"/>
      </w:r>
      <w:r w:rsidRPr="00B86958">
        <w:rPr>
          <w:rFonts w:cstheme="minorHAnsi"/>
          <w:iCs/>
          <w:sz w:val="26"/>
          <w:szCs w:val="26"/>
        </w:rPr>
        <w:t>.</w:t>
      </w:r>
    </w:p>
    <w:p w14:paraId="7AC8BF24" w14:textId="03300A22" w:rsidR="00B06DCF" w:rsidRPr="00B86958" w:rsidRDefault="007467DB" w:rsidP="002A1383">
      <w:pPr>
        <w:spacing w:line="360" w:lineRule="auto"/>
        <w:ind w:firstLine="360"/>
        <w:jc w:val="both"/>
        <w:rPr>
          <w:rFonts w:cstheme="minorHAnsi"/>
          <w:iCs/>
          <w:sz w:val="26"/>
          <w:szCs w:val="26"/>
        </w:rPr>
      </w:pPr>
      <w:r w:rsidRPr="00B86958">
        <w:rPr>
          <w:rFonts w:cstheme="minorHAnsi"/>
          <w:iCs/>
          <w:sz w:val="26"/>
          <w:szCs w:val="26"/>
        </w:rPr>
        <w:t>M</w:t>
      </w:r>
      <w:r w:rsidR="00C4249D" w:rsidRPr="00B86958">
        <w:rPr>
          <w:rFonts w:cstheme="minorHAnsi"/>
          <w:iCs/>
          <w:sz w:val="26"/>
          <w:szCs w:val="26"/>
        </w:rPr>
        <w:t>oderate reasons</w:t>
      </w:r>
      <w:r w:rsidRPr="00B86958">
        <w:rPr>
          <w:rFonts w:cstheme="minorHAnsi"/>
          <w:iCs/>
          <w:sz w:val="26"/>
          <w:szCs w:val="26"/>
        </w:rPr>
        <w:t xml:space="preserve"> </w:t>
      </w:r>
      <w:r w:rsidR="00C4249D" w:rsidRPr="00B86958">
        <w:rPr>
          <w:rFonts w:cstheme="minorHAnsi"/>
          <w:iCs/>
          <w:sz w:val="26"/>
          <w:szCs w:val="26"/>
        </w:rPr>
        <w:t>responsive</w:t>
      </w:r>
      <w:r w:rsidRPr="00B86958">
        <w:rPr>
          <w:rFonts w:cstheme="minorHAnsi"/>
          <w:iCs/>
          <w:sz w:val="26"/>
          <w:szCs w:val="26"/>
        </w:rPr>
        <w:t>ness</w:t>
      </w:r>
      <w:r w:rsidR="00F51C7F" w:rsidRPr="00B86958">
        <w:rPr>
          <w:rFonts w:cstheme="minorHAnsi"/>
          <w:iCs/>
          <w:sz w:val="26"/>
          <w:szCs w:val="26"/>
        </w:rPr>
        <w:t xml:space="preserve"> </w:t>
      </w:r>
      <w:r w:rsidRPr="00B86958">
        <w:rPr>
          <w:rFonts w:cstheme="minorHAnsi"/>
          <w:iCs/>
          <w:sz w:val="26"/>
          <w:szCs w:val="26"/>
        </w:rPr>
        <w:t xml:space="preserve">requires </w:t>
      </w:r>
      <w:r w:rsidR="00F51C7F" w:rsidRPr="00B86958">
        <w:rPr>
          <w:rFonts w:cstheme="minorHAnsi"/>
          <w:iCs/>
          <w:sz w:val="26"/>
          <w:szCs w:val="26"/>
        </w:rPr>
        <w:t>a</w:t>
      </w:r>
      <w:r w:rsidR="00C4249D" w:rsidRPr="00B86958">
        <w:rPr>
          <w:rFonts w:cstheme="minorHAnsi"/>
          <w:iCs/>
          <w:sz w:val="26"/>
          <w:szCs w:val="26"/>
        </w:rPr>
        <w:t>n agent’s</w:t>
      </w:r>
      <w:r w:rsidRPr="00B86958">
        <w:rPr>
          <w:rFonts w:cstheme="minorHAnsi"/>
          <w:iCs/>
          <w:sz w:val="26"/>
          <w:szCs w:val="26"/>
        </w:rPr>
        <w:t xml:space="preserve"> </w:t>
      </w:r>
      <w:r w:rsidR="00C4249D" w:rsidRPr="00B86958">
        <w:rPr>
          <w:rFonts w:cstheme="minorHAnsi"/>
          <w:iCs/>
          <w:sz w:val="26"/>
          <w:szCs w:val="26"/>
        </w:rPr>
        <w:t>relevant mechanism</w:t>
      </w:r>
      <w:r w:rsidR="00F51C7F" w:rsidRPr="00B86958">
        <w:rPr>
          <w:rFonts w:cstheme="minorHAnsi"/>
          <w:iCs/>
          <w:sz w:val="26"/>
          <w:szCs w:val="26"/>
        </w:rPr>
        <w:t xml:space="preserve"> </w:t>
      </w:r>
      <w:r w:rsidR="00EB78F4">
        <w:rPr>
          <w:rFonts w:cstheme="minorHAnsi"/>
          <w:iCs/>
          <w:sz w:val="26"/>
          <w:szCs w:val="26"/>
        </w:rPr>
        <w:t xml:space="preserve">to </w:t>
      </w:r>
      <w:r w:rsidR="00F51C7F" w:rsidRPr="00B86958">
        <w:rPr>
          <w:rFonts w:cstheme="minorHAnsi"/>
          <w:iCs/>
          <w:sz w:val="26"/>
          <w:szCs w:val="26"/>
        </w:rPr>
        <w:t xml:space="preserve">be </w:t>
      </w:r>
      <w:r w:rsidR="00C4249D" w:rsidRPr="00B86958">
        <w:rPr>
          <w:rFonts w:cstheme="minorHAnsi"/>
          <w:iCs/>
          <w:sz w:val="26"/>
          <w:szCs w:val="26"/>
        </w:rPr>
        <w:t xml:space="preserve">at least </w:t>
      </w:r>
      <w:r w:rsidR="00C4249D" w:rsidRPr="00B86958">
        <w:rPr>
          <w:rFonts w:cstheme="minorHAnsi"/>
          <w:b/>
          <w:bCs/>
          <w:iCs/>
          <w:sz w:val="26"/>
          <w:szCs w:val="26"/>
        </w:rPr>
        <w:t>weakly reactive</w:t>
      </w:r>
      <w:r w:rsidR="00C4249D" w:rsidRPr="00B86958">
        <w:rPr>
          <w:rFonts w:cstheme="minorHAnsi"/>
          <w:iCs/>
          <w:sz w:val="26"/>
          <w:szCs w:val="26"/>
        </w:rPr>
        <w:t xml:space="preserve"> to reasons; that </w:t>
      </w:r>
      <w:r w:rsidRPr="00B86958">
        <w:rPr>
          <w:rFonts w:cstheme="minorHAnsi"/>
          <w:iCs/>
          <w:sz w:val="26"/>
          <w:szCs w:val="26"/>
        </w:rPr>
        <w:t>an</w:t>
      </w:r>
      <w:r w:rsidR="00C4249D" w:rsidRPr="00B86958">
        <w:rPr>
          <w:rFonts w:cstheme="minorHAnsi"/>
          <w:iCs/>
          <w:sz w:val="26"/>
          <w:szCs w:val="26"/>
        </w:rPr>
        <w:t xml:space="preserve"> agent would react to at least one sufficient reason to do otherwise in some possible scenario</w:t>
      </w:r>
      <w:r w:rsidR="00D36235">
        <w:rPr>
          <w:rFonts w:cstheme="minorHAnsi"/>
          <w:iCs/>
          <w:sz w:val="26"/>
          <w:szCs w:val="26"/>
        </w:rPr>
        <w:t xml:space="preserve"> </w:t>
      </w:r>
      <w:r w:rsidR="00D36235" w:rsidRPr="00D36235">
        <w:rPr>
          <w:rFonts w:cstheme="minorHAnsi"/>
          <w:b/>
          <w:bCs/>
          <w:iCs/>
          <w:sz w:val="26"/>
          <w:szCs w:val="26"/>
        </w:rPr>
        <w:t>(2.b)</w:t>
      </w:r>
      <w:r w:rsidR="00F51C7F" w:rsidRPr="00B86958">
        <w:rPr>
          <w:rFonts w:cstheme="minorHAnsi"/>
          <w:iCs/>
          <w:sz w:val="26"/>
          <w:szCs w:val="26"/>
        </w:rPr>
        <w:t>.</w:t>
      </w:r>
      <w:r w:rsidRPr="00B86958">
        <w:rPr>
          <w:rFonts w:cstheme="minorHAnsi"/>
          <w:iCs/>
          <w:sz w:val="26"/>
          <w:szCs w:val="26"/>
        </w:rPr>
        <w:t xml:space="preserve"> </w:t>
      </w:r>
      <w:r w:rsidR="00C4249D" w:rsidRPr="00B86958">
        <w:rPr>
          <w:rFonts w:cstheme="minorHAnsi"/>
          <w:iCs/>
          <w:sz w:val="26"/>
          <w:szCs w:val="26"/>
        </w:rPr>
        <w:t xml:space="preserve">Reactivity to reasons and receptivity to reasons that constitute the responsiveness relevant to guidance control </w:t>
      </w:r>
      <w:r w:rsidR="00C4249D" w:rsidRPr="00B86958">
        <w:rPr>
          <w:rFonts w:cstheme="minorHAnsi"/>
          <w:iCs/>
          <w:sz w:val="26"/>
          <w:szCs w:val="26"/>
        </w:rPr>
        <w:lastRenderedPageBreak/>
        <w:t xml:space="preserve">and moral responsibility are asymmetric; a </w:t>
      </w:r>
      <w:bookmarkStart w:id="48" w:name="_Hlk12802521"/>
      <w:r w:rsidR="00C4249D" w:rsidRPr="00B86958">
        <w:rPr>
          <w:rFonts w:cstheme="minorHAnsi"/>
          <w:iCs/>
          <w:sz w:val="26"/>
          <w:szCs w:val="26"/>
        </w:rPr>
        <w:t xml:space="preserve">very weak sort of reactivity is all that is required, </w:t>
      </w:r>
      <w:bookmarkEnd w:id="48"/>
      <w:r w:rsidR="00C4249D" w:rsidRPr="00B86958">
        <w:rPr>
          <w:rFonts w:cstheme="minorHAnsi"/>
          <w:iCs/>
          <w:sz w:val="26"/>
          <w:szCs w:val="26"/>
        </w:rPr>
        <w:t xml:space="preserve">whereas, a stronger sort of receptivity to reasons is necessary for this kind of responsiveness </w:t>
      </w:r>
      <w:r w:rsidR="00C4249D" w:rsidRPr="00B86958">
        <w:rPr>
          <w:rFonts w:cstheme="minorHAnsi"/>
          <w:iCs/>
          <w:sz w:val="26"/>
          <w:szCs w:val="26"/>
        </w:rPr>
        <w:fldChar w:fldCharType="begin" w:fldLock="1"/>
      </w:r>
      <w:r w:rsidR="00C4249D" w:rsidRPr="00B86958">
        <w:rPr>
          <w:rFonts w:cstheme="minorHAnsi"/>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69)","plainTextFormattedCitation":"(Fischer and Ravizza 1998)","previouslyFormattedCitation":"(Fischer &amp; Ravizza, 1998)"},"properties":{"noteIndex":0},"schema":"https://github.com/citation-style-language/schema/raw/master/csl-citation.json"}</w:instrText>
      </w:r>
      <w:r w:rsidR="00C4249D" w:rsidRPr="00B86958">
        <w:rPr>
          <w:rFonts w:cstheme="minorHAnsi"/>
          <w:iCs/>
          <w:sz w:val="26"/>
          <w:szCs w:val="26"/>
        </w:rPr>
        <w:fldChar w:fldCharType="separate"/>
      </w:r>
      <w:r w:rsidR="00C4249D" w:rsidRPr="00B86958">
        <w:rPr>
          <w:rFonts w:cstheme="minorHAnsi"/>
          <w:iCs/>
          <w:noProof/>
          <w:sz w:val="26"/>
          <w:szCs w:val="26"/>
        </w:rPr>
        <w:t>(Fischer and Ravizza 1998: 69)</w:t>
      </w:r>
      <w:r w:rsidR="00C4249D" w:rsidRPr="00B86958">
        <w:rPr>
          <w:rFonts w:cstheme="minorHAnsi"/>
          <w:iCs/>
          <w:sz w:val="26"/>
          <w:szCs w:val="26"/>
        </w:rPr>
        <w:fldChar w:fldCharType="end"/>
      </w:r>
      <w:r w:rsidR="00C4249D" w:rsidRPr="00B86958">
        <w:rPr>
          <w:rFonts w:cstheme="minorHAnsi"/>
          <w:iCs/>
          <w:sz w:val="26"/>
          <w:szCs w:val="26"/>
        </w:rPr>
        <w:t xml:space="preserve">. To be (very) weakly reactive to reason, </w:t>
      </w:r>
      <w:r w:rsidR="00BA6BA1">
        <w:rPr>
          <w:rFonts w:cstheme="minorHAnsi"/>
          <w:iCs/>
          <w:sz w:val="26"/>
          <w:szCs w:val="26"/>
        </w:rPr>
        <w:t>an agent</w:t>
      </w:r>
      <w:r w:rsidR="00C4249D" w:rsidRPr="00B86958">
        <w:rPr>
          <w:rFonts w:cstheme="minorHAnsi"/>
          <w:iCs/>
          <w:sz w:val="26"/>
          <w:szCs w:val="26"/>
        </w:rPr>
        <w:t xml:space="preserve"> </w:t>
      </w:r>
      <w:bookmarkStart w:id="49" w:name="_Hlk12815772"/>
      <w:r w:rsidR="00C4249D" w:rsidRPr="00B86958">
        <w:rPr>
          <w:rFonts w:cstheme="minorHAnsi"/>
          <w:iCs/>
          <w:sz w:val="26"/>
          <w:szCs w:val="26"/>
        </w:rPr>
        <w:t xml:space="preserve">must simply display </w:t>
      </w:r>
      <w:r w:rsidR="00C4249D" w:rsidRPr="00B86958">
        <w:rPr>
          <w:rFonts w:cstheme="minorHAnsi"/>
          <w:i/>
          <w:sz w:val="26"/>
          <w:szCs w:val="26"/>
        </w:rPr>
        <w:t>some</w:t>
      </w:r>
      <w:r w:rsidR="00C4249D" w:rsidRPr="00B86958">
        <w:rPr>
          <w:rFonts w:cstheme="minorHAnsi"/>
          <w:iCs/>
          <w:sz w:val="26"/>
          <w:szCs w:val="26"/>
        </w:rPr>
        <w:t xml:space="preserve"> reactivity.</w:t>
      </w:r>
      <w:bookmarkEnd w:id="49"/>
    </w:p>
    <w:p w14:paraId="143E6CF8" w14:textId="3D49CD12" w:rsidR="00C4249D" w:rsidRPr="00B86958" w:rsidRDefault="00C4249D" w:rsidP="00CF5B13">
      <w:pPr>
        <w:spacing w:line="360" w:lineRule="auto"/>
        <w:ind w:firstLine="720"/>
        <w:jc w:val="both"/>
        <w:rPr>
          <w:rFonts w:cstheme="minorHAnsi"/>
          <w:iCs/>
          <w:sz w:val="26"/>
          <w:szCs w:val="26"/>
        </w:rPr>
      </w:pPr>
      <w:r w:rsidRPr="00B86958">
        <w:rPr>
          <w:rFonts w:cstheme="minorHAnsi"/>
          <w:iCs/>
          <w:sz w:val="26"/>
          <w:szCs w:val="26"/>
        </w:rPr>
        <w:t xml:space="preserve">How does this complex aspect of guidance control relate to implicit bias </w:t>
      </w:r>
      <w:r w:rsidR="003C5EDD">
        <w:rPr>
          <w:rFonts w:cstheme="minorHAnsi"/>
          <w:iCs/>
          <w:sz w:val="26"/>
          <w:szCs w:val="26"/>
        </w:rPr>
        <w:t xml:space="preserve">when </w:t>
      </w:r>
      <w:r w:rsidRPr="00B86958">
        <w:rPr>
          <w:rFonts w:cstheme="minorHAnsi"/>
          <w:iCs/>
          <w:sz w:val="26"/>
          <w:szCs w:val="26"/>
        </w:rPr>
        <w:t>characterised by the integrative</w:t>
      </w:r>
      <w:r w:rsidR="00E90081" w:rsidRPr="00B86958">
        <w:rPr>
          <w:rFonts w:cstheme="minorHAnsi"/>
          <w:iCs/>
          <w:sz w:val="26"/>
          <w:szCs w:val="26"/>
        </w:rPr>
        <w:t xml:space="preserve"> </w:t>
      </w:r>
      <w:r w:rsidRPr="00B86958">
        <w:rPr>
          <w:rFonts w:cstheme="minorHAnsi"/>
          <w:iCs/>
          <w:sz w:val="26"/>
          <w:szCs w:val="26"/>
        </w:rPr>
        <w:t xml:space="preserve">model? Specifically, is implicit bias reason responsive such that the issuing behaviour mechanism is weakly reactive to reason? The answer appears to be yes, as straightforward and plausible examples can be given of an agent whose implicit bias related behaviour is weakly reactive to reasons. </w:t>
      </w:r>
      <w:r w:rsidR="003C5EDD">
        <w:rPr>
          <w:rFonts w:cstheme="minorHAnsi"/>
          <w:iCs/>
          <w:sz w:val="26"/>
          <w:szCs w:val="26"/>
        </w:rPr>
        <w:t>O</w:t>
      </w:r>
      <w:r w:rsidRPr="00B86958">
        <w:rPr>
          <w:rFonts w:cstheme="minorHAnsi"/>
          <w:iCs/>
          <w:sz w:val="26"/>
          <w:szCs w:val="26"/>
        </w:rPr>
        <w:t>n being told</w:t>
      </w:r>
      <w:r w:rsidR="004D16BA" w:rsidRPr="00B86958">
        <w:rPr>
          <w:rFonts w:cstheme="minorHAnsi"/>
          <w:iCs/>
          <w:sz w:val="26"/>
          <w:szCs w:val="26"/>
        </w:rPr>
        <w:t xml:space="preserve"> by telephone </w:t>
      </w:r>
      <w:r w:rsidRPr="00B86958">
        <w:rPr>
          <w:rFonts w:cstheme="minorHAnsi"/>
          <w:iCs/>
          <w:sz w:val="26"/>
          <w:szCs w:val="26"/>
        </w:rPr>
        <w:t xml:space="preserve">that intruders have entered their home, acting impulsively, </w:t>
      </w:r>
      <w:r w:rsidR="00BA6BA1">
        <w:rPr>
          <w:rFonts w:cstheme="minorHAnsi"/>
          <w:iCs/>
          <w:sz w:val="26"/>
          <w:szCs w:val="26"/>
        </w:rPr>
        <w:t>an agent</w:t>
      </w:r>
      <w:r w:rsidRPr="00B86958">
        <w:rPr>
          <w:rFonts w:cstheme="minorHAnsi"/>
          <w:iCs/>
          <w:sz w:val="26"/>
          <w:szCs w:val="26"/>
        </w:rPr>
        <w:t xml:space="preserve"> under stress takes a lift home from a young rather than elderly driver because of implicit bias relating to elderly drivers based on </w:t>
      </w:r>
      <w:r w:rsidR="004D16BA" w:rsidRPr="00B86958">
        <w:rPr>
          <w:rFonts w:cstheme="minorHAnsi"/>
          <w:iCs/>
          <w:sz w:val="26"/>
          <w:szCs w:val="26"/>
        </w:rPr>
        <w:t>the</w:t>
      </w:r>
      <w:r w:rsidRPr="00B86958">
        <w:rPr>
          <w:rFonts w:cstheme="minorHAnsi"/>
          <w:iCs/>
          <w:sz w:val="26"/>
          <w:szCs w:val="26"/>
        </w:rPr>
        <w:t xml:space="preserve"> stereotype of older drivers as indecisive and making protracted progress when fast progress is needed. However, ‘there is </w:t>
      </w:r>
      <w:bookmarkStart w:id="50" w:name="_Hlk12826715"/>
      <w:r w:rsidRPr="00B86958">
        <w:rPr>
          <w:rFonts w:cstheme="minorHAnsi"/>
          <w:iCs/>
          <w:sz w:val="26"/>
          <w:szCs w:val="26"/>
        </w:rPr>
        <w:t xml:space="preserve">some possible world </w:t>
      </w:r>
      <w:bookmarkEnd w:id="50"/>
      <w:r w:rsidRPr="00B86958">
        <w:rPr>
          <w:rFonts w:cstheme="minorHAnsi"/>
          <w:iCs/>
          <w:sz w:val="26"/>
          <w:szCs w:val="26"/>
        </w:rPr>
        <w:t xml:space="preserve">with the same laws of nature in which a mechanism of this kind is operative in this agent and there is a sufficient reason to do otherwise, </w:t>
      </w:r>
      <w:bookmarkStart w:id="51" w:name="_Hlk12826889"/>
      <w:r w:rsidR="00BA6BA1">
        <w:rPr>
          <w:rFonts w:cstheme="minorHAnsi"/>
          <w:iCs/>
          <w:sz w:val="26"/>
          <w:szCs w:val="26"/>
        </w:rPr>
        <w:t>an agent</w:t>
      </w:r>
      <w:r w:rsidRPr="00B86958">
        <w:rPr>
          <w:rFonts w:cstheme="minorHAnsi"/>
          <w:iCs/>
          <w:sz w:val="26"/>
          <w:szCs w:val="26"/>
        </w:rPr>
        <w:t xml:space="preserve"> recognizes this reason</w:t>
      </w:r>
      <w:bookmarkEnd w:id="51"/>
      <w:r w:rsidRPr="00B86958">
        <w:rPr>
          <w:rFonts w:cstheme="minorHAnsi"/>
          <w:iCs/>
          <w:sz w:val="26"/>
          <w:szCs w:val="26"/>
        </w:rPr>
        <w:t xml:space="preserve">, and </w:t>
      </w:r>
      <w:r w:rsidR="00BA6BA1">
        <w:rPr>
          <w:rFonts w:cstheme="minorHAnsi"/>
          <w:iCs/>
          <w:sz w:val="26"/>
          <w:szCs w:val="26"/>
        </w:rPr>
        <w:t>an agent</w:t>
      </w:r>
      <w:r w:rsidRPr="00B86958">
        <w:rPr>
          <w:rFonts w:cstheme="minorHAnsi"/>
          <w:iCs/>
          <w:sz w:val="26"/>
          <w:szCs w:val="26"/>
        </w:rPr>
        <w:t xml:space="preserve"> does otherwise for this reason’ </w:t>
      </w:r>
      <w:r w:rsidRPr="00B86958">
        <w:rPr>
          <w:rFonts w:cstheme="minorHAnsi"/>
          <w:iCs/>
          <w:sz w:val="26"/>
          <w:szCs w:val="26"/>
        </w:rPr>
        <w:fldChar w:fldCharType="begin" w:fldLock="1"/>
      </w:r>
      <w:r w:rsidRPr="00B86958">
        <w:rPr>
          <w:rFonts w:cstheme="minorHAnsi"/>
          <w:iCs/>
          <w:sz w:val="26"/>
          <w:szCs w:val="26"/>
        </w:rPr>
        <w:instrText>ADDIN CSL_CITATION {"citationItems":[{"id":"ITEM-1","itemData":{"DOI":"10.1093/acprof:osobl/9780199742981.001.0001","ISBN":"13: 9780199742981","abstract":"This chapter provides an overview of the different aspects of guidance control. It argues that guidance control is the freedom-relevant condition on moral responsibility. The difference between the two aspects of guidance control, mechanism-ownership, and moderate reasons-responsiveness is also discussed. The chapter examines Al Mele's case that suggests that a certain subjective attitude is not essential for mechanism-ownership, and that the account of moderate reasons-responsiveness must be reviewed. It further states that causal determinism is compatible with moral responsibility, and that moral responsibility does not require genuine metaphysical access to alternative possibilities. Objections on causal determinism by Todd Long and Neal Judisch are also explained.","author":[{"dropping-particle":"","family":"Fischer","given":"John Martin","non-dropping-particle":"","parse-names":false,"suffix":""}],"container-title":"Deep Control: Essays on Free Will and Value","id":"ITEM-1","issued":{"date-parts":[["2015"]]},"publisher":"Oxford Scholarship Online","publisher-place":"Oxford","title":"Guidance Control","type":"chapter"},"uris":["http://www.mendeley.com/documents/?uuid=3df555a9-2f5f-4d6a-a268-991bca15e7ca"]}],"mendeley":{"formattedCitation":"(Fischer 2015b)","manualFormatting":"(Fischer 2015b: 188)","plainTextFormattedCitation":"(Fischer 2015b)","previouslyFormattedCitation":"(Fischer, 2015b)"},"properties":{"noteIndex":0},"schema":"https://github.com/citation-style-language/schema/raw/master/csl-citation.json"}</w:instrText>
      </w:r>
      <w:r w:rsidRPr="00B86958">
        <w:rPr>
          <w:rFonts w:cstheme="minorHAnsi"/>
          <w:iCs/>
          <w:sz w:val="26"/>
          <w:szCs w:val="26"/>
        </w:rPr>
        <w:fldChar w:fldCharType="separate"/>
      </w:r>
      <w:r w:rsidRPr="00B86958">
        <w:rPr>
          <w:rFonts w:cstheme="minorHAnsi"/>
          <w:iCs/>
          <w:noProof/>
          <w:sz w:val="26"/>
          <w:szCs w:val="26"/>
        </w:rPr>
        <w:t>(Fischer 2015b: 188)</w:t>
      </w:r>
      <w:r w:rsidRPr="00B86958">
        <w:rPr>
          <w:rFonts w:cstheme="minorHAnsi"/>
          <w:iCs/>
          <w:sz w:val="26"/>
          <w:szCs w:val="26"/>
        </w:rPr>
        <w:fldChar w:fldCharType="end"/>
      </w:r>
      <w:r w:rsidRPr="00B86958">
        <w:rPr>
          <w:rFonts w:cstheme="minorHAnsi"/>
          <w:iCs/>
          <w:sz w:val="26"/>
          <w:szCs w:val="26"/>
        </w:rPr>
        <w:t>.</w:t>
      </w:r>
      <w:r w:rsidR="001178F5">
        <w:rPr>
          <w:rFonts w:cstheme="minorHAnsi"/>
          <w:iCs/>
          <w:sz w:val="26"/>
          <w:szCs w:val="26"/>
        </w:rPr>
        <w:t xml:space="preserve"> W</w:t>
      </w:r>
      <w:r w:rsidRPr="00B86958">
        <w:rPr>
          <w:rFonts w:cstheme="minorHAnsi"/>
          <w:iCs/>
          <w:sz w:val="26"/>
          <w:szCs w:val="26"/>
        </w:rPr>
        <w:t xml:space="preserve">ith the small capacity for deliberation available, </w:t>
      </w:r>
      <w:r w:rsidR="00BA6BA1">
        <w:rPr>
          <w:rFonts w:cstheme="minorHAnsi"/>
          <w:iCs/>
          <w:sz w:val="26"/>
          <w:szCs w:val="26"/>
        </w:rPr>
        <w:t>an agent</w:t>
      </w:r>
      <w:r w:rsidRPr="00B86958">
        <w:rPr>
          <w:rFonts w:cstheme="minorHAnsi"/>
          <w:iCs/>
          <w:sz w:val="26"/>
          <w:szCs w:val="26"/>
        </w:rPr>
        <w:t xml:space="preserve"> in some possible world remembers that younger drivers may not have sufficient experience to make safe judgements when driving under </w:t>
      </w:r>
      <w:r w:rsidRPr="00B86958">
        <w:rPr>
          <w:rFonts w:cstheme="minorHAnsi"/>
          <w:i/>
          <w:sz w:val="26"/>
          <w:szCs w:val="26"/>
        </w:rPr>
        <w:t>pressure</w:t>
      </w:r>
      <w:r w:rsidRPr="00B86958">
        <w:rPr>
          <w:rFonts w:cstheme="minorHAnsi"/>
          <w:iCs/>
          <w:sz w:val="26"/>
          <w:szCs w:val="26"/>
        </w:rPr>
        <w:t xml:space="preserve"> and so choose what could be a slightly slower but more assured journey home to confront the intruders. This example turns on </w:t>
      </w:r>
      <w:r w:rsidR="00BA6BA1">
        <w:rPr>
          <w:rFonts w:cstheme="minorHAnsi"/>
          <w:iCs/>
          <w:sz w:val="26"/>
          <w:szCs w:val="26"/>
        </w:rPr>
        <w:t>an agent</w:t>
      </w:r>
      <w:r w:rsidRPr="00B86958">
        <w:rPr>
          <w:rFonts w:cstheme="minorHAnsi"/>
          <w:iCs/>
          <w:sz w:val="26"/>
          <w:szCs w:val="26"/>
        </w:rPr>
        <w:t xml:space="preserve"> recognizing this reason in some possible world. If the level of stress is such that </w:t>
      </w:r>
      <w:r w:rsidRPr="00746C2F">
        <w:rPr>
          <w:rFonts w:cstheme="minorHAnsi"/>
          <w:i/>
          <w:sz w:val="26"/>
          <w:szCs w:val="26"/>
        </w:rPr>
        <w:t>only</w:t>
      </w:r>
      <w:r w:rsidRPr="00B86958">
        <w:rPr>
          <w:rFonts w:cstheme="minorHAnsi"/>
          <w:iCs/>
          <w:sz w:val="26"/>
          <w:szCs w:val="26"/>
        </w:rPr>
        <w:t xml:space="preserve"> impulsive reactions are possible then recognizing reasons is impossible, but recall John Martin Fischer’s argument described </w:t>
      </w:r>
      <w:r w:rsidR="000A3BEC">
        <w:rPr>
          <w:rFonts w:cstheme="minorHAnsi"/>
          <w:iCs/>
          <w:sz w:val="26"/>
          <w:szCs w:val="26"/>
        </w:rPr>
        <w:t>previously</w:t>
      </w:r>
      <w:r w:rsidRPr="00B86958">
        <w:rPr>
          <w:rFonts w:cstheme="minorHAnsi"/>
          <w:iCs/>
          <w:sz w:val="26"/>
          <w:szCs w:val="26"/>
        </w:rPr>
        <w:t>, that nonreflective recognition of reasons (and reaction to reasons) is accept</w:t>
      </w:r>
      <w:r w:rsidR="004D16BA" w:rsidRPr="00B86958">
        <w:rPr>
          <w:rFonts w:cstheme="minorHAnsi"/>
          <w:iCs/>
          <w:sz w:val="26"/>
          <w:szCs w:val="26"/>
        </w:rPr>
        <w:t>able</w:t>
      </w:r>
      <w:r w:rsidRPr="00B86958">
        <w:rPr>
          <w:rFonts w:cstheme="minorHAnsi"/>
          <w:iCs/>
          <w:sz w:val="26"/>
          <w:szCs w:val="26"/>
        </w:rPr>
        <w:t xml:space="preserve"> and does not entail that an agent deliberates on such reasons in terms of what to do.</w:t>
      </w:r>
    </w:p>
    <w:p w14:paraId="017C11A2" w14:textId="691C081A" w:rsidR="005A3D3E" w:rsidRPr="00592D07" w:rsidRDefault="008D517F" w:rsidP="003959CE">
      <w:pPr>
        <w:spacing w:line="360" w:lineRule="auto"/>
        <w:ind w:firstLine="720"/>
        <w:jc w:val="both"/>
        <w:rPr>
          <w:rFonts w:cstheme="minorHAnsi"/>
          <w:iCs/>
          <w:sz w:val="26"/>
          <w:szCs w:val="26"/>
        </w:rPr>
      </w:pPr>
      <w:r w:rsidRPr="00B86958">
        <w:rPr>
          <w:rFonts w:cstheme="minorHAnsi"/>
          <w:iCs/>
          <w:sz w:val="26"/>
          <w:szCs w:val="26"/>
        </w:rPr>
        <w:t>The next requirement of moderate reason responsiveness is</w:t>
      </w:r>
      <w:r w:rsidR="004D16BA" w:rsidRPr="00B86958">
        <w:rPr>
          <w:rFonts w:cstheme="minorHAnsi"/>
          <w:iCs/>
          <w:sz w:val="26"/>
          <w:szCs w:val="26"/>
        </w:rPr>
        <w:t xml:space="preserve"> </w:t>
      </w:r>
      <w:r w:rsidR="001E7933">
        <w:rPr>
          <w:rFonts w:cstheme="minorHAnsi"/>
          <w:iCs/>
          <w:sz w:val="26"/>
          <w:szCs w:val="26"/>
        </w:rPr>
        <w:t xml:space="preserve">for </w:t>
      </w:r>
      <w:r w:rsidRPr="00B86958">
        <w:rPr>
          <w:rFonts w:cstheme="minorHAnsi"/>
          <w:iCs/>
          <w:sz w:val="26"/>
          <w:szCs w:val="26"/>
        </w:rPr>
        <w:t xml:space="preserve">the mechanism </w:t>
      </w:r>
      <w:r w:rsidR="001E7933">
        <w:rPr>
          <w:rFonts w:cstheme="minorHAnsi"/>
          <w:iCs/>
          <w:sz w:val="26"/>
          <w:szCs w:val="26"/>
        </w:rPr>
        <w:t xml:space="preserve">that </w:t>
      </w:r>
      <w:r w:rsidRPr="00592D07">
        <w:rPr>
          <w:rFonts w:cstheme="minorHAnsi"/>
          <w:iCs/>
          <w:sz w:val="26"/>
          <w:szCs w:val="26"/>
        </w:rPr>
        <w:t>issu</w:t>
      </w:r>
      <w:r w:rsidR="00B5038A">
        <w:rPr>
          <w:rFonts w:cstheme="minorHAnsi"/>
          <w:iCs/>
          <w:sz w:val="26"/>
          <w:szCs w:val="26"/>
        </w:rPr>
        <w:t>es</w:t>
      </w:r>
      <w:r w:rsidRPr="00592D07">
        <w:rPr>
          <w:rFonts w:cstheme="minorHAnsi"/>
          <w:iCs/>
          <w:sz w:val="26"/>
          <w:szCs w:val="26"/>
        </w:rPr>
        <w:t xml:space="preserve"> in behaviour be </w:t>
      </w:r>
      <w:r w:rsidR="00BA6BA1">
        <w:rPr>
          <w:rFonts w:cstheme="minorHAnsi"/>
          <w:iCs/>
          <w:sz w:val="26"/>
          <w:szCs w:val="26"/>
        </w:rPr>
        <w:t>an agent</w:t>
      </w:r>
      <w:r w:rsidRPr="00592D07">
        <w:rPr>
          <w:rFonts w:cstheme="minorHAnsi"/>
          <w:iCs/>
          <w:sz w:val="26"/>
          <w:szCs w:val="26"/>
        </w:rPr>
        <w:t>’s own</w:t>
      </w:r>
      <w:r w:rsidR="00D36235">
        <w:rPr>
          <w:rFonts w:cstheme="minorHAnsi"/>
          <w:iCs/>
          <w:sz w:val="26"/>
          <w:szCs w:val="26"/>
        </w:rPr>
        <w:t xml:space="preserve"> </w:t>
      </w:r>
      <w:r w:rsidR="00D36235" w:rsidRPr="00D36235">
        <w:rPr>
          <w:rFonts w:cstheme="minorHAnsi"/>
          <w:b/>
          <w:bCs/>
          <w:iCs/>
          <w:sz w:val="26"/>
          <w:szCs w:val="26"/>
        </w:rPr>
        <w:t>(2.c)</w:t>
      </w:r>
      <w:r w:rsidRPr="00592D07">
        <w:rPr>
          <w:rFonts w:cstheme="minorHAnsi"/>
          <w:iCs/>
          <w:sz w:val="26"/>
          <w:szCs w:val="26"/>
        </w:rPr>
        <w:t xml:space="preserve">, where this means </w:t>
      </w:r>
      <w:r w:rsidR="00890C13" w:rsidRPr="00592D07">
        <w:rPr>
          <w:rFonts w:cstheme="minorHAnsi"/>
          <w:iCs/>
          <w:sz w:val="26"/>
          <w:szCs w:val="26"/>
        </w:rPr>
        <w:t xml:space="preserve">‘taking responsibility’ by </w:t>
      </w:r>
      <w:bookmarkStart w:id="52" w:name="_Hlk12903696"/>
      <w:bookmarkStart w:id="53" w:name="_Hlk12957585"/>
      <w:bookmarkStart w:id="54" w:name="_Hlk12957552"/>
      <w:bookmarkStart w:id="55" w:name="_Hlk14612995"/>
      <w:r w:rsidR="00890C13" w:rsidRPr="00592D07">
        <w:rPr>
          <w:rFonts w:cstheme="minorHAnsi"/>
          <w:iCs/>
          <w:sz w:val="26"/>
          <w:szCs w:val="26"/>
        </w:rPr>
        <w:t>s</w:t>
      </w:r>
      <w:r w:rsidR="00C4249D" w:rsidRPr="00592D07">
        <w:rPr>
          <w:rFonts w:cstheme="minorHAnsi"/>
          <w:iCs/>
          <w:sz w:val="26"/>
          <w:szCs w:val="26"/>
        </w:rPr>
        <w:t>ee</w:t>
      </w:r>
      <w:r w:rsidR="00890C13" w:rsidRPr="00592D07">
        <w:rPr>
          <w:rFonts w:cstheme="minorHAnsi"/>
          <w:iCs/>
          <w:sz w:val="26"/>
          <w:szCs w:val="26"/>
        </w:rPr>
        <w:t>ing</w:t>
      </w:r>
      <w:r w:rsidR="00C4249D" w:rsidRPr="00592D07">
        <w:rPr>
          <w:rFonts w:cstheme="minorHAnsi"/>
          <w:iCs/>
          <w:sz w:val="26"/>
          <w:szCs w:val="26"/>
        </w:rPr>
        <w:t xml:space="preserve"> herself </w:t>
      </w:r>
      <w:bookmarkStart w:id="56" w:name="_Hlk12903351"/>
      <w:r w:rsidR="00C4249D" w:rsidRPr="00592D07">
        <w:rPr>
          <w:rFonts w:cstheme="minorHAnsi"/>
          <w:iCs/>
          <w:sz w:val="26"/>
          <w:szCs w:val="26"/>
        </w:rPr>
        <w:t>as the source of her behaviour</w:t>
      </w:r>
      <w:bookmarkStart w:id="57" w:name="_Hlk12968809"/>
      <w:bookmarkEnd w:id="52"/>
      <w:bookmarkEnd w:id="53"/>
      <w:bookmarkEnd w:id="54"/>
      <w:bookmarkEnd w:id="56"/>
      <w:r w:rsidR="00890C13" w:rsidRPr="00592D07">
        <w:rPr>
          <w:rFonts w:cstheme="minorHAnsi"/>
          <w:iCs/>
          <w:sz w:val="26"/>
          <w:szCs w:val="26"/>
        </w:rPr>
        <w:t>, b</w:t>
      </w:r>
      <w:r w:rsidR="00C4249D" w:rsidRPr="00592D07">
        <w:rPr>
          <w:rFonts w:cstheme="minorHAnsi"/>
          <w:iCs/>
          <w:sz w:val="26"/>
          <w:szCs w:val="26"/>
        </w:rPr>
        <w:t>eliev</w:t>
      </w:r>
      <w:r w:rsidR="00890C13" w:rsidRPr="00592D07">
        <w:rPr>
          <w:rFonts w:cstheme="minorHAnsi"/>
          <w:iCs/>
          <w:sz w:val="26"/>
          <w:szCs w:val="26"/>
        </w:rPr>
        <w:t>ing</w:t>
      </w:r>
      <w:r w:rsidR="00C4249D" w:rsidRPr="00592D07">
        <w:rPr>
          <w:rFonts w:cstheme="minorHAnsi"/>
          <w:iCs/>
          <w:sz w:val="26"/>
          <w:szCs w:val="26"/>
        </w:rPr>
        <w:t xml:space="preserve"> that she is an apt candidate for the reactive attitudes that result from how she exercises agency in </w:t>
      </w:r>
      <w:r w:rsidR="00C4249D" w:rsidRPr="00592D07">
        <w:rPr>
          <w:rFonts w:cstheme="minorHAnsi"/>
          <w:iCs/>
          <w:sz w:val="26"/>
          <w:szCs w:val="26"/>
        </w:rPr>
        <w:lastRenderedPageBreak/>
        <w:t>certain contexts</w:t>
      </w:r>
      <w:bookmarkStart w:id="58" w:name="_Hlk12990051"/>
      <w:bookmarkEnd w:id="57"/>
      <w:r w:rsidR="00890C13" w:rsidRPr="00592D07">
        <w:rPr>
          <w:rFonts w:cstheme="minorHAnsi"/>
          <w:iCs/>
          <w:sz w:val="26"/>
          <w:szCs w:val="26"/>
        </w:rPr>
        <w:t xml:space="preserve">, </w:t>
      </w:r>
      <w:r w:rsidR="00890C13" w:rsidRPr="003E49A9">
        <w:rPr>
          <w:rFonts w:cstheme="minorHAnsi"/>
          <w:i/>
          <w:sz w:val="26"/>
          <w:szCs w:val="26"/>
        </w:rPr>
        <w:t xml:space="preserve">and </w:t>
      </w:r>
      <w:r w:rsidR="00890C13" w:rsidRPr="00592D07">
        <w:rPr>
          <w:rFonts w:cstheme="minorHAnsi"/>
          <w:iCs/>
          <w:sz w:val="26"/>
          <w:szCs w:val="26"/>
        </w:rPr>
        <w:t>v</w:t>
      </w:r>
      <w:r w:rsidR="00C4249D" w:rsidRPr="00592D07">
        <w:rPr>
          <w:rFonts w:cstheme="minorHAnsi"/>
          <w:iCs/>
          <w:sz w:val="26"/>
          <w:szCs w:val="26"/>
        </w:rPr>
        <w:t>iew</w:t>
      </w:r>
      <w:r w:rsidR="00890C13" w:rsidRPr="00592D07">
        <w:rPr>
          <w:rFonts w:cstheme="minorHAnsi"/>
          <w:iCs/>
          <w:sz w:val="26"/>
          <w:szCs w:val="26"/>
        </w:rPr>
        <w:t>ing</w:t>
      </w:r>
      <w:r w:rsidR="00C4249D" w:rsidRPr="00592D07">
        <w:rPr>
          <w:rFonts w:cstheme="minorHAnsi"/>
          <w:iCs/>
          <w:sz w:val="26"/>
          <w:szCs w:val="26"/>
        </w:rPr>
        <w:t xml:space="preserve"> herself </w:t>
      </w:r>
      <w:r w:rsidR="00C4249D" w:rsidRPr="00592D07">
        <w:rPr>
          <w:rFonts w:cstheme="minorHAnsi"/>
          <w:i/>
          <w:sz w:val="26"/>
          <w:szCs w:val="26"/>
        </w:rPr>
        <w:t>as</w:t>
      </w:r>
      <w:r w:rsidR="00C4249D" w:rsidRPr="00592D07">
        <w:rPr>
          <w:rFonts w:cstheme="minorHAnsi"/>
          <w:iCs/>
          <w:sz w:val="26"/>
          <w:szCs w:val="26"/>
        </w:rPr>
        <w:t xml:space="preserve"> an agent based on evidence for these beliefs.</w:t>
      </w:r>
      <w:bookmarkEnd w:id="55"/>
      <w:bookmarkEnd w:id="58"/>
      <w:r w:rsidR="00890C13" w:rsidRPr="00592D07">
        <w:rPr>
          <w:rFonts w:cstheme="minorHAnsi"/>
          <w:iCs/>
          <w:sz w:val="26"/>
          <w:szCs w:val="26"/>
        </w:rPr>
        <w:t xml:space="preserve"> </w:t>
      </w:r>
      <w:r w:rsidR="00C4249D" w:rsidRPr="00592D07">
        <w:rPr>
          <w:rFonts w:cstheme="minorHAnsi"/>
          <w:iCs/>
          <w:sz w:val="26"/>
          <w:szCs w:val="26"/>
        </w:rPr>
        <w:t>At first sight</w:t>
      </w:r>
      <w:r w:rsidR="00BB6ADB">
        <w:rPr>
          <w:rFonts w:cstheme="minorHAnsi"/>
          <w:iCs/>
          <w:sz w:val="26"/>
          <w:szCs w:val="26"/>
        </w:rPr>
        <w:t>,</w:t>
      </w:r>
      <w:r w:rsidR="00C4249D" w:rsidRPr="00592D07">
        <w:rPr>
          <w:rFonts w:cstheme="minorHAnsi"/>
          <w:iCs/>
          <w:sz w:val="26"/>
          <w:szCs w:val="26"/>
        </w:rPr>
        <w:t xml:space="preserve"> </w:t>
      </w:r>
      <w:r w:rsidR="00890C13" w:rsidRPr="00592D07">
        <w:rPr>
          <w:rFonts w:cstheme="minorHAnsi"/>
          <w:iCs/>
          <w:sz w:val="26"/>
          <w:szCs w:val="26"/>
        </w:rPr>
        <w:t xml:space="preserve">these </w:t>
      </w:r>
      <w:r w:rsidR="003C5EDD">
        <w:rPr>
          <w:rFonts w:cstheme="minorHAnsi"/>
          <w:iCs/>
          <w:sz w:val="26"/>
          <w:szCs w:val="26"/>
        </w:rPr>
        <w:t>requirements</w:t>
      </w:r>
      <w:r w:rsidR="00C4249D" w:rsidRPr="00592D07">
        <w:rPr>
          <w:rFonts w:cstheme="minorHAnsi"/>
          <w:iCs/>
          <w:sz w:val="26"/>
          <w:szCs w:val="26"/>
        </w:rPr>
        <w:t xml:space="preserve"> appear completely at variance with the pervasive idea that an agent is unaware of their implicit bias</w:t>
      </w:r>
      <w:r w:rsidR="00A31F2F">
        <w:rPr>
          <w:rFonts w:cstheme="minorHAnsi"/>
          <w:iCs/>
          <w:sz w:val="26"/>
          <w:szCs w:val="26"/>
        </w:rPr>
        <w:t>es and</w:t>
      </w:r>
      <w:r w:rsidR="00C4249D" w:rsidRPr="00592D07">
        <w:rPr>
          <w:rFonts w:cstheme="minorHAnsi"/>
          <w:iCs/>
          <w:sz w:val="26"/>
          <w:szCs w:val="26"/>
        </w:rPr>
        <w:t xml:space="preserve"> related behaviour. On this popular account, the possibility of seeing oneself as the source of such behaviour</w:t>
      </w:r>
      <w:r w:rsidR="00D36235">
        <w:rPr>
          <w:rFonts w:cstheme="minorHAnsi"/>
          <w:iCs/>
          <w:sz w:val="26"/>
          <w:szCs w:val="26"/>
        </w:rPr>
        <w:t xml:space="preserve"> </w:t>
      </w:r>
      <w:r w:rsidR="00D36235" w:rsidRPr="00D36235">
        <w:rPr>
          <w:rFonts w:cstheme="minorHAnsi"/>
          <w:b/>
          <w:bCs/>
          <w:iCs/>
          <w:sz w:val="26"/>
          <w:szCs w:val="26"/>
        </w:rPr>
        <w:t>(2.c.i)</w:t>
      </w:r>
      <w:r w:rsidR="00C4249D" w:rsidRPr="00D36235">
        <w:rPr>
          <w:rFonts w:cstheme="minorHAnsi"/>
          <w:b/>
          <w:bCs/>
          <w:iCs/>
          <w:sz w:val="26"/>
          <w:szCs w:val="26"/>
        </w:rPr>
        <w:t xml:space="preserve"> </w:t>
      </w:r>
      <w:r w:rsidR="00C4249D" w:rsidRPr="00592D07">
        <w:rPr>
          <w:rFonts w:cstheme="minorHAnsi"/>
          <w:iCs/>
          <w:sz w:val="26"/>
          <w:szCs w:val="26"/>
        </w:rPr>
        <w:t>appears remote.</w:t>
      </w:r>
      <w:r w:rsidR="00C4249D" w:rsidRPr="000136C2">
        <w:rPr>
          <w:rStyle w:val="FootnoteReference"/>
          <w:rFonts w:cstheme="minorHAnsi"/>
          <w:iCs/>
        </w:rPr>
        <w:footnoteReference w:id="14"/>
      </w:r>
      <w:r w:rsidR="00C4249D" w:rsidRPr="000136C2">
        <w:rPr>
          <w:rFonts w:cstheme="minorHAnsi"/>
          <w:iCs/>
        </w:rPr>
        <w:t xml:space="preserve"> </w:t>
      </w:r>
      <w:r w:rsidR="00C4249D" w:rsidRPr="00592D07">
        <w:rPr>
          <w:rFonts w:cstheme="minorHAnsi"/>
          <w:iCs/>
          <w:sz w:val="26"/>
          <w:szCs w:val="26"/>
        </w:rPr>
        <w:t xml:space="preserve">However, recall </w:t>
      </w:r>
      <w:r w:rsidR="005A00B3">
        <w:rPr>
          <w:rFonts w:cstheme="minorHAnsi"/>
          <w:iCs/>
          <w:sz w:val="26"/>
          <w:szCs w:val="26"/>
        </w:rPr>
        <w:t xml:space="preserve">again </w:t>
      </w:r>
      <w:r w:rsidR="00C4249D" w:rsidRPr="00592D07">
        <w:rPr>
          <w:rFonts w:cstheme="minorHAnsi"/>
          <w:iCs/>
          <w:sz w:val="26"/>
          <w:szCs w:val="26"/>
        </w:rPr>
        <w:t>that John Martin Fischer during discussion of nonreflective behaviour</w:t>
      </w:r>
      <w:r w:rsidR="00F9758D" w:rsidRPr="00592D07">
        <w:rPr>
          <w:rFonts w:cstheme="minorHAnsi"/>
          <w:iCs/>
          <w:sz w:val="26"/>
          <w:szCs w:val="26"/>
        </w:rPr>
        <w:t xml:space="preserve"> </w:t>
      </w:r>
      <w:r w:rsidR="00C4249D" w:rsidRPr="00592D07">
        <w:rPr>
          <w:rFonts w:cstheme="minorHAnsi"/>
          <w:iCs/>
          <w:sz w:val="26"/>
          <w:szCs w:val="26"/>
        </w:rPr>
        <w:t>is keen to show that the semicompatibilist/guidance-control model accepts that an agent can take responsibility in an implicit, nondeliberative way</w:t>
      </w:r>
      <w:r w:rsidR="003959CE" w:rsidRPr="00592D07">
        <w:rPr>
          <w:rFonts w:cstheme="minorHAnsi"/>
          <w:iCs/>
          <w:sz w:val="26"/>
          <w:szCs w:val="26"/>
        </w:rPr>
        <w:t xml:space="preserve">. </w:t>
      </w:r>
      <w:r w:rsidR="00C4249D" w:rsidRPr="00592D07">
        <w:rPr>
          <w:rFonts w:cstheme="minorHAnsi"/>
          <w:iCs/>
          <w:sz w:val="26"/>
          <w:szCs w:val="26"/>
        </w:rPr>
        <w:t xml:space="preserve">While this is helpful in supporting the view that agents may still be responsible for actions that are conducted in a nondeliberative way, for example, (following the popular view), actions of an agent unaware of their implicit bias related behaviour, it does not get to the heart of the issue, that of </w:t>
      </w:r>
      <w:r w:rsidR="00C4249D" w:rsidRPr="00592D07">
        <w:rPr>
          <w:rFonts w:cstheme="minorHAnsi"/>
          <w:i/>
          <w:iCs/>
          <w:sz w:val="26"/>
          <w:szCs w:val="26"/>
        </w:rPr>
        <w:t>seeing herself as</w:t>
      </w:r>
      <w:r w:rsidR="00C4249D" w:rsidRPr="00592D07">
        <w:rPr>
          <w:rFonts w:cstheme="minorHAnsi"/>
          <w:iCs/>
          <w:sz w:val="26"/>
          <w:szCs w:val="26"/>
        </w:rPr>
        <w:t xml:space="preserve"> the </w:t>
      </w:r>
      <w:r w:rsidR="00C4249D" w:rsidRPr="00592D07">
        <w:rPr>
          <w:rFonts w:cstheme="minorHAnsi"/>
          <w:i/>
          <w:iCs/>
          <w:sz w:val="26"/>
          <w:szCs w:val="26"/>
        </w:rPr>
        <w:t>source</w:t>
      </w:r>
      <w:r w:rsidR="00C4249D" w:rsidRPr="00592D07">
        <w:rPr>
          <w:rFonts w:cstheme="minorHAnsi"/>
          <w:iCs/>
          <w:sz w:val="26"/>
          <w:szCs w:val="26"/>
        </w:rPr>
        <w:t xml:space="preserve"> of her implicit bias issuing behaviour. Where ‘source’ is the perception </w:t>
      </w:r>
      <w:bookmarkStart w:id="59" w:name="_Hlk12964118"/>
      <w:r w:rsidR="00C4249D" w:rsidRPr="00592D07">
        <w:rPr>
          <w:rFonts w:cstheme="minorHAnsi"/>
          <w:iCs/>
          <w:sz w:val="26"/>
          <w:szCs w:val="26"/>
        </w:rPr>
        <w:t xml:space="preserve">of </w:t>
      </w:r>
      <w:r w:rsidR="00C4249D" w:rsidRPr="00592D07">
        <w:rPr>
          <w:rFonts w:cstheme="minorHAnsi"/>
          <w:i/>
          <w:sz w:val="26"/>
          <w:szCs w:val="26"/>
        </w:rPr>
        <w:t xml:space="preserve">oneself </w:t>
      </w:r>
      <w:r w:rsidR="00C4249D" w:rsidRPr="00592D07">
        <w:rPr>
          <w:rFonts w:cstheme="minorHAnsi"/>
          <w:iCs/>
          <w:sz w:val="26"/>
          <w:szCs w:val="26"/>
        </w:rPr>
        <w:t xml:space="preserve">as the cause of events in the world, originating from desires, beliefs and intentions, </w:t>
      </w:r>
      <w:bookmarkEnd w:id="59"/>
      <w:r w:rsidR="00C4249D" w:rsidRPr="00592D07">
        <w:rPr>
          <w:rFonts w:cstheme="minorHAnsi"/>
          <w:iCs/>
          <w:sz w:val="26"/>
          <w:szCs w:val="26"/>
        </w:rPr>
        <w:t>not the result of an accident or the intentions and actions of others.</w:t>
      </w:r>
      <w:bookmarkStart w:id="60" w:name="_Hlk12965460"/>
    </w:p>
    <w:p w14:paraId="53CB55E3" w14:textId="65EB98A9" w:rsidR="00C4249D" w:rsidRPr="00592D07" w:rsidRDefault="00C4249D" w:rsidP="005A3D3E">
      <w:pPr>
        <w:spacing w:line="360" w:lineRule="auto"/>
        <w:ind w:firstLine="720"/>
        <w:jc w:val="both"/>
        <w:rPr>
          <w:rFonts w:eastAsia="Lucida Sans Unicode" w:cstheme="minorHAnsi"/>
          <w:bCs/>
          <w:iCs/>
          <w:sz w:val="26"/>
          <w:szCs w:val="26"/>
        </w:rPr>
      </w:pPr>
      <w:r w:rsidRPr="00592D07">
        <w:rPr>
          <w:rFonts w:cstheme="minorHAnsi"/>
          <w:iCs/>
          <w:sz w:val="26"/>
          <w:szCs w:val="26"/>
        </w:rPr>
        <w:t xml:space="preserve">Consider the question from </w:t>
      </w:r>
      <w:proofErr w:type="gramStart"/>
      <w:r w:rsidRPr="00592D07">
        <w:rPr>
          <w:rFonts w:cstheme="minorHAnsi"/>
          <w:iCs/>
          <w:sz w:val="26"/>
          <w:szCs w:val="26"/>
        </w:rPr>
        <w:t>a different perspective</w:t>
      </w:r>
      <w:proofErr w:type="gramEnd"/>
      <w:r w:rsidR="0025055E">
        <w:rPr>
          <w:rFonts w:cstheme="minorHAnsi"/>
          <w:iCs/>
          <w:sz w:val="26"/>
          <w:szCs w:val="26"/>
        </w:rPr>
        <w:t>; t</w:t>
      </w:r>
      <w:r w:rsidRPr="00592D07">
        <w:rPr>
          <w:rFonts w:cstheme="minorHAnsi"/>
          <w:iCs/>
          <w:sz w:val="26"/>
          <w:szCs w:val="26"/>
        </w:rPr>
        <w:t xml:space="preserve">he popular idea of the nonconscious nature of implicit bias and issuing actions has much counter empirical evidence and supporting scholarship. On the basis of such evidence the model of implicit bias employed to critique semicompatibilism and guidance control </w:t>
      </w:r>
      <w:r w:rsidR="00A92649">
        <w:rPr>
          <w:rFonts w:cstheme="minorHAnsi"/>
          <w:iCs/>
          <w:sz w:val="26"/>
          <w:szCs w:val="26"/>
        </w:rPr>
        <w:t>includes</w:t>
      </w:r>
      <w:r w:rsidRPr="00592D07">
        <w:rPr>
          <w:rFonts w:cstheme="minorHAnsi"/>
          <w:iCs/>
          <w:sz w:val="26"/>
          <w:szCs w:val="26"/>
        </w:rPr>
        <w:t xml:space="preserve"> </w:t>
      </w:r>
      <w:r w:rsidRPr="00592D07">
        <w:rPr>
          <w:rFonts w:cstheme="minorHAnsi"/>
          <w:i/>
          <w:sz w:val="26"/>
          <w:szCs w:val="26"/>
        </w:rPr>
        <w:t>reflective behaviour decisions</w:t>
      </w:r>
      <w:r w:rsidRPr="00592D07">
        <w:rPr>
          <w:rFonts w:cstheme="minorHAnsi"/>
          <w:iCs/>
          <w:sz w:val="26"/>
          <w:szCs w:val="26"/>
        </w:rPr>
        <w:t>.</w:t>
      </w:r>
      <w:r w:rsidRPr="000136C2">
        <w:rPr>
          <w:rFonts w:cstheme="minorHAnsi"/>
          <w:iCs/>
          <w:vertAlign w:val="superscript"/>
        </w:rPr>
        <w:footnoteReference w:id="15"/>
      </w:r>
      <w:r w:rsidRPr="00592D07">
        <w:rPr>
          <w:rFonts w:cstheme="minorHAnsi"/>
          <w:iCs/>
          <w:sz w:val="26"/>
          <w:szCs w:val="26"/>
        </w:rPr>
        <w:t xml:space="preserve"> Actions that result from individual </w:t>
      </w:r>
      <w:r w:rsidRPr="00592D07">
        <w:rPr>
          <w:rFonts w:cstheme="minorHAnsi"/>
          <w:i/>
          <w:sz w:val="26"/>
          <w:szCs w:val="26"/>
        </w:rPr>
        <w:t>control and reflective decision</w:t>
      </w:r>
      <w:r w:rsidRPr="00592D07">
        <w:rPr>
          <w:rFonts w:cstheme="minorHAnsi"/>
          <w:iCs/>
          <w:sz w:val="26"/>
          <w:szCs w:val="26"/>
        </w:rPr>
        <w:t xml:space="preserve"> making seem quite naturally ‘assignable to individual agents as sources’ </w:t>
      </w:r>
      <w:r w:rsidRPr="00592D07">
        <w:rPr>
          <w:rFonts w:cstheme="minorHAnsi"/>
          <w:iCs/>
          <w:sz w:val="26"/>
          <w:szCs w:val="26"/>
        </w:rPr>
        <w:fldChar w:fldCharType="begin" w:fldLock="1"/>
      </w:r>
      <w:r w:rsidRPr="00592D07">
        <w:rPr>
          <w:rFonts w:cstheme="minorHAnsi"/>
          <w:iCs/>
          <w:sz w:val="26"/>
          <w:szCs w:val="26"/>
        </w:rPr>
        <w:instrText>ADDIN CSL_CITATION {"citationItems":[{"id":"ITEM-1","itemData":{"ISBN":"0-19-925494-X","author":[{"dropping-particle":"","family":"Nagel","given":"Thomas","non-dropping-particle":"","parse-names":false,"suffix":""}],"container-title":"Free Will (Oxford Readings in Philosophy)","edition":"2nd","editor":[{"dropping-particle":"","family":"Watson","given":"Gary","non-dropping-particle":"","parse-names":false,"suffix":""}],"id":"ITEM-1","issued":{"date-parts":[["2003"]]},"page":"229-256","publisher":"Oxford University Press","publisher-place":"Oxford","title":"Freedom","type":"chapter"},"uris":["http://www.mendeley.com/documents/?uuid=958aa50a-e856-4679-bbad-9c58120c27da"]}],"mendeley":{"formattedCitation":"(Nagel 2003)","manualFormatting":"(Nagel 2003: 229)","plainTextFormattedCitation":"(Nagel 2003)","previouslyFormattedCitation":"(Nagel, 2003)"},"properties":{"noteIndex":0},"schema":"https://github.com/citation-style-language/schema/raw/master/csl-citation.json"}</w:instrText>
      </w:r>
      <w:r w:rsidRPr="00592D07">
        <w:rPr>
          <w:rFonts w:cstheme="minorHAnsi"/>
          <w:iCs/>
          <w:sz w:val="26"/>
          <w:szCs w:val="26"/>
        </w:rPr>
        <w:fldChar w:fldCharType="separate"/>
      </w:r>
      <w:r w:rsidRPr="00592D07">
        <w:rPr>
          <w:rFonts w:cstheme="minorHAnsi"/>
          <w:iCs/>
          <w:noProof/>
          <w:sz w:val="26"/>
          <w:szCs w:val="26"/>
        </w:rPr>
        <w:t>(Nagel 2003: 229)</w:t>
      </w:r>
      <w:r w:rsidRPr="00592D07">
        <w:rPr>
          <w:rFonts w:cstheme="minorHAnsi"/>
          <w:iCs/>
          <w:sz w:val="26"/>
          <w:szCs w:val="26"/>
        </w:rPr>
        <w:fldChar w:fldCharType="end"/>
      </w:r>
      <w:r w:rsidRPr="00592D07">
        <w:rPr>
          <w:rFonts w:cstheme="minorHAnsi"/>
          <w:iCs/>
          <w:sz w:val="26"/>
          <w:szCs w:val="26"/>
        </w:rPr>
        <w:t xml:space="preserve"> and this is the natural internal sense of our own freedom </w:t>
      </w:r>
      <w:r w:rsidRPr="00592D07">
        <w:rPr>
          <w:rFonts w:cstheme="minorHAnsi"/>
          <w:iCs/>
          <w:sz w:val="26"/>
          <w:szCs w:val="26"/>
        </w:rPr>
        <w:lastRenderedPageBreak/>
        <w:t>and agency. With control and reflective decision making</w:t>
      </w:r>
      <w:r w:rsidRPr="000136C2">
        <w:rPr>
          <w:rStyle w:val="FootnoteReference"/>
          <w:rFonts w:cstheme="minorHAnsi"/>
          <w:iCs/>
        </w:rPr>
        <w:footnoteReference w:id="16"/>
      </w:r>
      <w:r w:rsidRPr="000136C2">
        <w:rPr>
          <w:rFonts w:cstheme="minorHAnsi"/>
          <w:iCs/>
        </w:rPr>
        <w:t xml:space="preserve"> </w:t>
      </w:r>
      <w:r w:rsidRPr="00592D07">
        <w:rPr>
          <w:rFonts w:cstheme="minorHAnsi"/>
          <w:iCs/>
          <w:sz w:val="26"/>
          <w:szCs w:val="26"/>
        </w:rPr>
        <w:t>there must surely</w:t>
      </w:r>
      <w:r w:rsidRPr="004F774B">
        <w:rPr>
          <w:rFonts w:cstheme="minorHAnsi"/>
          <w:i/>
          <w:sz w:val="26"/>
          <w:szCs w:val="26"/>
        </w:rPr>
        <w:t xml:space="preserve"> be</w:t>
      </w:r>
      <w:r w:rsidRPr="00592D07">
        <w:rPr>
          <w:rFonts w:cstheme="minorHAnsi"/>
          <w:iCs/>
          <w:sz w:val="26"/>
          <w:szCs w:val="26"/>
        </w:rPr>
        <w:t xml:space="preserve"> a sense of being the source of issuing behaviour. To make reflective </w:t>
      </w:r>
      <w:r w:rsidR="00FE13D7" w:rsidRPr="00592D07">
        <w:rPr>
          <w:rFonts w:cstheme="minorHAnsi"/>
          <w:iCs/>
          <w:sz w:val="26"/>
          <w:szCs w:val="26"/>
        </w:rPr>
        <w:t>behaviour</w:t>
      </w:r>
      <w:r w:rsidRPr="00592D07">
        <w:rPr>
          <w:rFonts w:cstheme="minorHAnsi"/>
          <w:iCs/>
          <w:sz w:val="26"/>
          <w:szCs w:val="26"/>
        </w:rPr>
        <w:t xml:space="preserve"> decisions is surely to see yourself </w:t>
      </w:r>
      <w:r w:rsidRPr="00592D07">
        <w:rPr>
          <w:rFonts w:cstheme="minorHAnsi"/>
          <w:i/>
          <w:sz w:val="26"/>
          <w:szCs w:val="26"/>
        </w:rPr>
        <w:t>as the source of</w:t>
      </w:r>
      <w:r w:rsidRPr="00592D07">
        <w:rPr>
          <w:rFonts w:cstheme="minorHAnsi"/>
          <w:iCs/>
          <w:sz w:val="26"/>
          <w:szCs w:val="26"/>
        </w:rPr>
        <w:t xml:space="preserve"> such decisions.</w:t>
      </w:r>
      <w:r w:rsidRPr="00592D07">
        <w:rPr>
          <w:rFonts w:cstheme="minorHAnsi"/>
          <w:bCs/>
          <w:iCs/>
          <w:sz w:val="26"/>
          <w:szCs w:val="26"/>
        </w:rPr>
        <w:t xml:space="preserve"> </w:t>
      </w:r>
      <w:r w:rsidRPr="00592D07">
        <w:rPr>
          <w:rFonts w:cstheme="minorHAnsi"/>
          <w:iCs/>
          <w:sz w:val="26"/>
          <w:szCs w:val="26"/>
        </w:rPr>
        <w:t>While seeing oneself as the source of implicit bias related behaviour is contrary to the popular conception of implicit bias as essentially unconscious, I believe the chosen model that includes</w:t>
      </w:r>
      <w:r w:rsidR="007E3743">
        <w:rPr>
          <w:rFonts w:cstheme="minorHAnsi"/>
          <w:iCs/>
          <w:sz w:val="26"/>
          <w:szCs w:val="26"/>
        </w:rPr>
        <w:t xml:space="preserve"> </w:t>
      </w:r>
      <w:r w:rsidRPr="00592D07">
        <w:rPr>
          <w:rFonts w:cstheme="minorHAnsi"/>
          <w:iCs/>
          <w:sz w:val="26"/>
          <w:szCs w:val="26"/>
        </w:rPr>
        <w:t xml:space="preserve">reflective decision making and control allows </w:t>
      </w:r>
      <w:r w:rsidR="00BA6BA1">
        <w:rPr>
          <w:rFonts w:cstheme="minorHAnsi"/>
          <w:iCs/>
          <w:sz w:val="26"/>
          <w:szCs w:val="26"/>
        </w:rPr>
        <w:t>an agent</w:t>
      </w:r>
      <w:r w:rsidRPr="00592D07">
        <w:rPr>
          <w:rFonts w:cstheme="minorHAnsi"/>
          <w:iCs/>
          <w:sz w:val="26"/>
          <w:szCs w:val="26"/>
        </w:rPr>
        <w:t xml:space="preserve"> to take responsibility by ‘allowing an agent to see herself as the source of her behaviour’. The issue of awareness of implicit bias is a constant theme</w:t>
      </w:r>
      <w:r w:rsidR="003959CE" w:rsidRPr="00592D07">
        <w:rPr>
          <w:rFonts w:cstheme="minorHAnsi"/>
          <w:iCs/>
          <w:sz w:val="26"/>
          <w:szCs w:val="26"/>
        </w:rPr>
        <w:t xml:space="preserve">; </w:t>
      </w:r>
      <w:r w:rsidRPr="00592D07">
        <w:rPr>
          <w:rFonts w:cstheme="minorHAnsi"/>
          <w:iCs/>
          <w:sz w:val="26"/>
          <w:szCs w:val="26"/>
        </w:rPr>
        <w:t xml:space="preserve">the position settled on is that agents </w:t>
      </w:r>
      <w:r w:rsidRPr="003C5EDD">
        <w:rPr>
          <w:rFonts w:cstheme="minorHAnsi"/>
          <w:b/>
          <w:bCs/>
          <w:iCs/>
          <w:sz w:val="26"/>
          <w:szCs w:val="26"/>
        </w:rPr>
        <w:t>are</w:t>
      </w:r>
      <w:r w:rsidRPr="00592D07">
        <w:rPr>
          <w:rFonts w:cstheme="minorHAnsi"/>
          <w:iCs/>
          <w:sz w:val="26"/>
          <w:szCs w:val="26"/>
        </w:rPr>
        <w:t xml:space="preserve"> aware of and responsible for their implicit biases and related behaviour, </w:t>
      </w:r>
      <w:r w:rsidRPr="00592D07">
        <w:rPr>
          <w:rFonts w:cstheme="minorHAnsi"/>
          <w:i/>
          <w:sz w:val="26"/>
          <w:szCs w:val="26"/>
        </w:rPr>
        <w:t>but</w:t>
      </w:r>
      <w:r w:rsidRPr="00592D07">
        <w:rPr>
          <w:rFonts w:cstheme="minorHAnsi"/>
          <w:iCs/>
          <w:sz w:val="26"/>
          <w:szCs w:val="26"/>
        </w:rPr>
        <w:t xml:space="preserve"> such awareness and responsibility is not binary </w:t>
      </w:r>
      <w:r w:rsidR="007E3743">
        <w:rPr>
          <w:rFonts w:cstheme="minorHAnsi"/>
          <w:iCs/>
          <w:sz w:val="26"/>
          <w:szCs w:val="26"/>
        </w:rPr>
        <w:t>and may be</w:t>
      </w:r>
      <w:r w:rsidRPr="00592D07">
        <w:rPr>
          <w:rFonts w:cstheme="minorHAnsi"/>
          <w:iCs/>
          <w:sz w:val="26"/>
          <w:szCs w:val="26"/>
        </w:rPr>
        <w:t xml:space="preserve"> expressed in degrees.</w:t>
      </w:r>
    </w:p>
    <w:p w14:paraId="0C40BF0F" w14:textId="35C40462" w:rsidR="00C4249D" w:rsidRPr="00592D07" w:rsidRDefault="00C4249D" w:rsidP="003959CE">
      <w:pPr>
        <w:spacing w:line="360" w:lineRule="auto"/>
        <w:ind w:firstLine="720"/>
        <w:jc w:val="both"/>
        <w:rPr>
          <w:rFonts w:cstheme="minorHAnsi"/>
          <w:bCs/>
          <w:iCs/>
          <w:sz w:val="26"/>
          <w:szCs w:val="26"/>
        </w:rPr>
      </w:pPr>
      <w:r w:rsidRPr="00592D07">
        <w:rPr>
          <w:rFonts w:cstheme="minorHAnsi"/>
          <w:iCs/>
          <w:sz w:val="26"/>
          <w:szCs w:val="26"/>
        </w:rPr>
        <w:t xml:space="preserve">Next, I will look at </w:t>
      </w:r>
      <w:bookmarkStart w:id="61" w:name="_Hlk87965263"/>
      <w:bookmarkStart w:id="62" w:name="_Hlk12989442"/>
      <w:r w:rsidRPr="00592D07">
        <w:rPr>
          <w:rFonts w:cstheme="minorHAnsi"/>
          <w:iCs/>
          <w:sz w:val="26"/>
          <w:szCs w:val="26"/>
        </w:rPr>
        <w:t xml:space="preserve">the </w:t>
      </w:r>
      <w:r w:rsidRPr="00907429">
        <w:rPr>
          <w:rFonts w:cstheme="minorHAnsi"/>
          <w:iCs/>
          <w:sz w:val="26"/>
          <w:szCs w:val="26"/>
        </w:rPr>
        <w:t xml:space="preserve">second </w:t>
      </w:r>
      <w:r w:rsidRPr="00592D07">
        <w:rPr>
          <w:rFonts w:cstheme="minorHAnsi"/>
          <w:iCs/>
          <w:sz w:val="26"/>
          <w:szCs w:val="26"/>
        </w:rPr>
        <w:t>condition for ‘taking responsibility’;</w:t>
      </w:r>
      <w:bookmarkEnd w:id="61"/>
      <w:r w:rsidRPr="00592D07">
        <w:rPr>
          <w:rFonts w:cstheme="minorHAnsi"/>
          <w:iCs/>
          <w:sz w:val="26"/>
          <w:szCs w:val="26"/>
        </w:rPr>
        <w:t xml:space="preserve"> </w:t>
      </w:r>
      <w:bookmarkStart w:id="63" w:name="_Hlk12989496"/>
      <w:bookmarkStart w:id="64" w:name="_Hlk12986429"/>
      <w:bookmarkEnd w:id="62"/>
      <w:r w:rsidRPr="00592D07">
        <w:rPr>
          <w:rFonts w:cstheme="minorHAnsi"/>
          <w:iCs/>
          <w:sz w:val="26"/>
          <w:szCs w:val="26"/>
        </w:rPr>
        <w:t xml:space="preserve">an agent’s belief that she is an apt candidate for the reactive attitudes </w:t>
      </w:r>
      <w:bookmarkEnd w:id="63"/>
      <w:r w:rsidRPr="00592D07">
        <w:rPr>
          <w:rFonts w:cstheme="minorHAnsi"/>
          <w:iCs/>
          <w:sz w:val="26"/>
          <w:szCs w:val="26"/>
        </w:rPr>
        <w:t>that result from how she exercises her agency in certain contexts</w:t>
      </w:r>
      <w:bookmarkEnd w:id="64"/>
      <w:r w:rsidR="00907429">
        <w:rPr>
          <w:rFonts w:cstheme="minorHAnsi"/>
          <w:iCs/>
          <w:sz w:val="26"/>
          <w:szCs w:val="26"/>
        </w:rPr>
        <w:t xml:space="preserve"> </w:t>
      </w:r>
      <w:r w:rsidR="00907429" w:rsidRPr="00907429">
        <w:rPr>
          <w:rFonts w:cstheme="minorHAnsi"/>
          <w:b/>
          <w:bCs/>
          <w:iCs/>
          <w:sz w:val="26"/>
          <w:szCs w:val="26"/>
        </w:rPr>
        <w:t>(2.c.ii)</w:t>
      </w:r>
      <w:r w:rsidRPr="00592D07">
        <w:rPr>
          <w:rFonts w:cstheme="minorHAnsi"/>
          <w:iCs/>
          <w:sz w:val="26"/>
          <w:szCs w:val="26"/>
        </w:rPr>
        <w:t>.</w:t>
      </w:r>
      <w:r w:rsidR="003959CE" w:rsidRPr="00592D07">
        <w:rPr>
          <w:rFonts w:cstheme="minorHAnsi"/>
          <w:iCs/>
          <w:sz w:val="26"/>
          <w:szCs w:val="26"/>
        </w:rPr>
        <w:t xml:space="preserve"> </w:t>
      </w:r>
      <w:r w:rsidRPr="00592D07">
        <w:rPr>
          <w:rFonts w:cstheme="minorHAnsi"/>
          <w:iCs/>
          <w:sz w:val="26"/>
          <w:szCs w:val="26"/>
        </w:rPr>
        <w:t>The model of implicit bias d</w:t>
      </w:r>
      <w:r w:rsidR="00541382" w:rsidRPr="00592D07">
        <w:rPr>
          <w:rFonts w:cstheme="minorHAnsi"/>
          <w:iCs/>
          <w:sz w:val="26"/>
          <w:szCs w:val="26"/>
        </w:rPr>
        <w:t>escribed</w:t>
      </w:r>
      <w:r w:rsidRPr="00592D07">
        <w:rPr>
          <w:rFonts w:cstheme="minorHAnsi"/>
          <w:iCs/>
          <w:sz w:val="26"/>
          <w:szCs w:val="26"/>
        </w:rPr>
        <w:t xml:space="preserve"> in </w:t>
      </w:r>
      <w:r w:rsidR="00B141C1" w:rsidRPr="00592D07">
        <w:rPr>
          <w:rFonts w:cstheme="minorHAnsi"/>
          <w:iCs/>
          <w:sz w:val="26"/>
          <w:szCs w:val="26"/>
        </w:rPr>
        <w:t>section t</w:t>
      </w:r>
      <w:r w:rsidR="00541382" w:rsidRPr="00592D07">
        <w:rPr>
          <w:rFonts w:cstheme="minorHAnsi"/>
          <w:iCs/>
          <w:sz w:val="26"/>
          <w:szCs w:val="26"/>
        </w:rPr>
        <w:t>wo</w:t>
      </w:r>
      <w:r w:rsidRPr="00592D07">
        <w:rPr>
          <w:rFonts w:cstheme="minorHAnsi"/>
          <w:iCs/>
          <w:sz w:val="26"/>
          <w:szCs w:val="26"/>
        </w:rPr>
        <w:t xml:space="preserve"> does not explicitly consider the reactive attitudes. However, I do not see dissonance between an agent’s belief that she is an apt candidate for the reactive attitudes that result from how she exercises her agency in certain contexts and ecological control, a key component of </w:t>
      </w:r>
      <w:bookmarkStart w:id="65" w:name="_Hlk13044993"/>
      <w:r w:rsidRPr="00592D07">
        <w:rPr>
          <w:rFonts w:cstheme="minorHAnsi"/>
          <w:bCs/>
          <w:iCs/>
          <w:sz w:val="26"/>
          <w:szCs w:val="26"/>
        </w:rPr>
        <w:t xml:space="preserve">Holroyd and Kelly’s </w:t>
      </w:r>
      <w:r w:rsidRPr="00592D07">
        <w:rPr>
          <w:rFonts w:cstheme="minorHAnsi"/>
          <w:iCs/>
          <w:sz w:val="26"/>
          <w:szCs w:val="26"/>
        </w:rPr>
        <w:fldChar w:fldCharType="begin" w:fldLock="1"/>
      </w:r>
      <w:r w:rsidRPr="00592D07">
        <w:rPr>
          <w:rFonts w:cstheme="minorHAnsi"/>
          <w:iCs/>
          <w:sz w:val="26"/>
          <w:szCs w:val="26"/>
        </w:rPr>
        <w:instrText>ADDIN CSL_CITATION {"citationItems":[{"id":"ITEM-1","itemData":{"DOI":"10.1093/acprof:oso/9780198746812.003.0006","ISBN":"13: 978-0198746812","abstract":"Are implicit biases under an agent’s control, and attributable to her as part of her character? A number of theorists have argued that individuals do not have control, in the relevant sense, over the operation of implicit bias. This paper first argues that this is mistaken; these views do not delineate the relevant sense of control. Accordingly, lack of control in these senses does not exempt the agent’s implicit biases from being a target of character-based evaluation. The paper then articulates and develops a notion of control that individuals have with respect to implicit bias. It argues that this kind of control—ecological control—can ground character-based evaluation of such behavioural dispositions. This conception of control helps to fine-tune prescriptions for programmes of character development.","author":[{"dropping-particle":"","family":"Holroyd","given":"Jules","non-dropping-particle":"","parse-names":false,"suffix":""},{"dropping-particle":"","family":"Kelly","given":"Daniel","non-dropping-particle":"","parse-names":false,"suffix":""}],"chapter-number":"5","container-title":"From Personality to Virtue: Essays on the Philosophy of Character","edition":"1","editor":[{"dropping-particle":"","family":"Masala","given":"Alberto","non-dropping-particle":"","parse-names":false,"suffix":""},{"dropping-particle":"","family":"Webber","given":"Jonathan","non-dropping-particle":"","parse-names":false,"suffix":""}],"id":"ITEM-1","issued":{"date-parts":[["2016"]]},"page":"106 - 133","publisher":"Oxford University Press (Oxford on Line)","publisher-place":"Oxford","title":"Implicit Bias, Character, and Control","type":"chapter"},"uris":["http://www.mendeley.com/documents/?uuid=97d12a3c-2538-42b4-b153-56b7335d6964"]}],"mendeley":{"formattedCitation":"(Holroyd and Kelly 2016)","manualFormatting":"(2016)","plainTextFormattedCitation":"(Holroyd and Kelly 2016)","previouslyFormattedCitation":"(Holroyd &amp; Kelly, 2016)"},"properties":{"noteIndex":0},"schema":"https://github.com/citation-style-language/schema/raw/master/csl-citation.json"}</w:instrText>
      </w:r>
      <w:r w:rsidRPr="00592D07">
        <w:rPr>
          <w:rFonts w:cstheme="minorHAnsi"/>
          <w:iCs/>
          <w:sz w:val="26"/>
          <w:szCs w:val="26"/>
        </w:rPr>
        <w:fldChar w:fldCharType="separate"/>
      </w:r>
      <w:r w:rsidRPr="00592D07">
        <w:rPr>
          <w:rFonts w:cstheme="minorHAnsi"/>
          <w:iCs/>
          <w:noProof/>
          <w:sz w:val="26"/>
          <w:szCs w:val="26"/>
        </w:rPr>
        <w:t>(2016)</w:t>
      </w:r>
      <w:r w:rsidRPr="00592D07">
        <w:rPr>
          <w:rFonts w:cstheme="minorHAnsi"/>
          <w:iCs/>
          <w:sz w:val="26"/>
          <w:szCs w:val="26"/>
        </w:rPr>
        <w:fldChar w:fldCharType="end"/>
      </w:r>
      <w:bookmarkEnd w:id="65"/>
      <w:r w:rsidRPr="00592D07">
        <w:rPr>
          <w:rFonts w:cstheme="minorHAnsi"/>
          <w:iCs/>
          <w:sz w:val="26"/>
          <w:szCs w:val="26"/>
        </w:rPr>
        <w:t xml:space="preserve"> </w:t>
      </w:r>
      <w:r w:rsidR="002153E3" w:rsidRPr="00592D07">
        <w:rPr>
          <w:rFonts w:cstheme="minorHAnsi"/>
          <w:iCs/>
          <w:sz w:val="26"/>
          <w:szCs w:val="26"/>
        </w:rPr>
        <w:t>supporting description of implicit bias</w:t>
      </w:r>
      <w:r w:rsidR="007E3743">
        <w:rPr>
          <w:rFonts w:cstheme="minorHAnsi"/>
          <w:iCs/>
          <w:sz w:val="26"/>
          <w:szCs w:val="26"/>
        </w:rPr>
        <w:t>, (not</w:t>
      </w:r>
      <w:r w:rsidR="00E97065">
        <w:rPr>
          <w:rFonts w:cstheme="minorHAnsi"/>
          <w:iCs/>
          <w:sz w:val="26"/>
          <w:szCs w:val="26"/>
        </w:rPr>
        <w:t xml:space="preserve"> outlined</w:t>
      </w:r>
      <w:r w:rsidR="007E3743">
        <w:rPr>
          <w:rFonts w:cstheme="minorHAnsi"/>
          <w:iCs/>
          <w:sz w:val="26"/>
          <w:szCs w:val="26"/>
        </w:rPr>
        <w:t xml:space="preserve"> in this Paper)</w:t>
      </w:r>
      <w:r w:rsidRPr="00592D07">
        <w:rPr>
          <w:rFonts w:cstheme="minorHAnsi"/>
          <w:iCs/>
          <w:sz w:val="26"/>
          <w:szCs w:val="26"/>
        </w:rPr>
        <w:t xml:space="preserve">. It is reasonable to construe the reactive attitudes as potential props, (to use </w:t>
      </w:r>
      <w:r w:rsidRPr="00592D07">
        <w:rPr>
          <w:rFonts w:cstheme="minorHAnsi"/>
          <w:bCs/>
          <w:iCs/>
          <w:sz w:val="26"/>
          <w:szCs w:val="26"/>
        </w:rPr>
        <w:t>Holroyd and Kelly’s expression), part of an individual’s wider strategy to take ecological control. This is tentative, but in terms of</w:t>
      </w:r>
      <w:r w:rsidRPr="00592D07">
        <w:rPr>
          <w:rFonts w:cstheme="minorHAnsi"/>
          <w:iCs/>
          <w:sz w:val="26"/>
          <w:szCs w:val="26"/>
        </w:rPr>
        <w:t xml:space="preserve"> </w:t>
      </w:r>
      <w:r w:rsidRPr="00592D07">
        <w:rPr>
          <w:rFonts w:cstheme="minorHAnsi"/>
          <w:bCs/>
          <w:iCs/>
          <w:sz w:val="26"/>
          <w:szCs w:val="26"/>
        </w:rPr>
        <w:t xml:space="preserve">the second condition for ‘taking responsibility’, that </w:t>
      </w:r>
      <w:r w:rsidRPr="00592D07">
        <w:rPr>
          <w:rFonts w:cstheme="minorHAnsi"/>
          <w:iCs/>
          <w:sz w:val="26"/>
          <w:szCs w:val="26"/>
        </w:rPr>
        <w:t xml:space="preserve">an agent should believe that she is an apt candidate for the reactive attitudes, </w:t>
      </w:r>
      <w:r w:rsidRPr="00592D07">
        <w:rPr>
          <w:rFonts w:cstheme="minorHAnsi"/>
          <w:bCs/>
          <w:iCs/>
          <w:sz w:val="26"/>
          <w:szCs w:val="26"/>
        </w:rPr>
        <w:t>no obvious or significant omissions or problems</w:t>
      </w:r>
      <w:r w:rsidR="00221295">
        <w:rPr>
          <w:rFonts w:cstheme="minorHAnsi"/>
          <w:bCs/>
          <w:iCs/>
          <w:sz w:val="26"/>
          <w:szCs w:val="26"/>
        </w:rPr>
        <w:t xml:space="preserve"> </w:t>
      </w:r>
      <w:r w:rsidRPr="00592D07">
        <w:rPr>
          <w:rFonts w:cstheme="minorHAnsi"/>
          <w:bCs/>
          <w:iCs/>
          <w:sz w:val="26"/>
          <w:szCs w:val="26"/>
        </w:rPr>
        <w:t xml:space="preserve">with semicompatibilism or guidance control are revealed </w:t>
      </w:r>
      <w:proofErr w:type="gramStart"/>
      <w:r w:rsidRPr="00592D07">
        <w:rPr>
          <w:rFonts w:cstheme="minorHAnsi"/>
          <w:bCs/>
          <w:iCs/>
          <w:sz w:val="26"/>
          <w:szCs w:val="26"/>
        </w:rPr>
        <w:t>in light of</w:t>
      </w:r>
      <w:proofErr w:type="gramEnd"/>
      <w:r w:rsidRPr="00592D07">
        <w:rPr>
          <w:rFonts w:cstheme="minorHAnsi"/>
          <w:bCs/>
          <w:iCs/>
          <w:sz w:val="26"/>
          <w:szCs w:val="26"/>
        </w:rPr>
        <w:t xml:space="preserve"> implicit bias as it has been characterised.</w:t>
      </w:r>
      <w:bookmarkStart w:id="66" w:name="_Hlk62914030"/>
      <w:bookmarkEnd w:id="60"/>
    </w:p>
    <w:p w14:paraId="5077BE31" w14:textId="4B98437A" w:rsidR="00F2460A" w:rsidRPr="00592D07" w:rsidRDefault="00CB1605" w:rsidP="00E852F1">
      <w:pPr>
        <w:spacing w:line="360" w:lineRule="auto"/>
        <w:ind w:firstLine="720"/>
        <w:jc w:val="both"/>
        <w:rPr>
          <w:rFonts w:cstheme="minorHAnsi"/>
          <w:bCs/>
          <w:iCs/>
          <w:sz w:val="26"/>
          <w:szCs w:val="26"/>
        </w:rPr>
      </w:pPr>
      <w:r w:rsidRPr="00592D07">
        <w:rPr>
          <w:rFonts w:cstheme="minorHAnsi"/>
          <w:bCs/>
          <w:iCs/>
          <w:sz w:val="26"/>
          <w:szCs w:val="26"/>
        </w:rPr>
        <w:t xml:space="preserve">The </w:t>
      </w:r>
      <w:r w:rsidRPr="00907429">
        <w:rPr>
          <w:rFonts w:cstheme="minorHAnsi"/>
          <w:bCs/>
          <w:iCs/>
          <w:sz w:val="26"/>
          <w:szCs w:val="26"/>
        </w:rPr>
        <w:t>third condition</w:t>
      </w:r>
      <w:r w:rsidRPr="00592D07">
        <w:rPr>
          <w:rFonts w:cstheme="minorHAnsi"/>
          <w:bCs/>
          <w:iCs/>
          <w:sz w:val="26"/>
          <w:szCs w:val="26"/>
        </w:rPr>
        <w:t xml:space="preserve"> for ‘taking responsibility’, </w:t>
      </w:r>
      <w:bookmarkStart w:id="67" w:name="_Hlk13048461"/>
      <w:bookmarkEnd w:id="66"/>
      <w:r w:rsidRPr="00592D07">
        <w:rPr>
          <w:rFonts w:cstheme="minorHAnsi"/>
          <w:iCs/>
          <w:sz w:val="26"/>
          <w:szCs w:val="26"/>
        </w:rPr>
        <w:t xml:space="preserve">that </w:t>
      </w:r>
      <w:r w:rsidR="005F3840">
        <w:rPr>
          <w:rFonts w:cstheme="minorHAnsi"/>
          <w:iCs/>
          <w:sz w:val="26"/>
          <w:szCs w:val="26"/>
        </w:rPr>
        <w:t xml:space="preserve">an </w:t>
      </w:r>
      <w:r w:rsidRPr="00592D07">
        <w:rPr>
          <w:rFonts w:cstheme="minorHAnsi"/>
          <w:iCs/>
          <w:sz w:val="26"/>
          <w:szCs w:val="26"/>
        </w:rPr>
        <w:t xml:space="preserve">agent </w:t>
      </w:r>
      <w:r w:rsidRPr="00592D07">
        <w:rPr>
          <w:rFonts w:cstheme="minorHAnsi"/>
          <w:bCs/>
          <w:iCs/>
          <w:sz w:val="26"/>
          <w:szCs w:val="26"/>
        </w:rPr>
        <w:t>v</w:t>
      </w:r>
      <w:r w:rsidR="00C4249D" w:rsidRPr="00592D07">
        <w:rPr>
          <w:rFonts w:cstheme="minorHAnsi"/>
          <w:bCs/>
          <w:iCs/>
          <w:sz w:val="26"/>
          <w:szCs w:val="26"/>
        </w:rPr>
        <w:t xml:space="preserve">iews herself </w:t>
      </w:r>
      <w:r w:rsidR="00C4249D" w:rsidRPr="008D5B4D">
        <w:rPr>
          <w:rFonts w:cstheme="minorHAnsi"/>
          <w:bCs/>
          <w:i/>
          <w:sz w:val="26"/>
          <w:szCs w:val="26"/>
        </w:rPr>
        <w:t>as</w:t>
      </w:r>
      <w:r w:rsidR="00C4249D" w:rsidRPr="00592D07">
        <w:rPr>
          <w:rFonts w:cstheme="minorHAnsi"/>
          <w:bCs/>
          <w:iCs/>
          <w:sz w:val="26"/>
          <w:szCs w:val="26"/>
        </w:rPr>
        <w:t xml:space="preserve"> an agent</w:t>
      </w:r>
      <w:r w:rsidR="00780B5A" w:rsidRPr="00592D07">
        <w:rPr>
          <w:rFonts w:cstheme="minorHAnsi"/>
          <w:bCs/>
          <w:iCs/>
          <w:sz w:val="26"/>
          <w:szCs w:val="26"/>
        </w:rPr>
        <w:t>,</w:t>
      </w:r>
      <w:r w:rsidR="00C4249D" w:rsidRPr="00592D07">
        <w:rPr>
          <w:rFonts w:cstheme="minorHAnsi"/>
          <w:bCs/>
          <w:iCs/>
          <w:sz w:val="26"/>
          <w:szCs w:val="26"/>
        </w:rPr>
        <w:t xml:space="preserve"> </w:t>
      </w:r>
      <w:r w:rsidR="00780B5A" w:rsidRPr="00592D07">
        <w:rPr>
          <w:rFonts w:cstheme="minorHAnsi"/>
          <w:bCs/>
          <w:iCs/>
          <w:sz w:val="26"/>
          <w:szCs w:val="26"/>
        </w:rPr>
        <w:t xml:space="preserve">(seeing herself as the source of her behavior and believing she is an apt candidate for the reactive attitudes), </w:t>
      </w:r>
      <w:r w:rsidR="00C4249D" w:rsidRPr="00592D07">
        <w:rPr>
          <w:rFonts w:cstheme="minorHAnsi"/>
          <w:bCs/>
          <w:iCs/>
          <w:sz w:val="26"/>
          <w:szCs w:val="26"/>
        </w:rPr>
        <w:t>based on her</w:t>
      </w:r>
      <w:r w:rsidR="00C4249D" w:rsidRPr="000B6A11">
        <w:rPr>
          <w:rFonts w:cstheme="minorHAnsi"/>
          <w:bCs/>
          <w:i/>
          <w:sz w:val="26"/>
          <w:szCs w:val="26"/>
        </w:rPr>
        <w:t xml:space="preserve"> evidence</w:t>
      </w:r>
      <w:r w:rsidR="00C4249D" w:rsidRPr="00592D07">
        <w:rPr>
          <w:rFonts w:cstheme="minorHAnsi"/>
          <w:bCs/>
          <w:iCs/>
          <w:sz w:val="26"/>
          <w:szCs w:val="26"/>
        </w:rPr>
        <w:t xml:space="preserve"> for these beliefs</w:t>
      </w:r>
      <w:bookmarkEnd w:id="67"/>
      <w:r w:rsidR="00907429">
        <w:rPr>
          <w:rFonts w:cstheme="minorHAnsi"/>
          <w:bCs/>
          <w:iCs/>
          <w:sz w:val="26"/>
          <w:szCs w:val="26"/>
        </w:rPr>
        <w:t xml:space="preserve"> </w:t>
      </w:r>
      <w:r w:rsidR="00907429" w:rsidRPr="00907429">
        <w:rPr>
          <w:rFonts w:cstheme="minorHAnsi"/>
          <w:b/>
          <w:iCs/>
          <w:sz w:val="26"/>
          <w:szCs w:val="26"/>
        </w:rPr>
        <w:t>(2.c.iii)</w:t>
      </w:r>
      <w:r w:rsidR="00780B5A" w:rsidRPr="00592D07">
        <w:rPr>
          <w:rFonts w:cstheme="minorHAnsi"/>
          <w:bCs/>
          <w:iCs/>
          <w:sz w:val="26"/>
          <w:szCs w:val="26"/>
        </w:rPr>
        <w:t xml:space="preserve">, </w:t>
      </w:r>
      <w:r w:rsidRPr="00592D07">
        <w:rPr>
          <w:rFonts w:cstheme="minorHAnsi"/>
          <w:bCs/>
          <w:iCs/>
          <w:sz w:val="26"/>
          <w:szCs w:val="26"/>
        </w:rPr>
        <w:t xml:space="preserve">is included by </w:t>
      </w:r>
      <w:r w:rsidR="00C4249D" w:rsidRPr="00592D07">
        <w:rPr>
          <w:rFonts w:cstheme="minorHAnsi"/>
          <w:iCs/>
          <w:sz w:val="26"/>
          <w:szCs w:val="26"/>
        </w:rPr>
        <w:t>John Martin Fischer</w:t>
      </w:r>
      <w:r w:rsidRPr="00592D07">
        <w:rPr>
          <w:rFonts w:cstheme="minorHAnsi"/>
          <w:iCs/>
          <w:sz w:val="26"/>
          <w:szCs w:val="26"/>
        </w:rPr>
        <w:t xml:space="preserve"> </w:t>
      </w:r>
      <w:r w:rsidR="00C4249D" w:rsidRPr="00592D07">
        <w:rPr>
          <w:rFonts w:cstheme="minorHAnsi"/>
          <w:iCs/>
          <w:sz w:val="26"/>
          <w:szCs w:val="26"/>
        </w:rPr>
        <w:t xml:space="preserve">to address a particular form of manipulation </w:t>
      </w:r>
      <w:r w:rsidR="00C4249D" w:rsidRPr="00592D07">
        <w:rPr>
          <w:rFonts w:cstheme="minorHAnsi"/>
          <w:iCs/>
          <w:sz w:val="26"/>
          <w:szCs w:val="26"/>
        </w:rPr>
        <w:lastRenderedPageBreak/>
        <w:t>whereby an agent’s responsibility is somehow (</w:t>
      </w:r>
      <w:r w:rsidR="00EE4482">
        <w:rPr>
          <w:rFonts w:cstheme="minorHAnsi"/>
          <w:iCs/>
          <w:sz w:val="26"/>
          <w:szCs w:val="26"/>
        </w:rPr>
        <w:t xml:space="preserve">perhaps </w:t>
      </w:r>
      <w:r w:rsidR="00C4249D" w:rsidRPr="00592D07">
        <w:rPr>
          <w:rFonts w:cstheme="minorHAnsi"/>
          <w:iCs/>
          <w:sz w:val="26"/>
          <w:szCs w:val="26"/>
        </w:rPr>
        <w:t xml:space="preserve">electronically) implanted. John Martin Fischer says, quite reasonably, such a view ‘is not formed in the </w:t>
      </w:r>
      <w:r w:rsidR="00C4249D" w:rsidRPr="00592D07">
        <w:rPr>
          <w:rFonts w:cstheme="minorHAnsi"/>
          <w:i/>
          <w:sz w:val="26"/>
          <w:szCs w:val="26"/>
        </w:rPr>
        <w:t>appropriate</w:t>
      </w:r>
      <w:r w:rsidR="00C4249D" w:rsidRPr="00592D07">
        <w:rPr>
          <w:rFonts w:cstheme="minorHAnsi"/>
          <w:iCs/>
          <w:sz w:val="26"/>
          <w:szCs w:val="26"/>
        </w:rPr>
        <w:t xml:space="preserve"> way. But the relevant notion of appropriateness must remain </w:t>
      </w:r>
      <w:proofErr w:type="spellStart"/>
      <w:r w:rsidR="00C4249D" w:rsidRPr="00592D07">
        <w:rPr>
          <w:rFonts w:cstheme="minorHAnsi"/>
          <w:iCs/>
          <w:sz w:val="26"/>
          <w:szCs w:val="26"/>
        </w:rPr>
        <w:t>unanalyzed</w:t>
      </w:r>
      <w:proofErr w:type="spellEnd"/>
      <w:r w:rsidR="00C4249D" w:rsidRPr="00592D07">
        <w:rPr>
          <w:rFonts w:cstheme="minorHAnsi"/>
          <w:iCs/>
          <w:sz w:val="26"/>
          <w:szCs w:val="26"/>
        </w:rPr>
        <w:t xml:space="preserve">’ </w:t>
      </w:r>
      <w:r w:rsidR="00C4249D" w:rsidRPr="00592D07">
        <w:rPr>
          <w:rFonts w:cstheme="minorHAnsi"/>
          <w:iCs/>
          <w:sz w:val="26"/>
          <w:szCs w:val="26"/>
        </w:rPr>
        <w:fldChar w:fldCharType="begin" w:fldLock="1"/>
      </w:r>
      <w:r w:rsidR="00C4249D" w:rsidRPr="00592D07">
        <w:rPr>
          <w:rFonts w:cstheme="minorHAnsi"/>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1998)","manualFormatting":"(1998: 236)","plainTextFormattedCitation":"(Fischer and Ravizza 1998)","previouslyFormattedCitation":"(Fischer &amp; Ravizza, 1998)"},"properties":{"noteIndex":0},"schema":"https://github.com/citation-style-language/schema/raw/master/csl-citation.json"}</w:instrText>
      </w:r>
      <w:r w:rsidR="00C4249D" w:rsidRPr="00592D07">
        <w:rPr>
          <w:rFonts w:cstheme="minorHAnsi"/>
          <w:iCs/>
          <w:sz w:val="26"/>
          <w:szCs w:val="26"/>
        </w:rPr>
        <w:fldChar w:fldCharType="separate"/>
      </w:r>
      <w:r w:rsidR="00C4249D" w:rsidRPr="00592D07">
        <w:rPr>
          <w:rFonts w:cstheme="minorHAnsi"/>
          <w:iCs/>
          <w:noProof/>
          <w:sz w:val="26"/>
          <w:szCs w:val="26"/>
        </w:rPr>
        <w:t>(1998: 236)</w:t>
      </w:r>
      <w:r w:rsidR="00C4249D" w:rsidRPr="00592D07">
        <w:rPr>
          <w:rFonts w:cstheme="minorHAnsi"/>
          <w:iCs/>
          <w:sz w:val="26"/>
          <w:szCs w:val="26"/>
        </w:rPr>
        <w:fldChar w:fldCharType="end"/>
      </w:r>
      <w:r w:rsidR="00C4249D" w:rsidRPr="00592D07">
        <w:rPr>
          <w:rFonts w:cstheme="minorHAnsi"/>
          <w:iCs/>
          <w:sz w:val="26"/>
          <w:szCs w:val="26"/>
        </w:rPr>
        <w:t>. Th</w:t>
      </w:r>
      <w:r w:rsidR="003C7BF2">
        <w:rPr>
          <w:rFonts w:cstheme="minorHAnsi"/>
          <w:iCs/>
          <w:sz w:val="26"/>
          <w:szCs w:val="26"/>
        </w:rPr>
        <w:t>is</w:t>
      </w:r>
      <w:r w:rsidR="00C4249D" w:rsidRPr="00592D07">
        <w:rPr>
          <w:rFonts w:cstheme="minorHAnsi"/>
          <w:iCs/>
          <w:sz w:val="26"/>
          <w:szCs w:val="26"/>
        </w:rPr>
        <w:t xml:space="preserve"> comment</w:t>
      </w:r>
      <w:r w:rsidR="003C7BF2">
        <w:rPr>
          <w:rFonts w:cstheme="minorHAnsi"/>
          <w:iCs/>
          <w:sz w:val="26"/>
          <w:szCs w:val="26"/>
        </w:rPr>
        <w:t xml:space="preserve"> </w:t>
      </w:r>
      <w:r w:rsidR="00C4249D" w:rsidRPr="00592D07">
        <w:rPr>
          <w:rFonts w:cstheme="minorHAnsi"/>
          <w:iCs/>
          <w:sz w:val="26"/>
          <w:szCs w:val="26"/>
        </w:rPr>
        <w:t xml:space="preserve">is puzzling because John Martin Fischer </w:t>
      </w:r>
      <w:r w:rsidR="00EE4482">
        <w:rPr>
          <w:rFonts w:cstheme="minorHAnsi"/>
          <w:iCs/>
          <w:sz w:val="26"/>
          <w:szCs w:val="26"/>
        </w:rPr>
        <w:t>then</w:t>
      </w:r>
      <w:r w:rsidR="000E2CC6">
        <w:rPr>
          <w:rFonts w:cstheme="minorHAnsi"/>
          <w:iCs/>
          <w:sz w:val="26"/>
          <w:szCs w:val="26"/>
        </w:rPr>
        <w:t xml:space="preserve"> </w:t>
      </w:r>
      <w:r w:rsidR="00C4249D" w:rsidRPr="00592D07">
        <w:rPr>
          <w:rFonts w:cstheme="minorHAnsi"/>
          <w:iCs/>
          <w:sz w:val="26"/>
          <w:szCs w:val="26"/>
        </w:rPr>
        <w:t>explain</w:t>
      </w:r>
      <w:r w:rsidR="000E2CC6">
        <w:rPr>
          <w:rFonts w:cstheme="minorHAnsi"/>
          <w:iCs/>
          <w:sz w:val="26"/>
          <w:szCs w:val="26"/>
        </w:rPr>
        <w:t>s</w:t>
      </w:r>
      <w:r w:rsidR="00C4249D" w:rsidRPr="00592D07">
        <w:rPr>
          <w:rFonts w:cstheme="minorHAnsi"/>
          <w:iCs/>
          <w:sz w:val="26"/>
          <w:szCs w:val="26"/>
        </w:rPr>
        <w:t xml:space="preserve"> how mechanisms become </w:t>
      </w:r>
      <w:r w:rsidR="00BA6BA1">
        <w:rPr>
          <w:rFonts w:cstheme="minorHAnsi"/>
          <w:iCs/>
          <w:sz w:val="26"/>
          <w:szCs w:val="26"/>
        </w:rPr>
        <w:t>an agent</w:t>
      </w:r>
      <w:r w:rsidR="00C4249D" w:rsidRPr="00592D07">
        <w:rPr>
          <w:rFonts w:cstheme="minorHAnsi"/>
          <w:iCs/>
          <w:sz w:val="26"/>
          <w:szCs w:val="26"/>
        </w:rPr>
        <w:t xml:space="preserve">’s own, giving examples </w:t>
      </w:r>
      <w:r w:rsidR="00C4249D" w:rsidRPr="00592D07">
        <w:rPr>
          <w:rFonts w:cstheme="minorHAnsi"/>
          <w:i/>
          <w:sz w:val="26"/>
          <w:szCs w:val="26"/>
        </w:rPr>
        <w:t>of</w:t>
      </w:r>
      <w:r w:rsidR="00C4249D" w:rsidRPr="00592D07">
        <w:rPr>
          <w:rFonts w:cstheme="minorHAnsi"/>
          <w:iCs/>
          <w:sz w:val="26"/>
          <w:szCs w:val="26"/>
        </w:rPr>
        <w:t xml:space="preserve"> the appropriate way that agents can and do take responsibility.</w:t>
      </w:r>
      <w:r w:rsidR="009F0F22" w:rsidRPr="00592D07">
        <w:rPr>
          <w:rFonts w:cstheme="minorHAnsi"/>
          <w:iCs/>
          <w:sz w:val="26"/>
          <w:szCs w:val="26"/>
        </w:rPr>
        <w:t xml:space="preserve"> </w:t>
      </w:r>
      <w:r w:rsidR="00C4249D" w:rsidRPr="00592D07">
        <w:rPr>
          <w:rFonts w:cstheme="minorHAnsi"/>
          <w:iCs/>
          <w:sz w:val="26"/>
          <w:szCs w:val="26"/>
        </w:rPr>
        <w:t xml:space="preserve">The personal sense of having ongoing acceptance and </w:t>
      </w:r>
      <w:r w:rsidR="00C4249D" w:rsidRPr="00592D07">
        <w:rPr>
          <w:rFonts w:cstheme="minorHAnsi"/>
          <w:i/>
          <w:sz w:val="26"/>
          <w:szCs w:val="26"/>
        </w:rPr>
        <w:t>participation</w:t>
      </w:r>
      <w:r w:rsidR="00C4249D" w:rsidRPr="00592D07">
        <w:rPr>
          <w:rFonts w:cstheme="minorHAnsi"/>
          <w:iCs/>
          <w:sz w:val="26"/>
          <w:szCs w:val="26"/>
        </w:rPr>
        <w:t xml:space="preserve"> within a moral community </w:t>
      </w:r>
      <w:r w:rsidR="00C4249D" w:rsidRPr="00592D07">
        <w:rPr>
          <w:rFonts w:cstheme="minorHAnsi"/>
          <w:i/>
          <w:sz w:val="26"/>
          <w:szCs w:val="26"/>
        </w:rPr>
        <w:t>that believes</w:t>
      </w:r>
      <w:r w:rsidR="00C4249D" w:rsidRPr="00592D07">
        <w:rPr>
          <w:rFonts w:cstheme="minorHAnsi"/>
          <w:iCs/>
          <w:sz w:val="26"/>
          <w:szCs w:val="26"/>
        </w:rPr>
        <w:t xml:space="preserve"> responsible agents </w:t>
      </w:r>
      <w:r w:rsidR="00C4249D" w:rsidRPr="00592D07">
        <w:rPr>
          <w:rFonts w:cstheme="minorHAnsi"/>
          <w:i/>
          <w:sz w:val="26"/>
          <w:szCs w:val="26"/>
        </w:rPr>
        <w:t>are</w:t>
      </w:r>
      <w:r w:rsidR="00C4249D" w:rsidRPr="00592D07">
        <w:rPr>
          <w:rFonts w:cstheme="minorHAnsi"/>
          <w:iCs/>
          <w:sz w:val="26"/>
          <w:szCs w:val="26"/>
        </w:rPr>
        <w:t xml:space="preserve"> the source of their behaviour and candidates for the reactive attitudes is perhaps sufficient evidence for </w:t>
      </w:r>
      <w:r w:rsidR="00BA6BA1">
        <w:rPr>
          <w:rFonts w:cstheme="minorHAnsi"/>
          <w:iCs/>
          <w:sz w:val="26"/>
          <w:szCs w:val="26"/>
        </w:rPr>
        <w:t>an agent</w:t>
      </w:r>
      <w:r w:rsidR="00C4249D" w:rsidRPr="00592D07">
        <w:rPr>
          <w:rFonts w:cstheme="minorHAnsi"/>
          <w:iCs/>
          <w:sz w:val="26"/>
          <w:szCs w:val="26"/>
        </w:rPr>
        <w:t>.</w:t>
      </w:r>
      <w:r w:rsidR="00C62680" w:rsidRPr="00592D07">
        <w:rPr>
          <w:rFonts w:cstheme="minorHAnsi"/>
          <w:bCs/>
          <w:iCs/>
          <w:sz w:val="26"/>
          <w:szCs w:val="26"/>
        </w:rPr>
        <w:t xml:space="preserve"> </w:t>
      </w:r>
      <w:r w:rsidR="00C62680" w:rsidRPr="00592D07">
        <w:rPr>
          <w:rFonts w:cstheme="minorHAnsi"/>
          <w:iCs/>
          <w:sz w:val="26"/>
          <w:szCs w:val="26"/>
        </w:rPr>
        <w:t>T</w:t>
      </w:r>
      <w:r w:rsidR="00C4249D" w:rsidRPr="00592D07">
        <w:rPr>
          <w:rFonts w:cstheme="minorHAnsi"/>
          <w:bCs/>
          <w:iCs/>
          <w:sz w:val="26"/>
          <w:szCs w:val="26"/>
        </w:rPr>
        <w:t xml:space="preserve">here appears </w:t>
      </w:r>
      <w:r w:rsidR="00780B5A" w:rsidRPr="00592D07">
        <w:rPr>
          <w:rFonts w:cstheme="minorHAnsi"/>
          <w:bCs/>
          <w:iCs/>
          <w:sz w:val="26"/>
          <w:szCs w:val="26"/>
        </w:rPr>
        <w:t xml:space="preserve">to be </w:t>
      </w:r>
      <w:r w:rsidR="00C4249D" w:rsidRPr="00592D07">
        <w:rPr>
          <w:rFonts w:cstheme="minorHAnsi"/>
          <w:bCs/>
          <w:iCs/>
          <w:sz w:val="26"/>
          <w:szCs w:val="26"/>
        </w:rPr>
        <w:t xml:space="preserve">no obvious problem for </w:t>
      </w:r>
      <w:r w:rsidR="00C4249D" w:rsidRPr="00592D07">
        <w:rPr>
          <w:rFonts w:cstheme="minorHAnsi"/>
          <w:bCs/>
          <w:i/>
          <w:sz w:val="26"/>
          <w:szCs w:val="26"/>
        </w:rPr>
        <w:t>an agent</w:t>
      </w:r>
      <w:r w:rsidR="00C4249D" w:rsidRPr="00592D07">
        <w:rPr>
          <w:rFonts w:cstheme="minorHAnsi"/>
          <w:bCs/>
          <w:iCs/>
          <w:sz w:val="26"/>
          <w:szCs w:val="26"/>
        </w:rPr>
        <w:t xml:space="preserve"> to view themselves </w:t>
      </w:r>
      <w:r w:rsidR="00C4249D" w:rsidRPr="00592D07">
        <w:rPr>
          <w:rFonts w:cstheme="minorHAnsi"/>
          <w:b/>
          <w:i/>
          <w:sz w:val="26"/>
          <w:szCs w:val="26"/>
        </w:rPr>
        <w:t>as</w:t>
      </w:r>
      <w:r w:rsidR="00C4249D" w:rsidRPr="00592D07">
        <w:rPr>
          <w:rFonts w:cstheme="minorHAnsi"/>
          <w:bCs/>
          <w:iCs/>
          <w:sz w:val="26"/>
          <w:szCs w:val="26"/>
        </w:rPr>
        <w:t xml:space="preserve"> an agent with respect to </w:t>
      </w:r>
      <w:r w:rsidR="00824A25" w:rsidRPr="00592D07">
        <w:rPr>
          <w:rFonts w:cstheme="minorHAnsi"/>
          <w:bCs/>
          <w:iCs/>
          <w:sz w:val="26"/>
          <w:szCs w:val="26"/>
        </w:rPr>
        <w:t xml:space="preserve">being </w:t>
      </w:r>
      <w:r w:rsidR="00C4249D" w:rsidRPr="00592D07">
        <w:rPr>
          <w:rFonts w:cstheme="minorHAnsi"/>
          <w:bCs/>
          <w:iCs/>
          <w:sz w:val="26"/>
          <w:szCs w:val="26"/>
        </w:rPr>
        <w:t xml:space="preserve">an apt </w:t>
      </w:r>
      <w:r w:rsidR="00C4249D" w:rsidRPr="00592D07">
        <w:rPr>
          <w:rFonts w:cstheme="minorHAnsi"/>
          <w:b/>
          <w:i/>
          <w:sz w:val="26"/>
          <w:szCs w:val="26"/>
        </w:rPr>
        <w:t>candidate</w:t>
      </w:r>
      <w:r w:rsidR="00C4249D" w:rsidRPr="00592D07">
        <w:rPr>
          <w:rFonts w:cstheme="minorHAnsi"/>
          <w:bCs/>
          <w:iCs/>
          <w:sz w:val="26"/>
          <w:szCs w:val="26"/>
        </w:rPr>
        <w:t xml:space="preserve"> for the reactive attitudes, based on evidence for such a belief. Reactive attitudes in response to behaviour may be accepted, countered strongly or rejected entirely by an agent, but as a member of a moral community it is accepted that </w:t>
      </w:r>
      <w:r w:rsidR="00C4249D" w:rsidRPr="00592D07">
        <w:rPr>
          <w:rFonts w:cstheme="minorHAnsi"/>
          <w:bCs/>
          <w:i/>
          <w:sz w:val="26"/>
          <w:szCs w:val="26"/>
        </w:rPr>
        <w:t>expression</w:t>
      </w:r>
      <w:r w:rsidR="00C4249D" w:rsidRPr="00592D07">
        <w:rPr>
          <w:rFonts w:cstheme="minorHAnsi"/>
          <w:bCs/>
          <w:iCs/>
          <w:sz w:val="26"/>
          <w:szCs w:val="26"/>
        </w:rPr>
        <w:t xml:space="preserve"> of reactive attitudes is </w:t>
      </w:r>
      <w:bookmarkStart w:id="68" w:name="_Hlk68960464"/>
      <w:r w:rsidR="00C4249D" w:rsidRPr="00592D07">
        <w:rPr>
          <w:rFonts w:cstheme="minorHAnsi"/>
          <w:bCs/>
          <w:iCs/>
          <w:sz w:val="26"/>
          <w:szCs w:val="26"/>
        </w:rPr>
        <w:t>appropriate</w:t>
      </w:r>
      <w:bookmarkEnd w:id="68"/>
      <w:r w:rsidR="00C4249D" w:rsidRPr="00592D07">
        <w:rPr>
          <w:rFonts w:cstheme="minorHAnsi"/>
          <w:bCs/>
          <w:iCs/>
          <w:sz w:val="26"/>
          <w:szCs w:val="26"/>
        </w:rPr>
        <w:t xml:space="preserve"> and to be expected</w:t>
      </w:r>
      <w:r w:rsidR="00766EAC">
        <w:rPr>
          <w:rFonts w:cstheme="minorHAnsi"/>
          <w:bCs/>
          <w:iCs/>
          <w:sz w:val="26"/>
          <w:szCs w:val="26"/>
        </w:rPr>
        <w:t>, w</w:t>
      </w:r>
      <w:r w:rsidR="00C4249D" w:rsidRPr="00592D07">
        <w:rPr>
          <w:rFonts w:cstheme="minorHAnsi"/>
          <w:bCs/>
          <w:iCs/>
          <w:sz w:val="26"/>
          <w:szCs w:val="26"/>
        </w:rPr>
        <w:t xml:space="preserve">here such behaviour may include implicit bias issuing behaviour. </w:t>
      </w:r>
      <w:r w:rsidR="00C62680" w:rsidRPr="00592D07">
        <w:rPr>
          <w:rFonts w:cstheme="minorHAnsi"/>
          <w:bCs/>
          <w:iCs/>
          <w:sz w:val="26"/>
          <w:szCs w:val="26"/>
        </w:rPr>
        <w:t>E</w:t>
      </w:r>
      <w:r w:rsidR="00C4249D" w:rsidRPr="00592D07">
        <w:rPr>
          <w:rFonts w:cstheme="minorHAnsi"/>
          <w:bCs/>
          <w:iCs/>
          <w:sz w:val="26"/>
          <w:szCs w:val="26"/>
        </w:rPr>
        <w:t xml:space="preserve">ven when blame is not well received, the right to blame, (if expressed in a reasonable way and without </w:t>
      </w:r>
      <w:r w:rsidR="00EE4482">
        <w:rPr>
          <w:rFonts w:cstheme="minorHAnsi"/>
          <w:bCs/>
          <w:iCs/>
          <w:sz w:val="26"/>
          <w:szCs w:val="26"/>
        </w:rPr>
        <w:t>obvious</w:t>
      </w:r>
      <w:r w:rsidR="00C4249D" w:rsidRPr="00592D07">
        <w:rPr>
          <w:rFonts w:cstheme="minorHAnsi"/>
          <w:bCs/>
          <w:iCs/>
          <w:sz w:val="26"/>
          <w:szCs w:val="26"/>
        </w:rPr>
        <w:t xml:space="preserve"> double standard), is not in principle usually contested.</w:t>
      </w:r>
    </w:p>
    <w:p w14:paraId="40675EA1" w14:textId="77777777" w:rsidR="00E852F1" w:rsidRPr="00950E81" w:rsidRDefault="00E852F1" w:rsidP="00DF534B">
      <w:pPr>
        <w:jc w:val="both"/>
        <w:rPr>
          <w:rFonts w:cstheme="minorHAnsi"/>
          <w:bCs/>
          <w:iCs/>
          <w:sz w:val="26"/>
          <w:szCs w:val="26"/>
        </w:rPr>
      </w:pPr>
    </w:p>
    <w:p w14:paraId="11EDCE4C" w14:textId="4A369F7F" w:rsidR="00C4249D" w:rsidRPr="007C2B07" w:rsidRDefault="005716D1" w:rsidP="00C4249D">
      <w:pPr>
        <w:spacing w:line="360" w:lineRule="auto"/>
        <w:jc w:val="both"/>
        <w:rPr>
          <w:rFonts w:cstheme="minorHAnsi"/>
          <w:b/>
          <w:bCs/>
          <w:iCs/>
          <w:sz w:val="26"/>
          <w:szCs w:val="26"/>
        </w:rPr>
      </w:pPr>
      <w:r>
        <w:rPr>
          <w:rFonts w:cstheme="minorHAnsi"/>
          <w:b/>
          <w:bCs/>
          <w:iCs/>
          <w:sz w:val="26"/>
          <w:szCs w:val="26"/>
        </w:rPr>
        <w:t>3.2</w:t>
      </w:r>
      <w:r w:rsidR="005A6800">
        <w:rPr>
          <w:rFonts w:cstheme="minorHAnsi"/>
          <w:b/>
          <w:bCs/>
          <w:iCs/>
          <w:sz w:val="26"/>
          <w:szCs w:val="26"/>
        </w:rPr>
        <w:t xml:space="preserve">.2 </w:t>
      </w:r>
      <w:bookmarkStart w:id="69" w:name="_Hlk88817903"/>
      <w:r w:rsidR="00C4249D" w:rsidRPr="007C2B07">
        <w:rPr>
          <w:rFonts w:cstheme="minorHAnsi"/>
          <w:b/>
          <w:bCs/>
          <w:iCs/>
          <w:sz w:val="26"/>
          <w:szCs w:val="26"/>
        </w:rPr>
        <w:t xml:space="preserve">Moral Responsibility and the Reactive Attitudes </w:t>
      </w:r>
      <w:bookmarkEnd w:id="69"/>
    </w:p>
    <w:p w14:paraId="54AD6A96" w14:textId="73030CAC" w:rsidR="00267309" w:rsidRDefault="00C4249D" w:rsidP="00907429">
      <w:pPr>
        <w:spacing w:line="360" w:lineRule="auto"/>
        <w:jc w:val="both"/>
        <w:rPr>
          <w:rFonts w:cstheme="minorHAnsi"/>
          <w:bCs/>
          <w:iCs/>
          <w:sz w:val="26"/>
          <w:szCs w:val="26"/>
        </w:rPr>
      </w:pPr>
      <w:r w:rsidRPr="007C2B07">
        <w:rPr>
          <w:rFonts w:cstheme="minorHAnsi"/>
          <w:bCs/>
          <w:iCs/>
          <w:sz w:val="26"/>
          <w:szCs w:val="26"/>
        </w:rPr>
        <w:t xml:space="preserve">Item 3, </w:t>
      </w:r>
      <w:r w:rsidRPr="007C2B07">
        <w:rPr>
          <w:rFonts w:cstheme="minorHAnsi"/>
          <w:sz w:val="26"/>
          <w:szCs w:val="26"/>
        </w:rPr>
        <w:t>to be morally responsible is to be an apt candidate for reactive attitudes</w:t>
      </w:r>
      <w:r w:rsidRPr="007C2B07">
        <w:rPr>
          <w:rFonts w:cstheme="minorHAnsi"/>
          <w:bCs/>
          <w:iCs/>
          <w:sz w:val="26"/>
          <w:szCs w:val="26"/>
        </w:rPr>
        <w:t>, has been discussed</w:t>
      </w:r>
      <w:r w:rsidR="00EE023E">
        <w:rPr>
          <w:rFonts w:cstheme="minorHAnsi"/>
          <w:bCs/>
          <w:iCs/>
          <w:sz w:val="26"/>
          <w:szCs w:val="26"/>
        </w:rPr>
        <w:t xml:space="preserve"> previously</w:t>
      </w:r>
      <w:r w:rsidRPr="007C2B07">
        <w:rPr>
          <w:rFonts w:cstheme="minorHAnsi"/>
          <w:bCs/>
          <w:iCs/>
          <w:sz w:val="26"/>
          <w:szCs w:val="26"/>
        </w:rPr>
        <w:t>. I will now look at item 4, John Martin Fischer’s epistemic condition</w:t>
      </w:r>
      <w:r w:rsidR="005D5E8C">
        <w:rPr>
          <w:rFonts w:cstheme="minorHAnsi"/>
          <w:bCs/>
          <w:iCs/>
          <w:sz w:val="26"/>
          <w:szCs w:val="26"/>
        </w:rPr>
        <w:t>;</w:t>
      </w:r>
      <w:r w:rsidR="005D5E8C">
        <w:rPr>
          <w:rFonts w:cstheme="minorHAnsi"/>
          <w:bCs/>
          <w:iCs/>
          <w:color w:val="C45911" w:themeColor="accent2" w:themeShade="BF"/>
          <w:sz w:val="26"/>
          <w:szCs w:val="26"/>
        </w:rPr>
        <w:t xml:space="preserve"> </w:t>
      </w:r>
      <w:r w:rsidR="005D5E8C" w:rsidRPr="005D5E8C">
        <w:rPr>
          <w:rFonts w:cstheme="minorHAnsi"/>
          <w:bCs/>
          <w:iCs/>
          <w:sz w:val="26"/>
          <w:szCs w:val="26"/>
        </w:rPr>
        <w:t xml:space="preserve">to be praiseworthy or </w:t>
      </w:r>
      <w:r w:rsidR="005D5E8C" w:rsidRPr="00592D07">
        <w:rPr>
          <w:rFonts w:cstheme="minorHAnsi"/>
          <w:bCs/>
          <w:iCs/>
          <w:sz w:val="26"/>
          <w:szCs w:val="26"/>
        </w:rPr>
        <w:t>blameworthy an individual must know, or be reasonably expected to know, what they are doing (Fischer</w:t>
      </w:r>
      <w:r w:rsidR="00B86990" w:rsidRPr="00B86990">
        <w:rPr>
          <w:rFonts w:cstheme="minorHAnsi"/>
          <w:iCs/>
          <w:sz w:val="26"/>
          <w:szCs w:val="26"/>
        </w:rPr>
        <w:t xml:space="preserve"> </w:t>
      </w:r>
      <w:r w:rsidR="00B86990" w:rsidRPr="007C2B07">
        <w:rPr>
          <w:rFonts w:cstheme="minorHAnsi"/>
          <w:iCs/>
          <w:sz w:val="26"/>
          <w:szCs w:val="26"/>
        </w:rPr>
        <w:t>and Ravizza</w:t>
      </w:r>
      <w:r w:rsidR="005D5E8C" w:rsidRPr="00592D07">
        <w:rPr>
          <w:rFonts w:cstheme="minorHAnsi"/>
          <w:bCs/>
          <w:iCs/>
          <w:sz w:val="26"/>
          <w:szCs w:val="26"/>
        </w:rPr>
        <w:t xml:space="preserve"> 1998: 12).</w:t>
      </w:r>
    </w:p>
    <w:p w14:paraId="31EC5672" w14:textId="77777777" w:rsidR="00464450" w:rsidRPr="00907429" w:rsidRDefault="00464450" w:rsidP="00464450">
      <w:pPr>
        <w:jc w:val="both"/>
        <w:rPr>
          <w:rFonts w:cstheme="minorHAnsi"/>
          <w:bCs/>
          <w:iCs/>
          <w:sz w:val="26"/>
          <w:szCs w:val="26"/>
        </w:rPr>
      </w:pPr>
    </w:p>
    <w:p w14:paraId="37A20717" w14:textId="5F8F9077" w:rsidR="005D5E8C" w:rsidRDefault="005A6800" w:rsidP="00C4249D">
      <w:pPr>
        <w:spacing w:line="360" w:lineRule="auto"/>
        <w:jc w:val="both"/>
        <w:rPr>
          <w:rFonts w:cstheme="minorHAnsi"/>
          <w:b/>
          <w:iCs/>
          <w:sz w:val="26"/>
          <w:szCs w:val="26"/>
        </w:rPr>
      </w:pPr>
      <w:r>
        <w:rPr>
          <w:rFonts w:cstheme="minorHAnsi"/>
          <w:b/>
          <w:iCs/>
          <w:sz w:val="26"/>
          <w:szCs w:val="26"/>
        </w:rPr>
        <w:t xml:space="preserve">3.2.3 </w:t>
      </w:r>
      <w:r w:rsidR="00C4249D" w:rsidRPr="007C2B07">
        <w:rPr>
          <w:rFonts w:cstheme="minorHAnsi"/>
          <w:b/>
          <w:iCs/>
          <w:sz w:val="26"/>
          <w:szCs w:val="26"/>
        </w:rPr>
        <w:t>The Epistemic Condition</w:t>
      </w:r>
      <w:bookmarkStart w:id="70" w:name="_Hlk23504452"/>
    </w:p>
    <w:p w14:paraId="30E75815" w14:textId="5A44D0BA" w:rsidR="00684625" w:rsidRPr="00592D07" w:rsidRDefault="00C4249D" w:rsidP="00C4249D">
      <w:pPr>
        <w:spacing w:line="360" w:lineRule="auto"/>
        <w:jc w:val="both"/>
        <w:rPr>
          <w:rFonts w:cstheme="minorHAnsi"/>
          <w:b/>
          <w:iCs/>
          <w:sz w:val="26"/>
          <w:szCs w:val="26"/>
        </w:rPr>
      </w:pPr>
      <w:r w:rsidRPr="00592D07">
        <w:rPr>
          <w:rFonts w:cstheme="minorHAnsi"/>
          <w:bCs/>
          <w:iCs/>
          <w:sz w:val="26"/>
          <w:szCs w:val="26"/>
        </w:rPr>
        <w:t xml:space="preserve">The epistemic condition is essentially the intuitively reasonable and plausible condition </w:t>
      </w:r>
      <w:bookmarkStart w:id="71" w:name="_Hlk18869996"/>
      <w:r w:rsidRPr="00592D07">
        <w:rPr>
          <w:rFonts w:cstheme="minorHAnsi"/>
          <w:bCs/>
          <w:iCs/>
          <w:sz w:val="26"/>
          <w:szCs w:val="26"/>
        </w:rPr>
        <w:t xml:space="preserve">that </w:t>
      </w:r>
      <w:bookmarkStart w:id="72" w:name="_Hlk63348297"/>
      <w:r w:rsidRPr="00592D07">
        <w:rPr>
          <w:rFonts w:cstheme="minorHAnsi"/>
          <w:bCs/>
          <w:iCs/>
          <w:sz w:val="26"/>
          <w:szCs w:val="26"/>
        </w:rPr>
        <w:t>‘an agent is responsible only if he knows the particular facts surrounding his action</w:t>
      </w:r>
      <w:bookmarkEnd w:id="72"/>
      <w:r w:rsidRPr="00592D07">
        <w:rPr>
          <w:rFonts w:cstheme="minorHAnsi"/>
          <w:bCs/>
          <w:iCs/>
          <w:sz w:val="26"/>
          <w:szCs w:val="26"/>
        </w:rPr>
        <w:t xml:space="preserve">, </w:t>
      </w:r>
      <w:r w:rsidRPr="00E93D94">
        <w:rPr>
          <w:rFonts w:cstheme="minorHAnsi"/>
          <w:bCs/>
          <w:i/>
          <w:sz w:val="26"/>
          <w:szCs w:val="26"/>
        </w:rPr>
        <w:t>and</w:t>
      </w:r>
      <w:r w:rsidRPr="00592D07">
        <w:rPr>
          <w:rFonts w:cstheme="minorHAnsi"/>
          <w:bCs/>
          <w:iCs/>
          <w:sz w:val="26"/>
          <w:szCs w:val="26"/>
        </w:rPr>
        <w:t xml:space="preserve">, acts with the proper sort of beliefs and </w:t>
      </w:r>
      <w:bookmarkStart w:id="73" w:name="_Hlk90201903"/>
      <w:r w:rsidRPr="00592D07">
        <w:rPr>
          <w:rFonts w:cstheme="minorHAnsi"/>
          <w:bCs/>
          <w:iCs/>
          <w:sz w:val="26"/>
          <w:szCs w:val="26"/>
        </w:rPr>
        <w:t xml:space="preserve">intentions’ </w:t>
      </w:r>
      <w:bookmarkStart w:id="74" w:name="_Hlk14963556"/>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13)","plainTextFormattedCitation":"(Fischer and Ravizza 1998)","previouslyFormattedCitation":"(Fischer &amp; Ravizza, 1998)"},"properties":{"noteIndex":0},"schema":"https://github.com/citation-style-language/schema/raw/master/csl-citation.json"}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noProof/>
          <w:sz w:val="26"/>
          <w:szCs w:val="26"/>
        </w:rPr>
        <w:t>(Fischer and Ravizza 1998: 13)</w:t>
      </w:r>
      <w:r w:rsidRPr="00592D07">
        <w:rPr>
          <w:rFonts w:cstheme="minorHAnsi"/>
          <w:bCs/>
          <w:iCs/>
          <w:sz w:val="26"/>
          <w:szCs w:val="26"/>
        </w:rPr>
        <w:fldChar w:fldCharType="end"/>
      </w:r>
      <w:bookmarkEnd w:id="73"/>
      <w:bookmarkEnd w:id="74"/>
      <w:r w:rsidRPr="00592D07">
        <w:rPr>
          <w:rFonts w:cstheme="minorHAnsi"/>
          <w:bCs/>
          <w:iCs/>
          <w:sz w:val="26"/>
          <w:szCs w:val="26"/>
        </w:rPr>
        <w:t xml:space="preserve">. </w:t>
      </w:r>
      <w:bookmarkStart w:id="75" w:name="_Hlk63348393"/>
      <w:bookmarkEnd w:id="71"/>
      <w:r w:rsidRPr="00592D07">
        <w:rPr>
          <w:rFonts w:cstheme="minorHAnsi"/>
          <w:bCs/>
          <w:iCs/>
          <w:sz w:val="26"/>
          <w:szCs w:val="26"/>
        </w:rPr>
        <w:t xml:space="preserve">Using John Martin Fischer’s expression of the epistemic condition, the relevant question becomes, </w:t>
      </w:r>
      <w:bookmarkStart w:id="76" w:name="_Hlk20819113"/>
      <w:r w:rsidRPr="00592D07">
        <w:rPr>
          <w:rFonts w:cstheme="minorHAnsi"/>
          <w:bCs/>
          <w:iCs/>
          <w:sz w:val="26"/>
          <w:szCs w:val="26"/>
        </w:rPr>
        <w:t xml:space="preserve">is an agent aware of ‘particular facts surrounding an </w:t>
      </w:r>
      <w:r w:rsidRPr="00592D07">
        <w:rPr>
          <w:rFonts w:cstheme="minorHAnsi"/>
          <w:bCs/>
          <w:iCs/>
          <w:sz w:val="26"/>
          <w:szCs w:val="26"/>
        </w:rPr>
        <w:lastRenderedPageBreak/>
        <w:t xml:space="preserve">action’ and do they act with ‘the proper sort of beliefs and intentions’ </w:t>
      </w:r>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13)","plainTextFormattedCitation":"(Fischer and Ravizza 1998)","previouslyFormattedCitation":"(Fischer &amp; Ravizza, 1998)"},"properties":{"noteIndex":0},"schema":"https://github.com/citation-style-language/schema/raw/master/csl-citation.json"}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noProof/>
          <w:sz w:val="26"/>
          <w:szCs w:val="26"/>
        </w:rPr>
        <w:t>(Fischer and Ravizza 1998: 13)</w:t>
      </w:r>
      <w:r w:rsidRPr="00592D07">
        <w:rPr>
          <w:rFonts w:cstheme="minorHAnsi"/>
          <w:bCs/>
          <w:iCs/>
          <w:sz w:val="26"/>
          <w:szCs w:val="26"/>
        </w:rPr>
        <w:fldChar w:fldCharType="end"/>
      </w:r>
      <w:r w:rsidRPr="00592D07">
        <w:rPr>
          <w:rFonts w:cstheme="minorHAnsi"/>
          <w:bCs/>
          <w:iCs/>
          <w:sz w:val="26"/>
          <w:szCs w:val="26"/>
        </w:rPr>
        <w:t xml:space="preserve"> when actions are influenced by implicit bias? </w:t>
      </w:r>
      <w:bookmarkEnd w:id="70"/>
      <w:bookmarkEnd w:id="75"/>
      <w:bookmarkEnd w:id="76"/>
      <w:r w:rsidRPr="00592D07">
        <w:rPr>
          <w:rFonts w:cstheme="minorHAnsi"/>
          <w:bCs/>
          <w:iCs/>
          <w:sz w:val="26"/>
          <w:szCs w:val="26"/>
        </w:rPr>
        <w:t xml:space="preserve">John Martin Fischer makes it clear </w:t>
      </w:r>
      <w:r w:rsidR="002E2A75">
        <w:rPr>
          <w:rFonts w:cstheme="minorHAnsi"/>
          <w:bCs/>
          <w:iCs/>
          <w:sz w:val="26"/>
          <w:szCs w:val="26"/>
        </w:rPr>
        <w:t>from</w:t>
      </w:r>
      <w:r w:rsidRPr="00592D07">
        <w:rPr>
          <w:rFonts w:cstheme="minorHAnsi"/>
          <w:bCs/>
          <w:iCs/>
          <w:sz w:val="26"/>
          <w:szCs w:val="26"/>
        </w:rPr>
        <w:t xml:space="preserve"> the outset that the epistemic condition is not something he will focus on, rather, his attention will focus on the freedom-relevant condition for moral responsibility.</w:t>
      </w:r>
    </w:p>
    <w:p w14:paraId="6E911FFC" w14:textId="57763F6C" w:rsidR="00C4249D" w:rsidRPr="00592D07" w:rsidRDefault="00C4249D" w:rsidP="0030584D">
      <w:pPr>
        <w:spacing w:line="360" w:lineRule="auto"/>
        <w:ind w:firstLine="720"/>
        <w:jc w:val="both"/>
        <w:rPr>
          <w:rFonts w:cstheme="minorHAnsi"/>
          <w:bCs/>
          <w:iCs/>
          <w:sz w:val="26"/>
          <w:szCs w:val="26"/>
        </w:rPr>
      </w:pPr>
      <w:r w:rsidRPr="00592D07">
        <w:rPr>
          <w:rFonts w:cstheme="minorHAnsi"/>
          <w:bCs/>
          <w:iCs/>
          <w:sz w:val="26"/>
          <w:szCs w:val="26"/>
        </w:rPr>
        <w:t xml:space="preserve">To examine the epistemic condition for guidance control in the context of implicit bias, I </w:t>
      </w:r>
      <w:r w:rsidR="00E93D94">
        <w:rPr>
          <w:rFonts w:cstheme="minorHAnsi"/>
          <w:bCs/>
          <w:iCs/>
          <w:sz w:val="26"/>
          <w:szCs w:val="26"/>
        </w:rPr>
        <w:t xml:space="preserve">begin by </w:t>
      </w:r>
      <w:r w:rsidRPr="00592D07">
        <w:rPr>
          <w:rFonts w:cstheme="minorHAnsi"/>
          <w:bCs/>
          <w:iCs/>
          <w:sz w:val="26"/>
          <w:szCs w:val="26"/>
        </w:rPr>
        <w:t>employ</w:t>
      </w:r>
      <w:r w:rsidR="00E93D94">
        <w:rPr>
          <w:rFonts w:cstheme="minorHAnsi"/>
          <w:bCs/>
          <w:iCs/>
          <w:sz w:val="26"/>
          <w:szCs w:val="26"/>
        </w:rPr>
        <w:t>ing</w:t>
      </w:r>
      <w:r w:rsidRPr="00592D07">
        <w:rPr>
          <w:rFonts w:cstheme="minorHAnsi"/>
          <w:bCs/>
          <w:iCs/>
          <w:sz w:val="26"/>
          <w:szCs w:val="26"/>
        </w:rPr>
        <w:t xml:space="preserve"> a more</w:t>
      </w:r>
      <w:r w:rsidR="009F7A1B">
        <w:rPr>
          <w:rFonts w:cstheme="minorHAnsi"/>
          <w:bCs/>
          <w:iCs/>
          <w:sz w:val="26"/>
          <w:szCs w:val="26"/>
        </w:rPr>
        <w:t xml:space="preserve"> </w:t>
      </w:r>
      <w:r w:rsidRPr="00592D07">
        <w:rPr>
          <w:rFonts w:cstheme="minorHAnsi"/>
          <w:bCs/>
          <w:iCs/>
          <w:sz w:val="26"/>
          <w:szCs w:val="26"/>
        </w:rPr>
        <w:t>detailed characterisation of the epistemic condition than agent awareness of ‘particular facts surrounding an action’ (Fischer</w:t>
      </w:r>
      <w:r w:rsidR="00B86990" w:rsidRPr="00B86990">
        <w:rPr>
          <w:rFonts w:cstheme="minorHAnsi"/>
          <w:iCs/>
          <w:sz w:val="26"/>
          <w:szCs w:val="26"/>
        </w:rPr>
        <w:t xml:space="preserve"> </w:t>
      </w:r>
      <w:r w:rsidR="00B86990" w:rsidRPr="007C2B07">
        <w:rPr>
          <w:rFonts w:cstheme="minorHAnsi"/>
          <w:iCs/>
          <w:sz w:val="26"/>
          <w:szCs w:val="26"/>
        </w:rPr>
        <w:t>and Ravizza</w:t>
      </w:r>
      <w:r w:rsidRPr="00592D07">
        <w:rPr>
          <w:rFonts w:cstheme="minorHAnsi"/>
          <w:bCs/>
          <w:iCs/>
          <w:sz w:val="26"/>
          <w:szCs w:val="26"/>
        </w:rPr>
        <w:t xml:space="preserve"> </w:t>
      </w:r>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13)","plainTextFormattedCitation":"(Fischer and Ravizza 1998)","previouslyFormattedCitation":"(Fischer &amp; Ravizza, 1998)"},"properties":{"noteIndex":0},"schema":"https://github.com/citation-style-language/schema/raw/master/csl-citation.json"}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sz w:val="26"/>
          <w:szCs w:val="26"/>
        </w:rPr>
        <w:t>1998: 13)</w:t>
      </w:r>
      <w:r w:rsidRPr="00592D07">
        <w:rPr>
          <w:rFonts w:cstheme="minorHAnsi"/>
          <w:bCs/>
          <w:iCs/>
          <w:sz w:val="26"/>
          <w:szCs w:val="26"/>
        </w:rPr>
        <w:fldChar w:fldCharType="end"/>
      </w:r>
      <w:r w:rsidRPr="00592D07">
        <w:rPr>
          <w:rFonts w:cstheme="minorHAnsi"/>
          <w:bCs/>
          <w:iCs/>
          <w:sz w:val="26"/>
          <w:szCs w:val="26"/>
        </w:rPr>
        <w:t xml:space="preserve">. I believe it is </w:t>
      </w:r>
      <w:bookmarkStart w:id="77" w:name="_Hlk18165458"/>
      <w:r w:rsidRPr="00592D07">
        <w:rPr>
          <w:rFonts w:cstheme="minorHAnsi"/>
          <w:bCs/>
          <w:iCs/>
          <w:sz w:val="26"/>
          <w:szCs w:val="26"/>
        </w:rPr>
        <w:t>reasonable to expand John Martin Fischer’s basic epistemic requirement for guidance control</w:t>
      </w:r>
      <w:bookmarkEnd w:id="77"/>
      <w:r w:rsidR="006D4EB4" w:rsidRPr="00592D07">
        <w:rPr>
          <w:rFonts w:cstheme="minorHAnsi"/>
          <w:bCs/>
          <w:iCs/>
          <w:sz w:val="26"/>
          <w:szCs w:val="26"/>
        </w:rPr>
        <w:t xml:space="preserve"> </w:t>
      </w:r>
      <w:r w:rsidRPr="00592D07">
        <w:rPr>
          <w:rFonts w:cstheme="minorHAnsi"/>
          <w:bCs/>
          <w:iCs/>
          <w:sz w:val="26"/>
          <w:szCs w:val="26"/>
        </w:rPr>
        <w:t xml:space="preserve">in terms of </w:t>
      </w:r>
      <w:r w:rsidRPr="00341607">
        <w:rPr>
          <w:rFonts w:cstheme="minorHAnsi"/>
          <w:bCs/>
          <w:i/>
          <w:sz w:val="26"/>
          <w:szCs w:val="26"/>
        </w:rPr>
        <w:t>four</w:t>
      </w:r>
      <w:r w:rsidRPr="00592D07">
        <w:rPr>
          <w:rFonts w:cstheme="minorHAnsi"/>
          <w:bCs/>
          <w:iCs/>
          <w:sz w:val="26"/>
          <w:szCs w:val="26"/>
        </w:rPr>
        <w:t xml:space="preserve"> requirements; </w:t>
      </w:r>
      <w:bookmarkStart w:id="78" w:name="_Hlk87967211"/>
      <w:r w:rsidRPr="00592D07">
        <w:rPr>
          <w:rFonts w:cstheme="minorHAnsi"/>
          <w:bCs/>
          <w:iCs/>
          <w:sz w:val="26"/>
          <w:szCs w:val="26"/>
        </w:rPr>
        <w:t xml:space="preserve">awareness of action, moral </w:t>
      </w:r>
      <w:r w:rsidRPr="00592D07">
        <w:rPr>
          <w:rFonts w:cstheme="minorHAnsi"/>
          <w:bCs/>
          <w:i/>
          <w:sz w:val="26"/>
          <w:szCs w:val="26"/>
        </w:rPr>
        <w:t>significance,</w:t>
      </w:r>
      <w:r w:rsidRPr="00592D07">
        <w:rPr>
          <w:rFonts w:cstheme="minorHAnsi"/>
          <w:bCs/>
          <w:iCs/>
          <w:sz w:val="26"/>
          <w:szCs w:val="26"/>
        </w:rPr>
        <w:t xml:space="preserve"> consequences, and alternatives </w:t>
      </w:r>
      <w:bookmarkEnd w:id="78"/>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{"citationItems":[{"id":"ITEM-1","itemData":{"author":[{"dropping-particle":"","family":"Rudy-Hiller","given":"Fernando","non-dropping-particle":"","parse-names":false,"suffix":""}],"container-title":"The Stanford Encyclopedia of Philosophy","id":"ITEM-1","issued":{"date-parts":[["2018"]]},"title":"The Epistemic Condition for Moral Responsibility","type":"webpage"},"uris":["http://www.mendeley.com/documents/?uuid=cba99192-e95e-4580-8499-b22482c0aca7"]}],"mendeley":{"formattedCitation":"(Rudy-Hiller 2018)","plainTextFormattedCitation":"(Rudy-Hiller 2018)","previouslyFormattedCitation":"(Rudy-Hiller, 2018)"},"properties":{"noteIndex":0},"schema":"https://github.com/citation-style-language/schema/raw/master/csl-citation.json"}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sz w:val="26"/>
          <w:szCs w:val="26"/>
        </w:rPr>
        <w:t>(</w:t>
      </w:r>
      <w:r w:rsidR="00B87393">
        <w:rPr>
          <w:rFonts w:cstheme="minorHAnsi"/>
          <w:bCs/>
          <w:iCs/>
          <w:sz w:val="26"/>
          <w:szCs w:val="26"/>
        </w:rPr>
        <w:t xml:space="preserve">my emphasis </w:t>
      </w:r>
      <w:r w:rsidRPr="00592D07">
        <w:rPr>
          <w:rFonts w:cstheme="minorHAnsi"/>
          <w:bCs/>
          <w:iCs/>
          <w:sz w:val="26"/>
          <w:szCs w:val="26"/>
        </w:rPr>
        <w:t>Rudy-Hiller 2018)</w:t>
      </w:r>
      <w:r w:rsidRPr="00592D07">
        <w:rPr>
          <w:rFonts w:cstheme="minorHAnsi"/>
          <w:bCs/>
          <w:iCs/>
          <w:sz w:val="26"/>
          <w:szCs w:val="26"/>
        </w:rPr>
        <w:fldChar w:fldCharType="end"/>
      </w:r>
      <w:r w:rsidRPr="00592D07">
        <w:rPr>
          <w:rFonts w:cstheme="minorHAnsi"/>
          <w:bCs/>
          <w:iCs/>
          <w:sz w:val="26"/>
          <w:szCs w:val="26"/>
        </w:rPr>
        <w:t>.</w:t>
      </w:r>
      <w:r w:rsidR="00D75568" w:rsidRPr="00592D07">
        <w:rPr>
          <w:rFonts w:cstheme="minorHAnsi"/>
          <w:bCs/>
          <w:iCs/>
          <w:sz w:val="26"/>
          <w:szCs w:val="26"/>
        </w:rPr>
        <w:t xml:space="preserve"> </w:t>
      </w:r>
      <w:r w:rsidR="004073C8" w:rsidRPr="00592D07">
        <w:rPr>
          <w:rFonts w:cstheme="minorHAnsi"/>
          <w:bCs/>
          <w:iCs/>
          <w:sz w:val="26"/>
          <w:szCs w:val="26"/>
        </w:rPr>
        <w:t xml:space="preserve">Then, </w:t>
      </w:r>
      <w:r w:rsidRPr="00592D07">
        <w:rPr>
          <w:rFonts w:cstheme="minorHAnsi"/>
          <w:bCs/>
          <w:iCs/>
          <w:sz w:val="26"/>
          <w:szCs w:val="26"/>
        </w:rPr>
        <w:t>John Martin Fischer’s epistemic requirement for guidance control for agents to act with ‘the proper sort of beliefs and intentions’</w:t>
      </w:r>
      <w:r w:rsidR="00C06809">
        <w:rPr>
          <w:rFonts w:cstheme="minorHAnsi"/>
          <w:bCs/>
          <w:iCs/>
          <w:sz w:val="26"/>
          <w:szCs w:val="26"/>
        </w:rPr>
        <w:t xml:space="preserve"> is </w:t>
      </w:r>
      <w:r w:rsidR="00D75568" w:rsidRPr="00592D07">
        <w:rPr>
          <w:rFonts w:cstheme="minorHAnsi"/>
          <w:bCs/>
          <w:iCs/>
          <w:sz w:val="26"/>
          <w:szCs w:val="26"/>
        </w:rPr>
        <w:t>examined</w:t>
      </w:r>
      <w:r w:rsidR="004073C8" w:rsidRPr="00592D07">
        <w:rPr>
          <w:rFonts w:cstheme="minorHAnsi"/>
          <w:bCs/>
          <w:iCs/>
          <w:sz w:val="26"/>
          <w:szCs w:val="26"/>
        </w:rPr>
        <w:t xml:space="preserve"> in light of implicit bias influenced behaviour. </w:t>
      </w:r>
    </w:p>
    <w:p w14:paraId="65481B1F" w14:textId="0595940E" w:rsidR="00C4249D" w:rsidRPr="00592D07" w:rsidRDefault="006D4EB4" w:rsidP="00C4249D">
      <w:pPr>
        <w:spacing w:line="360" w:lineRule="auto"/>
        <w:ind w:firstLine="720"/>
        <w:jc w:val="both"/>
        <w:rPr>
          <w:rFonts w:cstheme="minorHAnsi"/>
          <w:bCs/>
          <w:iCs/>
          <w:sz w:val="26"/>
          <w:szCs w:val="26"/>
        </w:rPr>
      </w:pPr>
      <w:r w:rsidRPr="00592D07">
        <w:rPr>
          <w:rFonts w:cstheme="minorHAnsi"/>
          <w:bCs/>
          <w:iCs/>
          <w:sz w:val="26"/>
          <w:szCs w:val="26"/>
        </w:rPr>
        <w:t>E</w:t>
      </w:r>
      <w:r w:rsidR="00C4249D" w:rsidRPr="00592D07">
        <w:rPr>
          <w:rFonts w:cstheme="minorHAnsi"/>
          <w:bCs/>
          <w:iCs/>
          <w:sz w:val="26"/>
          <w:szCs w:val="26"/>
        </w:rPr>
        <w:t>ach</w:t>
      </w:r>
      <w:r w:rsidR="00F346A7" w:rsidRPr="00592D07">
        <w:rPr>
          <w:rFonts w:cstheme="minorHAnsi"/>
          <w:bCs/>
          <w:iCs/>
          <w:sz w:val="26"/>
          <w:szCs w:val="26"/>
        </w:rPr>
        <w:t xml:space="preserve"> </w:t>
      </w:r>
      <w:r w:rsidR="00C4249D" w:rsidRPr="00592D07">
        <w:rPr>
          <w:rFonts w:cstheme="minorHAnsi"/>
          <w:bCs/>
          <w:iCs/>
          <w:sz w:val="26"/>
          <w:szCs w:val="26"/>
        </w:rPr>
        <w:t>aspect</w:t>
      </w:r>
      <w:r w:rsidR="00F346A7" w:rsidRPr="00592D07">
        <w:rPr>
          <w:rFonts w:cstheme="minorHAnsi"/>
          <w:bCs/>
          <w:iCs/>
          <w:sz w:val="26"/>
          <w:szCs w:val="26"/>
        </w:rPr>
        <w:t xml:space="preserve"> of the </w:t>
      </w:r>
      <w:r w:rsidR="00DB0255" w:rsidRPr="00592D07">
        <w:rPr>
          <w:rFonts w:cstheme="minorHAnsi"/>
          <w:bCs/>
          <w:iCs/>
          <w:sz w:val="26"/>
          <w:szCs w:val="26"/>
        </w:rPr>
        <w:t>expanded</w:t>
      </w:r>
      <w:r w:rsidR="00F346A7" w:rsidRPr="00592D07">
        <w:rPr>
          <w:rFonts w:cstheme="minorHAnsi"/>
          <w:bCs/>
          <w:iCs/>
          <w:sz w:val="26"/>
          <w:szCs w:val="26"/>
        </w:rPr>
        <w:t xml:space="preserve"> </w:t>
      </w:r>
      <w:r w:rsidR="00C4249D" w:rsidRPr="00592D07">
        <w:rPr>
          <w:rFonts w:cstheme="minorHAnsi"/>
          <w:bCs/>
          <w:iCs/>
          <w:sz w:val="26"/>
          <w:szCs w:val="26"/>
        </w:rPr>
        <w:t>epistemic condition</w:t>
      </w:r>
      <w:r w:rsidR="00F346A7" w:rsidRPr="00592D07">
        <w:rPr>
          <w:rFonts w:cstheme="minorHAnsi"/>
          <w:bCs/>
          <w:iCs/>
          <w:sz w:val="26"/>
          <w:szCs w:val="26"/>
        </w:rPr>
        <w:t xml:space="preserve"> </w:t>
      </w:r>
      <w:r w:rsidR="00C4249D" w:rsidRPr="00592D07">
        <w:rPr>
          <w:rFonts w:cstheme="minorHAnsi"/>
          <w:bCs/>
          <w:iCs/>
          <w:sz w:val="26"/>
          <w:szCs w:val="26"/>
        </w:rPr>
        <w:t xml:space="preserve">will be examined to confirm if implicit bias issuing behaviour is such that the condition is satisfied. </w:t>
      </w:r>
    </w:p>
    <w:p w14:paraId="35083306" w14:textId="4F9173FC" w:rsidR="00C4249D" w:rsidRPr="00592D07" w:rsidRDefault="00C4249D" w:rsidP="00BC0ABA">
      <w:pPr>
        <w:spacing w:line="360" w:lineRule="auto"/>
        <w:jc w:val="both"/>
        <w:rPr>
          <w:rFonts w:cstheme="minorHAnsi"/>
          <w:bCs/>
          <w:iCs/>
          <w:sz w:val="26"/>
          <w:szCs w:val="26"/>
        </w:rPr>
      </w:pPr>
      <w:r w:rsidRPr="00592D07">
        <w:rPr>
          <w:rFonts w:cstheme="minorHAnsi"/>
          <w:bCs/>
          <w:iCs/>
          <w:sz w:val="26"/>
          <w:szCs w:val="26"/>
        </w:rPr>
        <w:t xml:space="preserve">(a) An agent must be aware of the action. Awareness, responsibility and implicit bias have been discussed previously. The discussion concluded </w:t>
      </w:r>
      <w:bookmarkStart w:id="79" w:name="_Hlk63256095"/>
      <w:r w:rsidRPr="00592D07">
        <w:rPr>
          <w:rFonts w:cstheme="minorHAnsi"/>
          <w:bCs/>
          <w:iCs/>
          <w:sz w:val="26"/>
          <w:szCs w:val="26"/>
        </w:rPr>
        <w:t>there are substantial and compelling arguments and empirical evidence</w:t>
      </w:r>
      <w:r w:rsidR="00472535">
        <w:rPr>
          <w:rFonts w:cstheme="minorHAnsi"/>
          <w:bCs/>
          <w:iCs/>
          <w:sz w:val="26"/>
          <w:szCs w:val="26"/>
        </w:rPr>
        <w:t xml:space="preserve"> </w:t>
      </w:r>
      <w:r w:rsidRPr="00592D07">
        <w:rPr>
          <w:rFonts w:cstheme="minorHAnsi"/>
          <w:bCs/>
          <w:iCs/>
          <w:sz w:val="26"/>
          <w:szCs w:val="26"/>
        </w:rPr>
        <w:t>support</w:t>
      </w:r>
      <w:r w:rsidR="00472535">
        <w:rPr>
          <w:rFonts w:cstheme="minorHAnsi"/>
          <w:bCs/>
          <w:iCs/>
          <w:sz w:val="26"/>
          <w:szCs w:val="26"/>
        </w:rPr>
        <w:t>ing</w:t>
      </w:r>
      <w:r w:rsidRPr="00592D07">
        <w:rPr>
          <w:rFonts w:cstheme="minorHAnsi"/>
          <w:bCs/>
          <w:iCs/>
          <w:sz w:val="26"/>
          <w:szCs w:val="26"/>
        </w:rPr>
        <w:t xml:space="preserve"> the claim that agents </w:t>
      </w:r>
      <w:r w:rsidRPr="00592D07">
        <w:rPr>
          <w:rFonts w:cstheme="minorHAnsi"/>
          <w:bCs/>
          <w:i/>
          <w:sz w:val="26"/>
          <w:szCs w:val="26"/>
        </w:rPr>
        <w:t>are</w:t>
      </w:r>
      <w:r w:rsidRPr="00592D07">
        <w:rPr>
          <w:rFonts w:cstheme="minorHAnsi"/>
          <w:bCs/>
          <w:iCs/>
          <w:sz w:val="26"/>
          <w:szCs w:val="26"/>
        </w:rPr>
        <w:t xml:space="preserve"> to a greater or lesser extent aware of implicit bias issuing behaviour.</w:t>
      </w:r>
      <w:bookmarkEnd w:id="79"/>
      <w:r w:rsidRPr="00592D07">
        <w:rPr>
          <w:rFonts w:cstheme="minorHAnsi"/>
          <w:bCs/>
          <w:iCs/>
          <w:sz w:val="26"/>
          <w:szCs w:val="26"/>
        </w:rPr>
        <w:t xml:space="preserve"> </w:t>
      </w:r>
      <w:bookmarkStart w:id="80" w:name="_Hlk63237276"/>
    </w:p>
    <w:p w14:paraId="1B183D26" w14:textId="6FD5B5F3" w:rsidR="001F5124" w:rsidRPr="00592D07" w:rsidRDefault="00C4249D" w:rsidP="005B6990">
      <w:pPr>
        <w:spacing w:line="360" w:lineRule="auto"/>
        <w:jc w:val="both"/>
        <w:rPr>
          <w:rFonts w:cstheme="minorHAnsi"/>
          <w:bCs/>
          <w:iCs/>
          <w:sz w:val="26"/>
          <w:szCs w:val="26"/>
        </w:rPr>
      </w:pPr>
      <w:r w:rsidRPr="00592D07">
        <w:rPr>
          <w:rFonts w:cstheme="minorHAnsi"/>
          <w:bCs/>
          <w:iCs/>
          <w:sz w:val="26"/>
          <w:szCs w:val="26"/>
        </w:rPr>
        <w:t>(b)</w:t>
      </w:r>
      <w:bookmarkStart w:id="81" w:name="_Hlk18678443"/>
      <w:bookmarkEnd w:id="80"/>
      <w:r w:rsidR="00F346A7" w:rsidRPr="00592D07">
        <w:rPr>
          <w:rFonts w:cstheme="minorHAnsi"/>
          <w:bCs/>
          <w:iCs/>
          <w:sz w:val="26"/>
          <w:szCs w:val="26"/>
        </w:rPr>
        <w:t xml:space="preserve"> B</w:t>
      </w:r>
      <w:r w:rsidRPr="00592D07">
        <w:rPr>
          <w:rFonts w:cstheme="minorHAnsi"/>
          <w:bCs/>
          <w:iCs/>
          <w:sz w:val="26"/>
          <w:szCs w:val="26"/>
        </w:rPr>
        <w:t xml:space="preserve">eing </w:t>
      </w:r>
      <w:bookmarkStart w:id="82" w:name="_Hlk88058693"/>
      <w:r w:rsidRPr="00592D07">
        <w:rPr>
          <w:rFonts w:cstheme="minorHAnsi"/>
          <w:bCs/>
          <w:i/>
          <w:sz w:val="26"/>
          <w:szCs w:val="26"/>
        </w:rPr>
        <w:t>receptive</w:t>
      </w:r>
      <w:r w:rsidRPr="00592D07">
        <w:rPr>
          <w:rFonts w:cstheme="minorHAnsi"/>
          <w:bCs/>
          <w:iCs/>
          <w:sz w:val="26"/>
          <w:szCs w:val="26"/>
        </w:rPr>
        <w:t xml:space="preserve"> to reasons</w:t>
      </w:r>
      <w:r w:rsidR="00F346A7" w:rsidRPr="00592D07">
        <w:rPr>
          <w:rFonts w:cstheme="minorHAnsi"/>
          <w:bCs/>
          <w:iCs/>
          <w:sz w:val="26"/>
          <w:szCs w:val="26"/>
        </w:rPr>
        <w:t xml:space="preserve">, </w:t>
      </w:r>
      <w:r w:rsidRPr="00592D07">
        <w:rPr>
          <w:rFonts w:cstheme="minorHAnsi"/>
          <w:bCs/>
          <w:iCs/>
          <w:sz w:val="26"/>
          <w:szCs w:val="26"/>
        </w:rPr>
        <w:t>some of which are moral</w:t>
      </w:r>
      <w:bookmarkEnd w:id="82"/>
      <w:r w:rsidR="00F346A7" w:rsidRPr="00592D07">
        <w:rPr>
          <w:rFonts w:cstheme="minorHAnsi"/>
          <w:bCs/>
          <w:iCs/>
          <w:sz w:val="26"/>
          <w:szCs w:val="26"/>
        </w:rPr>
        <w:t xml:space="preserve">, </w:t>
      </w:r>
      <w:r w:rsidR="00FA5112">
        <w:rPr>
          <w:rFonts w:cstheme="minorHAnsi"/>
          <w:bCs/>
          <w:iCs/>
          <w:sz w:val="26"/>
          <w:szCs w:val="26"/>
        </w:rPr>
        <w:t>(</w:t>
      </w:r>
      <w:r w:rsidR="00F346A7" w:rsidRPr="00592D07">
        <w:rPr>
          <w:rFonts w:cstheme="minorHAnsi"/>
          <w:bCs/>
          <w:iCs/>
          <w:sz w:val="26"/>
          <w:szCs w:val="26"/>
        </w:rPr>
        <w:t>mentioned previously</w:t>
      </w:r>
      <w:r w:rsidR="00FA5112">
        <w:rPr>
          <w:rFonts w:cstheme="minorHAnsi"/>
          <w:bCs/>
          <w:iCs/>
          <w:sz w:val="26"/>
          <w:szCs w:val="26"/>
        </w:rPr>
        <w:t>)</w:t>
      </w:r>
      <w:r w:rsidR="00F346A7" w:rsidRPr="00592D07">
        <w:rPr>
          <w:rFonts w:cstheme="minorHAnsi"/>
          <w:bCs/>
          <w:iCs/>
          <w:sz w:val="26"/>
          <w:szCs w:val="26"/>
        </w:rPr>
        <w:t xml:space="preserve">, </w:t>
      </w:r>
      <w:r w:rsidRPr="00592D07">
        <w:rPr>
          <w:rFonts w:cstheme="minorHAnsi"/>
          <w:bCs/>
          <w:iCs/>
          <w:sz w:val="26"/>
          <w:szCs w:val="26"/>
        </w:rPr>
        <w:t xml:space="preserve">and </w:t>
      </w:r>
      <w:bookmarkStart w:id="83" w:name="_Hlk18677734"/>
      <w:r w:rsidRPr="00592D07">
        <w:rPr>
          <w:rFonts w:cstheme="minorHAnsi"/>
          <w:bCs/>
          <w:iCs/>
          <w:sz w:val="26"/>
          <w:szCs w:val="26"/>
        </w:rPr>
        <w:t xml:space="preserve">being aware of the moral </w:t>
      </w:r>
      <w:r w:rsidRPr="00592D07">
        <w:rPr>
          <w:rFonts w:cstheme="minorHAnsi"/>
          <w:bCs/>
          <w:i/>
          <w:sz w:val="26"/>
          <w:szCs w:val="26"/>
        </w:rPr>
        <w:t>significance of</w:t>
      </w:r>
      <w:r w:rsidRPr="00592D07">
        <w:rPr>
          <w:rFonts w:cstheme="minorHAnsi"/>
          <w:bCs/>
          <w:iCs/>
          <w:sz w:val="26"/>
          <w:szCs w:val="26"/>
        </w:rPr>
        <w:t xml:space="preserve"> such reasons, </w:t>
      </w:r>
      <w:bookmarkEnd w:id="83"/>
      <w:r w:rsidRPr="00592D07">
        <w:rPr>
          <w:rFonts w:cstheme="minorHAnsi"/>
          <w:bCs/>
          <w:iCs/>
          <w:sz w:val="26"/>
          <w:szCs w:val="26"/>
        </w:rPr>
        <w:t xml:space="preserve">having ‘a belief </w:t>
      </w:r>
      <w:bookmarkEnd w:id="81"/>
      <w:r w:rsidRPr="00592D07">
        <w:rPr>
          <w:rFonts w:cstheme="minorHAnsi"/>
          <w:bCs/>
          <w:iCs/>
          <w:sz w:val="26"/>
          <w:szCs w:val="26"/>
        </w:rPr>
        <w:t xml:space="preserve">about the presence of whatever features </w:t>
      </w:r>
      <w:r w:rsidRPr="00592D07">
        <w:rPr>
          <w:rFonts w:cstheme="minorHAnsi"/>
          <w:bCs/>
          <w:i/>
          <w:sz w:val="26"/>
          <w:szCs w:val="26"/>
        </w:rPr>
        <w:t>make the action wrong</w:t>
      </w:r>
      <w:r w:rsidRPr="00592D07">
        <w:rPr>
          <w:rFonts w:cstheme="minorHAnsi"/>
          <w:bCs/>
          <w:iCs/>
          <w:sz w:val="26"/>
          <w:szCs w:val="26"/>
        </w:rPr>
        <w:t xml:space="preserve">’ </w:t>
      </w:r>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{"citationItems":[{"id":"ITEM-1","itemData":{"author":[{"dropping-particle":"","family":"Rudy-Hiller","given":"Fernando","non-dropping-particle":"","parse-names":false,"suffix":""}],"container-title":"The Stanford Encyclopedia of Philosophy","id":"ITEM-1","issued":{"date-parts":[["2018"]]},"title":"The Epistemic Condition for Moral Responsibility","type":"webpage"},"uris":["http://www.mendeley.com/documents/?uuid=cba99192-e95e-4580-8499-b22482c0aca7"]}],"mendeley":{"formattedCitation":"(Rudy-Hiller 2018)","plainTextFormattedCitation":"(Rudy-Hiller 2018)","previouslyFormattedCitation":"(Rudy-Hiller, 2018)"},"properties":{"noteIndex":0},"schema":"https://github.com/citation-style-language/schema/raw/master/csl-citation.json"}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noProof/>
          <w:sz w:val="26"/>
          <w:szCs w:val="26"/>
        </w:rPr>
        <w:t>(Rudy-Hiller 2018)</w:t>
      </w:r>
      <w:r w:rsidRPr="00592D07">
        <w:rPr>
          <w:rFonts w:cstheme="minorHAnsi"/>
          <w:bCs/>
          <w:iCs/>
          <w:sz w:val="26"/>
          <w:szCs w:val="26"/>
        </w:rPr>
        <w:fldChar w:fldCharType="end"/>
      </w:r>
      <w:r w:rsidRPr="00592D07">
        <w:rPr>
          <w:rFonts w:cstheme="minorHAnsi"/>
          <w:bCs/>
          <w:iCs/>
          <w:sz w:val="26"/>
          <w:szCs w:val="26"/>
        </w:rPr>
        <w:t xml:space="preserve">, are not the same thing. </w:t>
      </w:r>
      <w:bookmarkStart w:id="84" w:name="_Hlk18868221"/>
      <w:bookmarkStart w:id="85" w:name="_Hlk63086773"/>
      <w:bookmarkStart w:id="86" w:name="_Hlk63237753"/>
      <w:bookmarkStart w:id="87" w:name="_Hlk21532429"/>
      <w:r w:rsidRPr="00592D07">
        <w:rPr>
          <w:rFonts w:cstheme="minorHAnsi"/>
          <w:bCs/>
          <w:iCs/>
          <w:sz w:val="26"/>
          <w:szCs w:val="26"/>
        </w:rPr>
        <w:t>How is this to be reconciled?</w:t>
      </w:r>
      <w:bookmarkEnd w:id="84"/>
      <w:bookmarkEnd w:id="85"/>
      <w:bookmarkEnd w:id="86"/>
      <w:bookmarkEnd w:id="87"/>
      <w:r w:rsidR="005B6990" w:rsidRPr="00592D07">
        <w:rPr>
          <w:rFonts w:cstheme="minorHAnsi"/>
          <w:bCs/>
          <w:iCs/>
          <w:sz w:val="26"/>
          <w:szCs w:val="26"/>
        </w:rPr>
        <w:t xml:space="preserve"> </w:t>
      </w:r>
      <w:proofErr w:type="gramStart"/>
      <w:r w:rsidR="00E97065">
        <w:rPr>
          <w:rFonts w:cstheme="minorHAnsi"/>
          <w:bCs/>
          <w:iCs/>
          <w:sz w:val="26"/>
          <w:szCs w:val="26"/>
        </w:rPr>
        <w:t xml:space="preserve">I believe </w:t>
      </w:r>
      <w:r w:rsidRPr="00592D07">
        <w:rPr>
          <w:rFonts w:cstheme="minorHAnsi"/>
          <w:bCs/>
          <w:iCs/>
          <w:sz w:val="26"/>
          <w:szCs w:val="26"/>
        </w:rPr>
        <w:t>John Martin Fischer</w:t>
      </w:r>
      <w:proofErr w:type="gramEnd"/>
      <w:r w:rsidRPr="00592D07">
        <w:rPr>
          <w:rFonts w:cstheme="minorHAnsi"/>
          <w:bCs/>
          <w:iCs/>
          <w:sz w:val="26"/>
          <w:szCs w:val="26"/>
        </w:rPr>
        <w:t xml:space="preserve"> only requires</w:t>
      </w:r>
      <w:r w:rsidR="0003345C">
        <w:rPr>
          <w:rFonts w:cstheme="minorHAnsi"/>
          <w:bCs/>
          <w:iCs/>
          <w:sz w:val="26"/>
          <w:szCs w:val="26"/>
        </w:rPr>
        <w:t xml:space="preserve"> </w:t>
      </w:r>
      <w:r w:rsidRPr="00592D07">
        <w:rPr>
          <w:rFonts w:cstheme="minorHAnsi"/>
          <w:bCs/>
          <w:iCs/>
          <w:sz w:val="26"/>
          <w:szCs w:val="26"/>
        </w:rPr>
        <w:t>an agent</w:t>
      </w:r>
      <w:r w:rsidR="0003345C">
        <w:rPr>
          <w:rFonts w:cstheme="minorHAnsi"/>
          <w:bCs/>
          <w:iCs/>
          <w:sz w:val="26"/>
          <w:szCs w:val="26"/>
        </w:rPr>
        <w:t xml:space="preserve"> </w:t>
      </w:r>
      <w:r w:rsidRPr="00592D07">
        <w:rPr>
          <w:rFonts w:cstheme="minorHAnsi"/>
          <w:bCs/>
          <w:iCs/>
          <w:sz w:val="26"/>
          <w:szCs w:val="26"/>
        </w:rPr>
        <w:t xml:space="preserve">be </w:t>
      </w:r>
      <w:r w:rsidRPr="00592D07">
        <w:rPr>
          <w:rFonts w:cstheme="minorHAnsi"/>
          <w:bCs/>
          <w:i/>
          <w:sz w:val="26"/>
          <w:szCs w:val="26"/>
        </w:rPr>
        <w:t>aware</w:t>
      </w:r>
      <w:r w:rsidRPr="00592D07">
        <w:rPr>
          <w:rFonts w:cstheme="minorHAnsi"/>
          <w:bCs/>
          <w:iCs/>
          <w:sz w:val="26"/>
          <w:szCs w:val="26"/>
        </w:rPr>
        <w:t xml:space="preserve"> of an action’s moral significance in the context of their society’s value conventions </w:t>
      </w:r>
      <w:r w:rsidRPr="000E2CC6">
        <w:rPr>
          <w:rFonts w:cstheme="minorHAnsi"/>
          <w:b/>
          <w:i/>
          <w:sz w:val="26"/>
          <w:szCs w:val="26"/>
        </w:rPr>
        <w:t>or</w:t>
      </w:r>
      <w:r w:rsidRPr="000E2CC6">
        <w:rPr>
          <w:rFonts w:cstheme="minorHAnsi"/>
          <w:b/>
          <w:iCs/>
          <w:sz w:val="26"/>
          <w:szCs w:val="26"/>
        </w:rPr>
        <w:t xml:space="preserve"> </w:t>
      </w:r>
      <w:r w:rsidRPr="00592D07">
        <w:rPr>
          <w:rFonts w:cstheme="minorHAnsi"/>
          <w:bCs/>
          <w:iCs/>
          <w:sz w:val="26"/>
          <w:szCs w:val="26"/>
        </w:rPr>
        <w:t>perhaps some</w:t>
      </w:r>
      <w:r w:rsidR="00124365" w:rsidRPr="00592D07">
        <w:rPr>
          <w:rFonts w:cstheme="minorHAnsi"/>
          <w:bCs/>
          <w:iCs/>
          <w:sz w:val="26"/>
          <w:szCs w:val="26"/>
        </w:rPr>
        <w:t xml:space="preserve"> </w:t>
      </w:r>
      <w:r w:rsidR="001825D4">
        <w:rPr>
          <w:rFonts w:cstheme="minorHAnsi"/>
          <w:bCs/>
          <w:iCs/>
          <w:sz w:val="26"/>
          <w:szCs w:val="26"/>
        </w:rPr>
        <w:t xml:space="preserve">claimed </w:t>
      </w:r>
      <w:r w:rsidRPr="00592D07">
        <w:rPr>
          <w:rFonts w:cstheme="minorHAnsi"/>
          <w:bCs/>
          <w:iCs/>
          <w:sz w:val="26"/>
          <w:szCs w:val="26"/>
        </w:rPr>
        <w:t xml:space="preserve">objective standard. While an agent may choose to ignore such conventions in their decision making, it seems implausible that they would be unaware of their own society’s essential value conventions. In the </w:t>
      </w:r>
      <w:r w:rsidRPr="00592D07">
        <w:rPr>
          <w:rFonts w:cstheme="minorHAnsi"/>
          <w:bCs/>
          <w:iCs/>
          <w:sz w:val="26"/>
          <w:szCs w:val="26"/>
        </w:rPr>
        <w:lastRenderedPageBreak/>
        <w:t xml:space="preserve">unlikely event that an agent </w:t>
      </w:r>
      <w:r w:rsidR="003E193C">
        <w:rPr>
          <w:rFonts w:cstheme="minorHAnsi"/>
          <w:bCs/>
          <w:i/>
          <w:sz w:val="26"/>
          <w:szCs w:val="26"/>
        </w:rPr>
        <w:t xml:space="preserve">is </w:t>
      </w:r>
      <w:proofErr w:type="spellStart"/>
      <w:r w:rsidR="003E193C">
        <w:rPr>
          <w:rFonts w:cstheme="minorHAnsi"/>
          <w:bCs/>
          <w:i/>
          <w:sz w:val="26"/>
          <w:szCs w:val="26"/>
        </w:rPr>
        <w:t>truely</w:t>
      </w:r>
      <w:proofErr w:type="spellEnd"/>
      <w:r w:rsidRPr="00592D07">
        <w:rPr>
          <w:rFonts w:cstheme="minorHAnsi"/>
          <w:bCs/>
          <w:iCs/>
          <w:sz w:val="26"/>
          <w:szCs w:val="26"/>
        </w:rPr>
        <w:t xml:space="preserve"> unaware, then following John Martin Fischer’s condition, they would not be responsible</w:t>
      </w:r>
      <w:r w:rsidR="005B6990" w:rsidRPr="00592D07">
        <w:rPr>
          <w:rFonts w:cstheme="minorHAnsi"/>
          <w:bCs/>
          <w:iCs/>
          <w:sz w:val="26"/>
          <w:szCs w:val="26"/>
        </w:rPr>
        <w:t>.</w:t>
      </w:r>
    </w:p>
    <w:p w14:paraId="62D03473" w14:textId="37B50A5E" w:rsidR="00C4249D" w:rsidRPr="00592D07" w:rsidRDefault="00EC6261" w:rsidP="00C4249D">
      <w:pPr>
        <w:spacing w:line="360" w:lineRule="auto"/>
        <w:ind w:firstLine="720"/>
        <w:jc w:val="both"/>
        <w:rPr>
          <w:rFonts w:cstheme="minorHAnsi"/>
          <w:bCs/>
          <w:iCs/>
          <w:sz w:val="26"/>
          <w:szCs w:val="26"/>
        </w:rPr>
      </w:pPr>
      <w:r w:rsidRPr="00592D07">
        <w:rPr>
          <w:rFonts w:cstheme="minorHAnsi"/>
          <w:bCs/>
          <w:iCs/>
          <w:sz w:val="26"/>
          <w:szCs w:val="26"/>
        </w:rPr>
        <w:t>I</w:t>
      </w:r>
      <w:r w:rsidR="00C4249D" w:rsidRPr="00592D07">
        <w:rPr>
          <w:rFonts w:cstheme="minorHAnsi"/>
          <w:bCs/>
          <w:iCs/>
          <w:sz w:val="26"/>
          <w:szCs w:val="26"/>
        </w:rPr>
        <w:t xml:space="preserve">s the level of moral awareness experienced by </w:t>
      </w:r>
      <w:r w:rsidR="00BA6BA1">
        <w:rPr>
          <w:rFonts w:cstheme="minorHAnsi"/>
          <w:bCs/>
          <w:iCs/>
          <w:sz w:val="26"/>
          <w:szCs w:val="26"/>
        </w:rPr>
        <w:t>an agent</w:t>
      </w:r>
      <w:r w:rsidR="00C4249D" w:rsidRPr="00592D07">
        <w:rPr>
          <w:rFonts w:cstheme="minorHAnsi"/>
          <w:bCs/>
          <w:iCs/>
          <w:sz w:val="26"/>
          <w:szCs w:val="26"/>
        </w:rPr>
        <w:t xml:space="preserve"> when actions are influenced by implicit bias sufficient to meet the requirements of guidance control? The </w:t>
      </w:r>
      <w:r w:rsidR="000E0827" w:rsidRPr="00592D07">
        <w:rPr>
          <w:rFonts w:cstheme="minorHAnsi"/>
          <w:bCs/>
          <w:iCs/>
          <w:sz w:val="26"/>
          <w:szCs w:val="26"/>
        </w:rPr>
        <w:fldChar w:fldCharType="begin" w:fldLock="1"/>
      </w:r>
      <w:r w:rsidR="000E0827" w:rsidRPr="00592D07">
        <w:rPr>
          <w:rFonts w:cstheme="minorHAnsi"/>
          <w:bCs/>
          <w:iCs/>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2010)","manualFormatting":"Deutsch and Strack (2010)","plainTextFormattedCitation":"(Deutsch and Strack 2010)","previouslyFormattedCitation":"(Deutsch &amp; Strack, 2010)"},"properties":{"noteIndex":0},"schema":"https://github.com/citation-style-language/schema/raw/master/csl-citation.json"}</w:instrText>
      </w:r>
      <w:r w:rsidR="000E0827" w:rsidRPr="00592D07">
        <w:rPr>
          <w:rFonts w:cstheme="minorHAnsi"/>
          <w:bCs/>
          <w:iCs/>
          <w:sz w:val="26"/>
          <w:szCs w:val="26"/>
        </w:rPr>
        <w:fldChar w:fldCharType="separate"/>
      </w:r>
      <w:r w:rsidR="000E0827" w:rsidRPr="00592D07">
        <w:rPr>
          <w:rFonts w:cstheme="minorHAnsi"/>
          <w:bCs/>
          <w:iCs/>
          <w:noProof/>
          <w:sz w:val="26"/>
          <w:szCs w:val="26"/>
        </w:rPr>
        <w:t>Deutsch and Strack (2010)</w:t>
      </w:r>
      <w:r w:rsidR="000E0827" w:rsidRPr="00592D07">
        <w:rPr>
          <w:rFonts w:cstheme="minorHAnsi"/>
          <w:sz w:val="26"/>
          <w:szCs w:val="26"/>
        </w:rPr>
        <w:fldChar w:fldCharType="end"/>
      </w:r>
      <w:r w:rsidR="00C4249D" w:rsidRPr="00592D07">
        <w:rPr>
          <w:rFonts w:cstheme="minorHAnsi"/>
          <w:bCs/>
          <w:iCs/>
          <w:sz w:val="26"/>
          <w:szCs w:val="26"/>
        </w:rPr>
        <w:t xml:space="preserve"> model of implicit bias includes the possibility of reflection</w:t>
      </w:r>
      <w:r w:rsidR="006A74CF">
        <w:rPr>
          <w:rFonts w:cstheme="minorHAnsi"/>
          <w:bCs/>
          <w:iCs/>
          <w:sz w:val="26"/>
          <w:szCs w:val="26"/>
        </w:rPr>
        <w:t xml:space="preserve"> and </w:t>
      </w:r>
      <w:r w:rsidR="00C4249D" w:rsidRPr="00592D07">
        <w:rPr>
          <w:rFonts w:cstheme="minorHAnsi"/>
          <w:bCs/>
          <w:iCs/>
          <w:sz w:val="26"/>
          <w:szCs w:val="26"/>
        </w:rPr>
        <w:t>awareness. Moral awareness, and being receptive to moral reasons, is naturally integrated with</w:t>
      </w:r>
      <w:r w:rsidR="004D2435">
        <w:rPr>
          <w:rFonts w:cstheme="minorHAnsi"/>
          <w:bCs/>
          <w:iCs/>
          <w:sz w:val="26"/>
          <w:szCs w:val="26"/>
        </w:rPr>
        <w:t>in</w:t>
      </w:r>
      <w:r w:rsidR="00C4249D" w:rsidRPr="00592D07">
        <w:rPr>
          <w:rFonts w:cstheme="minorHAnsi"/>
          <w:bCs/>
          <w:iCs/>
          <w:sz w:val="26"/>
          <w:szCs w:val="26"/>
        </w:rPr>
        <w:t xml:space="preserve"> this model of mechanisms that mediate the influence of implicit social cognition on behaviour. In the unlikely event that an agent </w:t>
      </w:r>
      <w:r w:rsidR="00C4249D" w:rsidRPr="00592D07">
        <w:rPr>
          <w:rFonts w:cstheme="minorHAnsi"/>
          <w:bCs/>
          <w:i/>
          <w:iCs/>
          <w:sz w:val="26"/>
          <w:szCs w:val="26"/>
        </w:rPr>
        <w:t>is truly</w:t>
      </w:r>
      <w:r w:rsidR="00C4249D" w:rsidRPr="00592D07">
        <w:rPr>
          <w:rFonts w:cstheme="minorHAnsi"/>
          <w:bCs/>
          <w:iCs/>
          <w:sz w:val="26"/>
          <w:szCs w:val="26"/>
        </w:rPr>
        <w:t xml:space="preserve"> unaware, not having even a flicker of comprehension within their construal </w:t>
      </w:r>
      <w:r w:rsidR="00240C4C" w:rsidRPr="00592D07">
        <w:rPr>
          <w:rFonts w:cstheme="minorHAnsi"/>
          <w:bCs/>
          <w:iCs/>
          <w:sz w:val="26"/>
          <w:szCs w:val="26"/>
        </w:rPr>
        <w:t xml:space="preserve">of a situation </w:t>
      </w:r>
      <w:r w:rsidR="0078544F" w:rsidRPr="00592D07">
        <w:rPr>
          <w:rFonts w:cstheme="minorHAnsi"/>
          <w:bCs/>
          <w:iCs/>
          <w:sz w:val="26"/>
          <w:szCs w:val="26"/>
        </w:rPr>
        <w:t>of moral reason</w:t>
      </w:r>
      <w:r w:rsidR="00240C4C" w:rsidRPr="00592D07">
        <w:rPr>
          <w:rFonts w:cstheme="minorHAnsi"/>
          <w:bCs/>
          <w:iCs/>
          <w:sz w:val="26"/>
          <w:szCs w:val="26"/>
        </w:rPr>
        <w:t xml:space="preserve">s, </w:t>
      </w:r>
      <w:r w:rsidR="00C4249D" w:rsidRPr="00592D07">
        <w:rPr>
          <w:rFonts w:cstheme="minorHAnsi"/>
          <w:bCs/>
          <w:iCs/>
          <w:sz w:val="26"/>
          <w:szCs w:val="26"/>
        </w:rPr>
        <w:t>then following John Martin Fischer’s condition, they are not responsible.</w:t>
      </w:r>
      <w:r w:rsidR="00240C4C" w:rsidRPr="00592D07">
        <w:rPr>
          <w:rFonts w:cstheme="minorHAnsi"/>
          <w:bCs/>
          <w:iCs/>
          <w:sz w:val="26"/>
          <w:szCs w:val="26"/>
        </w:rPr>
        <w:t xml:space="preserve"> (Note</w:t>
      </w:r>
      <w:r w:rsidR="001825D4">
        <w:rPr>
          <w:rFonts w:cstheme="minorHAnsi"/>
          <w:bCs/>
          <w:iCs/>
          <w:sz w:val="26"/>
          <w:szCs w:val="26"/>
        </w:rPr>
        <w:t xml:space="preserve"> </w:t>
      </w:r>
      <w:r w:rsidR="00592D07">
        <w:rPr>
          <w:rFonts w:cstheme="minorHAnsi"/>
          <w:bCs/>
          <w:iCs/>
          <w:sz w:val="26"/>
          <w:szCs w:val="26"/>
        </w:rPr>
        <w:t>possible</w:t>
      </w:r>
      <w:r w:rsidR="00240C4C" w:rsidRPr="00592D07">
        <w:rPr>
          <w:rFonts w:cstheme="minorHAnsi"/>
          <w:bCs/>
          <w:iCs/>
          <w:sz w:val="26"/>
          <w:szCs w:val="26"/>
        </w:rPr>
        <w:t xml:space="preserve"> consideration of culpable ignorance).</w:t>
      </w:r>
    </w:p>
    <w:p w14:paraId="095F8725" w14:textId="1FD30508" w:rsidR="00C4249D" w:rsidRPr="00592D07" w:rsidRDefault="00C4249D" w:rsidP="00C4249D">
      <w:pPr>
        <w:spacing w:line="360" w:lineRule="auto"/>
        <w:jc w:val="both"/>
        <w:rPr>
          <w:rFonts w:cstheme="minorHAnsi"/>
          <w:bCs/>
          <w:iCs/>
          <w:sz w:val="26"/>
          <w:szCs w:val="26"/>
        </w:rPr>
      </w:pPr>
      <w:r w:rsidRPr="00592D07">
        <w:rPr>
          <w:rFonts w:cstheme="minorHAnsi"/>
          <w:bCs/>
          <w:iCs/>
          <w:sz w:val="26"/>
          <w:szCs w:val="26"/>
        </w:rPr>
        <w:t xml:space="preserve">(c) An agent must be aware of </w:t>
      </w:r>
      <w:bookmarkStart w:id="88" w:name="_Hlk22819261"/>
      <w:r w:rsidRPr="00592D07">
        <w:rPr>
          <w:rFonts w:cstheme="minorHAnsi"/>
          <w:bCs/>
          <w:iCs/>
          <w:sz w:val="26"/>
          <w:szCs w:val="26"/>
        </w:rPr>
        <w:t xml:space="preserve">the consequences of the action. It seems </w:t>
      </w:r>
      <w:r w:rsidR="003E45E1">
        <w:rPr>
          <w:rFonts w:cstheme="minorHAnsi"/>
          <w:bCs/>
          <w:iCs/>
          <w:sz w:val="26"/>
          <w:szCs w:val="26"/>
        </w:rPr>
        <w:t>true</w:t>
      </w:r>
      <w:r w:rsidR="00391858">
        <w:rPr>
          <w:rFonts w:cstheme="minorHAnsi"/>
          <w:bCs/>
          <w:iCs/>
          <w:sz w:val="26"/>
          <w:szCs w:val="26"/>
        </w:rPr>
        <w:t xml:space="preserve"> </w:t>
      </w:r>
      <w:r w:rsidRPr="00592D07">
        <w:rPr>
          <w:rFonts w:cstheme="minorHAnsi"/>
          <w:bCs/>
          <w:iCs/>
          <w:sz w:val="26"/>
          <w:szCs w:val="26"/>
        </w:rPr>
        <w:t xml:space="preserve">that to be responsible for the outcome of an action an agent </w:t>
      </w:r>
      <w:r w:rsidRPr="00592D07">
        <w:rPr>
          <w:rFonts w:cstheme="minorHAnsi"/>
          <w:bCs/>
          <w:i/>
          <w:sz w:val="26"/>
          <w:szCs w:val="26"/>
        </w:rPr>
        <w:t>must</w:t>
      </w:r>
      <w:r w:rsidRPr="00592D07">
        <w:rPr>
          <w:rFonts w:cstheme="minorHAnsi"/>
          <w:bCs/>
          <w:iCs/>
          <w:sz w:val="26"/>
          <w:szCs w:val="26"/>
        </w:rPr>
        <w:t xml:space="preserve"> have held </w:t>
      </w:r>
      <w:r w:rsidRPr="00592D07">
        <w:rPr>
          <w:rFonts w:cstheme="minorHAnsi"/>
          <w:bCs/>
          <w:i/>
          <w:sz w:val="26"/>
          <w:szCs w:val="26"/>
        </w:rPr>
        <w:t>at the time</w:t>
      </w:r>
      <w:r w:rsidRPr="00592D07">
        <w:rPr>
          <w:rFonts w:cstheme="minorHAnsi"/>
          <w:bCs/>
          <w:iCs/>
          <w:sz w:val="26"/>
          <w:szCs w:val="26"/>
        </w:rPr>
        <w:t xml:space="preserve"> a belief about the </w:t>
      </w:r>
      <w:r w:rsidRPr="00592D07">
        <w:rPr>
          <w:rFonts w:cstheme="minorHAnsi"/>
          <w:bCs/>
          <w:i/>
          <w:sz w:val="26"/>
          <w:szCs w:val="26"/>
        </w:rPr>
        <w:t>possibility</w:t>
      </w:r>
      <w:r w:rsidRPr="00592D07">
        <w:rPr>
          <w:rFonts w:cstheme="minorHAnsi"/>
          <w:bCs/>
          <w:iCs/>
          <w:sz w:val="26"/>
          <w:szCs w:val="26"/>
        </w:rPr>
        <w:t xml:space="preserve"> of that outcome occurring </w:t>
      </w:r>
      <w:proofErr w:type="gramStart"/>
      <w:r w:rsidRPr="00592D07">
        <w:rPr>
          <w:rFonts w:cstheme="minorHAnsi"/>
          <w:bCs/>
          <w:iCs/>
          <w:sz w:val="26"/>
          <w:szCs w:val="26"/>
        </w:rPr>
        <w:t>as a consequence of</w:t>
      </w:r>
      <w:proofErr w:type="gramEnd"/>
      <w:r w:rsidRPr="00592D07">
        <w:rPr>
          <w:rFonts w:cstheme="minorHAnsi"/>
          <w:bCs/>
          <w:iCs/>
          <w:sz w:val="26"/>
          <w:szCs w:val="26"/>
        </w:rPr>
        <w:t xml:space="preserve"> that action, (or be culpable in some sense for not holding that belief).</w:t>
      </w:r>
      <w:bookmarkEnd w:id="88"/>
    </w:p>
    <w:p w14:paraId="4234C818" w14:textId="64C4D659" w:rsidR="00C4249D" w:rsidRPr="00592D07" w:rsidRDefault="00C4249D" w:rsidP="007867CE">
      <w:pPr>
        <w:spacing w:line="360" w:lineRule="auto"/>
        <w:ind w:firstLine="720"/>
        <w:jc w:val="both"/>
        <w:rPr>
          <w:rFonts w:cstheme="minorHAnsi"/>
          <w:bCs/>
          <w:iCs/>
          <w:sz w:val="26"/>
          <w:szCs w:val="26"/>
        </w:rPr>
      </w:pPr>
      <w:r w:rsidRPr="00592D07">
        <w:rPr>
          <w:rFonts w:cstheme="minorHAnsi"/>
          <w:bCs/>
          <w:iCs/>
          <w:sz w:val="26"/>
          <w:szCs w:val="26"/>
        </w:rPr>
        <w:t xml:space="preserve">How is a belief </w:t>
      </w:r>
      <w:bookmarkStart w:id="89" w:name="_Hlk22906123"/>
      <w:r w:rsidRPr="00592D07">
        <w:rPr>
          <w:rFonts w:cstheme="minorHAnsi"/>
          <w:bCs/>
          <w:iCs/>
          <w:sz w:val="26"/>
          <w:szCs w:val="26"/>
        </w:rPr>
        <w:t xml:space="preserve">about the possibility of an outcome with implicit bias as its source </w:t>
      </w:r>
      <w:bookmarkEnd w:id="89"/>
      <w:r w:rsidRPr="00592D07">
        <w:rPr>
          <w:rFonts w:cstheme="minorHAnsi"/>
          <w:bCs/>
          <w:iCs/>
          <w:sz w:val="26"/>
          <w:szCs w:val="26"/>
        </w:rPr>
        <w:t xml:space="preserve">to be understood? From everything that has been discussed concerning awareness, implicit bias and issuing behaviour, the idea of having </w:t>
      </w:r>
      <w:r w:rsidR="00731063">
        <w:rPr>
          <w:rFonts w:cstheme="minorHAnsi"/>
          <w:bCs/>
          <w:iCs/>
          <w:sz w:val="26"/>
          <w:szCs w:val="26"/>
        </w:rPr>
        <w:t xml:space="preserve">a </w:t>
      </w:r>
      <w:r w:rsidRPr="00592D07">
        <w:rPr>
          <w:rFonts w:cstheme="minorHAnsi"/>
          <w:bCs/>
          <w:iCs/>
          <w:sz w:val="26"/>
          <w:szCs w:val="26"/>
        </w:rPr>
        <w:t xml:space="preserve">belief about the possibility of outcomes with implicit bias as the source seems reasonable and plausible. Given a reflective element within the model of issuing behaviour, it is difficult to understand how belief about possible outcomes could fail to be a part of such reflection. </w:t>
      </w:r>
      <w:bookmarkStart w:id="90" w:name="_Hlk63256469"/>
      <w:r w:rsidRPr="00592D07">
        <w:rPr>
          <w:rFonts w:cstheme="minorHAnsi"/>
          <w:bCs/>
          <w:iCs/>
          <w:sz w:val="26"/>
          <w:szCs w:val="26"/>
        </w:rPr>
        <w:t xml:space="preserve">The responsibility endorsing epistemic condition of awareness of the consequences of an action, where an agent must hold at the time a belief about reasonably foreseeable outcomes of an implicit bias issuing action, I believe is plausibly satisfied. </w:t>
      </w:r>
      <w:bookmarkEnd w:id="90"/>
      <w:r w:rsidRPr="00592D07">
        <w:rPr>
          <w:rFonts w:cstheme="minorHAnsi"/>
          <w:bCs/>
          <w:iCs/>
          <w:sz w:val="26"/>
          <w:szCs w:val="26"/>
        </w:rPr>
        <w:t xml:space="preserve">Even limited reflection on actions must </w:t>
      </w:r>
      <w:r w:rsidRPr="00592D07">
        <w:rPr>
          <w:rFonts w:cstheme="minorHAnsi"/>
          <w:bCs/>
          <w:i/>
          <w:sz w:val="26"/>
          <w:szCs w:val="26"/>
        </w:rPr>
        <w:t>surely</w:t>
      </w:r>
      <w:r w:rsidRPr="00592D07">
        <w:rPr>
          <w:rFonts w:cstheme="minorHAnsi"/>
          <w:bCs/>
          <w:iCs/>
          <w:sz w:val="26"/>
          <w:szCs w:val="26"/>
        </w:rPr>
        <w:t xml:space="preserve"> include belief about </w:t>
      </w:r>
      <w:proofErr w:type="gramStart"/>
      <w:r w:rsidRPr="00592D07">
        <w:rPr>
          <w:rFonts w:cstheme="minorHAnsi"/>
          <w:bCs/>
          <w:iCs/>
          <w:sz w:val="26"/>
          <w:szCs w:val="26"/>
        </w:rPr>
        <w:t>possible future</w:t>
      </w:r>
      <w:proofErr w:type="gramEnd"/>
      <w:r w:rsidRPr="00592D07">
        <w:rPr>
          <w:rFonts w:cstheme="minorHAnsi"/>
          <w:bCs/>
          <w:iCs/>
          <w:sz w:val="26"/>
          <w:szCs w:val="26"/>
        </w:rPr>
        <w:t xml:space="preserve"> outcomes.</w:t>
      </w:r>
      <w:bookmarkStart w:id="91" w:name="_Hlk23508982"/>
      <w:r w:rsidRPr="00592D07">
        <w:rPr>
          <w:rFonts w:cstheme="minorHAnsi"/>
          <w:bCs/>
          <w:iCs/>
          <w:sz w:val="26"/>
          <w:szCs w:val="26"/>
        </w:rPr>
        <w:t xml:space="preserve"> I will now turn to </w:t>
      </w:r>
      <w:r w:rsidRPr="009A3CA6">
        <w:rPr>
          <w:rFonts w:cstheme="minorHAnsi"/>
          <w:bCs/>
          <w:iCs/>
          <w:sz w:val="26"/>
          <w:szCs w:val="26"/>
        </w:rPr>
        <w:t>the fourth and</w:t>
      </w:r>
      <w:r w:rsidRPr="00592D07">
        <w:rPr>
          <w:rFonts w:cstheme="minorHAnsi"/>
          <w:bCs/>
          <w:iCs/>
          <w:sz w:val="26"/>
          <w:szCs w:val="26"/>
        </w:rPr>
        <w:t xml:space="preserve"> final condition, item (d).</w:t>
      </w:r>
    </w:p>
    <w:p w14:paraId="33E4E7AE" w14:textId="0DA28709" w:rsidR="00C4249D" w:rsidRPr="00592D07" w:rsidRDefault="00C4249D" w:rsidP="002E0F49">
      <w:pPr>
        <w:spacing w:line="360" w:lineRule="auto"/>
        <w:jc w:val="both"/>
        <w:rPr>
          <w:rFonts w:cstheme="minorHAnsi"/>
          <w:bCs/>
          <w:iCs/>
          <w:sz w:val="26"/>
          <w:szCs w:val="26"/>
        </w:rPr>
      </w:pPr>
      <w:r w:rsidRPr="00592D07">
        <w:rPr>
          <w:rFonts w:cstheme="minorHAnsi"/>
          <w:bCs/>
          <w:iCs/>
          <w:sz w:val="26"/>
          <w:szCs w:val="26"/>
        </w:rPr>
        <w:t xml:space="preserve">(d) An </w:t>
      </w:r>
      <w:bookmarkStart w:id="92" w:name="_Hlk63331919"/>
      <w:r w:rsidRPr="00592D07">
        <w:rPr>
          <w:rFonts w:cstheme="minorHAnsi"/>
          <w:bCs/>
          <w:iCs/>
          <w:sz w:val="26"/>
          <w:szCs w:val="26"/>
        </w:rPr>
        <w:t xml:space="preserve">agent must be </w:t>
      </w:r>
      <w:bookmarkStart w:id="93" w:name="_Hlk67041153"/>
      <w:r w:rsidRPr="00592D07">
        <w:rPr>
          <w:rFonts w:cstheme="minorHAnsi"/>
          <w:bCs/>
          <w:i/>
          <w:sz w:val="26"/>
          <w:szCs w:val="26"/>
        </w:rPr>
        <w:t>aware</w:t>
      </w:r>
      <w:r w:rsidRPr="00592D07">
        <w:rPr>
          <w:rFonts w:cstheme="minorHAnsi"/>
          <w:bCs/>
          <w:iCs/>
          <w:sz w:val="26"/>
          <w:szCs w:val="26"/>
        </w:rPr>
        <w:t xml:space="preserve"> of available alternative actions</w:t>
      </w:r>
      <w:bookmarkEnd w:id="93"/>
      <w:r w:rsidRPr="00592D07">
        <w:rPr>
          <w:rFonts w:cstheme="minorHAnsi"/>
          <w:bCs/>
          <w:iCs/>
          <w:sz w:val="26"/>
          <w:szCs w:val="26"/>
        </w:rPr>
        <w:t xml:space="preserve">. </w:t>
      </w:r>
      <w:bookmarkEnd w:id="91"/>
      <w:bookmarkEnd w:id="92"/>
      <w:r w:rsidRPr="00592D07">
        <w:rPr>
          <w:rFonts w:cstheme="minorHAnsi"/>
          <w:bCs/>
          <w:iCs/>
          <w:sz w:val="26"/>
          <w:szCs w:val="26"/>
        </w:rPr>
        <w:t xml:space="preserve">Initially, this seems a reasonable condition; unaware of alternative actions an agent surely cannot be blamed for taking what is believed to be the only course available, (assuming taking </w:t>
      </w:r>
      <w:r w:rsidRPr="00592D07">
        <w:rPr>
          <w:rFonts w:cstheme="minorHAnsi"/>
          <w:bCs/>
          <w:iCs/>
          <w:sz w:val="26"/>
          <w:szCs w:val="26"/>
        </w:rPr>
        <w:lastRenderedPageBreak/>
        <w:t xml:space="preserve">no action is impossible)? However, there is more to consider. </w:t>
      </w:r>
      <w:r w:rsidR="00A90374">
        <w:rPr>
          <w:rFonts w:cstheme="minorHAnsi"/>
          <w:bCs/>
          <w:iCs/>
          <w:sz w:val="26"/>
          <w:szCs w:val="26"/>
        </w:rPr>
        <w:t>Recall</w:t>
      </w:r>
      <w:r w:rsidRPr="00592D07">
        <w:rPr>
          <w:rFonts w:cstheme="minorHAnsi"/>
          <w:bCs/>
          <w:iCs/>
          <w:sz w:val="26"/>
          <w:szCs w:val="26"/>
        </w:rPr>
        <w:t xml:space="preserve"> earlier </w:t>
      </w:r>
      <w:r w:rsidR="002F11F7" w:rsidRPr="00592D07">
        <w:rPr>
          <w:rFonts w:cstheme="minorHAnsi"/>
          <w:bCs/>
          <w:iCs/>
          <w:sz w:val="26"/>
          <w:szCs w:val="26"/>
        </w:rPr>
        <w:t>mention</w:t>
      </w:r>
      <w:r w:rsidRPr="00592D07">
        <w:rPr>
          <w:rFonts w:cstheme="minorHAnsi"/>
          <w:bCs/>
          <w:iCs/>
          <w:sz w:val="26"/>
          <w:szCs w:val="26"/>
        </w:rPr>
        <w:t xml:space="preserve"> of responsibility, determinism and the whole idea of responsible action if it happens to be the case that alternative paths are </w:t>
      </w:r>
      <w:r w:rsidRPr="00A90374">
        <w:rPr>
          <w:rFonts w:cstheme="minorHAnsi"/>
          <w:bCs/>
          <w:i/>
          <w:sz w:val="26"/>
          <w:szCs w:val="26"/>
        </w:rPr>
        <w:t>not</w:t>
      </w:r>
      <w:r w:rsidRPr="00592D07">
        <w:rPr>
          <w:rFonts w:cstheme="minorHAnsi"/>
          <w:bCs/>
          <w:iCs/>
          <w:sz w:val="26"/>
          <w:szCs w:val="26"/>
        </w:rPr>
        <w:t xml:space="preserve"> available.</w:t>
      </w:r>
      <w:r w:rsidR="00A90374">
        <w:rPr>
          <w:rFonts w:cstheme="minorHAnsi"/>
          <w:bCs/>
          <w:iCs/>
          <w:sz w:val="26"/>
          <w:szCs w:val="26"/>
        </w:rPr>
        <w:t xml:space="preserve"> T</w:t>
      </w:r>
      <w:r w:rsidR="00C23037" w:rsidRPr="00592D07">
        <w:rPr>
          <w:rFonts w:cstheme="minorHAnsi"/>
          <w:bCs/>
          <w:iCs/>
          <w:sz w:val="26"/>
          <w:szCs w:val="26"/>
        </w:rPr>
        <w:t xml:space="preserve">he well-known </w:t>
      </w:r>
      <w:r w:rsidRPr="00592D07">
        <w:rPr>
          <w:rFonts w:cstheme="minorHAnsi"/>
          <w:bCs/>
          <w:iCs/>
          <w:sz w:val="26"/>
          <w:szCs w:val="26"/>
        </w:rPr>
        <w:t>example</w:t>
      </w:r>
      <w:r w:rsidR="00C23037" w:rsidRPr="00592D07">
        <w:rPr>
          <w:rFonts w:cstheme="minorHAnsi"/>
          <w:bCs/>
          <w:iCs/>
          <w:sz w:val="26"/>
          <w:szCs w:val="26"/>
        </w:rPr>
        <w:t xml:space="preserve"> of </w:t>
      </w:r>
      <w:r w:rsidRPr="00592D07">
        <w:rPr>
          <w:rFonts w:cstheme="minorHAnsi"/>
          <w:bCs/>
          <w:iCs/>
          <w:sz w:val="26"/>
          <w:szCs w:val="26"/>
        </w:rPr>
        <w:t xml:space="preserve">an agent </w:t>
      </w:r>
      <w:r w:rsidR="00117635" w:rsidRPr="00592D07">
        <w:rPr>
          <w:rFonts w:cstheme="minorHAnsi"/>
          <w:bCs/>
          <w:iCs/>
          <w:sz w:val="26"/>
          <w:szCs w:val="26"/>
        </w:rPr>
        <w:t xml:space="preserve">who </w:t>
      </w:r>
      <w:r w:rsidRPr="00592D07">
        <w:rPr>
          <w:rFonts w:cstheme="minorHAnsi"/>
          <w:bCs/>
          <w:iCs/>
          <w:sz w:val="26"/>
          <w:szCs w:val="26"/>
        </w:rPr>
        <w:t>believed alternative actions were available when in fact there were no alternatives</w:t>
      </w:r>
      <w:r w:rsidR="00A90374">
        <w:rPr>
          <w:rFonts w:cstheme="minorHAnsi"/>
          <w:bCs/>
          <w:iCs/>
          <w:sz w:val="26"/>
          <w:szCs w:val="26"/>
        </w:rPr>
        <w:t xml:space="preserve"> is suggested</w:t>
      </w:r>
      <w:r w:rsidR="006A74CF">
        <w:rPr>
          <w:rFonts w:cstheme="minorHAnsi"/>
          <w:bCs/>
          <w:iCs/>
          <w:sz w:val="26"/>
          <w:szCs w:val="26"/>
        </w:rPr>
        <w:t xml:space="preserve">. </w:t>
      </w:r>
      <w:r w:rsidR="00A90374">
        <w:rPr>
          <w:rFonts w:cstheme="minorHAnsi"/>
          <w:bCs/>
          <w:iCs/>
          <w:sz w:val="26"/>
          <w:szCs w:val="26"/>
        </w:rPr>
        <w:t>U</w:t>
      </w:r>
      <w:r w:rsidRPr="00592D07">
        <w:rPr>
          <w:rFonts w:cstheme="minorHAnsi"/>
          <w:bCs/>
          <w:iCs/>
          <w:sz w:val="26"/>
          <w:szCs w:val="26"/>
        </w:rPr>
        <w:t xml:space="preserve">naware that the door of their room had been locked, they </w:t>
      </w:r>
      <w:r w:rsidRPr="00C862AE">
        <w:rPr>
          <w:rFonts w:cstheme="minorHAnsi"/>
          <w:bCs/>
          <w:i/>
          <w:sz w:val="26"/>
          <w:szCs w:val="26"/>
        </w:rPr>
        <w:t>chose</w:t>
      </w:r>
      <w:r w:rsidRPr="00592D07">
        <w:rPr>
          <w:rFonts w:cstheme="minorHAnsi"/>
          <w:bCs/>
          <w:iCs/>
          <w:sz w:val="26"/>
          <w:szCs w:val="26"/>
        </w:rPr>
        <w:t xml:space="preserve"> to stay in the</w:t>
      </w:r>
      <w:r w:rsidR="00AD1C36">
        <w:rPr>
          <w:rFonts w:cstheme="minorHAnsi"/>
          <w:bCs/>
          <w:iCs/>
          <w:sz w:val="26"/>
          <w:szCs w:val="26"/>
        </w:rPr>
        <w:t>ir</w:t>
      </w:r>
      <w:r w:rsidRPr="00592D07">
        <w:rPr>
          <w:rFonts w:cstheme="minorHAnsi"/>
          <w:bCs/>
          <w:iCs/>
          <w:sz w:val="26"/>
          <w:szCs w:val="26"/>
        </w:rPr>
        <w:t xml:space="preserve"> room</w:t>
      </w:r>
      <w:r w:rsidR="00A90374">
        <w:rPr>
          <w:rFonts w:cstheme="minorHAnsi"/>
          <w:bCs/>
          <w:iCs/>
          <w:sz w:val="26"/>
          <w:szCs w:val="26"/>
        </w:rPr>
        <w:t xml:space="preserve"> and so</w:t>
      </w:r>
      <w:r w:rsidRPr="00592D07">
        <w:rPr>
          <w:rFonts w:cstheme="minorHAnsi"/>
          <w:bCs/>
          <w:iCs/>
          <w:sz w:val="26"/>
          <w:szCs w:val="26"/>
        </w:rPr>
        <w:t xml:space="preserve"> w</w:t>
      </w:r>
      <w:r w:rsidR="00A90374">
        <w:rPr>
          <w:rFonts w:cstheme="minorHAnsi"/>
          <w:bCs/>
          <w:iCs/>
          <w:sz w:val="26"/>
          <w:szCs w:val="26"/>
        </w:rPr>
        <w:t>ere</w:t>
      </w:r>
      <w:r w:rsidRPr="00592D07">
        <w:rPr>
          <w:rFonts w:cstheme="minorHAnsi"/>
          <w:bCs/>
          <w:iCs/>
          <w:sz w:val="26"/>
          <w:szCs w:val="26"/>
        </w:rPr>
        <w:t xml:space="preserve"> responsible for the act of staying in the room as this action took place via </w:t>
      </w:r>
      <w:r w:rsidR="00A90374">
        <w:rPr>
          <w:rFonts w:cstheme="minorHAnsi"/>
          <w:bCs/>
          <w:i/>
          <w:sz w:val="26"/>
          <w:szCs w:val="26"/>
        </w:rPr>
        <w:t>the</w:t>
      </w:r>
      <w:r w:rsidR="00BA6BA1">
        <w:rPr>
          <w:rFonts w:cstheme="minorHAnsi"/>
          <w:bCs/>
          <w:i/>
          <w:sz w:val="26"/>
          <w:szCs w:val="26"/>
        </w:rPr>
        <w:t xml:space="preserve"> agent</w:t>
      </w:r>
      <w:r w:rsidRPr="00592D07">
        <w:rPr>
          <w:rFonts w:cstheme="minorHAnsi"/>
          <w:bCs/>
          <w:i/>
          <w:sz w:val="26"/>
          <w:szCs w:val="26"/>
        </w:rPr>
        <w:t>’s own</w:t>
      </w:r>
      <w:r w:rsidRPr="00592D07">
        <w:rPr>
          <w:rFonts w:cstheme="minorHAnsi"/>
          <w:bCs/>
          <w:iCs/>
          <w:sz w:val="26"/>
          <w:szCs w:val="26"/>
        </w:rPr>
        <w:t xml:space="preserve"> responsibility relevant mechanism. The state of being (in fact) unable to do otherwise did not mitigate responsibility; </w:t>
      </w:r>
      <w:r w:rsidR="00BA6BA1">
        <w:rPr>
          <w:rFonts w:cstheme="minorHAnsi"/>
          <w:bCs/>
          <w:iCs/>
          <w:sz w:val="26"/>
          <w:szCs w:val="26"/>
        </w:rPr>
        <w:t>an agent</w:t>
      </w:r>
      <w:r w:rsidRPr="00592D07">
        <w:rPr>
          <w:rFonts w:cstheme="minorHAnsi"/>
          <w:bCs/>
          <w:iCs/>
          <w:sz w:val="26"/>
          <w:szCs w:val="26"/>
        </w:rPr>
        <w:t xml:space="preserve"> believed (assumed) alternative actions were available but chose not to take them and fully endorse</w:t>
      </w:r>
      <w:r w:rsidR="00C862AE">
        <w:rPr>
          <w:rFonts w:cstheme="minorHAnsi"/>
          <w:bCs/>
          <w:iCs/>
          <w:sz w:val="26"/>
          <w:szCs w:val="26"/>
        </w:rPr>
        <w:t>d</w:t>
      </w:r>
      <w:r w:rsidRPr="00592D07">
        <w:rPr>
          <w:rFonts w:cstheme="minorHAnsi"/>
          <w:bCs/>
          <w:iCs/>
          <w:sz w:val="26"/>
          <w:szCs w:val="26"/>
        </w:rPr>
        <w:t xml:space="preserve"> the action that </w:t>
      </w:r>
      <w:r w:rsidRPr="00592D07">
        <w:rPr>
          <w:rFonts w:cstheme="minorHAnsi"/>
          <w:bCs/>
          <w:i/>
          <w:sz w:val="26"/>
          <w:szCs w:val="26"/>
        </w:rPr>
        <w:t>was</w:t>
      </w:r>
      <w:r w:rsidRPr="00592D07">
        <w:rPr>
          <w:rFonts w:cstheme="minorHAnsi"/>
          <w:bCs/>
          <w:iCs/>
          <w:sz w:val="26"/>
          <w:szCs w:val="26"/>
        </w:rPr>
        <w:t xml:space="preserve"> chosen. If an agent </w:t>
      </w:r>
      <w:bookmarkStart w:id="94" w:name="_Hlk66975882"/>
      <w:r w:rsidRPr="00592D07">
        <w:rPr>
          <w:rFonts w:cstheme="minorHAnsi"/>
          <w:bCs/>
          <w:iCs/>
          <w:sz w:val="26"/>
          <w:szCs w:val="26"/>
        </w:rPr>
        <w:t xml:space="preserve">believes </w:t>
      </w:r>
      <w:r w:rsidRPr="00592D07">
        <w:rPr>
          <w:rFonts w:cstheme="minorHAnsi"/>
          <w:bCs/>
          <w:i/>
          <w:sz w:val="26"/>
          <w:szCs w:val="26"/>
        </w:rPr>
        <w:t>no</w:t>
      </w:r>
      <w:r w:rsidRPr="00592D07">
        <w:rPr>
          <w:rFonts w:cstheme="minorHAnsi"/>
          <w:bCs/>
          <w:iCs/>
          <w:sz w:val="26"/>
          <w:szCs w:val="26"/>
        </w:rPr>
        <w:t xml:space="preserve"> alternative action is available</w:t>
      </w:r>
      <w:bookmarkEnd w:id="94"/>
      <w:r w:rsidRPr="00592D07">
        <w:rPr>
          <w:rFonts w:cstheme="minorHAnsi"/>
          <w:bCs/>
          <w:iCs/>
          <w:sz w:val="26"/>
          <w:szCs w:val="26"/>
        </w:rPr>
        <w:t xml:space="preserve">, (whether a true belief or not), yet endorses that action, making it their own, then </w:t>
      </w:r>
      <w:r w:rsidR="00BA6BA1">
        <w:rPr>
          <w:rFonts w:cstheme="minorHAnsi"/>
          <w:bCs/>
          <w:iCs/>
          <w:sz w:val="26"/>
          <w:szCs w:val="26"/>
        </w:rPr>
        <w:t>an agent</w:t>
      </w:r>
      <w:r w:rsidRPr="00592D07">
        <w:rPr>
          <w:rFonts w:cstheme="minorHAnsi"/>
          <w:bCs/>
          <w:iCs/>
          <w:sz w:val="26"/>
          <w:szCs w:val="26"/>
        </w:rPr>
        <w:t xml:space="preserve"> is responsible for that action. If an agent believes that no alternative action is available, (whether a true belief or not), and does </w:t>
      </w:r>
      <w:r w:rsidRPr="00592D07">
        <w:rPr>
          <w:rFonts w:cstheme="minorHAnsi"/>
          <w:bCs/>
          <w:i/>
          <w:sz w:val="26"/>
          <w:szCs w:val="26"/>
        </w:rPr>
        <w:t>not</w:t>
      </w:r>
      <w:r w:rsidRPr="00592D07">
        <w:rPr>
          <w:rFonts w:cstheme="minorHAnsi"/>
          <w:bCs/>
          <w:iCs/>
          <w:sz w:val="26"/>
          <w:szCs w:val="26"/>
        </w:rPr>
        <w:t xml:space="preserve"> endorse that action, feeling coerced or forced in some way to act, (assuming taking no action is not an option), then responsibility for that action (other than in a minimal sense) becomes </w:t>
      </w:r>
      <w:r w:rsidRPr="00592D07">
        <w:rPr>
          <w:rFonts w:cstheme="minorHAnsi"/>
          <w:bCs/>
          <w:i/>
          <w:sz w:val="26"/>
          <w:szCs w:val="26"/>
        </w:rPr>
        <w:t>very</w:t>
      </w:r>
      <w:r w:rsidRPr="00592D07">
        <w:rPr>
          <w:rFonts w:cstheme="minorHAnsi"/>
          <w:bCs/>
          <w:iCs/>
          <w:sz w:val="26"/>
          <w:szCs w:val="26"/>
        </w:rPr>
        <w:t xml:space="preserve"> questionable.</w:t>
      </w:r>
      <w:r w:rsidRPr="00F61447">
        <w:rPr>
          <w:rStyle w:val="FootnoteReference"/>
          <w:rFonts w:cstheme="minorHAnsi"/>
          <w:iCs/>
        </w:rPr>
        <w:footnoteReference w:id="17"/>
      </w:r>
      <w:r w:rsidRPr="00592D07">
        <w:rPr>
          <w:rFonts w:cstheme="minorHAnsi"/>
          <w:bCs/>
          <w:iCs/>
          <w:sz w:val="26"/>
          <w:szCs w:val="26"/>
        </w:rPr>
        <w:t xml:space="preserve"> John Martin Fischer supports this claim, listing ‘force’ as the ‘second type of excusing condition’ (1993: 7). </w:t>
      </w:r>
      <w:bookmarkStart w:id="95" w:name="_Hlk63335244"/>
      <w:r w:rsidRPr="00592D07">
        <w:rPr>
          <w:rFonts w:cstheme="minorHAnsi"/>
          <w:bCs/>
          <w:iCs/>
          <w:sz w:val="26"/>
          <w:szCs w:val="26"/>
        </w:rPr>
        <w:t xml:space="preserve">If an agent owns the action’s delivery mechanism, (and has ‘put to the side’ any doubts about their responsibility establishing agency </w:t>
      </w:r>
      <w:r w:rsidRPr="00592D07">
        <w:rPr>
          <w:rFonts w:cstheme="minorHAnsi"/>
          <w:iCs/>
          <w:sz w:val="26"/>
          <w:szCs w:val="26"/>
        </w:rPr>
        <w:t xml:space="preserve"> </w:t>
      </w:r>
      <w:r w:rsidRPr="00592D07">
        <w:rPr>
          <w:rFonts w:cstheme="minorHAnsi"/>
          <w:sz w:val="26"/>
          <w:szCs w:val="26"/>
        </w:rPr>
        <w:fldChar w:fldCharType="begin" w:fldLock="1"/>
      </w:r>
      <w:r w:rsidRPr="00592D07">
        <w:rPr>
          <w:rFonts w:cstheme="minorHAnsi"/>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62-91, 243-244)","plainTextFormattedCitation":"(Fischer and Ravizza 1998)","previouslyFormattedCitation":"(Fischer &amp; Ravizza, 1998)"},"properties":{"noteIndex":0},"schema":"https://github.com/citation-style-language/schema/raw/master/csl-citation.json"}</w:instrText>
      </w:r>
      <w:r w:rsidRPr="00592D07">
        <w:rPr>
          <w:rFonts w:cstheme="minorHAnsi"/>
          <w:sz w:val="26"/>
          <w:szCs w:val="26"/>
        </w:rPr>
        <w:fldChar w:fldCharType="separate"/>
      </w:r>
      <w:r w:rsidRPr="00592D07">
        <w:rPr>
          <w:rFonts w:cstheme="minorHAnsi"/>
          <w:iCs/>
          <w:noProof/>
          <w:sz w:val="26"/>
          <w:szCs w:val="26"/>
        </w:rPr>
        <w:t>(Fischer and Ravizza</w:t>
      </w:r>
      <w:r w:rsidRPr="00592D07">
        <w:rPr>
          <w:rFonts w:cstheme="minorHAnsi"/>
          <w:noProof/>
          <w:sz w:val="26"/>
          <w:szCs w:val="26"/>
        </w:rPr>
        <w:t xml:space="preserve"> 1998: 62-91, 243-244)</w:t>
      </w:r>
      <w:r w:rsidRPr="00592D07">
        <w:rPr>
          <w:rFonts w:cstheme="minorHAnsi"/>
          <w:sz w:val="26"/>
          <w:szCs w:val="26"/>
        </w:rPr>
        <w:fldChar w:fldCharType="end"/>
      </w:r>
      <w:r w:rsidRPr="00592D07">
        <w:rPr>
          <w:rFonts w:cstheme="minorHAnsi"/>
          <w:sz w:val="26"/>
          <w:szCs w:val="26"/>
        </w:rPr>
        <w:t>)</w:t>
      </w:r>
      <w:r w:rsidRPr="00592D07">
        <w:rPr>
          <w:rFonts w:cstheme="minorHAnsi"/>
          <w:bCs/>
          <w:iCs/>
          <w:sz w:val="26"/>
          <w:szCs w:val="26"/>
        </w:rPr>
        <w:t>, then awareness of or belief in possible alternative actions is not required.</w:t>
      </w:r>
      <w:bookmarkEnd w:id="95"/>
      <w:r w:rsidR="002E0F49">
        <w:rPr>
          <w:rFonts w:cstheme="minorHAnsi"/>
          <w:bCs/>
          <w:iCs/>
          <w:sz w:val="26"/>
          <w:szCs w:val="26"/>
        </w:rPr>
        <w:t xml:space="preserve"> </w:t>
      </w:r>
      <w:r w:rsidRPr="00592D07">
        <w:rPr>
          <w:rFonts w:cstheme="minorHAnsi"/>
          <w:bCs/>
          <w:iCs/>
          <w:sz w:val="26"/>
          <w:szCs w:val="26"/>
        </w:rPr>
        <w:t xml:space="preserve">There is no intention to undervalue the sense that from the inside ‘alternative possibilities </w:t>
      </w:r>
      <w:r w:rsidRPr="002E0F49">
        <w:rPr>
          <w:rFonts w:cstheme="minorHAnsi"/>
          <w:bCs/>
          <w:i/>
          <w:sz w:val="26"/>
          <w:szCs w:val="26"/>
        </w:rPr>
        <w:t>seem</w:t>
      </w:r>
      <w:r w:rsidRPr="00592D07">
        <w:rPr>
          <w:rFonts w:cstheme="minorHAnsi"/>
          <w:bCs/>
          <w:iCs/>
          <w:sz w:val="26"/>
          <w:szCs w:val="26"/>
        </w:rPr>
        <w:t xml:space="preserve"> to lie open before us … and one of the possibilities is made actual by what we do’ </w:t>
      </w:r>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{"citationItems":[{"id":"ITEM-1","itemData":{"ISBN":"0-19-925494-X","author":[{"dropping-particle":"","family":"Nagel","given":"Thomas","non-dropping-particle":"","parse-names":false,"suffix":""}],"container-title":"Free Will (Oxford Readings in Philosophy)","edition":"2nd","editor":[{"dropping-particle":"","family":"Watson","given":"Gary","non-dropping-particle":"","parse-names":false,"suffix":""}],"id":"ITEM-1","issued":{"date-parts":[["2003"]]},"page":"229-256","publisher":"Oxford University Press","publisher-place":"Oxford","title":"Freedom","type":"chapter"},"uris":["http://www.mendeley.com/documents/?uuid=958aa50a-e856-4679-bbad-9c58120c27da"]}],"mendeley":{"formattedCitation":"(Nagel 2003)","manualFormatting":"(Nagel 2003: 232)","plainTextFormattedCitation":"(Nagel 2003)","previouslyFormattedCitation":"(Nagel, 2003)"},"properties":{"noteIndex":0},"schema":"https://github.com/citation-style-language/schema/raw/master/csl-citation.json"}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noProof/>
          <w:sz w:val="26"/>
          <w:szCs w:val="26"/>
        </w:rPr>
        <w:t>(Nagel 2003: 232)</w:t>
      </w:r>
      <w:r w:rsidRPr="00592D07">
        <w:rPr>
          <w:rFonts w:cstheme="minorHAnsi"/>
          <w:bCs/>
          <w:iCs/>
          <w:sz w:val="26"/>
          <w:szCs w:val="26"/>
        </w:rPr>
        <w:fldChar w:fldCharType="end"/>
      </w:r>
      <w:r w:rsidRPr="00592D07">
        <w:rPr>
          <w:rFonts w:cstheme="minorHAnsi"/>
          <w:bCs/>
          <w:iCs/>
          <w:sz w:val="26"/>
          <w:szCs w:val="26"/>
        </w:rPr>
        <w:t xml:space="preserve">. This is the reality of our </w:t>
      </w:r>
      <w:r w:rsidRPr="00592D07">
        <w:rPr>
          <w:rFonts w:cstheme="minorHAnsi"/>
          <w:bCs/>
          <w:i/>
          <w:sz w:val="26"/>
          <w:szCs w:val="26"/>
        </w:rPr>
        <w:t>experience</w:t>
      </w:r>
      <w:r w:rsidRPr="00592D07">
        <w:rPr>
          <w:rFonts w:cstheme="minorHAnsi"/>
          <w:bCs/>
          <w:iCs/>
          <w:sz w:val="26"/>
          <w:szCs w:val="26"/>
        </w:rPr>
        <w:t xml:space="preserve"> of the world and</w:t>
      </w:r>
      <w:r w:rsidR="00CA4720" w:rsidRPr="00592D07">
        <w:rPr>
          <w:rFonts w:cstheme="minorHAnsi"/>
          <w:bCs/>
          <w:iCs/>
          <w:sz w:val="26"/>
          <w:szCs w:val="26"/>
        </w:rPr>
        <w:t>,</w:t>
      </w:r>
      <w:r w:rsidRPr="00592D07">
        <w:rPr>
          <w:rFonts w:cstheme="minorHAnsi"/>
          <w:bCs/>
          <w:iCs/>
          <w:sz w:val="26"/>
          <w:szCs w:val="26"/>
        </w:rPr>
        <w:t xml:space="preserve"> as Nagel </w:t>
      </w:r>
      <w:proofErr w:type="gramStart"/>
      <w:r w:rsidR="00EB51A7" w:rsidRPr="00592D07">
        <w:rPr>
          <w:rFonts w:cstheme="minorHAnsi"/>
          <w:bCs/>
          <w:iCs/>
          <w:sz w:val="26"/>
          <w:szCs w:val="26"/>
        </w:rPr>
        <w:t>describes</w:t>
      </w:r>
      <w:r w:rsidR="00CA4720" w:rsidRPr="00592D07">
        <w:rPr>
          <w:rFonts w:cstheme="minorHAnsi"/>
          <w:bCs/>
          <w:iCs/>
          <w:sz w:val="26"/>
          <w:szCs w:val="26"/>
        </w:rPr>
        <w:t>,</w:t>
      </w:r>
      <w:proofErr w:type="gramEnd"/>
      <w:r w:rsidRPr="00592D07">
        <w:rPr>
          <w:rFonts w:cstheme="minorHAnsi"/>
          <w:bCs/>
          <w:iCs/>
          <w:sz w:val="26"/>
          <w:szCs w:val="26"/>
        </w:rPr>
        <w:t xml:space="preserve"> part of the problem when trying to understand autonomy and responsibility.</w:t>
      </w:r>
    </w:p>
    <w:p w14:paraId="75106286" w14:textId="05F04F67" w:rsidR="00C4249D" w:rsidRPr="00592D07" w:rsidRDefault="00AA4F09" w:rsidP="00C4249D">
      <w:pPr>
        <w:spacing w:line="360" w:lineRule="auto"/>
        <w:ind w:firstLine="720"/>
        <w:jc w:val="both"/>
        <w:rPr>
          <w:rFonts w:cstheme="minorHAnsi"/>
          <w:bCs/>
          <w:iCs/>
          <w:sz w:val="26"/>
          <w:szCs w:val="26"/>
        </w:rPr>
      </w:pPr>
      <w:r w:rsidRPr="00592D07">
        <w:rPr>
          <w:rFonts w:cstheme="minorHAnsi"/>
          <w:bCs/>
          <w:iCs/>
          <w:sz w:val="26"/>
          <w:szCs w:val="26"/>
        </w:rPr>
        <w:t>Finally</w:t>
      </w:r>
      <w:r w:rsidR="00C4249D" w:rsidRPr="00592D07">
        <w:rPr>
          <w:rFonts w:cstheme="minorHAnsi"/>
          <w:bCs/>
          <w:iCs/>
          <w:sz w:val="26"/>
          <w:szCs w:val="26"/>
        </w:rPr>
        <w:t xml:space="preserve">, I will look at John Martin </w:t>
      </w:r>
      <w:r w:rsidR="00C4249D" w:rsidRPr="009A3CA6">
        <w:rPr>
          <w:rFonts w:cstheme="minorHAnsi"/>
          <w:bCs/>
          <w:iCs/>
          <w:sz w:val="26"/>
          <w:szCs w:val="26"/>
        </w:rPr>
        <w:t>Fischer’s second general</w:t>
      </w:r>
      <w:r w:rsidR="00C4249D" w:rsidRPr="00592D07">
        <w:rPr>
          <w:rFonts w:cstheme="minorHAnsi"/>
          <w:bCs/>
          <w:iCs/>
          <w:sz w:val="26"/>
          <w:szCs w:val="26"/>
        </w:rPr>
        <w:t xml:space="preserve"> </w:t>
      </w:r>
      <w:r w:rsidR="00FF0810">
        <w:rPr>
          <w:rFonts w:cstheme="minorHAnsi"/>
          <w:bCs/>
          <w:iCs/>
          <w:sz w:val="26"/>
          <w:szCs w:val="26"/>
        </w:rPr>
        <w:t xml:space="preserve">epistemic </w:t>
      </w:r>
      <w:r w:rsidR="00C4249D" w:rsidRPr="00592D07">
        <w:rPr>
          <w:rFonts w:cstheme="minorHAnsi"/>
          <w:bCs/>
          <w:iCs/>
          <w:sz w:val="26"/>
          <w:szCs w:val="26"/>
        </w:rPr>
        <w:t xml:space="preserve">requirement, that an agent ‘acts with </w:t>
      </w:r>
      <w:bookmarkStart w:id="96" w:name="_Hlk23767985"/>
      <w:r w:rsidR="00C4249D" w:rsidRPr="00592D07">
        <w:rPr>
          <w:rFonts w:cstheme="minorHAnsi"/>
          <w:bCs/>
          <w:iCs/>
          <w:sz w:val="26"/>
          <w:szCs w:val="26"/>
        </w:rPr>
        <w:t xml:space="preserve">the proper sort of beliefs and intentions’ </w:t>
      </w:r>
      <w:bookmarkEnd w:id="96"/>
      <w:r w:rsidR="00C4249D" w:rsidRPr="00592D07">
        <w:rPr>
          <w:rFonts w:cstheme="minorHAnsi"/>
          <w:bCs/>
          <w:iCs/>
          <w:sz w:val="26"/>
          <w:szCs w:val="26"/>
        </w:rPr>
        <w:fldChar w:fldCharType="begin" w:fldLock="1"/>
      </w:r>
      <w:r w:rsidR="00C4249D" w:rsidRPr="00592D07">
        <w:rPr>
          <w:rFonts w:cstheme="minorHAnsi"/>
          <w:bCs/>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13)","plainTextFormattedCitation":"(Fischer and Ravizza 1998)","previouslyFormattedCitation":"(Fischer &amp; Ravizza, 1998)"},"properties":{"noteIndex":0},"schema":"https://github.com/citation-style-language/schema/raw/master/csl-citation.json"}</w:instrText>
      </w:r>
      <w:r w:rsidR="00C4249D" w:rsidRPr="00592D07">
        <w:rPr>
          <w:rFonts w:cstheme="minorHAnsi"/>
          <w:bCs/>
          <w:iCs/>
          <w:sz w:val="26"/>
          <w:szCs w:val="26"/>
        </w:rPr>
        <w:fldChar w:fldCharType="separate"/>
      </w:r>
      <w:r w:rsidR="00C4249D" w:rsidRPr="00592D07">
        <w:rPr>
          <w:rFonts w:cstheme="minorHAnsi"/>
          <w:bCs/>
          <w:iCs/>
          <w:noProof/>
          <w:sz w:val="26"/>
          <w:szCs w:val="26"/>
        </w:rPr>
        <w:t xml:space="preserve">(Fischer </w:t>
      </w:r>
      <w:r w:rsidR="00C4249D" w:rsidRPr="00592D07">
        <w:rPr>
          <w:rFonts w:cstheme="minorHAnsi"/>
          <w:bCs/>
          <w:iCs/>
          <w:noProof/>
          <w:sz w:val="26"/>
          <w:szCs w:val="26"/>
        </w:rPr>
        <w:lastRenderedPageBreak/>
        <w:t>and Ravizza 1998: 13)</w:t>
      </w:r>
      <w:r w:rsidR="00C4249D" w:rsidRPr="00592D07">
        <w:rPr>
          <w:rFonts w:cstheme="minorHAnsi"/>
          <w:bCs/>
          <w:iCs/>
          <w:sz w:val="26"/>
          <w:szCs w:val="26"/>
        </w:rPr>
        <w:fldChar w:fldCharType="end"/>
      </w:r>
      <w:r w:rsidR="00C4249D" w:rsidRPr="00592D07">
        <w:rPr>
          <w:rFonts w:cstheme="minorHAnsi"/>
          <w:bCs/>
          <w:iCs/>
          <w:sz w:val="26"/>
          <w:szCs w:val="26"/>
        </w:rPr>
        <w:t>; does an agent act with ‘the proper sort of beliefs and intentions’ when actions are</w:t>
      </w:r>
      <w:r w:rsidRPr="00592D07">
        <w:rPr>
          <w:rFonts w:cstheme="minorHAnsi"/>
          <w:bCs/>
          <w:iCs/>
          <w:sz w:val="26"/>
          <w:szCs w:val="26"/>
        </w:rPr>
        <w:t xml:space="preserve"> </w:t>
      </w:r>
      <w:r w:rsidR="00C4249D" w:rsidRPr="00592D07">
        <w:rPr>
          <w:rFonts w:cstheme="minorHAnsi"/>
          <w:bCs/>
          <w:iCs/>
          <w:sz w:val="26"/>
          <w:szCs w:val="26"/>
        </w:rPr>
        <w:t xml:space="preserve"> influenced by implicit bias?</w:t>
      </w:r>
    </w:p>
    <w:p w14:paraId="318BBC34" w14:textId="0CDF54FB" w:rsidR="00123614" w:rsidRDefault="00C4249D" w:rsidP="00123614">
      <w:pPr>
        <w:spacing w:line="360" w:lineRule="auto"/>
        <w:ind w:firstLine="720"/>
        <w:jc w:val="both"/>
        <w:rPr>
          <w:rFonts w:cstheme="minorHAnsi"/>
          <w:bCs/>
          <w:iCs/>
          <w:sz w:val="26"/>
          <w:szCs w:val="26"/>
        </w:rPr>
      </w:pPr>
      <w:r w:rsidRPr="00592D07">
        <w:rPr>
          <w:rFonts w:cstheme="minorHAnsi"/>
          <w:bCs/>
          <w:iCs/>
          <w:sz w:val="26"/>
          <w:szCs w:val="26"/>
        </w:rPr>
        <w:t xml:space="preserve">What do Fischer and Ravizza mean by </w:t>
      </w:r>
      <w:bookmarkStart w:id="97" w:name="_Hlk24026732"/>
      <w:r w:rsidRPr="00592D07">
        <w:rPr>
          <w:rFonts w:cstheme="minorHAnsi"/>
          <w:bCs/>
          <w:iCs/>
          <w:sz w:val="26"/>
          <w:szCs w:val="26"/>
        </w:rPr>
        <w:t>‘the proper sort of beliefs and intentions’?</w:t>
      </w:r>
      <w:bookmarkEnd w:id="97"/>
      <w:r w:rsidR="00FF6E3A" w:rsidRPr="00592D07">
        <w:rPr>
          <w:rFonts w:cstheme="minorHAnsi"/>
          <w:bCs/>
          <w:iCs/>
          <w:sz w:val="26"/>
          <w:szCs w:val="26"/>
        </w:rPr>
        <w:t xml:space="preserve"> </w:t>
      </w:r>
      <w:r w:rsidRPr="00592D07">
        <w:rPr>
          <w:rFonts w:cstheme="minorHAnsi"/>
          <w:bCs/>
          <w:iCs/>
          <w:sz w:val="26"/>
          <w:szCs w:val="26"/>
        </w:rPr>
        <w:t xml:space="preserve">Fischer and Ravizza’s position is that ‘moral responsibility is an essentially </w:t>
      </w:r>
      <w:r w:rsidRPr="00592D07">
        <w:rPr>
          <w:rFonts w:cstheme="minorHAnsi"/>
          <w:bCs/>
          <w:i/>
          <w:sz w:val="26"/>
          <w:szCs w:val="26"/>
        </w:rPr>
        <w:t>historical</w:t>
      </w:r>
      <w:r w:rsidRPr="00592D07">
        <w:rPr>
          <w:rFonts w:cstheme="minorHAnsi"/>
          <w:bCs/>
          <w:iCs/>
          <w:sz w:val="26"/>
          <w:szCs w:val="26"/>
        </w:rPr>
        <w:t xml:space="preserve"> notion; someone’s being morally responsible requires that the past be a certain way’ </w:t>
      </w:r>
      <w:bookmarkStart w:id="98" w:name="_Hlk23772225"/>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1998)","manualFormatting":"(1998: 207)","plainTextFormattedCitation":"(Fischer and Ravizza 1998)","previouslyFormattedCitation":"(Fischer &amp; Ravizza, 1998)"},"properties":{"noteIndex":0},"schema":"https://github.com/citation-style-language/schema/raw/master/csl-citation.json"}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noProof/>
          <w:sz w:val="26"/>
          <w:szCs w:val="26"/>
        </w:rPr>
        <w:t>(1998: 207)</w:t>
      </w:r>
      <w:r w:rsidRPr="00592D07">
        <w:rPr>
          <w:rFonts w:cstheme="minorHAnsi"/>
          <w:bCs/>
          <w:iCs/>
          <w:sz w:val="26"/>
          <w:szCs w:val="26"/>
        </w:rPr>
        <w:fldChar w:fldCharType="end"/>
      </w:r>
      <w:r w:rsidRPr="00592D07">
        <w:rPr>
          <w:rFonts w:cstheme="minorHAnsi"/>
          <w:bCs/>
          <w:iCs/>
          <w:sz w:val="26"/>
          <w:szCs w:val="26"/>
        </w:rPr>
        <w:t>.</w:t>
      </w:r>
      <w:bookmarkEnd w:id="98"/>
      <w:r w:rsidRPr="00592D07">
        <w:rPr>
          <w:rFonts w:cstheme="minorHAnsi"/>
          <w:bCs/>
          <w:iCs/>
          <w:sz w:val="26"/>
          <w:szCs w:val="26"/>
        </w:rPr>
        <w:t xml:space="preserve"> </w:t>
      </w:r>
      <w:r w:rsidR="00664FB3" w:rsidRPr="00592D07">
        <w:rPr>
          <w:rFonts w:cstheme="minorHAnsi"/>
          <w:bCs/>
          <w:iCs/>
          <w:sz w:val="26"/>
          <w:szCs w:val="26"/>
        </w:rPr>
        <w:t>B</w:t>
      </w:r>
      <w:r w:rsidRPr="00592D07">
        <w:rPr>
          <w:rFonts w:cstheme="minorHAnsi"/>
          <w:bCs/>
          <w:iCs/>
          <w:sz w:val="26"/>
          <w:szCs w:val="26"/>
        </w:rPr>
        <w:t>ased on appropriate evidence, self-conception of agency</w:t>
      </w:r>
      <w:r w:rsidR="00664FB3" w:rsidRPr="00592D07">
        <w:rPr>
          <w:rFonts w:cstheme="minorHAnsi"/>
          <w:bCs/>
          <w:iCs/>
          <w:sz w:val="26"/>
          <w:szCs w:val="26"/>
        </w:rPr>
        <w:t xml:space="preserve"> </w:t>
      </w:r>
      <w:r w:rsidRPr="00592D07">
        <w:rPr>
          <w:rFonts w:cstheme="minorHAnsi"/>
          <w:bCs/>
          <w:iCs/>
          <w:sz w:val="26"/>
          <w:szCs w:val="26"/>
        </w:rPr>
        <w:t xml:space="preserve"> ‘involves the minimal idea that the child is an agent </w:t>
      </w:r>
      <w:r w:rsidRPr="00592D07">
        <w:rPr>
          <w:rFonts w:cstheme="minorHAnsi"/>
          <w:bCs/>
          <w:i/>
          <w:iCs/>
          <w:sz w:val="26"/>
          <w:szCs w:val="26"/>
        </w:rPr>
        <w:t>qua</w:t>
      </w:r>
      <w:r w:rsidRPr="00592D07">
        <w:rPr>
          <w:rFonts w:cstheme="minorHAnsi"/>
          <w:bCs/>
          <w:iCs/>
          <w:sz w:val="26"/>
          <w:szCs w:val="26"/>
        </w:rPr>
        <w:t xml:space="preserve"> source of certain upshots in the external world, such that </w:t>
      </w:r>
      <w:r w:rsidRPr="00592D07">
        <w:rPr>
          <w:rFonts w:cstheme="minorHAnsi"/>
          <w:bCs/>
          <w:i/>
          <w:sz w:val="26"/>
          <w:szCs w:val="26"/>
        </w:rPr>
        <w:t>his own</w:t>
      </w:r>
      <w:r w:rsidRPr="00592D07">
        <w:rPr>
          <w:rFonts w:cstheme="minorHAnsi"/>
          <w:bCs/>
          <w:iCs/>
          <w:sz w:val="26"/>
          <w:szCs w:val="26"/>
        </w:rPr>
        <w:t xml:space="preserve"> desires, </w:t>
      </w:r>
      <w:r w:rsidRPr="00592D07">
        <w:rPr>
          <w:rFonts w:cstheme="minorHAnsi"/>
          <w:bCs/>
          <w:i/>
          <w:sz w:val="26"/>
          <w:szCs w:val="26"/>
        </w:rPr>
        <w:t>beliefs, and intentions</w:t>
      </w:r>
      <w:r w:rsidRPr="00592D07">
        <w:rPr>
          <w:rFonts w:cstheme="minorHAnsi"/>
          <w:bCs/>
          <w:iCs/>
          <w:sz w:val="26"/>
          <w:szCs w:val="26"/>
        </w:rPr>
        <w:t>, not freakish accidents or other agents, result in actions and upshots in the world.</w:t>
      </w:r>
      <w:r w:rsidRPr="00F61447">
        <w:rPr>
          <w:rStyle w:val="FootnoteReference"/>
          <w:rFonts w:cstheme="minorHAnsi"/>
          <w:iCs/>
        </w:rPr>
        <w:footnoteReference w:id="18"/>
      </w:r>
      <w:r w:rsidRPr="00592D07">
        <w:rPr>
          <w:rFonts w:cstheme="minorHAnsi"/>
          <w:bCs/>
          <w:iCs/>
          <w:sz w:val="26"/>
          <w:szCs w:val="26"/>
        </w:rPr>
        <w:t xml:space="preserve"> The reactive attitudes self-conception involves the child’s </w:t>
      </w:r>
      <w:r w:rsidRPr="00E82278">
        <w:rPr>
          <w:rFonts w:cstheme="minorHAnsi"/>
          <w:bCs/>
          <w:i/>
          <w:sz w:val="26"/>
          <w:szCs w:val="26"/>
        </w:rPr>
        <w:t>belief</w:t>
      </w:r>
      <w:r w:rsidRPr="00592D07">
        <w:rPr>
          <w:rFonts w:cstheme="minorHAnsi"/>
          <w:bCs/>
          <w:iCs/>
          <w:sz w:val="26"/>
          <w:szCs w:val="26"/>
        </w:rPr>
        <w:t xml:space="preserve"> that he is sometimes the appropriate object of the reactive attitudes’ </w:t>
      </w:r>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{"citationItems":[{"id":"ITEM-1","itemData":{"abstract":"No one has done more than John Martin Fischer and Mark Ravizza to advance our understanding of the important dispute in the theory of responsibility between structuralists and historicists. This makes it all the more important to take the measure of Responsibility and Control, their most recent contribution to the histor icist side of the discussion. In this paper I examine some novel features of their most recent version of responsibUty-historicism, especially their new notions of \"moderate reasons-responsiveness\" and \"ownership-of-agency.\" Fischer and Ravizza intend these new elements to solve two problems untouched by earlier versions of their theory: the \"problem of strange preference patterns\" and the \"reasons-responsiveness problem of induction.\" I argue that they cannot solve these problems within the theoretical strictures they place upon themselves, namely a minimalist meta-ethics of value and practical reason, and attention only to c&amp;ctdivi formal features of preference-acquisition. I conclude that historicist compat ibilists cannot hope to meet the challenge of structuraUst compatibiUsm, from the one side, and of incompatibiUsm, from the other, unless they take on the full task of accounting for the difference between the child's acquisition (via education) of autonomous substantive preferences and values and her acquisition (via indoctrination) of heteronomous ones.","author":[{"dropping-particle":"","family":"Zimmerman","given":"David","non-dropping-particle":"","parse-names":false,"suffix":""}],"container-title":"The Journal of Ethics","id":"ITEM-1","issue":"3","issued":{"date-parts":[["2002"]]},"page":"199-234","title":"Reasons-Responsiveness and Ownership-of-Agency: Fischer and Ravizza's Historicist Theory of Responsibility","type":"article-journal","volume":"6"},"uris":["http://www.mendeley.com/documents/?uuid=997df9a6-2965-4f41-929a-4c82a21c4178"]}],"mendeley":{"formattedCitation":"(Zimmerman 2002)","manualFormatting":"(Zimmerman 2002: 219)","plainTextFormattedCitation":"(Zimmerman 2002)","previouslyFormattedCitation":"(Zimmerman, 2002)"},"properties":{"noteIndex":0},"schema":"https://github.com/citation-style-language/schema/raw/master/csl-citation.json"}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noProof/>
          <w:sz w:val="26"/>
          <w:szCs w:val="26"/>
        </w:rPr>
        <w:t>(Zimmerman 2002: 219)</w:t>
      </w:r>
      <w:r w:rsidRPr="00592D07">
        <w:rPr>
          <w:rFonts w:cstheme="minorHAnsi"/>
          <w:bCs/>
          <w:iCs/>
          <w:sz w:val="26"/>
          <w:szCs w:val="26"/>
        </w:rPr>
        <w:fldChar w:fldCharType="end"/>
      </w:r>
      <w:r w:rsidRPr="00592D07">
        <w:rPr>
          <w:rFonts w:cstheme="minorHAnsi"/>
          <w:bCs/>
          <w:iCs/>
          <w:sz w:val="26"/>
          <w:szCs w:val="26"/>
        </w:rPr>
        <w:t xml:space="preserve">. </w:t>
      </w:r>
      <w:r w:rsidR="001634C1">
        <w:rPr>
          <w:rFonts w:cstheme="minorHAnsi"/>
          <w:bCs/>
          <w:iCs/>
          <w:sz w:val="26"/>
          <w:szCs w:val="26"/>
        </w:rPr>
        <w:t>R</w:t>
      </w:r>
      <w:r w:rsidRPr="00592D07">
        <w:rPr>
          <w:rFonts w:cstheme="minorHAnsi"/>
          <w:bCs/>
          <w:iCs/>
          <w:sz w:val="26"/>
          <w:szCs w:val="26"/>
        </w:rPr>
        <w:t xml:space="preserve">eaction to this final requirement of guidance control, that an agent ‘acts with the proper sort of beliefs and intentions’ </w:t>
      </w:r>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13)","plainTextFormattedCitation":"(Fischer and Ravizza 1998)","previouslyFormattedCitation":"(Fischer &amp; Ravizza, 1998)"},"properties":{"noteIndex":0},"schema":"https://github.com/citation-style-language/schema/raw/master/csl-citation.json"}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noProof/>
          <w:sz w:val="26"/>
          <w:szCs w:val="26"/>
        </w:rPr>
        <w:t>(Fischer and Ravizza 1998: 13)</w:t>
      </w:r>
      <w:r w:rsidRPr="00592D07">
        <w:rPr>
          <w:rFonts w:cstheme="minorHAnsi"/>
          <w:bCs/>
          <w:iCs/>
          <w:sz w:val="26"/>
          <w:szCs w:val="26"/>
        </w:rPr>
        <w:fldChar w:fldCharType="end"/>
      </w:r>
      <w:r w:rsidRPr="00592D07">
        <w:rPr>
          <w:rFonts w:cstheme="minorHAnsi"/>
          <w:bCs/>
          <w:iCs/>
          <w:sz w:val="26"/>
          <w:szCs w:val="26"/>
        </w:rPr>
        <w:t xml:space="preserve">, is that it is both reasonable and straight forward. The minimal sense that our chosen actions bring changes in the world that may legitimately result in praise or blame from others is for most human beings an accepted and assumed situation. As discussed, from the perspective of implicit bias, there is controversy about whether the relevant desires, beliefs and intentions are </w:t>
      </w:r>
      <w:r w:rsidRPr="00592D07">
        <w:rPr>
          <w:rFonts w:cstheme="minorHAnsi"/>
          <w:bCs/>
          <w:i/>
          <w:sz w:val="26"/>
          <w:szCs w:val="26"/>
        </w:rPr>
        <w:t>his own</w:t>
      </w:r>
      <w:r w:rsidRPr="00592D07">
        <w:rPr>
          <w:rFonts w:cstheme="minorHAnsi"/>
          <w:bCs/>
          <w:iCs/>
          <w:sz w:val="26"/>
          <w:szCs w:val="26"/>
        </w:rPr>
        <w:t xml:space="preserve"> desires, beliefs and intentions, (such questions may also be asked of desires and beliefs concerning many issues, from mundane to life changing). </w:t>
      </w:r>
      <w:r w:rsidR="002E0F49">
        <w:rPr>
          <w:rFonts w:cstheme="minorHAnsi"/>
          <w:bCs/>
          <w:iCs/>
          <w:sz w:val="26"/>
          <w:szCs w:val="26"/>
        </w:rPr>
        <w:t xml:space="preserve">It has been argued that </w:t>
      </w:r>
      <w:r w:rsidRPr="00592D07">
        <w:rPr>
          <w:rFonts w:cstheme="minorHAnsi"/>
          <w:bCs/>
          <w:iCs/>
          <w:sz w:val="26"/>
          <w:szCs w:val="26"/>
        </w:rPr>
        <w:t xml:space="preserve">desires and beliefs that issue in implicit bias related behaviour </w:t>
      </w:r>
      <w:r w:rsidRPr="00592D07">
        <w:rPr>
          <w:rFonts w:cstheme="minorHAnsi"/>
          <w:bCs/>
          <w:i/>
          <w:sz w:val="26"/>
          <w:szCs w:val="26"/>
        </w:rPr>
        <w:t>do</w:t>
      </w:r>
      <w:r w:rsidRPr="00592D07">
        <w:rPr>
          <w:rFonts w:cstheme="minorHAnsi"/>
          <w:bCs/>
          <w:iCs/>
          <w:sz w:val="26"/>
          <w:szCs w:val="26"/>
        </w:rPr>
        <w:t xml:space="preserve"> belong to </w:t>
      </w:r>
      <w:r w:rsidR="00BA6BA1">
        <w:rPr>
          <w:rFonts w:cstheme="minorHAnsi"/>
          <w:bCs/>
          <w:iCs/>
          <w:sz w:val="26"/>
          <w:szCs w:val="26"/>
        </w:rPr>
        <w:t>an agent</w:t>
      </w:r>
      <w:r w:rsidRPr="00592D07">
        <w:rPr>
          <w:rFonts w:cstheme="minorHAnsi"/>
          <w:bCs/>
          <w:iCs/>
          <w:sz w:val="26"/>
          <w:szCs w:val="26"/>
        </w:rPr>
        <w:t xml:space="preserve"> in a responsibility enabling way: ‘If agents exercise this form of control, (ecological control) … then implicit attitudes can be properly regarded as part of ‘who </w:t>
      </w:r>
      <w:r w:rsidR="00BA6BA1">
        <w:rPr>
          <w:rFonts w:cstheme="minorHAnsi"/>
          <w:bCs/>
          <w:iCs/>
          <w:sz w:val="26"/>
          <w:szCs w:val="26"/>
        </w:rPr>
        <w:t>an agent</w:t>
      </w:r>
      <w:r w:rsidRPr="00592D07">
        <w:rPr>
          <w:rFonts w:cstheme="minorHAnsi"/>
          <w:bCs/>
          <w:iCs/>
          <w:sz w:val="26"/>
          <w:szCs w:val="26"/>
        </w:rPr>
        <w:t xml:space="preserve"> is’  -  part of her character, which is as a whole subject to moral evaluation’ </w:t>
      </w:r>
      <w:bookmarkStart w:id="99" w:name="_Hlk90200445"/>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{"citationItems":[{"id":"ITEM-1","itemData":{"DOI":"10.1093/acprof:oso/9780198746812.003.0006","ISBN":"13: 978-0198746812","abstract":"Are implicit biases under an agent’s control, and attributable to her as part of her character? A number of theorists have argued that individuals do not have control, in the relevant sense, over the operation of implicit bias. This paper first argues that this is mistaken; these views do not delineate the relevant sense of control. Accordingly, lack of control in these senses does not exempt the agent’s implicit biases from being a target of character-based evaluation. The paper then articulates and develops a notion of control that individuals have with respect to implicit bias. It argues that this kind of control—ecological control—can ground character-based evaluation of such behavioural dispositions. This conception of control helps to fine-tune prescriptions for programmes of character development.","author":[{"dropping-particle":"","family":"Holroyd","given":"Jules","non-dropping-particle":"","parse-names":false,"suffix":""},{"dropping-particle":"","family":"Kelly","given":"Daniel","non-dropping-particle":"","parse-names":false,"suffix":""}],"chapter-number":"5","container-title":"From Personality to Virtue: Essays on the Philosophy of Character","edition":"1","editor":[{"dropping-particle":"","family":"Masala","given":"Alberto","non-dropping-particle":"","parse-names":false,"suffix":""},{"dropping-particle":"","family":"Webber","given":"Jonathan","non-dropping-particle":"","parse-names":false,"suffix":""}],"id":"ITEM-1","issued":{"date-parts":[["2016"]]},"page":"106 - 133","publisher":"Oxford University Press (Oxford on Line)","publisher-place":"Oxford","title":"Implicit Bias, Character, and Control","type":"chapter"},"uris":["http://www.mendeley.com/documents/?uuid=97d12a3c-2538-42b4-b153-56b7335d6964"]}],"mendeley":{"formattedCitation":"(Holroyd and Kelly 2016)","manualFormatting":"(2016: 130)","plainTextFormattedCitation":"(Holroyd and Kelly 2016)","previouslyFormattedCitation":"(Holroyd &amp; Kelly, 2016)"},"properties":{"noteIndex":0},"schema":"https://github.com/citation-style-language/schema/raw/master/csl-citation.json"}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sz w:val="26"/>
          <w:szCs w:val="26"/>
        </w:rPr>
        <w:t>(Holroyd and Kelly 2016: 130)</w:t>
      </w:r>
      <w:r w:rsidRPr="00592D07">
        <w:rPr>
          <w:rFonts w:cstheme="minorHAnsi"/>
          <w:bCs/>
          <w:iCs/>
          <w:sz w:val="26"/>
          <w:szCs w:val="26"/>
        </w:rPr>
        <w:fldChar w:fldCharType="end"/>
      </w:r>
      <w:bookmarkEnd w:id="99"/>
      <w:r w:rsidRPr="00592D07">
        <w:rPr>
          <w:rFonts w:cstheme="minorHAnsi"/>
          <w:bCs/>
          <w:iCs/>
          <w:sz w:val="26"/>
          <w:szCs w:val="26"/>
        </w:rPr>
        <w:t xml:space="preserve">. So, </w:t>
      </w:r>
      <w:r w:rsidR="002E0F49">
        <w:rPr>
          <w:rFonts w:cstheme="minorHAnsi"/>
          <w:bCs/>
          <w:iCs/>
          <w:sz w:val="26"/>
          <w:szCs w:val="26"/>
        </w:rPr>
        <w:t xml:space="preserve">on this view </w:t>
      </w:r>
      <w:r w:rsidRPr="00592D07">
        <w:rPr>
          <w:rFonts w:cstheme="minorHAnsi"/>
          <w:bCs/>
          <w:iCs/>
          <w:sz w:val="26"/>
          <w:szCs w:val="26"/>
        </w:rPr>
        <w:t xml:space="preserve">it </w:t>
      </w:r>
      <w:r w:rsidR="009D395C">
        <w:rPr>
          <w:rFonts w:cstheme="minorHAnsi"/>
          <w:bCs/>
          <w:iCs/>
          <w:sz w:val="26"/>
          <w:szCs w:val="26"/>
        </w:rPr>
        <w:t>may be</w:t>
      </w:r>
      <w:r w:rsidR="00123614">
        <w:rPr>
          <w:rFonts w:cstheme="minorHAnsi"/>
          <w:bCs/>
          <w:iCs/>
          <w:sz w:val="26"/>
          <w:szCs w:val="26"/>
        </w:rPr>
        <w:t xml:space="preserve"> </w:t>
      </w:r>
      <w:r w:rsidRPr="00592D07">
        <w:rPr>
          <w:rFonts w:cstheme="minorHAnsi"/>
          <w:bCs/>
          <w:iCs/>
          <w:sz w:val="26"/>
          <w:szCs w:val="26"/>
        </w:rPr>
        <w:t>claim</w:t>
      </w:r>
      <w:r w:rsidR="00123614">
        <w:rPr>
          <w:rFonts w:cstheme="minorHAnsi"/>
          <w:bCs/>
          <w:iCs/>
          <w:sz w:val="26"/>
          <w:szCs w:val="26"/>
        </w:rPr>
        <w:t>ed</w:t>
      </w:r>
      <w:r w:rsidRPr="00592D07">
        <w:rPr>
          <w:rFonts w:cstheme="minorHAnsi"/>
          <w:bCs/>
          <w:iCs/>
          <w:sz w:val="26"/>
          <w:szCs w:val="26"/>
        </w:rPr>
        <w:t xml:space="preserve"> that an agent’s sense of being </w:t>
      </w:r>
      <w:r w:rsidRPr="00592D07">
        <w:rPr>
          <w:rFonts w:cstheme="minorHAnsi"/>
          <w:bCs/>
          <w:i/>
          <w:iCs/>
          <w:sz w:val="26"/>
          <w:szCs w:val="26"/>
        </w:rPr>
        <w:t>qua</w:t>
      </w:r>
      <w:r w:rsidRPr="00592D07">
        <w:rPr>
          <w:rFonts w:cstheme="minorHAnsi"/>
          <w:bCs/>
          <w:iCs/>
          <w:sz w:val="26"/>
          <w:szCs w:val="26"/>
        </w:rPr>
        <w:t xml:space="preserve"> source of certain upshots in the external world that issue from their own desires, beliefs and intentions can apply to both implicit bias related actions and </w:t>
      </w:r>
      <w:r w:rsidRPr="00592D07">
        <w:rPr>
          <w:rFonts w:cstheme="minorHAnsi"/>
          <w:bCs/>
          <w:iCs/>
          <w:sz w:val="26"/>
          <w:szCs w:val="26"/>
        </w:rPr>
        <w:lastRenderedPageBreak/>
        <w:t>actions</w:t>
      </w:r>
      <w:r w:rsidR="00E01F73">
        <w:rPr>
          <w:rFonts w:cstheme="minorHAnsi"/>
          <w:bCs/>
          <w:iCs/>
          <w:sz w:val="26"/>
          <w:szCs w:val="26"/>
        </w:rPr>
        <w:t xml:space="preserve"> </w:t>
      </w:r>
      <w:proofErr w:type="gramStart"/>
      <w:r w:rsidRPr="00592D07">
        <w:rPr>
          <w:rFonts w:cstheme="minorHAnsi"/>
          <w:bCs/>
          <w:iCs/>
          <w:sz w:val="26"/>
          <w:szCs w:val="26"/>
        </w:rPr>
        <w:t>hav</w:t>
      </w:r>
      <w:r w:rsidR="00E01F73">
        <w:rPr>
          <w:rFonts w:cstheme="minorHAnsi"/>
          <w:bCs/>
          <w:iCs/>
          <w:sz w:val="26"/>
          <w:szCs w:val="26"/>
        </w:rPr>
        <w:t>ing</w:t>
      </w:r>
      <w:proofErr w:type="gramEnd"/>
      <w:r w:rsidRPr="00592D07">
        <w:rPr>
          <w:rFonts w:cstheme="minorHAnsi"/>
          <w:bCs/>
          <w:iCs/>
          <w:sz w:val="26"/>
          <w:szCs w:val="26"/>
        </w:rPr>
        <w:t xml:space="preserve"> other sources.</w:t>
      </w:r>
      <w:r w:rsidR="00123614">
        <w:rPr>
          <w:rFonts w:cstheme="minorHAnsi"/>
          <w:bCs/>
          <w:iCs/>
          <w:sz w:val="26"/>
          <w:szCs w:val="26"/>
        </w:rPr>
        <w:t xml:space="preserve"> From these considerations, t</w:t>
      </w:r>
      <w:r w:rsidRPr="00592D07">
        <w:rPr>
          <w:rFonts w:cstheme="minorHAnsi"/>
          <w:bCs/>
          <w:iCs/>
          <w:sz w:val="26"/>
          <w:szCs w:val="26"/>
        </w:rPr>
        <w:t xml:space="preserve">he semicompatibilist/guidance control requirement that an agent ‘acts with the proper sort of beliefs and intentions’ </w:t>
      </w:r>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13)","plainTextFormattedCitation":"(Fischer and Ravizza 1998)","previouslyFormattedCitation":"(Fischer &amp; Ravizza, 1998)"},"properties":{"noteIndex":0},"schema":"https://github.com/citation-style-language/schema/raw/master/csl-citation.json"}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sz w:val="26"/>
          <w:szCs w:val="26"/>
        </w:rPr>
        <w:t>(Fischer and Ravizza 1998: 13)</w:t>
      </w:r>
      <w:r w:rsidRPr="00592D07">
        <w:rPr>
          <w:rFonts w:cstheme="minorHAnsi"/>
          <w:bCs/>
          <w:iCs/>
          <w:sz w:val="26"/>
          <w:szCs w:val="26"/>
        </w:rPr>
        <w:fldChar w:fldCharType="end"/>
      </w:r>
      <w:bookmarkStart w:id="100" w:name="_Hlk87527376"/>
      <w:r w:rsidR="00123614">
        <w:rPr>
          <w:rFonts w:cstheme="minorHAnsi"/>
          <w:bCs/>
          <w:iCs/>
          <w:sz w:val="26"/>
          <w:szCs w:val="26"/>
        </w:rPr>
        <w:t xml:space="preserve"> is</w:t>
      </w:r>
      <w:r w:rsidRPr="00592D07">
        <w:rPr>
          <w:rFonts w:cstheme="minorHAnsi"/>
          <w:bCs/>
          <w:iCs/>
          <w:sz w:val="26"/>
          <w:szCs w:val="26"/>
        </w:rPr>
        <w:t xml:space="preserve"> satisfied in the case of implicit bias influenced behaviour. </w:t>
      </w:r>
      <w:bookmarkEnd w:id="100"/>
    </w:p>
    <w:p w14:paraId="2CD330AF" w14:textId="77777777" w:rsidR="00441881" w:rsidRPr="004359FA" w:rsidRDefault="00441881" w:rsidP="002B7CD2">
      <w:pPr>
        <w:jc w:val="both"/>
        <w:rPr>
          <w:rFonts w:cstheme="minorHAnsi"/>
          <w:bCs/>
          <w:iCs/>
          <w:sz w:val="26"/>
          <w:szCs w:val="26"/>
        </w:rPr>
      </w:pPr>
    </w:p>
    <w:p w14:paraId="7523FE7A" w14:textId="3404879C" w:rsidR="006832D4" w:rsidRDefault="007B61AC" w:rsidP="00123614">
      <w:pPr>
        <w:spacing w:line="360" w:lineRule="auto"/>
        <w:jc w:val="both"/>
        <w:rPr>
          <w:rFonts w:cstheme="minorHAnsi"/>
          <w:b/>
          <w:sz w:val="26"/>
          <w:szCs w:val="26"/>
        </w:rPr>
      </w:pPr>
      <w:r>
        <w:rPr>
          <w:rFonts w:cstheme="minorHAnsi"/>
          <w:b/>
          <w:iCs/>
          <w:sz w:val="26"/>
          <w:szCs w:val="26"/>
        </w:rPr>
        <w:t>3</w:t>
      </w:r>
      <w:r w:rsidR="006832D4" w:rsidRPr="007C2B07">
        <w:rPr>
          <w:rFonts w:cstheme="minorHAnsi"/>
          <w:b/>
          <w:iCs/>
          <w:sz w:val="26"/>
          <w:szCs w:val="26"/>
        </w:rPr>
        <w:t>.</w:t>
      </w:r>
      <w:r w:rsidR="00673FC6">
        <w:rPr>
          <w:rFonts w:cstheme="minorHAnsi"/>
          <w:b/>
          <w:iCs/>
          <w:sz w:val="26"/>
          <w:szCs w:val="26"/>
        </w:rPr>
        <w:t>3</w:t>
      </w:r>
      <w:r w:rsidR="006832D4" w:rsidRPr="007C2B07">
        <w:rPr>
          <w:rFonts w:cstheme="minorHAnsi"/>
          <w:b/>
          <w:iCs/>
          <w:sz w:val="26"/>
          <w:szCs w:val="26"/>
        </w:rPr>
        <w:t xml:space="preserve"> </w:t>
      </w:r>
      <w:r w:rsidR="006832D4" w:rsidRPr="007C2B07">
        <w:rPr>
          <w:rFonts w:cstheme="minorHAnsi"/>
          <w:b/>
          <w:sz w:val="26"/>
          <w:szCs w:val="26"/>
        </w:rPr>
        <w:t>Summary</w:t>
      </w:r>
    </w:p>
    <w:p w14:paraId="4CDDCD78" w14:textId="21EE6110" w:rsidR="0091420D" w:rsidRPr="00592D07" w:rsidRDefault="0091420D" w:rsidP="00E01F73">
      <w:pPr>
        <w:spacing w:line="360" w:lineRule="auto"/>
        <w:jc w:val="both"/>
        <w:rPr>
          <w:rFonts w:cstheme="minorHAnsi"/>
          <w:bCs/>
          <w:iCs/>
          <w:sz w:val="26"/>
          <w:szCs w:val="26"/>
        </w:rPr>
      </w:pPr>
      <w:r w:rsidRPr="0091420D">
        <w:rPr>
          <w:rFonts w:cstheme="minorHAnsi"/>
          <w:bCs/>
          <w:iCs/>
          <w:sz w:val="26"/>
          <w:szCs w:val="26"/>
        </w:rPr>
        <w:t>The main conclusions</w:t>
      </w:r>
      <w:r w:rsidRPr="00592D07">
        <w:rPr>
          <w:rFonts w:cstheme="minorHAnsi"/>
          <w:bCs/>
          <w:iCs/>
          <w:sz w:val="26"/>
          <w:szCs w:val="26"/>
        </w:rPr>
        <w:t xml:space="preserve"> of the investigation into implicit bias and the requirements of guidance control (items 1 through to 4) are as follows:</w:t>
      </w:r>
    </w:p>
    <w:p w14:paraId="74205DB7" w14:textId="77777777" w:rsidR="0091420D" w:rsidRPr="00592D07" w:rsidRDefault="0091420D" w:rsidP="0091420D">
      <w:pPr>
        <w:spacing w:line="360" w:lineRule="auto"/>
        <w:jc w:val="both"/>
        <w:rPr>
          <w:rFonts w:cstheme="minorHAnsi"/>
          <w:bCs/>
          <w:iCs/>
          <w:sz w:val="26"/>
          <w:szCs w:val="26"/>
        </w:rPr>
      </w:pPr>
      <w:r w:rsidRPr="00592D07">
        <w:rPr>
          <w:rFonts w:cstheme="minorHAnsi"/>
          <w:bCs/>
          <w:iCs/>
          <w:sz w:val="26"/>
          <w:szCs w:val="26"/>
        </w:rPr>
        <w:t>1. An agent has guidance control as far as their deliberation mechanism is appropriately responsive to reasons (Fischer and Ravizza 1998: 41-46).</w:t>
      </w:r>
    </w:p>
    <w:p w14:paraId="18B82F9E" w14:textId="77777777" w:rsidR="0091420D" w:rsidRPr="00592D07" w:rsidRDefault="0091420D" w:rsidP="0091420D">
      <w:pPr>
        <w:spacing w:line="360" w:lineRule="auto"/>
        <w:jc w:val="both"/>
        <w:rPr>
          <w:rFonts w:cstheme="minorHAnsi"/>
          <w:bCs/>
          <w:iCs/>
          <w:sz w:val="26"/>
          <w:szCs w:val="26"/>
        </w:rPr>
      </w:pPr>
      <w:r w:rsidRPr="00592D07">
        <w:rPr>
          <w:rFonts w:cstheme="minorHAnsi"/>
          <w:bCs/>
          <w:iCs/>
          <w:sz w:val="26"/>
          <w:szCs w:val="26"/>
        </w:rPr>
        <w:t xml:space="preserve">2. The appropriate way is moderate reasons-responsiveness. </w:t>
      </w:r>
    </w:p>
    <w:p w14:paraId="6D0776DE" w14:textId="57D9EA65" w:rsidR="0091420D" w:rsidRPr="00592D07" w:rsidRDefault="00A45E96" w:rsidP="0091420D">
      <w:pPr>
        <w:spacing w:line="360" w:lineRule="auto"/>
        <w:jc w:val="both"/>
        <w:rPr>
          <w:rFonts w:cstheme="minorHAnsi"/>
          <w:iCs/>
          <w:sz w:val="26"/>
          <w:szCs w:val="26"/>
        </w:rPr>
      </w:pPr>
      <w:r>
        <w:rPr>
          <w:rFonts w:cstheme="minorHAnsi"/>
          <w:bCs/>
          <w:iCs/>
          <w:sz w:val="26"/>
          <w:szCs w:val="26"/>
        </w:rPr>
        <w:t xml:space="preserve">(2.a.i) </w:t>
      </w:r>
      <w:r w:rsidR="0091420D" w:rsidRPr="00592D07">
        <w:rPr>
          <w:rFonts w:cstheme="minorHAnsi"/>
          <w:bCs/>
          <w:iCs/>
          <w:sz w:val="26"/>
          <w:szCs w:val="26"/>
        </w:rPr>
        <w:t xml:space="preserve">It was concluded that </w:t>
      </w:r>
      <w:r w:rsidR="0091420D" w:rsidRPr="00592D07">
        <w:rPr>
          <w:rFonts w:cstheme="minorHAnsi"/>
          <w:iCs/>
          <w:sz w:val="26"/>
          <w:szCs w:val="26"/>
        </w:rPr>
        <w:t xml:space="preserve">for implicit bias related behaviour there is an </w:t>
      </w:r>
      <w:r w:rsidR="0091420D" w:rsidRPr="00592D07">
        <w:rPr>
          <w:rFonts w:cstheme="minorHAnsi"/>
          <w:i/>
          <w:sz w:val="26"/>
          <w:szCs w:val="26"/>
        </w:rPr>
        <w:t>understandable</w:t>
      </w:r>
      <w:r w:rsidR="0091420D" w:rsidRPr="00592D07">
        <w:rPr>
          <w:rFonts w:cstheme="minorHAnsi"/>
          <w:iCs/>
          <w:sz w:val="26"/>
          <w:szCs w:val="26"/>
        </w:rPr>
        <w:t xml:space="preserve"> </w:t>
      </w:r>
      <w:r w:rsidR="0091420D" w:rsidRPr="00592D07">
        <w:rPr>
          <w:rFonts w:cstheme="minorHAnsi"/>
          <w:i/>
          <w:sz w:val="26"/>
          <w:szCs w:val="26"/>
        </w:rPr>
        <w:t>pattern</w:t>
      </w:r>
      <w:r w:rsidR="0091420D" w:rsidRPr="00592D07">
        <w:rPr>
          <w:rFonts w:cstheme="minorHAnsi"/>
          <w:iCs/>
          <w:sz w:val="26"/>
          <w:szCs w:val="26"/>
        </w:rPr>
        <w:t xml:space="preserve">, minimally </w:t>
      </w:r>
      <w:proofErr w:type="gramStart"/>
      <w:r w:rsidR="0091420D" w:rsidRPr="00592D07">
        <w:rPr>
          <w:rFonts w:cstheme="minorHAnsi"/>
          <w:iCs/>
          <w:sz w:val="26"/>
          <w:szCs w:val="26"/>
        </w:rPr>
        <w:t>grounded in reality, in</w:t>
      </w:r>
      <w:proofErr w:type="gramEnd"/>
      <w:r w:rsidR="0091420D" w:rsidRPr="00592D07">
        <w:rPr>
          <w:rFonts w:cstheme="minorHAnsi"/>
          <w:iCs/>
          <w:sz w:val="26"/>
          <w:szCs w:val="26"/>
        </w:rPr>
        <w:t xml:space="preserve"> the sense that a third party could see a pattern of </w:t>
      </w:r>
      <w:r w:rsidR="0091420D" w:rsidRPr="00592D07">
        <w:rPr>
          <w:rFonts w:cstheme="minorHAnsi"/>
          <w:i/>
          <w:sz w:val="26"/>
          <w:szCs w:val="26"/>
        </w:rPr>
        <w:t>biased behaviour</w:t>
      </w:r>
      <w:r w:rsidR="0091420D" w:rsidRPr="00592D07">
        <w:rPr>
          <w:rFonts w:cstheme="minorHAnsi"/>
          <w:iCs/>
          <w:sz w:val="26"/>
          <w:szCs w:val="26"/>
        </w:rPr>
        <w:t xml:space="preserve"> even though such behaviour would (perhaps significantly) be contrary to </w:t>
      </w:r>
      <w:r w:rsidR="0091420D">
        <w:rPr>
          <w:rFonts w:cstheme="minorHAnsi"/>
          <w:iCs/>
          <w:sz w:val="26"/>
          <w:szCs w:val="26"/>
        </w:rPr>
        <w:t>an agent</w:t>
      </w:r>
      <w:r w:rsidR="0091420D" w:rsidRPr="00592D07">
        <w:rPr>
          <w:rFonts w:cstheme="minorHAnsi"/>
          <w:iCs/>
          <w:sz w:val="26"/>
          <w:szCs w:val="26"/>
        </w:rPr>
        <w:t xml:space="preserve">’s </w:t>
      </w:r>
      <w:r w:rsidR="0091420D" w:rsidRPr="00BA7F1A">
        <w:rPr>
          <w:rFonts w:cstheme="minorHAnsi"/>
          <w:i/>
          <w:sz w:val="26"/>
          <w:szCs w:val="26"/>
        </w:rPr>
        <w:t>declared</w:t>
      </w:r>
      <w:r w:rsidR="0091420D" w:rsidRPr="00592D07">
        <w:rPr>
          <w:rFonts w:cstheme="minorHAnsi"/>
          <w:iCs/>
          <w:sz w:val="26"/>
          <w:szCs w:val="26"/>
        </w:rPr>
        <w:t xml:space="preserve"> values. There is consistency </w:t>
      </w:r>
      <w:r w:rsidR="0091420D" w:rsidRPr="00BA7F1A">
        <w:rPr>
          <w:rFonts w:cstheme="minorHAnsi"/>
          <w:i/>
          <w:sz w:val="26"/>
          <w:szCs w:val="26"/>
        </w:rPr>
        <w:t>of outcome</w:t>
      </w:r>
      <w:r w:rsidR="0091420D" w:rsidRPr="00592D07">
        <w:rPr>
          <w:rFonts w:cstheme="minorHAnsi"/>
          <w:iCs/>
          <w:sz w:val="26"/>
          <w:szCs w:val="26"/>
        </w:rPr>
        <w:t xml:space="preserve"> within the integrative model of implicit bias, there is regularity, as essentially required for effective guidance control.</w:t>
      </w:r>
    </w:p>
    <w:p w14:paraId="526824DF" w14:textId="77777777" w:rsidR="0091420D" w:rsidRPr="00592D07" w:rsidRDefault="0091420D" w:rsidP="0091420D">
      <w:pPr>
        <w:spacing w:line="360" w:lineRule="auto"/>
        <w:jc w:val="both"/>
        <w:rPr>
          <w:rFonts w:cstheme="minorHAnsi"/>
          <w:iCs/>
          <w:sz w:val="26"/>
          <w:szCs w:val="26"/>
        </w:rPr>
      </w:pPr>
      <w:r w:rsidRPr="00592D07">
        <w:rPr>
          <w:rFonts w:cstheme="minorHAnsi"/>
          <w:bCs/>
          <w:iCs/>
          <w:sz w:val="26"/>
          <w:szCs w:val="26"/>
        </w:rPr>
        <w:t xml:space="preserve">(2.a.ii) It is required that some of the reasons are moral reasons. </w:t>
      </w:r>
      <w:r w:rsidRPr="00592D07">
        <w:rPr>
          <w:rFonts w:cstheme="minorHAnsi"/>
          <w:iCs/>
          <w:sz w:val="26"/>
          <w:szCs w:val="26"/>
        </w:rPr>
        <w:t>It was concluded that the requirement of guidance control, that an agent recognizes reasons some of which are moral reasons, is satisfied in the case of implicit bias related behaviour.</w:t>
      </w:r>
    </w:p>
    <w:p w14:paraId="005B7388" w14:textId="0BC421FD" w:rsidR="0091420D" w:rsidRPr="007C2B07" w:rsidRDefault="0091420D" w:rsidP="0091420D">
      <w:pPr>
        <w:spacing w:line="360" w:lineRule="auto"/>
        <w:jc w:val="both"/>
        <w:rPr>
          <w:rFonts w:cstheme="minorHAnsi"/>
          <w:iCs/>
          <w:sz w:val="26"/>
          <w:szCs w:val="26"/>
        </w:rPr>
      </w:pPr>
      <w:r w:rsidRPr="00592D07">
        <w:rPr>
          <w:rFonts w:cstheme="minorHAnsi"/>
          <w:bCs/>
          <w:iCs/>
          <w:sz w:val="26"/>
          <w:szCs w:val="26"/>
        </w:rPr>
        <w:t xml:space="preserve">(2.b) An agent’s responsibility relevant mechanism </w:t>
      </w:r>
      <w:r w:rsidR="00970DB5">
        <w:rPr>
          <w:rFonts w:cstheme="minorHAnsi"/>
          <w:bCs/>
          <w:iCs/>
          <w:sz w:val="26"/>
          <w:szCs w:val="26"/>
        </w:rPr>
        <w:t>(</w:t>
      </w:r>
      <w:r w:rsidRPr="00592D07">
        <w:rPr>
          <w:rFonts w:cstheme="minorHAnsi"/>
          <w:bCs/>
          <w:iCs/>
          <w:sz w:val="26"/>
          <w:szCs w:val="26"/>
        </w:rPr>
        <w:t>K</w:t>
      </w:r>
      <w:r w:rsidR="00970DB5">
        <w:rPr>
          <w:rFonts w:cstheme="minorHAnsi"/>
          <w:bCs/>
          <w:iCs/>
          <w:sz w:val="26"/>
          <w:szCs w:val="26"/>
        </w:rPr>
        <w:t>)</w:t>
      </w:r>
      <w:r w:rsidRPr="00592D07">
        <w:rPr>
          <w:rFonts w:cstheme="minorHAnsi"/>
          <w:bCs/>
          <w:iCs/>
          <w:sz w:val="26"/>
          <w:szCs w:val="26"/>
        </w:rPr>
        <w:t xml:space="preserve"> must also be at least weakly </w:t>
      </w:r>
      <w:r w:rsidRPr="00592D07">
        <w:rPr>
          <w:rFonts w:cstheme="minorHAnsi"/>
          <w:bCs/>
          <w:i/>
          <w:sz w:val="26"/>
          <w:szCs w:val="26"/>
        </w:rPr>
        <w:t>reactive</w:t>
      </w:r>
      <w:r w:rsidRPr="00592D07">
        <w:rPr>
          <w:rFonts w:cstheme="minorHAnsi"/>
          <w:bCs/>
          <w:iCs/>
          <w:sz w:val="26"/>
          <w:szCs w:val="26"/>
        </w:rPr>
        <w:t xml:space="preserve"> to reasons; this requires that </w:t>
      </w:r>
      <w:r>
        <w:rPr>
          <w:rFonts w:cstheme="minorHAnsi"/>
          <w:bCs/>
          <w:iCs/>
          <w:sz w:val="26"/>
          <w:szCs w:val="26"/>
        </w:rPr>
        <w:t>an agent</w:t>
      </w:r>
      <w:r w:rsidRPr="00592D07">
        <w:rPr>
          <w:rFonts w:cstheme="minorHAnsi"/>
          <w:bCs/>
          <w:iCs/>
          <w:sz w:val="26"/>
          <w:szCs w:val="26"/>
        </w:rPr>
        <w:t xml:space="preserve"> would react to at least one sufficient reason to do otherwise in some possible scenario. </w:t>
      </w:r>
      <w:r w:rsidRPr="00592D07">
        <w:rPr>
          <w:rFonts w:cstheme="minorHAnsi"/>
          <w:iCs/>
          <w:sz w:val="26"/>
          <w:szCs w:val="26"/>
        </w:rPr>
        <w:t xml:space="preserve">When considered in the context of implicit bias, it was shown that issuing behaviour of implicit bias </w:t>
      </w:r>
      <w:r w:rsidRPr="00592D07">
        <w:rPr>
          <w:rFonts w:cstheme="minorHAnsi"/>
          <w:i/>
          <w:sz w:val="26"/>
          <w:szCs w:val="26"/>
        </w:rPr>
        <w:t>is</w:t>
      </w:r>
      <w:r w:rsidRPr="00592D07">
        <w:rPr>
          <w:rFonts w:cstheme="minorHAnsi"/>
          <w:iCs/>
          <w:sz w:val="26"/>
          <w:szCs w:val="26"/>
        </w:rPr>
        <w:t xml:space="preserve"> moderately reason-</w:t>
      </w:r>
      <w:r w:rsidRPr="007C2B07">
        <w:rPr>
          <w:rFonts w:cstheme="minorHAnsi"/>
          <w:iCs/>
          <w:sz w:val="26"/>
          <w:szCs w:val="26"/>
        </w:rPr>
        <w:t xml:space="preserve">responsiveness, in terms of being regularly receptive and weakly </w:t>
      </w:r>
      <w:r w:rsidRPr="007C2B07">
        <w:rPr>
          <w:rFonts w:cstheme="minorHAnsi"/>
          <w:i/>
          <w:sz w:val="26"/>
          <w:szCs w:val="26"/>
        </w:rPr>
        <w:t>reactive</w:t>
      </w:r>
      <w:r w:rsidRPr="007C2B07">
        <w:rPr>
          <w:rFonts w:cstheme="minorHAnsi"/>
          <w:iCs/>
          <w:sz w:val="26"/>
          <w:szCs w:val="26"/>
        </w:rPr>
        <w:t>, supporting the view that an agent is morally responsible for their actions.</w:t>
      </w:r>
    </w:p>
    <w:p w14:paraId="4F6BC6D4" w14:textId="77777777" w:rsidR="0091420D" w:rsidRPr="007C2B07" w:rsidRDefault="0091420D" w:rsidP="0091420D">
      <w:pPr>
        <w:spacing w:line="360" w:lineRule="auto"/>
        <w:jc w:val="both"/>
        <w:rPr>
          <w:rFonts w:cstheme="minorHAnsi"/>
          <w:bCs/>
          <w:iCs/>
          <w:sz w:val="26"/>
          <w:szCs w:val="26"/>
        </w:rPr>
      </w:pPr>
      <w:r w:rsidRPr="007C2B07">
        <w:rPr>
          <w:rFonts w:cstheme="minorHAnsi"/>
          <w:bCs/>
          <w:iCs/>
          <w:sz w:val="26"/>
          <w:szCs w:val="26"/>
        </w:rPr>
        <w:t xml:space="preserve">(2.c) Guidance control also requires an agent’s responsibility relevant mechanism K to be their own, where being </w:t>
      </w:r>
      <w:r>
        <w:rPr>
          <w:rFonts w:cstheme="minorHAnsi"/>
          <w:bCs/>
          <w:iCs/>
          <w:sz w:val="26"/>
          <w:szCs w:val="26"/>
        </w:rPr>
        <w:t>an agent</w:t>
      </w:r>
      <w:r w:rsidRPr="007C2B07">
        <w:rPr>
          <w:rFonts w:cstheme="minorHAnsi"/>
          <w:bCs/>
          <w:iCs/>
          <w:sz w:val="26"/>
          <w:szCs w:val="26"/>
        </w:rPr>
        <w:t xml:space="preserve">’s own means ‘taking responsibility’ for K. </w:t>
      </w:r>
    </w:p>
    <w:p w14:paraId="3CE95A4F" w14:textId="2D9330F8" w:rsidR="00B56827" w:rsidRDefault="0091420D" w:rsidP="0091420D">
      <w:pPr>
        <w:spacing w:line="360" w:lineRule="auto"/>
        <w:jc w:val="both"/>
        <w:rPr>
          <w:rFonts w:cstheme="minorHAnsi"/>
          <w:bCs/>
          <w:iCs/>
          <w:sz w:val="26"/>
          <w:szCs w:val="26"/>
        </w:rPr>
      </w:pPr>
      <w:r w:rsidRPr="007C2B07">
        <w:rPr>
          <w:rFonts w:cstheme="minorHAnsi"/>
          <w:bCs/>
          <w:iCs/>
          <w:sz w:val="26"/>
          <w:szCs w:val="26"/>
        </w:rPr>
        <w:lastRenderedPageBreak/>
        <w:t xml:space="preserve">(2.c.i) This requires that </w:t>
      </w:r>
      <w:r>
        <w:rPr>
          <w:rFonts w:cstheme="minorHAnsi"/>
          <w:bCs/>
          <w:iCs/>
          <w:sz w:val="26"/>
          <w:szCs w:val="26"/>
        </w:rPr>
        <w:t>an agent</w:t>
      </w:r>
      <w:r w:rsidRPr="007C2B07">
        <w:rPr>
          <w:rFonts w:cstheme="minorHAnsi"/>
          <w:bCs/>
          <w:iCs/>
          <w:sz w:val="26"/>
          <w:szCs w:val="26"/>
        </w:rPr>
        <w:t xml:space="preserve"> sees herself as the source of her behaviour. It was concluded that w</w:t>
      </w:r>
      <w:r w:rsidRPr="007C2B07">
        <w:rPr>
          <w:rFonts w:cstheme="minorHAnsi"/>
          <w:iCs/>
          <w:sz w:val="26"/>
          <w:szCs w:val="26"/>
        </w:rPr>
        <w:t>hile seeing oneself as the source of implicit bias related behaviour is contra</w:t>
      </w:r>
      <w:r w:rsidR="006A74CF">
        <w:rPr>
          <w:rFonts w:cstheme="minorHAnsi"/>
          <w:iCs/>
          <w:sz w:val="26"/>
          <w:szCs w:val="26"/>
        </w:rPr>
        <w:t>ry</w:t>
      </w:r>
      <w:r w:rsidRPr="007C2B07">
        <w:rPr>
          <w:rFonts w:cstheme="minorHAnsi"/>
          <w:iCs/>
          <w:sz w:val="26"/>
          <w:szCs w:val="26"/>
        </w:rPr>
        <w:t xml:space="preserve"> to the popular conception of implicit bias as essentially unconscious, the chosen model</w:t>
      </w:r>
      <w:r w:rsidR="0066216A">
        <w:rPr>
          <w:rFonts w:cstheme="minorHAnsi"/>
          <w:iCs/>
          <w:sz w:val="26"/>
          <w:szCs w:val="26"/>
        </w:rPr>
        <w:t xml:space="preserve"> </w:t>
      </w:r>
      <w:r w:rsidRPr="007C2B07">
        <w:rPr>
          <w:rFonts w:cstheme="minorHAnsi"/>
          <w:iCs/>
          <w:sz w:val="26"/>
          <w:szCs w:val="26"/>
        </w:rPr>
        <w:t>with its element of reflective decision making and control</w:t>
      </w:r>
      <w:r w:rsidR="0066216A">
        <w:rPr>
          <w:rFonts w:cstheme="minorHAnsi"/>
          <w:iCs/>
          <w:sz w:val="26"/>
          <w:szCs w:val="26"/>
        </w:rPr>
        <w:t xml:space="preserve"> </w:t>
      </w:r>
      <w:r w:rsidRPr="007C2B07">
        <w:rPr>
          <w:rFonts w:cstheme="minorHAnsi"/>
          <w:iCs/>
          <w:sz w:val="26"/>
          <w:szCs w:val="26"/>
        </w:rPr>
        <w:t xml:space="preserve">allows </w:t>
      </w:r>
      <w:r>
        <w:rPr>
          <w:rFonts w:cstheme="minorHAnsi"/>
          <w:iCs/>
          <w:sz w:val="26"/>
          <w:szCs w:val="26"/>
        </w:rPr>
        <w:t>an agent</w:t>
      </w:r>
      <w:r w:rsidRPr="007C2B07">
        <w:rPr>
          <w:rFonts w:cstheme="minorHAnsi"/>
          <w:iCs/>
          <w:sz w:val="26"/>
          <w:szCs w:val="26"/>
        </w:rPr>
        <w:t xml:space="preserve"> to take responsibility by ‘allowing an agent to see herself as the source of her behaviour’.</w:t>
      </w:r>
      <w:r w:rsidRPr="007C2B07">
        <w:rPr>
          <w:rFonts w:cstheme="minorHAnsi"/>
          <w:bCs/>
          <w:iCs/>
          <w:sz w:val="26"/>
          <w:szCs w:val="26"/>
        </w:rPr>
        <w:t xml:space="preserve"> </w:t>
      </w:r>
    </w:p>
    <w:p w14:paraId="74B7831D" w14:textId="3C6A21D8" w:rsidR="0091420D" w:rsidRPr="007C2B07" w:rsidRDefault="0091420D" w:rsidP="0091420D">
      <w:pPr>
        <w:spacing w:line="360" w:lineRule="auto"/>
        <w:jc w:val="both"/>
        <w:rPr>
          <w:rFonts w:cstheme="minorHAnsi"/>
          <w:bCs/>
          <w:iCs/>
          <w:sz w:val="26"/>
          <w:szCs w:val="26"/>
        </w:rPr>
      </w:pPr>
      <w:r w:rsidRPr="007C2B07">
        <w:rPr>
          <w:rFonts w:cstheme="minorHAnsi"/>
          <w:bCs/>
          <w:iCs/>
          <w:sz w:val="26"/>
          <w:szCs w:val="26"/>
        </w:rPr>
        <w:t>(2.c.ii and 3) An agent believes that she is an apt candidate for the reactive attitudes that result from how she exercises her agency in certain contexts. It was</w:t>
      </w:r>
      <w:r w:rsidR="00247766">
        <w:rPr>
          <w:rFonts w:cstheme="minorHAnsi"/>
          <w:bCs/>
          <w:iCs/>
          <w:sz w:val="26"/>
          <w:szCs w:val="26"/>
        </w:rPr>
        <w:t xml:space="preserve"> stated </w:t>
      </w:r>
      <w:r>
        <w:rPr>
          <w:rFonts w:cstheme="minorHAnsi"/>
          <w:bCs/>
          <w:iCs/>
          <w:sz w:val="26"/>
          <w:szCs w:val="26"/>
        </w:rPr>
        <w:t>(page 19)</w:t>
      </w:r>
      <w:r w:rsidRPr="007C2B07">
        <w:rPr>
          <w:rFonts w:cstheme="minorHAnsi"/>
          <w:bCs/>
          <w:iCs/>
          <w:sz w:val="26"/>
          <w:szCs w:val="26"/>
        </w:rPr>
        <w:t xml:space="preserve"> that </w:t>
      </w:r>
      <w:r w:rsidRPr="007C2B07">
        <w:rPr>
          <w:rFonts w:cstheme="minorHAnsi"/>
          <w:iCs/>
          <w:sz w:val="26"/>
          <w:szCs w:val="26"/>
        </w:rPr>
        <w:t xml:space="preserve">it seems reasonable to construe the reactive attitudes as potential props, </w:t>
      </w:r>
      <w:r w:rsidRPr="007C2B07">
        <w:rPr>
          <w:rFonts w:cstheme="minorHAnsi"/>
          <w:bCs/>
          <w:iCs/>
          <w:sz w:val="26"/>
          <w:szCs w:val="26"/>
        </w:rPr>
        <w:t>part of an individual’s wider strategy when taking ecological control. The condition that an agent takes responsibility by believing it is appropriate to be an apt candidate for the reactive attitudes, causes no obvious or significant problems for semicompatibilism</w:t>
      </w:r>
      <w:r w:rsidR="0066216A">
        <w:rPr>
          <w:rFonts w:cstheme="minorHAnsi"/>
          <w:bCs/>
          <w:iCs/>
          <w:sz w:val="26"/>
          <w:szCs w:val="26"/>
        </w:rPr>
        <w:t xml:space="preserve"> </w:t>
      </w:r>
      <w:r w:rsidRPr="007C2B07">
        <w:rPr>
          <w:rFonts w:cstheme="minorHAnsi"/>
          <w:bCs/>
          <w:iCs/>
          <w:sz w:val="26"/>
          <w:szCs w:val="26"/>
        </w:rPr>
        <w:t xml:space="preserve">or guidance control, considered </w:t>
      </w:r>
      <w:proofErr w:type="gramStart"/>
      <w:r w:rsidRPr="007C2B07">
        <w:rPr>
          <w:rFonts w:cstheme="minorHAnsi"/>
          <w:bCs/>
          <w:iCs/>
          <w:sz w:val="26"/>
          <w:szCs w:val="26"/>
        </w:rPr>
        <w:t>in light of</w:t>
      </w:r>
      <w:proofErr w:type="gramEnd"/>
      <w:r w:rsidRPr="007C2B07">
        <w:rPr>
          <w:rFonts w:cstheme="minorHAnsi"/>
          <w:bCs/>
          <w:iCs/>
          <w:sz w:val="26"/>
          <w:szCs w:val="26"/>
        </w:rPr>
        <w:t xml:space="preserve"> implicit bias as characterised. </w:t>
      </w:r>
    </w:p>
    <w:p w14:paraId="3F2DDE6E" w14:textId="7926F469" w:rsidR="0091420D" w:rsidRDefault="0091420D" w:rsidP="0091420D">
      <w:pPr>
        <w:spacing w:line="360" w:lineRule="auto"/>
        <w:jc w:val="both"/>
        <w:rPr>
          <w:rFonts w:cstheme="minorHAnsi"/>
          <w:iCs/>
          <w:sz w:val="26"/>
          <w:szCs w:val="26"/>
        </w:rPr>
      </w:pPr>
      <w:r w:rsidRPr="007C2B07">
        <w:rPr>
          <w:rFonts w:cstheme="minorHAnsi"/>
          <w:bCs/>
          <w:iCs/>
          <w:sz w:val="26"/>
          <w:szCs w:val="26"/>
        </w:rPr>
        <w:t xml:space="preserve">(2.c.iii) An agent must also view herself as an agent with respect to being a source of behaviour and an apt candidate for the reactive attitudes based on </w:t>
      </w:r>
      <w:r w:rsidRPr="007C2B07">
        <w:rPr>
          <w:rFonts w:cstheme="minorHAnsi"/>
          <w:bCs/>
          <w:i/>
          <w:sz w:val="26"/>
          <w:szCs w:val="26"/>
        </w:rPr>
        <w:t>evidence</w:t>
      </w:r>
      <w:r w:rsidRPr="007C2B07">
        <w:rPr>
          <w:rFonts w:cstheme="minorHAnsi"/>
          <w:bCs/>
          <w:iCs/>
          <w:sz w:val="26"/>
          <w:szCs w:val="26"/>
        </w:rPr>
        <w:t xml:space="preserve"> for these beliefs.</w:t>
      </w:r>
      <w:r>
        <w:rPr>
          <w:rFonts w:cstheme="minorHAnsi"/>
          <w:bCs/>
          <w:iCs/>
          <w:sz w:val="26"/>
          <w:szCs w:val="26"/>
        </w:rPr>
        <w:t xml:space="preserve"> T</w:t>
      </w:r>
      <w:r w:rsidRPr="007C2B07">
        <w:rPr>
          <w:rFonts w:eastAsia="Lucida Sans Unicode" w:cstheme="minorHAnsi"/>
          <w:bCs/>
          <w:iCs/>
          <w:sz w:val="26"/>
          <w:szCs w:val="26"/>
        </w:rPr>
        <w:t>aking ecological control and r</w:t>
      </w:r>
      <w:r w:rsidRPr="007C2B07">
        <w:rPr>
          <w:rFonts w:cstheme="minorHAnsi"/>
          <w:bCs/>
          <w:iCs/>
          <w:sz w:val="26"/>
          <w:szCs w:val="26"/>
        </w:rPr>
        <w:t xml:space="preserve">eflecting on evidence of personal achievement in mitigating implicit bias related behaviour encourages a sense of personal agency, of being in an important sense the source of behaviour, (and as a source, an </w:t>
      </w:r>
      <w:r w:rsidRPr="00592D07">
        <w:rPr>
          <w:rFonts w:cstheme="minorHAnsi"/>
          <w:iCs/>
          <w:sz w:val="26"/>
          <w:szCs w:val="26"/>
        </w:rPr>
        <w:t>apt candidate for the reactive attitudes).</w:t>
      </w:r>
    </w:p>
    <w:p w14:paraId="667B6956" w14:textId="31E91D1C" w:rsidR="005A10A3" w:rsidRPr="00592D07" w:rsidRDefault="005A10A3" w:rsidP="0091420D">
      <w:pPr>
        <w:spacing w:line="360" w:lineRule="auto"/>
        <w:jc w:val="both"/>
        <w:rPr>
          <w:rFonts w:cstheme="minorHAnsi"/>
          <w:bCs/>
          <w:iCs/>
          <w:sz w:val="26"/>
          <w:szCs w:val="26"/>
        </w:rPr>
      </w:pPr>
      <w:r>
        <w:rPr>
          <w:rFonts w:cstheme="minorHAnsi"/>
          <w:iCs/>
          <w:sz w:val="26"/>
          <w:szCs w:val="26"/>
        </w:rPr>
        <w:t xml:space="preserve">3. </w:t>
      </w:r>
      <w:r w:rsidR="000A3BEC">
        <w:rPr>
          <w:rFonts w:cstheme="minorHAnsi"/>
          <w:iCs/>
          <w:sz w:val="26"/>
          <w:szCs w:val="26"/>
        </w:rPr>
        <w:t>As</w:t>
      </w:r>
      <w:r>
        <w:rPr>
          <w:rFonts w:cstheme="minorHAnsi"/>
          <w:iCs/>
          <w:sz w:val="26"/>
          <w:szCs w:val="26"/>
        </w:rPr>
        <w:t xml:space="preserve"> item (2.c.ii).</w:t>
      </w:r>
    </w:p>
    <w:p w14:paraId="5DBAF534" w14:textId="77777777" w:rsidR="0091420D" w:rsidRDefault="0091420D" w:rsidP="0091420D">
      <w:pPr>
        <w:spacing w:line="360" w:lineRule="auto"/>
        <w:jc w:val="both"/>
        <w:rPr>
          <w:rFonts w:cstheme="minorHAnsi"/>
          <w:bCs/>
          <w:iCs/>
          <w:sz w:val="26"/>
          <w:szCs w:val="26"/>
        </w:rPr>
      </w:pPr>
      <w:r w:rsidRPr="00592D07">
        <w:rPr>
          <w:rFonts w:cstheme="minorHAnsi"/>
          <w:bCs/>
          <w:iCs/>
          <w:sz w:val="26"/>
          <w:szCs w:val="26"/>
        </w:rPr>
        <w:t>4. Guidance control has an epistemic condition; to be praiseworthy or blameworthy an individual must know, or be reasonably expected to know, what they are doing (</w:t>
      </w:r>
      <w:r w:rsidRPr="00592D07">
        <w:rPr>
          <w:rFonts w:cstheme="minorHAnsi"/>
          <w:bCs/>
          <w:iCs/>
          <w:noProof/>
          <w:sz w:val="26"/>
          <w:szCs w:val="26"/>
        </w:rPr>
        <w:t>Fischer and Ravizza</w:t>
      </w:r>
      <w:r w:rsidRPr="00592D07">
        <w:rPr>
          <w:rFonts w:cstheme="minorHAnsi"/>
          <w:bCs/>
          <w:iCs/>
          <w:sz w:val="26"/>
          <w:szCs w:val="26"/>
        </w:rPr>
        <w:t xml:space="preserve"> 1998: 12). John Martin Fischer’s epistemic conditions that an agent must be aware of ‘particular facts surrounding an action’ and </w:t>
      </w:r>
      <w:bookmarkStart w:id="101" w:name="_Hlk63349491"/>
      <w:r w:rsidRPr="00592D07">
        <w:rPr>
          <w:rFonts w:cstheme="minorHAnsi"/>
          <w:bCs/>
          <w:iCs/>
          <w:sz w:val="26"/>
          <w:szCs w:val="26"/>
        </w:rPr>
        <w:t xml:space="preserve">act with ‘the proper sort of beliefs and intentions’ </w:t>
      </w:r>
      <w:bookmarkEnd w:id="101"/>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13)","plainTextFormattedCitation":"(Fischer and Ravizza 1998)","previouslyFormattedCitation":"(Fischer &amp; Ravizza, 1998)"},"properties":{"noteIndex":0},"schema":"https://github.com/citation-style-language/schema/raw/master/csl-citation.json"}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sz w:val="26"/>
          <w:szCs w:val="26"/>
        </w:rPr>
        <w:t>(Fischer and Ravizza 1998: 13)</w:t>
      </w:r>
      <w:r w:rsidRPr="00592D07">
        <w:rPr>
          <w:rFonts w:cstheme="minorHAnsi"/>
          <w:bCs/>
          <w:iCs/>
          <w:sz w:val="26"/>
          <w:szCs w:val="26"/>
        </w:rPr>
        <w:fldChar w:fldCharType="end"/>
      </w:r>
      <w:r w:rsidRPr="00592D07">
        <w:rPr>
          <w:rFonts w:cstheme="minorHAnsi"/>
          <w:bCs/>
          <w:iCs/>
          <w:sz w:val="26"/>
          <w:szCs w:val="26"/>
        </w:rPr>
        <w:t xml:space="preserve"> were expanded to enable a more comprehensive analysis. After detailed consideration</w:t>
      </w:r>
      <w:r w:rsidRPr="007C2B07">
        <w:rPr>
          <w:rFonts w:cstheme="minorHAnsi"/>
          <w:bCs/>
          <w:iCs/>
          <w:sz w:val="26"/>
          <w:szCs w:val="26"/>
        </w:rPr>
        <w:t xml:space="preserve"> of both requirements it was concluded that the epistemic condition for guidance control was satisfied in the case of implicit bias related behaviour. For the second part of the requirement, that an agent act with ‘the proper sort of beliefs and intentions’ it was </w:t>
      </w:r>
      <w:r w:rsidRPr="007C2B07">
        <w:rPr>
          <w:rFonts w:cstheme="minorHAnsi"/>
          <w:bCs/>
          <w:iCs/>
          <w:sz w:val="26"/>
          <w:szCs w:val="26"/>
        </w:rPr>
        <w:lastRenderedPageBreak/>
        <w:t xml:space="preserve">noted that agents recognise that actions bring about changes in the world that may legitimately produce praise or blame from others, and this is for the vast majority an accepted and assumed situation. This is true when actions are influenced by implicit bias. Implicit bias related behaviour is subject to a degree of reflection and part of an agent’s character; it is reasonable that an agent recognises such behaviour, </w:t>
      </w:r>
      <w:r w:rsidRPr="006A74CF">
        <w:rPr>
          <w:rFonts w:cstheme="minorHAnsi"/>
          <w:bCs/>
          <w:i/>
          <w:sz w:val="26"/>
          <w:szCs w:val="26"/>
        </w:rPr>
        <w:t>like other</w:t>
      </w:r>
      <w:r w:rsidRPr="007C2B07">
        <w:rPr>
          <w:rFonts w:cstheme="minorHAnsi"/>
          <w:bCs/>
          <w:iCs/>
          <w:sz w:val="26"/>
          <w:szCs w:val="26"/>
        </w:rPr>
        <w:t xml:space="preserve"> behaviour, brings about changes in the world that may legitimately produce praise or blame from others.</w:t>
      </w:r>
    </w:p>
    <w:p w14:paraId="65428EA7" w14:textId="676E2CF1" w:rsidR="002B7CD2" w:rsidRPr="004359FA" w:rsidRDefault="00D66E2C" w:rsidP="004359FA">
      <w:pPr>
        <w:spacing w:line="360" w:lineRule="auto"/>
        <w:ind w:firstLine="720"/>
        <w:jc w:val="both"/>
        <w:rPr>
          <w:rFonts w:cstheme="minorHAnsi"/>
          <w:bCs/>
          <w:iCs/>
          <w:sz w:val="26"/>
          <w:szCs w:val="26"/>
        </w:rPr>
      </w:pPr>
      <w:r>
        <w:rPr>
          <w:rFonts w:cstheme="minorHAnsi"/>
          <w:bCs/>
          <w:iCs/>
          <w:sz w:val="26"/>
          <w:szCs w:val="26"/>
        </w:rPr>
        <w:t>I</w:t>
      </w:r>
      <w:r w:rsidR="0091420D" w:rsidRPr="007C2B07">
        <w:rPr>
          <w:rFonts w:cstheme="minorHAnsi"/>
          <w:bCs/>
          <w:iCs/>
          <w:sz w:val="26"/>
          <w:szCs w:val="26"/>
        </w:rPr>
        <w:t>mplicit bias related behaviour is subject to guidance control</w:t>
      </w:r>
      <w:r>
        <w:rPr>
          <w:rFonts w:cstheme="minorHAnsi"/>
          <w:bCs/>
          <w:iCs/>
          <w:sz w:val="26"/>
          <w:szCs w:val="26"/>
        </w:rPr>
        <w:t xml:space="preserve"> </w:t>
      </w:r>
      <w:r w:rsidR="0091420D" w:rsidRPr="007C2B07">
        <w:rPr>
          <w:rFonts w:cstheme="minorHAnsi"/>
          <w:bCs/>
          <w:iCs/>
          <w:sz w:val="26"/>
          <w:szCs w:val="26"/>
        </w:rPr>
        <w:t>and so agent responsibility</w:t>
      </w:r>
      <w:r>
        <w:rPr>
          <w:rFonts w:cstheme="minorHAnsi"/>
          <w:bCs/>
          <w:iCs/>
          <w:sz w:val="26"/>
          <w:szCs w:val="26"/>
        </w:rPr>
        <w:t xml:space="preserve">, </w:t>
      </w:r>
      <w:r w:rsidR="0091420D" w:rsidRPr="007C2B07">
        <w:rPr>
          <w:rFonts w:cstheme="minorHAnsi"/>
          <w:bCs/>
          <w:iCs/>
          <w:sz w:val="26"/>
          <w:szCs w:val="26"/>
        </w:rPr>
        <w:t>in harmo</w:t>
      </w:r>
      <w:r>
        <w:rPr>
          <w:rFonts w:cstheme="minorHAnsi"/>
          <w:bCs/>
          <w:iCs/>
          <w:sz w:val="26"/>
          <w:szCs w:val="26"/>
        </w:rPr>
        <w:t>n</w:t>
      </w:r>
      <w:r w:rsidR="0091420D" w:rsidRPr="007C2B07">
        <w:rPr>
          <w:rFonts w:cstheme="minorHAnsi"/>
          <w:bCs/>
          <w:iCs/>
          <w:sz w:val="26"/>
          <w:szCs w:val="26"/>
        </w:rPr>
        <w:t>y with the characterisation of implicit bias de</w:t>
      </w:r>
      <w:r w:rsidR="0091420D">
        <w:rPr>
          <w:rFonts w:cstheme="minorHAnsi"/>
          <w:bCs/>
          <w:iCs/>
          <w:sz w:val="26"/>
          <w:szCs w:val="26"/>
        </w:rPr>
        <w:t>scribed</w:t>
      </w:r>
      <w:r w:rsidR="0091420D" w:rsidRPr="007C2B07">
        <w:rPr>
          <w:rFonts w:cstheme="minorHAnsi"/>
          <w:bCs/>
          <w:iCs/>
          <w:sz w:val="26"/>
          <w:szCs w:val="26"/>
        </w:rPr>
        <w:t xml:space="preserve"> in </w:t>
      </w:r>
      <w:r w:rsidR="0091420D">
        <w:rPr>
          <w:rFonts w:cstheme="minorHAnsi"/>
          <w:bCs/>
          <w:iCs/>
          <w:sz w:val="26"/>
          <w:szCs w:val="26"/>
        </w:rPr>
        <w:t>section two</w:t>
      </w:r>
      <w:r w:rsidR="00D259E0">
        <w:rPr>
          <w:rFonts w:cstheme="minorHAnsi"/>
          <w:bCs/>
          <w:iCs/>
          <w:sz w:val="26"/>
          <w:szCs w:val="26"/>
        </w:rPr>
        <w:t>.</w:t>
      </w:r>
    </w:p>
    <w:p w14:paraId="2DBB8515" w14:textId="77777777" w:rsidR="002B7CD2" w:rsidRPr="00A45C37" w:rsidRDefault="002B7CD2" w:rsidP="00EE71FB">
      <w:pPr>
        <w:pBdr>
          <w:bottom w:val="single" w:sz="4" w:space="1" w:color="auto"/>
        </w:pBdr>
        <w:spacing w:line="360" w:lineRule="auto"/>
        <w:rPr>
          <w:rFonts w:eastAsia="Lucida Sans Unicode" w:cstheme="minorHAnsi"/>
          <w:bCs/>
          <w:iCs/>
          <w:sz w:val="26"/>
          <w:szCs w:val="26"/>
        </w:rPr>
      </w:pPr>
    </w:p>
    <w:p w14:paraId="724080D3" w14:textId="6BF2DC6C" w:rsidR="00950E81" w:rsidRPr="00807C8C" w:rsidRDefault="00950E81" w:rsidP="00DD239B">
      <w:pPr>
        <w:pBdr>
          <w:bottom w:val="single" w:sz="4" w:space="1" w:color="auto"/>
        </w:pBdr>
        <w:spacing w:line="360" w:lineRule="auto"/>
        <w:rPr>
          <w:rFonts w:eastAsia="Lucida Sans Unicode" w:cstheme="minorHAnsi"/>
          <w:b/>
          <w:iCs/>
          <w:sz w:val="32"/>
          <w:szCs w:val="32"/>
        </w:rPr>
      </w:pPr>
      <w:r>
        <w:rPr>
          <w:rFonts w:eastAsia="Lucida Sans Unicode" w:cstheme="minorHAnsi"/>
          <w:b/>
          <w:iCs/>
          <w:sz w:val="32"/>
          <w:szCs w:val="32"/>
        </w:rPr>
        <w:t>Conclusion</w:t>
      </w:r>
    </w:p>
    <w:p w14:paraId="06CD2ADA" w14:textId="77777777" w:rsidR="007E3282" w:rsidRDefault="007E3282" w:rsidP="002B7CD2">
      <w:pPr>
        <w:jc w:val="both"/>
        <w:rPr>
          <w:rFonts w:cstheme="minorHAnsi"/>
          <w:bCs/>
          <w:sz w:val="26"/>
          <w:szCs w:val="26"/>
        </w:rPr>
      </w:pPr>
    </w:p>
    <w:p w14:paraId="56BC215A" w14:textId="5FC208D8" w:rsidR="00AF4A11" w:rsidRPr="00592D07" w:rsidRDefault="0047210B" w:rsidP="00D40EEA">
      <w:pPr>
        <w:spacing w:line="360" w:lineRule="auto"/>
        <w:jc w:val="both"/>
        <w:rPr>
          <w:rFonts w:cstheme="minorHAnsi"/>
          <w:bCs/>
          <w:sz w:val="26"/>
          <w:szCs w:val="26"/>
        </w:rPr>
      </w:pPr>
      <w:r>
        <w:rPr>
          <w:rFonts w:cstheme="minorHAnsi"/>
          <w:bCs/>
          <w:sz w:val="26"/>
          <w:szCs w:val="26"/>
        </w:rPr>
        <w:t>Describing</w:t>
      </w:r>
      <w:r w:rsidR="00AF4A11" w:rsidRPr="007C2B07">
        <w:rPr>
          <w:rFonts w:cstheme="minorHAnsi"/>
          <w:bCs/>
          <w:sz w:val="26"/>
          <w:szCs w:val="26"/>
        </w:rPr>
        <w:t xml:space="preserve"> a position on implicit bias </w:t>
      </w:r>
      <w:r w:rsidR="001F297C">
        <w:rPr>
          <w:rFonts w:cstheme="minorHAnsi"/>
          <w:bCs/>
          <w:sz w:val="26"/>
          <w:szCs w:val="26"/>
        </w:rPr>
        <w:t>was</w:t>
      </w:r>
      <w:r w:rsidR="00AF4A11" w:rsidRPr="007C2B07">
        <w:rPr>
          <w:rFonts w:cstheme="minorHAnsi"/>
          <w:bCs/>
          <w:sz w:val="26"/>
          <w:szCs w:val="26"/>
        </w:rPr>
        <w:t xml:space="preserve"> challenging, not least because of many and sometimes conflicting views</w:t>
      </w:r>
      <w:r w:rsidR="00AF4A11" w:rsidRPr="00F61447">
        <w:rPr>
          <w:rStyle w:val="FootnoteReference"/>
          <w:rFonts w:cstheme="minorHAnsi"/>
        </w:rPr>
        <w:footnoteReference w:id="19"/>
      </w:r>
      <w:r w:rsidR="00AF4A11" w:rsidRPr="007C2B07">
        <w:rPr>
          <w:rFonts w:cstheme="minorHAnsi"/>
          <w:bCs/>
          <w:sz w:val="26"/>
          <w:szCs w:val="26"/>
        </w:rPr>
        <w:t xml:space="preserve"> about what implicit biases are, how they are acquired, our possible awareness of and responsibility for related behaviour and whether mitigating strategies work. The purpose</w:t>
      </w:r>
      <w:r w:rsidR="002E36B8">
        <w:rPr>
          <w:rFonts w:cstheme="minorHAnsi"/>
          <w:bCs/>
          <w:sz w:val="26"/>
          <w:szCs w:val="26"/>
        </w:rPr>
        <w:t xml:space="preserve"> </w:t>
      </w:r>
      <w:r w:rsidR="00AF4A11" w:rsidRPr="007C2B07">
        <w:rPr>
          <w:rFonts w:cstheme="minorHAnsi"/>
          <w:bCs/>
          <w:sz w:val="26"/>
          <w:szCs w:val="26"/>
        </w:rPr>
        <w:t>was not to present a definitive and conclusive argument for a particular position</w:t>
      </w:r>
      <w:r w:rsidR="00D13257">
        <w:rPr>
          <w:rFonts w:cstheme="minorHAnsi"/>
          <w:bCs/>
          <w:sz w:val="26"/>
          <w:szCs w:val="26"/>
        </w:rPr>
        <w:t xml:space="preserve"> </w:t>
      </w:r>
      <w:r w:rsidR="00AF4A11" w:rsidRPr="007C2B07">
        <w:rPr>
          <w:rFonts w:cstheme="minorHAnsi"/>
          <w:bCs/>
          <w:sz w:val="26"/>
          <w:szCs w:val="26"/>
        </w:rPr>
        <w:t>or make a</w:t>
      </w:r>
      <w:r w:rsidR="00C23B35">
        <w:rPr>
          <w:rFonts w:cstheme="minorHAnsi"/>
          <w:bCs/>
          <w:sz w:val="26"/>
          <w:szCs w:val="26"/>
        </w:rPr>
        <w:t xml:space="preserve"> </w:t>
      </w:r>
      <w:r w:rsidR="00AF4A11" w:rsidRPr="00592D07">
        <w:rPr>
          <w:rFonts w:cstheme="minorHAnsi"/>
          <w:bCs/>
          <w:sz w:val="26"/>
          <w:szCs w:val="26"/>
        </w:rPr>
        <w:t>comparative study</w:t>
      </w:r>
      <w:r w:rsidR="00AF6D39">
        <w:rPr>
          <w:rFonts w:cstheme="minorHAnsi"/>
          <w:bCs/>
          <w:sz w:val="26"/>
          <w:szCs w:val="26"/>
        </w:rPr>
        <w:t>,</w:t>
      </w:r>
      <w:r w:rsidR="00AF4A11" w:rsidRPr="00592D07">
        <w:rPr>
          <w:rFonts w:cstheme="minorHAnsi"/>
          <w:bCs/>
          <w:sz w:val="26"/>
          <w:szCs w:val="26"/>
        </w:rPr>
        <w:t xml:space="preserve"> but present a clear, defensible and plausible </w:t>
      </w:r>
      <w:r w:rsidR="00AF4A11" w:rsidRPr="00592D07">
        <w:rPr>
          <w:rFonts w:cstheme="minorHAnsi"/>
          <w:bCs/>
          <w:i/>
          <w:iCs/>
          <w:sz w:val="26"/>
          <w:szCs w:val="26"/>
        </w:rPr>
        <w:t>choice</w:t>
      </w:r>
      <w:r w:rsidR="00AF4A11" w:rsidRPr="00592D07">
        <w:rPr>
          <w:rFonts w:cstheme="minorHAnsi"/>
          <w:bCs/>
          <w:sz w:val="26"/>
          <w:szCs w:val="26"/>
        </w:rPr>
        <w:t xml:space="preserve">, one supported by substantial credible theory and practice. </w:t>
      </w:r>
      <w:r w:rsidR="00AF4A11" w:rsidRPr="00592D07">
        <w:rPr>
          <w:rFonts w:eastAsia="Lucida Sans Unicode" w:cstheme="minorHAnsi"/>
          <w:bCs/>
          <w:iCs/>
          <w:sz w:val="26"/>
          <w:szCs w:val="26"/>
        </w:rPr>
        <w:t xml:space="preserve">A </w:t>
      </w:r>
      <w:r w:rsidR="00AF4A11" w:rsidRPr="00592D07">
        <w:rPr>
          <w:rFonts w:cstheme="minorHAnsi"/>
          <w:iCs/>
          <w:sz w:val="26"/>
          <w:szCs w:val="26"/>
        </w:rPr>
        <w:t xml:space="preserve">model meeting these requirements was chosen based on </w:t>
      </w:r>
      <w:r w:rsidR="00AF4A11" w:rsidRPr="00592D07">
        <w:rPr>
          <w:rFonts w:cstheme="minorHAnsi"/>
          <w:bCs/>
          <w:iCs/>
          <w:sz w:val="26"/>
          <w:szCs w:val="26"/>
        </w:rPr>
        <w:fldChar w:fldCharType="begin" w:fldLock="1"/>
      </w:r>
      <w:r w:rsidR="00AF4A11" w:rsidRPr="00592D07">
        <w:rPr>
          <w:rFonts w:cstheme="minorHAnsi"/>
          <w:bCs/>
          <w:iCs/>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2010)","manualFormatting":"Deutsch and Strack (2010)","plainTextFormattedCitation":"(Deutsch and Strack 2010)","previouslyFormattedCitation":"(Deutsch &amp; Strack, 2010)"},"properties":{"noteIndex":0},"schema":"https://github.com/citation-style-language/schema/raw/master/csl-citation.json"}</w:instrText>
      </w:r>
      <w:r w:rsidR="00AF4A11" w:rsidRPr="00592D07">
        <w:rPr>
          <w:rFonts w:cstheme="minorHAnsi"/>
          <w:bCs/>
          <w:iCs/>
          <w:sz w:val="26"/>
          <w:szCs w:val="26"/>
        </w:rPr>
        <w:fldChar w:fldCharType="separate"/>
      </w:r>
      <w:r w:rsidR="00AF4A11" w:rsidRPr="00592D07">
        <w:rPr>
          <w:rFonts w:cstheme="minorHAnsi"/>
          <w:bCs/>
          <w:iCs/>
          <w:noProof/>
          <w:sz w:val="26"/>
          <w:szCs w:val="26"/>
        </w:rPr>
        <w:t>Deutsch and Strack (2010)</w:t>
      </w:r>
      <w:r w:rsidR="00AF4A11" w:rsidRPr="00592D07">
        <w:rPr>
          <w:rFonts w:cstheme="minorHAnsi"/>
          <w:sz w:val="26"/>
          <w:szCs w:val="26"/>
        </w:rPr>
        <w:fldChar w:fldCharType="end"/>
      </w:r>
      <w:r w:rsidR="00AF4A11" w:rsidRPr="00592D07">
        <w:rPr>
          <w:rFonts w:cstheme="minorHAnsi"/>
          <w:bCs/>
          <w:iCs/>
          <w:sz w:val="26"/>
          <w:szCs w:val="26"/>
        </w:rPr>
        <w:t xml:space="preserve"> </w:t>
      </w:r>
      <w:r w:rsidR="00A445EC" w:rsidRPr="00592D07">
        <w:rPr>
          <w:rFonts w:cstheme="minorHAnsi"/>
          <w:bCs/>
          <w:iCs/>
          <w:sz w:val="26"/>
          <w:szCs w:val="26"/>
        </w:rPr>
        <w:t>supported by</w:t>
      </w:r>
      <w:r w:rsidR="00B55036" w:rsidRPr="00592D07">
        <w:rPr>
          <w:rFonts w:cstheme="minorHAnsi"/>
          <w:bCs/>
          <w:iCs/>
          <w:sz w:val="26"/>
          <w:szCs w:val="26"/>
        </w:rPr>
        <w:t xml:space="preserve"> the</w:t>
      </w:r>
      <w:r w:rsidR="00AF4A11" w:rsidRPr="00592D07">
        <w:rPr>
          <w:rFonts w:cstheme="minorHAnsi"/>
          <w:iCs/>
          <w:sz w:val="26"/>
          <w:szCs w:val="26"/>
        </w:rPr>
        <w:t xml:space="preserve"> approach</w:t>
      </w:r>
      <w:r w:rsidR="00AF4A11" w:rsidRPr="00592D07">
        <w:rPr>
          <w:rFonts w:cstheme="minorHAnsi"/>
          <w:bCs/>
          <w:iCs/>
          <w:sz w:val="26"/>
          <w:szCs w:val="26"/>
        </w:rPr>
        <w:t xml:space="preserve"> of </w:t>
      </w:r>
      <w:r w:rsidR="00AF4A11" w:rsidRPr="00592D07">
        <w:rPr>
          <w:rFonts w:eastAsia="Lucida Sans Unicode" w:cstheme="minorHAnsi"/>
          <w:bCs/>
          <w:iCs/>
          <w:noProof/>
          <w:sz w:val="26"/>
          <w:szCs w:val="26"/>
        </w:rPr>
        <w:t>Holroyd and Kelly</w:t>
      </w:r>
      <w:r w:rsidR="00AF4A11" w:rsidRPr="00592D07">
        <w:rPr>
          <w:rFonts w:cstheme="minorHAnsi"/>
          <w:iCs/>
          <w:sz w:val="26"/>
          <w:szCs w:val="26"/>
        </w:rPr>
        <w:fldChar w:fldCharType="begin" w:fldLock="1"/>
      </w:r>
      <w:r w:rsidR="00AF4A11" w:rsidRPr="00592D07">
        <w:rPr>
          <w:rFonts w:cstheme="minorHAnsi"/>
          <w:iCs/>
          <w:sz w:val="26"/>
          <w:szCs w:val="26"/>
        </w:rPr>
        <w:instrText>ADDIN CSL_CITATION {"citationItems":[{"id":"ITEM-1","itemData":{"DOI":"10.1093/acprof:oso/9780198746812.003.0006","ISBN":"13: 978-0198746812","abstract":"Are implicit biases under an agent’s control, and attributable to her as part of her character? A number of theorists have argued that individuals do not have control, in the relevant sense, over the operation of implicit bias. This paper first argues that this is mistaken; these views do not delineate the relevant sense of control. Accordingly, lack of control in these senses does not exempt the agent’s implicit biases from being a target of character-based evaluation. The paper then articulates and develops a notion of control that individuals have with respect to implicit bias. It argues that this kind of control—ecological control—can ground character-based evaluation of such behavioural dispositions. This conception of control helps to fine-tune prescriptions for programmes of character development.","author":[{"dropping-particle":"","family":"Holroyd","given":"Jules","non-dropping-particle":"","parse-names":false,"suffix":""},{"dropping-particle":"","family":"Kelly","given":"Daniel","non-dropping-particle":"","parse-names":false,"suffix":""}],"chapter-number":"5","container-title":"From Personality to Virtue: Essays on the Philosophy of Character","edition":"1","editor":[{"dropping-particle":"","family":"Masala","given":"Alberto","non-dropping-particle":"","parse-names":false,"suffix":""},{"dropping-particle":"","family":"Webber","given":"Jonathan","non-dropping-particle":"","parse-names":false,"suffix":""}],"id":"ITEM-1","issued":{"date-parts":[["2016"]]},"page":"106 - 133","publisher":"Oxford University Press (Oxford on Line)","publisher-place":"Oxford","title":"Implicit Bias, Character, and Control","type":"chapter"},"uris":["http://www.mendeley.com/documents/?uuid=97d12a3c-2538-42b4-b153-56b7335d6964"]}],"mendeley":{"formattedCitation":"(Holroyd and Kelly 2016)","manualFormatting":" (2016)","plainTextFormattedCitation":"(Holroyd and Kelly 2016)","previouslyFormattedCitation":"(Holroyd &amp; Kelly, 2016)"},"properties":{"noteIndex":0},"schema":"https://github.com/citation-style-language/schema/raw/master/csl-citation.json"}</w:instrText>
      </w:r>
      <w:r w:rsidR="00AF4A11" w:rsidRPr="00592D07">
        <w:rPr>
          <w:rFonts w:cstheme="minorHAnsi"/>
          <w:iCs/>
          <w:sz w:val="26"/>
          <w:szCs w:val="26"/>
        </w:rPr>
        <w:fldChar w:fldCharType="separate"/>
      </w:r>
      <w:r w:rsidR="00AF4A11" w:rsidRPr="00592D07">
        <w:rPr>
          <w:rFonts w:cstheme="minorHAnsi"/>
          <w:iCs/>
          <w:noProof/>
          <w:sz w:val="26"/>
          <w:szCs w:val="26"/>
        </w:rPr>
        <w:t xml:space="preserve"> (2016)</w:t>
      </w:r>
      <w:r w:rsidR="00AF4A11" w:rsidRPr="00592D07">
        <w:rPr>
          <w:rFonts w:cstheme="minorHAnsi"/>
          <w:iCs/>
          <w:sz w:val="26"/>
          <w:szCs w:val="26"/>
        </w:rPr>
        <w:fldChar w:fldCharType="end"/>
      </w:r>
      <w:r w:rsidR="00AF4A11" w:rsidRPr="00592D07">
        <w:rPr>
          <w:rFonts w:eastAsia="Lucida Sans Unicode" w:cstheme="minorHAnsi"/>
          <w:bCs/>
          <w:iCs/>
          <w:noProof/>
          <w:sz w:val="26"/>
          <w:szCs w:val="26"/>
        </w:rPr>
        <w:t xml:space="preserve">. Importantly, both approaches conclude there is individual responsibility for behavioural expression of implicit bias. </w:t>
      </w:r>
    </w:p>
    <w:p w14:paraId="10E8874E" w14:textId="12595C24" w:rsidR="00F138E7" w:rsidRDefault="00E852DE" w:rsidP="00A839D5">
      <w:pPr>
        <w:spacing w:line="360" w:lineRule="auto"/>
        <w:ind w:firstLine="720"/>
        <w:jc w:val="both"/>
        <w:rPr>
          <w:rFonts w:cstheme="minorHAnsi"/>
          <w:bCs/>
          <w:sz w:val="26"/>
          <w:szCs w:val="26"/>
        </w:rPr>
      </w:pPr>
      <w:r w:rsidRPr="00592D07">
        <w:rPr>
          <w:rFonts w:cstheme="minorHAnsi"/>
          <w:bCs/>
          <w:sz w:val="26"/>
          <w:szCs w:val="26"/>
        </w:rPr>
        <w:t xml:space="preserve">At least </w:t>
      </w:r>
      <w:r w:rsidR="002F51E1" w:rsidRPr="00592D07">
        <w:rPr>
          <w:rFonts w:cstheme="minorHAnsi"/>
          <w:bCs/>
          <w:sz w:val="26"/>
          <w:szCs w:val="26"/>
        </w:rPr>
        <w:t>t</w:t>
      </w:r>
      <w:r w:rsidR="00F138E7" w:rsidRPr="00592D07">
        <w:rPr>
          <w:rFonts w:cstheme="minorHAnsi"/>
          <w:bCs/>
          <w:sz w:val="26"/>
          <w:szCs w:val="26"/>
        </w:rPr>
        <w:t>hree</w:t>
      </w:r>
      <w:r w:rsidR="00AF4A11" w:rsidRPr="00592D07">
        <w:rPr>
          <w:rFonts w:cstheme="minorHAnsi"/>
          <w:bCs/>
          <w:sz w:val="26"/>
          <w:szCs w:val="26"/>
        </w:rPr>
        <w:t xml:space="preserve"> questions</w:t>
      </w:r>
      <w:r w:rsidR="002F51E1" w:rsidRPr="00592D07">
        <w:rPr>
          <w:rFonts w:cstheme="minorHAnsi"/>
          <w:bCs/>
          <w:sz w:val="26"/>
          <w:szCs w:val="26"/>
        </w:rPr>
        <w:t xml:space="preserve"> </w:t>
      </w:r>
      <w:r w:rsidR="0034512F">
        <w:rPr>
          <w:rFonts w:cstheme="minorHAnsi"/>
          <w:bCs/>
          <w:sz w:val="26"/>
          <w:szCs w:val="26"/>
        </w:rPr>
        <w:t>are suggested</w:t>
      </w:r>
      <w:r w:rsidR="00AF4A11" w:rsidRPr="00592D07">
        <w:rPr>
          <w:rFonts w:cstheme="minorHAnsi"/>
          <w:bCs/>
          <w:sz w:val="26"/>
          <w:szCs w:val="26"/>
        </w:rPr>
        <w:t xml:space="preserve"> </w:t>
      </w:r>
      <w:r w:rsidR="00C23B35">
        <w:rPr>
          <w:rFonts w:cstheme="minorHAnsi"/>
          <w:bCs/>
          <w:sz w:val="26"/>
          <w:szCs w:val="26"/>
        </w:rPr>
        <w:t>by</w:t>
      </w:r>
      <w:r w:rsidR="00AF4A11" w:rsidRPr="00592D07">
        <w:rPr>
          <w:rFonts w:cstheme="minorHAnsi"/>
          <w:bCs/>
          <w:sz w:val="26"/>
          <w:szCs w:val="26"/>
        </w:rPr>
        <w:t xml:space="preserve"> this approach</w:t>
      </w:r>
      <w:r w:rsidR="00A839D5">
        <w:rPr>
          <w:rFonts w:cstheme="minorHAnsi"/>
          <w:bCs/>
          <w:sz w:val="26"/>
          <w:szCs w:val="26"/>
        </w:rPr>
        <w:t>. W</w:t>
      </w:r>
      <w:r w:rsidR="00AF4A11" w:rsidRPr="00592D07">
        <w:rPr>
          <w:rFonts w:cstheme="minorHAnsi"/>
          <w:bCs/>
          <w:sz w:val="26"/>
          <w:szCs w:val="26"/>
        </w:rPr>
        <w:t>as it a reasonable and promising idea to employ implicit bias as a means of critically assessing semicompatibilism</w:t>
      </w:r>
      <w:r w:rsidR="00B60268">
        <w:rPr>
          <w:rFonts w:cstheme="minorHAnsi"/>
          <w:bCs/>
          <w:sz w:val="26"/>
          <w:szCs w:val="26"/>
        </w:rPr>
        <w:t xml:space="preserve">? </w:t>
      </w:r>
      <w:r w:rsidR="00AF4A11" w:rsidRPr="00592D07">
        <w:rPr>
          <w:rFonts w:cstheme="minorHAnsi"/>
          <w:bCs/>
          <w:sz w:val="26"/>
          <w:szCs w:val="26"/>
        </w:rPr>
        <w:t xml:space="preserve">How important was </w:t>
      </w:r>
      <w:r w:rsidR="00AF4A11" w:rsidRPr="007C2B07">
        <w:rPr>
          <w:rFonts w:cstheme="minorHAnsi"/>
          <w:bCs/>
          <w:sz w:val="26"/>
          <w:szCs w:val="26"/>
        </w:rPr>
        <w:t>the choice of implicit bias model?</w:t>
      </w:r>
      <w:r w:rsidR="00B60268">
        <w:rPr>
          <w:rFonts w:cstheme="minorHAnsi"/>
          <w:bCs/>
          <w:sz w:val="26"/>
          <w:szCs w:val="26"/>
        </w:rPr>
        <w:t xml:space="preserve"> </w:t>
      </w:r>
      <w:r w:rsidR="00AF4A11" w:rsidRPr="007C2B07">
        <w:rPr>
          <w:rFonts w:cstheme="minorHAnsi"/>
          <w:bCs/>
          <w:sz w:val="26"/>
          <w:szCs w:val="26"/>
        </w:rPr>
        <w:t>If choice of implicit bias model ha</w:t>
      </w:r>
      <w:r w:rsidR="0034512F">
        <w:rPr>
          <w:rFonts w:cstheme="minorHAnsi"/>
          <w:bCs/>
          <w:sz w:val="26"/>
          <w:szCs w:val="26"/>
        </w:rPr>
        <w:t>s</w:t>
      </w:r>
      <w:r w:rsidR="00AF4A11" w:rsidRPr="007C2B07">
        <w:rPr>
          <w:rFonts w:cstheme="minorHAnsi"/>
          <w:bCs/>
          <w:sz w:val="26"/>
          <w:szCs w:val="26"/>
        </w:rPr>
        <w:t xml:space="preserve"> a </w:t>
      </w:r>
      <w:proofErr w:type="gramStart"/>
      <w:r w:rsidR="00AF4A11" w:rsidRPr="007C2B07">
        <w:rPr>
          <w:rFonts w:cstheme="minorHAnsi"/>
          <w:bCs/>
          <w:sz w:val="26"/>
          <w:szCs w:val="26"/>
        </w:rPr>
        <w:t>significant influence</w:t>
      </w:r>
      <w:proofErr w:type="gramEnd"/>
      <w:r w:rsidR="00AF4A11" w:rsidRPr="007C2B07">
        <w:rPr>
          <w:rFonts w:cstheme="minorHAnsi"/>
          <w:bCs/>
          <w:sz w:val="26"/>
          <w:szCs w:val="26"/>
        </w:rPr>
        <w:t xml:space="preserve"> on how semicompatibilism responds, then how meaningful </w:t>
      </w:r>
      <w:r w:rsidR="0034512F">
        <w:rPr>
          <w:rFonts w:cstheme="minorHAnsi"/>
          <w:bCs/>
          <w:sz w:val="26"/>
          <w:szCs w:val="26"/>
        </w:rPr>
        <w:t>is</w:t>
      </w:r>
      <w:r w:rsidR="00AF4A11" w:rsidRPr="007C2B07">
        <w:rPr>
          <w:rFonts w:cstheme="minorHAnsi"/>
          <w:bCs/>
          <w:sz w:val="26"/>
          <w:szCs w:val="26"/>
        </w:rPr>
        <w:t xml:space="preserve"> the critique?</w:t>
      </w:r>
    </w:p>
    <w:p w14:paraId="797B2116" w14:textId="4B4AF17F" w:rsidR="00AF4A11" w:rsidRPr="00950E81" w:rsidRDefault="00AF4A11" w:rsidP="00F138E7">
      <w:pPr>
        <w:spacing w:line="360" w:lineRule="auto"/>
        <w:ind w:firstLine="720"/>
        <w:jc w:val="both"/>
        <w:rPr>
          <w:rFonts w:cstheme="minorHAnsi"/>
          <w:bCs/>
          <w:sz w:val="26"/>
          <w:szCs w:val="26"/>
        </w:rPr>
      </w:pPr>
      <w:r w:rsidRPr="007C2B07">
        <w:rPr>
          <w:rFonts w:cstheme="minorHAnsi"/>
          <w:bCs/>
          <w:sz w:val="26"/>
          <w:szCs w:val="26"/>
        </w:rPr>
        <w:lastRenderedPageBreak/>
        <w:t>Implicit bias is a valuable</w:t>
      </w:r>
      <w:r w:rsidRPr="00F61447">
        <w:rPr>
          <w:rStyle w:val="FootnoteReference"/>
          <w:rFonts w:cstheme="minorHAnsi"/>
        </w:rPr>
        <w:footnoteReference w:id="20"/>
      </w:r>
      <w:r w:rsidRPr="00F61447">
        <w:rPr>
          <w:rFonts w:cstheme="minorHAnsi"/>
          <w:bCs/>
        </w:rPr>
        <w:t xml:space="preserve"> </w:t>
      </w:r>
      <w:r w:rsidRPr="007C2B07">
        <w:rPr>
          <w:rFonts w:cstheme="minorHAnsi"/>
          <w:bCs/>
          <w:sz w:val="26"/>
          <w:szCs w:val="26"/>
        </w:rPr>
        <w:t>and previously unexplored perspective from which to</w:t>
      </w:r>
      <w:r w:rsidR="00D86AC8">
        <w:rPr>
          <w:rFonts w:cstheme="minorHAnsi"/>
          <w:bCs/>
          <w:sz w:val="26"/>
          <w:szCs w:val="26"/>
        </w:rPr>
        <w:t xml:space="preserve"> </w:t>
      </w:r>
      <w:r w:rsidRPr="007C2B07">
        <w:rPr>
          <w:rFonts w:cstheme="minorHAnsi"/>
          <w:bCs/>
          <w:sz w:val="26"/>
          <w:szCs w:val="26"/>
        </w:rPr>
        <w:t>critique</w:t>
      </w:r>
      <w:r w:rsidR="00D86AC8">
        <w:rPr>
          <w:rFonts w:cstheme="minorHAnsi"/>
          <w:bCs/>
          <w:sz w:val="26"/>
          <w:szCs w:val="26"/>
        </w:rPr>
        <w:t xml:space="preserve"> </w:t>
      </w:r>
      <w:r w:rsidRPr="007C2B07">
        <w:rPr>
          <w:rFonts w:cstheme="minorHAnsi"/>
          <w:bCs/>
          <w:sz w:val="26"/>
          <w:szCs w:val="26"/>
        </w:rPr>
        <w:t>semicompatibilism.</w:t>
      </w:r>
      <w:r w:rsidR="00F138E7">
        <w:rPr>
          <w:rFonts w:cstheme="minorHAnsi"/>
          <w:bCs/>
          <w:sz w:val="26"/>
          <w:szCs w:val="26"/>
        </w:rPr>
        <w:t xml:space="preserve"> </w:t>
      </w:r>
      <w:r w:rsidRPr="007C2B07">
        <w:rPr>
          <w:rFonts w:cstheme="minorHAnsi"/>
          <w:bCs/>
          <w:sz w:val="26"/>
          <w:szCs w:val="26"/>
        </w:rPr>
        <w:t>Initially, a wholly unconscious understanding of implicit bias and influenced behaviour strongly suggested an absence of agent control and so responsibility, even though it</w:t>
      </w:r>
      <w:r w:rsidRPr="00B402EE">
        <w:rPr>
          <w:rFonts w:cstheme="minorHAnsi"/>
          <w:bCs/>
          <w:i/>
          <w:iCs/>
          <w:sz w:val="26"/>
          <w:szCs w:val="26"/>
        </w:rPr>
        <w:t xml:space="preserve"> felt </w:t>
      </w:r>
      <w:r w:rsidRPr="007C2B07">
        <w:rPr>
          <w:rFonts w:cstheme="minorHAnsi"/>
          <w:bCs/>
          <w:sz w:val="26"/>
          <w:szCs w:val="26"/>
        </w:rPr>
        <w:t>inappropriate that such behaviour should escape moral appraisal. Careful investigation of implicit bias show</w:t>
      </w:r>
      <w:r w:rsidR="002C721A">
        <w:rPr>
          <w:rFonts w:cstheme="minorHAnsi"/>
          <w:bCs/>
          <w:sz w:val="26"/>
          <w:szCs w:val="26"/>
        </w:rPr>
        <w:t>s</w:t>
      </w:r>
      <w:r w:rsidRPr="007C2B07">
        <w:rPr>
          <w:rFonts w:cstheme="minorHAnsi"/>
          <w:bCs/>
          <w:sz w:val="26"/>
          <w:szCs w:val="26"/>
        </w:rPr>
        <w:t xml:space="preserve"> strong and plausible arguments and evidence </w:t>
      </w:r>
      <w:r w:rsidRPr="007C2B07">
        <w:rPr>
          <w:rFonts w:cstheme="minorHAnsi"/>
          <w:bCs/>
          <w:i/>
          <w:iCs/>
          <w:sz w:val="26"/>
          <w:szCs w:val="26"/>
        </w:rPr>
        <w:t>supporting</w:t>
      </w:r>
      <w:r w:rsidRPr="007C2B07">
        <w:rPr>
          <w:rFonts w:cstheme="minorHAnsi"/>
          <w:bCs/>
          <w:sz w:val="26"/>
          <w:szCs w:val="26"/>
        </w:rPr>
        <w:t xml:space="preserve"> agent responsibility for issuing behaviour, but would John Martin Fischer’s semicompatibilist model respond to the complex phenomenon of implicit bias with endorsement of agent responsibility? This is now familiar territory, but </w:t>
      </w:r>
      <w:r w:rsidR="00555C69" w:rsidRPr="007C2B07">
        <w:rPr>
          <w:rFonts w:cstheme="minorHAnsi"/>
          <w:bCs/>
          <w:sz w:val="26"/>
          <w:szCs w:val="26"/>
        </w:rPr>
        <w:t>it</w:t>
      </w:r>
      <w:r w:rsidRPr="007C2B07">
        <w:rPr>
          <w:rFonts w:cstheme="minorHAnsi"/>
          <w:bCs/>
          <w:sz w:val="26"/>
          <w:szCs w:val="26"/>
        </w:rPr>
        <w:t xml:space="preserve"> is worth confirming the importance and legitimacy of bringing together in a critical way the current and vital issue of implicit bias and a major position within the longstanding free will and responsibility debate. </w:t>
      </w:r>
      <w:r w:rsidR="00F138E7">
        <w:rPr>
          <w:rFonts w:cstheme="minorHAnsi"/>
          <w:bCs/>
          <w:sz w:val="26"/>
          <w:szCs w:val="26"/>
        </w:rPr>
        <w:t>An</w:t>
      </w:r>
      <w:r w:rsidRPr="007C2B07">
        <w:rPr>
          <w:rFonts w:cstheme="minorHAnsi"/>
          <w:bCs/>
          <w:sz w:val="26"/>
          <w:szCs w:val="26"/>
        </w:rPr>
        <w:t xml:space="preserve"> </w:t>
      </w:r>
      <w:r w:rsidR="00F138E7" w:rsidRPr="007C2B07">
        <w:rPr>
          <w:rFonts w:cstheme="minorHAnsi"/>
          <w:bCs/>
          <w:sz w:val="26"/>
          <w:szCs w:val="26"/>
        </w:rPr>
        <w:t>essentially</w:t>
      </w:r>
      <w:r w:rsidR="00F138E7">
        <w:rPr>
          <w:rFonts w:cstheme="minorHAnsi"/>
          <w:bCs/>
          <w:sz w:val="26"/>
          <w:szCs w:val="26"/>
        </w:rPr>
        <w:t xml:space="preserve"> </w:t>
      </w:r>
      <w:r w:rsidR="00F138E7" w:rsidRPr="007C2B07">
        <w:rPr>
          <w:rFonts w:cstheme="minorHAnsi"/>
          <w:bCs/>
          <w:sz w:val="26"/>
          <w:szCs w:val="26"/>
        </w:rPr>
        <w:t xml:space="preserve">psychological </w:t>
      </w:r>
      <w:r w:rsidRPr="00592D07">
        <w:rPr>
          <w:rFonts w:cstheme="minorHAnsi"/>
          <w:bCs/>
          <w:sz w:val="26"/>
          <w:szCs w:val="26"/>
        </w:rPr>
        <w:t>implicit bias perspective w</w:t>
      </w:r>
      <w:r w:rsidR="00F138E7" w:rsidRPr="00592D07">
        <w:rPr>
          <w:rFonts w:cstheme="minorHAnsi"/>
          <w:bCs/>
          <w:sz w:val="26"/>
          <w:szCs w:val="26"/>
        </w:rPr>
        <w:t>as</w:t>
      </w:r>
      <w:r w:rsidRPr="00592D07">
        <w:rPr>
          <w:rFonts w:cstheme="minorHAnsi"/>
          <w:bCs/>
          <w:sz w:val="26"/>
          <w:szCs w:val="26"/>
        </w:rPr>
        <w:t xml:space="preserve"> chosen</w:t>
      </w:r>
      <w:r w:rsidR="00F138E7" w:rsidRPr="00592D07">
        <w:rPr>
          <w:rFonts w:cstheme="minorHAnsi"/>
          <w:bCs/>
          <w:sz w:val="26"/>
          <w:szCs w:val="26"/>
        </w:rPr>
        <w:t xml:space="preserve">; </w:t>
      </w:r>
      <w:r w:rsidRPr="00592D07">
        <w:rPr>
          <w:rFonts w:cstheme="minorHAnsi"/>
          <w:bCs/>
          <w:sz w:val="26"/>
          <w:szCs w:val="26"/>
        </w:rPr>
        <w:t>a</w:t>
      </w:r>
      <w:r w:rsidRPr="00592D07">
        <w:rPr>
          <w:rFonts w:eastAsia="Lucida Sans Unicode" w:cstheme="minorHAnsi"/>
          <w:bCs/>
          <w:iCs/>
          <w:sz w:val="26"/>
          <w:szCs w:val="26"/>
        </w:rPr>
        <w:t xml:space="preserve">n </w:t>
      </w:r>
      <w:r w:rsidRPr="00592D07">
        <w:rPr>
          <w:rFonts w:cstheme="minorHAnsi"/>
          <w:iCs/>
          <w:sz w:val="26"/>
          <w:szCs w:val="26"/>
        </w:rPr>
        <w:t xml:space="preserve">interactive model based on the work of </w:t>
      </w:r>
      <w:r w:rsidRPr="00592D07">
        <w:rPr>
          <w:rFonts w:cstheme="minorHAnsi"/>
          <w:bCs/>
          <w:iCs/>
          <w:sz w:val="26"/>
          <w:szCs w:val="26"/>
        </w:rPr>
        <w:fldChar w:fldCharType="begin" w:fldLock="1"/>
      </w:r>
      <w:r w:rsidRPr="00592D07">
        <w:rPr>
          <w:rFonts w:cstheme="minorHAnsi"/>
          <w:bCs/>
          <w:iCs/>
          <w:sz w:val="26"/>
          <w:szCs w:val="26"/>
        </w:rPr>
        <w:instrText>ADDIN CSL_CITATION {"citationItems":[{"id":"ITEM-1","itemData":{"author":[{"dropping-particle":"","family":"Deutsch","given":"Roland","non-dropping-particle":"","parse-names":false,"suffix":""},{"dropping-particle":"","family":"Strack","given":"Fritz","non-dropping-particle":"","parse-names":false,"suffix":""}],"chapter-number":"4","container-title":"Handbook of Implicit Social Cognition","editor":[{"dropping-particle":"","family":"Gawronski","given":"Bertram","non-dropping-particle":"","parse-names":false,"suffix":""},{"dropping-particle":"","family":"Payne","given":"B. Keith","non-dropping-particle":"","parse-names":false,"suffix":""}],"id":"ITEM-1","issued":{"date-parts":[["2010"]]},"page":"62-79","publisher":"The Guilford Press","publisher-place":"New York","title":"Building Blocks of Social Behaviour","type":"chapter"},"uris":["http://www.mendeley.com/documents/?uuid=e372fcb6-dbb0-4e49-b9f5-0325644ea1ec"]}],"mendeley":{"formattedCitation":"(Deutsch and Strack 2010)","manualFormatting":"Deutsch and Strack (2010)","plainTextFormattedCitation":"(Deutsch and Strack 2010)","previouslyFormattedCitation":"(Deutsch &amp; Strack, 2010)"},"properties":{"noteIndex":0},"schema":"https://github.com/citation-style-language/schema/raw/master/csl-citation.json"}</w:instrText>
      </w:r>
      <w:r w:rsidRPr="00592D07">
        <w:rPr>
          <w:rFonts w:cstheme="minorHAnsi"/>
          <w:bCs/>
          <w:iCs/>
          <w:sz w:val="26"/>
          <w:szCs w:val="26"/>
        </w:rPr>
        <w:fldChar w:fldCharType="separate"/>
      </w:r>
      <w:r w:rsidRPr="00592D07">
        <w:rPr>
          <w:rFonts w:cstheme="minorHAnsi"/>
          <w:bCs/>
          <w:iCs/>
          <w:noProof/>
          <w:sz w:val="26"/>
          <w:szCs w:val="26"/>
        </w:rPr>
        <w:t>Deutsch and Strack (2010)</w:t>
      </w:r>
      <w:r w:rsidRPr="00592D07">
        <w:rPr>
          <w:rFonts w:cstheme="minorHAnsi"/>
          <w:sz w:val="26"/>
          <w:szCs w:val="26"/>
        </w:rPr>
        <w:fldChar w:fldCharType="end"/>
      </w:r>
      <w:r w:rsidRPr="00592D07">
        <w:rPr>
          <w:rFonts w:cstheme="minorHAnsi"/>
          <w:bCs/>
          <w:sz w:val="26"/>
          <w:szCs w:val="26"/>
        </w:rPr>
        <w:t xml:space="preserve">, </w:t>
      </w:r>
      <w:r w:rsidR="005403F1" w:rsidRPr="00592D07">
        <w:rPr>
          <w:rFonts w:cstheme="minorHAnsi"/>
          <w:bCs/>
          <w:sz w:val="26"/>
          <w:szCs w:val="26"/>
        </w:rPr>
        <w:t>supported by</w:t>
      </w:r>
      <w:r w:rsidRPr="00592D07">
        <w:rPr>
          <w:rFonts w:cstheme="minorHAnsi"/>
          <w:bCs/>
          <w:sz w:val="26"/>
          <w:szCs w:val="26"/>
        </w:rPr>
        <w:t xml:space="preserve"> </w:t>
      </w:r>
      <w:bookmarkStart w:id="102" w:name="_Hlk93926360"/>
      <w:r w:rsidR="005403F1" w:rsidRPr="00592D07">
        <w:rPr>
          <w:rFonts w:cstheme="minorHAnsi"/>
          <w:bCs/>
          <w:sz w:val="26"/>
          <w:szCs w:val="26"/>
        </w:rPr>
        <w:t>the</w:t>
      </w:r>
      <w:r w:rsidRPr="00592D07">
        <w:rPr>
          <w:rFonts w:cstheme="minorHAnsi"/>
          <w:bCs/>
          <w:sz w:val="26"/>
          <w:szCs w:val="26"/>
        </w:rPr>
        <w:t xml:space="preserve"> philosophical approach </w:t>
      </w:r>
      <w:r w:rsidR="005403F1" w:rsidRPr="00592D07">
        <w:rPr>
          <w:rFonts w:cstheme="minorHAnsi"/>
          <w:bCs/>
          <w:sz w:val="26"/>
          <w:szCs w:val="26"/>
        </w:rPr>
        <w:t>of</w:t>
      </w:r>
      <w:r w:rsidRPr="00592D07">
        <w:rPr>
          <w:rFonts w:eastAsia="Lucida Sans Unicode" w:cstheme="minorHAnsi"/>
          <w:bCs/>
          <w:iCs/>
          <w:noProof/>
          <w:sz w:val="26"/>
          <w:szCs w:val="26"/>
        </w:rPr>
        <w:t xml:space="preserve"> Holroyd and Kelly</w:t>
      </w:r>
      <w:r w:rsidRPr="00592D07">
        <w:rPr>
          <w:rFonts w:cstheme="minorHAnsi"/>
          <w:iCs/>
          <w:sz w:val="26"/>
          <w:szCs w:val="26"/>
        </w:rPr>
        <w:fldChar w:fldCharType="begin" w:fldLock="1"/>
      </w:r>
      <w:r w:rsidRPr="00592D07">
        <w:rPr>
          <w:rFonts w:cstheme="minorHAnsi"/>
          <w:iCs/>
          <w:sz w:val="26"/>
          <w:szCs w:val="26"/>
        </w:rPr>
        <w:instrText>ADDIN CSL_CITATION {"citationItems":[{"id":"ITEM-1","itemData":{"DOI":"10.1093/acprof:oso/9780198746812.003.0006","ISBN":"13: 978-0198746812","abstract":"Are implicit biases under an agent’s control, and attributable to her as part of her character? A number of theorists have argued that individuals do not have control, in the relevant sense, over the operation of implicit bias. This paper first argues that this is mistaken; these views do not delineate the relevant sense of control. Accordingly, lack of control in these senses does not exempt the agent’s implicit biases from being a target of character-based evaluation. The paper then articulates and develops a notion of control that individuals have with respect to implicit bias. It argues that this kind of control—ecological control—can ground character-based evaluation of such behavioural dispositions. This conception of control helps to fine-tune prescriptions for programmes of character development.","author":[{"dropping-particle":"","family":"Holroyd","given":"Jules","non-dropping-particle":"","parse-names":false,"suffix":""},{"dropping-particle":"","family":"Kelly","given":"Daniel","non-dropping-particle":"","parse-names":false,"suffix":""}],"chapter-number":"5","container-title":"From Personality to Virtue: Essays on the Philosophy of Character","edition":"1","editor":[{"dropping-particle":"","family":"Masala","given":"Alberto","non-dropping-particle":"","parse-names":false,"suffix":""},{"dropping-particle":"","family":"Webber","given":"Jonathan","non-dropping-particle":"","parse-names":false,"suffix":""}],"id":"ITEM-1","issued":{"date-parts":[["2016"]]},"page":"106 - 133","publisher":"Oxford University Press (Oxford on Line)","publisher-place":"Oxford","title":"Implicit Bias, Character, and Control","type":"chapter"},"uris":["http://www.mendeley.com/documents/?uuid=97d12a3c-2538-42b4-b153-56b7335d6964"]}],"mendeley":{"formattedCitation":"(Holroyd and Kelly 2016)","manualFormatting":" (2016)","plainTextFormattedCitation":"(Holroyd and Kelly 2016)","previouslyFormattedCitation":"(Holroyd &amp; Kelly, 2016)"},"properties":{"noteIndex":0},"schema":"https://github.com/citation-style-language/schema/raw/master/csl-citation.json"}</w:instrText>
      </w:r>
      <w:r w:rsidRPr="00592D07">
        <w:rPr>
          <w:rFonts w:cstheme="minorHAnsi"/>
          <w:iCs/>
          <w:sz w:val="26"/>
          <w:szCs w:val="26"/>
        </w:rPr>
        <w:fldChar w:fldCharType="separate"/>
      </w:r>
      <w:r w:rsidRPr="00592D07">
        <w:rPr>
          <w:rFonts w:cstheme="minorHAnsi"/>
          <w:iCs/>
          <w:noProof/>
          <w:sz w:val="26"/>
          <w:szCs w:val="26"/>
        </w:rPr>
        <w:t xml:space="preserve"> (2016)</w:t>
      </w:r>
      <w:r w:rsidRPr="00592D07">
        <w:rPr>
          <w:rFonts w:cstheme="minorHAnsi"/>
          <w:iCs/>
          <w:sz w:val="26"/>
          <w:szCs w:val="26"/>
        </w:rPr>
        <w:fldChar w:fldCharType="end"/>
      </w:r>
      <w:bookmarkEnd w:id="102"/>
      <w:r w:rsidRPr="00592D07">
        <w:rPr>
          <w:rFonts w:cstheme="minorHAnsi"/>
          <w:bCs/>
          <w:sz w:val="26"/>
          <w:szCs w:val="26"/>
        </w:rPr>
        <w:t>.</w:t>
      </w:r>
      <w:r w:rsidRPr="00F61447">
        <w:rPr>
          <w:rStyle w:val="FootnoteReference"/>
          <w:rFonts w:cstheme="minorHAnsi"/>
        </w:rPr>
        <w:footnoteReference w:id="21"/>
      </w:r>
      <w:r w:rsidRPr="00592D07">
        <w:rPr>
          <w:rFonts w:cstheme="minorHAnsi"/>
          <w:bCs/>
          <w:sz w:val="26"/>
          <w:szCs w:val="26"/>
        </w:rPr>
        <w:t xml:space="preserve"> Two approaches were chosen with the intention of presenting a robust and defendable position to take forward; two different ways of understanding implicit</w:t>
      </w:r>
      <w:r w:rsidRPr="007C2B07">
        <w:rPr>
          <w:rFonts w:cstheme="minorHAnsi"/>
          <w:bCs/>
          <w:sz w:val="26"/>
          <w:szCs w:val="26"/>
        </w:rPr>
        <w:t xml:space="preserve"> bias, both granting agent responsibility for behaviour.</w:t>
      </w:r>
    </w:p>
    <w:p w14:paraId="03B136FE" w14:textId="60787CA3" w:rsidR="00AF4A11" w:rsidRPr="007C2B07" w:rsidRDefault="00AF4A11" w:rsidP="00AF4A11">
      <w:pPr>
        <w:spacing w:line="360" w:lineRule="auto"/>
        <w:ind w:firstLine="720"/>
        <w:contextualSpacing/>
        <w:jc w:val="both"/>
        <w:rPr>
          <w:rFonts w:cstheme="minorHAnsi"/>
          <w:bCs/>
          <w:sz w:val="26"/>
          <w:szCs w:val="26"/>
        </w:rPr>
      </w:pPr>
      <w:r w:rsidRPr="007C2B07">
        <w:rPr>
          <w:rFonts w:cstheme="minorHAnsi"/>
          <w:bCs/>
          <w:sz w:val="26"/>
          <w:szCs w:val="26"/>
        </w:rPr>
        <w:t xml:space="preserve">How important was the choice of implicit bias model? Choice of implicit bias model clearly had some influence on how semicompatibilism responded, that said, I </w:t>
      </w:r>
      <w:r w:rsidR="000616E9">
        <w:rPr>
          <w:rFonts w:cstheme="minorHAnsi"/>
          <w:bCs/>
          <w:sz w:val="26"/>
          <w:szCs w:val="26"/>
        </w:rPr>
        <w:t>am confident that</w:t>
      </w:r>
      <w:r w:rsidRPr="007C2B07">
        <w:rPr>
          <w:rFonts w:cstheme="minorHAnsi"/>
          <w:bCs/>
          <w:sz w:val="26"/>
          <w:szCs w:val="26"/>
        </w:rPr>
        <w:t xml:space="preserve"> my critique of semicompatibilism is valuable and sound, based on </w:t>
      </w:r>
      <w:proofErr w:type="gramStart"/>
      <w:r w:rsidRPr="007C2B07">
        <w:rPr>
          <w:rFonts w:cstheme="minorHAnsi"/>
          <w:bCs/>
          <w:sz w:val="26"/>
          <w:szCs w:val="26"/>
        </w:rPr>
        <w:t xml:space="preserve">a broadly </w:t>
      </w:r>
      <w:bookmarkStart w:id="103" w:name="_Hlk56600756"/>
      <w:r w:rsidRPr="007C2B07">
        <w:rPr>
          <w:rFonts w:cstheme="minorHAnsi"/>
          <w:bCs/>
          <w:sz w:val="26"/>
          <w:szCs w:val="26"/>
        </w:rPr>
        <w:t>accepted</w:t>
      </w:r>
      <w:proofErr w:type="gramEnd"/>
      <w:r w:rsidRPr="007C2B07">
        <w:rPr>
          <w:rFonts w:cstheme="minorHAnsi"/>
          <w:bCs/>
          <w:sz w:val="26"/>
          <w:szCs w:val="26"/>
        </w:rPr>
        <w:t>, nuanced and defensible understanding of implicit bias</w:t>
      </w:r>
      <w:bookmarkEnd w:id="103"/>
      <w:r w:rsidRPr="007C2B07">
        <w:rPr>
          <w:rFonts w:cstheme="minorHAnsi"/>
          <w:bCs/>
          <w:sz w:val="26"/>
          <w:szCs w:val="26"/>
        </w:rPr>
        <w:t xml:space="preserve">. From the complexity and disagreement within the free will/responsibility </w:t>
      </w:r>
      <w:r w:rsidRPr="007C2B07">
        <w:rPr>
          <w:rFonts w:cstheme="minorHAnsi"/>
          <w:bCs/>
          <w:i/>
          <w:iCs/>
          <w:sz w:val="26"/>
          <w:szCs w:val="26"/>
        </w:rPr>
        <w:t>and</w:t>
      </w:r>
      <w:r w:rsidRPr="007C2B07">
        <w:rPr>
          <w:rFonts w:cstheme="minorHAnsi"/>
          <w:bCs/>
          <w:sz w:val="26"/>
          <w:szCs w:val="26"/>
        </w:rPr>
        <w:t xml:space="preserve"> implicit bias debates I have chosen </w:t>
      </w:r>
      <w:r w:rsidR="005162EC" w:rsidRPr="007C2B07">
        <w:rPr>
          <w:rFonts w:cstheme="minorHAnsi"/>
          <w:bCs/>
          <w:sz w:val="26"/>
          <w:szCs w:val="26"/>
        </w:rPr>
        <w:t>substantial</w:t>
      </w:r>
      <w:r w:rsidR="00CA6787">
        <w:rPr>
          <w:rFonts w:cstheme="minorHAnsi"/>
          <w:bCs/>
          <w:sz w:val="26"/>
          <w:szCs w:val="26"/>
        </w:rPr>
        <w:t xml:space="preserve"> </w:t>
      </w:r>
      <w:r w:rsidRPr="007C2B07">
        <w:rPr>
          <w:rFonts w:cstheme="minorHAnsi"/>
          <w:bCs/>
          <w:sz w:val="26"/>
          <w:szCs w:val="26"/>
        </w:rPr>
        <w:t>positions and presented a critique of semicompatibilism in the context of a certain understanding of implicit bias</w:t>
      </w:r>
      <w:r w:rsidR="00CA6787">
        <w:rPr>
          <w:rFonts w:cstheme="minorHAnsi"/>
          <w:bCs/>
          <w:sz w:val="26"/>
          <w:szCs w:val="26"/>
        </w:rPr>
        <w:t>. F</w:t>
      </w:r>
      <w:r w:rsidRPr="007C2B07">
        <w:rPr>
          <w:rFonts w:cstheme="minorHAnsi"/>
          <w:bCs/>
          <w:sz w:val="26"/>
          <w:szCs w:val="26"/>
        </w:rPr>
        <w:t xml:space="preserve">uture research could, (and I would argue, should), look at freewill/responsibility and implicit bias across a broad range of free will and implicit bias perspectives. </w:t>
      </w:r>
    </w:p>
    <w:p w14:paraId="2DA5D205" w14:textId="0D7E1962" w:rsidR="00AF4A11" w:rsidRPr="007C2B07" w:rsidRDefault="00AF4A11" w:rsidP="00AF4A11">
      <w:pPr>
        <w:spacing w:line="360" w:lineRule="auto"/>
        <w:ind w:firstLine="720"/>
        <w:jc w:val="both"/>
        <w:rPr>
          <w:rFonts w:cstheme="minorHAnsi"/>
          <w:bCs/>
          <w:iCs/>
          <w:sz w:val="26"/>
          <w:szCs w:val="26"/>
        </w:rPr>
      </w:pPr>
      <w:r w:rsidRPr="007C2B07">
        <w:rPr>
          <w:rFonts w:cstheme="minorHAnsi"/>
          <w:sz w:val="26"/>
          <w:szCs w:val="26"/>
        </w:rPr>
        <w:lastRenderedPageBreak/>
        <w:t>I</w:t>
      </w:r>
      <w:r w:rsidRPr="007C2B07">
        <w:rPr>
          <w:rFonts w:cstheme="minorHAnsi"/>
          <w:bCs/>
          <w:sz w:val="26"/>
          <w:szCs w:val="26"/>
        </w:rPr>
        <w:t>mplicit bias</w:t>
      </w:r>
      <w:r w:rsidRPr="007C2B07">
        <w:rPr>
          <w:rFonts w:cstheme="minorHAnsi"/>
          <w:bCs/>
          <w:iCs/>
          <w:sz w:val="26"/>
          <w:szCs w:val="26"/>
        </w:rPr>
        <w:t xml:space="preserve"> related behaviour </w:t>
      </w:r>
      <w:r w:rsidR="00884B87">
        <w:rPr>
          <w:rFonts w:cstheme="minorHAnsi"/>
          <w:bCs/>
          <w:iCs/>
          <w:sz w:val="26"/>
          <w:szCs w:val="26"/>
        </w:rPr>
        <w:t>has been</w:t>
      </w:r>
      <w:r w:rsidRPr="007C2B07">
        <w:rPr>
          <w:rFonts w:cstheme="minorHAnsi"/>
          <w:bCs/>
          <w:iCs/>
          <w:sz w:val="26"/>
          <w:szCs w:val="26"/>
        </w:rPr>
        <w:t xml:space="preserve"> shown to be subject to guidance control and so agent responsibility in accord with the model of implicit bias de</w:t>
      </w:r>
      <w:r w:rsidR="00283C4C">
        <w:rPr>
          <w:rFonts w:cstheme="minorHAnsi"/>
          <w:bCs/>
          <w:iCs/>
          <w:sz w:val="26"/>
          <w:szCs w:val="26"/>
        </w:rPr>
        <w:t>scribed</w:t>
      </w:r>
      <w:r w:rsidRPr="007C2B07">
        <w:rPr>
          <w:rFonts w:cstheme="minorHAnsi"/>
          <w:bCs/>
          <w:iCs/>
          <w:sz w:val="26"/>
          <w:szCs w:val="26"/>
        </w:rPr>
        <w:t xml:space="preserve"> in </w:t>
      </w:r>
      <w:r w:rsidR="008E552F">
        <w:rPr>
          <w:rFonts w:cstheme="minorHAnsi"/>
          <w:bCs/>
          <w:iCs/>
          <w:sz w:val="26"/>
          <w:szCs w:val="26"/>
        </w:rPr>
        <w:t>section t</w:t>
      </w:r>
      <w:r w:rsidR="002A39AA">
        <w:rPr>
          <w:rFonts w:cstheme="minorHAnsi"/>
          <w:bCs/>
          <w:iCs/>
          <w:sz w:val="26"/>
          <w:szCs w:val="26"/>
        </w:rPr>
        <w:t>wo</w:t>
      </w:r>
      <w:r w:rsidR="006A68D0">
        <w:rPr>
          <w:rFonts w:cstheme="minorHAnsi"/>
          <w:bCs/>
          <w:iCs/>
          <w:sz w:val="26"/>
          <w:szCs w:val="26"/>
        </w:rPr>
        <w:t xml:space="preserve">. </w:t>
      </w:r>
      <w:r w:rsidRPr="007C2B07">
        <w:rPr>
          <w:rFonts w:cstheme="minorHAnsi"/>
          <w:bCs/>
          <w:iCs/>
          <w:sz w:val="26"/>
          <w:szCs w:val="26"/>
        </w:rPr>
        <w:t xml:space="preserve">No problems with semicompatibilism/guidance control were found when considering implicit bias influenced behaviour. </w:t>
      </w:r>
    </w:p>
    <w:p w14:paraId="4D76E108" w14:textId="777DE758" w:rsidR="00AF4A11" w:rsidRPr="007C2B07" w:rsidRDefault="00AF4A11" w:rsidP="00AF4A11">
      <w:pPr>
        <w:spacing w:line="360" w:lineRule="auto"/>
        <w:ind w:firstLine="720"/>
        <w:jc w:val="both"/>
        <w:rPr>
          <w:rFonts w:cstheme="minorHAnsi"/>
          <w:iCs/>
          <w:sz w:val="26"/>
          <w:szCs w:val="26"/>
        </w:rPr>
      </w:pPr>
      <w:r w:rsidRPr="007C2B07">
        <w:rPr>
          <w:rFonts w:cstheme="minorHAnsi"/>
          <w:sz w:val="26"/>
          <w:szCs w:val="26"/>
        </w:rPr>
        <w:t xml:space="preserve">Does Implicit Bias Threaten the Semicompatibilist Position on </w:t>
      </w:r>
      <w:r w:rsidRPr="00047695">
        <w:rPr>
          <w:rFonts w:cstheme="minorHAnsi"/>
          <w:b/>
          <w:bCs/>
          <w:i/>
          <w:iCs/>
          <w:sz w:val="26"/>
          <w:szCs w:val="26"/>
        </w:rPr>
        <w:t>Free Will</w:t>
      </w:r>
      <w:r w:rsidRPr="007C2B07">
        <w:rPr>
          <w:rFonts w:cstheme="minorHAnsi"/>
          <w:sz w:val="26"/>
          <w:szCs w:val="26"/>
        </w:rPr>
        <w:t xml:space="preserve"> and Responsibility? G</w:t>
      </w:r>
      <w:r w:rsidRPr="007C2B07">
        <w:rPr>
          <w:rFonts w:cstheme="minorHAnsi"/>
          <w:iCs/>
          <w:sz w:val="26"/>
          <w:szCs w:val="26"/>
        </w:rPr>
        <w:t xml:space="preserve">uidance control bypasses </w:t>
      </w:r>
      <w:bookmarkStart w:id="104" w:name="_Hlk61873010"/>
      <w:r w:rsidRPr="007C2B07">
        <w:rPr>
          <w:rFonts w:cstheme="minorHAnsi"/>
          <w:iCs/>
          <w:sz w:val="26"/>
          <w:szCs w:val="26"/>
        </w:rPr>
        <w:t xml:space="preserve">various metaphysical issues </w:t>
      </w:r>
      <w:bookmarkEnd w:id="104"/>
      <w:r w:rsidRPr="007C2B07">
        <w:rPr>
          <w:rFonts w:cstheme="minorHAnsi"/>
          <w:iCs/>
          <w:sz w:val="26"/>
          <w:szCs w:val="26"/>
        </w:rPr>
        <w:t xml:space="preserve">concerning the compatibility of moral </w:t>
      </w:r>
      <w:r w:rsidRPr="007C2B07">
        <w:rPr>
          <w:rFonts w:cstheme="minorHAnsi"/>
          <w:i/>
          <w:sz w:val="26"/>
          <w:szCs w:val="26"/>
        </w:rPr>
        <w:t>responsibility</w:t>
      </w:r>
      <w:r w:rsidRPr="007C2B07">
        <w:rPr>
          <w:rFonts w:cstheme="minorHAnsi"/>
          <w:iCs/>
          <w:sz w:val="26"/>
          <w:szCs w:val="26"/>
        </w:rPr>
        <w:t xml:space="preserve"> and causal determinism; ‘… causal determinism is compatible with moral responsibility, … moral </w:t>
      </w:r>
      <w:r w:rsidRPr="00592D07">
        <w:rPr>
          <w:rFonts w:cstheme="minorHAnsi"/>
          <w:iCs/>
          <w:sz w:val="26"/>
          <w:szCs w:val="26"/>
        </w:rPr>
        <w:t>responsibility does not require genuine metaphysical access to alternative possibilities …’ (Fischer 2015b: 203). Implicit bias has no impact on guidance control’s separation from such metaphysical issues</w:t>
      </w:r>
      <w:r w:rsidR="00CA6787">
        <w:rPr>
          <w:rFonts w:cstheme="minorHAnsi"/>
          <w:iCs/>
          <w:sz w:val="26"/>
          <w:szCs w:val="26"/>
        </w:rPr>
        <w:t>. T</w:t>
      </w:r>
      <w:r w:rsidRPr="00592D07">
        <w:rPr>
          <w:rFonts w:cstheme="minorHAnsi"/>
          <w:iCs/>
          <w:sz w:val="26"/>
          <w:szCs w:val="26"/>
        </w:rPr>
        <w:t>here</w:t>
      </w:r>
      <w:r w:rsidRPr="007C2B07">
        <w:rPr>
          <w:rFonts w:cstheme="minorHAnsi"/>
          <w:iCs/>
          <w:sz w:val="26"/>
          <w:szCs w:val="26"/>
        </w:rPr>
        <w:t xml:space="preserve"> is nothing intrinsic to implicit bias that causes</w:t>
      </w:r>
      <w:r w:rsidR="00CA6787">
        <w:rPr>
          <w:rFonts w:cstheme="minorHAnsi"/>
          <w:iCs/>
          <w:sz w:val="26"/>
          <w:szCs w:val="26"/>
        </w:rPr>
        <w:t xml:space="preserve"> </w:t>
      </w:r>
      <w:r w:rsidRPr="007C2B07">
        <w:rPr>
          <w:rFonts w:cstheme="minorHAnsi"/>
          <w:iCs/>
          <w:sz w:val="26"/>
          <w:szCs w:val="26"/>
        </w:rPr>
        <w:t>problem</w:t>
      </w:r>
      <w:r w:rsidR="00CA6787">
        <w:rPr>
          <w:rFonts w:cstheme="minorHAnsi"/>
          <w:iCs/>
          <w:sz w:val="26"/>
          <w:szCs w:val="26"/>
        </w:rPr>
        <w:t>s</w:t>
      </w:r>
      <w:r w:rsidRPr="007C2B07">
        <w:rPr>
          <w:rFonts w:cstheme="minorHAnsi"/>
          <w:iCs/>
          <w:sz w:val="26"/>
          <w:szCs w:val="26"/>
        </w:rPr>
        <w:t xml:space="preserve"> for </w:t>
      </w:r>
      <w:proofErr w:type="spellStart"/>
      <w:r w:rsidRPr="007C2B07">
        <w:rPr>
          <w:rFonts w:cstheme="minorHAnsi"/>
          <w:iCs/>
          <w:sz w:val="26"/>
          <w:szCs w:val="26"/>
        </w:rPr>
        <w:t>semicompatibilism’s</w:t>
      </w:r>
      <w:proofErr w:type="spellEnd"/>
      <w:r w:rsidRPr="007C2B07">
        <w:rPr>
          <w:rFonts w:cstheme="minorHAnsi"/>
          <w:iCs/>
          <w:sz w:val="26"/>
          <w:szCs w:val="26"/>
        </w:rPr>
        <w:t xml:space="preserve"> essentially agnostic position on free will, expressed in terms of metaphysical access to alternative possibilities, such concerns may be respectfully put to one side.</w:t>
      </w:r>
    </w:p>
    <w:p w14:paraId="15EDBFED" w14:textId="5D51F6CF" w:rsidR="00171CDD" w:rsidRPr="007C2B07" w:rsidRDefault="00AF4A11" w:rsidP="00F9548C">
      <w:pPr>
        <w:spacing w:line="360" w:lineRule="auto"/>
        <w:ind w:firstLine="720"/>
        <w:jc w:val="both"/>
        <w:rPr>
          <w:rFonts w:eastAsia="Lucida Sans Unicode" w:cstheme="minorHAnsi"/>
          <w:bCs/>
          <w:iCs/>
          <w:sz w:val="26"/>
          <w:szCs w:val="26"/>
        </w:rPr>
      </w:pPr>
      <w:r w:rsidRPr="007C2B07">
        <w:rPr>
          <w:rFonts w:eastAsia="Lucida Sans Unicode" w:cstheme="minorHAnsi"/>
          <w:bCs/>
          <w:iCs/>
          <w:sz w:val="26"/>
          <w:szCs w:val="26"/>
        </w:rPr>
        <w:t>Future research could consider other free will/responsibility/agency and implicit bias positions and perspectives, aiming at a broader appraisal of the impact of the phenomenon of implicit bias on free will and responsibility. Given</w:t>
      </w:r>
      <w:r w:rsidR="003246EB">
        <w:rPr>
          <w:rFonts w:eastAsia="Lucida Sans Unicode" w:cstheme="minorHAnsi"/>
          <w:bCs/>
          <w:iCs/>
          <w:sz w:val="26"/>
          <w:szCs w:val="26"/>
        </w:rPr>
        <w:t xml:space="preserve"> ongoing </w:t>
      </w:r>
      <w:r w:rsidRPr="007C2B07">
        <w:rPr>
          <w:rFonts w:eastAsia="Lucida Sans Unicode" w:cstheme="minorHAnsi"/>
          <w:bCs/>
          <w:iCs/>
          <w:sz w:val="26"/>
          <w:szCs w:val="26"/>
        </w:rPr>
        <w:t>(</w:t>
      </w:r>
      <w:r w:rsidR="004F6671">
        <w:rPr>
          <w:rFonts w:eastAsia="Lucida Sans Unicode" w:cstheme="minorHAnsi"/>
          <w:bCs/>
          <w:iCs/>
          <w:sz w:val="26"/>
          <w:szCs w:val="26"/>
        </w:rPr>
        <w:t>March</w:t>
      </w:r>
      <w:r w:rsidRPr="007C2B07">
        <w:rPr>
          <w:rFonts w:eastAsia="Lucida Sans Unicode" w:cstheme="minorHAnsi"/>
          <w:bCs/>
          <w:iCs/>
          <w:sz w:val="26"/>
          <w:szCs w:val="26"/>
        </w:rPr>
        <w:t xml:space="preserve"> 202</w:t>
      </w:r>
      <w:r w:rsidR="00E3595D">
        <w:rPr>
          <w:rFonts w:eastAsia="Lucida Sans Unicode" w:cstheme="minorHAnsi"/>
          <w:bCs/>
          <w:iCs/>
          <w:sz w:val="26"/>
          <w:szCs w:val="26"/>
        </w:rPr>
        <w:t>2</w:t>
      </w:r>
      <w:r w:rsidRPr="007C2B07">
        <w:rPr>
          <w:rFonts w:eastAsia="Lucida Sans Unicode" w:cstheme="minorHAnsi"/>
          <w:bCs/>
          <w:iCs/>
          <w:sz w:val="26"/>
          <w:szCs w:val="26"/>
        </w:rPr>
        <w:t>) racial, political and social upheaval, the nature of implicit bias is under ever increasing scrutiny.</w:t>
      </w:r>
      <w:r w:rsidR="00B94801">
        <w:rPr>
          <w:rFonts w:eastAsia="Lucida Sans Unicode" w:cstheme="minorHAnsi"/>
          <w:bCs/>
          <w:iCs/>
          <w:sz w:val="26"/>
          <w:szCs w:val="26"/>
        </w:rPr>
        <w:t xml:space="preserve"> </w:t>
      </w:r>
      <w:r w:rsidR="001269F0">
        <w:rPr>
          <w:rFonts w:eastAsia="Lucida Sans Unicode" w:cstheme="minorHAnsi"/>
          <w:bCs/>
          <w:iCs/>
          <w:sz w:val="26"/>
          <w:szCs w:val="26"/>
        </w:rPr>
        <w:t xml:space="preserve">Embracing </w:t>
      </w:r>
      <w:r w:rsidRPr="007C2B07">
        <w:rPr>
          <w:rFonts w:eastAsia="Lucida Sans Unicode" w:cstheme="minorHAnsi"/>
          <w:bCs/>
          <w:iCs/>
          <w:sz w:val="26"/>
          <w:szCs w:val="26"/>
        </w:rPr>
        <w:t>new knowledge</w:t>
      </w:r>
      <w:r w:rsidR="001269F0">
        <w:rPr>
          <w:rFonts w:eastAsia="Lucida Sans Unicode" w:cstheme="minorHAnsi"/>
          <w:bCs/>
          <w:iCs/>
          <w:sz w:val="26"/>
          <w:szCs w:val="26"/>
        </w:rPr>
        <w:t>,</w:t>
      </w:r>
      <w:r w:rsidRPr="007C2B07">
        <w:rPr>
          <w:rFonts w:eastAsia="Lucida Sans Unicode" w:cstheme="minorHAnsi"/>
          <w:bCs/>
          <w:iCs/>
          <w:sz w:val="26"/>
          <w:szCs w:val="26"/>
        </w:rPr>
        <w:t xml:space="preserve"> </w:t>
      </w:r>
      <w:r w:rsidR="007A7E87">
        <w:rPr>
          <w:rFonts w:eastAsia="Lucida Sans Unicode" w:cstheme="minorHAnsi"/>
          <w:bCs/>
          <w:iCs/>
          <w:sz w:val="26"/>
          <w:szCs w:val="26"/>
        </w:rPr>
        <w:t>f</w:t>
      </w:r>
      <w:r w:rsidR="007A7E87" w:rsidRPr="007C2B07">
        <w:rPr>
          <w:rFonts w:eastAsia="Lucida Sans Unicode" w:cstheme="minorHAnsi"/>
          <w:bCs/>
          <w:iCs/>
          <w:sz w:val="26"/>
          <w:szCs w:val="26"/>
        </w:rPr>
        <w:t>uture research</w:t>
      </w:r>
      <w:r w:rsidR="007A7E87">
        <w:rPr>
          <w:rFonts w:eastAsia="Lucida Sans Unicode" w:cstheme="minorHAnsi"/>
          <w:bCs/>
          <w:iCs/>
          <w:sz w:val="26"/>
          <w:szCs w:val="26"/>
        </w:rPr>
        <w:t xml:space="preserve"> </w:t>
      </w:r>
      <w:r w:rsidRPr="007C2B07">
        <w:rPr>
          <w:rFonts w:eastAsia="Lucida Sans Unicode" w:cstheme="minorHAnsi"/>
          <w:bCs/>
          <w:iCs/>
          <w:sz w:val="26"/>
          <w:szCs w:val="26"/>
        </w:rPr>
        <w:t>would continue to bring together in important ways the long-established theme of free will/responsibility and implicit bias scholarship.</w:t>
      </w:r>
      <w:r w:rsidRPr="00616BF0">
        <w:rPr>
          <w:rStyle w:val="FootnoteReference"/>
          <w:rFonts w:eastAsia="Lucida Sans Unicode" w:cstheme="minorHAnsi"/>
          <w:iCs/>
        </w:rPr>
        <w:footnoteReference w:id="22"/>
      </w:r>
      <w:r w:rsidRPr="00616BF0">
        <w:rPr>
          <w:rFonts w:eastAsia="Lucida Sans Unicode" w:cstheme="minorHAnsi"/>
          <w:bCs/>
          <w:iCs/>
        </w:rPr>
        <w:t xml:space="preserve"> </w:t>
      </w:r>
    </w:p>
    <w:p w14:paraId="21166BB7" w14:textId="53884AEF" w:rsidR="001D500C" w:rsidRDefault="00AF4A11" w:rsidP="000D684F">
      <w:pPr>
        <w:spacing w:line="360" w:lineRule="auto"/>
        <w:jc w:val="center"/>
        <w:rPr>
          <w:rFonts w:eastAsia="Lucida Sans Unicode" w:cstheme="minorHAnsi"/>
          <w:bCs/>
          <w:iCs/>
          <w:sz w:val="26"/>
          <w:szCs w:val="26"/>
        </w:rPr>
      </w:pPr>
      <w:r w:rsidRPr="007C2B07">
        <w:rPr>
          <w:rFonts w:eastAsia="Lucida Sans Unicode" w:cstheme="minorHAnsi"/>
          <w:bCs/>
          <w:iCs/>
          <w:sz w:val="26"/>
          <w:szCs w:val="26"/>
        </w:rPr>
        <w:t>~~~~~</w:t>
      </w:r>
    </w:p>
    <w:p w14:paraId="5C25183E" w14:textId="55375D3F" w:rsidR="003F21E4" w:rsidRDefault="003F21E4">
      <w:pPr>
        <w:rPr>
          <w:rFonts w:eastAsia="Lucida Sans Unicode" w:cstheme="minorHAnsi"/>
          <w:bCs/>
          <w:iCs/>
          <w:sz w:val="26"/>
          <w:szCs w:val="26"/>
        </w:rPr>
      </w:pPr>
      <w:r>
        <w:rPr>
          <w:rFonts w:eastAsia="Lucida Sans Unicode" w:cstheme="minorHAnsi"/>
          <w:bCs/>
          <w:iCs/>
          <w:sz w:val="26"/>
          <w:szCs w:val="26"/>
        </w:rPr>
        <w:br w:type="page"/>
      </w:r>
    </w:p>
    <w:p w14:paraId="3F5E0117" w14:textId="4180D79C" w:rsidR="008D3694" w:rsidRPr="00CB41C1" w:rsidRDefault="003F21E4" w:rsidP="00DD239B">
      <w:pPr>
        <w:pBdr>
          <w:bottom w:val="single" w:sz="4" w:space="1" w:color="auto"/>
        </w:pBdr>
        <w:spacing w:line="360" w:lineRule="auto"/>
        <w:jc w:val="center"/>
        <w:rPr>
          <w:rFonts w:eastAsia="Lucida Sans Unicode" w:cstheme="minorHAnsi"/>
          <w:b/>
          <w:iCs/>
          <w:sz w:val="32"/>
          <w:szCs w:val="32"/>
        </w:rPr>
      </w:pPr>
      <w:bookmarkStart w:id="105" w:name="_Hlk88134623"/>
      <w:r w:rsidRPr="00CB41C1">
        <w:rPr>
          <w:rFonts w:eastAsia="Lucida Sans Unicode" w:cstheme="minorHAnsi"/>
          <w:b/>
          <w:iCs/>
          <w:sz w:val="32"/>
          <w:szCs w:val="32"/>
        </w:rPr>
        <w:lastRenderedPageBreak/>
        <w:t>Bibliography</w:t>
      </w:r>
    </w:p>
    <w:bookmarkEnd w:id="105"/>
    <w:p w14:paraId="7F7B78AA" w14:textId="37224ED6" w:rsidR="008D3694" w:rsidRPr="00CB41C1" w:rsidRDefault="008D3694" w:rsidP="002B7CD2">
      <w:pPr>
        <w:widowControl w:val="0"/>
        <w:autoSpaceDE w:val="0"/>
        <w:autoSpaceDN w:val="0"/>
        <w:adjustRightInd w:val="0"/>
        <w:rPr>
          <w:rFonts w:eastAsia="MS Mincho" w:cstheme="minorHAnsi"/>
          <w:noProof/>
          <w:sz w:val="26"/>
          <w:szCs w:val="26"/>
        </w:rPr>
      </w:pPr>
      <w:r w:rsidRPr="00CB41C1">
        <w:rPr>
          <w:rFonts w:eastAsia="MS Mincho" w:cstheme="minorHAnsi"/>
          <w:sz w:val="26"/>
          <w:szCs w:val="26"/>
        </w:rPr>
        <w:fldChar w:fldCharType="begin" w:fldLock="1"/>
      </w:r>
      <w:r w:rsidRPr="00CB41C1">
        <w:rPr>
          <w:rFonts w:eastAsia="MS Mincho" w:cstheme="minorHAnsi"/>
          <w:sz w:val="26"/>
          <w:szCs w:val="26"/>
        </w:rPr>
        <w:instrText xml:space="preserve">ADDIN Mendeley Bibliography CSL_BIBLIOGRAPHY </w:instrText>
      </w:r>
      <w:r w:rsidRPr="00CB41C1">
        <w:rPr>
          <w:rFonts w:eastAsia="MS Mincho" w:cstheme="minorHAnsi"/>
          <w:sz w:val="26"/>
          <w:szCs w:val="26"/>
        </w:rPr>
        <w:fldChar w:fldCharType="separate"/>
      </w:r>
    </w:p>
    <w:p w14:paraId="3ED11269"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Ayala-López, Saray, and Erin Beeghly. 2020. </w:t>
      </w:r>
      <w:bookmarkStart w:id="106" w:name="_Hlk65135879"/>
      <w:r w:rsidRPr="00CB41C1">
        <w:rPr>
          <w:rFonts w:eastAsia="MS Mincho" w:cstheme="minorHAnsi"/>
          <w:noProof/>
          <w:sz w:val="26"/>
          <w:szCs w:val="26"/>
        </w:rPr>
        <w:t xml:space="preserve">‘Explaining Injustice: Structural Analysis, Bias, and Individuals’, </w:t>
      </w:r>
      <w:r w:rsidRPr="00CB41C1">
        <w:rPr>
          <w:rFonts w:eastAsia="MS Mincho" w:cstheme="minorHAnsi"/>
          <w:i/>
          <w:iCs/>
          <w:noProof/>
          <w:sz w:val="26"/>
          <w:szCs w:val="26"/>
        </w:rPr>
        <w:t>An Introduction to Implicit Bias</w:t>
      </w:r>
      <w:r w:rsidRPr="00CB41C1">
        <w:rPr>
          <w:rFonts w:eastAsia="MS Mincho" w:cstheme="minorHAnsi"/>
          <w:noProof/>
          <w:sz w:val="26"/>
          <w:szCs w:val="26"/>
        </w:rPr>
        <w:t>, Kindle (Oxford: Routledge), pp. 211–32</w:t>
      </w:r>
    </w:p>
    <w:bookmarkEnd w:id="106"/>
    <w:p w14:paraId="24173E3A"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Berger, Jacob. 2018. ‘Implicit Attitudes and Awareness’, </w:t>
      </w:r>
      <w:r w:rsidRPr="00CB41C1">
        <w:rPr>
          <w:rFonts w:eastAsia="MS Mincho" w:cstheme="minorHAnsi"/>
          <w:i/>
          <w:iCs/>
          <w:noProof/>
          <w:sz w:val="26"/>
          <w:szCs w:val="26"/>
        </w:rPr>
        <w:t>Synthese</w:t>
      </w:r>
      <w:r w:rsidRPr="00CB41C1">
        <w:rPr>
          <w:rFonts w:eastAsia="MS Mincho" w:cstheme="minorHAnsi"/>
          <w:noProof/>
          <w:sz w:val="26"/>
          <w:szCs w:val="26"/>
        </w:rPr>
        <w:t>, pp. 1–22 &lt;https://link.springer.com/journal/11229&gt; [accessed 3 July 2019]</w:t>
      </w:r>
    </w:p>
    <w:p w14:paraId="231AE179" w14:textId="0784F2DE" w:rsidR="008D3694" w:rsidRPr="00CB41C1" w:rsidRDefault="008D3694" w:rsidP="008D3694">
      <w:pPr>
        <w:widowControl w:val="0"/>
        <w:autoSpaceDE w:val="0"/>
        <w:autoSpaceDN w:val="0"/>
        <w:adjustRightInd w:val="0"/>
        <w:spacing w:line="360" w:lineRule="auto"/>
        <w:rPr>
          <w:rFonts w:eastAsia="MS Mincho" w:cstheme="minorHAnsi"/>
          <w:noProof/>
          <w:sz w:val="26"/>
          <w:szCs w:val="26"/>
        </w:rPr>
      </w:pPr>
      <w:r w:rsidRPr="00CB41C1">
        <w:rPr>
          <w:rFonts w:eastAsia="MS Mincho" w:cstheme="minorHAnsi"/>
          <w:noProof/>
          <w:sz w:val="26"/>
          <w:szCs w:val="26"/>
        </w:rPr>
        <w:t>Brownstein, Michael. 2016.</w:t>
      </w:r>
      <w:bookmarkStart w:id="107" w:name="_Hlk68770463"/>
      <w:r w:rsidRPr="00CB41C1">
        <w:rPr>
          <w:rFonts w:eastAsia="MS Mincho" w:cstheme="minorHAnsi"/>
          <w:noProof/>
          <w:sz w:val="26"/>
          <w:szCs w:val="26"/>
        </w:rPr>
        <w:t xml:space="preserve"> ‘</w:t>
      </w:r>
      <w:bookmarkEnd w:id="107"/>
      <w:r w:rsidRPr="00CB41C1">
        <w:rPr>
          <w:rFonts w:eastAsia="MS Mincho" w:cstheme="minorHAnsi"/>
          <w:noProof/>
          <w:sz w:val="26"/>
          <w:szCs w:val="26"/>
        </w:rPr>
        <w:t xml:space="preserve">Attributionism and Moral Responsibility for Implicit </w:t>
      </w:r>
    </w:p>
    <w:p w14:paraId="5948AF0E" w14:textId="77777777" w:rsidR="008D3694" w:rsidRPr="00CB41C1" w:rsidRDefault="008D3694" w:rsidP="008D3694">
      <w:pPr>
        <w:widowControl w:val="0"/>
        <w:autoSpaceDE w:val="0"/>
        <w:autoSpaceDN w:val="0"/>
        <w:adjustRightInd w:val="0"/>
        <w:spacing w:line="360" w:lineRule="auto"/>
        <w:ind w:firstLine="480"/>
        <w:rPr>
          <w:rFonts w:eastAsia="MS Mincho" w:cstheme="minorHAnsi"/>
          <w:noProof/>
          <w:sz w:val="26"/>
          <w:szCs w:val="26"/>
        </w:rPr>
      </w:pPr>
      <w:r w:rsidRPr="00CB41C1">
        <w:rPr>
          <w:rFonts w:eastAsia="MS Mincho" w:cstheme="minorHAnsi"/>
          <w:noProof/>
          <w:sz w:val="26"/>
          <w:szCs w:val="26"/>
        </w:rPr>
        <w:t xml:space="preserve">Bias’, </w:t>
      </w:r>
      <w:r w:rsidRPr="00CB41C1">
        <w:rPr>
          <w:rFonts w:eastAsia="MS Mincho" w:cstheme="minorHAnsi"/>
          <w:i/>
          <w:iCs/>
          <w:noProof/>
          <w:sz w:val="26"/>
          <w:szCs w:val="26"/>
        </w:rPr>
        <w:t>The Review of Philosophy and Psychology</w:t>
      </w:r>
      <w:r w:rsidRPr="00CB41C1">
        <w:rPr>
          <w:rFonts w:eastAsia="MS Mincho" w:cstheme="minorHAnsi"/>
          <w:noProof/>
          <w:sz w:val="26"/>
          <w:szCs w:val="26"/>
        </w:rPr>
        <w:t>, 7.4: 765–86</w:t>
      </w:r>
    </w:p>
    <w:p w14:paraId="54708C98" w14:textId="123A85F9" w:rsidR="008D3694" w:rsidRPr="00CB41C1" w:rsidRDefault="008D3694" w:rsidP="008D3694">
      <w:pPr>
        <w:widowControl w:val="0"/>
        <w:autoSpaceDE w:val="0"/>
        <w:autoSpaceDN w:val="0"/>
        <w:adjustRightInd w:val="0"/>
        <w:spacing w:line="360" w:lineRule="auto"/>
        <w:ind w:left="480"/>
        <w:rPr>
          <w:rFonts w:eastAsia="MS Mincho" w:cstheme="minorHAnsi"/>
          <w:noProof/>
          <w:sz w:val="26"/>
          <w:szCs w:val="26"/>
        </w:rPr>
      </w:pPr>
      <w:r w:rsidRPr="00CB41C1">
        <w:rPr>
          <w:rFonts w:eastAsia="MS Mincho" w:cstheme="minorHAnsi"/>
          <w:noProof/>
          <w:sz w:val="26"/>
          <w:szCs w:val="26"/>
        </w:rPr>
        <w:t>Springer Link https://link.springer.com/article/10.1007/s13164-015-0287-7</w:t>
      </w:r>
    </w:p>
    <w:p w14:paraId="7CCE7B42" w14:textId="77777777" w:rsidR="008D3694" w:rsidRPr="00CB41C1" w:rsidRDefault="008D3694" w:rsidP="008D3694">
      <w:pPr>
        <w:widowControl w:val="0"/>
        <w:autoSpaceDE w:val="0"/>
        <w:autoSpaceDN w:val="0"/>
        <w:adjustRightInd w:val="0"/>
        <w:spacing w:line="360" w:lineRule="auto"/>
        <w:ind w:left="480"/>
        <w:rPr>
          <w:rFonts w:eastAsia="MS Mincho" w:cstheme="minorHAnsi"/>
          <w:noProof/>
          <w:sz w:val="26"/>
          <w:szCs w:val="26"/>
        </w:rPr>
      </w:pPr>
      <w:r w:rsidRPr="00CB41C1">
        <w:rPr>
          <w:rFonts w:eastAsia="MS Mincho" w:cstheme="minorHAnsi"/>
          <w:noProof/>
          <w:sz w:val="26"/>
          <w:szCs w:val="26"/>
        </w:rPr>
        <w:t>[accessed 1 January 2021]</w:t>
      </w:r>
    </w:p>
    <w:p w14:paraId="762A0CED" w14:textId="1265DAA2" w:rsidR="008D3694" w:rsidRPr="00CB41C1" w:rsidRDefault="008D3694" w:rsidP="00484FAC">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Brownstein, Michael, and Jennifer Saul (eds.). 2016. </w:t>
      </w:r>
      <w:r w:rsidRPr="00CB41C1">
        <w:rPr>
          <w:rFonts w:eastAsia="MS Mincho" w:cstheme="minorHAnsi"/>
          <w:i/>
          <w:iCs/>
          <w:noProof/>
          <w:sz w:val="26"/>
          <w:szCs w:val="26"/>
        </w:rPr>
        <w:t>Implicit Bias and Philosophy Volume 1, Metaphysics and Epistemology</w:t>
      </w:r>
      <w:r w:rsidRPr="00CB41C1">
        <w:rPr>
          <w:rFonts w:eastAsia="MS Mincho" w:cstheme="minorHAnsi"/>
          <w:noProof/>
          <w:sz w:val="26"/>
          <w:szCs w:val="26"/>
        </w:rPr>
        <w:t>, First edn. (Oxford University Press)</w:t>
      </w:r>
    </w:p>
    <w:p w14:paraId="463EE2EC" w14:textId="54D5448D" w:rsidR="008D3694" w:rsidRPr="00CB41C1" w:rsidRDefault="00F07734" w:rsidP="008D3694">
      <w:pPr>
        <w:widowControl w:val="0"/>
        <w:autoSpaceDE w:val="0"/>
        <w:autoSpaceDN w:val="0"/>
        <w:adjustRightInd w:val="0"/>
        <w:spacing w:line="360" w:lineRule="auto"/>
        <w:ind w:left="480" w:hanging="480"/>
        <w:rPr>
          <w:rFonts w:eastAsia="MS Mincho" w:cstheme="minorHAnsi"/>
          <w:noProof/>
          <w:sz w:val="26"/>
          <w:szCs w:val="26"/>
        </w:rPr>
      </w:pPr>
      <w:bookmarkStart w:id="108" w:name="_Hlk59359726"/>
      <w:bookmarkStart w:id="109" w:name="_Hlk62475686"/>
      <w:bookmarkStart w:id="110" w:name="_Hlk56766562"/>
      <w:r w:rsidRPr="00CB41C1">
        <w:rPr>
          <w:rFonts w:eastAsia="MS Mincho" w:cstheme="minorHAnsi"/>
          <w:noProof/>
          <w:sz w:val="26"/>
          <w:szCs w:val="26"/>
        </w:rPr>
        <w:t>Caruso, Gregg D</w:t>
      </w:r>
      <w:r w:rsidR="008D3694" w:rsidRPr="00CB41C1">
        <w:rPr>
          <w:rFonts w:eastAsia="MS Mincho" w:cstheme="minorHAnsi"/>
          <w:noProof/>
          <w:sz w:val="26"/>
          <w:szCs w:val="26"/>
        </w:rPr>
        <w:t xml:space="preserve">. </w:t>
      </w:r>
      <w:bookmarkEnd w:id="108"/>
      <w:r w:rsidR="008D3694" w:rsidRPr="00CB41C1">
        <w:rPr>
          <w:rFonts w:eastAsia="MS Mincho" w:cstheme="minorHAnsi"/>
          <w:noProof/>
          <w:sz w:val="26"/>
          <w:szCs w:val="26"/>
        </w:rPr>
        <w:t>2016</w:t>
      </w:r>
      <w:bookmarkEnd w:id="109"/>
      <w:r w:rsidR="008D3694" w:rsidRPr="00CB41C1">
        <w:rPr>
          <w:rFonts w:eastAsia="MS Mincho" w:cstheme="minorHAnsi"/>
          <w:noProof/>
          <w:sz w:val="26"/>
          <w:szCs w:val="26"/>
        </w:rPr>
        <w:t xml:space="preserve">. </w:t>
      </w:r>
      <w:r w:rsidR="008D3694" w:rsidRPr="00CB41C1">
        <w:rPr>
          <w:rFonts w:eastAsia="MS Mincho" w:cstheme="minorHAnsi"/>
          <w:i/>
          <w:iCs/>
          <w:noProof/>
          <w:sz w:val="26"/>
          <w:szCs w:val="26"/>
        </w:rPr>
        <w:t xml:space="preserve">Consciousness, Free Will, and Moral Responsibility </w:t>
      </w:r>
      <w:bookmarkEnd w:id="110"/>
      <w:r w:rsidR="008D3694" w:rsidRPr="00CB41C1">
        <w:rPr>
          <w:rFonts w:eastAsia="MS Mincho" w:cstheme="minorHAnsi"/>
          <w:noProof/>
          <w:sz w:val="26"/>
          <w:szCs w:val="26"/>
        </w:rPr>
        <w:t xml:space="preserve">&lt;https://ssrn.com/abstract=2888513&gt; (Forthcoming in </w:t>
      </w:r>
      <w:r w:rsidR="008D3694" w:rsidRPr="00CB41C1">
        <w:rPr>
          <w:rFonts w:eastAsia="MS Mincho" w:cstheme="minorHAnsi"/>
          <w:i/>
          <w:iCs/>
          <w:noProof/>
          <w:sz w:val="26"/>
          <w:szCs w:val="26"/>
        </w:rPr>
        <w:t>Routledge Handbook of Consciousness</w:t>
      </w:r>
      <w:r w:rsidR="008D3694" w:rsidRPr="00CB41C1">
        <w:rPr>
          <w:rFonts w:eastAsia="MS Mincho" w:cstheme="minorHAnsi"/>
          <w:noProof/>
          <w:sz w:val="26"/>
          <w:szCs w:val="26"/>
        </w:rPr>
        <w:t>, ed. Rocco J. Gennaro [accessed 19 November 2020]</w:t>
      </w:r>
    </w:p>
    <w:p w14:paraId="6A49F8FE"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Deutsch, Roland, and Fritz Strack. 2010. ‘Building Blocks of Social Behaviour’, </w:t>
      </w:r>
      <w:r w:rsidRPr="00CB41C1">
        <w:rPr>
          <w:rFonts w:eastAsia="MS Mincho" w:cstheme="minorHAnsi"/>
          <w:i/>
          <w:iCs/>
          <w:noProof/>
          <w:sz w:val="26"/>
          <w:szCs w:val="26"/>
        </w:rPr>
        <w:t>Handbook of Implicit Social Cognition</w:t>
      </w:r>
      <w:r w:rsidRPr="00CB41C1">
        <w:rPr>
          <w:rFonts w:eastAsia="MS Mincho" w:cstheme="minorHAnsi"/>
          <w:noProof/>
          <w:sz w:val="26"/>
          <w:szCs w:val="26"/>
        </w:rPr>
        <w:t>, ed. by Bertram Gawronski and B. Keith Payne (New York: The Guilford Press), pp. 62–79</w:t>
      </w:r>
    </w:p>
    <w:p w14:paraId="435BA20A"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Eberhardt, Jennifer. 2019. </w:t>
      </w:r>
      <w:r w:rsidRPr="00CB41C1">
        <w:rPr>
          <w:rFonts w:eastAsia="MS Mincho" w:cstheme="minorHAnsi"/>
          <w:i/>
          <w:iCs/>
          <w:noProof/>
          <w:sz w:val="26"/>
          <w:szCs w:val="26"/>
        </w:rPr>
        <w:t>Biased</w:t>
      </w:r>
      <w:r w:rsidRPr="00CB41C1">
        <w:rPr>
          <w:rFonts w:eastAsia="MS Mincho" w:cstheme="minorHAnsi"/>
          <w:noProof/>
          <w:sz w:val="26"/>
          <w:szCs w:val="26"/>
        </w:rPr>
        <w:t xml:space="preserve"> (London: Penguin Random House)</w:t>
      </w:r>
    </w:p>
    <w:p w14:paraId="1A611567" w14:textId="6881443A" w:rsidR="008D3694" w:rsidRPr="00CB41C1" w:rsidRDefault="00484FAC"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Fischer, John Martin</w:t>
      </w:r>
      <w:r w:rsidR="008D3694" w:rsidRPr="00CB41C1">
        <w:rPr>
          <w:rFonts w:eastAsia="MS Mincho" w:cstheme="minorHAnsi"/>
          <w:noProof/>
          <w:sz w:val="26"/>
          <w:szCs w:val="26"/>
        </w:rPr>
        <w:t xml:space="preserve">. 2006. </w:t>
      </w:r>
      <w:r w:rsidR="008D3694" w:rsidRPr="00CB41C1">
        <w:rPr>
          <w:rFonts w:eastAsia="MS Mincho" w:cstheme="minorHAnsi"/>
          <w:i/>
          <w:iCs/>
          <w:noProof/>
          <w:sz w:val="26"/>
          <w:szCs w:val="26"/>
        </w:rPr>
        <w:t>My Way: Essays on Moral Responsibility</w:t>
      </w:r>
      <w:r w:rsidR="008D3694" w:rsidRPr="00CB41C1">
        <w:rPr>
          <w:rFonts w:eastAsia="MS Mincho" w:cstheme="minorHAnsi"/>
          <w:noProof/>
          <w:sz w:val="26"/>
          <w:szCs w:val="26"/>
        </w:rPr>
        <w:t xml:space="preserve"> (Oxford: Oxford University Press)</w:t>
      </w:r>
    </w:p>
    <w:p w14:paraId="77EF1D2C" w14:textId="2B17B5F7" w:rsidR="008D3694" w:rsidRPr="00CB41C1" w:rsidRDefault="009943C6"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w:t>
      </w:r>
      <w:r w:rsidR="008D3694" w:rsidRPr="00CB41C1">
        <w:rPr>
          <w:rFonts w:eastAsia="MS Mincho" w:cstheme="minorHAnsi"/>
          <w:noProof/>
          <w:sz w:val="26"/>
          <w:szCs w:val="26"/>
        </w:rPr>
        <w:t xml:space="preserve">. 2010. ‘Précis of My Way: Essays on Moral Responsibility (2006)’, </w:t>
      </w:r>
      <w:r w:rsidR="008D3694" w:rsidRPr="00CB41C1">
        <w:rPr>
          <w:rFonts w:eastAsia="MS Mincho" w:cstheme="minorHAnsi"/>
          <w:i/>
          <w:iCs/>
          <w:noProof/>
          <w:sz w:val="26"/>
          <w:szCs w:val="26"/>
        </w:rPr>
        <w:t>Philosophy and Phenomenological Research</w:t>
      </w:r>
      <w:r w:rsidR="008D3694" w:rsidRPr="00CB41C1">
        <w:rPr>
          <w:rFonts w:eastAsia="MS Mincho" w:cstheme="minorHAnsi"/>
          <w:noProof/>
          <w:sz w:val="26"/>
          <w:szCs w:val="26"/>
        </w:rPr>
        <w:t>, 80.1: 229–41 &lt;https://www.jstor.org/stable/40380509&gt;</w:t>
      </w:r>
    </w:p>
    <w:p w14:paraId="5FDA00DC" w14:textId="2DD8815C" w:rsidR="003808C0" w:rsidRPr="00CB41C1" w:rsidRDefault="009943C6" w:rsidP="00ED4F26">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w:t>
      </w:r>
      <w:r w:rsidR="008C0522" w:rsidRPr="00CB41C1">
        <w:rPr>
          <w:rFonts w:eastAsia="MS Mincho" w:cstheme="minorHAnsi"/>
          <w:noProof/>
          <w:sz w:val="26"/>
          <w:szCs w:val="26"/>
        </w:rPr>
        <w:t>--</w:t>
      </w:r>
      <w:r w:rsidR="008D3694" w:rsidRPr="00CB41C1">
        <w:rPr>
          <w:rFonts w:eastAsia="MS Mincho" w:cstheme="minorHAnsi"/>
          <w:noProof/>
          <w:sz w:val="26"/>
          <w:szCs w:val="26"/>
        </w:rPr>
        <w:t xml:space="preserve">. 2012. ‘Semicompatibilism and Its Rivals’, </w:t>
      </w:r>
      <w:r w:rsidR="008D3694" w:rsidRPr="00CB41C1">
        <w:rPr>
          <w:rFonts w:eastAsia="MS Mincho" w:cstheme="minorHAnsi"/>
          <w:i/>
          <w:iCs/>
          <w:noProof/>
          <w:sz w:val="26"/>
          <w:szCs w:val="26"/>
        </w:rPr>
        <w:t>Journal of Ethics</w:t>
      </w:r>
      <w:r w:rsidR="008D3694" w:rsidRPr="00CB41C1">
        <w:rPr>
          <w:rFonts w:eastAsia="MS Mincho" w:cstheme="minorHAnsi"/>
          <w:noProof/>
          <w:sz w:val="26"/>
          <w:szCs w:val="26"/>
        </w:rPr>
        <w:t>, 16: 117–43 &lt;https://doi.org/10.1007/s 10892-0 12-9 123-9&gt;</w:t>
      </w:r>
    </w:p>
    <w:p w14:paraId="24F68AD0" w14:textId="0617F336" w:rsidR="008D3694" w:rsidRPr="00CB41C1" w:rsidRDefault="008C0522"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w:t>
      </w:r>
      <w:r w:rsidR="008D3694" w:rsidRPr="00CB41C1">
        <w:rPr>
          <w:rFonts w:eastAsia="MS Mincho" w:cstheme="minorHAnsi"/>
          <w:noProof/>
          <w:sz w:val="26"/>
          <w:szCs w:val="26"/>
        </w:rPr>
        <w:t xml:space="preserve">. 2015a. ‘Deep Control’, </w:t>
      </w:r>
      <w:r w:rsidR="008D3694" w:rsidRPr="00CB41C1">
        <w:rPr>
          <w:rFonts w:eastAsia="MS Mincho" w:cstheme="minorHAnsi"/>
          <w:i/>
          <w:iCs/>
          <w:noProof/>
          <w:sz w:val="26"/>
          <w:szCs w:val="26"/>
        </w:rPr>
        <w:t>Deep Control: Essays on Free Will and Value</w:t>
      </w:r>
      <w:r w:rsidR="008D3694" w:rsidRPr="00CB41C1">
        <w:rPr>
          <w:rFonts w:eastAsia="MS Mincho" w:cstheme="minorHAnsi"/>
          <w:noProof/>
          <w:sz w:val="26"/>
          <w:szCs w:val="26"/>
        </w:rPr>
        <w:t xml:space="preserve"> (Oxford: Oxford Scholarship Online) </w:t>
      </w:r>
      <w:r w:rsidR="008D3694" w:rsidRPr="00CB41C1">
        <w:rPr>
          <w:rFonts w:eastAsia="MS Mincho" w:cstheme="minorHAnsi"/>
          <w:noProof/>
          <w:sz w:val="26"/>
          <w:szCs w:val="26"/>
        </w:rPr>
        <w:lastRenderedPageBreak/>
        <w:t>&lt;https://doi.org/10.1093/acprof:osobl/9780199742981.001.0001&gt; [accessed 19 November 2020]</w:t>
      </w:r>
    </w:p>
    <w:p w14:paraId="21380769" w14:textId="5172B3C4" w:rsidR="008D3694" w:rsidRPr="00CB41C1" w:rsidRDefault="008C0522"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w:t>
      </w:r>
      <w:r w:rsidR="008D3694" w:rsidRPr="00CB41C1">
        <w:rPr>
          <w:rFonts w:eastAsia="MS Mincho" w:cstheme="minorHAnsi"/>
          <w:noProof/>
          <w:sz w:val="26"/>
          <w:szCs w:val="26"/>
        </w:rPr>
        <w:t xml:space="preserve">. 2015b. ‘Guidance Control’, </w:t>
      </w:r>
      <w:r w:rsidR="008D3694" w:rsidRPr="00CB41C1">
        <w:rPr>
          <w:rFonts w:eastAsia="MS Mincho" w:cstheme="minorHAnsi"/>
          <w:i/>
          <w:iCs/>
          <w:noProof/>
          <w:sz w:val="26"/>
          <w:szCs w:val="26"/>
        </w:rPr>
        <w:t>Deep Control: Essays on Free Will and Value</w:t>
      </w:r>
      <w:r w:rsidR="008D3694" w:rsidRPr="00CB41C1">
        <w:rPr>
          <w:rFonts w:eastAsia="MS Mincho" w:cstheme="minorHAnsi"/>
          <w:noProof/>
          <w:sz w:val="26"/>
          <w:szCs w:val="26"/>
        </w:rPr>
        <w:t xml:space="preserve"> (Oxford: Oxford Scholarship Online) &lt;https://doi.org/10.1093/acprof:osobl/9780199742981.001.0001&gt; [accessed 19 November 2020]</w:t>
      </w:r>
    </w:p>
    <w:p w14:paraId="11256FF9"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Fischer, John Martin, Robert Kane, Derk Pereboom, and Manuel Vargas. 2007. </w:t>
      </w:r>
      <w:r w:rsidRPr="00CB41C1">
        <w:rPr>
          <w:rFonts w:eastAsia="MS Mincho" w:cstheme="minorHAnsi"/>
          <w:i/>
          <w:iCs/>
          <w:noProof/>
          <w:sz w:val="26"/>
          <w:szCs w:val="26"/>
        </w:rPr>
        <w:t>Four Views on Free Will</w:t>
      </w:r>
      <w:r w:rsidRPr="00CB41C1">
        <w:rPr>
          <w:rFonts w:eastAsia="MS Mincho" w:cstheme="minorHAnsi"/>
          <w:noProof/>
          <w:sz w:val="26"/>
          <w:szCs w:val="26"/>
        </w:rPr>
        <w:t xml:space="preserve"> (Oxford: Blackwell Publishing)</w:t>
      </w:r>
    </w:p>
    <w:p w14:paraId="51D1AFC1"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Fischer, John Martin, and Mark Ravizza (eds.). 1993. </w:t>
      </w:r>
      <w:r w:rsidRPr="00CB41C1">
        <w:rPr>
          <w:rFonts w:eastAsia="MS Mincho" w:cstheme="minorHAnsi"/>
          <w:i/>
          <w:iCs/>
          <w:noProof/>
          <w:sz w:val="26"/>
          <w:szCs w:val="26"/>
        </w:rPr>
        <w:t>Perspectives on Moral Responsibility</w:t>
      </w:r>
      <w:r w:rsidRPr="00CB41C1">
        <w:rPr>
          <w:rFonts w:eastAsia="MS Mincho" w:cstheme="minorHAnsi"/>
          <w:noProof/>
          <w:sz w:val="26"/>
          <w:szCs w:val="26"/>
        </w:rPr>
        <w:t xml:space="preserve"> (New York: Cornell University Press)</w:t>
      </w:r>
    </w:p>
    <w:p w14:paraId="7450726D" w14:textId="431FE041" w:rsidR="008D3694" w:rsidRPr="00CB41C1" w:rsidRDefault="008C0522" w:rsidP="008D3694">
      <w:pPr>
        <w:widowControl w:val="0"/>
        <w:autoSpaceDE w:val="0"/>
        <w:autoSpaceDN w:val="0"/>
        <w:adjustRightInd w:val="0"/>
        <w:spacing w:line="360" w:lineRule="auto"/>
        <w:ind w:left="480" w:hanging="480"/>
        <w:rPr>
          <w:rFonts w:eastAsia="MS Mincho" w:cstheme="minorHAnsi"/>
          <w:noProof/>
          <w:sz w:val="26"/>
          <w:szCs w:val="26"/>
        </w:rPr>
      </w:pPr>
      <w:bookmarkStart w:id="111" w:name="_Hlk67134839"/>
      <w:r w:rsidRPr="00CB41C1">
        <w:rPr>
          <w:rFonts w:eastAsia="MS Mincho" w:cstheme="minorHAnsi"/>
          <w:noProof/>
          <w:sz w:val="26"/>
          <w:szCs w:val="26"/>
        </w:rPr>
        <w:t>------</w:t>
      </w:r>
      <w:r w:rsidR="008D3694" w:rsidRPr="00CB41C1">
        <w:rPr>
          <w:rFonts w:eastAsia="MS Mincho" w:cstheme="minorHAnsi"/>
          <w:noProof/>
          <w:sz w:val="26"/>
          <w:szCs w:val="26"/>
        </w:rPr>
        <w:t>.</w:t>
      </w:r>
      <w:bookmarkEnd w:id="111"/>
      <w:r w:rsidR="008D3694" w:rsidRPr="00CB41C1">
        <w:rPr>
          <w:rFonts w:eastAsia="MS Mincho" w:cstheme="minorHAnsi"/>
          <w:noProof/>
          <w:sz w:val="26"/>
          <w:szCs w:val="26"/>
        </w:rPr>
        <w:t xml:space="preserve"> 1998. </w:t>
      </w:r>
      <w:r w:rsidR="008D3694" w:rsidRPr="00CB41C1">
        <w:rPr>
          <w:rFonts w:eastAsia="MS Mincho" w:cstheme="minorHAnsi"/>
          <w:i/>
          <w:iCs/>
          <w:noProof/>
          <w:sz w:val="26"/>
          <w:szCs w:val="26"/>
        </w:rPr>
        <w:t>Responsibility and Control: A Theory of Moral Responsibility (Cambridge Studies in Philosophy and Law)</w:t>
      </w:r>
      <w:r w:rsidR="008D3694" w:rsidRPr="00CB41C1">
        <w:rPr>
          <w:rFonts w:eastAsia="MS Mincho" w:cstheme="minorHAnsi"/>
          <w:noProof/>
          <w:sz w:val="26"/>
          <w:szCs w:val="26"/>
        </w:rPr>
        <w:t>, Kindle edn. (Cambridge: Cambridge University Press)</w:t>
      </w:r>
    </w:p>
    <w:p w14:paraId="12272B6E"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Fischer, John Martin, and Neal Tognazzini. 2009. </w:t>
      </w:r>
      <w:bookmarkStart w:id="112" w:name="_Hlk56685586"/>
      <w:r w:rsidRPr="00CB41C1">
        <w:rPr>
          <w:rFonts w:eastAsia="MS Mincho" w:cstheme="minorHAnsi"/>
          <w:noProof/>
          <w:sz w:val="26"/>
          <w:szCs w:val="26"/>
        </w:rPr>
        <w:t>‘</w:t>
      </w:r>
      <w:bookmarkEnd w:id="112"/>
      <w:r w:rsidRPr="00CB41C1">
        <w:rPr>
          <w:rFonts w:eastAsia="MS Mincho" w:cstheme="minorHAnsi"/>
          <w:noProof/>
          <w:sz w:val="26"/>
          <w:szCs w:val="26"/>
        </w:rPr>
        <w:t>The Truth about Tracing</w:t>
      </w:r>
      <w:bookmarkStart w:id="113" w:name="_Hlk56685604"/>
      <w:r w:rsidRPr="00CB41C1">
        <w:rPr>
          <w:rFonts w:eastAsia="MS Mincho" w:cstheme="minorHAnsi"/>
          <w:noProof/>
          <w:sz w:val="26"/>
          <w:szCs w:val="26"/>
        </w:rPr>
        <w:t>’</w:t>
      </w:r>
      <w:bookmarkEnd w:id="113"/>
      <w:r w:rsidRPr="00CB41C1">
        <w:rPr>
          <w:rFonts w:eastAsia="MS Mincho" w:cstheme="minorHAnsi"/>
          <w:noProof/>
          <w:sz w:val="26"/>
          <w:szCs w:val="26"/>
        </w:rPr>
        <w:t xml:space="preserve">, </w:t>
      </w:r>
      <w:r w:rsidRPr="00CB41C1">
        <w:rPr>
          <w:rFonts w:eastAsia="MS Mincho" w:cstheme="minorHAnsi"/>
          <w:i/>
          <w:iCs/>
          <w:noProof/>
          <w:sz w:val="26"/>
          <w:szCs w:val="26"/>
        </w:rPr>
        <w:t>Noûs</w:t>
      </w:r>
      <w:r w:rsidRPr="00CB41C1">
        <w:rPr>
          <w:rFonts w:eastAsia="MS Mincho" w:cstheme="minorHAnsi"/>
          <w:noProof/>
          <w:sz w:val="26"/>
          <w:szCs w:val="26"/>
        </w:rPr>
        <w:t>, 43.3: 531–56 &lt;https://doi.org/10.1111/j.1468-0068.2009.00717.x&gt;</w:t>
      </w:r>
    </w:p>
    <w:p w14:paraId="0F52BB7D" w14:textId="77777777" w:rsidR="00580254" w:rsidRPr="00CB41C1" w:rsidRDefault="00580254" w:rsidP="00580254">
      <w:pPr>
        <w:widowControl w:val="0"/>
        <w:autoSpaceDE w:val="0"/>
        <w:autoSpaceDN w:val="0"/>
        <w:adjustRightInd w:val="0"/>
        <w:spacing w:line="360" w:lineRule="auto"/>
        <w:ind w:left="480" w:hanging="480"/>
        <w:rPr>
          <w:noProof/>
          <w:sz w:val="26"/>
          <w:szCs w:val="26"/>
        </w:rPr>
      </w:pPr>
      <w:r w:rsidRPr="00CB41C1">
        <w:rPr>
          <w:noProof/>
          <w:sz w:val="26"/>
          <w:szCs w:val="26"/>
        </w:rPr>
        <w:t xml:space="preserve">Frankfurt, Harry. 1969. ‘Alternate Possibilities and Moral Responsibility’, </w:t>
      </w:r>
      <w:r w:rsidRPr="00CB41C1">
        <w:rPr>
          <w:i/>
          <w:iCs/>
          <w:noProof/>
          <w:sz w:val="26"/>
          <w:szCs w:val="26"/>
        </w:rPr>
        <w:t>The Journal of Philosophy</w:t>
      </w:r>
      <w:r w:rsidRPr="00CB41C1">
        <w:rPr>
          <w:noProof/>
          <w:sz w:val="26"/>
          <w:szCs w:val="26"/>
        </w:rPr>
        <w:t>, 66.23: 829–39</w:t>
      </w:r>
    </w:p>
    <w:p w14:paraId="7651E91B" w14:textId="73ABA388" w:rsidR="00580254" w:rsidRPr="00CB41C1" w:rsidRDefault="00580254" w:rsidP="00580254">
      <w:pPr>
        <w:widowControl w:val="0"/>
        <w:autoSpaceDE w:val="0"/>
        <w:autoSpaceDN w:val="0"/>
        <w:adjustRightInd w:val="0"/>
        <w:spacing w:line="360" w:lineRule="auto"/>
        <w:ind w:left="480" w:hanging="480"/>
        <w:rPr>
          <w:noProof/>
          <w:sz w:val="26"/>
          <w:szCs w:val="26"/>
        </w:rPr>
      </w:pPr>
      <w:r w:rsidRPr="00CB41C1">
        <w:rPr>
          <w:noProof/>
          <w:sz w:val="26"/>
          <w:szCs w:val="26"/>
        </w:rPr>
        <w:t xml:space="preserve">------. 1971. ‘Freedom of the Will and the Concept of the Person’, </w:t>
      </w:r>
      <w:r w:rsidRPr="00CB41C1">
        <w:rPr>
          <w:i/>
          <w:iCs/>
          <w:noProof/>
          <w:sz w:val="26"/>
          <w:szCs w:val="26"/>
        </w:rPr>
        <w:t>The Journal of Philosophy</w:t>
      </w:r>
      <w:r w:rsidRPr="00CB41C1">
        <w:rPr>
          <w:noProof/>
          <w:sz w:val="26"/>
          <w:szCs w:val="26"/>
        </w:rPr>
        <w:t>, 68.1: 5–20</w:t>
      </w:r>
    </w:p>
    <w:p w14:paraId="7D694511" w14:textId="011AA5A9"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Gawronski, Bertram, and Galen Bodenhausen. 2006. ‘Associative and Propositional Processes in Evaluation: An Integrative Review of Implicit and Explicit Attitude Change</w:t>
      </w:r>
      <w:bookmarkStart w:id="114" w:name="_Hlk79759141"/>
      <w:r w:rsidRPr="00CB41C1">
        <w:rPr>
          <w:rFonts w:eastAsia="MS Mincho" w:cstheme="minorHAnsi"/>
          <w:noProof/>
          <w:sz w:val="26"/>
          <w:szCs w:val="26"/>
        </w:rPr>
        <w:t>’</w:t>
      </w:r>
      <w:bookmarkEnd w:id="114"/>
      <w:r w:rsidRPr="00CB41C1">
        <w:rPr>
          <w:rFonts w:eastAsia="MS Mincho" w:cstheme="minorHAnsi"/>
          <w:noProof/>
          <w:sz w:val="26"/>
          <w:szCs w:val="26"/>
        </w:rPr>
        <w:t xml:space="preserve">, </w:t>
      </w:r>
      <w:r w:rsidRPr="00CB41C1">
        <w:rPr>
          <w:rFonts w:eastAsia="MS Mincho" w:cstheme="minorHAnsi"/>
          <w:i/>
          <w:iCs/>
          <w:noProof/>
          <w:sz w:val="26"/>
          <w:szCs w:val="26"/>
        </w:rPr>
        <w:t>Psycological Bulletin</w:t>
      </w:r>
      <w:r w:rsidRPr="00CB41C1">
        <w:rPr>
          <w:rFonts w:eastAsia="MS Mincho" w:cstheme="minorHAnsi"/>
          <w:noProof/>
          <w:sz w:val="26"/>
          <w:szCs w:val="26"/>
        </w:rPr>
        <w:t>, 132: 692–731</w:t>
      </w:r>
    </w:p>
    <w:p w14:paraId="65B4AB81"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Gawronski, Bertram, Wilhelm Hofmann, and Christopher Wilbur. 2006. ‘Are “Implicit” Attitudes Unconscious?’, </w:t>
      </w:r>
      <w:r w:rsidRPr="00CB41C1">
        <w:rPr>
          <w:rFonts w:eastAsia="MS Mincho" w:cstheme="minorHAnsi"/>
          <w:i/>
          <w:iCs/>
          <w:noProof/>
          <w:sz w:val="26"/>
          <w:szCs w:val="26"/>
        </w:rPr>
        <w:t>Consciousness and Cognition</w:t>
      </w:r>
      <w:r w:rsidRPr="00CB41C1">
        <w:rPr>
          <w:rFonts w:eastAsia="MS Mincho" w:cstheme="minorHAnsi"/>
          <w:noProof/>
          <w:sz w:val="26"/>
          <w:szCs w:val="26"/>
        </w:rPr>
        <w:t>, 15: 485–99</w:t>
      </w:r>
    </w:p>
    <w:p w14:paraId="265F459E" w14:textId="057562D1" w:rsidR="008D3694" w:rsidRPr="00CB41C1" w:rsidRDefault="00677FE0"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Hahmias, Eddy</w:t>
      </w:r>
      <w:r w:rsidR="008D3694" w:rsidRPr="00CB41C1">
        <w:rPr>
          <w:rFonts w:eastAsia="MS Mincho" w:cstheme="minorHAnsi"/>
          <w:noProof/>
          <w:sz w:val="26"/>
          <w:szCs w:val="26"/>
        </w:rPr>
        <w:t xml:space="preserve">. 2008. </w:t>
      </w:r>
      <w:r w:rsidR="008D3694" w:rsidRPr="00CB41C1">
        <w:rPr>
          <w:rFonts w:eastAsia="MS Mincho" w:cstheme="minorHAnsi"/>
          <w:i/>
          <w:iCs/>
          <w:noProof/>
          <w:sz w:val="26"/>
          <w:szCs w:val="26"/>
        </w:rPr>
        <w:t xml:space="preserve">Oxford Handbook on Philosophy of Psychology </w:t>
      </w:r>
      <w:r w:rsidR="008D3694" w:rsidRPr="00CB41C1">
        <w:rPr>
          <w:rFonts w:eastAsia="MS Mincho" w:cstheme="minorHAnsi"/>
          <w:noProof/>
          <w:sz w:val="26"/>
          <w:szCs w:val="26"/>
        </w:rPr>
        <w:t>(Unpublished), ed. by Jesse Prinz (Available on PhilArchive: https://philarchive.org/archive/NAHTPO-4)</w:t>
      </w:r>
    </w:p>
    <w:p w14:paraId="7D193ACF" w14:textId="0107F3EC" w:rsidR="003808C0" w:rsidRPr="00CB41C1" w:rsidRDefault="008D3694" w:rsidP="00ED4F26">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Hannikainen, Ivar R., Edouard Machery, David Rose, Stephen Stich, Christopher Y. Olivola, and others. 2019. ‘For Whom Does Determinism Undermine Moral </w:t>
      </w:r>
      <w:r w:rsidRPr="00CB41C1">
        <w:rPr>
          <w:rFonts w:eastAsia="MS Mincho" w:cstheme="minorHAnsi"/>
          <w:noProof/>
          <w:sz w:val="26"/>
          <w:szCs w:val="26"/>
        </w:rPr>
        <w:lastRenderedPageBreak/>
        <w:t xml:space="preserve">Responsibility? Surveying the Conditions for Free Will Across Cultures’, </w:t>
      </w:r>
      <w:r w:rsidRPr="00CB41C1">
        <w:rPr>
          <w:rFonts w:eastAsia="MS Mincho" w:cstheme="minorHAnsi"/>
          <w:i/>
          <w:iCs/>
          <w:noProof/>
          <w:sz w:val="26"/>
          <w:szCs w:val="26"/>
        </w:rPr>
        <w:t>Frontiers in Psychology</w:t>
      </w:r>
      <w:r w:rsidRPr="00CB41C1">
        <w:rPr>
          <w:rFonts w:eastAsia="MS Mincho" w:cstheme="minorHAnsi"/>
          <w:noProof/>
          <w:sz w:val="26"/>
          <w:szCs w:val="26"/>
        </w:rPr>
        <w:t>, 10 &lt;https://doi.org/10.3389/fpsyg.2019.02428&gt;</w:t>
      </w:r>
    </w:p>
    <w:p w14:paraId="25E6BDF4" w14:textId="4CDAB331" w:rsidR="008D3694" w:rsidRPr="00CB41C1" w:rsidRDefault="00C855C1"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Holroyd, Jules</w:t>
      </w:r>
      <w:r w:rsidR="008D3694" w:rsidRPr="00CB41C1">
        <w:rPr>
          <w:rFonts w:eastAsia="MS Mincho" w:cstheme="minorHAnsi"/>
          <w:noProof/>
          <w:sz w:val="26"/>
          <w:szCs w:val="26"/>
        </w:rPr>
        <w:t xml:space="preserve">. 2012. </w:t>
      </w:r>
      <w:bookmarkStart w:id="115" w:name="_Hlk65495854"/>
      <w:r w:rsidR="008D3694" w:rsidRPr="00CB41C1">
        <w:rPr>
          <w:rFonts w:eastAsia="MS Mincho" w:cstheme="minorHAnsi"/>
          <w:noProof/>
          <w:sz w:val="26"/>
          <w:szCs w:val="26"/>
        </w:rPr>
        <w:t>‘</w:t>
      </w:r>
      <w:bookmarkEnd w:id="115"/>
      <w:r w:rsidR="008D3694" w:rsidRPr="00CB41C1">
        <w:rPr>
          <w:rFonts w:eastAsia="MS Mincho" w:cstheme="minorHAnsi"/>
          <w:noProof/>
          <w:sz w:val="26"/>
          <w:szCs w:val="26"/>
        </w:rPr>
        <w:t>Responsibility for Implicit Bias</w:t>
      </w:r>
      <w:bookmarkStart w:id="116" w:name="_Hlk65495873"/>
      <w:r w:rsidR="008D3694" w:rsidRPr="00CB41C1">
        <w:rPr>
          <w:rFonts w:eastAsia="MS Mincho" w:cstheme="minorHAnsi"/>
          <w:noProof/>
          <w:sz w:val="26"/>
          <w:szCs w:val="26"/>
        </w:rPr>
        <w:t>’</w:t>
      </w:r>
      <w:bookmarkEnd w:id="116"/>
      <w:r w:rsidR="008D3694" w:rsidRPr="00CB41C1">
        <w:rPr>
          <w:rFonts w:eastAsia="MS Mincho" w:cstheme="minorHAnsi"/>
          <w:noProof/>
          <w:sz w:val="26"/>
          <w:szCs w:val="26"/>
        </w:rPr>
        <w:t xml:space="preserve">, </w:t>
      </w:r>
      <w:r w:rsidR="008D3694" w:rsidRPr="00CB41C1">
        <w:rPr>
          <w:rFonts w:eastAsia="MS Mincho" w:cstheme="minorHAnsi"/>
          <w:i/>
          <w:iCs/>
          <w:noProof/>
          <w:sz w:val="26"/>
          <w:szCs w:val="26"/>
        </w:rPr>
        <w:t>Journal of Social Philosophy</w:t>
      </w:r>
      <w:r w:rsidR="008D3694" w:rsidRPr="00CB41C1">
        <w:rPr>
          <w:rFonts w:eastAsia="MS Mincho" w:cstheme="minorHAnsi"/>
          <w:noProof/>
          <w:sz w:val="26"/>
          <w:szCs w:val="26"/>
        </w:rPr>
        <w:t>, 43.3: 274–306 &lt;https://doi.org/10.1111/j.1467-9833.2012.01565.x&gt;</w:t>
      </w:r>
    </w:p>
    <w:p w14:paraId="20120EB0"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Holroyd, Jules, and Daniel Kelly. 2016. ‘Implicit Bias, Character, and Control’, </w:t>
      </w:r>
      <w:r w:rsidRPr="00CB41C1">
        <w:rPr>
          <w:rFonts w:eastAsia="MS Mincho" w:cstheme="minorHAnsi"/>
          <w:i/>
          <w:iCs/>
          <w:noProof/>
          <w:sz w:val="26"/>
          <w:szCs w:val="26"/>
        </w:rPr>
        <w:t>From Personality to Virtue: Essays on the Philosophy of Character</w:t>
      </w:r>
      <w:r w:rsidRPr="00CB41C1">
        <w:rPr>
          <w:rFonts w:eastAsia="MS Mincho" w:cstheme="minorHAnsi"/>
          <w:noProof/>
          <w:sz w:val="26"/>
          <w:szCs w:val="26"/>
        </w:rPr>
        <w:t>, First edn., ed. by Alberto Masala and Jonathan Webber (Oxford: Oxford University Press (Oxford on Line)), pp. 106–33 &lt;https://doi.org/10.1093/acprof:oso/9780198746812.003.0006&gt; [accessed 19 November 2020]</w:t>
      </w:r>
    </w:p>
    <w:p w14:paraId="402AE90B" w14:textId="305F97DD" w:rsidR="000B64ED" w:rsidRPr="00CB41C1" w:rsidRDefault="008D3694" w:rsidP="000B64ED">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King, M., and P. Carruthers. 2012. ‘Moral Responsibility and Consciousness’,</w:t>
      </w:r>
      <w:r w:rsidRPr="00CB41C1">
        <w:rPr>
          <w:rFonts w:eastAsia="MS Mincho" w:cstheme="minorHAnsi"/>
          <w:i/>
          <w:iCs/>
          <w:noProof/>
          <w:sz w:val="26"/>
          <w:szCs w:val="26"/>
        </w:rPr>
        <w:t xml:space="preserve"> The Journal of Moral Philosophy</w:t>
      </w:r>
      <w:r w:rsidRPr="00CB41C1">
        <w:rPr>
          <w:rFonts w:eastAsia="MS Mincho" w:cstheme="minorHAnsi"/>
          <w:noProof/>
          <w:sz w:val="26"/>
          <w:szCs w:val="26"/>
        </w:rPr>
        <w:t>, 9: 200–228</w:t>
      </w:r>
    </w:p>
    <w:p w14:paraId="6AAF64AA" w14:textId="30372832" w:rsidR="000B64ED" w:rsidRPr="00CB41C1" w:rsidRDefault="000B64ED" w:rsidP="000B64ED">
      <w:pPr>
        <w:widowControl w:val="0"/>
        <w:autoSpaceDE w:val="0"/>
        <w:autoSpaceDN w:val="0"/>
        <w:adjustRightInd w:val="0"/>
        <w:spacing w:line="360" w:lineRule="auto"/>
        <w:ind w:left="480" w:hanging="480"/>
        <w:rPr>
          <w:noProof/>
          <w:sz w:val="26"/>
          <w:szCs w:val="26"/>
        </w:rPr>
      </w:pPr>
      <w:r w:rsidRPr="00CB41C1">
        <w:rPr>
          <w:noProof/>
          <w:sz w:val="26"/>
          <w:szCs w:val="26"/>
        </w:rPr>
        <w:t xml:space="preserve">Kuusela, Oskari. 2011. </w:t>
      </w:r>
      <w:r w:rsidRPr="00CB41C1">
        <w:rPr>
          <w:i/>
          <w:iCs/>
          <w:noProof/>
          <w:sz w:val="26"/>
          <w:szCs w:val="26"/>
        </w:rPr>
        <w:t>Key Terms in Ethics</w:t>
      </w:r>
      <w:r w:rsidRPr="00CB41C1">
        <w:rPr>
          <w:noProof/>
          <w:sz w:val="26"/>
          <w:szCs w:val="26"/>
        </w:rPr>
        <w:t xml:space="preserve"> (London: Continuum International Publishing Group)</w:t>
      </w:r>
    </w:p>
    <w:p w14:paraId="1D3EDEC0"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Long, Todd R. 2004. ‘Moderate Reasons-Responsiveness, Moral Responsibility, and Manipulation’, </w:t>
      </w:r>
      <w:r w:rsidRPr="00CB41C1">
        <w:rPr>
          <w:rFonts w:eastAsia="MS Mincho" w:cstheme="minorHAnsi"/>
          <w:i/>
          <w:iCs/>
          <w:noProof/>
          <w:sz w:val="26"/>
          <w:szCs w:val="26"/>
        </w:rPr>
        <w:t>Freedom and Determinism</w:t>
      </w:r>
      <w:r w:rsidRPr="00CB41C1">
        <w:rPr>
          <w:rFonts w:eastAsia="MS Mincho" w:cstheme="minorHAnsi"/>
          <w:noProof/>
          <w:sz w:val="26"/>
          <w:szCs w:val="26"/>
        </w:rPr>
        <w:t>, ed. by Joseph Campbell, Michael O’Rourke, and David Shier (Massachusetts: MIT Press), pp. 151–72</w:t>
      </w:r>
    </w:p>
    <w:p w14:paraId="0FF42287"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Madva, Alex. 2018. ‘Implicit Bias, Moods, and Moral Responsibility’, </w:t>
      </w:r>
      <w:r w:rsidRPr="00CB41C1">
        <w:rPr>
          <w:rFonts w:eastAsia="MS Mincho" w:cstheme="minorHAnsi"/>
          <w:i/>
          <w:iCs/>
          <w:noProof/>
          <w:sz w:val="26"/>
          <w:szCs w:val="26"/>
        </w:rPr>
        <w:t>Pacific Philosophical Quarterly</w:t>
      </w:r>
      <w:r w:rsidRPr="00CB41C1">
        <w:rPr>
          <w:rFonts w:eastAsia="MS Mincho" w:cstheme="minorHAnsi"/>
          <w:noProof/>
          <w:sz w:val="26"/>
          <w:szCs w:val="26"/>
        </w:rPr>
        <w:t xml:space="preserve">, 99.S1: 53–78 </w:t>
      </w:r>
    </w:p>
    <w:p w14:paraId="2325371B" w14:textId="6AE68263" w:rsidR="008D3694" w:rsidRPr="00CB41C1" w:rsidRDefault="00C855C1"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Nagel, Thomas</w:t>
      </w:r>
      <w:r w:rsidR="008D3694" w:rsidRPr="00CB41C1">
        <w:rPr>
          <w:rFonts w:eastAsia="MS Mincho" w:cstheme="minorHAnsi"/>
          <w:noProof/>
          <w:sz w:val="26"/>
          <w:szCs w:val="26"/>
        </w:rPr>
        <w:t>. 2003. ‘Freedom</w:t>
      </w:r>
      <w:bookmarkStart w:id="117" w:name="_Hlk91855198"/>
      <w:r w:rsidR="008D3694" w:rsidRPr="00CB41C1">
        <w:rPr>
          <w:rFonts w:eastAsia="MS Mincho" w:cstheme="minorHAnsi"/>
          <w:noProof/>
          <w:sz w:val="26"/>
          <w:szCs w:val="26"/>
        </w:rPr>
        <w:t>’</w:t>
      </w:r>
      <w:bookmarkEnd w:id="117"/>
      <w:r w:rsidR="008D3694" w:rsidRPr="00CB41C1">
        <w:rPr>
          <w:rFonts w:eastAsia="MS Mincho" w:cstheme="minorHAnsi"/>
          <w:noProof/>
          <w:sz w:val="26"/>
          <w:szCs w:val="26"/>
        </w:rPr>
        <w:t xml:space="preserve">, </w:t>
      </w:r>
      <w:r w:rsidR="008D3694" w:rsidRPr="00CB41C1">
        <w:rPr>
          <w:rFonts w:eastAsia="MS Mincho" w:cstheme="minorHAnsi"/>
          <w:i/>
          <w:iCs/>
          <w:noProof/>
          <w:sz w:val="26"/>
          <w:szCs w:val="26"/>
        </w:rPr>
        <w:t>Free Will (Oxford Readings in Philosophy)</w:t>
      </w:r>
      <w:r w:rsidR="008D3694" w:rsidRPr="00CB41C1">
        <w:rPr>
          <w:rFonts w:eastAsia="MS Mincho" w:cstheme="minorHAnsi"/>
          <w:noProof/>
          <w:sz w:val="26"/>
          <w:szCs w:val="26"/>
        </w:rPr>
        <w:t>, Second edn., ed. by Gary Watson (Oxford: Oxford University Press), pp. 229–56</w:t>
      </w:r>
    </w:p>
    <w:p w14:paraId="53CAFEA0" w14:textId="4CA02E57" w:rsidR="003C61D6" w:rsidRDefault="003C61D6" w:rsidP="008D3694">
      <w:pPr>
        <w:widowControl w:val="0"/>
        <w:autoSpaceDE w:val="0"/>
        <w:autoSpaceDN w:val="0"/>
        <w:adjustRightInd w:val="0"/>
        <w:spacing w:line="360" w:lineRule="auto"/>
        <w:ind w:left="480" w:hanging="480"/>
        <w:rPr>
          <w:rFonts w:eastAsia="MS Mincho" w:cstheme="minorHAnsi"/>
          <w:noProof/>
          <w:sz w:val="26"/>
          <w:szCs w:val="26"/>
        </w:rPr>
      </w:pPr>
      <w:r>
        <w:rPr>
          <w:rFonts w:eastAsia="MS Mincho" w:cstheme="minorHAnsi"/>
          <w:noProof/>
          <w:sz w:val="26"/>
          <w:szCs w:val="26"/>
        </w:rPr>
        <w:t xml:space="preserve">Peters, Uwe. 2022. </w:t>
      </w:r>
      <w:r w:rsidR="00E82F0E" w:rsidRPr="00CB41C1">
        <w:rPr>
          <w:rFonts w:eastAsia="MS Mincho" w:cstheme="minorHAnsi"/>
          <w:noProof/>
          <w:sz w:val="26"/>
          <w:szCs w:val="26"/>
        </w:rPr>
        <w:t>‘</w:t>
      </w:r>
      <w:r>
        <w:rPr>
          <w:rFonts w:eastAsia="MS Mincho" w:cstheme="minorHAnsi"/>
          <w:noProof/>
          <w:sz w:val="26"/>
          <w:szCs w:val="26"/>
        </w:rPr>
        <w:t xml:space="preserve">Extended Implicit Bias: When the Metaphysics and Ethics </w:t>
      </w:r>
      <w:r w:rsidR="00286711">
        <w:rPr>
          <w:rFonts w:eastAsia="MS Mincho" w:cstheme="minorHAnsi"/>
          <w:noProof/>
          <w:sz w:val="26"/>
          <w:szCs w:val="26"/>
        </w:rPr>
        <w:t>of Implicit Bias Collide</w:t>
      </w:r>
      <w:r w:rsidR="00E82F0E" w:rsidRPr="00CB41C1">
        <w:rPr>
          <w:rFonts w:eastAsia="MS Mincho" w:cstheme="minorHAnsi"/>
          <w:noProof/>
          <w:sz w:val="26"/>
          <w:szCs w:val="26"/>
        </w:rPr>
        <w:t>’</w:t>
      </w:r>
      <w:r w:rsidR="00286711">
        <w:rPr>
          <w:rFonts w:eastAsia="MS Mincho" w:cstheme="minorHAnsi"/>
          <w:noProof/>
          <w:sz w:val="26"/>
          <w:szCs w:val="26"/>
        </w:rPr>
        <w:t xml:space="preserve">, </w:t>
      </w:r>
      <w:r w:rsidR="00286711" w:rsidRPr="00286711">
        <w:rPr>
          <w:rFonts w:eastAsia="MS Mincho" w:cstheme="minorHAnsi"/>
          <w:i/>
          <w:iCs/>
          <w:noProof/>
          <w:sz w:val="26"/>
          <w:szCs w:val="26"/>
        </w:rPr>
        <w:t>Erkenntnis</w:t>
      </w:r>
      <w:r w:rsidR="00286711">
        <w:rPr>
          <w:rFonts w:eastAsia="MS Mincho" w:cstheme="minorHAnsi"/>
          <w:noProof/>
          <w:sz w:val="26"/>
          <w:szCs w:val="26"/>
        </w:rPr>
        <w:t>, forthcoming</w:t>
      </w:r>
    </w:p>
    <w:p w14:paraId="0C4DE9A5" w14:textId="78CFB7CC"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Rudy-Hiller, Fernando. 2018. </w:t>
      </w:r>
      <w:bookmarkStart w:id="118" w:name="_Hlk66962416"/>
      <w:r w:rsidRPr="00CB41C1">
        <w:rPr>
          <w:rFonts w:eastAsia="MS Mincho" w:cstheme="minorHAnsi"/>
          <w:noProof/>
          <w:sz w:val="26"/>
          <w:szCs w:val="26"/>
        </w:rPr>
        <w:t>‘</w:t>
      </w:r>
      <w:bookmarkEnd w:id="118"/>
      <w:r w:rsidRPr="00CB41C1">
        <w:rPr>
          <w:rFonts w:eastAsia="MS Mincho" w:cstheme="minorHAnsi"/>
          <w:noProof/>
          <w:sz w:val="26"/>
          <w:szCs w:val="26"/>
        </w:rPr>
        <w:t>The Epistemic Condition for Moral Responsibility</w:t>
      </w:r>
      <w:bookmarkStart w:id="119" w:name="_Hlk66962486"/>
      <w:r w:rsidRPr="00CB41C1">
        <w:rPr>
          <w:rFonts w:eastAsia="MS Mincho" w:cstheme="minorHAnsi"/>
          <w:noProof/>
          <w:sz w:val="26"/>
          <w:szCs w:val="26"/>
        </w:rPr>
        <w:t>’,</w:t>
      </w:r>
      <w:bookmarkEnd w:id="119"/>
      <w:r w:rsidRPr="00CB41C1">
        <w:rPr>
          <w:rFonts w:eastAsia="MS Mincho" w:cstheme="minorHAnsi"/>
          <w:noProof/>
          <w:sz w:val="26"/>
          <w:szCs w:val="26"/>
        </w:rPr>
        <w:t xml:space="preserve"> </w:t>
      </w:r>
      <w:r w:rsidRPr="00CB41C1">
        <w:rPr>
          <w:rFonts w:eastAsia="MS Mincho" w:cstheme="minorHAnsi"/>
          <w:i/>
          <w:iCs/>
          <w:noProof/>
          <w:sz w:val="26"/>
          <w:szCs w:val="26"/>
        </w:rPr>
        <w:t>The Stanford Encyclopedia of Philosophy</w:t>
      </w:r>
      <w:r w:rsidRPr="00CB41C1">
        <w:rPr>
          <w:rFonts w:eastAsia="MS Mincho" w:cstheme="minorHAnsi"/>
          <w:noProof/>
          <w:sz w:val="26"/>
          <w:szCs w:val="26"/>
        </w:rPr>
        <w:t xml:space="preserve"> (Stanford University)</w:t>
      </w:r>
      <w:r w:rsidRPr="00CB41C1">
        <w:rPr>
          <w:rFonts w:eastAsia="MS Mincho" w:cstheme="minorHAnsi"/>
          <w:sz w:val="26"/>
          <w:szCs w:val="26"/>
        </w:rPr>
        <w:t xml:space="preserve"> &lt;</w:t>
      </w:r>
      <w:r w:rsidRPr="00CB41C1">
        <w:rPr>
          <w:rFonts w:eastAsia="MS Mincho" w:cstheme="minorHAnsi"/>
          <w:noProof/>
          <w:sz w:val="26"/>
          <w:szCs w:val="26"/>
        </w:rPr>
        <w:t>https://plato.stanford.edu/entries/moral-responsibility-epistemic/&gt; [accessed 27 August 2019]</w:t>
      </w:r>
    </w:p>
    <w:p w14:paraId="2AFC4309" w14:textId="0BA9D555" w:rsidR="003808C0" w:rsidRPr="00CB41C1" w:rsidRDefault="00665F04" w:rsidP="003808C0">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Russell, Paul</w:t>
      </w:r>
      <w:r w:rsidR="008D3694" w:rsidRPr="00CB41C1">
        <w:rPr>
          <w:rFonts w:eastAsia="MS Mincho" w:cstheme="minorHAnsi"/>
          <w:noProof/>
          <w:sz w:val="26"/>
          <w:szCs w:val="26"/>
        </w:rPr>
        <w:t xml:space="preserve"> (ed.). 2013. </w:t>
      </w:r>
      <w:r w:rsidR="008D3694" w:rsidRPr="00CB41C1">
        <w:rPr>
          <w:rFonts w:eastAsia="MS Mincho" w:cstheme="minorHAnsi"/>
          <w:i/>
          <w:iCs/>
          <w:noProof/>
          <w:sz w:val="26"/>
          <w:szCs w:val="26"/>
        </w:rPr>
        <w:t>The Philosophy of Free Will: Essential Readings from the Contemporary Debates</w:t>
      </w:r>
      <w:r w:rsidR="008D3694" w:rsidRPr="00CB41C1">
        <w:rPr>
          <w:rFonts w:eastAsia="MS Mincho" w:cstheme="minorHAnsi"/>
          <w:noProof/>
          <w:sz w:val="26"/>
          <w:szCs w:val="26"/>
        </w:rPr>
        <w:t xml:space="preserve"> (Oxford University Press)</w:t>
      </w:r>
    </w:p>
    <w:p w14:paraId="05327CD9" w14:textId="029E3D60" w:rsidR="003808C0" w:rsidRPr="00CB41C1" w:rsidRDefault="003808C0" w:rsidP="00807C8C">
      <w:pPr>
        <w:widowControl w:val="0"/>
        <w:autoSpaceDE w:val="0"/>
        <w:autoSpaceDN w:val="0"/>
        <w:adjustRightInd w:val="0"/>
        <w:spacing w:line="360" w:lineRule="auto"/>
        <w:ind w:left="480" w:hanging="480"/>
        <w:rPr>
          <w:noProof/>
          <w:sz w:val="26"/>
          <w:szCs w:val="26"/>
        </w:rPr>
      </w:pPr>
      <w:r w:rsidRPr="00CB41C1">
        <w:rPr>
          <w:noProof/>
          <w:sz w:val="26"/>
          <w:szCs w:val="26"/>
        </w:rPr>
        <w:lastRenderedPageBreak/>
        <w:t xml:space="preserve">Speak, Daniel. 2008. ‘Guest Editor’s Introduction: Leading the Way’, </w:t>
      </w:r>
      <w:r w:rsidRPr="00CB41C1">
        <w:rPr>
          <w:i/>
          <w:iCs/>
          <w:noProof/>
          <w:sz w:val="26"/>
          <w:szCs w:val="26"/>
        </w:rPr>
        <w:t>The Journal of Ethics</w:t>
      </w:r>
      <w:r w:rsidRPr="00CB41C1">
        <w:rPr>
          <w:noProof/>
          <w:sz w:val="26"/>
          <w:szCs w:val="26"/>
        </w:rPr>
        <w:t>, 12.2: 123–28 &lt;https://doi.org/10.1007/s10892-008-9026-y&gt;</w:t>
      </w:r>
    </w:p>
    <w:p w14:paraId="095995F6" w14:textId="00B23AF1" w:rsidR="003808C0" w:rsidRPr="00CB41C1" w:rsidRDefault="003808C0" w:rsidP="003808C0">
      <w:pPr>
        <w:widowControl w:val="0"/>
        <w:autoSpaceDE w:val="0"/>
        <w:autoSpaceDN w:val="0"/>
        <w:adjustRightInd w:val="0"/>
        <w:spacing w:line="360" w:lineRule="auto"/>
        <w:ind w:left="480" w:hanging="480"/>
        <w:rPr>
          <w:noProof/>
          <w:sz w:val="26"/>
          <w:szCs w:val="26"/>
        </w:rPr>
      </w:pPr>
      <w:r w:rsidRPr="00CB41C1">
        <w:rPr>
          <w:noProof/>
          <w:sz w:val="26"/>
          <w:szCs w:val="26"/>
        </w:rPr>
        <w:t xml:space="preserve">Staats, Cheryl. 2013. </w:t>
      </w:r>
      <w:r w:rsidRPr="00CB41C1">
        <w:rPr>
          <w:i/>
          <w:iCs/>
          <w:noProof/>
          <w:sz w:val="26"/>
          <w:szCs w:val="26"/>
        </w:rPr>
        <w:t>State of the Science: Implicit Bias Review 2013</w:t>
      </w:r>
      <w:r w:rsidRPr="00CB41C1">
        <w:rPr>
          <w:noProof/>
          <w:sz w:val="26"/>
          <w:szCs w:val="26"/>
        </w:rPr>
        <w:t xml:space="preserve">  (Columbus, Ohio: Kirwan Institute) &lt;http://www.kirwaninstitute.osu.edu/reports/2013/03_2013_SOTS-Implicit_Bias.pdf&gt; [accessed 3 September 2018]</w:t>
      </w:r>
    </w:p>
    <w:p w14:paraId="2F900C11" w14:textId="50027544"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Strack, Fritz, and Roland Deutsch. 2004. ‘Reflective and Impulsive Determinants of Social Behavior’, </w:t>
      </w:r>
      <w:r w:rsidRPr="00CB41C1">
        <w:rPr>
          <w:rFonts w:eastAsia="MS Mincho" w:cstheme="minorHAnsi"/>
          <w:i/>
          <w:iCs/>
          <w:noProof/>
          <w:sz w:val="26"/>
          <w:szCs w:val="26"/>
        </w:rPr>
        <w:t>Personality and Social Psychology Review</w:t>
      </w:r>
      <w:r w:rsidRPr="00CB41C1">
        <w:rPr>
          <w:rFonts w:eastAsia="MS Mincho" w:cstheme="minorHAnsi"/>
          <w:noProof/>
          <w:sz w:val="26"/>
          <w:szCs w:val="26"/>
        </w:rPr>
        <w:t>, 8: 220–47</w:t>
      </w:r>
    </w:p>
    <w:p w14:paraId="4A62262C" w14:textId="77777777" w:rsidR="008D3694" w:rsidRPr="00CB41C1" w:rsidRDefault="008D3694" w:rsidP="008D3694">
      <w:pPr>
        <w:widowControl w:val="0"/>
        <w:autoSpaceDE w:val="0"/>
        <w:autoSpaceDN w:val="0"/>
        <w:adjustRightInd w:val="0"/>
        <w:spacing w:line="360" w:lineRule="auto"/>
        <w:ind w:left="480" w:hanging="480"/>
        <w:rPr>
          <w:rFonts w:eastAsia="MS Mincho" w:cstheme="minorHAnsi"/>
          <w:noProof/>
          <w:sz w:val="26"/>
          <w:szCs w:val="26"/>
        </w:rPr>
      </w:pPr>
      <w:r w:rsidRPr="00CB41C1">
        <w:rPr>
          <w:rFonts w:eastAsia="MS Mincho" w:cstheme="minorHAnsi"/>
          <w:noProof/>
          <w:sz w:val="26"/>
          <w:szCs w:val="26"/>
        </w:rPr>
        <w:t xml:space="preserve">Zimmerman, David. 2002. ‘Reasons-Responsiveness and Ownership of Agency: Fischer and Ravizza’s Historicist Theory of Responsibility’, </w:t>
      </w:r>
      <w:r w:rsidRPr="00CB41C1">
        <w:rPr>
          <w:rFonts w:eastAsia="MS Mincho" w:cstheme="minorHAnsi"/>
          <w:i/>
          <w:iCs/>
          <w:noProof/>
          <w:sz w:val="26"/>
          <w:szCs w:val="26"/>
        </w:rPr>
        <w:t>The Journal of Ethics</w:t>
      </w:r>
      <w:r w:rsidRPr="00CB41C1">
        <w:rPr>
          <w:rFonts w:eastAsia="MS Mincho" w:cstheme="minorHAnsi"/>
          <w:noProof/>
          <w:sz w:val="26"/>
          <w:szCs w:val="26"/>
        </w:rPr>
        <w:t>, 6.3: 199–234</w:t>
      </w:r>
    </w:p>
    <w:p w14:paraId="15E2B508" w14:textId="4BF21980" w:rsidR="009943C6" w:rsidRDefault="008D3694" w:rsidP="009943C6">
      <w:pPr>
        <w:spacing w:line="360" w:lineRule="auto"/>
        <w:jc w:val="both"/>
        <w:rPr>
          <w:rFonts w:eastAsia="MS Mincho" w:cstheme="minorHAnsi"/>
          <w:sz w:val="26"/>
          <w:szCs w:val="26"/>
        </w:rPr>
      </w:pPr>
      <w:r w:rsidRPr="00CB41C1">
        <w:rPr>
          <w:rFonts w:eastAsia="MS Mincho" w:cstheme="minorHAnsi"/>
          <w:sz w:val="26"/>
          <w:szCs w:val="26"/>
        </w:rPr>
        <w:fldChar w:fldCharType="end"/>
      </w:r>
    </w:p>
    <w:p w14:paraId="21C9188C" w14:textId="0BA52C8C" w:rsidR="003808C0" w:rsidRDefault="003808C0" w:rsidP="009943C6">
      <w:pPr>
        <w:spacing w:line="360" w:lineRule="auto"/>
        <w:jc w:val="both"/>
        <w:rPr>
          <w:rFonts w:eastAsia="MS Mincho" w:cstheme="minorHAnsi"/>
          <w:sz w:val="26"/>
          <w:szCs w:val="26"/>
        </w:rPr>
      </w:pPr>
    </w:p>
    <w:p w14:paraId="5AAAB1D4" w14:textId="1E34F5D7" w:rsidR="00807C8C" w:rsidRDefault="00807C8C" w:rsidP="009943C6">
      <w:pPr>
        <w:spacing w:line="360" w:lineRule="auto"/>
        <w:jc w:val="both"/>
        <w:rPr>
          <w:rFonts w:eastAsia="MS Mincho" w:cstheme="minorHAnsi"/>
          <w:sz w:val="26"/>
          <w:szCs w:val="26"/>
        </w:rPr>
      </w:pPr>
    </w:p>
    <w:p w14:paraId="5CB4582E" w14:textId="77777777" w:rsidR="003808C0" w:rsidRDefault="003808C0" w:rsidP="009943C6">
      <w:pPr>
        <w:spacing w:line="360" w:lineRule="auto"/>
        <w:jc w:val="both"/>
        <w:rPr>
          <w:rFonts w:eastAsia="MS Mincho" w:cstheme="minorHAnsi"/>
          <w:sz w:val="26"/>
          <w:szCs w:val="26"/>
        </w:rPr>
      </w:pPr>
    </w:p>
    <w:p w14:paraId="70058A0E" w14:textId="2906358F" w:rsidR="00A90982" w:rsidRDefault="00A90982" w:rsidP="00A90982">
      <w:pPr>
        <w:spacing w:line="360" w:lineRule="auto"/>
        <w:jc w:val="center"/>
        <w:rPr>
          <w:rFonts w:eastAsia="MS Mincho" w:cstheme="minorHAnsi"/>
          <w:sz w:val="26"/>
          <w:szCs w:val="26"/>
        </w:rPr>
      </w:pPr>
      <w:r>
        <w:rPr>
          <w:rFonts w:eastAsia="MS Mincho" w:cstheme="minorHAnsi"/>
          <w:sz w:val="26"/>
          <w:szCs w:val="26"/>
        </w:rPr>
        <w:t>~~~~~~</w:t>
      </w:r>
    </w:p>
    <w:p w14:paraId="057DE172" w14:textId="77777777" w:rsidR="00765938" w:rsidRDefault="00765938" w:rsidP="00D41F54">
      <w:pPr>
        <w:spacing w:line="360" w:lineRule="auto"/>
        <w:rPr>
          <w:rFonts w:eastAsia="Lucida Sans Unicode" w:cstheme="minorHAnsi"/>
          <w:iCs/>
          <w:sz w:val="26"/>
          <w:szCs w:val="26"/>
        </w:rPr>
      </w:pPr>
    </w:p>
    <w:p w14:paraId="108AB157" w14:textId="77777777" w:rsidR="00D41F54" w:rsidRDefault="00D41F54" w:rsidP="00D41F54">
      <w:pPr>
        <w:spacing w:line="360" w:lineRule="auto"/>
        <w:rPr>
          <w:rFonts w:eastAsia="Lucida Sans Unicode" w:cstheme="minorHAnsi"/>
          <w:iCs/>
          <w:sz w:val="26"/>
          <w:szCs w:val="26"/>
        </w:rPr>
      </w:pPr>
    </w:p>
    <w:p w14:paraId="376289C8" w14:textId="77777777" w:rsidR="00D41F54" w:rsidRDefault="00D41F54" w:rsidP="00D41F54">
      <w:pPr>
        <w:spacing w:line="360" w:lineRule="auto"/>
        <w:rPr>
          <w:rFonts w:eastAsia="Lucida Sans Unicode" w:cstheme="minorHAnsi"/>
          <w:iCs/>
          <w:sz w:val="26"/>
          <w:szCs w:val="26"/>
        </w:rPr>
      </w:pPr>
    </w:p>
    <w:p w14:paraId="47EC6E58" w14:textId="5451F11F" w:rsidR="00D41F54" w:rsidRDefault="00D41F54">
      <w:pPr>
        <w:rPr>
          <w:rFonts w:eastAsia="Lucida Sans Unicode" w:cstheme="minorHAnsi"/>
          <w:iCs/>
          <w:sz w:val="26"/>
          <w:szCs w:val="26"/>
        </w:rPr>
      </w:pPr>
      <w:r>
        <w:rPr>
          <w:rFonts w:eastAsia="Lucida Sans Unicode" w:cstheme="minorHAnsi"/>
          <w:iCs/>
          <w:sz w:val="26"/>
          <w:szCs w:val="26"/>
        </w:rPr>
        <w:br w:type="page"/>
      </w:r>
    </w:p>
    <w:p w14:paraId="4106A208" w14:textId="0329F8C5" w:rsidR="00D41F54" w:rsidRPr="00DF386F" w:rsidRDefault="00D41F54" w:rsidP="00D70F1A">
      <w:pPr>
        <w:pBdr>
          <w:bottom w:val="single" w:sz="4" w:space="1" w:color="auto"/>
        </w:pBdr>
        <w:spacing w:line="360" w:lineRule="auto"/>
        <w:jc w:val="center"/>
        <w:rPr>
          <w:rFonts w:cstheme="minorHAnsi"/>
          <w:b/>
          <w:bCs/>
          <w:sz w:val="32"/>
          <w:szCs w:val="32"/>
        </w:rPr>
      </w:pPr>
      <w:r w:rsidRPr="00DF386F">
        <w:rPr>
          <w:rFonts w:cstheme="minorHAnsi"/>
          <w:b/>
          <w:bCs/>
          <w:sz w:val="32"/>
          <w:szCs w:val="32"/>
        </w:rPr>
        <w:lastRenderedPageBreak/>
        <w:t>Notes</w:t>
      </w:r>
    </w:p>
    <w:p w14:paraId="7F3F5A70" w14:textId="77777777" w:rsidR="00DF386F" w:rsidRDefault="00DF386F" w:rsidP="00050878">
      <w:pPr>
        <w:spacing w:line="360" w:lineRule="auto"/>
        <w:jc w:val="both"/>
        <w:rPr>
          <w:rFonts w:cstheme="minorHAnsi"/>
          <w:sz w:val="26"/>
          <w:szCs w:val="26"/>
        </w:rPr>
      </w:pPr>
    </w:p>
    <w:p w14:paraId="3682DD88" w14:textId="3A919CF6" w:rsidR="00D41F54" w:rsidRPr="000729C5" w:rsidRDefault="00D41F54" w:rsidP="00D41F54">
      <w:pPr>
        <w:numPr>
          <w:ilvl w:val="0"/>
          <w:numId w:val="1"/>
        </w:numPr>
        <w:tabs>
          <w:tab w:val="clear" w:pos="720"/>
          <w:tab w:val="num" w:pos="360"/>
        </w:tabs>
        <w:spacing w:line="360" w:lineRule="auto"/>
        <w:ind w:left="360"/>
        <w:jc w:val="both"/>
        <w:rPr>
          <w:rFonts w:cstheme="minorHAnsi"/>
          <w:sz w:val="26"/>
          <w:szCs w:val="26"/>
        </w:rPr>
      </w:pPr>
      <w:r w:rsidRPr="007C2B07">
        <w:rPr>
          <w:rFonts w:cstheme="minorHAnsi"/>
          <w:sz w:val="26"/>
          <w:szCs w:val="26"/>
        </w:rPr>
        <w:t xml:space="preserve">It is a widely held view </w:t>
      </w:r>
      <w:r w:rsidRPr="000729C5">
        <w:rPr>
          <w:rFonts w:cstheme="minorHAnsi"/>
          <w:sz w:val="26"/>
          <w:szCs w:val="26"/>
        </w:rPr>
        <w:t>that a responsible agent must have control, know what they are doing and own their action.</w:t>
      </w:r>
    </w:p>
    <w:p w14:paraId="55796EF7" w14:textId="1FF94CE7" w:rsidR="00D41F54" w:rsidRPr="000729C5" w:rsidRDefault="00D41F54" w:rsidP="00D41F54">
      <w:pPr>
        <w:numPr>
          <w:ilvl w:val="0"/>
          <w:numId w:val="1"/>
        </w:numPr>
        <w:tabs>
          <w:tab w:val="clear" w:pos="720"/>
          <w:tab w:val="num" w:pos="360"/>
        </w:tabs>
        <w:spacing w:line="360" w:lineRule="auto"/>
        <w:ind w:left="360"/>
        <w:jc w:val="both"/>
        <w:rPr>
          <w:rFonts w:cstheme="minorHAnsi"/>
          <w:sz w:val="26"/>
          <w:szCs w:val="26"/>
        </w:rPr>
      </w:pPr>
      <w:r w:rsidRPr="000729C5">
        <w:rPr>
          <w:rFonts w:cstheme="minorHAnsi"/>
          <w:sz w:val="26"/>
          <w:szCs w:val="26"/>
        </w:rPr>
        <w:t xml:space="preserve">Determinism threatens control </w:t>
      </w:r>
      <w:r w:rsidR="00760D9B">
        <w:rPr>
          <w:rFonts w:cstheme="minorHAnsi"/>
          <w:sz w:val="26"/>
          <w:szCs w:val="26"/>
        </w:rPr>
        <w:t>if</w:t>
      </w:r>
      <w:r w:rsidRPr="000729C5">
        <w:rPr>
          <w:rFonts w:cstheme="minorHAnsi"/>
          <w:sz w:val="26"/>
          <w:szCs w:val="26"/>
        </w:rPr>
        <w:t xml:space="preserve"> </w:t>
      </w:r>
      <w:r w:rsidR="00760D9B">
        <w:rPr>
          <w:rFonts w:cstheme="minorHAnsi"/>
          <w:sz w:val="26"/>
          <w:szCs w:val="26"/>
        </w:rPr>
        <w:t xml:space="preserve">control is </w:t>
      </w:r>
      <w:r w:rsidRPr="000729C5">
        <w:rPr>
          <w:rFonts w:cstheme="minorHAnsi"/>
          <w:sz w:val="26"/>
          <w:szCs w:val="26"/>
        </w:rPr>
        <w:t xml:space="preserve">understood </w:t>
      </w:r>
      <w:r w:rsidR="00760D9B">
        <w:rPr>
          <w:rFonts w:cstheme="minorHAnsi"/>
          <w:sz w:val="26"/>
          <w:szCs w:val="26"/>
        </w:rPr>
        <w:t>in terms of</w:t>
      </w:r>
      <w:r w:rsidRPr="000729C5">
        <w:rPr>
          <w:rFonts w:cstheme="minorHAnsi"/>
          <w:sz w:val="26"/>
          <w:szCs w:val="26"/>
        </w:rPr>
        <w:t xml:space="preserve"> an agent’s ability to do otherwise</w:t>
      </w:r>
      <w:r w:rsidR="00760D9B">
        <w:rPr>
          <w:rFonts w:cstheme="minorHAnsi"/>
          <w:sz w:val="26"/>
          <w:szCs w:val="26"/>
        </w:rPr>
        <w:t>,</w:t>
      </w:r>
      <w:r w:rsidRPr="000729C5">
        <w:rPr>
          <w:rFonts w:cstheme="minorHAnsi"/>
          <w:sz w:val="26"/>
          <w:szCs w:val="26"/>
        </w:rPr>
        <w:t xml:space="preserve"> </w:t>
      </w:r>
      <w:r w:rsidR="00760D9B">
        <w:rPr>
          <w:rFonts w:cstheme="minorHAnsi"/>
          <w:sz w:val="26"/>
          <w:szCs w:val="26"/>
        </w:rPr>
        <w:t>thereby</w:t>
      </w:r>
      <w:r w:rsidRPr="000729C5">
        <w:rPr>
          <w:rFonts w:cstheme="minorHAnsi"/>
          <w:sz w:val="26"/>
          <w:szCs w:val="26"/>
        </w:rPr>
        <w:t xml:space="preserve"> threaten</w:t>
      </w:r>
      <w:r w:rsidR="00760D9B">
        <w:rPr>
          <w:rFonts w:cstheme="minorHAnsi"/>
          <w:sz w:val="26"/>
          <w:szCs w:val="26"/>
        </w:rPr>
        <w:t>ing</w:t>
      </w:r>
      <w:r w:rsidRPr="000729C5">
        <w:rPr>
          <w:rFonts w:cstheme="minorHAnsi"/>
          <w:sz w:val="26"/>
          <w:szCs w:val="26"/>
        </w:rPr>
        <w:t xml:space="preserve"> responsibility by the Principle of Alternative Possibilities </w:t>
      </w:r>
      <w:r w:rsidR="006C5D81">
        <w:rPr>
          <w:rFonts w:cstheme="minorHAnsi"/>
          <w:sz w:val="26"/>
          <w:szCs w:val="26"/>
        </w:rPr>
        <w:t>(</w:t>
      </w:r>
      <w:r w:rsidRPr="000729C5">
        <w:rPr>
          <w:rFonts w:cstheme="minorHAnsi"/>
          <w:sz w:val="26"/>
          <w:szCs w:val="26"/>
        </w:rPr>
        <w:t>PAP</w:t>
      </w:r>
      <w:r w:rsidR="006C5D81">
        <w:rPr>
          <w:rFonts w:cstheme="minorHAnsi"/>
          <w:sz w:val="26"/>
          <w:szCs w:val="26"/>
        </w:rPr>
        <w:t>)</w:t>
      </w:r>
      <w:r w:rsidRPr="000729C5">
        <w:rPr>
          <w:rFonts w:cstheme="minorHAnsi"/>
          <w:sz w:val="26"/>
          <w:szCs w:val="26"/>
        </w:rPr>
        <w:t>.</w:t>
      </w:r>
    </w:p>
    <w:p w14:paraId="2EA2DB4A" w14:textId="77777777" w:rsidR="00D41F54" w:rsidRPr="007C2B07" w:rsidRDefault="00D41F54" w:rsidP="00D41F54">
      <w:pPr>
        <w:numPr>
          <w:ilvl w:val="0"/>
          <w:numId w:val="1"/>
        </w:numPr>
        <w:tabs>
          <w:tab w:val="clear" w:pos="720"/>
          <w:tab w:val="num" w:pos="360"/>
        </w:tabs>
        <w:spacing w:line="360" w:lineRule="auto"/>
        <w:ind w:left="360"/>
        <w:jc w:val="both"/>
        <w:rPr>
          <w:rFonts w:cstheme="minorHAnsi"/>
          <w:sz w:val="26"/>
          <w:szCs w:val="26"/>
        </w:rPr>
      </w:pPr>
      <w:r w:rsidRPr="007C2B07">
        <w:rPr>
          <w:rFonts w:cstheme="minorHAnsi"/>
          <w:sz w:val="26"/>
          <w:szCs w:val="26"/>
        </w:rPr>
        <w:t>John Martin Fi</w:t>
      </w:r>
      <w:r>
        <w:rPr>
          <w:rFonts w:cstheme="minorHAnsi"/>
          <w:sz w:val="26"/>
          <w:szCs w:val="26"/>
        </w:rPr>
        <w:t>s</w:t>
      </w:r>
      <w:r w:rsidRPr="007C2B07">
        <w:rPr>
          <w:rFonts w:cstheme="minorHAnsi"/>
          <w:sz w:val="26"/>
          <w:szCs w:val="26"/>
        </w:rPr>
        <w:t xml:space="preserve">cher’s (JMF) </w:t>
      </w:r>
      <w:r w:rsidRPr="000729C5">
        <w:rPr>
          <w:rFonts w:cstheme="minorHAnsi"/>
          <w:sz w:val="26"/>
          <w:szCs w:val="26"/>
        </w:rPr>
        <w:t xml:space="preserve">semicompatibilism (SC) claims </w:t>
      </w:r>
      <w:r w:rsidRPr="000729C5">
        <w:rPr>
          <w:rFonts w:cstheme="minorHAnsi"/>
          <w:i/>
          <w:iCs/>
          <w:sz w:val="26"/>
          <w:szCs w:val="26"/>
        </w:rPr>
        <w:t>guidance</w:t>
      </w:r>
      <w:r w:rsidRPr="000729C5">
        <w:rPr>
          <w:rFonts w:cstheme="minorHAnsi"/>
          <w:sz w:val="26"/>
          <w:szCs w:val="26"/>
        </w:rPr>
        <w:t xml:space="preserve">, not regulative control (the ability to do otherwise) is sufficient for moral responsibility: Contra </w:t>
      </w:r>
      <w:r w:rsidRPr="007C2B07">
        <w:rPr>
          <w:rFonts w:cstheme="minorHAnsi"/>
          <w:sz w:val="26"/>
          <w:szCs w:val="26"/>
        </w:rPr>
        <w:t>PAP a</w:t>
      </w:r>
      <w:r>
        <w:rPr>
          <w:rFonts w:cstheme="minorHAnsi"/>
          <w:sz w:val="26"/>
          <w:szCs w:val="26"/>
        </w:rPr>
        <w:t>nd</w:t>
      </w:r>
      <w:r w:rsidRPr="007C2B07">
        <w:rPr>
          <w:rFonts w:cstheme="minorHAnsi"/>
          <w:sz w:val="26"/>
          <w:szCs w:val="26"/>
        </w:rPr>
        <w:t xml:space="preserve"> ‘side stepping’ metaphysical freewill issues</w:t>
      </w:r>
      <w:r>
        <w:rPr>
          <w:rFonts w:cstheme="minorHAnsi"/>
          <w:sz w:val="26"/>
          <w:szCs w:val="26"/>
        </w:rPr>
        <w:t xml:space="preserve"> i.e., do we live in a deterministic world?</w:t>
      </w:r>
    </w:p>
    <w:p w14:paraId="38C36C64" w14:textId="464F2546" w:rsidR="00D41F54" w:rsidRPr="007C2B07" w:rsidRDefault="00D41F54" w:rsidP="00D41F54">
      <w:pPr>
        <w:numPr>
          <w:ilvl w:val="0"/>
          <w:numId w:val="1"/>
        </w:numPr>
        <w:tabs>
          <w:tab w:val="clear" w:pos="720"/>
          <w:tab w:val="num" w:pos="360"/>
        </w:tabs>
        <w:spacing w:line="360" w:lineRule="auto"/>
        <w:ind w:left="360"/>
        <w:jc w:val="both"/>
        <w:rPr>
          <w:rFonts w:cstheme="minorHAnsi"/>
          <w:sz w:val="26"/>
          <w:szCs w:val="26"/>
        </w:rPr>
      </w:pPr>
      <w:r>
        <w:rPr>
          <w:rFonts w:cstheme="minorHAnsi"/>
          <w:sz w:val="26"/>
          <w:szCs w:val="26"/>
        </w:rPr>
        <w:t>G</w:t>
      </w:r>
      <w:r w:rsidRPr="007C2B07">
        <w:rPr>
          <w:rFonts w:cstheme="minorHAnsi"/>
          <w:sz w:val="26"/>
          <w:szCs w:val="26"/>
        </w:rPr>
        <w:t>uidance control</w:t>
      </w:r>
      <w:r w:rsidR="00237E4E">
        <w:rPr>
          <w:rFonts w:cstheme="minorHAnsi"/>
          <w:sz w:val="26"/>
          <w:szCs w:val="26"/>
        </w:rPr>
        <w:t xml:space="preserve"> </w:t>
      </w:r>
      <w:r w:rsidRPr="00C464A4">
        <w:rPr>
          <w:rFonts w:cstheme="minorHAnsi"/>
          <w:i/>
          <w:iCs/>
          <w:sz w:val="26"/>
          <w:szCs w:val="26"/>
        </w:rPr>
        <w:t>does</w:t>
      </w:r>
      <w:r w:rsidRPr="007C2B07">
        <w:rPr>
          <w:rFonts w:cstheme="minorHAnsi"/>
          <w:sz w:val="26"/>
          <w:szCs w:val="26"/>
        </w:rPr>
        <w:t xml:space="preserve"> require reasons responsiveness, ownership of the relevant mechanism and has an epistemic condition</w:t>
      </w:r>
      <w:r w:rsidR="00237E4E">
        <w:rPr>
          <w:rFonts w:cstheme="minorHAnsi"/>
          <w:sz w:val="26"/>
          <w:szCs w:val="26"/>
        </w:rPr>
        <w:t xml:space="preserve"> (page</w:t>
      </w:r>
      <w:r w:rsidR="00446227">
        <w:rPr>
          <w:rFonts w:cstheme="minorHAnsi"/>
          <w:sz w:val="26"/>
          <w:szCs w:val="26"/>
        </w:rPr>
        <w:t>s</w:t>
      </w:r>
      <w:r w:rsidR="00237E4E">
        <w:rPr>
          <w:rFonts w:cstheme="minorHAnsi"/>
          <w:sz w:val="26"/>
          <w:szCs w:val="26"/>
        </w:rPr>
        <w:t xml:space="preserve"> 13</w:t>
      </w:r>
      <w:r w:rsidR="00446227">
        <w:rPr>
          <w:rFonts w:cstheme="minorHAnsi"/>
          <w:sz w:val="26"/>
          <w:szCs w:val="26"/>
        </w:rPr>
        <w:t xml:space="preserve"> and 14</w:t>
      </w:r>
      <w:r w:rsidR="00237E4E">
        <w:rPr>
          <w:rFonts w:cstheme="minorHAnsi"/>
          <w:sz w:val="26"/>
          <w:szCs w:val="26"/>
        </w:rPr>
        <w:t>)</w:t>
      </w:r>
      <w:r w:rsidRPr="007C2B07">
        <w:rPr>
          <w:rFonts w:cstheme="minorHAnsi"/>
          <w:sz w:val="26"/>
          <w:szCs w:val="26"/>
        </w:rPr>
        <w:t>.</w:t>
      </w:r>
    </w:p>
    <w:p w14:paraId="3C220F3F" w14:textId="06EF6278" w:rsidR="00D41F54" w:rsidRPr="007C2B07" w:rsidRDefault="00D41F54" w:rsidP="00D41F54">
      <w:pPr>
        <w:numPr>
          <w:ilvl w:val="0"/>
          <w:numId w:val="2"/>
        </w:numPr>
        <w:tabs>
          <w:tab w:val="clear" w:pos="720"/>
          <w:tab w:val="num" w:pos="360"/>
        </w:tabs>
        <w:spacing w:line="360" w:lineRule="auto"/>
        <w:ind w:left="360"/>
        <w:jc w:val="both"/>
        <w:rPr>
          <w:rFonts w:cstheme="minorHAnsi"/>
          <w:sz w:val="26"/>
          <w:szCs w:val="26"/>
        </w:rPr>
      </w:pPr>
      <w:r w:rsidRPr="00CA6ACB">
        <w:rPr>
          <w:rFonts w:cstheme="minorHAnsi"/>
          <w:b/>
          <w:bCs/>
          <w:i/>
          <w:iCs/>
          <w:sz w:val="26"/>
          <w:szCs w:val="26"/>
        </w:rPr>
        <w:t>If</w:t>
      </w:r>
      <w:r w:rsidR="00FE050E" w:rsidRPr="00FE050E">
        <w:rPr>
          <w:rFonts w:cstheme="minorHAnsi"/>
          <w:sz w:val="26"/>
          <w:szCs w:val="26"/>
        </w:rPr>
        <w:t xml:space="preserve">, </w:t>
      </w:r>
      <w:r w:rsidR="001E61D4" w:rsidRPr="00FE050E">
        <w:rPr>
          <w:rFonts w:cstheme="minorHAnsi"/>
          <w:sz w:val="26"/>
          <w:szCs w:val="26"/>
        </w:rPr>
        <w:t xml:space="preserve">following </w:t>
      </w:r>
      <w:r w:rsidR="001E61D4" w:rsidRPr="001E61D4">
        <w:rPr>
          <w:rFonts w:cstheme="minorHAnsi"/>
          <w:sz w:val="26"/>
          <w:szCs w:val="26"/>
        </w:rPr>
        <w:t>the popular view</w:t>
      </w:r>
      <w:r w:rsidR="00FE050E">
        <w:rPr>
          <w:rFonts w:cstheme="minorHAnsi"/>
          <w:sz w:val="26"/>
          <w:szCs w:val="26"/>
        </w:rPr>
        <w:t>,</w:t>
      </w:r>
      <w:r w:rsidR="001E61D4" w:rsidRPr="001E61D4">
        <w:rPr>
          <w:rFonts w:cstheme="minorHAnsi"/>
          <w:sz w:val="26"/>
          <w:szCs w:val="26"/>
        </w:rPr>
        <w:t xml:space="preserve"> </w:t>
      </w:r>
      <w:r w:rsidRPr="001E61D4">
        <w:rPr>
          <w:rFonts w:cstheme="minorHAnsi"/>
          <w:sz w:val="26"/>
          <w:szCs w:val="26"/>
        </w:rPr>
        <w:t>IB’s</w:t>
      </w:r>
      <w:r w:rsidRPr="007C2B07">
        <w:rPr>
          <w:rFonts w:cstheme="minorHAnsi"/>
          <w:sz w:val="26"/>
          <w:szCs w:val="26"/>
        </w:rPr>
        <w:t xml:space="preserve"> </w:t>
      </w:r>
      <w:r w:rsidRPr="00C14FDF">
        <w:rPr>
          <w:rFonts w:cstheme="minorHAnsi"/>
          <w:i/>
          <w:iCs/>
          <w:sz w:val="26"/>
          <w:szCs w:val="26"/>
        </w:rPr>
        <w:t>are</w:t>
      </w:r>
      <w:r w:rsidRPr="007C2B07">
        <w:rPr>
          <w:rFonts w:cstheme="minorHAnsi"/>
          <w:sz w:val="26"/>
          <w:szCs w:val="26"/>
        </w:rPr>
        <w:t xml:space="preserve"> unconscious attitudes influencing behaviour without our knowledge and unresponsive to reasons, </w:t>
      </w:r>
      <w:r w:rsidRPr="00C464A4">
        <w:rPr>
          <w:rFonts w:cstheme="minorHAnsi"/>
          <w:b/>
          <w:bCs/>
          <w:sz w:val="26"/>
          <w:szCs w:val="26"/>
        </w:rPr>
        <w:t>then</w:t>
      </w:r>
      <w:r w:rsidRPr="007C2B07">
        <w:rPr>
          <w:rFonts w:cstheme="minorHAnsi"/>
          <w:sz w:val="26"/>
          <w:szCs w:val="26"/>
        </w:rPr>
        <w:t xml:space="preserve"> guidance control and so agent responsibility </w:t>
      </w:r>
      <w:r w:rsidRPr="00E51EBE">
        <w:rPr>
          <w:rFonts w:cstheme="minorHAnsi"/>
          <w:b/>
          <w:bCs/>
          <w:i/>
          <w:iCs/>
          <w:sz w:val="26"/>
          <w:szCs w:val="26"/>
        </w:rPr>
        <w:t>appear</w:t>
      </w:r>
      <w:r w:rsidRPr="00E51EBE">
        <w:rPr>
          <w:rFonts w:cstheme="minorHAnsi"/>
          <w:b/>
          <w:bCs/>
          <w:sz w:val="26"/>
          <w:szCs w:val="26"/>
        </w:rPr>
        <w:t xml:space="preserve"> </w:t>
      </w:r>
      <w:r w:rsidRPr="007C2B07">
        <w:rPr>
          <w:rFonts w:cstheme="minorHAnsi"/>
          <w:sz w:val="26"/>
          <w:szCs w:val="26"/>
        </w:rPr>
        <w:t>impossible.</w:t>
      </w:r>
    </w:p>
    <w:p w14:paraId="01AFB257" w14:textId="08ADDF80" w:rsidR="00D41F54" w:rsidRPr="007C2B07" w:rsidRDefault="00D41F54" w:rsidP="00D41F54">
      <w:pPr>
        <w:numPr>
          <w:ilvl w:val="0"/>
          <w:numId w:val="2"/>
        </w:numPr>
        <w:tabs>
          <w:tab w:val="clear" w:pos="720"/>
          <w:tab w:val="num" w:pos="360"/>
        </w:tabs>
        <w:spacing w:line="360" w:lineRule="auto"/>
        <w:ind w:left="360"/>
        <w:jc w:val="both"/>
        <w:rPr>
          <w:rFonts w:cstheme="minorHAnsi"/>
          <w:sz w:val="26"/>
          <w:szCs w:val="26"/>
        </w:rPr>
      </w:pPr>
      <w:r w:rsidRPr="007C2B07">
        <w:rPr>
          <w:rFonts w:cstheme="minorHAnsi"/>
          <w:i/>
          <w:iCs/>
          <w:sz w:val="26"/>
          <w:szCs w:val="26"/>
        </w:rPr>
        <w:t>Crucially</w:t>
      </w:r>
      <w:r w:rsidRPr="007C2B07">
        <w:rPr>
          <w:rFonts w:cstheme="minorHAnsi"/>
          <w:sz w:val="26"/>
          <w:szCs w:val="26"/>
        </w:rPr>
        <w:t>, the nature of</w:t>
      </w:r>
      <w:r w:rsidR="005B4691">
        <w:rPr>
          <w:rFonts w:cstheme="minorHAnsi"/>
          <w:sz w:val="26"/>
          <w:szCs w:val="26"/>
        </w:rPr>
        <w:t xml:space="preserve"> implicit bias</w:t>
      </w:r>
      <w:r w:rsidRPr="007C2B07">
        <w:rPr>
          <w:rFonts w:cstheme="minorHAnsi"/>
          <w:sz w:val="26"/>
          <w:szCs w:val="26"/>
        </w:rPr>
        <w:t xml:space="preserve"> </w:t>
      </w:r>
      <w:r w:rsidR="005B4691">
        <w:rPr>
          <w:rFonts w:cstheme="minorHAnsi"/>
          <w:sz w:val="26"/>
          <w:szCs w:val="26"/>
        </w:rPr>
        <w:t>(</w:t>
      </w:r>
      <w:r w:rsidRPr="007C2B07">
        <w:rPr>
          <w:rFonts w:cstheme="minorHAnsi"/>
          <w:sz w:val="26"/>
          <w:szCs w:val="26"/>
        </w:rPr>
        <w:t>IB</w:t>
      </w:r>
      <w:r w:rsidR="005B4691">
        <w:rPr>
          <w:rFonts w:cstheme="minorHAnsi"/>
          <w:sz w:val="26"/>
          <w:szCs w:val="26"/>
        </w:rPr>
        <w:t>)</w:t>
      </w:r>
      <w:r w:rsidRPr="007C2B07">
        <w:rPr>
          <w:rFonts w:cstheme="minorHAnsi"/>
          <w:sz w:val="26"/>
          <w:szCs w:val="26"/>
        </w:rPr>
        <w:t xml:space="preserve"> and impact on behaviour is such that intuitively we </w:t>
      </w:r>
      <w:r w:rsidRPr="001E61D4">
        <w:rPr>
          <w:rFonts w:cstheme="minorHAnsi"/>
          <w:sz w:val="26"/>
          <w:szCs w:val="26"/>
        </w:rPr>
        <w:t xml:space="preserve">feel it </w:t>
      </w:r>
      <w:r w:rsidRPr="001E61D4">
        <w:rPr>
          <w:rFonts w:cstheme="minorHAnsi"/>
          <w:i/>
          <w:iCs/>
          <w:sz w:val="26"/>
          <w:szCs w:val="26"/>
        </w:rPr>
        <w:t>is</w:t>
      </w:r>
      <w:r w:rsidRPr="001E61D4">
        <w:rPr>
          <w:rFonts w:cstheme="minorHAnsi"/>
          <w:i/>
          <w:iCs/>
          <w:color w:val="FF0000"/>
          <w:sz w:val="26"/>
          <w:szCs w:val="26"/>
        </w:rPr>
        <w:t xml:space="preserve"> </w:t>
      </w:r>
      <w:r w:rsidRPr="001E61D4">
        <w:rPr>
          <w:rFonts w:cstheme="minorHAnsi"/>
          <w:sz w:val="26"/>
          <w:szCs w:val="26"/>
        </w:rPr>
        <w:t>something</w:t>
      </w:r>
      <w:r w:rsidRPr="007C2B07">
        <w:rPr>
          <w:rFonts w:cstheme="minorHAnsi"/>
          <w:sz w:val="26"/>
          <w:szCs w:val="26"/>
        </w:rPr>
        <w:t xml:space="preserve"> we</w:t>
      </w:r>
      <w:r w:rsidRPr="007C2B07">
        <w:rPr>
          <w:rFonts w:cstheme="minorHAnsi"/>
          <w:i/>
          <w:iCs/>
          <w:sz w:val="26"/>
          <w:szCs w:val="26"/>
        </w:rPr>
        <w:t xml:space="preserve"> </w:t>
      </w:r>
      <w:r w:rsidRPr="00B26F3C">
        <w:rPr>
          <w:rFonts w:cstheme="minorHAnsi"/>
          <w:b/>
          <w:bCs/>
          <w:i/>
          <w:iCs/>
          <w:sz w:val="26"/>
          <w:szCs w:val="26"/>
        </w:rPr>
        <w:t>should</w:t>
      </w:r>
      <w:r w:rsidRPr="007C2B07">
        <w:rPr>
          <w:rFonts w:cstheme="minorHAnsi"/>
          <w:i/>
          <w:iCs/>
          <w:color w:val="FF0000"/>
          <w:sz w:val="26"/>
          <w:szCs w:val="26"/>
        </w:rPr>
        <w:t xml:space="preserve"> </w:t>
      </w:r>
      <w:r w:rsidRPr="007C2B07">
        <w:rPr>
          <w:rFonts w:cstheme="minorHAnsi"/>
          <w:sz w:val="26"/>
          <w:szCs w:val="26"/>
        </w:rPr>
        <w:t>be responsible for</w:t>
      </w:r>
      <w:r w:rsidR="001E61D4">
        <w:rPr>
          <w:rFonts w:cstheme="minorHAnsi"/>
          <w:sz w:val="26"/>
          <w:szCs w:val="26"/>
        </w:rPr>
        <w:t xml:space="preserve">, </w:t>
      </w:r>
      <w:r w:rsidR="001E61D4" w:rsidRPr="009E58FE">
        <w:rPr>
          <w:rFonts w:cstheme="minorHAnsi"/>
          <w:i/>
          <w:iCs/>
          <w:sz w:val="26"/>
          <w:szCs w:val="26"/>
        </w:rPr>
        <w:t xml:space="preserve">an intuition supported by </w:t>
      </w:r>
      <w:r w:rsidR="001E61D4">
        <w:rPr>
          <w:rFonts w:cstheme="minorHAnsi"/>
          <w:i/>
          <w:iCs/>
          <w:sz w:val="26"/>
          <w:szCs w:val="26"/>
        </w:rPr>
        <w:t xml:space="preserve">substantial </w:t>
      </w:r>
      <w:r w:rsidR="001E61D4" w:rsidRPr="009E58FE">
        <w:rPr>
          <w:rFonts w:cstheme="minorHAnsi"/>
          <w:i/>
          <w:iCs/>
          <w:sz w:val="26"/>
          <w:szCs w:val="26"/>
        </w:rPr>
        <w:t>empirical evidence</w:t>
      </w:r>
      <w:r w:rsidR="001E61D4">
        <w:rPr>
          <w:rFonts w:cstheme="minorHAnsi"/>
          <w:sz w:val="26"/>
          <w:szCs w:val="26"/>
        </w:rPr>
        <w:t>.</w:t>
      </w:r>
    </w:p>
    <w:p w14:paraId="4C596DE6" w14:textId="24A49611" w:rsidR="00D41F54" w:rsidRPr="007C2B07" w:rsidRDefault="00D41F54" w:rsidP="00D41F54">
      <w:pPr>
        <w:numPr>
          <w:ilvl w:val="0"/>
          <w:numId w:val="3"/>
        </w:numPr>
        <w:tabs>
          <w:tab w:val="clear" w:pos="720"/>
          <w:tab w:val="num" w:pos="360"/>
        </w:tabs>
        <w:spacing w:line="360" w:lineRule="auto"/>
        <w:ind w:left="360"/>
        <w:jc w:val="both"/>
        <w:rPr>
          <w:rFonts w:cstheme="minorHAnsi"/>
          <w:sz w:val="26"/>
          <w:szCs w:val="26"/>
        </w:rPr>
      </w:pPr>
      <w:r w:rsidRPr="006D31DE">
        <w:rPr>
          <w:rFonts w:cstheme="minorHAnsi"/>
          <w:b/>
          <w:bCs/>
          <w:i/>
          <w:iCs/>
          <w:sz w:val="26"/>
          <w:szCs w:val="26"/>
        </w:rPr>
        <w:t xml:space="preserve">Can </w:t>
      </w:r>
      <w:r w:rsidRPr="00C14FDF">
        <w:rPr>
          <w:rFonts w:cstheme="minorHAnsi"/>
          <w:i/>
          <w:iCs/>
          <w:sz w:val="26"/>
          <w:szCs w:val="26"/>
        </w:rPr>
        <w:t>SC respond to this strong intuition</w:t>
      </w:r>
      <w:r w:rsidR="001E61D4" w:rsidRPr="00C14FDF">
        <w:rPr>
          <w:rFonts w:cstheme="minorHAnsi"/>
          <w:i/>
          <w:iCs/>
          <w:sz w:val="26"/>
          <w:szCs w:val="26"/>
        </w:rPr>
        <w:t xml:space="preserve"> and evidence</w:t>
      </w:r>
      <w:r w:rsidR="009E58FE" w:rsidRPr="00C14FDF">
        <w:rPr>
          <w:rFonts w:cstheme="minorHAnsi"/>
          <w:sz w:val="26"/>
          <w:szCs w:val="26"/>
        </w:rPr>
        <w:t xml:space="preserve">, </w:t>
      </w:r>
      <w:r w:rsidRPr="00C14FDF">
        <w:rPr>
          <w:rFonts w:cstheme="minorHAnsi"/>
          <w:sz w:val="26"/>
          <w:szCs w:val="26"/>
        </w:rPr>
        <w:t>with</w:t>
      </w:r>
      <w:r w:rsidRPr="007C2B07">
        <w:rPr>
          <w:rFonts w:cstheme="minorHAnsi"/>
          <w:sz w:val="26"/>
          <w:szCs w:val="26"/>
        </w:rPr>
        <w:t xml:space="preserve"> </w:t>
      </w:r>
      <w:r>
        <w:rPr>
          <w:rFonts w:cstheme="minorHAnsi"/>
          <w:sz w:val="26"/>
          <w:szCs w:val="26"/>
        </w:rPr>
        <w:t>endorsement of</w:t>
      </w:r>
      <w:r w:rsidRPr="007C2B07">
        <w:rPr>
          <w:rFonts w:cstheme="minorHAnsi"/>
          <w:sz w:val="26"/>
          <w:szCs w:val="26"/>
        </w:rPr>
        <w:t xml:space="preserve"> agent responsibility for IB influenced actions? </w:t>
      </w:r>
      <w:r w:rsidRPr="00B26F3C">
        <w:rPr>
          <w:rFonts w:cstheme="minorHAnsi"/>
          <w:b/>
          <w:bCs/>
          <w:i/>
          <w:iCs/>
          <w:sz w:val="26"/>
          <w:szCs w:val="26"/>
        </w:rPr>
        <w:t>Are</w:t>
      </w:r>
      <w:r w:rsidRPr="007C2B07">
        <w:rPr>
          <w:rFonts w:cstheme="minorHAnsi"/>
          <w:sz w:val="26"/>
          <w:szCs w:val="26"/>
        </w:rPr>
        <w:t xml:space="preserve"> these actions subject to guidance control and so appropriate for moral appraisal?</w:t>
      </w:r>
    </w:p>
    <w:p w14:paraId="1DD9F689" w14:textId="77777777" w:rsidR="00D41F54" w:rsidRPr="007C2B07" w:rsidRDefault="00D41F54" w:rsidP="00D41F54">
      <w:pPr>
        <w:numPr>
          <w:ilvl w:val="0"/>
          <w:numId w:val="3"/>
        </w:numPr>
        <w:tabs>
          <w:tab w:val="clear" w:pos="720"/>
          <w:tab w:val="num" w:pos="360"/>
        </w:tabs>
        <w:spacing w:line="360" w:lineRule="auto"/>
        <w:ind w:left="360"/>
        <w:jc w:val="both"/>
        <w:rPr>
          <w:rFonts w:cstheme="minorHAnsi"/>
          <w:sz w:val="26"/>
          <w:szCs w:val="26"/>
        </w:rPr>
      </w:pPr>
      <w:r w:rsidRPr="007C2B07">
        <w:rPr>
          <w:rFonts w:cstheme="minorHAnsi"/>
          <w:sz w:val="26"/>
          <w:szCs w:val="26"/>
        </w:rPr>
        <w:t>If SC cannot respond appropriately then careful evaluation and possible revision/enhancement of SC may be necessary. Hence the question …</w:t>
      </w:r>
    </w:p>
    <w:p w14:paraId="3EDF1E0D" w14:textId="2FD80748" w:rsidR="005B4691" w:rsidRPr="009E58FE" w:rsidRDefault="00D41F54" w:rsidP="00D41F54">
      <w:pPr>
        <w:numPr>
          <w:ilvl w:val="0"/>
          <w:numId w:val="3"/>
        </w:numPr>
        <w:tabs>
          <w:tab w:val="clear" w:pos="720"/>
          <w:tab w:val="num" w:pos="360"/>
        </w:tabs>
        <w:spacing w:line="360" w:lineRule="auto"/>
        <w:ind w:left="360"/>
        <w:jc w:val="both"/>
        <w:rPr>
          <w:rFonts w:cstheme="minorHAnsi"/>
          <w:sz w:val="26"/>
          <w:szCs w:val="26"/>
        </w:rPr>
      </w:pPr>
      <w:r w:rsidRPr="007C2B07">
        <w:rPr>
          <w:rFonts w:cstheme="minorHAnsi"/>
          <w:sz w:val="26"/>
          <w:szCs w:val="26"/>
        </w:rPr>
        <w:t>Does IB threaten the SC position on free will and responsibility?</w:t>
      </w:r>
    </w:p>
    <w:p w14:paraId="0ABB3EE8" w14:textId="0D9C18D2" w:rsidR="005B4691" w:rsidRDefault="005B4691" w:rsidP="00D41F54">
      <w:pPr>
        <w:spacing w:line="360" w:lineRule="auto"/>
        <w:jc w:val="both"/>
        <w:rPr>
          <w:rFonts w:cstheme="minorHAnsi"/>
          <w:sz w:val="26"/>
          <w:szCs w:val="26"/>
          <w:u w:val="single"/>
        </w:rPr>
      </w:pPr>
    </w:p>
    <w:p w14:paraId="3870E497" w14:textId="5DFE4673" w:rsidR="009E58FE" w:rsidRDefault="009E58FE" w:rsidP="00D41F54">
      <w:pPr>
        <w:spacing w:line="360" w:lineRule="auto"/>
        <w:jc w:val="both"/>
        <w:rPr>
          <w:rFonts w:cstheme="minorHAnsi"/>
          <w:sz w:val="26"/>
          <w:szCs w:val="26"/>
          <w:u w:val="single"/>
        </w:rPr>
      </w:pPr>
    </w:p>
    <w:p w14:paraId="7EE1A28F" w14:textId="312640A9" w:rsidR="009E58FE" w:rsidRDefault="009E58FE" w:rsidP="00D41F54">
      <w:pPr>
        <w:spacing w:line="360" w:lineRule="auto"/>
        <w:jc w:val="both"/>
        <w:rPr>
          <w:rFonts w:cstheme="minorHAnsi"/>
          <w:sz w:val="26"/>
          <w:szCs w:val="26"/>
          <w:u w:val="single"/>
        </w:rPr>
      </w:pPr>
    </w:p>
    <w:p w14:paraId="238B5ED9" w14:textId="77777777" w:rsidR="009E58FE" w:rsidRDefault="009E58FE" w:rsidP="00D41F54">
      <w:pPr>
        <w:spacing w:line="360" w:lineRule="auto"/>
        <w:jc w:val="both"/>
        <w:rPr>
          <w:rFonts w:cstheme="minorHAnsi"/>
          <w:sz w:val="26"/>
          <w:szCs w:val="26"/>
          <w:u w:val="single"/>
        </w:rPr>
      </w:pPr>
    </w:p>
    <w:p w14:paraId="49F7C62E" w14:textId="7D824C6F" w:rsidR="00D41F54" w:rsidRPr="007C2B07" w:rsidRDefault="00D41F54" w:rsidP="00D41F54">
      <w:pPr>
        <w:spacing w:line="360" w:lineRule="auto"/>
        <w:jc w:val="both"/>
        <w:rPr>
          <w:rFonts w:cstheme="minorHAnsi"/>
          <w:sz w:val="26"/>
          <w:szCs w:val="26"/>
          <w:u w:val="single"/>
        </w:rPr>
      </w:pPr>
      <w:r w:rsidRPr="007C2B07">
        <w:rPr>
          <w:rFonts w:cstheme="minorHAnsi"/>
          <w:sz w:val="26"/>
          <w:szCs w:val="26"/>
          <w:u w:val="single"/>
        </w:rPr>
        <w:lastRenderedPageBreak/>
        <w:t>Why is this important?</w:t>
      </w:r>
    </w:p>
    <w:p w14:paraId="417ABDA2" w14:textId="77777777" w:rsidR="00D41F54" w:rsidRPr="007C2B07" w:rsidRDefault="00D41F54" w:rsidP="00D41F54">
      <w:pPr>
        <w:numPr>
          <w:ilvl w:val="0"/>
          <w:numId w:val="4"/>
        </w:numPr>
        <w:spacing w:line="360" w:lineRule="auto"/>
        <w:jc w:val="both"/>
        <w:rPr>
          <w:rFonts w:cstheme="minorHAnsi"/>
          <w:sz w:val="26"/>
          <w:szCs w:val="26"/>
        </w:rPr>
      </w:pPr>
      <w:r w:rsidRPr="007C2B07">
        <w:rPr>
          <w:rFonts w:cstheme="minorHAnsi"/>
          <w:sz w:val="26"/>
          <w:szCs w:val="26"/>
        </w:rPr>
        <w:t>Both SC and IB are clearly important in themselves: SC is the leading compatibilist position, and IB, a phenomenon at the centre of current wide-ranging discussions of racial inequality.</w:t>
      </w:r>
    </w:p>
    <w:p w14:paraId="1CC9D169" w14:textId="77777777" w:rsidR="00D41F54" w:rsidRPr="007C2B07" w:rsidRDefault="00D41F54" w:rsidP="00D41F54">
      <w:pPr>
        <w:numPr>
          <w:ilvl w:val="0"/>
          <w:numId w:val="4"/>
        </w:numPr>
        <w:spacing w:line="360" w:lineRule="auto"/>
        <w:jc w:val="both"/>
        <w:rPr>
          <w:rFonts w:cstheme="minorHAnsi"/>
          <w:sz w:val="26"/>
          <w:szCs w:val="26"/>
        </w:rPr>
      </w:pPr>
      <w:r w:rsidRPr="007C2B07">
        <w:rPr>
          <w:rFonts w:cstheme="minorHAnsi"/>
          <w:sz w:val="26"/>
          <w:szCs w:val="26"/>
        </w:rPr>
        <w:t>Critique of such a major position within the free will debate is</w:t>
      </w:r>
      <w:r>
        <w:rPr>
          <w:rFonts w:cstheme="minorHAnsi"/>
          <w:sz w:val="26"/>
          <w:szCs w:val="26"/>
        </w:rPr>
        <w:t xml:space="preserve"> </w:t>
      </w:r>
      <w:r w:rsidRPr="007C2B07">
        <w:rPr>
          <w:rFonts w:cstheme="minorHAnsi"/>
          <w:sz w:val="26"/>
          <w:szCs w:val="26"/>
        </w:rPr>
        <w:t>appropriate and important.</w:t>
      </w:r>
    </w:p>
    <w:p w14:paraId="05736FA8" w14:textId="77777777" w:rsidR="00D41F54" w:rsidRPr="007C2B07" w:rsidRDefault="00D41F54" w:rsidP="00D41F54">
      <w:pPr>
        <w:numPr>
          <w:ilvl w:val="0"/>
          <w:numId w:val="4"/>
        </w:numPr>
        <w:spacing w:line="360" w:lineRule="auto"/>
        <w:jc w:val="both"/>
        <w:rPr>
          <w:rFonts w:cstheme="minorHAnsi"/>
          <w:sz w:val="26"/>
          <w:szCs w:val="26"/>
        </w:rPr>
      </w:pPr>
      <w:r w:rsidRPr="007C2B07">
        <w:rPr>
          <w:rFonts w:cstheme="minorHAnsi"/>
          <w:sz w:val="26"/>
          <w:szCs w:val="26"/>
        </w:rPr>
        <w:t>This question had not been previously addressed.</w:t>
      </w:r>
    </w:p>
    <w:p w14:paraId="388F3096" w14:textId="77777777" w:rsidR="00D41F54" w:rsidRPr="007C2B07" w:rsidRDefault="00D41F54" w:rsidP="00D41F54">
      <w:pPr>
        <w:numPr>
          <w:ilvl w:val="0"/>
          <w:numId w:val="4"/>
        </w:numPr>
        <w:spacing w:line="360" w:lineRule="auto"/>
        <w:jc w:val="both"/>
        <w:rPr>
          <w:rFonts w:cstheme="minorHAnsi"/>
          <w:sz w:val="26"/>
          <w:szCs w:val="26"/>
        </w:rPr>
      </w:pPr>
      <w:r w:rsidRPr="007C2B07">
        <w:rPr>
          <w:rFonts w:cstheme="minorHAnsi"/>
          <w:sz w:val="26"/>
          <w:szCs w:val="26"/>
        </w:rPr>
        <w:t>Together, two separate ‘ideas’ revealing something new, an original contribution to the free will debate.</w:t>
      </w:r>
    </w:p>
    <w:p w14:paraId="7ECB2A47" w14:textId="77777777" w:rsidR="001205E3" w:rsidRPr="000D3414" w:rsidRDefault="001205E3" w:rsidP="000D3414">
      <w:pPr>
        <w:jc w:val="both"/>
        <w:rPr>
          <w:rFonts w:cstheme="minorHAnsi"/>
          <w:sz w:val="16"/>
          <w:szCs w:val="16"/>
          <w:u w:val="single"/>
        </w:rPr>
      </w:pPr>
    </w:p>
    <w:p w14:paraId="6847B8F1" w14:textId="51ECA6E3" w:rsidR="00D41F54" w:rsidRPr="007C2B07" w:rsidRDefault="00D41F54" w:rsidP="00D41F54">
      <w:pPr>
        <w:spacing w:line="360" w:lineRule="auto"/>
        <w:jc w:val="both"/>
        <w:rPr>
          <w:rFonts w:cstheme="minorHAnsi"/>
          <w:sz w:val="26"/>
          <w:szCs w:val="26"/>
          <w:u w:val="single"/>
        </w:rPr>
      </w:pPr>
      <w:r w:rsidRPr="007C2B07">
        <w:rPr>
          <w:rFonts w:cstheme="minorHAnsi"/>
          <w:sz w:val="26"/>
          <w:szCs w:val="26"/>
          <w:u w:val="single"/>
        </w:rPr>
        <w:t>What Contribution?</w:t>
      </w:r>
    </w:p>
    <w:p w14:paraId="228ED636" w14:textId="77777777" w:rsidR="00D41F54" w:rsidRDefault="00D41F54" w:rsidP="00D41F54">
      <w:pPr>
        <w:numPr>
          <w:ilvl w:val="0"/>
          <w:numId w:val="5"/>
        </w:numPr>
        <w:spacing w:line="360" w:lineRule="auto"/>
        <w:jc w:val="both"/>
        <w:rPr>
          <w:rFonts w:cstheme="minorHAnsi"/>
          <w:sz w:val="26"/>
          <w:szCs w:val="26"/>
        </w:rPr>
      </w:pPr>
      <w:r w:rsidRPr="007C2B07">
        <w:rPr>
          <w:rFonts w:cstheme="minorHAnsi"/>
          <w:sz w:val="26"/>
          <w:szCs w:val="26"/>
        </w:rPr>
        <w:t xml:space="preserve">I conclude </w:t>
      </w:r>
      <w:r w:rsidRPr="007C2B07">
        <w:rPr>
          <w:rFonts w:cstheme="minorHAnsi"/>
          <w:i/>
          <w:iCs/>
          <w:sz w:val="26"/>
          <w:szCs w:val="26"/>
        </w:rPr>
        <w:t>SC responds to the challenge of IB</w:t>
      </w:r>
      <w:r w:rsidRPr="007C2B07">
        <w:rPr>
          <w:rFonts w:cstheme="minorHAnsi"/>
          <w:sz w:val="26"/>
          <w:szCs w:val="26"/>
        </w:rPr>
        <w:t xml:space="preserve">: related behaviour </w:t>
      </w:r>
      <w:r w:rsidRPr="007C2B07">
        <w:rPr>
          <w:rFonts w:cstheme="minorHAnsi"/>
          <w:i/>
          <w:iCs/>
          <w:sz w:val="26"/>
          <w:szCs w:val="26"/>
        </w:rPr>
        <w:t>is</w:t>
      </w:r>
      <w:r w:rsidRPr="007C2B07">
        <w:rPr>
          <w:rFonts w:cstheme="minorHAnsi"/>
          <w:sz w:val="26"/>
          <w:szCs w:val="26"/>
        </w:rPr>
        <w:t xml:space="preserve"> subject to guidance control, a conclusion in harmony with models of IB supported by credible theory and empirical evidence.</w:t>
      </w:r>
    </w:p>
    <w:p w14:paraId="5CBC953B" w14:textId="77777777" w:rsidR="00D41F54" w:rsidRDefault="00D41F54" w:rsidP="00D41F54">
      <w:pPr>
        <w:spacing w:line="360" w:lineRule="auto"/>
        <w:jc w:val="both"/>
        <w:rPr>
          <w:rFonts w:cstheme="minorHAnsi"/>
          <w:sz w:val="26"/>
          <w:szCs w:val="26"/>
        </w:rPr>
      </w:pPr>
    </w:p>
    <w:p w14:paraId="49B5DA71" w14:textId="77777777" w:rsidR="00D41F54" w:rsidRDefault="00D41F54" w:rsidP="00D41F54">
      <w:pPr>
        <w:spacing w:line="360" w:lineRule="auto"/>
        <w:jc w:val="both"/>
        <w:rPr>
          <w:rFonts w:cstheme="minorHAnsi"/>
          <w:sz w:val="26"/>
          <w:szCs w:val="26"/>
        </w:rPr>
      </w:pPr>
    </w:p>
    <w:p w14:paraId="4AE971B6" w14:textId="77777777" w:rsidR="00AF3448" w:rsidRDefault="00AF3448" w:rsidP="00D41F54">
      <w:pPr>
        <w:spacing w:line="360" w:lineRule="auto"/>
        <w:jc w:val="both"/>
        <w:rPr>
          <w:rFonts w:cstheme="minorHAnsi"/>
          <w:sz w:val="26"/>
          <w:szCs w:val="26"/>
        </w:rPr>
      </w:pPr>
    </w:p>
    <w:p w14:paraId="63C83F30" w14:textId="77777777" w:rsidR="00AF3448" w:rsidRDefault="00AF3448" w:rsidP="00D41F54">
      <w:pPr>
        <w:spacing w:line="360" w:lineRule="auto"/>
        <w:jc w:val="both"/>
        <w:rPr>
          <w:rFonts w:cstheme="minorHAnsi"/>
          <w:sz w:val="26"/>
          <w:szCs w:val="26"/>
        </w:rPr>
      </w:pPr>
    </w:p>
    <w:p w14:paraId="1ACF2AB1" w14:textId="77777777" w:rsidR="00AF3448" w:rsidRPr="007C2B07" w:rsidRDefault="00AF3448" w:rsidP="00D41F54">
      <w:pPr>
        <w:spacing w:line="360" w:lineRule="auto"/>
        <w:jc w:val="both"/>
        <w:rPr>
          <w:rFonts w:cstheme="minorHAnsi"/>
          <w:sz w:val="26"/>
          <w:szCs w:val="26"/>
        </w:rPr>
      </w:pPr>
    </w:p>
    <w:p w14:paraId="05E79793" w14:textId="3953F618" w:rsidR="00D41F54" w:rsidRPr="009E58FE" w:rsidRDefault="00D41F54" w:rsidP="009E58FE">
      <w:pPr>
        <w:spacing w:line="360" w:lineRule="auto"/>
        <w:jc w:val="center"/>
        <w:rPr>
          <w:rFonts w:cstheme="minorHAnsi"/>
          <w:sz w:val="26"/>
          <w:szCs w:val="26"/>
        </w:rPr>
      </w:pPr>
      <w:r w:rsidRPr="007C2B07">
        <w:rPr>
          <w:rFonts w:cstheme="minorHAnsi"/>
          <w:sz w:val="26"/>
          <w:szCs w:val="26"/>
        </w:rPr>
        <w:t>~~~~~~</w:t>
      </w:r>
    </w:p>
    <w:sectPr w:rsidR="00D41F54" w:rsidRPr="009E58FE" w:rsidSect="0001441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C0499" w14:textId="77777777" w:rsidR="00681483" w:rsidRDefault="00681483" w:rsidP="00CD412C">
      <w:r>
        <w:separator/>
      </w:r>
    </w:p>
  </w:endnote>
  <w:endnote w:type="continuationSeparator" w:id="0">
    <w:p w14:paraId="7E4C4FC6" w14:textId="77777777" w:rsidR="00681483" w:rsidRDefault="00681483" w:rsidP="00CD4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w:altName w:val="﷽﷽﷽﷽﷽﷽﷽﷽"/>
    <w:panose1 w:val="02020603050405020304"/>
    <w:charset w:val="00"/>
    <w:family w:val="auto"/>
    <w:pitch w:val="variable"/>
    <w:sig w:usb0="E00002FF" w:usb1="5000205A" w:usb2="00000000" w:usb3="00000000" w:csb0="0000019F" w:csb1="00000000"/>
  </w:font>
  <w:font w:name="Lucida Grande">
    <w:altName w:val="Segoe UI"/>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Optima">
    <w:altName w:val="﷽﷽﷽﷽﷽﷽﷽﷽"/>
    <w:charset w:val="00"/>
    <w:family w:val="auto"/>
    <w:pitch w:val="variable"/>
    <w:sig w:usb0="80000067"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642411"/>
      <w:docPartObj>
        <w:docPartGallery w:val="Page Numbers (Bottom of Page)"/>
        <w:docPartUnique/>
      </w:docPartObj>
    </w:sdtPr>
    <w:sdtEndPr>
      <w:rPr>
        <w:noProof/>
        <w:color w:val="767171" w:themeColor="background2" w:themeShade="80"/>
        <w:sz w:val="20"/>
        <w:szCs w:val="20"/>
      </w:rPr>
    </w:sdtEndPr>
    <w:sdtContent>
      <w:p w14:paraId="50B6EDB4" w14:textId="23BD21FD" w:rsidR="006526EE" w:rsidRPr="0048665F" w:rsidRDefault="006526EE">
        <w:pPr>
          <w:pStyle w:val="Footer"/>
          <w:jc w:val="center"/>
          <w:rPr>
            <w:color w:val="767171" w:themeColor="background2" w:themeShade="80"/>
            <w:sz w:val="20"/>
            <w:szCs w:val="20"/>
          </w:rPr>
        </w:pPr>
        <w:r w:rsidRPr="0048665F">
          <w:rPr>
            <w:color w:val="767171" w:themeColor="background2" w:themeShade="80"/>
            <w:sz w:val="20"/>
            <w:szCs w:val="20"/>
          </w:rPr>
          <w:fldChar w:fldCharType="begin"/>
        </w:r>
        <w:r w:rsidRPr="0048665F">
          <w:rPr>
            <w:color w:val="767171" w:themeColor="background2" w:themeShade="80"/>
            <w:sz w:val="20"/>
            <w:szCs w:val="20"/>
          </w:rPr>
          <w:instrText xml:space="preserve"> PAGE   \* MERGEFORMAT </w:instrText>
        </w:r>
        <w:r w:rsidRPr="0048665F">
          <w:rPr>
            <w:color w:val="767171" w:themeColor="background2" w:themeShade="80"/>
            <w:sz w:val="20"/>
            <w:szCs w:val="20"/>
          </w:rPr>
          <w:fldChar w:fldCharType="separate"/>
        </w:r>
        <w:r w:rsidRPr="0048665F">
          <w:rPr>
            <w:noProof/>
            <w:color w:val="767171" w:themeColor="background2" w:themeShade="80"/>
            <w:sz w:val="20"/>
            <w:szCs w:val="20"/>
          </w:rPr>
          <w:t>2</w:t>
        </w:r>
        <w:r w:rsidRPr="0048665F">
          <w:rPr>
            <w:noProof/>
            <w:color w:val="767171" w:themeColor="background2" w:themeShade="80"/>
            <w:sz w:val="20"/>
            <w:szCs w:val="20"/>
          </w:rPr>
          <w:fldChar w:fldCharType="end"/>
        </w:r>
      </w:p>
    </w:sdtContent>
  </w:sdt>
  <w:p w14:paraId="1A196650" w14:textId="77777777" w:rsidR="006526EE" w:rsidRDefault="006526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9AAA3" w14:textId="77777777" w:rsidR="00681483" w:rsidRDefault="00681483" w:rsidP="00CD412C">
      <w:r>
        <w:separator/>
      </w:r>
    </w:p>
  </w:footnote>
  <w:footnote w:type="continuationSeparator" w:id="0">
    <w:p w14:paraId="7720658E" w14:textId="77777777" w:rsidR="00681483" w:rsidRDefault="00681483" w:rsidP="00CD412C">
      <w:r>
        <w:continuationSeparator/>
      </w:r>
    </w:p>
  </w:footnote>
  <w:footnote w:id="1">
    <w:p w14:paraId="1876833E" w14:textId="1664AD7A" w:rsidR="00C10CBA" w:rsidRPr="00B86958" w:rsidRDefault="00CD412C" w:rsidP="00CD412C">
      <w:pPr>
        <w:pStyle w:val="FootnoteText"/>
        <w:spacing w:line="276" w:lineRule="auto"/>
        <w:rPr>
          <w:rFonts w:asciiTheme="minorHAnsi" w:hAnsiTheme="minorHAnsi" w:cstheme="minorHAnsi"/>
          <w:spacing w:val="0"/>
          <w:sz w:val="20"/>
          <w:szCs w:val="20"/>
        </w:rPr>
      </w:pPr>
      <w:r w:rsidRPr="00B86958">
        <w:rPr>
          <w:rStyle w:val="FootnoteReference"/>
          <w:rFonts w:asciiTheme="minorHAnsi" w:hAnsiTheme="minorHAnsi" w:cstheme="minorHAnsi"/>
          <w:spacing w:val="0"/>
          <w:sz w:val="20"/>
          <w:szCs w:val="20"/>
        </w:rPr>
        <w:footnoteRef/>
      </w:r>
      <w:r w:rsidRPr="00B86958">
        <w:rPr>
          <w:rFonts w:asciiTheme="minorHAnsi" w:hAnsiTheme="minorHAnsi" w:cstheme="minorHAnsi"/>
          <w:spacing w:val="0"/>
          <w:sz w:val="20"/>
          <w:szCs w:val="20"/>
        </w:rPr>
        <w:t xml:space="preserve"> A comprehensive survey of non-philosophers </w:t>
      </w:r>
      <w:r w:rsidRPr="00B86958">
        <w:rPr>
          <w:rFonts w:asciiTheme="minorHAnsi" w:hAnsiTheme="minorHAnsi" w:cstheme="minorHAnsi"/>
          <w:i/>
          <w:iCs/>
          <w:spacing w:val="0"/>
          <w:sz w:val="20"/>
          <w:szCs w:val="20"/>
        </w:rPr>
        <w:t>For Whom Does Determinism Undermine Moral Responsibility? Surveying the Conditions for Free Will Across Cultures</w:t>
      </w:r>
      <w:r w:rsidRPr="00B86958">
        <w:rPr>
          <w:rFonts w:asciiTheme="minorHAnsi" w:hAnsiTheme="minorHAnsi" w:cstheme="minorHAnsi"/>
          <w:spacing w:val="0"/>
          <w:sz w:val="20"/>
          <w:szCs w:val="20"/>
        </w:rPr>
        <w:t xml:space="preserve"> </w:t>
      </w:r>
      <w:r w:rsidRPr="00B86958">
        <w:rPr>
          <w:rFonts w:asciiTheme="minorHAnsi" w:hAnsiTheme="minorHAnsi" w:cstheme="minorHAnsi"/>
          <w:spacing w:val="0"/>
          <w:sz w:val="20"/>
          <w:szCs w:val="20"/>
        </w:rPr>
        <w:fldChar w:fldCharType="begin" w:fldLock="1"/>
      </w:r>
      <w:r w:rsidRPr="00B86958">
        <w:rPr>
          <w:rFonts w:asciiTheme="minorHAnsi" w:hAnsiTheme="minorHAnsi" w:cstheme="minorHAnsi"/>
          <w:spacing w:val="0"/>
          <w:sz w:val="20"/>
          <w:szCs w:val="20"/>
        </w:rPr>
        <w:instrText>ADDIN CSL_CITATION {"citationItems":[{"id":"ITEM-1","itemData":{"DOI":"10.3389/fpsyg.2019.02428","ISSN":"1664-1078","abstract":"Philosophers have long debated whether, if determinism is true, we should hold people morally responsible for their actions since in a deterministic universe, people are arguably not the ultimate source of their actions nor could they have done otherwise if initial conditions and the laws of nature are held fixed. To reveal how non-philosophers ordinarily reason about the conditions for free will, we conducted a cross-cultural and cross-linguistic survey (N = 5,268) spanning twenty countries and sixteen languages. Overall, participants tended to ascribe moral responsibility whether the perpetrator lacked sourcehood or alternate possibilities. However, for American, European, and Middle Eastern participants, being the ultimate source of one’s actions promoted perceptions of free will and control as well as ascriptions of blame and punishment. By contrast, being the source of one’s actions was not particularly salient to Asian participants. Finally, across cultures, participants exhibiting greater cognitive reflection were more likely to view free will as incompatible with causal determinism. We discuss these findings in light of documented cultural differences in the tendency toward dispositional versus situational attributions.","author":[{"dropping-particle":"","family":"Hannikainen","given":"Ivar R.","non-dropping-particle":"","parse-names":false,"suffix":""},{"dropping-particle":"","family":"Machery","given":"Edouard","non-dropping-particle":"","parse-names":false,"suffix":""},{"dropping-particle":"","family":"Rose","given":"David","non-dropping-particle":"","parse-names":false,"suffix":""},{"dropping-particle":"","family":"Stich","given":"Stephen","non-dropping-particle":"","parse-names":false,"suffix":""},{"dropping-particle":"","family":"Olivola","given":"Christopher Y.","non-dropping-particle":"","parse-names":false,"suffix":""},{"dropping-particle":"","family":"Sousa","given":"Paulo","non-dropping-particle":"","parse-names":false,"suffix":""},{"dropping-particle":"","family":"Cova","given":"Florian","non-dropping-particle":"","parse-names":false,"suffix":""},{"dropping-particle":"","family":"Buchtel","given":"Emma E.","non-dropping-particle":"","parse-names":false,"suffix":""},{"dropping-particle":"","family":"Alai","given":"Mario","non-dropping-particle":"","parse-names":false,"suffix":""},{"dropping-particle":"","family":"Angelucci","given":"Adriano","non-dropping-particle":"","parse-names":false,"suffix":""},{"dropping-particle":"","family":"Berniûnas","given":"Renatas","non-dropping-particle":"","parse-names":false,"suffix":""},{"dropping-particle":"","family":"Chatterjee","given":"Amita","non-dropping-particle":"","parse-names":false,"suffix":""},{"dropping-particle":"","family":"Cheon","given":"Hyundeuk","non-dropping-particle":"","parse-names":false,"suffix":""},{"dropping-particle":"","family":"Cho","given":"In-Rae","non-dropping-particle":"","parse-names":false,"suffix":""},{"dropping-particle":"","family":"Cohnitz","given":"Daniel","non-dropping-particle":"","parse-names":false,"suffix":""},{"dropping-particle":"","family":"Dranseika","given":"Vilius","non-dropping-particle":"","parse-names":false,"suffix":""},{"dropping-particle":"","family":"Eraña Lagos","given":"Ángeles","non-dropping-particle":"","parse-names":false,"suffix":""},{"dropping-particle":"","family":"Ghadakpour","given":"Laleh","non-dropping-particle":"","parse-names":false,"suffix":""},{"dropping-particle":"","family":"Grinberg","given":"Maurice","non-dropping-particle":"","parse-names":false,"suffix":""},{"dropping-particle":"","family":"Hashimoto","given":"Takaaki","non-dropping-particle":"","parse-names":false,"suffix":""},{"dropping-particle":"","family":"Horowitz","given":"Amir","non-dropping-particle":"","parse-names":false,"suffix":""},{"dropping-particle":"","family":"Hristova","given":"Evgeniya","non-dropping-particle":"","parse-names":false,"suffix":""},{"dropping-particle":"","family":"Jraissati","given":"Yasmina","non-dropping-particle":"","parse-names":false,"suffix":""},{"dropping-particle":"","family":"Kadreva","given":"Veselina","non-dropping-particle":"","parse-names":false,"suffix":""},{"dropping-particle":"","family":"Karasawa","given":"Kaori","non-dropping-particle":"","parse-names":false,"suffix":""},{"dropping-particle":"","family":"Kim","given":"Hackjin","non-dropping-particle":"","parse-names":false,"suffix":""},{"dropping-particle":"","family":"Kim","given":"Yeonjeong","non-dropping-particle":"","parse-names":false,"suffix":""},{"dropping-particle":"","family":"Lee","given":"Minwoo","non-dropping-particle":"","parse-names":false,"suffix":""},{"dropping-particle":"","family":"Mauro","given":"Carlos","non-dropping-particle":"","parse-names":false,"suffix":""},{"dropping-particle":"","family":"Mizumoto","given":"Masaharu","non-dropping-particle":"","parse-names":false,"suffix":""},{"dropping-particle":"","family":"Moruzzi","given":"Sebastiano","non-dropping-particle":"","parse-names":false,"suffix":""},{"dropping-particle":"","family":"Ornelas","given":"Jorge","non-dropping-particle":"","parse-names":false,"suffix":""},{"dropping-particle":"","family":"Osimani","given":"Barbara","non-dropping-particle":"","parse-names":false,"suffix":""},{"dropping-particle":"","family":"Romero","given":"Carlos","non-dropping-particle":"","parse-names":false,"suffix":""},{"dropping-particle":"","family":"Rosas López","given":"Alejandro","non-dropping-particle":"","parse-names":false,"suffix":""},{"dropping-particle":"","family":"Sangoi","given":"Massimo","non-dropping-particle":"","parse-names":false,"suffix":""},{"dropping-particle":"","family":"Sereni","given":"Andrea","non-dropping-particle":"","parse-names":false,"suffix":""},{"dropping-particle":"","family":"Songhorian","given":"Sarah","non-dropping-particle":"","parse-names":false,"suffix":""},{"dropping-particle":"","family":"Struchiner","given":"Noel","non-dropping-particle":"","parse-names":false,"suffix":""},{"dropping-particle":"","family":"Tripodi","given":"Vera","non-dropping-particle":"","parse-names":false,"suffix":""},{"dropping-particle":"","family":"Usui","given":"Naoki","non-dropping-particle":"","parse-names":false,"suffix":""},{"dropping-particle":"","family":"Vázquez del Mercado","given":"Alejandro","non-dropping-particle":"","parse-names":false,"suffix":""},{"dropping-particle":"","family":"Vosgerichian","given":"Hrag A.","non-dropping-particle":"","parse-names":false,"suffix":""},{"dropping-particle":"","family":"Zhang","given":"Xueyi","non-dropping-particle":"","parse-names":false,"suffix":""},{"dropping-particle":"","family":"Zhu","given":"Jing","non-dropping-particle":"","parse-names":false,"suffix":""}],"container-title":"Frontiers in Psychology","id":"ITEM-1","issued":{"date-parts":[["2019","11","5"]]},"title":"For Whom Does Determinism Undermine Moral Responsibility? Surveying the Conditions for Free Will Across Cultures","type":"article-journal","volume":"10"},"uris":["http://www.mendeley.com/documents/?uuid=3c2fbe61-1471-3acc-bf1a-329f7da0fb7d"]}],"mendeley":{"formattedCitation":"(Hannikainen et al. 2019)","plainTextFormattedCitation":"(Hannikainen et al. 2019)","previouslyFormattedCitation":"(Hannikainen et al., 2019)"},"properties":{"noteIndex":0},"schema":"https://github.com/citation-style-language/schema/raw/master/csl-citation.json"}</w:instrText>
      </w:r>
      <w:r w:rsidRPr="00B86958">
        <w:rPr>
          <w:rFonts w:asciiTheme="minorHAnsi" w:hAnsiTheme="minorHAnsi" w:cstheme="minorHAnsi"/>
          <w:spacing w:val="0"/>
          <w:sz w:val="20"/>
          <w:szCs w:val="20"/>
        </w:rPr>
        <w:fldChar w:fldCharType="separate"/>
      </w:r>
      <w:r w:rsidRPr="00B86958">
        <w:rPr>
          <w:rFonts w:asciiTheme="minorHAnsi" w:hAnsiTheme="minorHAnsi" w:cstheme="minorHAnsi"/>
          <w:noProof/>
          <w:spacing w:val="0"/>
          <w:sz w:val="20"/>
          <w:szCs w:val="20"/>
        </w:rPr>
        <w:t>(Hannikainen et al. 2019)</w:t>
      </w:r>
      <w:r w:rsidRPr="00B86958">
        <w:rPr>
          <w:rFonts w:asciiTheme="minorHAnsi" w:hAnsiTheme="minorHAnsi" w:cstheme="minorHAnsi"/>
          <w:spacing w:val="0"/>
          <w:sz w:val="20"/>
          <w:szCs w:val="20"/>
        </w:rPr>
        <w:fldChar w:fldCharType="end"/>
      </w:r>
      <w:r w:rsidRPr="00B86958">
        <w:rPr>
          <w:rFonts w:asciiTheme="minorHAnsi" w:hAnsiTheme="minorHAnsi" w:cstheme="minorHAnsi"/>
          <w:spacing w:val="0"/>
          <w:sz w:val="20"/>
          <w:szCs w:val="20"/>
        </w:rPr>
        <w:t>, spanning twenty countries and sixteen languages, shows interesting variation in common assumptions about necessary conditions, such as free choice and the possibility to act otherwise, for behaviour to be considered just or unjust, virtuous and responsible.</w:t>
      </w:r>
    </w:p>
    <w:p w14:paraId="675B563C" w14:textId="36F58AC4" w:rsidR="00CD412C" w:rsidRPr="00B86958" w:rsidRDefault="00CD412C" w:rsidP="001B66BE">
      <w:pPr>
        <w:pStyle w:val="FootnoteText"/>
        <w:rPr>
          <w:rFonts w:asciiTheme="minorHAnsi" w:hAnsiTheme="minorHAnsi" w:cstheme="minorHAnsi"/>
          <w:spacing w:val="0"/>
          <w:sz w:val="10"/>
          <w:szCs w:val="10"/>
        </w:rPr>
      </w:pPr>
    </w:p>
  </w:footnote>
  <w:footnote w:id="2">
    <w:p w14:paraId="36082526" w14:textId="73DFE638" w:rsidR="00CD412C" w:rsidRPr="00B86958" w:rsidRDefault="00CD412C" w:rsidP="00CD412C">
      <w:pPr>
        <w:pStyle w:val="FootnoteText"/>
        <w:spacing w:line="276" w:lineRule="auto"/>
        <w:rPr>
          <w:rFonts w:asciiTheme="minorHAnsi" w:hAnsiTheme="minorHAnsi" w:cstheme="minorHAnsi"/>
          <w:spacing w:val="0"/>
          <w:kern w:val="0"/>
          <w:sz w:val="20"/>
          <w:szCs w:val="20"/>
        </w:rPr>
      </w:pPr>
      <w:r w:rsidRPr="00B86958">
        <w:rPr>
          <w:rStyle w:val="FootnoteReference"/>
          <w:rFonts w:asciiTheme="minorHAnsi" w:hAnsiTheme="minorHAnsi" w:cstheme="minorHAnsi"/>
          <w:spacing w:val="0"/>
          <w:kern w:val="0"/>
          <w:sz w:val="20"/>
          <w:szCs w:val="20"/>
        </w:rPr>
        <w:footnoteRef/>
      </w:r>
      <w:r w:rsidRPr="00B86958">
        <w:rPr>
          <w:rFonts w:asciiTheme="minorHAnsi" w:hAnsiTheme="minorHAnsi" w:cstheme="minorHAnsi"/>
          <w:spacing w:val="0"/>
          <w:kern w:val="0"/>
          <w:sz w:val="20"/>
          <w:szCs w:val="20"/>
        </w:rPr>
        <w:t xml:space="preserve"> Eddy </w:t>
      </w:r>
      <w:proofErr w:type="spellStart"/>
      <w:r w:rsidRPr="00B86958">
        <w:rPr>
          <w:rFonts w:asciiTheme="minorHAnsi" w:hAnsiTheme="minorHAnsi" w:cstheme="minorHAnsi"/>
          <w:spacing w:val="0"/>
          <w:kern w:val="0"/>
          <w:sz w:val="20"/>
          <w:szCs w:val="20"/>
        </w:rPr>
        <w:t>Hahmias</w:t>
      </w:r>
      <w:proofErr w:type="spellEnd"/>
      <w:r w:rsidRPr="00B86958">
        <w:rPr>
          <w:rFonts w:asciiTheme="minorHAnsi" w:hAnsiTheme="minorHAnsi" w:cstheme="minorHAnsi"/>
          <w:spacing w:val="0"/>
          <w:kern w:val="0"/>
          <w:sz w:val="20"/>
          <w:szCs w:val="20"/>
        </w:rPr>
        <w:t xml:space="preserve"> </w:t>
      </w:r>
      <w:r w:rsidRPr="00B86958">
        <w:rPr>
          <w:rFonts w:asciiTheme="minorHAnsi" w:hAnsiTheme="minorHAnsi" w:cstheme="minorHAnsi"/>
          <w:spacing w:val="0"/>
          <w:kern w:val="0"/>
          <w:sz w:val="20"/>
          <w:szCs w:val="20"/>
        </w:rPr>
        <w:fldChar w:fldCharType="begin" w:fldLock="1"/>
      </w:r>
      <w:r w:rsidRPr="00B86958">
        <w:rPr>
          <w:rFonts w:asciiTheme="minorHAnsi" w:hAnsiTheme="minorHAnsi" w:cstheme="minorHAnsi"/>
          <w:spacing w:val="0"/>
          <w:kern w:val="0"/>
          <w:sz w:val="20"/>
          <w:szCs w:val="20"/>
        </w:rPr>
        <w:instrText>ADDIN CSL_CITATION {"citationItems":[{"id":"ITEM-1","itemData":{"author":[{"dropping-particle":"","family":"Hahmias","given":"Eddy","non-dropping-particle":"","parse-names":false,"suffix":""}],"editor":[{"dropping-particle":"","family":"Prinz","given":"Jesse","non-dropping-particle":"","parse-names":false,"suffix":""}],"id":"ITEM-1","issued":{"date-parts":[["2008"]]},"publisher":"Unpublished but available on PhilArchive: https://philarchive.org/archive/NAHTPO-4","title":"Oxford Handbook on Philosophy of Psychology (Unpublished)","type":"book"},"uris":["http://www.mendeley.com/documents/?uuid=38d2154d-fef3-3dfd-8a50-0e0f3d7fe9c2"]}],"mendeley":{"formattedCitation":"(Hahmias 2008)","manualFormatting":"(2008)","plainTextFormattedCitation":"(Hahmias 2008)","previouslyFormattedCitation":"(Hahmias, 2008)"},"properties":{"noteIndex":0},"schema":"https://github.com/citation-style-language/schema/raw/master/csl-citation.json"}</w:instrText>
      </w:r>
      <w:r w:rsidRPr="00B86958">
        <w:rPr>
          <w:rFonts w:asciiTheme="minorHAnsi" w:hAnsiTheme="minorHAnsi" w:cstheme="minorHAnsi"/>
          <w:spacing w:val="0"/>
          <w:kern w:val="0"/>
          <w:sz w:val="20"/>
          <w:szCs w:val="20"/>
        </w:rPr>
        <w:fldChar w:fldCharType="separate"/>
      </w:r>
      <w:r w:rsidRPr="00B86958">
        <w:rPr>
          <w:rFonts w:asciiTheme="minorHAnsi" w:hAnsiTheme="minorHAnsi" w:cstheme="minorHAnsi"/>
          <w:noProof/>
          <w:spacing w:val="0"/>
          <w:kern w:val="0"/>
          <w:sz w:val="20"/>
          <w:szCs w:val="20"/>
        </w:rPr>
        <w:t>(2008)</w:t>
      </w:r>
      <w:r w:rsidRPr="00B86958">
        <w:rPr>
          <w:rFonts w:asciiTheme="minorHAnsi" w:hAnsiTheme="minorHAnsi" w:cstheme="minorHAnsi"/>
          <w:spacing w:val="0"/>
          <w:kern w:val="0"/>
          <w:sz w:val="20"/>
          <w:szCs w:val="20"/>
        </w:rPr>
        <w:fldChar w:fldCharType="end"/>
      </w:r>
      <w:r w:rsidRPr="00B86958">
        <w:rPr>
          <w:rFonts w:asciiTheme="minorHAnsi" w:hAnsiTheme="minorHAnsi" w:cstheme="minorHAnsi"/>
          <w:spacing w:val="0"/>
          <w:kern w:val="0"/>
          <w:sz w:val="20"/>
          <w:szCs w:val="20"/>
        </w:rPr>
        <w:t xml:space="preserve"> summarises widely, but not universally agreed, conditions for free will: </w:t>
      </w:r>
    </w:p>
    <w:p w14:paraId="7185E51D" w14:textId="77777777" w:rsidR="00CD412C" w:rsidRPr="001C775C" w:rsidRDefault="00CD412C" w:rsidP="00CD412C">
      <w:pPr>
        <w:pStyle w:val="FootnoteText"/>
        <w:spacing w:line="276" w:lineRule="auto"/>
        <w:rPr>
          <w:rFonts w:asciiTheme="minorHAnsi" w:hAnsiTheme="minorHAnsi" w:cstheme="minorHAnsi"/>
          <w:spacing w:val="0"/>
          <w:kern w:val="0"/>
          <w:sz w:val="20"/>
          <w:szCs w:val="20"/>
        </w:rPr>
      </w:pPr>
      <w:r w:rsidRPr="00B86958">
        <w:rPr>
          <w:rFonts w:asciiTheme="minorHAnsi" w:hAnsiTheme="minorHAnsi" w:cstheme="minorHAnsi"/>
          <w:spacing w:val="0"/>
          <w:kern w:val="0"/>
          <w:sz w:val="20"/>
          <w:szCs w:val="20"/>
        </w:rPr>
        <w:t>(CR) Conscious Reflection: Agents have free will only if they have the capacity for conscious deliberation and intention-formation and that capacity</w:t>
      </w:r>
      <w:r w:rsidRPr="001C775C">
        <w:rPr>
          <w:rFonts w:asciiTheme="minorHAnsi" w:hAnsiTheme="minorHAnsi" w:cstheme="minorHAnsi"/>
          <w:spacing w:val="0"/>
          <w:kern w:val="0"/>
          <w:sz w:val="20"/>
          <w:szCs w:val="20"/>
        </w:rPr>
        <w:t xml:space="preserve"> has some influence on their actions.</w:t>
      </w:r>
    </w:p>
    <w:p w14:paraId="38B38039" w14:textId="6D8662A4" w:rsidR="00CD412C" w:rsidRPr="001C775C" w:rsidRDefault="00CD412C" w:rsidP="00CD412C">
      <w:pPr>
        <w:pStyle w:val="FootnoteText"/>
        <w:spacing w:line="276" w:lineRule="auto"/>
        <w:rPr>
          <w:rFonts w:asciiTheme="minorHAnsi" w:hAnsiTheme="minorHAnsi" w:cstheme="minorHAnsi"/>
          <w:spacing w:val="0"/>
          <w:kern w:val="0"/>
          <w:sz w:val="20"/>
          <w:szCs w:val="20"/>
        </w:rPr>
      </w:pPr>
      <w:r w:rsidRPr="001C775C">
        <w:rPr>
          <w:rFonts w:asciiTheme="minorHAnsi" w:hAnsiTheme="minorHAnsi" w:cstheme="minorHAnsi"/>
          <w:spacing w:val="0"/>
          <w:kern w:val="0"/>
          <w:sz w:val="20"/>
          <w:szCs w:val="20"/>
        </w:rPr>
        <w:t xml:space="preserve">(MR) Motivation by (potentially) endorsed reasons: Agents’ free will is diminished to the extent their actions are motivated by factors that they are both unaware of and would reject were they to consciously consider them. </w:t>
      </w:r>
      <w:r w:rsidR="00DD0793">
        <w:rPr>
          <w:rFonts w:asciiTheme="minorHAnsi" w:hAnsiTheme="minorHAnsi" w:cstheme="minorHAnsi"/>
          <w:spacing w:val="0"/>
          <w:kern w:val="0"/>
          <w:sz w:val="20"/>
          <w:szCs w:val="20"/>
        </w:rPr>
        <w:t>(</w:t>
      </w:r>
      <w:r w:rsidRPr="001C775C">
        <w:rPr>
          <w:rFonts w:asciiTheme="minorHAnsi" w:hAnsiTheme="minorHAnsi" w:cstheme="minorHAnsi"/>
          <w:spacing w:val="0"/>
          <w:kern w:val="0"/>
          <w:sz w:val="20"/>
          <w:szCs w:val="20"/>
        </w:rPr>
        <w:t>Such conditions clearly have great resonance with issues relating to implicit bias</w:t>
      </w:r>
      <w:r w:rsidR="00DD0793">
        <w:rPr>
          <w:rFonts w:asciiTheme="minorHAnsi" w:hAnsiTheme="minorHAnsi" w:cstheme="minorHAnsi"/>
          <w:spacing w:val="0"/>
          <w:kern w:val="0"/>
          <w:sz w:val="20"/>
          <w:szCs w:val="20"/>
        </w:rPr>
        <w:t>)</w:t>
      </w:r>
      <w:r w:rsidRPr="001C775C">
        <w:rPr>
          <w:rFonts w:asciiTheme="minorHAnsi" w:hAnsiTheme="minorHAnsi" w:cstheme="minorHAnsi"/>
          <w:spacing w:val="0"/>
          <w:kern w:val="0"/>
          <w:sz w:val="20"/>
          <w:szCs w:val="20"/>
        </w:rPr>
        <w:t>.</w:t>
      </w:r>
    </w:p>
    <w:p w14:paraId="594AD9C1" w14:textId="77777777" w:rsidR="00CD412C" w:rsidRPr="00AA6D5C" w:rsidRDefault="00CD412C" w:rsidP="00CD412C">
      <w:pPr>
        <w:pStyle w:val="FootnoteText"/>
        <w:rPr>
          <w:rFonts w:asciiTheme="minorHAnsi" w:hAnsiTheme="minorHAnsi" w:cstheme="minorHAnsi"/>
          <w:spacing w:val="0"/>
          <w:kern w:val="0"/>
          <w:sz w:val="10"/>
          <w:szCs w:val="10"/>
        </w:rPr>
      </w:pPr>
    </w:p>
  </w:footnote>
  <w:footnote w:id="3">
    <w:p w14:paraId="2790B328" w14:textId="0F21A3CD" w:rsidR="00CD412C" w:rsidRPr="001C775C" w:rsidRDefault="00CD412C" w:rsidP="00CD412C">
      <w:pPr>
        <w:pStyle w:val="FootnoteText"/>
        <w:spacing w:line="276" w:lineRule="auto"/>
        <w:rPr>
          <w:rFonts w:asciiTheme="minorHAnsi" w:hAnsiTheme="minorHAnsi" w:cstheme="minorHAnsi"/>
          <w:spacing w:val="0"/>
          <w:sz w:val="20"/>
          <w:szCs w:val="20"/>
        </w:rPr>
      </w:pPr>
      <w:r w:rsidRPr="001C775C">
        <w:rPr>
          <w:rStyle w:val="FootnoteReference"/>
          <w:rFonts w:asciiTheme="minorHAnsi" w:hAnsiTheme="minorHAnsi" w:cstheme="minorHAnsi"/>
          <w:spacing w:val="0"/>
          <w:sz w:val="20"/>
          <w:szCs w:val="20"/>
        </w:rPr>
        <w:footnoteRef/>
      </w:r>
      <w:r w:rsidRPr="001C775C">
        <w:rPr>
          <w:rFonts w:asciiTheme="minorHAnsi" w:hAnsiTheme="minorHAnsi" w:cstheme="minorHAnsi"/>
          <w:spacing w:val="0"/>
          <w:sz w:val="20"/>
          <w:szCs w:val="20"/>
        </w:rPr>
        <w:t xml:space="preserve"> The relationship between concepts of freedom and responsibility is far from straight forward and is a central concern of this </w:t>
      </w:r>
      <w:r w:rsidR="002C1A7C">
        <w:rPr>
          <w:rFonts w:asciiTheme="minorHAnsi" w:hAnsiTheme="minorHAnsi" w:cstheme="minorHAnsi"/>
          <w:spacing w:val="0"/>
          <w:sz w:val="20"/>
          <w:szCs w:val="20"/>
        </w:rPr>
        <w:t>Paper</w:t>
      </w:r>
      <w:r w:rsidRPr="001C775C">
        <w:rPr>
          <w:rFonts w:asciiTheme="minorHAnsi" w:hAnsiTheme="minorHAnsi" w:cstheme="minorHAnsi"/>
          <w:spacing w:val="0"/>
          <w:sz w:val="20"/>
          <w:szCs w:val="20"/>
        </w:rPr>
        <w:t>.</w:t>
      </w:r>
    </w:p>
    <w:p w14:paraId="7535CA8A" w14:textId="77777777" w:rsidR="00CD412C" w:rsidRPr="00AA6D5C" w:rsidRDefault="00CD412C" w:rsidP="00CD412C">
      <w:pPr>
        <w:pStyle w:val="FootnoteText"/>
        <w:rPr>
          <w:rFonts w:asciiTheme="minorHAnsi" w:hAnsiTheme="minorHAnsi" w:cstheme="minorHAnsi"/>
          <w:sz w:val="10"/>
          <w:szCs w:val="10"/>
        </w:rPr>
      </w:pPr>
    </w:p>
  </w:footnote>
  <w:footnote w:id="4">
    <w:p w14:paraId="581CA8DC" w14:textId="45D1FB53" w:rsidR="005339F8" w:rsidRPr="00EF765D" w:rsidRDefault="00CD412C" w:rsidP="00EF765D">
      <w:pPr>
        <w:pStyle w:val="FootnoteText"/>
        <w:spacing w:line="276" w:lineRule="auto"/>
        <w:rPr>
          <w:rFonts w:asciiTheme="minorHAnsi" w:hAnsiTheme="minorHAnsi" w:cstheme="minorHAnsi"/>
          <w:spacing w:val="0"/>
          <w:sz w:val="20"/>
          <w:szCs w:val="20"/>
        </w:rPr>
      </w:pPr>
      <w:r w:rsidRPr="001C775C">
        <w:rPr>
          <w:rStyle w:val="FootnoteReference"/>
          <w:rFonts w:asciiTheme="minorHAnsi" w:hAnsiTheme="minorHAnsi" w:cstheme="minorHAnsi"/>
          <w:spacing w:val="0"/>
          <w:sz w:val="20"/>
          <w:szCs w:val="20"/>
        </w:rPr>
        <w:footnoteRef/>
      </w:r>
      <w:r w:rsidRPr="001C775C">
        <w:rPr>
          <w:rFonts w:asciiTheme="minorHAnsi" w:hAnsiTheme="minorHAnsi" w:cstheme="minorHAnsi"/>
          <w:spacing w:val="0"/>
          <w:sz w:val="20"/>
          <w:szCs w:val="20"/>
        </w:rPr>
        <w:t xml:space="preserve"> There are issues here that need unpacking and clarification, for example, the claim that acting responsibly entails acting freely, requiring the possibility to act otherwise. Also, the idea that if an agent is unaware of </w:t>
      </w:r>
      <w:r w:rsidRPr="00B86958">
        <w:rPr>
          <w:rFonts w:asciiTheme="minorHAnsi" w:hAnsiTheme="minorHAnsi" w:cstheme="minorHAnsi"/>
          <w:spacing w:val="0"/>
          <w:sz w:val="20"/>
          <w:szCs w:val="20"/>
        </w:rPr>
        <w:t>influencing bias and prejudice then issuing actions are thereby not freely chosen because the agent is not consciously aware of all relevant factors, and so is not responsible. For an in-depth exploration of these issue</w:t>
      </w:r>
      <w:r w:rsidR="0091405B">
        <w:rPr>
          <w:rFonts w:asciiTheme="minorHAnsi" w:hAnsiTheme="minorHAnsi" w:cstheme="minorHAnsi"/>
          <w:spacing w:val="0"/>
          <w:sz w:val="20"/>
          <w:szCs w:val="20"/>
        </w:rPr>
        <w:t>s</w:t>
      </w:r>
      <w:r w:rsidRPr="00B86958">
        <w:rPr>
          <w:rFonts w:asciiTheme="minorHAnsi" w:hAnsiTheme="minorHAnsi" w:cstheme="minorHAnsi"/>
          <w:spacing w:val="0"/>
          <w:sz w:val="20"/>
          <w:szCs w:val="20"/>
        </w:rPr>
        <w:t xml:space="preserve"> see </w:t>
      </w:r>
      <w:r w:rsidRPr="00B86958">
        <w:rPr>
          <w:rFonts w:asciiTheme="minorHAnsi" w:hAnsiTheme="minorHAnsi" w:cstheme="minorHAnsi"/>
          <w:i/>
          <w:iCs/>
          <w:spacing w:val="0"/>
          <w:sz w:val="20"/>
          <w:szCs w:val="20"/>
        </w:rPr>
        <w:t xml:space="preserve">Moral Responsibility and Consciousness </w:t>
      </w:r>
      <w:r w:rsidRPr="00B86958">
        <w:rPr>
          <w:rFonts w:asciiTheme="minorHAnsi" w:hAnsiTheme="minorHAnsi" w:cstheme="minorHAnsi"/>
          <w:spacing w:val="0"/>
          <w:sz w:val="20"/>
          <w:szCs w:val="20"/>
        </w:rPr>
        <w:t xml:space="preserve">(King and Carruthers 2012), also </w:t>
      </w:r>
      <w:r w:rsidRPr="00B86958">
        <w:rPr>
          <w:rFonts w:asciiTheme="minorHAnsi" w:hAnsiTheme="minorHAnsi" w:cstheme="minorHAnsi"/>
          <w:i/>
          <w:iCs/>
          <w:spacing w:val="0"/>
          <w:sz w:val="20"/>
          <w:szCs w:val="20"/>
        </w:rPr>
        <w:t xml:space="preserve">Consciousness, Free Will, and Moral Responsibility </w:t>
      </w:r>
      <w:r w:rsidRPr="00B86958">
        <w:rPr>
          <w:rFonts w:asciiTheme="minorHAnsi" w:hAnsiTheme="minorHAnsi" w:cstheme="minorHAnsi"/>
          <w:spacing w:val="0"/>
          <w:sz w:val="20"/>
          <w:szCs w:val="20"/>
        </w:rPr>
        <w:t>(Caruso 2016).</w:t>
      </w:r>
    </w:p>
  </w:footnote>
  <w:footnote w:id="5">
    <w:p w14:paraId="657413DB" w14:textId="42235AEF" w:rsidR="00CD412C" w:rsidRPr="00B86958" w:rsidRDefault="00CD412C" w:rsidP="00CD412C">
      <w:pPr>
        <w:pStyle w:val="FootnoteText"/>
        <w:spacing w:line="276" w:lineRule="auto"/>
        <w:rPr>
          <w:rFonts w:asciiTheme="minorHAnsi" w:hAnsiTheme="minorHAnsi" w:cstheme="minorHAnsi"/>
          <w:spacing w:val="0"/>
          <w:sz w:val="20"/>
          <w:szCs w:val="20"/>
        </w:rPr>
      </w:pPr>
      <w:r w:rsidRPr="00B86958">
        <w:rPr>
          <w:rStyle w:val="FootnoteReference"/>
          <w:rFonts w:asciiTheme="minorHAnsi" w:hAnsiTheme="minorHAnsi" w:cstheme="minorHAnsi"/>
          <w:spacing w:val="0"/>
          <w:sz w:val="20"/>
          <w:szCs w:val="20"/>
        </w:rPr>
        <w:footnoteRef/>
      </w:r>
      <w:r w:rsidRPr="00B86958">
        <w:rPr>
          <w:rFonts w:asciiTheme="minorHAnsi" w:hAnsiTheme="minorHAnsi" w:cstheme="minorHAnsi"/>
          <w:spacing w:val="0"/>
          <w:sz w:val="20"/>
          <w:szCs w:val="20"/>
        </w:rPr>
        <w:t xml:space="preserve"> I am grateful to Michael Brownstein for the term ‘</w:t>
      </w:r>
      <w:proofErr w:type="spellStart"/>
      <w:r w:rsidRPr="00B86958">
        <w:rPr>
          <w:rFonts w:asciiTheme="minorHAnsi" w:hAnsiTheme="minorHAnsi" w:cstheme="minorHAnsi"/>
          <w:spacing w:val="0"/>
          <w:sz w:val="20"/>
          <w:szCs w:val="20"/>
        </w:rPr>
        <w:t>behavio</w:t>
      </w:r>
      <w:proofErr w:type="spellEnd"/>
      <w:r w:rsidRPr="00B86958">
        <w:rPr>
          <w:rFonts w:asciiTheme="minorHAnsi" w:hAnsiTheme="minorHAnsi" w:cstheme="minorHAnsi"/>
          <w:spacing w:val="0"/>
          <w:sz w:val="20"/>
          <w:szCs w:val="20"/>
        </w:rPr>
        <w:t>(u)</w:t>
      </w:r>
      <w:proofErr w:type="spellStart"/>
      <w:r w:rsidRPr="00B86958">
        <w:rPr>
          <w:rFonts w:asciiTheme="minorHAnsi" w:hAnsiTheme="minorHAnsi" w:cstheme="minorHAnsi"/>
          <w:spacing w:val="0"/>
          <w:sz w:val="20"/>
          <w:szCs w:val="20"/>
        </w:rPr>
        <w:t>ral</w:t>
      </w:r>
      <w:proofErr w:type="spellEnd"/>
      <w:r w:rsidRPr="00B86958">
        <w:rPr>
          <w:rFonts w:asciiTheme="minorHAnsi" w:hAnsiTheme="minorHAnsi" w:cstheme="minorHAnsi"/>
          <w:spacing w:val="0"/>
          <w:sz w:val="20"/>
          <w:szCs w:val="20"/>
        </w:rPr>
        <w:t xml:space="preserve"> expression of implicit </w:t>
      </w:r>
      <w:proofErr w:type="spellStart"/>
      <w:r w:rsidRPr="00B86958">
        <w:rPr>
          <w:rFonts w:asciiTheme="minorHAnsi" w:hAnsiTheme="minorHAnsi" w:cstheme="minorHAnsi"/>
          <w:spacing w:val="0"/>
          <w:sz w:val="20"/>
          <w:szCs w:val="20"/>
        </w:rPr>
        <w:t>bias’</w:t>
      </w:r>
      <w:proofErr w:type="spellEnd"/>
      <w:r w:rsidRPr="00B86958">
        <w:rPr>
          <w:rFonts w:asciiTheme="minorHAnsi" w:hAnsiTheme="minorHAnsi" w:cstheme="minorHAnsi"/>
          <w:spacing w:val="0"/>
          <w:sz w:val="20"/>
          <w:szCs w:val="20"/>
        </w:rPr>
        <w:t xml:space="preserve"> (BEIB) (Brownstein 2016: 768).</w:t>
      </w:r>
    </w:p>
    <w:p w14:paraId="312AB816" w14:textId="77777777" w:rsidR="00CD412C" w:rsidRPr="00B86958" w:rsidRDefault="00CD412C" w:rsidP="00CD412C">
      <w:pPr>
        <w:pStyle w:val="FootnoteText"/>
        <w:rPr>
          <w:spacing w:val="0"/>
          <w:sz w:val="10"/>
          <w:szCs w:val="10"/>
        </w:rPr>
      </w:pPr>
    </w:p>
  </w:footnote>
  <w:footnote w:id="6">
    <w:p w14:paraId="4EE503AD" w14:textId="4B3A477C" w:rsidR="00CD412C" w:rsidRPr="00B86958" w:rsidRDefault="00CD412C" w:rsidP="00CD412C">
      <w:pPr>
        <w:pStyle w:val="FootnoteText"/>
        <w:spacing w:line="276" w:lineRule="auto"/>
        <w:rPr>
          <w:rFonts w:asciiTheme="minorHAnsi" w:hAnsiTheme="minorHAnsi" w:cstheme="minorHAnsi"/>
          <w:spacing w:val="0"/>
          <w:sz w:val="20"/>
          <w:szCs w:val="20"/>
        </w:rPr>
      </w:pPr>
      <w:r w:rsidRPr="00B86958">
        <w:rPr>
          <w:rStyle w:val="FootnoteReference"/>
          <w:rFonts w:asciiTheme="minorHAnsi" w:hAnsiTheme="minorHAnsi" w:cstheme="minorHAnsi"/>
          <w:spacing w:val="0"/>
          <w:sz w:val="20"/>
          <w:szCs w:val="20"/>
        </w:rPr>
        <w:footnoteRef/>
      </w:r>
      <w:r w:rsidRPr="00B86958">
        <w:rPr>
          <w:rFonts w:asciiTheme="minorHAnsi" w:hAnsiTheme="minorHAnsi" w:cstheme="minorHAnsi"/>
          <w:spacing w:val="0"/>
          <w:sz w:val="20"/>
          <w:szCs w:val="20"/>
        </w:rPr>
        <w:t xml:space="preserve"> Responsibility for behaviour issuing from implicit bias (BEIB) </w:t>
      </w:r>
      <w:r w:rsidR="00C06809">
        <w:rPr>
          <w:rFonts w:asciiTheme="minorHAnsi" w:hAnsiTheme="minorHAnsi" w:cstheme="minorHAnsi"/>
          <w:spacing w:val="0"/>
          <w:sz w:val="20"/>
          <w:szCs w:val="20"/>
        </w:rPr>
        <w:t xml:space="preserve">is </w:t>
      </w:r>
      <w:r w:rsidRPr="00B86958">
        <w:rPr>
          <w:rFonts w:asciiTheme="minorHAnsi" w:hAnsiTheme="minorHAnsi" w:cstheme="minorHAnsi"/>
          <w:spacing w:val="0"/>
          <w:sz w:val="20"/>
          <w:szCs w:val="20"/>
        </w:rPr>
        <w:t xml:space="preserve">the dominant theme, but there are two further areas where responsibility and blame are relevant; responsibility for </w:t>
      </w:r>
      <w:r w:rsidRPr="00B86958">
        <w:rPr>
          <w:rFonts w:asciiTheme="minorHAnsi" w:hAnsiTheme="minorHAnsi" w:cstheme="minorHAnsi"/>
          <w:i/>
          <w:iCs/>
          <w:spacing w:val="0"/>
          <w:sz w:val="20"/>
          <w:szCs w:val="20"/>
        </w:rPr>
        <w:t>having</w:t>
      </w:r>
      <w:r w:rsidRPr="00B86958">
        <w:rPr>
          <w:rFonts w:asciiTheme="minorHAnsi" w:hAnsiTheme="minorHAnsi" w:cstheme="minorHAnsi"/>
          <w:spacing w:val="0"/>
          <w:sz w:val="20"/>
          <w:szCs w:val="20"/>
        </w:rPr>
        <w:t xml:space="preserve"> </w:t>
      </w:r>
      <w:bookmarkStart w:id="8" w:name="_Hlk59178711"/>
      <w:r w:rsidRPr="00B86958">
        <w:rPr>
          <w:rFonts w:asciiTheme="minorHAnsi" w:hAnsiTheme="minorHAnsi" w:cstheme="minorHAnsi"/>
          <w:spacing w:val="0"/>
          <w:sz w:val="20"/>
          <w:szCs w:val="20"/>
        </w:rPr>
        <w:t xml:space="preserve">implicit-associations </w:t>
      </w:r>
      <w:bookmarkEnd w:id="8"/>
      <w:r w:rsidRPr="00B86958">
        <w:rPr>
          <w:rFonts w:asciiTheme="minorHAnsi" w:hAnsiTheme="minorHAnsi" w:cstheme="minorHAnsi"/>
          <w:spacing w:val="0"/>
          <w:sz w:val="20"/>
          <w:szCs w:val="20"/>
        </w:rPr>
        <w:t>and responsibility for responding appropriately to the knowledge that implicit-associations are part of our cognitive make up (following Holroyd 2012: 278).</w:t>
      </w:r>
    </w:p>
    <w:p w14:paraId="42CADBF7" w14:textId="77777777" w:rsidR="00CD412C" w:rsidRPr="00B86958" w:rsidRDefault="00CD412C" w:rsidP="00CD412C">
      <w:pPr>
        <w:pStyle w:val="FootnoteText"/>
        <w:rPr>
          <w:rFonts w:asciiTheme="minorHAnsi" w:hAnsiTheme="minorHAnsi" w:cstheme="minorHAnsi"/>
          <w:spacing w:val="0"/>
          <w:sz w:val="10"/>
          <w:szCs w:val="10"/>
        </w:rPr>
      </w:pPr>
    </w:p>
  </w:footnote>
  <w:footnote w:id="7">
    <w:p w14:paraId="7B655D95" w14:textId="2CE1B78E" w:rsidR="00CD412C" w:rsidRPr="00B86958" w:rsidRDefault="00CD412C" w:rsidP="00CD412C">
      <w:pPr>
        <w:pStyle w:val="FootnoteText"/>
        <w:spacing w:line="276" w:lineRule="auto"/>
        <w:rPr>
          <w:rFonts w:asciiTheme="minorHAnsi" w:hAnsiTheme="minorHAnsi" w:cstheme="minorHAnsi"/>
          <w:spacing w:val="0"/>
          <w:sz w:val="20"/>
          <w:szCs w:val="20"/>
        </w:rPr>
      </w:pPr>
      <w:r w:rsidRPr="00B86958">
        <w:rPr>
          <w:rStyle w:val="FootnoteReference"/>
          <w:rFonts w:asciiTheme="minorHAnsi" w:hAnsiTheme="minorHAnsi" w:cstheme="minorHAnsi"/>
          <w:spacing w:val="0"/>
          <w:sz w:val="20"/>
          <w:szCs w:val="20"/>
        </w:rPr>
        <w:footnoteRef/>
      </w:r>
      <w:r w:rsidRPr="00B86958">
        <w:rPr>
          <w:rFonts w:asciiTheme="minorHAnsi" w:hAnsiTheme="minorHAnsi" w:cstheme="minorHAnsi"/>
          <w:spacing w:val="0"/>
          <w:sz w:val="20"/>
          <w:szCs w:val="20"/>
        </w:rPr>
        <w:t xml:space="preserve"> Please note well: The expression ‘model of implicit </w:t>
      </w:r>
      <w:proofErr w:type="spellStart"/>
      <w:r w:rsidRPr="00B86958">
        <w:rPr>
          <w:rFonts w:asciiTheme="minorHAnsi" w:hAnsiTheme="minorHAnsi" w:cstheme="minorHAnsi"/>
          <w:spacing w:val="0"/>
          <w:sz w:val="20"/>
          <w:szCs w:val="20"/>
        </w:rPr>
        <w:t>bias’</w:t>
      </w:r>
      <w:proofErr w:type="spellEnd"/>
      <w:r w:rsidRPr="00B86958">
        <w:rPr>
          <w:rFonts w:asciiTheme="minorHAnsi" w:hAnsiTheme="minorHAnsi" w:cstheme="minorHAnsi"/>
          <w:spacing w:val="0"/>
          <w:sz w:val="20"/>
          <w:szCs w:val="20"/>
        </w:rPr>
        <w:t xml:space="preserve"> is used </w:t>
      </w:r>
      <w:r w:rsidR="00AE3A3E">
        <w:rPr>
          <w:rFonts w:asciiTheme="minorHAnsi" w:hAnsiTheme="minorHAnsi" w:cstheme="minorHAnsi"/>
          <w:spacing w:val="0"/>
          <w:sz w:val="20"/>
          <w:szCs w:val="20"/>
        </w:rPr>
        <w:t>within</w:t>
      </w:r>
      <w:r w:rsidRPr="00B86958">
        <w:rPr>
          <w:rFonts w:asciiTheme="minorHAnsi" w:hAnsiTheme="minorHAnsi" w:cstheme="minorHAnsi"/>
          <w:spacing w:val="0"/>
          <w:sz w:val="20"/>
          <w:szCs w:val="20"/>
        </w:rPr>
        <w:t xml:space="preserve"> this </w:t>
      </w:r>
      <w:r w:rsidR="00AE3A3E">
        <w:rPr>
          <w:rFonts w:asciiTheme="minorHAnsi" w:hAnsiTheme="minorHAnsi" w:cstheme="minorHAnsi"/>
          <w:spacing w:val="0"/>
          <w:sz w:val="20"/>
          <w:szCs w:val="20"/>
        </w:rPr>
        <w:t>Paper</w:t>
      </w:r>
      <w:r w:rsidRPr="00B86958">
        <w:rPr>
          <w:rFonts w:asciiTheme="minorHAnsi" w:hAnsiTheme="minorHAnsi" w:cstheme="minorHAnsi"/>
          <w:spacing w:val="0"/>
          <w:sz w:val="20"/>
          <w:szCs w:val="20"/>
        </w:rPr>
        <w:t>. Unless context clearly</w:t>
      </w:r>
      <w:r w:rsidR="00C677D7">
        <w:rPr>
          <w:rFonts w:asciiTheme="minorHAnsi" w:hAnsiTheme="minorHAnsi" w:cstheme="minorHAnsi"/>
          <w:spacing w:val="0"/>
          <w:sz w:val="20"/>
          <w:szCs w:val="20"/>
        </w:rPr>
        <w:t xml:space="preserve"> indicates</w:t>
      </w:r>
      <w:r w:rsidRPr="00B86958">
        <w:rPr>
          <w:rFonts w:asciiTheme="minorHAnsi" w:hAnsiTheme="minorHAnsi" w:cstheme="minorHAnsi"/>
          <w:spacing w:val="0"/>
          <w:sz w:val="20"/>
          <w:szCs w:val="20"/>
        </w:rPr>
        <w:t xml:space="preserve"> otherwise, this expression is used to describe a model of the mechanisms that mediate the influence of implicit social cognition, (i.e., attitudes, stereotypes), and </w:t>
      </w:r>
      <w:r w:rsidRPr="00B86958">
        <w:rPr>
          <w:rFonts w:asciiTheme="minorHAnsi" w:hAnsiTheme="minorHAnsi" w:cstheme="minorHAnsi"/>
          <w:i/>
          <w:iCs/>
          <w:spacing w:val="0"/>
          <w:sz w:val="20"/>
          <w:szCs w:val="20"/>
        </w:rPr>
        <w:t>ex</w:t>
      </w:r>
      <w:r w:rsidRPr="00B86958">
        <w:rPr>
          <w:rFonts w:asciiTheme="minorHAnsi" w:hAnsiTheme="minorHAnsi" w:cstheme="minorHAnsi"/>
          <w:spacing w:val="0"/>
          <w:sz w:val="20"/>
          <w:szCs w:val="20"/>
        </w:rPr>
        <w:t xml:space="preserve">plicit social cognition on behaviour, grouped in terms of impulsive and reflective elements; it is a model that shows behavioural expression of implicit bias mediated by various elements including the possibility of reflective decision making (Fig. </w:t>
      </w:r>
      <w:r w:rsidR="00343645" w:rsidRPr="00B86958">
        <w:rPr>
          <w:rFonts w:asciiTheme="minorHAnsi" w:hAnsiTheme="minorHAnsi" w:cstheme="minorHAnsi"/>
          <w:spacing w:val="0"/>
          <w:sz w:val="20"/>
          <w:szCs w:val="20"/>
        </w:rPr>
        <w:t>2</w:t>
      </w:r>
      <w:r w:rsidRPr="00B86958">
        <w:rPr>
          <w:rFonts w:asciiTheme="minorHAnsi" w:hAnsiTheme="minorHAnsi" w:cstheme="minorHAnsi"/>
          <w:spacing w:val="0"/>
          <w:sz w:val="20"/>
          <w:szCs w:val="20"/>
        </w:rPr>
        <w:t>.1).</w:t>
      </w:r>
    </w:p>
    <w:p w14:paraId="17DC2E3C" w14:textId="77777777" w:rsidR="00641293" w:rsidRPr="00B86958" w:rsidRDefault="00641293" w:rsidP="00477618">
      <w:pPr>
        <w:pStyle w:val="FootnoteText"/>
        <w:rPr>
          <w:rFonts w:asciiTheme="minorHAnsi" w:hAnsiTheme="minorHAnsi" w:cstheme="minorHAnsi"/>
          <w:spacing w:val="0"/>
          <w:sz w:val="10"/>
          <w:szCs w:val="10"/>
        </w:rPr>
      </w:pPr>
    </w:p>
  </w:footnote>
  <w:footnote w:id="8">
    <w:p w14:paraId="7AC40893" w14:textId="77777777" w:rsidR="00CD412C" w:rsidRPr="00641293" w:rsidRDefault="00CD412C" w:rsidP="00CD412C">
      <w:pPr>
        <w:pStyle w:val="FootnoteText"/>
        <w:spacing w:line="276" w:lineRule="auto"/>
        <w:rPr>
          <w:rFonts w:asciiTheme="minorHAnsi" w:hAnsiTheme="minorHAnsi" w:cstheme="minorHAnsi"/>
          <w:spacing w:val="0"/>
          <w:sz w:val="20"/>
          <w:szCs w:val="20"/>
        </w:rPr>
      </w:pPr>
      <w:r w:rsidRPr="00B86958">
        <w:rPr>
          <w:rStyle w:val="FootnoteReference"/>
          <w:rFonts w:asciiTheme="minorHAnsi" w:hAnsiTheme="minorHAnsi" w:cstheme="minorHAnsi"/>
          <w:spacing w:val="0"/>
          <w:sz w:val="20"/>
          <w:szCs w:val="20"/>
        </w:rPr>
        <w:footnoteRef/>
      </w:r>
      <w:r w:rsidRPr="00B86958">
        <w:rPr>
          <w:rFonts w:asciiTheme="minorHAnsi" w:hAnsiTheme="minorHAnsi" w:cstheme="minorHAnsi"/>
          <w:spacing w:val="0"/>
          <w:sz w:val="20"/>
          <w:szCs w:val="20"/>
        </w:rPr>
        <w:t xml:space="preserve"> Following John Martin Fischer, for example, </w:t>
      </w:r>
      <w:r w:rsidRPr="00B86958">
        <w:rPr>
          <w:rFonts w:asciiTheme="minorHAnsi" w:hAnsiTheme="minorHAnsi" w:cstheme="minorHAnsi"/>
          <w:i/>
          <w:iCs/>
          <w:spacing w:val="0"/>
          <w:sz w:val="20"/>
          <w:szCs w:val="20"/>
        </w:rPr>
        <w:t>Four Views on Free Will</w:t>
      </w:r>
      <w:r w:rsidRPr="00B86958">
        <w:rPr>
          <w:rFonts w:asciiTheme="minorHAnsi" w:hAnsiTheme="minorHAnsi" w:cstheme="minorHAnsi"/>
          <w:spacing w:val="0"/>
          <w:sz w:val="20"/>
          <w:szCs w:val="20"/>
        </w:rPr>
        <w:t xml:space="preserve"> </w:t>
      </w:r>
      <w:r w:rsidRPr="00B86958">
        <w:rPr>
          <w:rFonts w:asciiTheme="minorHAnsi" w:hAnsiTheme="minorHAnsi" w:cstheme="minorHAnsi"/>
          <w:spacing w:val="0"/>
          <w:sz w:val="20"/>
          <w:szCs w:val="20"/>
        </w:rPr>
        <w:fldChar w:fldCharType="begin" w:fldLock="1"/>
      </w:r>
      <w:r w:rsidRPr="00B86958">
        <w:rPr>
          <w:rFonts w:asciiTheme="minorHAnsi" w:hAnsiTheme="minorHAnsi" w:cstheme="minorHAnsi"/>
          <w:spacing w:val="0"/>
          <w:sz w:val="20"/>
          <w:szCs w:val="20"/>
        </w:rPr>
        <w:instrText>ADDIN CSL_CITATION {"citationItems":[{"id":"ITEM-1","itemData":{"ISBN":"9781405134859","author":[{"dropping-particle":"","family":"Fischer","given":"John Martin","non-dropping-particle":"","parse-names":false,"suffix":""},{"dropping-particle":"","family":"Kane","given":"Robert","non-dropping-particle":"","parse-names":false,"suffix":""},{"dropping-particle":"","family":"Pereboom","given":"Derk","non-dropping-particle":"","parse-names":false,"suffix":""},{"dropping-particle":"","family":"Vargas","given":"Manuel","non-dropping-particle":"","parse-names":false,"suffix":""}],"id":"ITEM-1","issued":{"date-parts":[["2007"]]},"number-of-pages":"96","publisher":"Blackwell Publishing","publisher-place":"Oxford","title":"Four Views on Free Will","type":"book"},"uris":["http://www.mendeley.com/documents/?uuid=2192bc54-e279-45f2-ae44-24513f267cc7"]}],"mendeley":{"formattedCitation":"(Fischer et al. 2007)","manualFormatting":"(2007)","plainTextFormattedCitation":"(Fischer et al. 2007)","previouslyFormattedCitation":"(Fischer et al., 2007)"},"properties":{"noteIndex":0},"schema":"https://github.com/citation-style-language/schema/raw/master/csl-citation.json"}</w:instrText>
      </w:r>
      <w:r w:rsidRPr="00B86958">
        <w:rPr>
          <w:rFonts w:asciiTheme="minorHAnsi" w:hAnsiTheme="minorHAnsi" w:cstheme="minorHAnsi"/>
          <w:spacing w:val="0"/>
          <w:sz w:val="20"/>
          <w:szCs w:val="20"/>
        </w:rPr>
        <w:fldChar w:fldCharType="separate"/>
      </w:r>
      <w:r w:rsidRPr="00B86958">
        <w:rPr>
          <w:rFonts w:asciiTheme="minorHAnsi" w:hAnsiTheme="minorHAnsi" w:cstheme="minorHAnsi"/>
          <w:noProof/>
          <w:spacing w:val="0"/>
          <w:sz w:val="20"/>
          <w:szCs w:val="20"/>
        </w:rPr>
        <w:t>(2007)</w:t>
      </w:r>
      <w:r w:rsidRPr="00B86958">
        <w:rPr>
          <w:rFonts w:asciiTheme="minorHAnsi" w:hAnsiTheme="minorHAnsi" w:cstheme="minorHAnsi"/>
          <w:spacing w:val="0"/>
          <w:sz w:val="20"/>
          <w:szCs w:val="20"/>
        </w:rPr>
        <w:fldChar w:fldCharType="end"/>
      </w:r>
      <w:r w:rsidRPr="00B86958">
        <w:rPr>
          <w:rFonts w:asciiTheme="minorHAnsi" w:hAnsiTheme="minorHAnsi" w:cstheme="minorHAnsi"/>
          <w:spacing w:val="0"/>
          <w:sz w:val="20"/>
          <w:szCs w:val="20"/>
        </w:rPr>
        <w:t>, I use semicompatibilism</w:t>
      </w:r>
      <w:r w:rsidRPr="001C775C">
        <w:rPr>
          <w:rFonts w:asciiTheme="minorHAnsi" w:hAnsiTheme="minorHAnsi" w:cstheme="minorHAnsi"/>
          <w:spacing w:val="0"/>
          <w:sz w:val="20"/>
          <w:szCs w:val="20"/>
        </w:rPr>
        <w:t>, rather than semi-compatibilism or Semi-Compatibilism.</w:t>
      </w:r>
    </w:p>
  </w:footnote>
  <w:footnote w:id="9">
    <w:p w14:paraId="324FADB4" w14:textId="5259815C" w:rsidR="001F098F" w:rsidRPr="001017FE" w:rsidRDefault="001F098F" w:rsidP="001F098F">
      <w:pPr>
        <w:pStyle w:val="FootnoteText"/>
        <w:spacing w:line="276" w:lineRule="auto"/>
        <w:rPr>
          <w:rFonts w:asciiTheme="minorHAnsi" w:hAnsiTheme="minorHAnsi" w:cstheme="minorHAnsi"/>
          <w:spacing w:val="0"/>
          <w:sz w:val="20"/>
          <w:szCs w:val="20"/>
        </w:rPr>
      </w:pPr>
      <w:r w:rsidRPr="001017FE">
        <w:rPr>
          <w:rStyle w:val="FootnoteReference"/>
          <w:rFonts w:asciiTheme="minorHAnsi" w:hAnsiTheme="minorHAnsi" w:cstheme="minorHAnsi"/>
          <w:spacing w:val="0"/>
          <w:sz w:val="20"/>
          <w:szCs w:val="20"/>
        </w:rPr>
        <w:footnoteRef/>
      </w:r>
      <w:r w:rsidRPr="001017FE">
        <w:rPr>
          <w:rFonts w:asciiTheme="minorHAnsi" w:hAnsiTheme="minorHAnsi" w:cstheme="minorHAnsi"/>
          <w:spacing w:val="0"/>
          <w:sz w:val="20"/>
          <w:szCs w:val="20"/>
        </w:rPr>
        <w:t xml:space="preserve"> This </w:t>
      </w:r>
      <w:r w:rsidR="00422066">
        <w:rPr>
          <w:rFonts w:asciiTheme="minorHAnsi" w:hAnsiTheme="minorHAnsi" w:cstheme="minorHAnsi"/>
          <w:spacing w:val="0"/>
          <w:sz w:val="20"/>
          <w:szCs w:val="20"/>
        </w:rPr>
        <w:t>Paper</w:t>
      </w:r>
      <w:r w:rsidRPr="001017FE">
        <w:rPr>
          <w:rFonts w:asciiTheme="minorHAnsi" w:hAnsiTheme="minorHAnsi" w:cstheme="minorHAnsi"/>
          <w:spacing w:val="0"/>
          <w:sz w:val="20"/>
          <w:szCs w:val="20"/>
        </w:rPr>
        <w:t xml:space="preserve"> only considers literature from within what is generally described as ‘western culture’.</w:t>
      </w:r>
    </w:p>
  </w:footnote>
  <w:footnote w:id="10">
    <w:p w14:paraId="418CCA6C" w14:textId="77777777" w:rsidR="00DE7222" w:rsidRPr="00B86958" w:rsidRDefault="00DE7222" w:rsidP="00DE7222">
      <w:pPr>
        <w:pStyle w:val="FootnoteText"/>
        <w:spacing w:line="276" w:lineRule="auto"/>
        <w:rPr>
          <w:rFonts w:asciiTheme="minorHAnsi" w:hAnsiTheme="minorHAnsi" w:cstheme="minorHAnsi"/>
          <w:spacing w:val="0"/>
          <w:sz w:val="20"/>
          <w:szCs w:val="20"/>
        </w:rPr>
      </w:pPr>
      <w:r w:rsidRPr="00A478A0">
        <w:rPr>
          <w:rStyle w:val="FootnoteReference"/>
          <w:rFonts w:asciiTheme="minorHAnsi" w:hAnsiTheme="minorHAnsi" w:cstheme="minorHAnsi"/>
          <w:spacing w:val="0"/>
          <w:sz w:val="20"/>
          <w:szCs w:val="20"/>
        </w:rPr>
        <w:footnoteRef/>
      </w:r>
      <w:r w:rsidRPr="00A478A0">
        <w:rPr>
          <w:rFonts w:asciiTheme="minorHAnsi" w:hAnsiTheme="minorHAnsi" w:cstheme="minorHAnsi"/>
          <w:spacing w:val="0"/>
          <w:sz w:val="20"/>
          <w:szCs w:val="20"/>
        </w:rPr>
        <w:t xml:space="preserve"> It is especially important to note that Fischer and Ravizza’s concept of moderate reasons-responsiveness that issues in action is always via a </w:t>
      </w:r>
      <w:r w:rsidRPr="00A478A0">
        <w:rPr>
          <w:rFonts w:asciiTheme="minorHAnsi" w:hAnsiTheme="minorHAnsi" w:cstheme="minorHAnsi"/>
          <w:i/>
          <w:iCs/>
          <w:spacing w:val="0"/>
          <w:sz w:val="20"/>
          <w:szCs w:val="20"/>
        </w:rPr>
        <w:t xml:space="preserve">different </w:t>
      </w:r>
      <w:r w:rsidRPr="00A478A0">
        <w:rPr>
          <w:rFonts w:asciiTheme="minorHAnsi" w:hAnsiTheme="minorHAnsi" w:cstheme="minorHAnsi"/>
          <w:i/>
          <w:spacing w:val="0"/>
          <w:sz w:val="20"/>
          <w:szCs w:val="20"/>
        </w:rPr>
        <w:t>mechanism</w:t>
      </w:r>
      <w:r w:rsidRPr="00A478A0">
        <w:rPr>
          <w:rFonts w:asciiTheme="minorHAnsi" w:hAnsiTheme="minorHAnsi" w:cstheme="minorHAnsi"/>
          <w:spacing w:val="0"/>
          <w:sz w:val="20"/>
          <w:szCs w:val="20"/>
        </w:rPr>
        <w:t xml:space="preserve"> from one that would operate if </w:t>
      </w:r>
      <w:r>
        <w:rPr>
          <w:rFonts w:asciiTheme="minorHAnsi" w:hAnsiTheme="minorHAnsi" w:cstheme="minorHAnsi"/>
          <w:spacing w:val="0"/>
          <w:sz w:val="20"/>
          <w:szCs w:val="20"/>
        </w:rPr>
        <w:t>an</w:t>
      </w:r>
      <w:r w:rsidRPr="00A478A0">
        <w:rPr>
          <w:rFonts w:asciiTheme="minorHAnsi" w:hAnsiTheme="minorHAnsi" w:cstheme="minorHAnsi"/>
          <w:spacing w:val="0"/>
          <w:sz w:val="20"/>
          <w:szCs w:val="20"/>
        </w:rPr>
        <w:t xml:space="preserve"> agent’s brain were manipulated in some </w:t>
      </w:r>
      <w:r w:rsidRPr="00B86958">
        <w:rPr>
          <w:rFonts w:asciiTheme="minorHAnsi" w:hAnsiTheme="minorHAnsi" w:cstheme="minorHAnsi"/>
          <w:spacing w:val="0"/>
          <w:sz w:val="20"/>
          <w:szCs w:val="20"/>
        </w:rPr>
        <w:t xml:space="preserve">way, for example by implants within the brain, where </w:t>
      </w:r>
      <w:r>
        <w:rPr>
          <w:rFonts w:asciiTheme="minorHAnsi" w:hAnsiTheme="minorHAnsi" w:cstheme="minorHAnsi"/>
          <w:spacing w:val="0"/>
          <w:sz w:val="20"/>
          <w:szCs w:val="20"/>
        </w:rPr>
        <w:t>an</w:t>
      </w:r>
      <w:r w:rsidRPr="00B86958">
        <w:rPr>
          <w:rFonts w:asciiTheme="minorHAnsi" w:hAnsiTheme="minorHAnsi" w:cstheme="minorHAnsi"/>
          <w:spacing w:val="0"/>
          <w:sz w:val="20"/>
          <w:szCs w:val="20"/>
        </w:rPr>
        <w:t xml:space="preserve"> agent is no longer morally responsible for the issuing actions because the mechanism is not their own. So, ‘a brain-implanted mechanism that issues in an action would always constitute a different mechanism from an ordinary practical reasoning mechanism (owned by </w:t>
      </w:r>
      <w:r>
        <w:rPr>
          <w:rFonts w:asciiTheme="minorHAnsi" w:hAnsiTheme="minorHAnsi" w:cstheme="minorHAnsi"/>
          <w:spacing w:val="0"/>
          <w:sz w:val="20"/>
          <w:szCs w:val="20"/>
        </w:rPr>
        <w:t>an</w:t>
      </w:r>
      <w:r w:rsidRPr="00B86958">
        <w:rPr>
          <w:rFonts w:asciiTheme="minorHAnsi" w:hAnsiTheme="minorHAnsi" w:cstheme="minorHAnsi"/>
          <w:spacing w:val="0"/>
          <w:sz w:val="20"/>
          <w:szCs w:val="20"/>
        </w:rPr>
        <w:t xml:space="preserve"> agent) that issues in an action’ </w:t>
      </w:r>
      <w:r w:rsidRPr="00B86958">
        <w:rPr>
          <w:rFonts w:asciiTheme="minorHAnsi" w:hAnsiTheme="minorHAnsi" w:cstheme="minorHAnsi"/>
          <w:spacing w:val="0"/>
          <w:sz w:val="20"/>
          <w:szCs w:val="20"/>
        </w:rPr>
        <w:fldChar w:fldCharType="begin" w:fldLock="1"/>
      </w:r>
      <w:r w:rsidRPr="00B86958">
        <w:rPr>
          <w:rFonts w:asciiTheme="minorHAnsi" w:hAnsiTheme="minorHAnsi" w:cstheme="minorHAnsi"/>
          <w:spacing w:val="0"/>
          <w:sz w:val="20"/>
          <w:szCs w:val="20"/>
        </w:rPr>
        <w:instrText>ADDIN CSL_CITATION {"citationItems":[{"id":"ITEM-1","itemData":{"ISBN":"10: 0262532573","abstract":"Frankfurt-type examples have proven to be quite helpful in our thinking about the relation between freedom and moral responsibility. Harry Frankfurt designed his own examples to show that an agent can be morally responsible even if that agent could not have done otherwise.1 Following Frankfurt’s lead, many philosophers have developed their own Frankfurt-type examples to extend our understanding and sometimes to exercise our intuitions about the limits of moral responsibility and freedom.2 In this essay, I join this enterprise by providing a novel Frankfurt-type example designed to reveal the limits of moral responsibility, given a new theory of responsibility developed by John Martin Fischer and Mark Ravizza. Although I am sympathetic to the mechanism-based theory of moral responsibility that Fischer and Ravizza (hereafter, “F&amp;R”) argue for in Responsibility and Control, I believe there is trouble for the way in which they apply their theory to Frankfurt-type examples. I will show that F&amp;R’s theory handles my test cases appropriately, but accepting my conclusion requires us (and them) to deny the seemingly plausible intuition that certain cases of rather severe external manipulation rule out moral responsibility.","author":[{"dropping-particle":"","family":"Long","given":"Todd R.","non-dropping-particle":"","parse-names":false,"suffix":""}],"chapter-number":"7","container-title":"Freedom and Determinism","editor":[{"dropping-particle":"","family":"Campbell","given":"Joseph","non-dropping-particle":"","parse-names":false,"suffix":""},{"dropping-particle":"","family":"O'Rourke","given":"Michael","non-dropping-particle":"","parse-names":false,"suffix":""},{"dropping-particle":"","family":"Shier","given":"David","non-dropping-particle":"","parse-names":false,"suffix":""}],"id":"ITEM-1","issued":{"date-parts":[["2004"]]},"page":"151-172","publisher":"MIT Press","publisher-place":"Massachusetts","title":"Moderate Reasons-Responsiveness, Moral Responsibility, and Manipulation","type":"chapter"},"uris":["http://www.mendeley.com/documents/?uuid=bf4e00c4-c2cc-4126-a961-b07931d62cea"]}],"mendeley":{"formattedCitation":"(Long 2004)","manualFormatting":"(Long 2004: 151-172, with my addition)","plainTextFormattedCitation":"(Long 2004)","previouslyFormattedCitation":"(Long, 2004)"},"properties":{"noteIndex":0},"schema":"https://github.com/citation-style-language/schema/raw/master/csl-citation.json"}</w:instrText>
      </w:r>
      <w:r w:rsidRPr="00B86958">
        <w:rPr>
          <w:rFonts w:asciiTheme="minorHAnsi" w:hAnsiTheme="minorHAnsi" w:cstheme="minorHAnsi"/>
          <w:spacing w:val="0"/>
          <w:sz w:val="20"/>
          <w:szCs w:val="20"/>
        </w:rPr>
        <w:fldChar w:fldCharType="separate"/>
      </w:r>
      <w:r w:rsidRPr="00B86958">
        <w:rPr>
          <w:rFonts w:asciiTheme="minorHAnsi" w:hAnsiTheme="minorHAnsi" w:cstheme="minorHAnsi"/>
          <w:noProof/>
          <w:spacing w:val="0"/>
          <w:sz w:val="20"/>
          <w:szCs w:val="20"/>
        </w:rPr>
        <w:t>(with my addition Long 2004: 151-172)</w:t>
      </w:r>
      <w:r w:rsidRPr="00B86958">
        <w:rPr>
          <w:rFonts w:asciiTheme="minorHAnsi" w:hAnsiTheme="minorHAnsi" w:cstheme="minorHAnsi"/>
          <w:spacing w:val="0"/>
          <w:sz w:val="20"/>
          <w:szCs w:val="20"/>
        </w:rPr>
        <w:fldChar w:fldCharType="end"/>
      </w:r>
      <w:r w:rsidRPr="00B86958">
        <w:rPr>
          <w:rFonts w:asciiTheme="minorHAnsi" w:hAnsiTheme="minorHAnsi" w:cstheme="minorHAnsi"/>
          <w:spacing w:val="0"/>
          <w:sz w:val="20"/>
          <w:szCs w:val="20"/>
        </w:rPr>
        <w:t>.</w:t>
      </w:r>
    </w:p>
    <w:p w14:paraId="513E5DBC" w14:textId="77777777" w:rsidR="00DE7222" w:rsidRPr="00477618" w:rsidRDefault="00DE7222" w:rsidP="00DE7222">
      <w:pPr>
        <w:pStyle w:val="FootnoteText"/>
        <w:rPr>
          <w:rFonts w:asciiTheme="minorHAnsi" w:hAnsiTheme="minorHAnsi" w:cstheme="minorHAnsi"/>
          <w:spacing w:val="0"/>
          <w:sz w:val="10"/>
          <w:szCs w:val="10"/>
        </w:rPr>
      </w:pPr>
    </w:p>
  </w:footnote>
  <w:footnote w:id="11">
    <w:p w14:paraId="3B0BA4C0" w14:textId="40B693BB" w:rsidR="007B1FA3" w:rsidRPr="00DA2967" w:rsidRDefault="007B1FA3" w:rsidP="007B1FA3">
      <w:pPr>
        <w:pStyle w:val="FootnoteText"/>
        <w:spacing w:line="276" w:lineRule="auto"/>
        <w:rPr>
          <w:rFonts w:asciiTheme="minorHAnsi" w:hAnsiTheme="minorHAnsi" w:cstheme="minorHAnsi"/>
          <w:sz w:val="20"/>
          <w:szCs w:val="20"/>
        </w:rPr>
      </w:pPr>
      <w:r w:rsidRPr="00B86958">
        <w:rPr>
          <w:rStyle w:val="FootnoteReference"/>
          <w:rFonts w:asciiTheme="minorHAnsi" w:hAnsiTheme="minorHAnsi" w:cstheme="minorHAnsi"/>
          <w:spacing w:val="0"/>
          <w:sz w:val="20"/>
          <w:szCs w:val="20"/>
        </w:rPr>
        <w:footnoteRef/>
      </w:r>
      <w:r w:rsidRPr="00B86958">
        <w:rPr>
          <w:rFonts w:asciiTheme="minorHAnsi" w:hAnsiTheme="minorHAnsi" w:cstheme="minorHAnsi"/>
          <w:spacing w:val="0"/>
          <w:sz w:val="20"/>
          <w:szCs w:val="20"/>
        </w:rPr>
        <w:t xml:space="preserve"> John Martin Fischer clarifies; ‘The actual sequence and the alternative scenario involve intuitively </w:t>
      </w:r>
      <w:r w:rsidRPr="00B86958">
        <w:rPr>
          <w:rFonts w:asciiTheme="minorHAnsi" w:hAnsiTheme="minorHAnsi" w:cstheme="minorHAnsi"/>
          <w:i/>
          <w:iCs/>
          <w:spacing w:val="0"/>
          <w:sz w:val="20"/>
          <w:szCs w:val="20"/>
        </w:rPr>
        <w:t>different kinds of mechanisms</w:t>
      </w:r>
      <w:r w:rsidRPr="00B86958">
        <w:rPr>
          <w:rFonts w:asciiTheme="minorHAnsi" w:hAnsiTheme="minorHAnsi" w:cstheme="minorHAnsi"/>
          <w:spacing w:val="0"/>
          <w:sz w:val="20"/>
          <w:szCs w:val="20"/>
        </w:rPr>
        <w:t xml:space="preserve">: in the actual sequence, there is the normal operation of the human capacity for practical reasoning, whereas in the alternative scenario there is significant and direct electronic stimulation of the brain </w:t>
      </w:r>
      <w:r w:rsidRPr="00DA2967">
        <w:rPr>
          <w:rFonts w:asciiTheme="minorHAnsi" w:hAnsiTheme="minorHAnsi" w:cstheme="minorHAnsi"/>
          <w:spacing w:val="0"/>
          <w:sz w:val="20"/>
          <w:szCs w:val="20"/>
        </w:rPr>
        <w:t xml:space="preserve">by the neurosurgeon. Even though it is difficult to provide a general account of mechanism individuation, it is (in my view) intuitively clear that </w:t>
      </w:r>
      <w:proofErr w:type="gramStart"/>
      <w:r w:rsidRPr="00DA2967">
        <w:rPr>
          <w:rFonts w:asciiTheme="minorHAnsi" w:hAnsiTheme="minorHAnsi" w:cstheme="minorHAnsi"/>
          <w:spacing w:val="0"/>
          <w:sz w:val="20"/>
          <w:szCs w:val="20"/>
        </w:rPr>
        <w:t>different kinds</w:t>
      </w:r>
      <w:proofErr w:type="gramEnd"/>
      <w:r w:rsidRPr="00DA2967">
        <w:rPr>
          <w:rFonts w:asciiTheme="minorHAnsi" w:hAnsiTheme="minorHAnsi" w:cstheme="minorHAnsi"/>
          <w:spacing w:val="0"/>
          <w:sz w:val="20"/>
          <w:szCs w:val="20"/>
        </w:rPr>
        <w:t xml:space="preserve"> of mechanisms operate in the actual and alternative sequences of the Frankfurt-cases. Further, it seems to me that what grounds the moral responsibility of the agent in such cases are features of the </w:t>
      </w:r>
      <w:r w:rsidRPr="00DA2967">
        <w:rPr>
          <w:rFonts w:asciiTheme="minorHAnsi" w:hAnsiTheme="minorHAnsi" w:cstheme="minorHAnsi"/>
          <w:i/>
          <w:spacing w:val="0"/>
          <w:sz w:val="20"/>
          <w:szCs w:val="20"/>
        </w:rPr>
        <w:t>actual-sequence</w:t>
      </w:r>
      <w:r w:rsidRPr="00DA2967">
        <w:rPr>
          <w:rFonts w:asciiTheme="minorHAnsi" w:hAnsiTheme="minorHAnsi" w:cstheme="minorHAnsi"/>
          <w:spacing w:val="0"/>
          <w:sz w:val="20"/>
          <w:szCs w:val="20"/>
        </w:rPr>
        <w:t xml:space="preserve"> mechanism – properties of the path that actually leads to the behavior in question’ </w:t>
      </w:r>
      <w:r w:rsidRPr="00DA2967">
        <w:rPr>
          <w:rFonts w:asciiTheme="minorHAnsi" w:hAnsiTheme="minorHAnsi" w:cstheme="minorHAnsi"/>
          <w:iCs/>
          <w:spacing w:val="0"/>
          <w:sz w:val="20"/>
          <w:szCs w:val="20"/>
        </w:rPr>
        <w:fldChar w:fldCharType="begin" w:fldLock="1"/>
      </w:r>
      <w:r w:rsidRPr="00DA2967">
        <w:rPr>
          <w:rFonts w:asciiTheme="minorHAnsi" w:hAnsiTheme="minorHAnsi" w:cstheme="minorHAnsi"/>
          <w:iCs/>
          <w:spacing w:val="0"/>
          <w:sz w:val="20"/>
          <w:szCs w:val="20"/>
        </w:rPr>
        <w:instrText>ADDIN CSL_CITATION {"citationItems":[{"id":"ITEM-1","itemData":{"ISBN":"9781405134859","author":[{"dropping-particle":"","family":"Fischer","given":"John Martin","non-dropping-particle":"","parse-names":false,"suffix":""},{"dropping-particle":"","family":"Kane","given":"Robert","non-dropping-particle":"","parse-names":false,"suffix":""},{"dropping-particle":"","family":"Pereboom","given":"Derk","non-dropping-particle":"","parse-names":false,"suffix":""},{"dropping-particle":"","family":"Vargas","given":"Manuel","non-dropping-particle":"","parse-names":false,"suffix":""}],"id":"ITEM-1","issued":{"date-parts":[["2007"]]},"number-of-pages":"96","publisher":"Blackwell Publishing","publisher-place":"Oxford","title":"Four Views on Free Will","type":"book"},"uris":["http://www.mendeley.com/documents/?uuid=2192bc54-e279-45f2-ae44-24513f267cc7"]}],"mendeley":{"formattedCitation":"(Fischer et al. 2007)","manualFormatting":"(Fischer et al. 2007: 78)","plainTextFormattedCitation":"(Fischer et al. 2007)","previouslyFormattedCitation":"(Fischer et al., 2007)"},"properties":{"noteIndex":0},"schema":"https://github.com/citation-style-language/schema/raw/master/csl-citation.json"}</w:instrText>
      </w:r>
      <w:r w:rsidRPr="00DA2967">
        <w:rPr>
          <w:rFonts w:asciiTheme="minorHAnsi" w:hAnsiTheme="minorHAnsi" w:cstheme="minorHAnsi"/>
          <w:iCs/>
          <w:spacing w:val="0"/>
          <w:sz w:val="20"/>
          <w:szCs w:val="20"/>
        </w:rPr>
        <w:fldChar w:fldCharType="separate"/>
      </w:r>
      <w:r w:rsidRPr="00DA2967">
        <w:rPr>
          <w:rFonts w:asciiTheme="minorHAnsi" w:hAnsiTheme="minorHAnsi" w:cstheme="minorHAnsi"/>
          <w:iCs/>
          <w:noProof/>
          <w:spacing w:val="0"/>
          <w:sz w:val="20"/>
          <w:szCs w:val="20"/>
        </w:rPr>
        <w:t>(</w:t>
      </w:r>
      <w:r w:rsidR="00FB2BC0" w:rsidRPr="00DA2967">
        <w:rPr>
          <w:rFonts w:asciiTheme="minorHAnsi" w:hAnsiTheme="minorHAnsi" w:cstheme="minorHAnsi"/>
          <w:spacing w:val="0"/>
          <w:sz w:val="20"/>
          <w:szCs w:val="20"/>
        </w:rPr>
        <w:t xml:space="preserve">added emphasis </w:t>
      </w:r>
      <w:r w:rsidRPr="00DA2967">
        <w:rPr>
          <w:rFonts w:asciiTheme="minorHAnsi" w:hAnsiTheme="minorHAnsi" w:cstheme="minorHAnsi"/>
          <w:iCs/>
          <w:noProof/>
          <w:spacing w:val="0"/>
          <w:sz w:val="20"/>
          <w:szCs w:val="20"/>
        </w:rPr>
        <w:t>Fischer et al. 2007: 78)</w:t>
      </w:r>
      <w:r w:rsidRPr="00DA2967">
        <w:rPr>
          <w:rFonts w:asciiTheme="minorHAnsi" w:hAnsiTheme="minorHAnsi" w:cstheme="minorHAnsi"/>
          <w:spacing w:val="0"/>
          <w:sz w:val="20"/>
          <w:szCs w:val="20"/>
        </w:rPr>
        <w:fldChar w:fldCharType="end"/>
      </w:r>
      <w:r w:rsidRPr="00DA2967">
        <w:rPr>
          <w:rFonts w:asciiTheme="minorHAnsi" w:hAnsiTheme="minorHAnsi" w:cstheme="minorHAnsi"/>
          <w:spacing w:val="0"/>
          <w:sz w:val="20"/>
          <w:szCs w:val="20"/>
        </w:rPr>
        <w:t>.</w:t>
      </w:r>
    </w:p>
  </w:footnote>
  <w:footnote w:id="12">
    <w:p w14:paraId="5C76AE83" w14:textId="2D4A53D7" w:rsidR="00C4249D" w:rsidRPr="00B86958" w:rsidRDefault="00C4249D" w:rsidP="00C4249D">
      <w:pPr>
        <w:pStyle w:val="FootnoteText"/>
        <w:spacing w:line="276" w:lineRule="auto"/>
        <w:rPr>
          <w:rFonts w:asciiTheme="minorHAnsi" w:hAnsiTheme="minorHAnsi" w:cstheme="minorHAnsi"/>
          <w:spacing w:val="0"/>
          <w:sz w:val="20"/>
          <w:szCs w:val="20"/>
        </w:rPr>
      </w:pPr>
      <w:r w:rsidRPr="000425F9">
        <w:rPr>
          <w:rStyle w:val="FootnoteReference"/>
          <w:rFonts w:asciiTheme="minorHAnsi" w:hAnsiTheme="minorHAnsi" w:cstheme="minorHAnsi"/>
          <w:spacing w:val="0"/>
          <w:sz w:val="20"/>
          <w:szCs w:val="20"/>
        </w:rPr>
        <w:footnoteRef/>
      </w:r>
      <w:r w:rsidRPr="000425F9">
        <w:rPr>
          <w:rFonts w:asciiTheme="minorHAnsi" w:hAnsiTheme="minorHAnsi" w:cstheme="minorHAnsi"/>
          <w:spacing w:val="0"/>
          <w:sz w:val="20"/>
          <w:szCs w:val="20"/>
        </w:rPr>
        <w:t xml:space="preserve"> Todd Long’s Paper </w:t>
      </w:r>
      <w:r w:rsidRPr="000425F9">
        <w:rPr>
          <w:rFonts w:asciiTheme="minorHAnsi" w:hAnsiTheme="minorHAnsi" w:cstheme="minorHAnsi"/>
          <w:i/>
          <w:iCs/>
          <w:spacing w:val="0"/>
          <w:sz w:val="20"/>
          <w:szCs w:val="20"/>
        </w:rPr>
        <w:t xml:space="preserve">Moderate Reasons-Responsiveness, Moral </w:t>
      </w:r>
      <w:r w:rsidRPr="00B86958">
        <w:rPr>
          <w:rFonts w:asciiTheme="minorHAnsi" w:hAnsiTheme="minorHAnsi" w:cstheme="minorHAnsi"/>
          <w:i/>
          <w:iCs/>
          <w:spacing w:val="0"/>
          <w:sz w:val="20"/>
          <w:szCs w:val="20"/>
        </w:rPr>
        <w:t>Responsibility, and Manipulation</w:t>
      </w:r>
      <w:r w:rsidRPr="00B86958">
        <w:rPr>
          <w:rFonts w:asciiTheme="minorHAnsi" w:hAnsiTheme="minorHAnsi" w:cstheme="minorHAnsi"/>
          <w:spacing w:val="0"/>
          <w:sz w:val="20"/>
          <w:szCs w:val="20"/>
        </w:rPr>
        <w:t xml:space="preserve"> </w:t>
      </w:r>
      <w:r w:rsidRPr="00B86958">
        <w:rPr>
          <w:rFonts w:asciiTheme="minorHAnsi" w:hAnsiTheme="minorHAnsi" w:cstheme="minorHAnsi"/>
          <w:iCs/>
          <w:spacing w:val="0"/>
          <w:sz w:val="20"/>
          <w:szCs w:val="20"/>
        </w:rPr>
        <w:fldChar w:fldCharType="begin" w:fldLock="1"/>
      </w:r>
      <w:r w:rsidRPr="00B86958">
        <w:rPr>
          <w:rFonts w:asciiTheme="minorHAnsi" w:hAnsiTheme="minorHAnsi" w:cstheme="minorHAnsi"/>
          <w:iCs/>
          <w:spacing w:val="0"/>
          <w:sz w:val="20"/>
          <w:szCs w:val="20"/>
        </w:rPr>
        <w:instrText>ADDIN CSL_CITATION {"citationItems":[{"id":"ITEM-1","itemData":{"ISBN":"10: 0262532573","abstract":"Frankfurt-type examples have proven to be quite helpful in our thinking about the relation between freedom and moral responsibility. Harry Frankfurt designed his own examples to show that an agent can be morally responsible even if that agent could not have done otherwise.1 Following Frankfurt’s lead, many philosophers have developed their own Frankfurt-type examples to extend our understanding and sometimes to exercise our intuitions about the limits of moral responsibility and freedom.2 In this essay, I join this enterprise by providing a novel Frankfurt-type example designed to reveal the limits of moral responsibility, given a new theory of responsibility developed by John Martin Fischer and Mark Ravizza. Although I am sympathetic to the mechanism-based theory of moral responsibility that Fischer and Ravizza (hereafter, “F&amp;R”) argue for in Responsibility and Control, I believe there is trouble for the way in which they apply their theory to Frankfurt-type examples. I will show that F&amp;R’s theory handles my test cases appropriately, but accepting my conclusion requires us (and them) to deny the seemingly plausible intuition that certain cases of rather severe external manipulation rule out moral responsibility.","author":[{"dropping-particle":"","family":"Long","given":"Todd R.","non-dropping-particle":"","parse-names":false,"suffix":""}],"chapter-number":"7","container-title":"Freedom and Determinism","editor":[{"dropping-particle":"","family":"Campbell","given":"Joseph","non-dropping-particle":"","parse-names":false,"suffix":""},{"dropping-particle":"","family":"O'Rourke","given":"Michael","non-dropping-particle":"","parse-names":false,"suffix":""},{"dropping-particle":"","family":"Shier","given":"David","non-dropping-particle":"","parse-names":false,"suffix":""}],"id":"ITEM-1","issued":{"date-parts":[["2004"]]},"page":"151-172","publisher":"MIT Press","publisher-place":"Massachusetts","title":"Moderate Reasons-Responsiveness, Moral Responsibility, and Manipulation","type":"chapter"},"uris":["http://www.mendeley.com/documents/?uuid=bf4e00c4-c2cc-4126-a961-b07931d62cea"]}],"mendeley":{"formattedCitation":"(Long 2004)","manualFormatting":"(2004)","plainTextFormattedCitation":"(Long 2004)","previouslyFormattedCitation":"(Long, 2004)"},"properties":{"noteIndex":0},"schema":"https://github.com/citation-style-language/schema/raw/master/csl-citation.json"}</w:instrText>
      </w:r>
      <w:r w:rsidRPr="00B86958">
        <w:rPr>
          <w:rFonts w:asciiTheme="minorHAnsi" w:hAnsiTheme="minorHAnsi" w:cstheme="minorHAnsi"/>
          <w:iCs/>
          <w:spacing w:val="0"/>
          <w:sz w:val="20"/>
          <w:szCs w:val="20"/>
        </w:rPr>
        <w:fldChar w:fldCharType="separate"/>
      </w:r>
      <w:r w:rsidRPr="00B86958">
        <w:rPr>
          <w:rFonts w:asciiTheme="minorHAnsi" w:hAnsiTheme="minorHAnsi" w:cstheme="minorHAnsi"/>
          <w:iCs/>
          <w:noProof/>
          <w:spacing w:val="0"/>
          <w:sz w:val="20"/>
          <w:szCs w:val="20"/>
        </w:rPr>
        <w:t>(2004)</w:t>
      </w:r>
      <w:r w:rsidRPr="00B86958">
        <w:rPr>
          <w:rFonts w:asciiTheme="minorHAnsi" w:hAnsiTheme="minorHAnsi" w:cstheme="minorHAnsi"/>
          <w:spacing w:val="0"/>
          <w:sz w:val="20"/>
          <w:szCs w:val="20"/>
        </w:rPr>
        <w:fldChar w:fldCharType="end"/>
      </w:r>
      <w:r w:rsidRPr="00B86958">
        <w:rPr>
          <w:rFonts w:asciiTheme="minorHAnsi" w:hAnsiTheme="minorHAnsi" w:cstheme="minorHAnsi"/>
          <w:spacing w:val="0"/>
          <w:sz w:val="20"/>
          <w:szCs w:val="20"/>
        </w:rPr>
        <w:t xml:space="preserve"> was very helpful </w:t>
      </w:r>
      <w:r w:rsidR="008625BE">
        <w:rPr>
          <w:rFonts w:asciiTheme="minorHAnsi" w:hAnsiTheme="minorHAnsi" w:cstheme="minorHAnsi"/>
          <w:spacing w:val="0"/>
          <w:sz w:val="20"/>
          <w:szCs w:val="20"/>
        </w:rPr>
        <w:t>while</w:t>
      </w:r>
      <w:r w:rsidRPr="00B86958">
        <w:rPr>
          <w:rFonts w:asciiTheme="minorHAnsi" w:hAnsiTheme="minorHAnsi" w:cstheme="minorHAnsi"/>
          <w:spacing w:val="0"/>
          <w:sz w:val="20"/>
          <w:szCs w:val="20"/>
        </w:rPr>
        <w:t xml:space="preserve"> preparing this summary.</w:t>
      </w:r>
      <w:r w:rsidR="009B64AD">
        <w:rPr>
          <w:rFonts w:asciiTheme="minorHAnsi" w:hAnsiTheme="minorHAnsi" w:cstheme="minorHAnsi"/>
          <w:spacing w:val="0"/>
          <w:sz w:val="20"/>
          <w:szCs w:val="20"/>
        </w:rPr>
        <w:t xml:space="preserve"> </w:t>
      </w:r>
      <w:r w:rsidR="000674E8">
        <w:rPr>
          <w:rFonts w:asciiTheme="minorHAnsi" w:hAnsiTheme="minorHAnsi" w:cstheme="minorHAnsi"/>
          <w:spacing w:val="0"/>
          <w:sz w:val="20"/>
          <w:szCs w:val="20"/>
        </w:rPr>
        <w:t>‘</w:t>
      </w:r>
      <w:r w:rsidR="009B64AD">
        <w:rPr>
          <w:rFonts w:asciiTheme="minorHAnsi" w:hAnsiTheme="minorHAnsi" w:cstheme="minorHAnsi"/>
          <w:spacing w:val="0"/>
          <w:sz w:val="20"/>
          <w:szCs w:val="20"/>
        </w:rPr>
        <w:t>H</w:t>
      </w:r>
      <w:r w:rsidR="000674E8">
        <w:rPr>
          <w:rFonts w:asciiTheme="minorHAnsi" w:hAnsiTheme="minorHAnsi" w:cstheme="minorHAnsi"/>
          <w:spacing w:val="0"/>
          <w:sz w:val="20"/>
          <w:szCs w:val="20"/>
        </w:rPr>
        <w:t>er’</w:t>
      </w:r>
      <w:r w:rsidR="008625BE">
        <w:rPr>
          <w:rFonts w:asciiTheme="minorHAnsi" w:hAnsiTheme="minorHAnsi" w:cstheme="minorHAnsi"/>
          <w:spacing w:val="0"/>
          <w:sz w:val="20"/>
          <w:szCs w:val="20"/>
        </w:rPr>
        <w:t xml:space="preserve">, </w:t>
      </w:r>
      <w:r w:rsidR="000674E8">
        <w:rPr>
          <w:rFonts w:asciiTheme="minorHAnsi" w:hAnsiTheme="minorHAnsi" w:cstheme="minorHAnsi"/>
          <w:spacing w:val="0"/>
          <w:sz w:val="20"/>
          <w:szCs w:val="20"/>
        </w:rPr>
        <w:t>‘herself’</w:t>
      </w:r>
      <w:r w:rsidR="008625BE">
        <w:rPr>
          <w:rFonts w:asciiTheme="minorHAnsi" w:hAnsiTheme="minorHAnsi" w:cstheme="minorHAnsi"/>
          <w:spacing w:val="0"/>
          <w:sz w:val="20"/>
          <w:szCs w:val="20"/>
        </w:rPr>
        <w:t>, ‘she’ and ‘he’</w:t>
      </w:r>
      <w:r w:rsidR="000674E8">
        <w:rPr>
          <w:rFonts w:asciiTheme="minorHAnsi" w:hAnsiTheme="minorHAnsi" w:cstheme="minorHAnsi"/>
          <w:spacing w:val="0"/>
          <w:sz w:val="20"/>
          <w:szCs w:val="20"/>
        </w:rPr>
        <w:t xml:space="preserve"> are used </w:t>
      </w:r>
      <w:r w:rsidR="000D2594">
        <w:rPr>
          <w:rFonts w:asciiTheme="minorHAnsi" w:hAnsiTheme="minorHAnsi" w:cstheme="minorHAnsi"/>
          <w:spacing w:val="0"/>
          <w:sz w:val="20"/>
          <w:szCs w:val="20"/>
        </w:rPr>
        <w:t xml:space="preserve">here and later </w:t>
      </w:r>
      <w:r w:rsidR="009B64AD">
        <w:rPr>
          <w:rFonts w:asciiTheme="minorHAnsi" w:hAnsiTheme="minorHAnsi" w:cstheme="minorHAnsi"/>
          <w:spacing w:val="0"/>
          <w:sz w:val="20"/>
          <w:szCs w:val="20"/>
        </w:rPr>
        <w:t xml:space="preserve">generally </w:t>
      </w:r>
      <w:r w:rsidR="000674E8">
        <w:rPr>
          <w:rFonts w:asciiTheme="minorHAnsi" w:hAnsiTheme="minorHAnsi" w:cstheme="minorHAnsi"/>
          <w:spacing w:val="0"/>
          <w:sz w:val="20"/>
          <w:szCs w:val="20"/>
        </w:rPr>
        <w:t>following</w:t>
      </w:r>
      <w:r w:rsidR="000D2594">
        <w:rPr>
          <w:rFonts w:asciiTheme="minorHAnsi" w:hAnsiTheme="minorHAnsi" w:cstheme="minorHAnsi"/>
          <w:spacing w:val="0"/>
          <w:sz w:val="20"/>
          <w:szCs w:val="20"/>
        </w:rPr>
        <w:t xml:space="preserve"> Todd (2004: 3), </w:t>
      </w:r>
      <w:r w:rsidR="000674E8" w:rsidRPr="000674E8">
        <w:rPr>
          <w:rFonts w:asciiTheme="minorHAnsi" w:hAnsiTheme="minorHAnsi" w:cstheme="minorHAnsi"/>
          <w:bCs/>
          <w:iCs/>
          <w:spacing w:val="0"/>
          <w:sz w:val="20"/>
          <w:szCs w:val="20"/>
        </w:rPr>
        <w:fldChar w:fldCharType="begin" w:fldLock="1"/>
      </w:r>
      <w:r w:rsidR="000674E8" w:rsidRPr="000674E8">
        <w:rPr>
          <w:rFonts w:asciiTheme="minorHAnsi" w:hAnsiTheme="minorHAnsi" w:cstheme="minorHAnsi"/>
          <w:bCs/>
          <w:iCs/>
          <w:spacing w:val="0"/>
          <w:sz w:val="20"/>
          <w:szCs w:val="20"/>
        </w:rPr>
        <w:instrText>ADDIN CSL_CITATION {"citationItems":[{"id":"ITEM-1","itemData":{"DOI":"10.1093/acprof:oso/9780198746812.003.0006","ISBN":"13: 978-0198746812","abstract":"Are implicit biases under an agent’s control, and attributable to her as part of her character? A number of theorists have argued that individuals do not have control, in the relevant sense, over the operation of implicit bias. This paper first argues that this is mistaken; these views do not delineate the relevant sense of control. Accordingly, lack of control in these senses does not exempt the agent’s implicit biases from being a target of character-based evaluation. The paper then articulates and develops a notion of control that individuals have with respect to implicit bias. It argues that this kind of control—ecological control—can ground character-based evaluation of such behavioural dispositions. This conception of control helps to fine-tune prescriptions for programmes of character development.","author":[{"dropping-particle":"","family":"Holroyd","given":"Jules","non-dropping-particle":"","parse-names":false,"suffix":""},{"dropping-particle":"","family":"Kelly","given":"Daniel","non-dropping-particle":"","parse-names":false,"suffix":""}],"chapter-number":"5","container-title":"From Personality to Virtue: Essays on the Philosophy of Character","edition":"1","editor":[{"dropping-particle":"","family":"Masala","given":"Alberto","non-dropping-particle":"","parse-names":false,"suffix":""},{"dropping-particle":"","family":"Webber","given":"Jonathan","non-dropping-particle":"","parse-names":false,"suffix":""}],"id":"ITEM-1","issued":{"date-parts":[["2016"]]},"page":"106 - 133","publisher":"Oxford University Press (Oxford on Line)","publisher-place":"Oxford","title":"Implicit Bias, Character, and Control","type":"chapter"},"uris":["http://www.mendeley.com/documents/?uuid=97d12a3c-2538-42b4-b153-56b7335d6964"]}],"mendeley":{"formattedCitation":"(Holroyd and Kelly 2016)","manualFormatting":"(2016: 130)","plainTextFormattedCitation":"(Holroyd and Kelly 2016)","previouslyFormattedCitation":"(Holroyd &amp; Kelly, 2016)"},"properties":{"noteIndex":0},"schema":"https://github.com/citation-style-language/schema/raw/master/csl-citation.json"}</w:instrText>
      </w:r>
      <w:r w:rsidR="000674E8" w:rsidRPr="000674E8">
        <w:rPr>
          <w:rFonts w:asciiTheme="minorHAnsi" w:hAnsiTheme="minorHAnsi" w:cstheme="minorHAnsi"/>
          <w:bCs/>
          <w:iCs/>
          <w:spacing w:val="0"/>
          <w:sz w:val="20"/>
          <w:szCs w:val="20"/>
        </w:rPr>
        <w:fldChar w:fldCharType="separate"/>
      </w:r>
      <w:r w:rsidR="000674E8" w:rsidRPr="000674E8">
        <w:rPr>
          <w:rFonts w:asciiTheme="minorHAnsi" w:hAnsiTheme="minorHAnsi" w:cstheme="minorHAnsi"/>
          <w:bCs/>
          <w:iCs/>
          <w:spacing w:val="0"/>
          <w:sz w:val="20"/>
          <w:szCs w:val="20"/>
        </w:rPr>
        <w:t xml:space="preserve">Holroyd and Kelly </w:t>
      </w:r>
      <w:r w:rsidR="000D2594">
        <w:rPr>
          <w:rFonts w:asciiTheme="minorHAnsi" w:hAnsiTheme="minorHAnsi" w:cstheme="minorHAnsi"/>
          <w:bCs/>
          <w:iCs/>
          <w:spacing w:val="0"/>
          <w:sz w:val="20"/>
          <w:szCs w:val="20"/>
        </w:rPr>
        <w:t>(</w:t>
      </w:r>
      <w:r w:rsidR="000674E8" w:rsidRPr="000674E8">
        <w:rPr>
          <w:rFonts w:asciiTheme="minorHAnsi" w:hAnsiTheme="minorHAnsi" w:cstheme="minorHAnsi"/>
          <w:bCs/>
          <w:iCs/>
          <w:spacing w:val="0"/>
          <w:sz w:val="20"/>
          <w:szCs w:val="20"/>
        </w:rPr>
        <w:t>2016: 130)</w:t>
      </w:r>
      <w:r w:rsidR="000674E8" w:rsidRPr="000674E8">
        <w:rPr>
          <w:rFonts w:asciiTheme="minorHAnsi" w:hAnsiTheme="minorHAnsi" w:cstheme="minorHAnsi"/>
          <w:spacing w:val="0"/>
          <w:sz w:val="20"/>
          <w:szCs w:val="20"/>
        </w:rPr>
        <w:fldChar w:fldCharType="end"/>
      </w:r>
      <w:r w:rsidR="00FD37C6">
        <w:rPr>
          <w:rFonts w:asciiTheme="minorHAnsi" w:hAnsiTheme="minorHAnsi" w:cstheme="minorHAnsi"/>
          <w:spacing w:val="0"/>
          <w:sz w:val="20"/>
          <w:szCs w:val="20"/>
        </w:rPr>
        <w:t xml:space="preserve"> and</w:t>
      </w:r>
      <w:r w:rsidR="008625BE" w:rsidRPr="008625BE">
        <w:rPr>
          <w:rFonts w:asciiTheme="minorHAnsi" w:hAnsiTheme="minorHAnsi" w:cstheme="minorHAnsi"/>
          <w:bCs/>
          <w:iCs/>
          <w:spacing w:val="0"/>
          <w:sz w:val="20"/>
          <w:szCs w:val="20"/>
        </w:rPr>
        <w:t xml:space="preserve"> </w:t>
      </w:r>
      <w:r w:rsidR="008625BE" w:rsidRPr="008625BE">
        <w:rPr>
          <w:rFonts w:asciiTheme="minorHAnsi" w:hAnsiTheme="minorHAnsi" w:cstheme="minorHAnsi"/>
          <w:bCs/>
          <w:iCs/>
          <w:spacing w:val="0"/>
          <w:sz w:val="20"/>
          <w:szCs w:val="20"/>
        </w:rPr>
        <w:fldChar w:fldCharType="begin" w:fldLock="1"/>
      </w:r>
      <w:r w:rsidR="008625BE" w:rsidRPr="008625BE">
        <w:rPr>
          <w:rFonts w:asciiTheme="minorHAnsi" w:hAnsiTheme="minorHAnsi" w:cstheme="minorHAnsi"/>
          <w:bCs/>
          <w:iCs/>
          <w:spacing w:val="0"/>
          <w:sz w:val="20"/>
          <w:szCs w:val="20"/>
        </w:rPr>
        <w:instrText>ADDIN CSL_CITATION {"citationItems":[{"id":"ITEM-1","itemData":{"author":[{"dropping-particle":"","family":"Fischer","given":"John Martin","non-dropping-particle":"","parse-names":false,"suffix":""},{"dropping-particle":"","family":"Ravizza","given":"Mark","non-dropping-particle":"","parse-names":false,"suffix":""}],"edition":"Kindle","id":"ITEM-1","issued":{"date-parts":[["1998"]]},"number-of-pages":"278","publisher":"Cambridge University Press","publisher-place":"Cambridge","title":"Responsibility and Control: A Theory of Moral Responsibility (Cambridge Studies in Philosophy and Law)","type":"book"},"uris":["http://www.mendeley.com/documents/?uuid=23e9b35c-3b16-4b5e-bc9c-3665353101de"]}],"mendeley":{"formattedCitation":"(Fischer and Ravizza 1998)","manualFormatting":"(Fischer and Ravizza 1998: 13)","plainTextFormattedCitation":"(Fischer and Ravizza 1998)","previouslyFormattedCitation":"(Fischer &amp; Ravizza, 1998)"},"properties":{"noteIndex":0},"schema":"https://github.com/citation-style-language/schema/raw/master/csl-citation.json"}</w:instrText>
      </w:r>
      <w:r w:rsidR="008625BE" w:rsidRPr="008625BE">
        <w:rPr>
          <w:rFonts w:asciiTheme="minorHAnsi" w:hAnsiTheme="minorHAnsi" w:cstheme="minorHAnsi"/>
          <w:bCs/>
          <w:iCs/>
          <w:spacing w:val="0"/>
          <w:sz w:val="20"/>
          <w:szCs w:val="20"/>
        </w:rPr>
        <w:fldChar w:fldCharType="separate"/>
      </w:r>
      <w:r w:rsidR="008625BE" w:rsidRPr="008625BE">
        <w:rPr>
          <w:rFonts w:asciiTheme="minorHAnsi" w:hAnsiTheme="minorHAnsi" w:cstheme="minorHAnsi"/>
          <w:bCs/>
          <w:iCs/>
          <w:spacing w:val="0"/>
          <w:sz w:val="20"/>
          <w:szCs w:val="20"/>
        </w:rPr>
        <w:t xml:space="preserve">Fischer and Ravizza </w:t>
      </w:r>
      <w:r w:rsidR="008625BE">
        <w:rPr>
          <w:rFonts w:asciiTheme="minorHAnsi" w:hAnsiTheme="minorHAnsi" w:cstheme="minorHAnsi"/>
          <w:bCs/>
          <w:iCs/>
          <w:spacing w:val="0"/>
          <w:sz w:val="20"/>
          <w:szCs w:val="20"/>
        </w:rPr>
        <w:t>(</w:t>
      </w:r>
      <w:r w:rsidR="008625BE" w:rsidRPr="008625BE">
        <w:rPr>
          <w:rFonts w:asciiTheme="minorHAnsi" w:hAnsiTheme="minorHAnsi" w:cstheme="minorHAnsi"/>
          <w:bCs/>
          <w:iCs/>
          <w:spacing w:val="0"/>
          <w:sz w:val="20"/>
          <w:szCs w:val="20"/>
        </w:rPr>
        <w:t>1998: 13)</w:t>
      </w:r>
      <w:r w:rsidR="008625BE" w:rsidRPr="008625BE">
        <w:rPr>
          <w:rFonts w:asciiTheme="minorHAnsi" w:hAnsiTheme="minorHAnsi" w:cstheme="minorHAnsi"/>
          <w:spacing w:val="0"/>
          <w:sz w:val="20"/>
          <w:szCs w:val="20"/>
        </w:rPr>
        <w:fldChar w:fldCharType="end"/>
      </w:r>
      <w:r w:rsidR="008625BE">
        <w:rPr>
          <w:rFonts w:asciiTheme="minorHAnsi" w:hAnsiTheme="minorHAnsi" w:cstheme="minorHAnsi"/>
          <w:spacing w:val="0"/>
          <w:sz w:val="20"/>
          <w:szCs w:val="20"/>
        </w:rPr>
        <w:t>.</w:t>
      </w:r>
    </w:p>
    <w:p w14:paraId="5011C343" w14:textId="77777777" w:rsidR="00C4249D" w:rsidRPr="000D1548" w:rsidRDefault="00C4249D" w:rsidP="00C4249D">
      <w:pPr>
        <w:pStyle w:val="FootnoteText"/>
        <w:rPr>
          <w:rFonts w:asciiTheme="minorHAnsi" w:hAnsiTheme="minorHAnsi" w:cstheme="minorHAnsi"/>
          <w:spacing w:val="0"/>
          <w:sz w:val="10"/>
          <w:szCs w:val="10"/>
        </w:rPr>
      </w:pPr>
    </w:p>
  </w:footnote>
  <w:footnote w:id="13">
    <w:p w14:paraId="547CBBDA" w14:textId="77777777" w:rsidR="00C4249D" w:rsidRPr="00957419" w:rsidRDefault="00C4249D" w:rsidP="00C4249D">
      <w:pPr>
        <w:pStyle w:val="FootnoteText"/>
        <w:spacing w:line="276" w:lineRule="auto"/>
        <w:rPr>
          <w:iCs/>
          <w:spacing w:val="0"/>
          <w:sz w:val="20"/>
          <w:szCs w:val="20"/>
        </w:rPr>
      </w:pPr>
      <w:r w:rsidRPr="00B86958">
        <w:rPr>
          <w:rStyle w:val="FootnoteReference"/>
          <w:rFonts w:asciiTheme="minorHAnsi" w:hAnsiTheme="minorHAnsi" w:cstheme="minorHAnsi"/>
          <w:spacing w:val="0"/>
          <w:sz w:val="20"/>
          <w:szCs w:val="20"/>
        </w:rPr>
        <w:footnoteRef/>
      </w:r>
      <w:r w:rsidRPr="00B86958">
        <w:rPr>
          <w:rFonts w:asciiTheme="minorHAnsi" w:hAnsiTheme="minorHAnsi" w:cstheme="minorHAnsi"/>
          <w:spacing w:val="0"/>
          <w:sz w:val="20"/>
          <w:szCs w:val="20"/>
        </w:rPr>
        <w:t xml:space="preserve"> John Martin Fischer, </w:t>
      </w:r>
      <w:r w:rsidRPr="00B86958">
        <w:rPr>
          <w:rFonts w:asciiTheme="minorHAnsi" w:hAnsiTheme="minorHAnsi" w:cstheme="minorHAnsi"/>
          <w:i/>
          <w:iCs/>
          <w:spacing w:val="0"/>
          <w:sz w:val="20"/>
          <w:szCs w:val="20"/>
        </w:rPr>
        <w:t xml:space="preserve">Deep Control: Essays on Free Will and Value, </w:t>
      </w:r>
      <w:r w:rsidRPr="00B86958">
        <w:rPr>
          <w:rFonts w:asciiTheme="minorHAnsi" w:hAnsiTheme="minorHAnsi" w:cstheme="minorHAnsi"/>
          <w:spacing w:val="0"/>
          <w:sz w:val="20"/>
          <w:szCs w:val="20"/>
        </w:rPr>
        <w:t>makes a clear summary of</w:t>
      </w:r>
      <w:r w:rsidRPr="000425F9">
        <w:rPr>
          <w:rFonts w:asciiTheme="minorHAnsi" w:hAnsiTheme="minorHAnsi" w:cstheme="minorHAnsi"/>
          <w:spacing w:val="0"/>
          <w:sz w:val="20"/>
          <w:szCs w:val="20"/>
        </w:rPr>
        <w:t xml:space="preserve"> semicompatibilism: </w:t>
      </w:r>
      <w:r w:rsidRPr="000425F9">
        <w:rPr>
          <w:rFonts w:asciiTheme="minorHAnsi" w:hAnsiTheme="minorHAnsi" w:cstheme="minorHAnsi"/>
          <w:iCs/>
          <w:spacing w:val="0"/>
          <w:sz w:val="20"/>
          <w:szCs w:val="20"/>
        </w:rPr>
        <w:t xml:space="preserve">‘Semicompatibilism is the view that causal determinism is compatible with moral responsibility, quite apart from whether causal determinism rules out regulative control. (Semicompatibilism is officially agnostic about whether causal determinism does rule out regulative control.) Thus, a Semicompatibilist might accept the conclusion of the Consequence Argument, but still hold that causal determinism is compatible with moral responsibility. A Semicompatibilist can thus accommodate a kernel insight of the incompatibilist but also embrace the attractive features of compatibilism, most notably, the </w:t>
      </w:r>
      <w:r w:rsidRPr="000425F9">
        <w:rPr>
          <w:rFonts w:asciiTheme="minorHAnsi" w:hAnsiTheme="minorHAnsi" w:cstheme="minorHAnsi"/>
          <w:i/>
          <w:iCs/>
          <w:spacing w:val="0"/>
          <w:sz w:val="20"/>
          <w:szCs w:val="20"/>
        </w:rPr>
        <w:t xml:space="preserve">resiliency </w:t>
      </w:r>
      <w:r w:rsidRPr="000425F9">
        <w:rPr>
          <w:rFonts w:asciiTheme="minorHAnsi" w:hAnsiTheme="minorHAnsi" w:cstheme="minorHAnsi"/>
          <w:iCs/>
          <w:spacing w:val="0"/>
          <w:sz w:val="20"/>
          <w:szCs w:val="20"/>
        </w:rPr>
        <w:t xml:space="preserve">of our fundamental views of ourselves (with respect to certain abstract scientific theories). Of course, a Semicompatibilist </w:t>
      </w:r>
      <w:r w:rsidRPr="000425F9">
        <w:rPr>
          <w:rFonts w:asciiTheme="minorHAnsi" w:hAnsiTheme="minorHAnsi" w:cstheme="minorHAnsi"/>
          <w:i/>
          <w:iCs/>
          <w:spacing w:val="0"/>
          <w:sz w:val="20"/>
          <w:szCs w:val="20"/>
        </w:rPr>
        <w:t xml:space="preserve">need not </w:t>
      </w:r>
      <w:r w:rsidRPr="000425F9">
        <w:rPr>
          <w:rFonts w:asciiTheme="minorHAnsi" w:hAnsiTheme="minorHAnsi" w:cstheme="minorHAnsi"/>
          <w:iCs/>
          <w:spacing w:val="0"/>
          <w:sz w:val="20"/>
          <w:szCs w:val="20"/>
        </w:rPr>
        <w:t xml:space="preserve">accept the conclusion of the Consequence Argument. It is no part of the essence of Semicompatibilism that causal determinism is incompatible with regulative control; </w:t>
      </w:r>
      <w:r w:rsidRPr="00B86958">
        <w:rPr>
          <w:rFonts w:asciiTheme="minorHAnsi" w:hAnsiTheme="minorHAnsi" w:cstheme="minorHAnsi"/>
          <w:iCs/>
          <w:spacing w:val="0"/>
          <w:sz w:val="20"/>
          <w:szCs w:val="20"/>
        </w:rPr>
        <w:t xml:space="preserve">rather, the fundamental idea is that moral responsibility depends on how the actual sequence unfolds, not on whether the agent has access to alternative possibilities. Semicompatibilism is, as I have emphasized, an “actual-sequence” model of moral responsibility’ </w:t>
      </w:r>
      <w:r w:rsidRPr="00B86958">
        <w:rPr>
          <w:rFonts w:asciiTheme="minorHAnsi" w:hAnsiTheme="minorHAnsi" w:cstheme="minorHAnsi"/>
          <w:iCs/>
          <w:spacing w:val="0"/>
          <w:sz w:val="20"/>
          <w:szCs w:val="20"/>
        </w:rPr>
        <w:fldChar w:fldCharType="begin" w:fldLock="1"/>
      </w:r>
      <w:r w:rsidRPr="00B86958">
        <w:rPr>
          <w:rFonts w:asciiTheme="minorHAnsi" w:hAnsiTheme="minorHAnsi" w:cstheme="minorHAnsi"/>
          <w:iCs/>
          <w:spacing w:val="0"/>
          <w:sz w:val="20"/>
          <w:szCs w:val="20"/>
        </w:rPr>
        <w:instrText>ADDIN CSL_CITATION {"citationItems":[{"id":"ITEM-1","itemData":{"DOI":"10.1093/acprof:osobl/9780199742981.001.0001","author":[{"dropping-particle":"","family":"Fischer","given":"John Martin","non-dropping-particle":"","parse-names":false,"suffix":""}],"chapter-number":"1","container-title":"Deep Control: Essays on Free Will and Value","id":"ITEM-1","issued":{"date-parts":[["2015"]]},"publisher":"Oxford Scholarship Online","publisher-place":"Oxford","title":"Deep Control","type":"chapter"},"uris":["http://www.mendeley.com/documents/?uuid=fc124c88-3570-4683-b94e-d4efceb5f3ee"]}],"mendeley":{"formattedCitation":"(Fischer 2015a)","manualFormatting":"(Fischer 2015a: 17)","plainTextFormattedCitation":"(Fischer 2015a)","previouslyFormattedCitation":"(Fischer, 2015a)"},"properties":{"noteIndex":0},"schema":"https://github.com/citation-style-language/schema/raw/master/csl-citation.json"}</w:instrText>
      </w:r>
      <w:r w:rsidRPr="00B86958">
        <w:rPr>
          <w:rFonts w:asciiTheme="minorHAnsi" w:hAnsiTheme="minorHAnsi" w:cstheme="minorHAnsi"/>
          <w:iCs/>
          <w:spacing w:val="0"/>
          <w:sz w:val="20"/>
          <w:szCs w:val="20"/>
        </w:rPr>
        <w:fldChar w:fldCharType="separate"/>
      </w:r>
      <w:r w:rsidRPr="00B86958">
        <w:rPr>
          <w:rFonts w:asciiTheme="minorHAnsi" w:hAnsiTheme="minorHAnsi" w:cstheme="minorHAnsi"/>
          <w:iCs/>
          <w:noProof/>
          <w:spacing w:val="0"/>
          <w:sz w:val="20"/>
          <w:szCs w:val="20"/>
        </w:rPr>
        <w:t>(Fischer 2015a: 17)</w:t>
      </w:r>
      <w:r w:rsidRPr="00B86958">
        <w:rPr>
          <w:rFonts w:asciiTheme="minorHAnsi" w:hAnsiTheme="minorHAnsi" w:cstheme="minorHAnsi"/>
          <w:iCs/>
          <w:spacing w:val="0"/>
          <w:sz w:val="20"/>
          <w:szCs w:val="20"/>
        </w:rPr>
        <w:fldChar w:fldCharType="end"/>
      </w:r>
      <w:r w:rsidRPr="00B86958">
        <w:rPr>
          <w:rFonts w:asciiTheme="minorHAnsi" w:hAnsiTheme="minorHAnsi" w:cstheme="minorHAnsi"/>
          <w:iCs/>
          <w:spacing w:val="0"/>
          <w:sz w:val="20"/>
          <w:szCs w:val="20"/>
        </w:rPr>
        <w:t>.</w:t>
      </w:r>
    </w:p>
  </w:footnote>
  <w:footnote w:id="14">
    <w:p w14:paraId="51E03393" w14:textId="3002F635" w:rsidR="00C4249D" w:rsidRPr="00E8595C" w:rsidRDefault="00C4249D" w:rsidP="00C4249D">
      <w:pPr>
        <w:pStyle w:val="FootnoteText"/>
        <w:spacing w:line="276" w:lineRule="auto"/>
        <w:rPr>
          <w:rFonts w:asciiTheme="minorHAnsi" w:hAnsiTheme="minorHAnsi" w:cstheme="minorHAnsi"/>
          <w:spacing w:val="0"/>
          <w:sz w:val="20"/>
          <w:szCs w:val="20"/>
        </w:rPr>
      </w:pPr>
      <w:r w:rsidRPr="00592D07">
        <w:rPr>
          <w:rStyle w:val="FootnoteReference"/>
          <w:rFonts w:asciiTheme="minorHAnsi" w:hAnsiTheme="minorHAnsi" w:cstheme="minorHAnsi"/>
          <w:spacing w:val="0"/>
          <w:sz w:val="20"/>
          <w:szCs w:val="20"/>
        </w:rPr>
        <w:footnoteRef/>
      </w:r>
      <w:r w:rsidRPr="00592D07">
        <w:rPr>
          <w:rFonts w:asciiTheme="minorHAnsi" w:hAnsiTheme="minorHAnsi" w:cstheme="minorHAnsi"/>
          <w:spacing w:val="0"/>
          <w:sz w:val="20"/>
          <w:szCs w:val="20"/>
        </w:rPr>
        <w:t xml:space="preserve"> Two particularly relevant Papers</w:t>
      </w:r>
      <w:r w:rsidR="00372A03">
        <w:rPr>
          <w:rFonts w:asciiTheme="minorHAnsi" w:hAnsiTheme="minorHAnsi" w:cstheme="minorHAnsi"/>
          <w:spacing w:val="0"/>
          <w:sz w:val="20"/>
          <w:szCs w:val="20"/>
        </w:rPr>
        <w:t xml:space="preserve"> concerning</w:t>
      </w:r>
      <w:r w:rsidR="00372A03" w:rsidRPr="00372A03">
        <w:rPr>
          <w:rFonts w:asciiTheme="minorHAnsi" w:hAnsiTheme="minorHAnsi" w:cstheme="minorHAnsi"/>
          <w:spacing w:val="0"/>
          <w:sz w:val="20"/>
          <w:szCs w:val="20"/>
        </w:rPr>
        <w:t xml:space="preserve"> </w:t>
      </w:r>
      <w:r w:rsidR="00730E90">
        <w:rPr>
          <w:rFonts w:asciiTheme="minorHAnsi" w:hAnsiTheme="minorHAnsi" w:cstheme="minorHAnsi"/>
          <w:spacing w:val="0"/>
          <w:sz w:val="20"/>
          <w:szCs w:val="20"/>
        </w:rPr>
        <w:t>i</w:t>
      </w:r>
      <w:r w:rsidR="00372A03" w:rsidRPr="00592D07">
        <w:rPr>
          <w:rFonts w:asciiTheme="minorHAnsi" w:hAnsiTheme="minorHAnsi" w:cstheme="minorHAnsi"/>
          <w:spacing w:val="0"/>
          <w:sz w:val="20"/>
          <w:szCs w:val="20"/>
        </w:rPr>
        <w:t>mplicit attitudes and awareness</w:t>
      </w:r>
      <w:r w:rsidR="00372A03">
        <w:rPr>
          <w:rFonts w:asciiTheme="minorHAnsi" w:hAnsiTheme="minorHAnsi" w:cstheme="minorHAnsi"/>
          <w:spacing w:val="0"/>
          <w:sz w:val="20"/>
          <w:szCs w:val="20"/>
        </w:rPr>
        <w:t xml:space="preserve"> </w:t>
      </w:r>
      <w:r w:rsidRPr="00592D07">
        <w:rPr>
          <w:rFonts w:asciiTheme="minorHAnsi" w:hAnsiTheme="minorHAnsi" w:cstheme="minorHAnsi"/>
          <w:spacing w:val="0"/>
          <w:sz w:val="20"/>
          <w:szCs w:val="20"/>
        </w:rPr>
        <w:t xml:space="preserve">are </w:t>
      </w:r>
      <w:r w:rsidRPr="00592D07">
        <w:rPr>
          <w:rFonts w:asciiTheme="minorHAnsi" w:hAnsiTheme="minorHAnsi" w:cstheme="minorHAnsi"/>
          <w:i/>
          <w:iCs/>
          <w:spacing w:val="0"/>
          <w:sz w:val="20"/>
          <w:szCs w:val="20"/>
        </w:rPr>
        <w:t>Implicit Attitudes and Awareness</w:t>
      </w:r>
      <w:r w:rsidRPr="00592D07">
        <w:rPr>
          <w:rFonts w:asciiTheme="minorHAnsi" w:hAnsiTheme="minorHAnsi" w:cstheme="minorHAnsi"/>
          <w:spacing w:val="0"/>
          <w:sz w:val="20"/>
          <w:szCs w:val="20"/>
        </w:rPr>
        <w:t xml:space="preserve"> </w:t>
      </w:r>
      <w:r w:rsidRPr="00592D07">
        <w:rPr>
          <w:rFonts w:asciiTheme="minorHAnsi" w:hAnsiTheme="minorHAnsi" w:cstheme="minorHAnsi"/>
          <w:iCs/>
          <w:spacing w:val="0"/>
          <w:sz w:val="20"/>
          <w:szCs w:val="20"/>
        </w:rPr>
        <w:fldChar w:fldCharType="begin" w:fldLock="1"/>
      </w:r>
      <w:r w:rsidRPr="00592D07">
        <w:rPr>
          <w:rFonts w:asciiTheme="minorHAnsi" w:hAnsiTheme="minorHAnsi" w:cstheme="minorHAnsi"/>
          <w:iCs/>
          <w:spacing w:val="0"/>
          <w:sz w:val="20"/>
          <w:szCs w:val="20"/>
        </w:rPr>
        <w:instrText>ADDIN CSL_CITATION {"citationItems":[{"id":"ITEM-1","itemData":{"URL":"https://link.springer.com/journal/11229","abstract":"I offer here a new hypothesis about the nature of implicit attitudes. Psychologists and philosophers alike often distinguish implicit from explicit attitudes by maintaining that we are aware of the latter, but not aware of the former. Recent experimental evidence, however, seems to challenge this account. It would seem, for example, that participants are frequently quite adept at predicting their own performances on measures of implicit attitudes. I propose here that most theorists in this area have nonetheless overlooked a commonsense distinction regarding howwe can be aware of attitudes, a difference that fundamentally distinguishes implicit and explicit attitudes. Along the way, I discuss the implications that this distinction may hold for future debates about and experimental investigations into the nature of implicit attitudes.","accessed":{"date-parts":[["2019","7","3"]]},"author":[{"dropping-particle":"","family":"Berger","given":"Jacob","non-dropping-particle":"","parse-names":false,"suffix":""}],"container-title":"Synthese","id":"ITEM-1","issued":{"date-parts":[["2018"]]},"page":"1-22","title":"Implicit Attitudes and Awareness","type":"webpage"},"uris":["http://www.mendeley.com/documents/?uuid=5067a9d5-6bb4-4b6f-a44a-aacc375366ee"]}],"mendeley":{"formattedCitation":"(Berger 2018)","plainTextFormattedCitation":"(Berger 2018)","previouslyFormattedCitation":"(Berger, 2018)"},"properties":{"noteIndex":0},"schema":"https://github.com/citation-style-language/schema/raw/master/csl-citation.json"}</w:instrText>
      </w:r>
      <w:r w:rsidRPr="00592D07">
        <w:rPr>
          <w:rFonts w:asciiTheme="minorHAnsi" w:hAnsiTheme="minorHAnsi" w:cstheme="minorHAnsi"/>
          <w:iCs/>
          <w:spacing w:val="0"/>
          <w:sz w:val="20"/>
          <w:szCs w:val="20"/>
        </w:rPr>
        <w:fldChar w:fldCharType="separate"/>
      </w:r>
      <w:r w:rsidRPr="00592D07">
        <w:rPr>
          <w:rFonts w:asciiTheme="minorHAnsi" w:hAnsiTheme="minorHAnsi" w:cstheme="minorHAnsi"/>
          <w:iCs/>
          <w:noProof/>
          <w:spacing w:val="0"/>
          <w:sz w:val="20"/>
          <w:szCs w:val="20"/>
        </w:rPr>
        <w:t>(Berger 2018)</w:t>
      </w:r>
      <w:r w:rsidRPr="00592D07">
        <w:rPr>
          <w:rFonts w:asciiTheme="minorHAnsi" w:hAnsiTheme="minorHAnsi" w:cstheme="minorHAnsi"/>
          <w:spacing w:val="0"/>
          <w:sz w:val="20"/>
          <w:szCs w:val="20"/>
        </w:rPr>
        <w:fldChar w:fldCharType="end"/>
      </w:r>
      <w:r w:rsidRPr="00592D07">
        <w:rPr>
          <w:rFonts w:asciiTheme="minorHAnsi" w:hAnsiTheme="minorHAnsi" w:cstheme="minorHAnsi"/>
          <w:spacing w:val="0"/>
          <w:sz w:val="20"/>
          <w:szCs w:val="20"/>
        </w:rPr>
        <w:t xml:space="preserve"> and </w:t>
      </w:r>
      <w:r w:rsidRPr="00592D07">
        <w:rPr>
          <w:rFonts w:asciiTheme="minorHAnsi" w:hAnsiTheme="minorHAnsi" w:cstheme="minorHAnsi"/>
          <w:i/>
          <w:iCs/>
          <w:spacing w:val="0"/>
          <w:sz w:val="20"/>
          <w:szCs w:val="20"/>
        </w:rPr>
        <w:t>Are ‘Implicit’ Attitudes Unconscious?</w:t>
      </w:r>
      <w:r w:rsidRPr="00592D07">
        <w:rPr>
          <w:rFonts w:asciiTheme="minorHAnsi" w:hAnsiTheme="minorHAnsi" w:cstheme="minorHAnsi"/>
          <w:spacing w:val="0"/>
          <w:sz w:val="20"/>
          <w:szCs w:val="20"/>
        </w:rPr>
        <w:t xml:space="preserve"> </w:t>
      </w:r>
      <w:r w:rsidRPr="00592D07">
        <w:rPr>
          <w:rFonts w:asciiTheme="minorHAnsi" w:hAnsiTheme="minorHAnsi" w:cstheme="minorHAnsi"/>
          <w:iCs/>
          <w:spacing w:val="0"/>
          <w:sz w:val="20"/>
          <w:szCs w:val="20"/>
        </w:rPr>
        <w:fldChar w:fldCharType="begin" w:fldLock="1"/>
      </w:r>
      <w:r w:rsidRPr="00592D07">
        <w:rPr>
          <w:rFonts w:asciiTheme="minorHAnsi" w:hAnsiTheme="minorHAnsi" w:cstheme="minorHAnsi"/>
          <w:iCs/>
          <w:spacing w:val="0"/>
          <w:sz w:val="20"/>
          <w:szCs w:val="20"/>
        </w:rPr>
        <w:instrText>ADDIN CSL_CITATION {"citationItems":[{"id":"ITEM-1","itemData":{"abstract":"A widespread assumption in recent research on attitudes is that self-reported (explicit) evaluations reflect conscious attitudes, whereas indirectly assessed (implicit) evaluations reflect unconscious attitudes. The present article reviews the available evidence regarding unconscious features of indirectly assessed ‘‘implicit’’ attitudes. Distinguishing between three different aspects of attitudes, we conclude that (a) people sometimes lack conscious awareness of the origin of their attitudes, but that lack of source awareness is not a distinguishing feature of indirectly assessed versus self-reported attitudes, (b) there is no evidence that people lack conscious awareness of indirectly assessed attitudes per se, and (c) there is evidence showing that, under some conditions, indirectly assessed (but not self-reported) attitudes influence other psychological processes outside of conscious awareness. Implications for the concept of ‘‘implicit attitudes’’ are discussed.","author":[{"dropping-particle":"","family":"Gawronski","given":"Bertram","non-dropping-particle":"","parse-names":false,"suffix":""},{"dropping-particle":"","family":"Hofmann","given":"Wilhelm","non-dropping-particle":"","parse-names":false,"suffix":""},{"dropping-particle":"","family":"Wilbur","given":"Christopher","non-dropping-particle":"","parse-names":false,"suffix":""}],"container-title":"Consciousness and Cognition","id":"ITEM-1","issued":{"date-parts":[["2006"]]},"page":"485-499","title":"Are “Implicit” Attitudes Unconscious?","type":"article-journal","volume":"15"},"uris":["http://www.mendeley.com/documents/?uuid=d750367f-bee5-4c75-96a4-100c614b0dbb"]}],"mendeley":{"formattedCitation":"(Gawronski, Hofmann, and Wilbur 2006)","plainTextFormattedCitation":"(Gawronski, Hofmann, and Wilbur 2006)","previouslyFormattedCitation":"(Gawronski et al., 2006)"},"properties":{"noteIndex":0},"schema":"https://github.com/citation-style-language/schema/raw/master/csl-citation.json"}</w:instrText>
      </w:r>
      <w:r w:rsidRPr="00592D07">
        <w:rPr>
          <w:rFonts w:asciiTheme="minorHAnsi" w:hAnsiTheme="minorHAnsi" w:cstheme="minorHAnsi"/>
          <w:iCs/>
          <w:spacing w:val="0"/>
          <w:sz w:val="20"/>
          <w:szCs w:val="20"/>
        </w:rPr>
        <w:fldChar w:fldCharType="separate"/>
      </w:r>
      <w:r w:rsidRPr="00592D07">
        <w:rPr>
          <w:rFonts w:asciiTheme="minorHAnsi" w:hAnsiTheme="minorHAnsi" w:cstheme="minorHAnsi"/>
          <w:iCs/>
          <w:noProof/>
          <w:spacing w:val="0"/>
          <w:sz w:val="20"/>
          <w:szCs w:val="20"/>
        </w:rPr>
        <w:t>(Gawronski, Hofmann, and Wilbur 2006)</w:t>
      </w:r>
      <w:r w:rsidRPr="00592D07">
        <w:rPr>
          <w:rFonts w:asciiTheme="minorHAnsi" w:hAnsiTheme="minorHAnsi" w:cstheme="minorHAnsi"/>
          <w:spacing w:val="0"/>
          <w:sz w:val="20"/>
          <w:szCs w:val="20"/>
        </w:rPr>
        <w:fldChar w:fldCharType="end"/>
      </w:r>
      <w:r w:rsidRPr="00592D07">
        <w:rPr>
          <w:rFonts w:asciiTheme="minorHAnsi" w:hAnsiTheme="minorHAnsi" w:cstheme="minorHAnsi"/>
          <w:spacing w:val="0"/>
          <w:sz w:val="20"/>
          <w:szCs w:val="20"/>
        </w:rPr>
        <w:t>.</w:t>
      </w:r>
    </w:p>
    <w:p w14:paraId="212760C0" w14:textId="77777777" w:rsidR="00C4249D" w:rsidRPr="007F2921" w:rsidRDefault="00C4249D" w:rsidP="007F2921">
      <w:pPr>
        <w:pStyle w:val="FootnoteText"/>
        <w:rPr>
          <w:spacing w:val="0"/>
          <w:sz w:val="10"/>
          <w:szCs w:val="10"/>
        </w:rPr>
      </w:pPr>
    </w:p>
  </w:footnote>
  <w:footnote w:id="15">
    <w:p w14:paraId="28C2DD97" w14:textId="3923776D" w:rsidR="00E303DB" w:rsidRDefault="00C4249D" w:rsidP="00575F2E">
      <w:pPr>
        <w:pStyle w:val="FootnoteText"/>
        <w:spacing w:line="276" w:lineRule="auto"/>
        <w:rPr>
          <w:rFonts w:asciiTheme="minorHAnsi" w:hAnsiTheme="minorHAnsi" w:cstheme="minorHAnsi"/>
          <w:iCs/>
          <w:spacing w:val="0"/>
          <w:sz w:val="20"/>
          <w:szCs w:val="20"/>
        </w:rPr>
      </w:pPr>
      <w:r w:rsidRPr="00B31147">
        <w:rPr>
          <w:rStyle w:val="FootnoteReference"/>
          <w:rFonts w:asciiTheme="minorHAnsi" w:hAnsiTheme="minorHAnsi" w:cstheme="minorHAnsi"/>
          <w:spacing w:val="0"/>
          <w:sz w:val="20"/>
          <w:szCs w:val="20"/>
        </w:rPr>
        <w:footnoteRef/>
      </w:r>
      <w:r w:rsidRPr="00B31147">
        <w:rPr>
          <w:rFonts w:asciiTheme="minorHAnsi" w:hAnsiTheme="minorHAnsi" w:cstheme="minorHAnsi"/>
          <w:spacing w:val="0"/>
          <w:sz w:val="20"/>
          <w:szCs w:val="20"/>
        </w:rPr>
        <w:t xml:space="preserve"> </w:t>
      </w:r>
      <w:r w:rsidRPr="00B31147">
        <w:rPr>
          <w:rFonts w:asciiTheme="minorHAnsi" w:hAnsiTheme="minorHAnsi" w:cstheme="minorHAnsi"/>
          <w:iCs/>
          <w:spacing w:val="0"/>
          <w:sz w:val="20"/>
          <w:szCs w:val="20"/>
        </w:rPr>
        <w:t>It may be helpful at this point to reiterate the overall objective of th</w:t>
      </w:r>
      <w:r w:rsidR="008B32A6">
        <w:rPr>
          <w:rFonts w:asciiTheme="minorHAnsi" w:hAnsiTheme="minorHAnsi" w:cstheme="minorHAnsi"/>
          <w:iCs/>
          <w:spacing w:val="0"/>
          <w:sz w:val="20"/>
          <w:szCs w:val="20"/>
        </w:rPr>
        <w:t>is Paper</w:t>
      </w:r>
      <w:r w:rsidRPr="00B31147">
        <w:rPr>
          <w:rFonts w:asciiTheme="minorHAnsi" w:hAnsiTheme="minorHAnsi" w:cstheme="minorHAnsi"/>
          <w:iCs/>
          <w:spacing w:val="0"/>
          <w:sz w:val="20"/>
          <w:szCs w:val="20"/>
        </w:rPr>
        <w:t xml:space="preserve">. The chosen implicit bias model includes the conclusion that agents </w:t>
      </w:r>
      <w:r w:rsidRPr="00B31147">
        <w:rPr>
          <w:rFonts w:asciiTheme="minorHAnsi" w:hAnsiTheme="minorHAnsi" w:cstheme="minorHAnsi"/>
          <w:i/>
          <w:spacing w:val="0"/>
          <w:sz w:val="20"/>
          <w:szCs w:val="20"/>
        </w:rPr>
        <w:t xml:space="preserve">are </w:t>
      </w:r>
      <w:r w:rsidRPr="00B31147">
        <w:rPr>
          <w:rFonts w:asciiTheme="minorHAnsi" w:hAnsiTheme="minorHAnsi" w:cstheme="minorHAnsi"/>
          <w:iCs/>
          <w:spacing w:val="0"/>
          <w:sz w:val="20"/>
          <w:szCs w:val="20"/>
        </w:rPr>
        <w:t xml:space="preserve">responsible for issuing behaviour. Does this model satisfy the conditions for guidance control and so responsibility? Both approaches </w:t>
      </w:r>
      <w:r w:rsidRPr="00B31147">
        <w:rPr>
          <w:rFonts w:asciiTheme="minorHAnsi" w:hAnsiTheme="minorHAnsi" w:cstheme="minorHAnsi"/>
          <w:i/>
          <w:spacing w:val="0"/>
          <w:sz w:val="20"/>
          <w:szCs w:val="20"/>
        </w:rPr>
        <w:t>should</w:t>
      </w:r>
      <w:r w:rsidRPr="00B31147">
        <w:rPr>
          <w:rFonts w:asciiTheme="minorHAnsi" w:hAnsiTheme="minorHAnsi" w:cstheme="minorHAnsi"/>
          <w:iCs/>
          <w:spacing w:val="0"/>
          <w:sz w:val="20"/>
          <w:szCs w:val="20"/>
        </w:rPr>
        <w:t xml:space="preserve"> reach the same conclusion, if this is not the case then some form of amendment or further consideration is necessary with respect to the semicompatibilist/guidance-control model, (or the implicit bias model, or both, but it is semicompatibilism that is the target here, with the chosen characterisation of implicit bias held fixed).</w:t>
      </w:r>
    </w:p>
    <w:p w14:paraId="20A96C9D" w14:textId="77777777" w:rsidR="00575F2E" w:rsidRPr="00575F2E" w:rsidRDefault="00575F2E" w:rsidP="00575F2E">
      <w:pPr>
        <w:pStyle w:val="FootnoteText"/>
        <w:rPr>
          <w:rFonts w:asciiTheme="minorHAnsi" w:hAnsiTheme="minorHAnsi" w:cstheme="minorHAnsi"/>
          <w:iCs/>
          <w:spacing w:val="0"/>
          <w:sz w:val="10"/>
          <w:szCs w:val="10"/>
        </w:rPr>
      </w:pPr>
    </w:p>
  </w:footnote>
  <w:footnote w:id="16">
    <w:p w14:paraId="6C601A49" w14:textId="77777777" w:rsidR="00C4249D" w:rsidRPr="008418A0" w:rsidRDefault="00C4249D" w:rsidP="00C4249D">
      <w:pPr>
        <w:pStyle w:val="FootnoteText"/>
        <w:spacing w:line="276" w:lineRule="auto"/>
        <w:rPr>
          <w:iCs/>
          <w:spacing w:val="0"/>
          <w:sz w:val="20"/>
          <w:szCs w:val="20"/>
        </w:rPr>
      </w:pPr>
      <w:r w:rsidRPr="00B31147">
        <w:rPr>
          <w:rStyle w:val="FootnoteReference"/>
          <w:rFonts w:asciiTheme="minorHAnsi" w:hAnsiTheme="minorHAnsi" w:cstheme="minorHAnsi"/>
          <w:spacing w:val="0"/>
          <w:sz w:val="20"/>
          <w:szCs w:val="20"/>
        </w:rPr>
        <w:footnoteRef/>
      </w:r>
      <w:r w:rsidRPr="00B31147">
        <w:rPr>
          <w:rFonts w:asciiTheme="minorHAnsi" w:hAnsiTheme="minorHAnsi" w:cstheme="minorHAnsi"/>
          <w:spacing w:val="0"/>
          <w:sz w:val="20"/>
          <w:szCs w:val="20"/>
        </w:rPr>
        <w:t xml:space="preserve"> </w:t>
      </w:r>
      <w:r w:rsidRPr="00B31147">
        <w:rPr>
          <w:rFonts w:asciiTheme="minorHAnsi" w:hAnsiTheme="minorHAnsi" w:cstheme="minorHAnsi"/>
          <w:iCs/>
          <w:spacing w:val="0"/>
          <w:sz w:val="20"/>
          <w:szCs w:val="20"/>
        </w:rPr>
        <w:t>See also later discussion of the epistemic condition for responsibility.</w:t>
      </w:r>
    </w:p>
  </w:footnote>
  <w:footnote w:id="17">
    <w:p w14:paraId="077D9E00" w14:textId="4AE6E19E" w:rsidR="00C4249D" w:rsidRPr="00BB1E43" w:rsidRDefault="00C4249D" w:rsidP="00C4249D">
      <w:pPr>
        <w:pStyle w:val="FootnoteText"/>
        <w:spacing w:line="276" w:lineRule="auto"/>
        <w:rPr>
          <w:rFonts w:asciiTheme="minorHAnsi" w:hAnsiTheme="minorHAnsi" w:cstheme="minorHAnsi"/>
          <w:spacing w:val="0"/>
          <w:sz w:val="20"/>
          <w:szCs w:val="20"/>
        </w:rPr>
      </w:pPr>
      <w:r w:rsidRPr="00BB1E43">
        <w:rPr>
          <w:rStyle w:val="FootnoteReference"/>
          <w:rFonts w:asciiTheme="minorHAnsi" w:hAnsiTheme="minorHAnsi" w:cstheme="minorHAnsi"/>
          <w:spacing w:val="0"/>
          <w:sz w:val="20"/>
          <w:szCs w:val="20"/>
        </w:rPr>
        <w:footnoteRef/>
      </w:r>
      <w:r w:rsidRPr="00BB1E43">
        <w:rPr>
          <w:rFonts w:asciiTheme="minorHAnsi" w:hAnsiTheme="minorHAnsi" w:cstheme="minorHAnsi"/>
          <w:spacing w:val="0"/>
          <w:sz w:val="20"/>
          <w:szCs w:val="20"/>
        </w:rPr>
        <w:t xml:space="preserve"> An agent’s </w:t>
      </w:r>
      <w:r w:rsidRPr="00BB1E43">
        <w:rPr>
          <w:rFonts w:asciiTheme="minorHAnsi" w:hAnsiTheme="minorHAnsi" w:cstheme="minorHAnsi"/>
          <w:i/>
          <w:iCs/>
          <w:spacing w:val="0"/>
          <w:sz w:val="20"/>
          <w:szCs w:val="20"/>
        </w:rPr>
        <w:t>beliefs</w:t>
      </w:r>
      <w:r w:rsidRPr="00BB1E43">
        <w:rPr>
          <w:rFonts w:asciiTheme="minorHAnsi" w:hAnsiTheme="minorHAnsi" w:cstheme="minorHAnsi"/>
          <w:spacing w:val="0"/>
          <w:sz w:val="20"/>
          <w:szCs w:val="20"/>
        </w:rPr>
        <w:t xml:space="preserve"> about the implications of the truth of determinism (availability of alternatives) is discussed </w:t>
      </w:r>
      <w:r w:rsidRPr="00592D07">
        <w:rPr>
          <w:rFonts w:asciiTheme="minorHAnsi" w:hAnsiTheme="minorHAnsi" w:cstheme="minorHAnsi"/>
          <w:spacing w:val="0"/>
          <w:sz w:val="20"/>
          <w:szCs w:val="20"/>
        </w:rPr>
        <w:t xml:space="preserve">by Fischer </w:t>
      </w:r>
      <w:r w:rsidR="00B86990" w:rsidRPr="00B86990">
        <w:rPr>
          <w:rFonts w:asciiTheme="minorHAnsi" w:hAnsiTheme="minorHAnsi" w:cstheme="minorHAnsi"/>
          <w:iCs/>
          <w:spacing w:val="0"/>
          <w:sz w:val="20"/>
          <w:szCs w:val="20"/>
        </w:rPr>
        <w:t>and Ravizza</w:t>
      </w:r>
      <w:r w:rsidR="00B86990" w:rsidRPr="00B86990">
        <w:rPr>
          <w:rFonts w:asciiTheme="minorHAnsi" w:hAnsiTheme="minorHAnsi" w:cstheme="minorHAnsi"/>
          <w:i/>
          <w:iCs/>
          <w:spacing w:val="0"/>
          <w:sz w:val="20"/>
          <w:szCs w:val="20"/>
        </w:rPr>
        <w:t xml:space="preserve"> </w:t>
      </w:r>
      <w:r w:rsidRPr="00592D07">
        <w:rPr>
          <w:rFonts w:asciiTheme="minorHAnsi" w:hAnsiTheme="minorHAnsi" w:cstheme="minorHAnsi"/>
          <w:i/>
          <w:iCs/>
          <w:sz w:val="20"/>
          <w:szCs w:val="20"/>
        </w:rPr>
        <w:t>Responsibility and Control</w:t>
      </w:r>
      <w:r w:rsidRPr="00592D07">
        <w:rPr>
          <w:rFonts w:asciiTheme="minorHAnsi" w:hAnsiTheme="minorHAnsi" w:cstheme="minorHAnsi"/>
          <w:spacing w:val="0"/>
          <w:sz w:val="20"/>
          <w:szCs w:val="20"/>
        </w:rPr>
        <w:t xml:space="preserve"> where it is suggested that it is ‘plausible that individuals can be brought to take a certain sort of stance in which metaphysical doubts are put to the side (practically speaking)’ (1998: 229).</w:t>
      </w:r>
    </w:p>
  </w:footnote>
  <w:footnote w:id="18">
    <w:p w14:paraId="5DD802A8" w14:textId="77777777" w:rsidR="00C4249D" w:rsidRPr="007B2104" w:rsidRDefault="00C4249D" w:rsidP="00C4249D">
      <w:pPr>
        <w:pStyle w:val="FootnoteText"/>
        <w:spacing w:line="276" w:lineRule="auto"/>
        <w:rPr>
          <w:bCs/>
          <w:iCs/>
          <w:spacing w:val="0"/>
        </w:rPr>
      </w:pPr>
      <w:r w:rsidRPr="00BB1E43">
        <w:rPr>
          <w:rStyle w:val="FootnoteReference"/>
          <w:rFonts w:asciiTheme="minorHAnsi" w:hAnsiTheme="minorHAnsi" w:cstheme="minorHAnsi"/>
          <w:spacing w:val="0"/>
          <w:sz w:val="20"/>
          <w:szCs w:val="20"/>
        </w:rPr>
        <w:footnoteRef/>
      </w:r>
      <w:r w:rsidRPr="00BB1E43">
        <w:rPr>
          <w:rFonts w:asciiTheme="minorHAnsi" w:hAnsiTheme="minorHAnsi" w:cstheme="minorHAnsi"/>
          <w:spacing w:val="0"/>
          <w:sz w:val="20"/>
          <w:szCs w:val="20"/>
        </w:rPr>
        <w:t xml:space="preserve"> </w:t>
      </w:r>
      <w:r w:rsidRPr="00536C31">
        <w:rPr>
          <w:rFonts w:asciiTheme="minorHAnsi" w:hAnsiTheme="minorHAnsi" w:cstheme="minorHAnsi"/>
          <w:bCs/>
          <w:iCs/>
          <w:spacing w:val="0"/>
          <w:sz w:val="20"/>
          <w:szCs w:val="20"/>
        </w:rPr>
        <w:t xml:space="preserve">Description of ‘the proper sort of beliefs and intentions’ is in harmony with Thomas Nagel’s Paper </w:t>
      </w:r>
      <w:r w:rsidRPr="00536C31">
        <w:rPr>
          <w:rFonts w:asciiTheme="minorHAnsi" w:hAnsiTheme="minorHAnsi" w:cstheme="minorHAnsi"/>
          <w:bCs/>
          <w:i/>
          <w:spacing w:val="0"/>
          <w:sz w:val="20"/>
          <w:szCs w:val="20"/>
        </w:rPr>
        <w:t>Freedom</w:t>
      </w:r>
      <w:r w:rsidRPr="00536C31">
        <w:rPr>
          <w:rFonts w:asciiTheme="minorHAnsi" w:hAnsiTheme="minorHAnsi" w:cstheme="minorHAnsi"/>
          <w:bCs/>
          <w:iCs/>
          <w:spacing w:val="0"/>
          <w:sz w:val="20"/>
          <w:szCs w:val="20"/>
        </w:rPr>
        <w:t xml:space="preserve"> </w:t>
      </w:r>
      <w:r w:rsidRPr="00536C31">
        <w:rPr>
          <w:rFonts w:asciiTheme="minorHAnsi" w:hAnsiTheme="minorHAnsi" w:cstheme="minorHAnsi"/>
          <w:bCs/>
          <w:iCs/>
          <w:spacing w:val="0"/>
          <w:sz w:val="20"/>
          <w:szCs w:val="20"/>
        </w:rPr>
        <w:fldChar w:fldCharType="begin" w:fldLock="1"/>
      </w:r>
      <w:r w:rsidRPr="00536C31">
        <w:rPr>
          <w:rFonts w:asciiTheme="minorHAnsi" w:hAnsiTheme="minorHAnsi" w:cstheme="minorHAnsi"/>
          <w:bCs/>
          <w:iCs/>
          <w:spacing w:val="0"/>
          <w:sz w:val="20"/>
          <w:szCs w:val="20"/>
        </w:rPr>
        <w:instrText>ADDIN CSL_CITATION {"citationItems":[{"id":"ITEM-1","itemData":{"ISBN":"0-19-925494-X","author":[{"dropping-particle":"","family":"Nagel","given":"Thomas","non-dropping-particle":"","parse-names":false,"suffix":""}],"container-title":"Free Will (Oxford Readings in Philosophy)","edition":"2nd","editor":[{"dropping-particle":"","family":"Watson","given":"Gary","non-dropping-particle":"","parse-names":false,"suffix":""}],"id":"ITEM-1","issued":{"date-parts":[["2003"]]},"page":"229-256","publisher":"Oxford University Press","publisher-place":"Oxford","title":"Freedom","type":"chapter"},"uris":["http://www.mendeley.com/documents/?uuid=958aa50a-e856-4679-bbad-9c58120c27da"]}],"mendeley":{"formattedCitation":"(Nagel 2003)","manualFormatting":"(2003)","plainTextFormattedCitation":"(Nagel 2003)","previouslyFormattedCitation":"(Nagel, 2003)"},"properties":{"noteIndex":0},"schema":"https://github.com/citation-style-language/schema/raw/master/csl-citation.json"}</w:instrText>
      </w:r>
      <w:r w:rsidRPr="00536C31">
        <w:rPr>
          <w:rFonts w:asciiTheme="minorHAnsi" w:hAnsiTheme="minorHAnsi" w:cstheme="minorHAnsi"/>
          <w:bCs/>
          <w:iCs/>
          <w:spacing w:val="0"/>
          <w:sz w:val="20"/>
          <w:szCs w:val="20"/>
        </w:rPr>
        <w:fldChar w:fldCharType="separate"/>
      </w:r>
      <w:r w:rsidRPr="00536C31">
        <w:rPr>
          <w:rFonts w:asciiTheme="minorHAnsi" w:hAnsiTheme="minorHAnsi" w:cstheme="minorHAnsi"/>
          <w:bCs/>
          <w:iCs/>
          <w:noProof/>
          <w:spacing w:val="0"/>
          <w:sz w:val="20"/>
          <w:szCs w:val="20"/>
        </w:rPr>
        <w:t>(2003)</w:t>
      </w:r>
      <w:r w:rsidRPr="00536C31">
        <w:rPr>
          <w:rFonts w:asciiTheme="minorHAnsi" w:hAnsiTheme="minorHAnsi" w:cstheme="minorHAnsi"/>
          <w:spacing w:val="0"/>
          <w:sz w:val="20"/>
          <w:szCs w:val="20"/>
        </w:rPr>
        <w:fldChar w:fldCharType="end"/>
      </w:r>
      <w:r w:rsidRPr="00536C31">
        <w:rPr>
          <w:rFonts w:asciiTheme="minorHAnsi" w:hAnsiTheme="minorHAnsi" w:cstheme="minorHAnsi"/>
          <w:bCs/>
          <w:iCs/>
          <w:spacing w:val="0"/>
          <w:sz w:val="20"/>
          <w:szCs w:val="20"/>
        </w:rPr>
        <w:t xml:space="preserve">; from the internal perspective, the sense of being the source of change in the world, (yet from the external perspective, the agent is part of the world ‘and our lives are seen as products and manifestations of the world as a whole’ </w:t>
      </w:r>
      <w:r w:rsidRPr="00536C31">
        <w:rPr>
          <w:rFonts w:asciiTheme="minorHAnsi" w:hAnsiTheme="minorHAnsi" w:cstheme="minorHAnsi"/>
          <w:bCs/>
          <w:iCs/>
          <w:spacing w:val="0"/>
          <w:sz w:val="20"/>
          <w:szCs w:val="20"/>
        </w:rPr>
        <w:fldChar w:fldCharType="begin" w:fldLock="1"/>
      </w:r>
      <w:r w:rsidRPr="00536C31">
        <w:rPr>
          <w:rFonts w:asciiTheme="minorHAnsi" w:hAnsiTheme="minorHAnsi" w:cstheme="minorHAnsi"/>
          <w:bCs/>
          <w:iCs/>
          <w:spacing w:val="0"/>
          <w:sz w:val="20"/>
          <w:szCs w:val="20"/>
        </w:rPr>
        <w:instrText>ADDIN CSL_CITATION {"citationItems":[{"id":"ITEM-1","itemData":{"ISBN":"0-19-925494-X","author":[{"dropping-particle":"","family":"Nagel","given":"Thomas","non-dropping-particle":"","parse-names":false,"suffix":""}],"container-title":"Free Will (Oxford Readings in Philosophy)","edition":"2nd","editor":[{"dropping-particle":"","family":"Watson","given":"Gary","non-dropping-particle":"","parse-names":false,"suffix":""}],"id":"ITEM-1","issued":{"date-parts":[["2003"]]},"page":"229-256","publisher":"Oxford University Press","publisher-place":"Oxford","title":"Freedom","type":"chapter"},"uris":["http://www.mendeley.com/documents/?uuid=958aa50a-e856-4679-bbad-9c58120c27da"]}],"mendeley":{"formattedCitation":"(Nagel 2003)","manualFormatting":"(2003: 232)","plainTextFormattedCitation":"(Nagel 2003)","previouslyFormattedCitation":"(Nagel, 2003)"},"properties":{"noteIndex":0},"schema":"https://github.com/citation-style-language/schema/raw/master/csl-citation.json"}</w:instrText>
      </w:r>
      <w:r w:rsidRPr="00536C31">
        <w:rPr>
          <w:rFonts w:asciiTheme="minorHAnsi" w:hAnsiTheme="minorHAnsi" w:cstheme="minorHAnsi"/>
          <w:bCs/>
          <w:iCs/>
          <w:spacing w:val="0"/>
          <w:sz w:val="20"/>
          <w:szCs w:val="20"/>
        </w:rPr>
        <w:fldChar w:fldCharType="separate"/>
      </w:r>
      <w:r w:rsidRPr="00536C31">
        <w:rPr>
          <w:rFonts w:asciiTheme="minorHAnsi" w:hAnsiTheme="minorHAnsi" w:cstheme="minorHAnsi"/>
          <w:bCs/>
          <w:iCs/>
          <w:noProof/>
          <w:spacing w:val="0"/>
          <w:sz w:val="20"/>
          <w:szCs w:val="20"/>
        </w:rPr>
        <w:t>(2003: 232)</w:t>
      </w:r>
      <w:r w:rsidRPr="00536C31">
        <w:rPr>
          <w:rFonts w:asciiTheme="minorHAnsi" w:hAnsiTheme="minorHAnsi" w:cstheme="minorHAnsi"/>
          <w:spacing w:val="0"/>
          <w:sz w:val="20"/>
          <w:szCs w:val="20"/>
        </w:rPr>
        <w:fldChar w:fldCharType="end"/>
      </w:r>
      <w:r w:rsidRPr="00592D07">
        <w:rPr>
          <w:rFonts w:asciiTheme="minorHAnsi" w:hAnsiTheme="minorHAnsi" w:cstheme="minorHAnsi"/>
          <w:bCs/>
          <w:iCs/>
          <w:spacing w:val="0"/>
          <w:sz w:val="20"/>
          <w:szCs w:val="20"/>
        </w:rPr>
        <w:t>.</w:t>
      </w:r>
    </w:p>
  </w:footnote>
  <w:footnote w:id="19">
    <w:p w14:paraId="311D03C9" w14:textId="3324088A" w:rsidR="00114A33" w:rsidRPr="00575F2E" w:rsidRDefault="00AF4A11" w:rsidP="00575F2E">
      <w:pPr>
        <w:pStyle w:val="FootnoteText"/>
        <w:spacing w:line="276" w:lineRule="auto"/>
        <w:rPr>
          <w:rFonts w:asciiTheme="minorHAnsi" w:hAnsiTheme="minorHAnsi" w:cstheme="minorHAnsi"/>
          <w:bCs/>
          <w:spacing w:val="0"/>
          <w:sz w:val="20"/>
          <w:szCs w:val="20"/>
        </w:rPr>
      </w:pPr>
      <w:r w:rsidRPr="001A28D6">
        <w:rPr>
          <w:rStyle w:val="FootnoteReference"/>
          <w:rFonts w:asciiTheme="minorHAnsi" w:hAnsiTheme="minorHAnsi" w:cstheme="minorHAnsi"/>
          <w:spacing w:val="0"/>
          <w:sz w:val="20"/>
          <w:szCs w:val="20"/>
        </w:rPr>
        <w:footnoteRef/>
      </w:r>
      <w:r w:rsidRPr="001A28D6">
        <w:rPr>
          <w:rFonts w:asciiTheme="minorHAnsi" w:hAnsiTheme="minorHAnsi" w:cstheme="minorHAnsi"/>
          <w:spacing w:val="0"/>
          <w:sz w:val="20"/>
          <w:szCs w:val="20"/>
        </w:rPr>
        <w:t xml:space="preserve"> </w:t>
      </w:r>
      <w:r w:rsidRPr="001A28D6">
        <w:rPr>
          <w:rFonts w:asciiTheme="minorHAnsi" w:hAnsiTheme="minorHAnsi" w:cstheme="minorHAnsi"/>
          <w:bCs/>
          <w:spacing w:val="0"/>
          <w:sz w:val="20"/>
          <w:szCs w:val="20"/>
        </w:rPr>
        <w:t>‘…many and sometimes conflicting views…’ clearly, also describes the free will debate!</w:t>
      </w:r>
    </w:p>
  </w:footnote>
  <w:footnote w:id="20">
    <w:p w14:paraId="39DA1104" w14:textId="5A4E9486" w:rsidR="00AF4A11" w:rsidRPr="00B55036" w:rsidRDefault="00AF4A11" w:rsidP="00AF4A11">
      <w:pPr>
        <w:pStyle w:val="FootnoteText"/>
        <w:spacing w:line="276" w:lineRule="auto"/>
        <w:rPr>
          <w:rFonts w:asciiTheme="minorHAnsi" w:hAnsiTheme="minorHAnsi" w:cstheme="minorHAnsi"/>
          <w:spacing w:val="0"/>
          <w:sz w:val="20"/>
          <w:szCs w:val="20"/>
        </w:rPr>
      </w:pPr>
      <w:r w:rsidRPr="00B55036">
        <w:rPr>
          <w:rStyle w:val="FootnoteReference"/>
          <w:rFonts w:asciiTheme="minorHAnsi" w:hAnsiTheme="minorHAnsi" w:cstheme="minorHAnsi"/>
          <w:spacing w:val="0"/>
          <w:sz w:val="20"/>
          <w:szCs w:val="20"/>
        </w:rPr>
        <w:footnoteRef/>
      </w:r>
      <w:r w:rsidRPr="00B55036">
        <w:rPr>
          <w:rFonts w:asciiTheme="minorHAnsi" w:hAnsiTheme="minorHAnsi" w:cstheme="minorHAnsi"/>
          <w:spacing w:val="0"/>
          <w:sz w:val="20"/>
          <w:szCs w:val="20"/>
        </w:rPr>
        <w:t xml:space="preserve"> As noted in the Introduction to this </w:t>
      </w:r>
      <w:r w:rsidR="00747C6E">
        <w:rPr>
          <w:rFonts w:asciiTheme="minorHAnsi" w:hAnsiTheme="minorHAnsi" w:cstheme="minorHAnsi"/>
          <w:spacing w:val="0"/>
          <w:sz w:val="20"/>
          <w:szCs w:val="20"/>
        </w:rPr>
        <w:t>Paper</w:t>
      </w:r>
      <w:r w:rsidR="005F7A06">
        <w:rPr>
          <w:rFonts w:asciiTheme="minorHAnsi" w:hAnsiTheme="minorHAnsi" w:cstheme="minorHAnsi"/>
          <w:spacing w:val="0"/>
          <w:sz w:val="20"/>
          <w:szCs w:val="20"/>
        </w:rPr>
        <w:t xml:space="preserve"> (page </w:t>
      </w:r>
      <w:r w:rsidR="00511A4E">
        <w:rPr>
          <w:rFonts w:asciiTheme="minorHAnsi" w:hAnsiTheme="minorHAnsi" w:cstheme="minorHAnsi"/>
          <w:spacing w:val="0"/>
          <w:sz w:val="20"/>
          <w:szCs w:val="20"/>
        </w:rPr>
        <w:t>4</w:t>
      </w:r>
      <w:r w:rsidR="005F7A06">
        <w:rPr>
          <w:rFonts w:asciiTheme="minorHAnsi" w:hAnsiTheme="minorHAnsi" w:cstheme="minorHAnsi"/>
          <w:spacing w:val="0"/>
          <w:sz w:val="20"/>
          <w:szCs w:val="20"/>
        </w:rPr>
        <w:t>)</w:t>
      </w:r>
      <w:r w:rsidRPr="00B55036">
        <w:rPr>
          <w:rFonts w:asciiTheme="minorHAnsi" w:hAnsiTheme="minorHAnsi" w:cstheme="minorHAnsi"/>
          <w:spacing w:val="0"/>
          <w:sz w:val="20"/>
          <w:szCs w:val="20"/>
        </w:rPr>
        <w:t xml:space="preserve">, implicit attitudes can be directed toward many things, but it is the ‘very morally weighty’ judgment and evaluation of existing stereotypes or stigmatized groups </w:t>
      </w:r>
      <w:r w:rsidRPr="00B55036">
        <w:rPr>
          <w:rFonts w:asciiTheme="minorHAnsi" w:hAnsiTheme="minorHAnsi" w:cstheme="minorHAnsi"/>
          <w:i/>
          <w:iCs/>
          <w:spacing w:val="0"/>
          <w:sz w:val="20"/>
          <w:szCs w:val="20"/>
        </w:rPr>
        <w:t>of people</w:t>
      </w:r>
      <w:r w:rsidRPr="00B55036">
        <w:rPr>
          <w:rFonts w:asciiTheme="minorHAnsi" w:hAnsiTheme="minorHAnsi" w:cstheme="minorHAnsi"/>
          <w:spacing w:val="0"/>
          <w:sz w:val="20"/>
          <w:szCs w:val="20"/>
        </w:rPr>
        <w:t xml:space="preserve">, and such discriminatory behaviour generally, which makes implicit </w:t>
      </w:r>
      <w:r w:rsidRPr="00592D07">
        <w:rPr>
          <w:rFonts w:asciiTheme="minorHAnsi" w:hAnsiTheme="minorHAnsi" w:cstheme="minorHAnsi"/>
          <w:spacing w:val="0"/>
          <w:sz w:val="20"/>
          <w:szCs w:val="20"/>
        </w:rPr>
        <w:t xml:space="preserve">bias </w:t>
      </w:r>
      <w:r w:rsidRPr="00592D07">
        <w:rPr>
          <w:rFonts w:asciiTheme="minorHAnsi" w:hAnsiTheme="minorHAnsi" w:cstheme="minorHAnsi"/>
          <w:i/>
          <w:iCs/>
          <w:spacing w:val="0"/>
          <w:sz w:val="20"/>
          <w:szCs w:val="20"/>
        </w:rPr>
        <w:t>matter</w:t>
      </w:r>
      <w:r w:rsidRPr="00592D07">
        <w:rPr>
          <w:rFonts w:asciiTheme="minorHAnsi" w:hAnsiTheme="minorHAnsi" w:cstheme="minorHAnsi"/>
          <w:spacing w:val="0"/>
          <w:sz w:val="20"/>
          <w:szCs w:val="20"/>
        </w:rPr>
        <w:t xml:space="preserve"> (following Brownstein 2016: 765).</w:t>
      </w:r>
    </w:p>
  </w:footnote>
  <w:footnote w:id="21">
    <w:p w14:paraId="7DCBA097" w14:textId="44AAE6FF" w:rsidR="00AF4A11" w:rsidRPr="0009391C" w:rsidRDefault="00AF4A11" w:rsidP="00AF4A11">
      <w:pPr>
        <w:pStyle w:val="FootnoteText"/>
        <w:spacing w:line="276" w:lineRule="auto"/>
        <w:rPr>
          <w:spacing w:val="0"/>
        </w:rPr>
      </w:pPr>
      <w:r w:rsidRPr="00B55036">
        <w:rPr>
          <w:rStyle w:val="FootnoteReference"/>
          <w:rFonts w:asciiTheme="minorHAnsi" w:hAnsiTheme="minorHAnsi" w:cstheme="minorHAnsi"/>
          <w:spacing w:val="0"/>
          <w:sz w:val="20"/>
          <w:szCs w:val="20"/>
        </w:rPr>
        <w:footnoteRef/>
      </w:r>
      <w:r w:rsidRPr="00B55036">
        <w:rPr>
          <w:rFonts w:asciiTheme="minorHAnsi" w:hAnsiTheme="minorHAnsi" w:cstheme="minorHAnsi"/>
          <w:spacing w:val="0"/>
          <w:sz w:val="20"/>
          <w:szCs w:val="20"/>
        </w:rPr>
        <w:t xml:space="preserve"> </w:t>
      </w:r>
      <w:r w:rsidR="00475FB3">
        <w:rPr>
          <w:rFonts w:asciiTheme="minorHAnsi" w:hAnsiTheme="minorHAnsi" w:cstheme="minorHAnsi"/>
          <w:spacing w:val="0"/>
          <w:sz w:val="20"/>
          <w:szCs w:val="20"/>
        </w:rPr>
        <w:t>T</w:t>
      </w:r>
      <w:r w:rsidR="00475FB3" w:rsidRPr="00475FB3">
        <w:rPr>
          <w:rFonts w:asciiTheme="minorHAnsi" w:hAnsiTheme="minorHAnsi" w:cstheme="minorHAnsi"/>
          <w:bCs/>
          <w:spacing w:val="0"/>
          <w:sz w:val="20"/>
          <w:szCs w:val="20"/>
        </w:rPr>
        <w:t>he philosophical approach of</w:t>
      </w:r>
      <w:r w:rsidR="00475FB3" w:rsidRPr="00475FB3">
        <w:rPr>
          <w:rFonts w:asciiTheme="minorHAnsi" w:hAnsiTheme="minorHAnsi" w:cstheme="minorHAnsi"/>
          <w:bCs/>
          <w:iCs/>
          <w:spacing w:val="0"/>
          <w:sz w:val="20"/>
          <w:szCs w:val="20"/>
        </w:rPr>
        <w:t xml:space="preserve"> Holroyd and Kelly</w:t>
      </w:r>
      <w:r w:rsidR="00475FB3" w:rsidRPr="00475FB3">
        <w:rPr>
          <w:rFonts w:asciiTheme="minorHAnsi" w:hAnsiTheme="minorHAnsi" w:cstheme="minorHAnsi"/>
          <w:iCs/>
          <w:spacing w:val="0"/>
          <w:sz w:val="20"/>
          <w:szCs w:val="20"/>
        </w:rPr>
        <w:fldChar w:fldCharType="begin" w:fldLock="1"/>
      </w:r>
      <w:r w:rsidR="00475FB3" w:rsidRPr="00475FB3">
        <w:rPr>
          <w:rFonts w:asciiTheme="minorHAnsi" w:hAnsiTheme="minorHAnsi" w:cstheme="minorHAnsi"/>
          <w:iCs/>
          <w:spacing w:val="0"/>
          <w:sz w:val="20"/>
          <w:szCs w:val="20"/>
        </w:rPr>
        <w:instrText>ADDIN CSL_CITATION {"citationItems":[{"id":"ITEM-1","itemData":{"DOI":"10.1093/acprof:oso/9780198746812.003.0006","ISBN":"13: 978-0198746812","abstract":"Are implicit biases under an agent’s control, and attributable to her as part of her character? A number of theorists have argued that individuals do not have control, in the relevant sense, over the operation of implicit bias. This paper first argues that this is mistaken; these views do not delineate the relevant sense of control. Accordingly, lack of control in these senses does not exempt the agent’s implicit biases from being a target of character-based evaluation. The paper then articulates and develops a notion of control that individuals have with respect to implicit bias. It argues that this kind of control—ecological control—can ground character-based evaluation of such behavioural dispositions. This conception of control helps to fine-tune prescriptions for programmes of character development.","author":[{"dropping-particle":"","family":"Holroyd","given":"Jules","non-dropping-particle":"","parse-names":false,"suffix":""},{"dropping-particle":"","family":"Kelly","given":"Daniel","non-dropping-particle":"","parse-names":false,"suffix":""}],"chapter-number":"5","container-title":"From Personality to Virtue: Essays on the Philosophy of Character","edition":"1","editor":[{"dropping-particle":"","family":"Masala","given":"Alberto","non-dropping-particle":"","parse-names":false,"suffix":""},{"dropping-particle":"","family":"Webber","given":"Jonathan","non-dropping-particle":"","parse-names":false,"suffix":""}],"id":"ITEM-1","issued":{"date-parts":[["2016"]]},"page":"106 - 133","publisher":"Oxford University Press (Oxford on Line)","publisher-place":"Oxford","title":"Implicit Bias, Character, and Control","type":"chapter"},"uris":["http://www.mendeley.com/documents/?uuid=97d12a3c-2538-42b4-b153-56b7335d6964"]}],"mendeley":{"formattedCitation":"(Holroyd and Kelly 2016)","manualFormatting":" (2016)","plainTextFormattedCitation":"(Holroyd and Kelly 2016)","previouslyFormattedCitation":"(Holroyd &amp; Kelly, 2016)"},"properties":{"noteIndex":0},"schema":"https://github.com/citation-style-language/schema/raw/master/csl-citation.json"}</w:instrText>
      </w:r>
      <w:r w:rsidR="00475FB3" w:rsidRPr="00475FB3">
        <w:rPr>
          <w:rFonts w:asciiTheme="minorHAnsi" w:hAnsiTheme="minorHAnsi" w:cstheme="minorHAnsi"/>
          <w:iCs/>
          <w:spacing w:val="0"/>
          <w:sz w:val="20"/>
          <w:szCs w:val="20"/>
        </w:rPr>
        <w:fldChar w:fldCharType="separate"/>
      </w:r>
      <w:r w:rsidR="00475FB3" w:rsidRPr="00475FB3">
        <w:rPr>
          <w:rFonts w:asciiTheme="minorHAnsi" w:hAnsiTheme="minorHAnsi" w:cstheme="minorHAnsi"/>
          <w:iCs/>
          <w:spacing w:val="0"/>
          <w:sz w:val="20"/>
          <w:szCs w:val="20"/>
        </w:rPr>
        <w:t xml:space="preserve"> (2016)</w:t>
      </w:r>
      <w:r w:rsidR="00475FB3" w:rsidRPr="00475FB3">
        <w:rPr>
          <w:rFonts w:asciiTheme="minorHAnsi" w:hAnsiTheme="minorHAnsi" w:cstheme="minorHAnsi"/>
          <w:spacing w:val="0"/>
          <w:sz w:val="20"/>
          <w:szCs w:val="20"/>
        </w:rPr>
        <w:fldChar w:fldCharType="end"/>
      </w:r>
      <w:r w:rsidR="00475FB3">
        <w:rPr>
          <w:rFonts w:asciiTheme="minorHAnsi" w:hAnsiTheme="minorHAnsi" w:cstheme="minorHAnsi"/>
          <w:spacing w:val="0"/>
          <w:sz w:val="20"/>
          <w:szCs w:val="20"/>
        </w:rPr>
        <w:t xml:space="preserve"> is not described in this Paper. Note </w:t>
      </w:r>
      <w:r w:rsidRPr="00B55036">
        <w:rPr>
          <w:rFonts w:asciiTheme="minorHAnsi" w:hAnsiTheme="minorHAnsi" w:cstheme="minorHAnsi"/>
          <w:spacing w:val="0"/>
          <w:sz w:val="20"/>
          <w:szCs w:val="20"/>
        </w:rPr>
        <w:t>also</w:t>
      </w:r>
      <w:r w:rsidR="00475FB3">
        <w:rPr>
          <w:rFonts w:asciiTheme="minorHAnsi" w:hAnsiTheme="minorHAnsi" w:cstheme="minorHAnsi"/>
          <w:spacing w:val="0"/>
          <w:sz w:val="20"/>
          <w:szCs w:val="20"/>
        </w:rPr>
        <w:t>,</w:t>
      </w:r>
      <w:r w:rsidRPr="00B55036">
        <w:rPr>
          <w:rFonts w:asciiTheme="minorHAnsi" w:hAnsiTheme="minorHAnsi" w:cstheme="minorHAnsi"/>
          <w:spacing w:val="0"/>
          <w:sz w:val="20"/>
          <w:szCs w:val="20"/>
        </w:rPr>
        <w:t xml:space="preserve"> Jules Holroyd </w:t>
      </w:r>
      <w:r w:rsidRPr="00FD3A5C">
        <w:rPr>
          <w:rFonts w:asciiTheme="minorHAnsi" w:hAnsiTheme="minorHAnsi" w:cstheme="minorHAnsi"/>
          <w:i/>
          <w:iCs/>
          <w:spacing w:val="0"/>
          <w:sz w:val="20"/>
          <w:szCs w:val="20"/>
        </w:rPr>
        <w:t>What do we Want from a Model of Implicit Cognition?</w:t>
      </w:r>
      <w:r w:rsidRPr="00FD3A5C">
        <w:rPr>
          <w:rFonts w:asciiTheme="minorHAnsi" w:hAnsiTheme="minorHAnsi" w:cstheme="minorHAnsi"/>
          <w:spacing w:val="0"/>
          <w:sz w:val="20"/>
          <w:szCs w:val="20"/>
        </w:rPr>
        <w:t xml:space="preserve"> Proceedings of the Aristotelian Society, Issue No. 2, Volume CXVI 2016.</w:t>
      </w:r>
    </w:p>
  </w:footnote>
  <w:footnote w:id="22">
    <w:p w14:paraId="381B6E79" w14:textId="77777777" w:rsidR="00AF4A11" w:rsidRPr="006526AC" w:rsidRDefault="00AF4A11" w:rsidP="00AF4A11">
      <w:pPr>
        <w:pStyle w:val="FootnoteText"/>
        <w:spacing w:line="276" w:lineRule="auto"/>
        <w:rPr>
          <w:rFonts w:asciiTheme="minorHAnsi" w:hAnsiTheme="minorHAnsi" w:cstheme="minorHAnsi"/>
          <w:bCs/>
          <w:iCs/>
          <w:spacing w:val="0"/>
          <w:sz w:val="20"/>
          <w:szCs w:val="20"/>
        </w:rPr>
      </w:pPr>
      <w:r w:rsidRPr="006526AC">
        <w:rPr>
          <w:rStyle w:val="FootnoteReference"/>
          <w:rFonts w:asciiTheme="minorHAnsi" w:hAnsiTheme="minorHAnsi" w:cstheme="minorHAnsi"/>
          <w:spacing w:val="0"/>
          <w:sz w:val="20"/>
          <w:szCs w:val="20"/>
        </w:rPr>
        <w:footnoteRef/>
      </w:r>
      <w:r w:rsidRPr="006526AC">
        <w:rPr>
          <w:rFonts w:asciiTheme="minorHAnsi" w:hAnsiTheme="minorHAnsi" w:cstheme="minorHAnsi"/>
          <w:spacing w:val="0"/>
          <w:sz w:val="20"/>
          <w:szCs w:val="20"/>
        </w:rPr>
        <w:t xml:space="preserve"> </w:t>
      </w:r>
      <w:r w:rsidRPr="006526AC">
        <w:rPr>
          <w:rFonts w:asciiTheme="minorHAnsi" w:hAnsiTheme="minorHAnsi" w:cstheme="minorHAnsi"/>
          <w:bCs/>
          <w:iCs/>
          <w:spacing w:val="0"/>
          <w:sz w:val="20"/>
          <w:szCs w:val="20"/>
        </w:rPr>
        <w:t xml:space="preserve">While discussing J. S. Mill </w:t>
      </w:r>
      <w:proofErr w:type="gramStart"/>
      <w:r w:rsidRPr="006526AC">
        <w:rPr>
          <w:rFonts w:asciiTheme="minorHAnsi" w:hAnsiTheme="minorHAnsi" w:cstheme="minorHAnsi"/>
          <w:bCs/>
          <w:i/>
          <w:spacing w:val="0"/>
          <w:sz w:val="20"/>
          <w:szCs w:val="20"/>
        </w:rPr>
        <w:t>On</w:t>
      </w:r>
      <w:proofErr w:type="gramEnd"/>
      <w:r w:rsidRPr="006526AC">
        <w:rPr>
          <w:rFonts w:asciiTheme="minorHAnsi" w:hAnsiTheme="minorHAnsi" w:cstheme="minorHAnsi"/>
          <w:bCs/>
          <w:i/>
          <w:spacing w:val="0"/>
          <w:sz w:val="20"/>
          <w:szCs w:val="20"/>
        </w:rPr>
        <w:t xml:space="preserve"> Liberty</w:t>
      </w:r>
      <w:r w:rsidRPr="006526AC">
        <w:rPr>
          <w:rFonts w:asciiTheme="minorHAnsi" w:hAnsiTheme="minorHAnsi" w:cstheme="minorHAnsi"/>
          <w:bCs/>
          <w:iCs/>
          <w:spacing w:val="0"/>
          <w:sz w:val="20"/>
          <w:szCs w:val="20"/>
        </w:rPr>
        <w:t xml:space="preserve">, Oskari Kuusela describes the vital role </w:t>
      </w:r>
      <w:r w:rsidRPr="006526AC">
        <w:rPr>
          <w:rFonts w:asciiTheme="minorHAnsi" w:hAnsiTheme="minorHAnsi" w:cstheme="minorHAnsi"/>
          <w:bCs/>
          <w:i/>
          <w:spacing w:val="0"/>
          <w:sz w:val="20"/>
          <w:szCs w:val="20"/>
        </w:rPr>
        <w:t>of</w:t>
      </w:r>
      <w:r w:rsidRPr="006526AC">
        <w:rPr>
          <w:rFonts w:asciiTheme="minorHAnsi" w:hAnsiTheme="minorHAnsi" w:cstheme="minorHAnsi"/>
          <w:bCs/>
          <w:iCs/>
          <w:spacing w:val="0"/>
          <w:sz w:val="20"/>
          <w:szCs w:val="20"/>
        </w:rPr>
        <w:t xml:space="preserve"> philosophy in achieving freedom, that ‘to </w:t>
      </w:r>
      <w:r w:rsidRPr="006526AC">
        <w:rPr>
          <w:rFonts w:asciiTheme="minorHAnsi" w:hAnsiTheme="minorHAnsi" w:cstheme="minorHAnsi"/>
          <w:bCs/>
          <w:i/>
          <w:spacing w:val="0"/>
          <w:sz w:val="20"/>
          <w:szCs w:val="20"/>
        </w:rPr>
        <w:t>engage philosophically</w:t>
      </w:r>
      <w:r w:rsidRPr="006526AC">
        <w:rPr>
          <w:rFonts w:asciiTheme="minorHAnsi" w:hAnsiTheme="minorHAnsi" w:cstheme="minorHAnsi"/>
          <w:bCs/>
          <w:iCs/>
          <w:spacing w:val="0"/>
          <w:sz w:val="20"/>
          <w:szCs w:val="20"/>
        </w:rPr>
        <w:t xml:space="preserve"> with obstacles to human freedom may be</w:t>
      </w:r>
      <w:r w:rsidRPr="006526AC">
        <w:rPr>
          <w:rFonts w:asciiTheme="minorHAnsi" w:hAnsiTheme="minorHAnsi" w:cstheme="minorHAnsi"/>
          <w:spacing w:val="0"/>
          <w:sz w:val="20"/>
          <w:szCs w:val="20"/>
        </w:rPr>
        <w:t xml:space="preserve"> a liberating and emancipatory experience:</w:t>
      </w:r>
      <w:r w:rsidRPr="006526AC">
        <w:rPr>
          <w:rFonts w:asciiTheme="minorHAnsi" w:hAnsiTheme="minorHAnsi" w:cstheme="minorHAnsi"/>
          <w:bCs/>
          <w:iCs/>
          <w:spacing w:val="0"/>
          <w:sz w:val="20"/>
          <w:szCs w:val="20"/>
        </w:rPr>
        <w:t xml:space="preserve"> </w:t>
      </w:r>
      <w:r w:rsidRPr="006526AC">
        <w:rPr>
          <w:rFonts w:asciiTheme="minorHAnsi" w:hAnsiTheme="minorHAnsi" w:cstheme="minorHAnsi"/>
          <w:spacing w:val="0"/>
          <w:sz w:val="20"/>
          <w:szCs w:val="20"/>
        </w:rPr>
        <w:t xml:space="preserve">… more generally, we might sometimes not even be properly aware of the obstacles to our freedom; the obstacles may be modes of being and thinking we have adopted unconsciously and quite unnoticed. However, </w:t>
      </w:r>
      <w:proofErr w:type="gramStart"/>
      <w:r w:rsidRPr="006526AC">
        <w:rPr>
          <w:rFonts w:asciiTheme="minorHAnsi" w:hAnsiTheme="minorHAnsi" w:cstheme="minorHAnsi"/>
          <w:spacing w:val="0"/>
          <w:sz w:val="20"/>
          <w:szCs w:val="20"/>
        </w:rPr>
        <w:t>in so far as</w:t>
      </w:r>
      <w:proofErr w:type="gramEnd"/>
      <w:r w:rsidRPr="006526AC">
        <w:rPr>
          <w:rFonts w:asciiTheme="minorHAnsi" w:hAnsiTheme="minorHAnsi" w:cstheme="minorHAnsi"/>
          <w:spacing w:val="0"/>
          <w:sz w:val="20"/>
          <w:szCs w:val="20"/>
        </w:rPr>
        <w:t xml:space="preserve"> philosophy is capable of drawing our attention to such things and can help us find alternative ways of thinking and acting, it can be comprehended as a liberating and emancipatory practice … . Thus conceived, philosophy is something we may </w:t>
      </w:r>
      <w:proofErr w:type="gramStart"/>
      <w:r w:rsidRPr="006526AC">
        <w:rPr>
          <w:rFonts w:asciiTheme="minorHAnsi" w:hAnsiTheme="minorHAnsi" w:cstheme="minorHAnsi"/>
          <w:spacing w:val="0"/>
          <w:sz w:val="20"/>
          <w:szCs w:val="20"/>
        </w:rPr>
        <w:t>take up</w:t>
      </w:r>
      <w:proofErr w:type="gramEnd"/>
      <w:r w:rsidRPr="006526AC">
        <w:rPr>
          <w:rFonts w:asciiTheme="minorHAnsi" w:hAnsiTheme="minorHAnsi" w:cstheme="minorHAnsi"/>
          <w:spacing w:val="0"/>
          <w:sz w:val="20"/>
          <w:szCs w:val="20"/>
        </w:rPr>
        <w:t xml:space="preserve"> and use to transform ourselves and to </w:t>
      </w:r>
      <w:r w:rsidRPr="006526AC">
        <w:rPr>
          <w:rFonts w:asciiTheme="minorHAnsi" w:hAnsiTheme="minorHAnsi" w:cstheme="minorHAnsi"/>
          <w:i/>
          <w:iCs/>
          <w:spacing w:val="0"/>
          <w:sz w:val="20"/>
          <w:szCs w:val="20"/>
        </w:rPr>
        <w:t>achieve</w:t>
      </w:r>
      <w:r w:rsidRPr="006526AC">
        <w:rPr>
          <w:rFonts w:asciiTheme="minorHAnsi" w:hAnsiTheme="minorHAnsi" w:cstheme="minorHAnsi"/>
          <w:spacing w:val="0"/>
          <w:sz w:val="20"/>
          <w:szCs w:val="20"/>
        </w:rPr>
        <w:t xml:space="preserve"> freedom’ (added emphasis 2011: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6FCA6" w14:textId="32611849" w:rsidR="00AD3049" w:rsidRPr="0048665F" w:rsidRDefault="00AD3049" w:rsidP="00AD3049">
    <w:pPr>
      <w:pStyle w:val="Header"/>
      <w:jc w:val="center"/>
      <w:rPr>
        <w:color w:val="767171" w:themeColor="background2" w:themeShade="80"/>
      </w:rPr>
    </w:pPr>
    <w:r w:rsidRPr="0048665F">
      <w:rPr>
        <w:color w:val="767171" w:themeColor="background2" w:themeShade="80"/>
      </w:rPr>
      <w:t>Philosophy Colloquium UWTSD  -  March 2022</w:t>
    </w:r>
  </w:p>
  <w:p w14:paraId="6E47F32C" w14:textId="77777777" w:rsidR="00AD3049" w:rsidRDefault="00AD30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A38D1"/>
    <w:multiLevelType w:val="hybridMultilevel"/>
    <w:tmpl w:val="ED76839A"/>
    <w:lvl w:ilvl="0" w:tplc="3F5AE98C">
      <w:start w:val="1"/>
      <w:numFmt w:val="bullet"/>
      <w:lvlText w:val="•"/>
      <w:lvlJc w:val="left"/>
      <w:pPr>
        <w:tabs>
          <w:tab w:val="num" w:pos="360"/>
        </w:tabs>
        <w:ind w:left="360" w:hanging="360"/>
      </w:pPr>
      <w:rPr>
        <w:rFonts w:ascii="Arial" w:hAnsi="Arial" w:hint="default"/>
      </w:rPr>
    </w:lvl>
    <w:lvl w:ilvl="1" w:tplc="4836D572" w:tentative="1">
      <w:start w:val="1"/>
      <w:numFmt w:val="bullet"/>
      <w:lvlText w:val="•"/>
      <w:lvlJc w:val="left"/>
      <w:pPr>
        <w:tabs>
          <w:tab w:val="num" w:pos="1080"/>
        </w:tabs>
        <w:ind w:left="1080" w:hanging="360"/>
      </w:pPr>
      <w:rPr>
        <w:rFonts w:ascii="Arial" w:hAnsi="Arial" w:hint="default"/>
      </w:rPr>
    </w:lvl>
    <w:lvl w:ilvl="2" w:tplc="1FE88226" w:tentative="1">
      <w:start w:val="1"/>
      <w:numFmt w:val="bullet"/>
      <w:lvlText w:val="•"/>
      <w:lvlJc w:val="left"/>
      <w:pPr>
        <w:tabs>
          <w:tab w:val="num" w:pos="1800"/>
        </w:tabs>
        <w:ind w:left="1800" w:hanging="360"/>
      </w:pPr>
      <w:rPr>
        <w:rFonts w:ascii="Arial" w:hAnsi="Arial" w:hint="default"/>
      </w:rPr>
    </w:lvl>
    <w:lvl w:ilvl="3" w:tplc="810ABA02" w:tentative="1">
      <w:start w:val="1"/>
      <w:numFmt w:val="bullet"/>
      <w:lvlText w:val="•"/>
      <w:lvlJc w:val="left"/>
      <w:pPr>
        <w:tabs>
          <w:tab w:val="num" w:pos="2520"/>
        </w:tabs>
        <w:ind w:left="2520" w:hanging="360"/>
      </w:pPr>
      <w:rPr>
        <w:rFonts w:ascii="Arial" w:hAnsi="Arial" w:hint="default"/>
      </w:rPr>
    </w:lvl>
    <w:lvl w:ilvl="4" w:tplc="6DC47D9A" w:tentative="1">
      <w:start w:val="1"/>
      <w:numFmt w:val="bullet"/>
      <w:lvlText w:val="•"/>
      <w:lvlJc w:val="left"/>
      <w:pPr>
        <w:tabs>
          <w:tab w:val="num" w:pos="3240"/>
        </w:tabs>
        <w:ind w:left="3240" w:hanging="360"/>
      </w:pPr>
      <w:rPr>
        <w:rFonts w:ascii="Arial" w:hAnsi="Arial" w:hint="default"/>
      </w:rPr>
    </w:lvl>
    <w:lvl w:ilvl="5" w:tplc="EA88FA54" w:tentative="1">
      <w:start w:val="1"/>
      <w:numFmt w:val="bullet"/>
      <w:lvlText w:val="•"/>
      <w:lvlJc w:val="left"/>
      <w:pPr>
        <w:tabs>
          <w:tab w:val="num" w:pos="3960"/>
        </w:tabs>
        <w:ind w:left="3960" w:hanging="360"/>
      </w:pPr>
      <w:rPr>
        <w:rFonts w:ascii="Arial" w:hAnsi="Arial" w:hint="default"/>
      </w:rPr>
    </w:lvl>
    <w:lvl w:ilvl="6" w:tplc="28049208" w:tentative="1">
      <w:start w:val="1"/>
      <w:numFmt w:val="bullet"/>
      <w:lvlText w:val="•"/>
      <w:lvlJc w:val="left"/>
      <w:pPr>
        <w:tabs>
          <w:tab w:val="num" w:pos="4680"/>
        </w:tabs>
        <w:ind w:left="4680" w:hanging="360"/>
      </w:pPr>
      <w:rPr>
        <w:rFonts w:ascii="Arial" w:hAnsi="Arial" w:hint="default"/>
      </w:rPr>
    </w:lvl>
    <w:lvl w:ilvl="7" w:tplc="D0722352" w:tentative="1">
      <w:start w:val="1"/>
      <w:numFmt w:val="bullet"/>
      <w:lvlText w:val="•"/>
      <w:lvlJc w:val="left"/>
      <w:pPr>
        <w:tabs>
          <w:tab w:val="num" w:pos="5400"/>
        </w:tabs>
        <w:ind w:left="5400" w:hanging="360"/>
      </w:pPr>
      <w:rPr>
        <w:rFonts w:ascii="Arial" w:hAnsi="Arial" w:hint="default"/>
      </w:rPr>
    </w:lvl>
    <w:lvl w:ilvl="8" w:tplc="47A8705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4C230CAE"/>
    <w:multiLevelType w:val="hybridMultilevel"/>
    <w:tmpl w:val="545CE282"/>
    <w:lvl w:ilvl="0" w:tplc="0809000F">
      <w:start w:val="1"/>
      <w:numFmt w:val="decimal"/>
      <w:lvlText w:val="%1."/>
      <w:lvlJc w:val="left"/>
      <w:pPr>
        <w:ind w:left="360" w:hanging="360"/>
      </w:pPr>
    </w:lvl>
    <w:lvl w:ilvl="1" w:tplc="08090019">
      <w:start w:val="1"/>
      <w:numFmt w:val="lowerLetter"/>
      <w:lvlText w:val="%2."/>
      <w:lvlJc w:val="left"/>
      <w:pPr>
        <w:ind w:left="1068"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8125871"/>
    <w:multiLevelType w:val="hybridMultilevel"/>
    <w:tmpl w:val="3B1C2944"/>
    <w:lvl w:ilvl="0" w:tplc="9678E842">
      <w:start w:val="1"/>
      <w:numFmt w:val="bullet"/>
      <w:lvlText w:val="•"/>
      <w:lvlJc w:val="left"/>
      <w:pPr>
        <w:tabs>
          <w:tab w:val="num" w:pos="720"/>
        </w:tabs>
        <w:ind w:left="720" w:hanging="360"/>
      </w:pPr>
      <w:rPr>
        <w:rFonts w:ascii="Arial" w:hAnsi="Arial" w:hint="default"/>
      </w:rPr>
    </w:lvl>
    <w:lvl w:ilvl="1" w:tplc="C2361D94" w:tentative="1">
      <w:start w:val="1"/>
      <w:numFmt w:val="bullet"/>
      <w:lvlText w:val="•"/>
      <w:lvlJc w:val="left"/>
      <w:pPr>
        <w:tabs>
          <w:tab w:val="num" w:pos="1440"/>
        </w:tabs>
        <w:ind w:left="1440" w:hanging="360"/>
      </w:pPr>
      <w:rPr>
        <w:rFonts w:ascii="Arial" w:hAnsi="Arial" w:hint="default"/>
      </w:rPr>
    </w:lvl>
    <w:lvl w:ilvl="2" w:tplc="0498B5A2" w:tentative="1">
      <w:start w:val="1"/>
      <w:numFmt w:val="bullet"/>
      <w:lvlText w:val="•"/>
      <w:lvlJc w:val="left"/>
      <w:pPr>
        <w:tabs>
          <w:tab w:val="num" w:pos="2160"/>
        </w:tabs>
        <w:ind w:left="2160" w:hanging="360"/>
      </w:pPr>
      <w:rPr>
        <w:rFonts w:ascii="Arial" w:hAnsi="Arial" w:hint="default"/>
      </w:rPr>
    </w:lvl>
    <w:lvl w:ilvl="3" w:tplc="A5C4F394" w:tentative="1">
      <w:start w:val="1"/>
      <w:numFmt w:val="bullet"/>
      <w:lvlText w:val="•"/>
      <w:lvlJc w:val="left"/>
      <w:pPr>
        <w:tabs>
          <w:tab w:val="num" w:pos="2880"/>
        </w:tabs>
        <w:ind w:left="2880" w:hanging="360"/>
      </w:pPr>
      <w:rPr>
        <w:rFonts w:ascii="Arial" w:hAnsi="Arial" w:hint="default"/>
      </w:rPr>
    </w:lvl>
    <w:lvl w:ilvl="4" w:tplc="FEC46988" w:tentative="1">
      <w:start w:val="1"/>
      <w:numFmt w:val="bullet"/>
      <w:lvlText w:val="•"/>
      <w:lvlJc w:val="left"/>
      <w:pPr>
        <w:tabs>
          <w:tab w:val="num" w:pos="3600"/>
        </w:tabs>
        <w:ind w:left="3600" w:hanging="360"/>
      </w:pPr>
      <w:rPr>
        <w:rFonts w:ascii="Arial" w:hAnsi="Arial" w:hint="default"/>
      </w:rPr>
    </w:lvl>
    <w:lvl w:ilvl="5" w:tplc="F23230D6" w:tentative="1">
      <w:start w:val="1"/>
      <w:numFmt w:val="bullet"/>
      <w:lvlText w:val="•"/>
      <w:lvlJc w:val="left"/>
      <w:pPr>
        <w:tabs>
          <w:tab w:val="num" w:pos="4320"/>
        </w:tabs>
        <w:ind w:left="4320" w:hanging="360"/>
      </w:pPr>
      <w:rPr>
        <w:rFonts w:ascii="Arial" w:hAnsi="Arial" w:hint="default"/>
      </w:rPr>
    </w:lvl>
    <w:lvl w:ilvl="6" w:tplc="068A5118" w:tentative="1">
      <w:start w:val="1"/>
      <w:numFmt w:val="bullet"/>
      <w:lvlText w:val="•"/>
      <w:lvlJc w:val="left"/>
      <w:pPr>
        <w:tabs>
          <w:tab w:val="num" w:pos="5040"/>
        </w:tabs>
        <w:ind w:left="5040" w:hanging="360"/>
      </w:pPr>
      <w:rPr>
        <w:rFonts w:ascii="Arial" w:hAnsi="Arial" w:hint="default"/>
      </w:rPr>
    </w:lvl>
    <w:lvl w:ilvl="7" w:tplc="753288CA" w:tentative="1">
      <w:start w:val="1"/>
      <w:numFmt w:val="bullet"/>
      <w:lvlText w:val="•"/>
      <w:lvlJc w:val="left"/>
      <w:pPr>
        <w:tabs>
          <w:tab w:val="num" w:pos="5760"/>
        </w:tabs>
        <w:ind w:left="5760" w:hanging="360"/>
      </w:pPr>
      <w:rPr>
        <w:rFonts w:ascii="Arial" w:hAnsi="Arial" w:hint="default"/>
      </w:rPr>
    </w:lvl>
    <w:lvl w:ilvl="8" w:tplc="4C2242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AFF542F"/>
    <w:multiLevelType w:val="hybridMultilevel"/>
    <w:tmpl w:val="B70A7676"/>
    <w:lvl w:ilvl="0" w:tplc="1618D53C">
      <w:start w:val="1"/>
      <w:numFmt w:val="bullet"/>
      <w:lvlText w:val="•"/>
      <w:lvlJc w:val="left"/>
      <w:pPr>
        <w:tabs>
          <w:tab w:val="num" w:pos="360"/>
        </w:tabs>
        <w:ind w:left="360" w:hanging="360"/>
      </w:pPr>
      <w:rPr>
        <w:rFonts w:ascii="Arial" w:hAnsi="Arial" w:hint="default"/>
      </w:rPr>
    </w:lvl>
    <w:lvl w:ilvl="1" w:tplc="D4D4445E" w:tentative="1">
      <w:start w:val="1"/>
      <w:numFmt w:val="bullet"/>
      <w:lvlText w:val="•"/>
      <w:lvlJc w:val="left"/>
      <w:pPr>
        <w:tabs>
          <w:tab w:val="num" w:pos="1080"/>
        </w:tabs>
        <w:ind w:left="1080" w:hanging="360"/>
      </w:pPr>
      <w:rPr>
        <w:rFonts w:ascii="Arial" w:hAnsi="Arial" w:hint="default"/>
      </w:rPr>
    </w:lvl>
    <w:lvl w:ilvl="2" w:tplc="4BD6D88A" w:tentative="1">
      <w:start w:val="1"/>
      <w:numFmt w:val="bullet"/>
      <w:lvlText w:val="•"/>
      <w:lvlJc w:val="left"/>
      <w:pPr>
        <w:tabs>
          <w:tab w:val="num" w:pos="1800"/>
        </w:tabs>
        <w:ind w:left="1800" w:hanging="360"/>
      </w:pPr>
      <w:rPr>
        <w:rFonts w:ascii="Arial" w:hAnsi="Arial" w:hint="default"/>
      </w:rPr>
    </w:lvl>
    <w:lvl w:ilvl="3" w:tplc="BDB07D5E" w:tentative="1">
      <w:start w:val="1"/>
      <w:numFmt w:val="bullet"/>
      <w:lvlText w:val="•"/>
      <w:lvlJc w:val="left"/>
      <w:pPr>
        <w:tabs>
          <w:tab w:val="num" w:pos="2520"/>
        </w:tabs>
        <w:ind w:left="2520" w:hanging="360"/>
      </w:pPr>
      <w:rPr>
        <w:rFonts w:ascii="Arial" w:hAnsi="Arial" w:hint="default"/>
      </w:rPr>
    </w:lvl>
    <w:lvl w:ilvl="4" w:tplc="204C83AC" w:tentative="1">
      <w:start w:val="1"/>
      <w:numFmt w:val="bullet"/>
      <w:lvlText w:val="•"/>
      <w:lvlJc w:val="left"/>
      <w:pPr>
        <w:tabs>
          <w:tab w:val="num" w:pos="3240"/>
        </w:tabs>
        <w:ind w:left="3240" w:hanging="360"/>
      </w:pPr>
      <w:rPr>
        <w:rFonts w:ascii="Arial" w:hAnsi="Arial" w:hint="default"/>
      </w:rPr>
    </w:lvl>
    <w:lvl w:ilvl="5" w:tplc="CC10F8B6" w:tentative="1">
      <w:start w:val="1"/>
      <w:numFmt w:val="bullet"/>
      <w:lvlText w:val="•"/>
      <w:lvlJc w:val="left"/>
      <w:pPr>
        <w:tabs>
          <w:tab w:val="num" w:pos="3960"/>
        </w:tabs>
        <w:ind w:left="3960" w:hanging="360"/>
      </w:pPr>
      <w:rPr>
        <w:rFonts w:ascii="Arial" w:hAnsi="Arial" w:hint="default"/>
      </w:rPr>
    </w:lvl>
    <w:lvl w:ilvl="6" w:tplc="E5884570" w:tentative="1">
      <w:start w:val="1"/>
      <w:numFmt w:val="bullet"/>
      <w:lvlText w:val="•"/>
      <w:lvlJc w:val="left"/>
      <w:pPr>
        <w:tabs>
          <w:tab w:val="num" w:pos="4680"/>
        </w:tabs>
        <w:ind w:left="4680" w:hanging="360"/>
      </w:pPr>
      <w:rPr>
        <w:rFonts w:ascii="Arial" w:hAnsi="Arial" w:hint="default"/>
      </w:rPr>
    </w:lvl>
    <w:lvl w:ilvl="7" w:tplc="378C4518" w:tentative="1">
      <w:start w:val="1"/>
      <w:numFmt w:val="bullet"/>
      <w:lvlText w:val="•"/>
      <w:lvlJc w:val="left"/>
      <w:pPr>
        <w:tabs>
          <w:tab w:val="num" w:pos="5400"/>
        </w:tabs>
        <w:ind w:left="5400" w:hanging="360"/>
      </w:pPr>
      <w:rPr>
        <w:rFonts w:ascii="Arial" w:hAnsi="Arial" w:hint="default"/>
      </w:rPr>
    </w:lvl>
    <w:lvl w:ilvl="8" w:tplc="294229F4" w:tentative="1">
      <w:start w:val="1"/>
      <w:numFmt w:val="bullet"/>
      <w:lvlText w:val="•"/>
      <w:lvlJc w:val="left"/>
      <w:pPr>
        <w:tabs>
          <w:tab w:val="num" w:pos="6120"/>
        </w:tabs>
        <w:ind w:left="6120" w:hanging="360"/>
      </w:pPr>
      <w:rPr>
        <w:rFonts w:ascii="Arial" w:hAnsi="Arial" w:hint="default"/>
      </w:rPr>
    </w:lvl>
  </w:abstractNum>
  <w:abstractNum w:abstractNumId="4" w15:restartNumberingAfterBreak="0">
    <w:nsid w:val="7BBB75A6"/>
    <w:multiLevelType w:val="hybridMultilevel"/>
    <w:tmpl w:val="7B003C32"/>
    <w:lvl w:ilvl="0" w:tplc="DE9E03D4">
      <w:start w:val="1"/>
      <w:numFmt w:val="bullet"/>
      <w:lvlText w:val="•"/>
      <w:lvlJc w:val="left"/>
      <w:pPr>
        <w:tabs>
          <w:tab w:val="num" w:pos="720"/>
        </w:tabs>
        <w:ind w:left="720" w:hanging="360"/>
      </w:pPr>
      <w:rPr>
        <w:rFonts w:ascii="Arial" w:hAnsi="Arial" w:hint="default"/>
      </w:rPr>
    </w:lvl>
    <w:lvl w:ilvl="1" w:tplc="1CE6254A" w:tentative="1">
      <w:start w:val="1"/>
      <w:numFmt w:val="bullet"/>
      <w:lvlText w:val="•"/>
      <w:lvlJc w:val="left"/>
      <w:pPr>
        <w:tabs>
          <w:tab w:val="num" w:pos="1440"/>
        </w:tabs>
        <w:ind w:left="1440" w:hanging="360"/>
      </w:pPr>
      <w:rPr>
        <w:rFonts w:ascii="Arial" w:hAnsi="Arial" w:hint="default"/>
      </w:rPr>
    </w:lvl>
    <w:lvl w:ilvl="2" w:tplc="FA6C9F78" w:tentative="1">
      <w:start w:val="1"/>
      <w:numFmt w:val="bullet"/>
      <w:lvlText w:val="•"/>
      <w:lvlJc w:val="left"/>
      <w:pPr>
        <w:tabs>
          <w:tab w:val="num" w:pos="2160"/>
        </w:tabs>
        <w:ind w:left="2160" w:hanging="360"/>
      </w:pPr>
      <w:rPr>
        <w:rFonts w:ascii="Arial" w:hAnsi="Arial" w:hint="default"/>
      </w:rPr>
    </w:lvl>
    <w:lvl w:ilvl="3" w:tplc="48BCE4FE" w:tentative="1">
      <w:start w:val="1"/>
      <w:numFmt w:val="bullet"/>
      <w:lvlText w:val="•"/>
      <w:lvlJc w:val="left"/>
      <w:pPr>
        <w:tabs>
          <w:tab w:val="num" w:pos="2880"/>
        </w:tabs>
        <w:ind w:left="2880" w:hanging="360"/>
      </w:pPr>
      <w:rPr>
        <w:rFonts w:ascii="Arial" w:hAnsi="Arial" w:hint="default"/>
      </w:rPr>
    </w:lvl>
    <w:lvl w:ilvl="4" w:tplc="A3F0C44C" w:tentative="1">
      <w:start w:val="1"/>
      <w:numFmt w:val="bullet"/>
      <w:lvlText w:val="•"/>
      <w:lvlJc w:val="left"/>
      <w:pPr>
        <w:tabs>
          <w:tab w:val="num" w:pos="3600"/>
        </w:tabs>
        <w:ind w:left="3600" w:hanging="360"/>
      </w:pPr>
      <w:rPr>
        <w:rFonts w:ascii="Arial" w:hAnsi="Arial" w:hint="default"/>
      </w:rPr>
    </w:lvl>
    <w:lvl w:ilvl="5" w:tplc="4A96E2EE" w:tentative="1">
      <w:start w:val="1"/>
      <w:numFmt w:val="bullet"/>
      <w:lvlText w:val="•"/>
      <w:lvlJc w:val="left"/>
      <w:pPr>
        <w:tabs>
          <w:tab w:val="num" w:pos="4320"/>
        </w:tabs>
        <w:ind w:left="4320" w:hanging="360"/>
      </w:pPr>
      <w:rPr>
        <w:rFonts w:ascii="Arial" w:hAnsi="Arial" w:hint="default"/>
      </w:rPr>
    </w:lvl>
    <w:lvl w:ilvl="6" w:tplc="50985B64" w:tentative="1">
      <w:start w:val="1"/>
      <w:numFmt w:val="bullet"/>
      <w:lvlText w:val="•"/>
      <w:lvlJc w:val="left"/>
      <w:pPr>
        <w:tabs>
          <w:tab w:val="num" w:pos="5040"/>
        </w:tabs>
        <w:ind w:left="5040" w:hanging="360"/>
      </w:pPr>
      <w:rPr>
        <w:rFonts w:ascii="Arial" w:hAnsi="Arial" w:hint="default"/>
      </w:rPr>
    </w:lvl>
    <w:lvl w:ilvl="7" w:tplc="6D3E79FA" w:tentative="1">
      <w:start w:val="1"/>
      <w:numFmt w:val="bullet"/>
      <w:lvlText w:val="•"/>
      <w:lvlJc w:val="left"/>
      <w:pPr>
        <w:tabs>
          <w:tab w:val="num" w:pos="5760"/>
        </w:tabs>
        <w:ind w:left="5760" w:hanging="360"/>
      </w:pPr>
      <w:rPr>
        <w:rFonts w:ascii="Arial" w:hAnsi="Arial" w:hint="default"/>
      </w:rPr>
    </w:lvl>
    <w:lvl w:ilvl="8" w:tplc="FD1A59D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E8D4010"/>
    <w:multiLevelType w:val="hybridMultilevel"/>
    <w:tmpl w:val="E9B41FB0"/>
    <w:lvl w:ilvl="0" w:tplc="0AE0891C">
      <w:start w:val="1"/>
      <w:numFmt w:val="bullet"/>
      <w:lvlText w:val="•"/>
      <w:lvlJc w:val="left"/>
      <w:pPr>
        <w:tabs>
          <w:tab w:val="num" w:pos="720"/>
        </w:tabs>
        <w:ind w:left="720" w:hanging="360"/>
      </w:pPr>
      <w:rPr>
        <w:rFonts w:ascii="Arial" w:hAnsi="Arial" w:hint="default"/>
      </w:rPr>
    </w:lvl>
    <w:lvl w:ilvl="1" w:tplc="8F3EBEB8" w:tentative="1">
      <w:start w:val="1"/>
      <w:numFmt w:val="bullet"/>
      <w:lvlText w:val="•"/>
      <w:lvlJc w:val="left"/>
      <w:pPr>
        <w:tabs>
          <w:tab w:val="num" w:pos="1440"/>
        </w:tabs>
        <w:ind w:left="1440" w:hanging="360"/>
      </w:pPr>
      <w:rPr>
        <w:rFonts w:ascii="Arial" w:hAnsi="Arial" w:hint="default"/>
      </w:rPr>
    </w:lvl>
    <w:lvl w:ilvl="2" w:tplc="2A686720" w:tentative="1">
      <w:start w:val="1"/>
      <w:numFmt w:val="bullet"/>
      <w:lvlText w:val="•"/>
      <w:lvlJc w:val="left"/>
      <w:pPr>
        <w:tabs>
          <w:tab w:val="num" w:pos="2160"/>
        </w:tabs>
        <w:ind w:left="2160" w:hanging="360"/>
      </w:pPr>
      <w:rPr>
        <w:rFonts w:ascii="Arial" w:hAnsi="Arial" w:hint="default"/>
      </w:rPr>
    </w:lvl>
    <w:lvl w:ilvl="3" w:tplc="D670480C" w:tentative="1">
      <w:start w:val="1"/>
      <w:numFmt w:val="bullet"/>
      <w:lvlText w:val="•"/>
      <w:lvlJc w:val="left"/>
      <w:pPr>
        <w:tabs>
          <w:tab w:val="num" w:pos="2880"/>
        </w:tabs>
        <w:ind w:left="2880" w:hanging="360"/>
      </w:pPr>
      <w:rPr>
        <w:rFonts w:ascii="Arial" w:hAnsi="Arial" w:hint="default"/>
      </w:rPr>
    </w:lvl>
    <w:lvl w:ilvl="4" w:tplc="66E00FF4" w:tentative="1">
      <w:start w:val="1"/>
      <w:numFmt w:val="bullet"/>
      <w:lvlText w:val="•"/>
      <w:lvlJc w:val="left"/>
      <w:pPr>
        <w:tabs>
          <w:tab w:val="num" w:pos="3600"/>
        </w:tabs>
        <w:ind w:left="3600" w:hanging="360"/>
      </w:pPr>
      <w:rPr>
        <w:rFonts w:ascii="Arial" w:hAnsi="Arial" w:hint="default"/>
      </w:rPr>
    </w:lvl>
    <w:lvl w:ilvl="5" w:tplc="6D92D642" w:tentative="1">
      <w:start w:val="1"/>
      <w:numFmt w:val="bullet"/>
      <w:lvlText w:val="•"/>
      <w:lvlJc w:val="left"/>
      <w:pPr>
        <w:tabs>
          <w:tab w:val="num" w:pos="4320"/>
        </w:tabs>
        <w:ind w:left="4320" w:hanging="360"/>
      </w:pPr>
      <w:rPr>
        <w:rFonts w:ascii="Arial" w:hAnsi="Arial" w:hint="default"/>
      </w:rPr>
    </w:lvl>
    <w:lvl w:ilvl="6" w:tplc="5E823D8E" w:tentative="1">
      <w:start w:val="1"/>
      <w:numFmt w:val="bullet"/>
      <w:lvlText w:val="•"/>
      <w:lvlJc w:val="left"/>
      <w:pPr>
        <w:tabs>
          <w:tab w:val="num" w:pos="5040"/>
        </w:tabs>
        <w:ind w:left="5040" w:hanging="360"/>
      </w:pPr>
      <w:rPr>
        <w:rFonts w:ascii="Arial" w:hAnsi="Arial" w:hint="default"/>
      </w:rPr>
    </w:lvl>
    <w:lvl w:ilvl="7" w:tplc="FBFEEBE8" w:tentative="1">
      <w:start w:val="1"/>
      <w:numFmt w:val="bullet"/>
      <w:lvlText w:val="•"/>
      <w:lvlJc w:val="left"/>
      <w:pPr>
        <w:tabs>
          <w:tab w:val="num" w:pos="5760"/>
        </w:tabs>
        <w:ind w:left="5760" w:hanging="360"/>
      </w:pPr>
      <w:rPr>
        <w:rFonts w:ascii="Arial" w:hAnsi="Arial" w:hint="default"/>
      </w:rPr>
    </w:lvl>
    <w:lvl w:ilvl="8" w:tplc="A09C26C4"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2"/>
  </w:num>
  <w:num w:numId="3">
    <w:abstractNumId w:val="4"/>
  </w:num>
  <w:num w:numId="4">
    <w:abstractNumId w:val="3"/>
  </w:num>
  <w:num w:numId="5">
    <w:abstractNumId w:val="0"/>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475"/>
    <w:rsid w:val="00000091"/>
    <w:rsid w:val="00002412"/>
    <w:rsid w:val="00007763"/>
    <w:rsid w:val="00012E10"/>
    <w:rsid w:val="000136C2"/>
    <w:rsid w:val="0001441E"/>
    <w:rsid w:val="00020178"/>
    <w:rsid w:val="00024578"/>
    <w:rsid w:val="0003030F"/>
    <w:rsid w:val="00031176"/>
    <w:rsid w:val="00031DCE"/>
    <w:rsid w:val="0003345C"/>
    <w:rsid w:val="00034078"/>
    <w:rsid w:val="00034256"/>
    <w:rsid w:val="0003584B"/>
    <w:rsid w:val="00035929"/>
    <w:rsid w:val="00040655"/>
    <w:rsid w:val="0004109B"/>
    <w:rsid w:val="000425F9"/>
    <w:rsid w:val="000443E7"/>
    <w:rsid w:val="00044D17"/>
    <w:rsid w:val="00045574"/>
    <w:rsid w:val="00047695"/>
    <w:rsid w:val="00050878"/>
    <w:rsid w:val="00053D49"/>
    <w:rsid w:val="00055B9D"/>
    <w:rsid w:val="00061479"/>
    <w:rsid w:val="0006153D"/>
    <w:rsid w:val="000616E9"/>
    <w:rsid w:val="0006181C"/>
    <w:rsid w:val="000633BF"/>
    <w:rsid w:val="00063824"/>
    <w:rsid w:val="00065320"/>
    <w:rsid w:val="000665BC"/>
    <w:rsid w:val="00066A92"/>
    <w:rsid w:val="000674E8"/>
    <w:rsid w:val="00067667"/>
    <w:rsid w:val="00067DC4"/>
    <w:rsid w:val="00070056"/>
    <w:rsid w:val="0007166D"/>
    <w:rsid w:val="00072954"/>
    <w:rsid w:val="000729C5"/>
    <w:rsid w:val="00074285"/>
    <w:rsid w:val="00076AAB"/>
    <w:rsid w:val="00077DEC"/>
    <w:rsid w:val="00077E8D"/>
    <w:rsid w:val="000862E6"/>
    <w:rsid w:val="00086CA6"/>
    <w:rsid w:val="00090508"/>
    <w:rsid w:val="00092819"/>
    <w:rsid w:val="0009411A"/>
    <w:rsid w:val="000A11FC"/>
    <w:rsid w:val="000A1AD4"/>
    <w:rsid w:val="000A3BEC"/>
    <w:rsid w:val="000A5176"/>
    <w:rsid w:val="000A77BD"/>
    <w:rsid w:val="000B1341"/>
    <w:rsid w:val="000B2990"/>
    <w:rsid w:val="000B4092"/>
    <w:rsid w:val="000B4339"/>
    <w:rsid w:val="000B4DE4"/>
    <w:rsid w:val="000B64ED"/>
    <w:rsid w:val="000B6A11"/>
    <w:rsid w:val="000B75C6"/>
    <w:rsid w:val="000C02B7"/>
    <w:rsid w:val="000C0982"/>
    <w:rsid w:val="000C0B58"/>
    <w:rsid w:val="000C0DAF"/>
    <w:rsid w:val="000C1CB1"/>
    <w:rsid w:val="000C1DB6"/>
    <w:rsid w:val="000C22AE"/>
    <w:rsid w:val="000C3D82"/>
    <w:rsid w:val="000C6134"/>
    <w:rsid w:val="000C7395"/>
    <w:rsid w:val="000C797E"/>
    <w:rsid w:val="000D002E"/>
    <w:rsid w:val="000D073C"/>
    <w:rsid w:val="000D1548"/>
    <w:rsid w:val="000D2594"/>
    <w:rsid w:val="000D3414"/>
    <w:rsid w:val="000D684F"/>
    <w:rsid w:val="000E0827"/>
    <w:rsid w:val="000E1026"/>
    <w:rsid w:val="000E2CC6"/>
    <w:rsid w:val="000E414D"/>
    <w:rsid w:val="000E4E37"/>
    <w:rsid w:val="000E507E"/>
    <w:rsid w:val="000E5900"/>
    <w:rsid w:val="000E7254"/>
    <w:rsid w:val="000E7375"/>
    <w:rsid w:val="000F017F"/>
    <w:rsid w:val="000F5455"/>
    <w:rsid w:val="000F5D57"/>
    <w:rsid w:val="000F73B0"/>
    <w:rsid w:val="001010AA"/>
    <w:rsid w:val="001017FE"/>
    <w:rsid w:val="00101ED9"/>
    <w:rsid w:val="001025A5"/>
    <w:rsid w:val="001035DE"/>
    <w:rsid w:val="001037F4"/>
    <w:rsid w:val="00103C56"/>
    <w:rsid w:val="00104822"/>
    <w:rsid w:val="0010584B"/>
    <w:rsid w:val="00105F40"/>
    <w:rsid w:val="00106CEF"/>
    <w:rsid w:val="00107475"/>
    <w:rsid w:val="0011185A"/>
    <w:rsid w:val="00112587"/>
    <w:rsid w:val="001134AA"/>
    <w:rsid w:val="0011467C"/>
    <w:rsid w:val="00114A33"/>
    <w:rsid w:val="00117635"/>
    <w:rsid w:val="001178F5"/>
    <w:rsid w:val="00117D38"/>
    <w:rsid w:val="00117D5C"/>
    <w:rsid w:val="001205E3"/>
    <w:rsid w:val="00121FAE"/>
    <w:rsid w:val="00122FDC"/>
    <w:rsid w:val="00123614"/>
    <w:rsid w:val="00124365"/>
    <w:rsid w:val="001269F0"/>
    <w:rsid w:val="00127E1E"/>
    <w:rsid w:val="00130762"/>
    <w:rsid w:val="0013387B"/>
    <w:rsid w:val="0014692A"/>
    <w:rsid w:val="00152FE6"/>
    <w:rsid w:val="0015524C"/>
    <w:rsid w:val="00156A5E"/>
    <w:rsid w:val="00161A28"/>
    <w:rsid w:val="00161E79"/>
    <w:rsid w:val="00162160"/>
    <w:rsid w:val="00162488"/>
    <w:rsid w:val="001627C5"/>
    <w:rsid w:val="001634C1"/>
    <w:rsid w:val="001676EE"/>
    <w:rsid w:val="00167CBB"/>
    <w:rsid w:val="00171CDD"/>
    <w:rsid w:val="00172744"/>
    <w:rsid w:val="00173554"/>
    <w:rsid w:val="00181742"/>
    <w:rsid w:val="001825D4"/>
    <w:rsid w:val="001846AC"/>
    <w:rsid w:val="00184E0A"/>
    <w:rsid w:val="001851B2"/>
    <w:rsid w:val="0018561D"/>
    <w:rsid w:val="00190443"/>
    <w:rsid w:val="001926EF"/>
    <w:rsid w:val="00193E2C"/>
    <w:rsid w:val="001A1860"/>
    <w:rsid w:val="001A28D6"/>
    <w:rsid w:val="001A41FD"/>
    <w:rsid w:val="001A4B48"/>
    <w:rsid w:val="001A5362"/>
    <w:rsid w:val="001A6270"/>
    <w:rsid w:val="001A7F29"/>
    <w:rsid w:val="001B3142"/>
    <w:rsid w:val="001B3B0D"/>
    <w:rsid w:val="001B5183"/>
    <w:rsid w:val="001B66BE"/>
    <w:rsid w:val="001C0DBF"/>
    <w:rsid w:val="001C1166"/>
    <w:rsid w:val="001C17E2"/>
    <w:rsid w:val="001C38EC"/>
    <w:rsid w:val="001C775C"/>
    <w:rsid w:val="001C7C14"/>
    <w:rsid w:val="001D4C2B"/>
    <w:rsid w:val="001D500C"/>
    <w:rsid w:val="001E56C7"/>
    <w:rsid w:val="001E61D4"/>
    <w:rsid w:val="001E6605"/>
    <w:rsid w:val="001E663C"/>
    <w:rsid w:val="001E76C4"/>
    <w:rsid w:val="001E7933"/>
    <w:rsid w:val="001E7AB2"/>
    <w:rsid w:val="001F098F"/>
    <w:rsid w:val="001F250C"/>
    <w:rsid w:val="001F297C"/>
    <w:rsid w:val="001F5124"/>
    <w:rsid w:val="001F697B"/>
    <w:rsid w:val="00204AFF"/>
    <w:rsid w:val="00204D2B"/>
    <w:rsid w:val="0021102E"/>
    <w:rsid w:val="00213D63"/>
    <w:rsid w:val="002153E3"/>
    <w:rsid w:val="00215C6D"/>
    <w:rsid w:val="00216989"/>
    <w:rsid w:val="00220DE4"/>
    <w:rsid w:val="00221295"/>
    <w:rsid w:val="00221FC1"/>
    <w:rsid w:val="00225EF6"/>
    <w:rsid w:val="00227A51"/>
    <w:rsid w:val="00234000"/>
    <w:rsid w:val="0023410F"/>
    <w:rsid w:val="002348AE"/>
    <w:rsid w:val="0023733E"/>
    <w:rsid w:val="00237BCA"/>
    <w:rsid w:val="00237E4E"/>
    <w:rsid w:val="00240C4C"/>
    <w:rsid w:val="00241CB6"/>
    <w:rsid w:val="00241D3E"/>
    <w:rsid w:val="00243AE2"/>
    <w:rsid w:val="00244D8E"/>
    <w:rsid w:val="00247766"/>
    <w:rsid w:val="0025055E"/>
    <w:rsid w:val="0025384E"/>
    <w:rsid w:val="002544CD"/>
    <w:rsid w:val="002564D3"/>
    <w:rsid w:val="00261399"/>
    <w:rsid w:val="002630EA"/>
    <w:rsid w:val="00267309"/>
    <w:rsid w:val="002725B3"/>
    <w:rsid w:val="00272AE7"/>
    <w:rsid w:val="00273313"/>
    <w:rsid w:val="00276AFA"/>
    <w:rsid w:val="002774D8"/>
    <w:rsid w:val="00283C4C"/>
    <w:rsid w:val="00284781"/>
    <w:rsid w:val="00284E0C"/>
    <w:rsid w:val="00285B9E"/>
    <w:rsid w:val="00286711"/>
    <w:rsid w:val="00286BF1"/>
    <w:rsid w:val="00287208"/>
    <w:rsid w:val="00287593"/>
    <w:rsid w:val="0029089A"/>
    <w:rsid w:val="00293234"/>
    <w:rsid w:val="00293BCB"/>
    <w:rsid w:val="002955B5"/>
    <w:rsid w:val="0029729E"/>
    <w:rsid w:val="002A0CFA"/>
    <w:rsid w:val="002A1383"/>
    <w:rsid w:val="002A26ED"/>
    <w:rsid w:val="002A39AA"/>
    <w:rsid w:val="002A593A"/>
    <w:rsid w:val="002A6355"/>
    <w:rsid w:val="002A6FE7"/>
    <w:rsid w:val="002A7EC2"/>
    <w:rsid w:val="002B15A3"/>
    <w:rsid w:val="002B19FC"/>
    <w:rsid w:val="002B28C4"/>
    <w:rsid w:val="002B4BAF"/>
    <w:rsid w:val="002B7CD2"/>
    <w:rsid w:val="002C1A7C"/>
    <w:rsid w:val="002C2740"/>
    <w:rsid w:val="002C2AF3"/>
    <w:rsid w:val="002C4C60"/>
    <w:rsid w:val="002C4E2B"/>
    <w:rsid w:val="002C6800"/>
    <w:rsid w:val="002C721A"/>
    <w:rsid w:val="002C7EFA"/>
    <w:rsid w:val="002D1066"/>
    <w:rsid w:val="002D2D02"/>
    <w:rsid w:val="002D37DB"/>
    <w:rsid w:val="002D4E3E"/>
    <w:rsid w:val="002D6D53"/>
    <w:rsid w:val="002D75D1"/>
    <w:rsid w:val="002E0F49"/>
    <w:rsid w:val="002E2A75"/>
    <w:rsid w:val="002E36B8"/>
    <w:rsid w:val="002E4CB0"/>
    <w:rsid w:val="002E4D77"/>
    <w:rsid w:val="002F0D2A"/>
    <w:rsid w:val="002F0E5B"/>
    <w:rsid w:val="002F11F7"/>
    <w:rsid w:val="002F1240"/>
    <w:rsid w:val="002F51E1"/>
    <w:rsid w:val="002F6CE1"/>
    <w:rsid w:val="002F7441"/>
    <w:rsid w:val="002F7491"/>
    <w:rsid w:val="0030068A"/>
    <w:rsid w:val="0030584D"/>
    <w:rsid w:val="003079B2"/>
    <w:rsid w:val="00312630"/>
    <w:rsid w:val="00312674"/>
    <w:rsid w:val="003142F3"/>
    <w:rsid w:val="00316E2C"/>
    <w:rsid w:val="00322090"/>
    <w:rsid w:val="00322A2E"/>
    <w:rsid w:val="00323DC7"/>
    <w:rsid w:val="003246EB"/>
    <w:rsid w:val="00326A3F"/>
    <w:rsid w:val="003324CF"/>
    <w:rsid w:val="00334AEB"/>
    <w:rsid w:val="00337F52"/>
    <w:rsid w:val="00340E82"/>
    <w:rsid w:val="00341607"/>
    <w:rsid w:val="00341E24"/>
    <w:rsid w:val="00343645"/>
    <w:rsid w:val="00344132"/>
    <w:rsid w:val="0034512F"/>
    <w:rsid w:val="00347A68"/>
    <w:rsid w:val="00350213"/>
    <w:rsid w:val="00350B77"/>
    <w:rsid w:val="00351B28"/>
    <w:rsid w:val="00352487"/>
    <w:rsid w:val="00354974"/>
    <w:rsid w:val="00354A03"/>
    <w:rsid w:val="0036767C"/>
    <w:rsid w:val="00372A03"/>
    <w:rsid w:val="00372C2F"/>
    <w:rsid w:val="00372DE7"/>
    <w:rsid w:val="00373445"/>
    <w:rsid w:val="00375B60"/>
    <w:rsid w:val="003808C0"/>
    <w:rsid w:val="0038202B"/>
    <w:rsid w:val="003833C8"/>
    <w:rsid w:val="0038620B"/>
    <w:rsid w:val="00390217"/>
    <w:rsid w:val="00391858"/>
    <w:rsid w:val="00393EAE"/>
    <w:rsid w:val="00393EE5"/>
    <w:rsid w:val="00394F12"/>
    <w:rsid w:val="003955C5"/>
    <w:rsid w:val="003959CE"/>
    <w:rsid w:val="003A2661"/>
    <w:rsid w:val="003A393A"/>
    <w:rsid w:val="003A41DC"/>
    <w:rsid w:val="003A67EA"/>
    <w:rsid w:val="003A6864"/>
    <w:rsid w:val="003A6AB1"/>
    <w:rsid w:val="003A7D3C"/>
    <w:rsid w:val="003B213F"/>
    <w:rsid w:val="003B28B9"/>
    <w:rsid w:val="003C10AE"/>
    <w:rsid w:val="003C1136"/>
    <w:rsid w:val="003C2044"/>
    <w:rsid w:val="003C2099"/>
    <w:rsid w:val="003C20E5"/>
    <w:rsid w:val="003C55A1"/>
    <w:rsid w:val="003C582F"/>
    <w:rsid w:val="003C5A6B"/>
    <w:rsid w:val="003C5EDD"/>
    <w:rsid w:val="003C61D6"/>
    <w:rsid w:val="003C7BF2"/>
    <w:rsid w:val="003D1D7D"/>
    <w:rsid w:val="003D2908"/>
    <w:rsid w:val="003D5827"/>
    <w:rsid w:val="003D781E"/>
    <w:rsid w:val="003D79CE"/>
    <w:rsid w:val="003E193C"/>
    <w:rsid w:val="003E379F"/>
    <w:rsid w:val="003E45E1"/>
    <w:rsid w:val="003E49A9"/>
    <w:rsid w:val="003E6EFD"/>
    <w:rsid w:val="003E77CC"/>
    <w:rsid w:val="003E7AFB"/>
    <w:rsid w:val="003F0375"/>
    <w:rsid w:val="003F21E4"/>
    <w:rsid w:val="003F4081"/>
    <w:rsid w:val="003F607A"/>
    <w:rsid w:val="003F6C78"/>
    <w:rsid w:val="003F744A"/>
    <w:rsid w:val="003F7731"/>
    <w:rsid w:val="00401292"/>
    <w:rsid w:val="00401662"/>
    <w:rsid w:val="004021BD"/>
    <w:rsid w:val="0040601C"/>
    <w:rsid w:val="004073C8"/>
    <w:rsid w:val="00407833"/>
    <w:rsid w:val="00407E84"/>
    <w:rsid w:val="004110A2"/>
    <w:rsid w:val="004118A4"/>
    <w:rsid w:val="00415085"/>
    <w:rsid w:val="004150EA"/>
    <w:rsid w:val="0041571A"/>
    <w:rsid w:val="004166C7"/>
    <w:rsid w:val="00417961"/>
    <w:rsid w:val="00421430"/>
    <w:rsid w:val="00422066"/>
    <w:rsid w:val="00430F00"/>
    <w:rsid w:val="004327A1"/>
    <w:rsid w:val="00432AF4"/>
    <w:rsid w:val="004359FA"/>
    <w:rsid w:val="004361AF"/>
    <w:rsid w:val="004365C3"/>
    <w:rsid w:val="004375D7"/>
    <w:rsid w:val="004401F0"/>
    <w:rsid w:val="00441881"/>
    <w:rsid w:val="00441CB5"/>
    <w:rsid w:val="00444A9E"/>
    <w:rsid w:val="00446227"/>
    <w:rsid w:val="00446609"/>
    <w:rsid w:val="00450537"/>
    <w:rsid w:val="0045097A"/>
    <w:rsid w:val="00452242"/>
    <w:rsid w:val="004548EF"/>
    <w:rsid w:val="00456636"/>
    <w:rsid w:val="00457E71"/>
    <w:rsid w:val="00460018"/>
    <w:rsid w:val="00463027"/>
    <w:rsid w:val="004634B0"/>
    <w:rsid w:val="00464450"/>
    <w:rsid w:val="00464E3B"/>
    <w:rsid w:val="0046622E"/>
    <w:rsid w:val="00466E36"/>
    <w:rsid w:val="00467657"/>
    <w:rsid w:val="00467898"/>
    <w:rsid w:val="00471015"/>
    <w:rsid w:val="0047210B"/>
    <w:rsid w:val="00472535"/>
    <w:rsid w:val="00472BC3"/>
    <w:rsid w:val="00474ED4"/>
    <w:rsid w:val="00475FB3"/>
    <w:rsid w:val="00477618"/>
    <w:rsid w:val="00477728"/>
    <w:rsid w:val="00477CCB"/>
    <w:rsid w:val="00481E9E"/>
    <w:rsid w:val="00481FC2"/>
    <w:rsid w:val="0048213C"/>
    <w:rsid w:val="0048304E"/>
    <w:rsid w:val="00484FAC"/>
    <w:rsid w:val="00485338"/>
    <w:rsid w:val="00486153"/>
    <w:rsid w:val="0048665F"/>
    <w:rsid w:val="004907D9"/>
    <w:rsid w:val="004920DF"/>
    <w:rsid w:val="00493F1F"/>
    <w:rsid w:val="004950C5"/>
    <w:rsid w:val="004A0FC7"/>
    <w:rsid w:val="004A1EBF"/>
    <w:rsid w:val="004A3FF3"/>
    <w:rsid w:val="004A4BC4"/>
    <w:rsid w:val="004A5A23"/>
    <w:rsid w:val="004A76E7"/>
    <w:rsid w:val="004A7781"/>
    <w:rsid w:val="004A7E7B"/>
    <w:rsid w:val="004B2B61"/>
    <w:rsid w:val="004B4F4E"/>
    <w:rsid w:val="004B65AF"/>
    <w:rsid w:val="004B6967"/>
    <w:rsid w:val="004B7FAF"/>
    <w:rsid w:val="004C072A"/>
    <w:rsid w:val="004C3CF7"/>
    <w:rsid w:val="004C65F3"/>
    <w:rsid w:val="004C7457"/>
    <w:rsid w:val="004D0D02"/>
    <w:rsid w:val="004D16BA"/>
    <w:rsid w:val="004D2435"/>
    <w:rsid w:val="004D2864"/>
    <w:rsid w:val="004D432C"/>
    <w:rsid w:val="004D5DEF"/>
    <w:rsid w:val="004E2199"/>
    <w:rsid w:val="004E3F37"/>
    <w:rsid w:val="004E777F"/>
    <w:rsid w:val="004F2043"/>
    <w:rsid w:val="004F2860"/>
    <w:rsid w:val="004F2CA0"/>
    <w:rsid w:val="004F54A3"/>
    <w:rsid w:val="004F65BC"/>
    <w:rsid w:val="004F6671"/>
    <w:rsid w:val="004F774B"/>
    <w:rsid w:val="00501176"/>
    <w:rsid w:val="00503456"/>
    <w:rsid w:val="00504DF8"/>
    <w:rsid w:val="00504E6B"/>
    <w:rsid w:val="0050630C"/>
    <w:rsid w:val="005072E9"/>
    <w:rsid w:val="00511A4E"/>
    <w:rsid w:val="00515C0C"/>
    <w:rsid w:val="005162EC"/>
    <w:rsid w:val="0052054A"/>
    <w:rsid w:val="00521939"/>
    <w:rsid w:val="00522591"/>
    <w:rsid w:val="005248D6"/>
    <w:rsid w:val="00527695"/>
    <w:rsid w:val="00532C37"/>
    <w:rsid w:val="00532C9A"/>
    <w:rsid w:val="005334A7"/>
    <w:rsid w:val="005339F8"/>
    <w:rsid w:val="00534669"/>
    <w:rsid w:val="00534EC6"/>
    <w:rsid w:val="0053659D"/>
    <w:rsid w:val="00536C31"/>
    <w:rsid w:val="005377B9"/>
    <w:rsid w:val="005403F1"/>
    <w:rsid w:val="00541382"/>
    <w:rsid w:val="005432B3"/>
    <w:rsid w:val="0054389F"/>
    <w:rsid w:val="00543CB5"/>
    <w:rsid w:val="00544A1D"/>
    <w:rsid w:val="005453C7"/>
    <w:rsid w:val="00546C1B"/>
    <w:rsid w:val="005516ED"/>
    <w:rsid w:val="00551F6A"/>
    <w:rsid w:val="00553688"/>
    <w:rsid w:val="00554A55"/>
    <w:rsid w:val="00554C7C"/>
    <w:rsid w:val="00555102"/>
    <w:rsid w:val="00555C69"/>
    <w:rsid w:val="005564D1"/>
    <w:rsid w:val="00556760"/>
    <w:rsid w:val="00557823"/>
    <w:rsid w:val="00557D8D"/>
    <w:rsid w:val="0056285D"/>
    <w:rsid w:val="0056329D"/>
    <w:rsid w:val="00563A55"/>
    <w:rsid w:val="005716D1"/>
    <w:rsid w:val="00572CF4"/>
    <w:rsid w:val="005749B9"/>
    <w:rsid w:val="00575030"/>
    <w:rsid w:val="00575F2E"/>
    <w:rsid w:val="00576579"/>
    <w:rsid w:val="00580254"/>
    <w:rsid w:val="00581093"/>
    <w:rsid w:val="0058661E"/>
    <w:rsid w:val="00590241"/>
    <w:rsid w:val="00592D07"/>
    <w:rsid w:val="00595658"/>
    <w:rsid w:val="005A00B3"/>
    <w:rsid w:val="005A0AF3"/>
    <w:rsid w:val="005A10A3"/>
    <w:rsid w:val="005A2523"/>
    <w:rsid w:val="005A3D3E"/>
    <w:rsid w:val="005A4542"/>
    <w:rsid w:val="005A6800"/>
    <w:rsid w:val="005B17E9"/>
    <w:rsid w:val="005B357E"/>
    <w:rsid w:val="005B3BB0"/>
    <w:rsid w:val="005B4691"/>
    <w:rsid w:val="005B6990"/>
    <w:rsid w:val="005B7C3F"/>
    <w:rsid w:val="005C170F"/>
    <w:rsid w:val="005C1736"/>
    <w:rsid w:val="005C509F"/>
    <w:rsid w:val="005C6C1D"/>
    <w:rsid w:val="005C7E20"/>
    <w:rsid w:val="005D027A"/>
    <w:rsid w:val="005D0F09"/>
    <w:rsid w:val="005D1F1A"/>
    <w:rsid w:val="005D2E2B"/>
    <w:rsid w:val="005D4666"/>
    <w:rsid w:val="005D47CF"/>
    <w:rsid w:val="005D5E8C"/>
    <w:rsid w:val="005D5FAD"/>
    <w:rsid w:val="005D6F54"/>
    <w:rsid w:val="005D7D13"/>
    <w:rsid w:val="005E31F7"/>
    <w:rsid w:val="005E5107"/>
    <w:rsid w:val="005E56ED"/>
    <w:rsid w:val="005E57AF"/>
    <w:rsid w:val="005F1B6D"/>
    <w:rsid w:val="005F31F2"/>
    <w:rsid w:val="005F3840"/>
    <w:rsid w:val="005F538D"/>
    <w:rsid w:val="005F5806"/>
    <w:rsid w:val="005F71C1"/>
    <w:rsid w:val="005F7A06"/>
    <w:rsid w:val="006051BC"/>
    <w:rsid w:val="00606E4C"/>
    <w:rsid w:val="00614335"/>
    <w:rsid w:val="00614557"/>
    <w:rsid w:val="00615E73"/>
    <w:rsid w:val="00616BF0"/>
    <w:rsid w:val="006215A5"/>
    <w:rsid w:val="00621E83"/>
    <w:rsid w:val="00623844"/>
    <w:rsid w:val="006257CE"/>
    <w:rsid w:val="006277F0"/>
    <w:rsid w:val="00631DBE"/>
    <w:rsid w:val="0063270F"/>
    <w:rsid w:val="00636DA1"/>
    <w:rsid w:val="00641293"/>
    <w:rsid w:val="006413F7"/>
    <w:rsid w:val="00645D7F"/>
    <w:rsid w:val="006512BD"/>
    <w:rsid w:val="00652433"/>
    <w:rsid w:val="006526AC"/>
    <w:rsid w:val="006526EE"/>
    <w:rsid w:val="0066216A"/>
    <w:rsid w:val="00664FB3"/>
    <w:rsid w:val="00665F04"/>
    <w:rsid w:val="00671267"/>
    <w:rsid w:val="00671CD3"/>
    <w:rsid w:val="006722A0"/>
    <w:rsid w:val="006729BD"/>
    <w:rsid w:val="00672E09"/>
    <w:rsid w:val="0067388C"/>
    <w:rsid w:val="00673FC6"/>
    <w:rsid w:val="006743BE"/>
    <w:rsid w:val="00677FE0"/>
    <w:rsid w:val="00681483"/>
    <w:rsid w:val="00682EA7"/>
    <w:rsid w:val="006832D4"/>
    <w:rsid w:val="006836DD"/>
    <w:rsid w:val="00684625"/>
    <w:rsid w:val="0068704A"/>
    <w:rsid w:val="00687BB6"/>
    <w:rsid w:val="00690440"/>
    <w:rsid w:val="00690445"/>
    <w:rsid w:val="0069205E"/>
    <w:rsid w:val="00692293"/>
    <w:rsid w:val="00692642"/>
    <w:rsid w:val="006929FA"/>
    <w:rsid w:val="00693837"/>
    <w:rsid w:val="00696D07"/>
    <w:rsid w:val="0069733F"/>
    <w:rsid w:val="006A0F9B"/>
    <w:rsid w:val="006A16B0"/>
    <w:rsid w:val="006A463D"/>
    <w:rsid w:val="006A68D0"/>
    <w:rsid w:val="006A6DE8"/>
    <w:rsid w:val="006A74CF"/>
    <w:rsid w:val="006A77D3"/>
    <w:rsid w:val="006B2697"/>
    <w:rsid w:val="006B41B7"/>
    <w:rsid w:val="006B43AA"/>
    <w:rsid w:val="006B4F05"/>
    <w:rsid w:val="006B4F26"/>
    <w:rsid w:val="006B52CE"/>
    <w:rsid w:val="006B6003"/>
    <w:rsid w:val="006B6AF5"/>
    <w:rsid w:val="006B788B"/>
    <w:rsid w:val="006C0A01"/>
    <w:rsid w:val="006C1C9F"/>
    <w:rsid w:val="006C534A"/>
    <w:rsid w:val="006C568F"/>
    <w:rsid w:val="006C5D81"/>
    <w:rsid w:val="006C7C8D"/>
    <w:rsid w:val="006D055F"/>
    <w:rsid w:val="006D071E"/>
    <w:rsid w:val="006D31DE"/>
    <w:rsid w:val="006D4CEC"/>
    <w:rsid w:val="006D4DC4"/>
    <w:rsid w:val="006D4EB4"/>
    <w:rsid w:val="006E01B9"/>
    <w:rsid w:val="006E2685"/>
    <w:rsid w:val="006E37D6"/>
    <w:rsid w:val="006E3BCD"/>
    <w:rsid w:val="006E60C1"/>
    <w:rsid w:val="006E733C"/>
    <w:rsid w:val="006F091A"/>
    <w:rsid w:val="006F1572"/>
    <w:rsid w:val="006F1595"/>
    <w:rsid w:val="006F18B4"/>
    <w:rsid w:val="006F1D35"/>
    <w:rsid w:val="00700317"/>
    <w:rsid w:val="00700619"/>
    <w:rsid w:val="00703B28"/>
    <w:rsid w:val="00711DB5"/>
    <w:rsid w:val="00720D71"/>
    <w:rsid w:val="007222D2"/>
    <w:rsid w:val="00723618"/>
    <w:rsid w:val="00723EC4"/>
    <w:rsid w:val="00730E70"/>
    <w:rsid w:val="00730E90"/>
    <w:rsid w:val="00731063"/>
    <w:rsid w:val="00734D63"/>
    <w:rsid w:val="007352D2"/>
    <w:rsid w:val="007355BD"/>
    <w:rsid w:val="00735A0C"/>
    <w:rsid w:val="007445A2"/>
    <w:rsid w:val="00744616"/>
    <w:rsid w:val="0074556A"/>
    <w:rsid w:val="007467DB"/>
    <w:rsid w:val="00746B2D"/>
    <w:rsid w:val="00746C2F"/>
    <w:rsid w:val="0074761D"/>
    <w:rsid w:val="00747C6E"/>
    <w:rsid w:val="0075155B"/>
    <w:rsid w:val="007515C4"/>
    <w:rsid w:val="0075248D"/>
    <w:rsid w:val="00752763"/>
    <w:rsid w:val="007527EA"/>
    <w:rsid w:val="00753DF6"/>
    <w:rsid w:val="00754340"/>
    <w:rsid w:val="00754719"/>
    <w:rsid w:val="00756E81"/>
    <w:rsid w:val="00760D9B"/>
    <w:rsid w:val="007634A5"/>
    <w:rsid w:val="00763E07"/>
    <w:rsid w:val="00764CED"/>
    <w:rsid w:val="00765938"/>
    <w:rsid w:val="00766EAC"/>
    <w:rsid w:val="007747A8"/>
    <w:rsid w:val="00776CED"/>
    <w:rsid w:val="00777609"/>
    <w:rsid w:val="00780B5A"/>
    <w:rsid w:val="00781FA5"/>
    <w:rsid w:val="0078331A"/>
    <w:rsid w:val="0078544F"/>
    <w:rsid w:val="007867CE"/>
    <w:rsid w:val="0079764E"/>
    <w:rsid w:val="007A04CF"/>
    <w:rsid w:val="007A1548"/>
    <w:rsid w:val="007A53A1"/>
    <w:rsid w:val="007A6449"/>
    <w:rsid w:val="007A6832"/>
    <w:rsid w:val="007A7E87"/>
    <w:rsid w:val="007B09DE"/>
    <w:rsid w:val="007B1048"/>
    <w:rsid w:val="007B11E5"/>
    <w:rsid w:val="007B1FA3"/>
    <w:rsid w:val="007B218F"/>
    <w:rsid w:val="007B22F2"/>
    <w:rsid w:val="007B2832"/>
    <w:rsid w:val="007B335D"/>
    <w:rsid w:val="007B421B"/>
    <w:rsid w:val="007B4EB3"/>
    <w:rsid w:val="007B59A1"/>
    <w:rsid w:val="007B61AC"/>
    <w:rsid w:val="007C03AD"/>
    <w:rsid w:val="007C098F"/>
    <w:rsid w:val="007C19C5"/>
    <w:rsid w:val="007C1B68"/>
    <w:rsid w:val="007C2B07"/>
    <w:rsid w:val="007C2BC5"/>
    <w:rsid w:val="007C517D"/>
    <w:rsid w:val="007C7057"/>
    <w:rsid w:val="007D1283"/>
    <w:rsid w:val="007D2337"/>
    <w:rsid w:val="007D326C"/>
    <w:rsid w:val="007D5364"/>
    <w:rsid w:val="007E3282"/>
    <w:rsid w:val="007E3743"/>
    <w:rsid w:val="007E490E"/>
    <w:rsid w:val="007F09DE"/>
    <w:rsid w:val="007F2921"/>
    <w:rsid w:val="007F407B"/>
    <w:rsid w:val="007F5AF3"/>
    <w:rsid w:val="007F6A86"/>
    <w:rsid w:val="00800005"/>
    <w:rsid w:val="00800CBD"/>
    <w:rsid w:val="0080248E"/>
    <w:rsid w:val="00804775"/>
    <w:rsid w:val="008055A2"/>
    <w:rsid w:val="00807C8C"/>
    <w:rsid w:val="008117B6"/>
    <w:rsid w:val="00814218"/>
    <w:rsid w:val="00815F74"/>
    <w:rsid w:val="0081746A"/>
    <w:rsid w:val="00817F6C"/>
    <w:rsid w:val="00821BFE"/>
    <w:rsid w:val="00824A25"/>
    <w:rsid w:val="00826D02"/>
    <w:rsid w:val="00831632"/>
    <w:rsid w:val="0083293F"/>
    <w:rsid w:val="00832FB3"/>
    <w:rsid w:val="00834F2F"/>
    <w:rsid w:val="00836682"/>
    <w:rsid w:val="00836E97"/>
    <w:rsid w:val="00847727"/>
    <w:rsid w:val="00847FEE"/>
    <w:rsid w:val="00850D13"/>
    <w:rsid w:val="0085311F"/>
    <w:rsid w:val="00853557"/>
    <w:rsid w:val="00853589"/>
    <w:rsid w:val="00854ED9"/>
    <w:rsid w:val="008550E2"/>
    <w:rsid w:val="00860B0F"/>
    <w:rsid w:val="008625BE"/>
    <w:rsid w:val="0087204B"/>
    <w:rsid w:val="00872F7B"/>
    <w:rsid w:val="008743D7"/>
    <w:rsid w:val="00874591"/>
    <w:rsid w:val="00874F99"/>
    <w:rsid w:val="008771A3"/>
    <w:rsid w:val="00884B87"/>
    <w:rsid w:val="00885AC8"/>
    <w:rsid w:val="00886641"/>
    <w:rsid w:val="00890C13"/>
    <w:rsid w:val="00891A03"/>
    <w:rsid w:val="00895530"/>
    <w:rsid w:val="008A0724"/>
    <w:rsid w:val="008A2A28"/>
    <w:rsid w:val="008A3B6A"/>
    <w:rsid w:val="008A3C9E"/>
    <w:rsid w:val="008A3E2E"/>
    <w:rsid w:val="008A5D03"/>
    <w:rsid w:val="008B2721"/>
    <w:rsid w:val="008B2C23"/>
    <w:rsid w:val="008B32A6"/>
    <w:rsid w:val="008B5331"/>
    <w:rsid w:val="008B6706"/>
    <w:rsid w:val="008C0522"/>
    <w:rsid w:val="008C0B93"/>
    <w:rsid w:val="008C1F1C"/>
    <w:rsid w:val="008C4C0D"/>
    <w:rsid w:val="008C4EB1"/>
    <w:rsid w:val="008C7062"/>
    <w:rsid w:val="008C7083"/>
    <w:rsid w:val="008C72C8"/>
    <w:rsid w:val="008D1F72"/>
    <w:rsid w:val="008D30F4"/>
    <w:rsid w:val="008D368B"/>
    <w:rsid w:val="008D3694"/>
    <w:rsid w:val="008D3A1A"/>
    <w:rsid w:val="008D517F"/>
    <w:rsid w:val="008D5B4D"/>
    <w:rsid w:val="008D76CE"/>
    <w:rsid w:val="008E0461"/>
    <w:rsid w:val="008E25D8"/>
    <w:rsid w:val="008E3299"/>
    <w:rsid w:val="008E552F"/>
    <w:rsid w:val="008E5A5C"/>
    <w:rsid w:val="008F2C81"/>
    <w:rsid w:val="008F3051"/>
    <w:rsid w:val="008F3B68"/>
    <w:rsid w:val="008F5AB1"/>
    <w:rsid w:val="00900D76"/>
    <w:rsid w:val="0090234D"/>
    <w:rsid w:val="00902905"/>
    <w:rsid w:val="009040D9"/>
    <w:rsid w:val="00905354"/>
    <w:rsid w:val="00906715"/>
    <w:rsid w:val="00907429"/>
    <w:rsid w:val="00907809"/>
    <w:rsid w:val="0091154B"/>
    <w:rsid w:val="0091405B"/>
    <w:rsid w:val="0091420D"/>
    <w:rsid w:val="009158AE"/>
    <w:rsid w:val="00916230"/>
    <w:rsid w:val="00924D6C"/>
    <w:rsid w:val="00925B10"/>
    <w:rsid w:val="00926B18"/>
    <w:rsid w:val="009400DF"/>
    <w:rsid w:val="0094137B"/>
    <w:rsid w:val="009469AC"/>
    <w:rsid w:val="00950E81"/>
    <w:rsid w:val="00951D55"/>
    <w:rsid w:val="00953C5D"/>
    <w:rsid w:val="00957A78"/>
    <w:rsid w:val="00957E91"/>
    <w:rsid w:val="00960331"/>
    <w:rsid w:val="00961046"/>
    <w:rsid w:val="0096106A"/>
    <w:rsid w:val="00962A48"/>
    <w:rsid w:val="00963785"/>
    <w:rsid w:val="00963DA9"/>
    <w:rsid w:val="0096647C"/>
    <w:rsid w:val="00966F92"/>
    <w:rsid w:val="00967766"/>
    <w:rsid w:val="0097049D"/>
    <w:rsid w:val="00970DB5"/>
    <w:rsid w:val="009712CE"/>
    <w:rsid w:val="00971DF8"/>
    <w:rsid w:val="00972DE9"/>
    <w:rsid w:val="009732F0"/>
    <w:rsid w:val="00974137"/>
    <w:rsid w:val="00974583"/>
    <w:rsid w:val="009833AD"/>
    <w:rsid w:val="009843B9"/>
    <w:rsid w:val="00990CAC"/>
    <w:rsid w:val="00990D3A"/>
    <w:rsid w:val="00993141"/>
    <w:rsid w:val="00993771"/>
    <w:rsid w:val="009943C6"/>
    <w:rsid w:val="00996CED"/>
    <w:rsid w:val="009A14A4"/>
    <w:rsid w:val="009A3CA6"/>
    <w:rsid w:val="009A6327"/>
    <w:rsid w:val="009B0F5E"/>
    <w:rsid w:val="009B1A97"/>
    <w:rsid w:val="009B639A"/>
    <w:rsid w:val="009B64AD"/>
    <w:rsid w:val="009B7B7F"/>
    <w:rsid w:val="009B7E96"/>
    <w:rsid w:val="009C2AC1"/>
    <w:rsid w:val="009C43CE"/>
    <w:rsid w:val="009C4DB3"/>
    <w:rsid w:val="009C7827"/>
    <w:rsid w:val="009D0BD3"/>
    <w:rsid w:val="009D148A"/>
    <w:rsid w:val="009D18C3"/>
    <w:rsid w:val="009D336A"/>
    <w:rsid w:val="009D395C"/>
    <w:rsid w:val="009D3ADB"/>
    <w:rsid w:val="009D6F27"/>
    <w:rsid w:val="009E5384"/>
    <w:rsid w:val="009E58FE"/>
    <w:rsid w:val="009E6976"/>
    <w:rsid w:val="009E6CF5"/>
    <w:rsid w:val="009F0F22"/>
    <w:rsid w:val="009F189C"/>
    <w:rsid w:val="009F2953"/>
    <w:rsid w:val="009F4B8B"/>
    <w:rsid w:val="009F5353"/>
    <w:rsid w:val="009F6504"/>
    <w:rsid w:val="009F7A1B"/>
    <w:rsid w:val="00A00B64"/>
    <w:rsid w:val="00A03052"/>
    <w:rsid w:val="00A06DAD"/>
    <w:rsid w:val="00A128BF"/>
    <w:rsid w:val="00A13D59"/>
    <w:rsid w:val="00A205B7"/>
    <w:rsid w:val="00A20F4D"/>
    <w:rsid w:val="00A20FBF"/>
    <w:rsid w:val="00A2575A"/>
    <w:rsid w:val="00A30757"/>
    <w:rsid w:val="00A31235"/>
    <w:rsid w:val="00A31F2F"/>
    <w:rsid w:val="00A32D43"/>
    <w:rsid w:val="00A36729"/>
    <w:rsid w:val="00A43EBE"/>
    <w:rsid w:val="00A445EC"/>
    <w:rsid w:val="00A44DC5"/>
    <w:rsid w:val="00A45C37"/>
    <w:rsid w:val="00A45E96"/>
    <w:rsid w:val="00A46056"/>
    <w:rsid w:val="00A46C76"/>
    <w:rsid w:val="00A478A0"/>
    <w:rsid w:val="00A47B96"/>
    <w:rsid w:val="00A504C1"/>
    <w:rsid w:val="00A50E3C"/>
    <w:rsid w:val="00A53ED9"/>
    <w:rsid w:val="00A54025"/>
    <w:rsid w:val="00A55422"/>
    <w:rsid w:val="00A5622E"/>
    <w:rsid w:val="00A60677"/>
    <w:rsid w:val="00A61028"/>
    <w:rsid w:val="00A62B21"/>
    <w:rsid w:val="00A62C21"/>
    <w:rsid w:val="00A64217"/>
    <w:rsid w:val="00A6462B"/>
    <w:rsid w:val="00A64F16"/>
    <w:rsid w:val="00A65F57"/>
    <w:rsid w:val="00A67E22"/>
    <w:rsid w:val="00A703D1"/>
    <w:rsid w:val="00A71426"/>
    <w:rsid w:val="00A71EF0"/>
    <w:rsid w:val="00A72B09"/>
    <w:rsid w:val="00A751BA"/>
    <w:rsid w:val="00A80945"/>
    <w:rsid w:val="00A8233E"/>
    <w:rsid w:val="00A82EB0"/>
    <w:rsid w:val="00A839D5"/>
    <w:rsid w:val="00A83FB4"/>
    <w:rsid w:val="00A84B5C"/>
    <w:rsid w:val="00A85E43"/>
    <w:rsid w:val="00A86C17"/>
    <w:rsid w:val="00A90374"/>
    <w:rsid w:val="00A9061E"/>
    <w:rsid w:val="00A90982"/>
    <w:rsid w:val="00A92649"/>
    <w:rsid w:val="00A92719"/>
    <w:rsid w:val="00A957B3"/>
    <w:rsid w:val="00A95CEB"/>
    <w:rsid w:val="00A95EF2"/>
    <w:rsid w:val="00A97894"/>
    <w:rsid w:val="00AA390C"/>
    <w:rsid w:val="00AA4D08"/>
    <w:rsid w:val="00AA4F09"/>
    <w:rsid w:val="00AA6D5C"/>
    <w:rsid w:val="00AA7F98"/>
    <w:rsid w:val="00AB0CA2"/>
    <w:rsid w:val="00AB1A38"/>
    <w:rsid w:val="00AB222D"/>
    <w:rsid w:val="00AB799A"/>
    <w:rsid w:val="00AC1F98"/>
    <w:rsid w:val="00AC33E6"/>
    <w:rsid w:val="00AC6586"/>
    <w:rsid w:val="00AC69C6"/>
    <w:rsid w:val="00AC7590"/>
    <w:rsid w:val="00AD1C36"/>
    <w:rsid w:val="00AD3049"/>
    <w:rsid w:val="00AD4475"/>
    <w:rsid w:val="00AD5365"/>
    <w:rsid w:val="00AD66EC"/>
    <w:rsid w:val="00AD7EAC"/>
    <w:rsid w:val="00AE01F6"/>
    <w:rsid w:val="00AE2688"/>
    <w:rsid w:val="00AE381B"/>
    <w:rsid w:val="00AE3A3E"/>
    <w:rsid w:val="00AE3BB3"/>
    <w:rsid w:val="00AE449A"/>
    <w:rsid w:val="00AF015B"/>
    <w:rsid w:val="00AF0CEF"/>
    <w:rsid w:val="00AF3448"/>
    <w:rsid w:val="00AF4A11"/>
    <w:rsid w:val="00AF6D39"/>
    <w:rsid w:val="00AF7245"/>
    <w:rsid w:val="00AF732E"/>
    <w:rsid w:val="00B001DD"/>
    <w:rsid w:val="00B04FA0"/>
    <w:rsid w:val="00B05B0C"/>
    <w:rsid w:val="00B06C70"/>
    <w:rsid w:val="00B06DCF"/>
    <w:rsid w:val="00B06E8A"/>
    <w:rsid w:val="00B112B3"/>
    <w:rsid w:val="00B13E07"/>
    <w:rsid w:val="00B141C1"/>
    <w:rsid w:val="00B1621F"/>
    <w:rsid w:val="00B16F3E"/>
    <w:rsid w:val="00B20A72"/>
    <w:rsid w:val="00B2176E"/>
    <w:rsid w:val="00B21873"/>
    <w:rsid w:val="00B23026"/>
    <w:rsid w:val="00B25330"/>
    <w:rsid w:val="00B264A7"/>
    <w:rsid w:val="00B26ABD"/>
    <w:rsid w:val="00B26F3C"/>
    <w:rsid w:val="00B30320"/>
    <w:rsid w:val="00B31147"/>
    <w:rsid w:val="00B364F5"/>
    <w:rsid w:val="00B402EE"/>
    <w:rsid w:val="00B408CA"/>
    <w:rsid w:val="00B435A3"/>
    <w:rsid w:val="00B43C29"/>
    <w:rsid w:val="00B448CA"/>
    <w:rsid w:val="00B45B4F"/>
    <w:rsid w:val="00B45B9A"/>
    <w:rsid w:val="00B469D6"/>
    <w:rsid w:val="00B5038A"/>
    <w:rsid w:val="00B51666"/>
    <w:rsid w:val="00B533FB"/>
    <w:rsid w:val="00B55036"/>
    <w:rsid w:val="00B556C4"/>
    <w:rsid w:val="00B56827"/>
    <w:rsid w:val="00B60268"/>
    <w:rsid w:val="00B606B9"/>
    <w:rsid w:val="00B62110"/>
    <w:rsid w:val="00B630D8"/>
    <w:rsid w:val="00B631EE"/>
    <w:rsid w:val="00B63572"/>
    <w:rsid w:val="00B647EA"/>
    <w:rsid w:val="00B674CB"/>
    <w:rsid w:val="00B701DE"/>
    <w:rsid w:val="00B7088F"/>
    <w:rsid w:val="00B7100D"/>
    <w:rsid w:val="00B72D3D"/>
    <w:rsid w:val="00B72FE9"/>
    <w:rsid w:val="00B73083"/>
    <w:rsid w:val="00B73922"/>
    <w:rsid w:val="00B759E2"/>
    <w:rsid w:val="00B77748"/>
    <w:rsid w:val="00B808CB"/>
    <w:rsid w:val="00B8164B"/>
    <w:rsid w:val="00B82D26"/>
    <w:rsid w:val="00B839D5"/>
    <w:rsid w:val="00B84BBE"/>
    <w:rsid w:val="00B86958"/>
    <w:rsid w:val="00B86990"/>
    <w:rsid w:val="00B87393"/>
    <w:rsid w:val="00B92593"/>
    <w:rsid w:val="00B94021"/>
    <w:rsid w:val="00B94801"/>
    <w:rsid w:val="00B976B0"/>
    <w:rsid w:val="00BA1344"/>
    <w:rsid w:val="00BA5B84"/>
    <w:rsid w:val="00BA65FA"/>
    <w:rsid w:val="00BA6BA1"/>
    <w:rsid w:val="00BA77D6"/>
    <w:rsid w:val="00BA7F1A"/>
    <w:rsid w:val="00BB1E43"/>
    <w:rsid w:val="00BB356A"/>
    <w:rsid w:val="00BB6ADB"/>
    <w:rsid w:val="00BC0ABA"/>
    <w:rsid w:val="00BC2DE8"/>
    <w:rsid w:val="00BC3AAD"/>
    <w:rsid w:val="00BC6434"/>
    <w:rsid w:val="00BC672F"/>
    <w:rsid w:val="00BC722A"/>
    <w:rsid w:val="00BD10F7"/>
    <w:rsid w:val="00BD532D"/>
    <w:rsid w:val="00BD6567"/>
    <w:rsid w:val="00BD74EB"/>
    <w:rsid w:val="00BE0260"/>
    <w:rsid w:val="00BE3BAE"/>
    <w:rsid w:val="00BE3E62"/>
    <w:rsid w:val="00BF0E0F"/>
    <w:rsid w:val="00BF4EE3"/>
    <w:rsid w:val="00BF6104"/>
    <w:rsid w:val="00BF66C2"/>
    <w:rsid w:val="00BF730A"/>
    <w:rsid w:val="00BF7EE3"/>
    <w:rsid w:val="00C02558"/>
    <w:rsid w:val="00C0301C"/>
    <w:rsid w:val="00C04609"/>
    <w:rsid w:val="00C0521F"/>
    <w:rsid w:val="00C05608"/>
    <w:rsid w:val="00C06809"/>
    <w:rsid w:val="00C07CE7"/>
    <w:rsid w:val="00C1021D"/>
    <w:rsid w:val="00C10CBA"/>
    <w:rsid w:val="00C114C9"/>
    <w:rsid w:val="00C12120"/>
    <w:rsid w:val="00C127E9"/>
    <w:rsid w:val="00C1413B"/>
    <w:rsid w:val="00C14FDF"/>
    <w:rsid w:val="00C167CF"/>
    <w:rsid w:val="00C16B8C"/>
    <w:rsid w:val="00C20429"/>
    <w:rsid w:val="00C2177C"/>
    <w:rsid w:val="00C22510"/>
    <w:rsid w:val="00C23037"/>
    <w:rsid w:val="00C23B35"/>
    <w:rsid w:val="00C23E18"/>
    <w:rsid w:val="00C27FD8"/>
    <w:rsid w:val="00C31AB9"/>
    <w:rsid w:val="00C31B74"/>
    <w:rsid w:val="00C32E22"/>
    <w:rsid w:val="00C34FF9"/>
    <w:rsid w:val="00C36557"/>
    <w:rsid w:val="00C40F8F"/>
    <w:rsid w:val="00C41EFC"/>
    <w:rsid w:val="00C4249D"/>
    <w:rsid w:val="00C429CC"/>
    <w:rsid w:val="00C42CEF"/>
    <w:rsid w:val="00C454CA"/>
    <w:rsid w:val="00C454E2"/>
    <w:rsid w:val="00C461BB"/>
    <w:rsid w:val="00C46384"/>
    <w:rsid w:val="00C464A4"/>
    <w:rsid w:val="00C479D2"/>
    <w:rsid w:val="00C50F07"/>
    <w:rsid w:val="00C510BB"/>
    <w:rsid w:val="00C523CA"/>
    <w:rsid w:val="00C55ACC"/>
    <w:rsid w:val="00C55B99"/>
    <w:rsid w:val="00C6153D"/>
    <w:rsid w:val="00C61ECB"/>
    <w:rsid w:val="00C622A3"/>
    <w:rsid w:val="00C62680"/>
    <w:rsid w:val="00C664DE"/>
    <w:rsid w:val="00C6685D"/>
    <w:rsid w:val="00C677D7"/>
    <w:rsid w:val="00C711BE"/>
    <w:rsid w:val="00C71BFA"/>
    <w:rsid w:val="00C72DB3"/>
    <w:rsid w:val="00C742BA"/>
    <w:rsid w:val="00C769AB"/>
    <w:rsid w:val="00C774FB"/>
    <w:rsid w:val="00C77F6A"/>
    <w:rsid w:val="00C816BC"/>
    <w:rsid w:val="00C82997"/>
    <w:rsid w:val="00C855C1"/>
    <w:rsid w:val="00C862AE"/>
    <w:rsid w:val="00C912B5"/>
    <w:rsid w:val="00C93368"/>
    <w:rsid w:val="00C93D50"/>
    <w:rsid w:val="00C94D61"/>
    <w:rsid w:val="00C95079"/>
    <w:rsid w:val="00CA4720"/>
    <w:rsid w:val="00CA4E93"/>
    <w:rsid w:val="00CA61DF"/>
    <w:rsid w:val="00CA6787"/>
    <w:rsid w:val="00CA6ACB"/>
    <w:rsid w:val="00CB0E14"/>
    <w:rsid w:val="00CB1605"/>
    <w:rsid w:val="00CB2744"/>
    <w:rsid w:val="00CB41C1"/>
    <w:rsid w:val="00CB594B"/>
    <w:rsid w:val="00CB5EBD"/>
    <w:rsid w:val="00CB61BC"/>
    <w:rsid w:val="00CB75A8"/>
    <w:rsid w:val="00CB7BFA"/>
    <w:rsid w:val="00CC20E2"/>
    <w:rsid w:val="00CC69FE"/>
    <w:rsid w:val="00CD18FC"/>
    <w:rsid w:val="00CD2C21"/>
    <w:rsid w:val="00CD412C"/>
    <w:rsid w:val="00CE01E8"/>
    <w:rsid w:val="00CE29B3"/>
    <w:rsid w:val="00CE34FA"/>
    <w:rsid w:val="00CE3EAE"/>
    <w:rsid w:val="00CE4225"/>
    <w:rsid w:val="00CE4808"/>
    <w:rsid w:val="00CE60E5"/>
    <w:rsid w:val="00CE7F63"/>
    <w:rsid w:val="00CF0D7F"/>
    <w:rsid w:val="00CF14EB"/>
    <w:rsid w:val="00CF21D5"/>
    <w:rsid w:val="00CF23D5"/>
    <w:rsid w:val="00CF27C3"/>
    <w:rsid w:val="00CF3D22"/>
    <w:rsid w:val="00CF4101"/>
    <w:rsid w:val="00CF4D0D"/>
    <w:rsid w:val="00CF4E4E"/>
    <w:rsid w:val="00CF58C7"/>
    <w:rsid w:val="00CF5B13"/>
    <w:rsid w:val="00CF6F85"/>
    <w:rsid w:val="00CF72C2"/>
    <w:rsid w:val="00D004CE"/>
    <w:rsid w:val="00D00B46"/>
    <w:rsid w:val="00D01002"/>
    <w:rsid w:val="00D01E03"/>
    <w:rsid w:val="00D03B53"/>
    <w:rsid w:val="00D077AB"/>
    <w:rsid w:val="00D13257"/>
    <w:rsid w:val="00D135D4"/>
    <w:rsid w:val="00D14E2B"/>
    <w:rsid w:val="00D167C3"/>
    <w:rsid w:val="00D22D9F"/>
    <w:rsid w:val="00D252C1"/>
    <w:rsid w:val="00D259E0"/>
    <w:rsid w:val="00D25E25"/>
    <w:rsid w:val="00D30710"/>
    <w:rsid w:val="00D313D8"/>
    <w:rsid w:val="00D32E4E"/>
    <w:rsid w:val="00D33426"/>
    <w:rsid w:val="00D33F2B"/>
    <w:rsid w:val="00D36235"/>
    <w:rsid w:val="00D40EEA"/>
    <w:rsid w:val="00D41F54"/>
    <w:rsid w:val="00D469CC"/>
    <w:rsid w:val="00D46D8A"/>
    <w:rsid w:val="00D54FFE"/>
    <w:rsid w:val="00D55C5A"/>
    <w:rsid w:val="00D60A95"/>
    <w:rsid w:val="00D619F1"/>
    <w:rsid w:val="00D61A68"/>
    <w:rsid w:val="00D66E2C"/>
    <w:rsid w:val="00D70574"/>
    <w:rsid w:val="00D70F1A"/>
    <w:rsid w:val="00D75568"/>
    <w:rsid w:val="00D8398D"/>
    <w:rsid w:val="00D83CA4"/>
    <w:rsid w:val="00D83D8C"/>
    <w:rsid w:val="00D86AC8"/>
    <w:rsid w:val="00D96DC7"/>
    <w:rsid w:val="00DA176C"/>
    <w:rsid w:val="00DA2967"/>
    <w:rsid w:val="00DA454F"/>
    <w:rsid w:val="00DA48BF"/>
    <w:rsid w:val="00DA78E6"/>
    <w:rsid w:val="00DA79DD"/>
    <w:rsid w:val="00DB0255"/>
    <w:rsid w:val="00DB1EDB"/>
    <w:rsid w:val="00DB2577"/>
    <w:rsid w:val="00DB272C"/>
    <w:rsid w:val="00DB4F1F"/>
    <w:rsid w:val="00DB58B3"/>
    <w:rsid w:val="00DB5AE6"/>
    <w:rsid w:val="00DB6C09"/>
    <w:rsid w:val="00DB6FB1"/>
    <w:rsid w:val="00DB7A4C"/>
    <w:rsid w:val="00DC1C94"/>
    <w:rsid w:val="00DC2C94"/>
    <w:rsid w:val="00DC2D3F"/>
    <w:rsid w:val="00DC3805"/>
    <w:rsid w:val="00DC7E7D"/>
    <w:rsid w:val="00DC7EE0"/>
    <w:rsid w:val="00DD0793"/>
    <w:rsid w:val="00DD09B0"/>
    <w:rsid w:val="00DD1388"/>
    <w:rsid w:val="00DD239B"/>
    <w:rsid w:val="00DD31BF"/>
    <w:rsid w:val="00DD49EB"/>
    <w:rsid w:val="00DD5070"/>
    <w:rsid w:val="00DD52A1"/>
    <w:rsid w:val="00DE4554"/>
    <w:rsid w:val="00DE7222"/>
    <w:rsid w:val="00DF0EC1"/>
    <w:rsid w:val="00DF1C68"/>
    <w:rsid w:val="00DF2045"/>
    <w:rsid w:val="00DF386F"/>
    <w:rsid w:val="00DF534B"/>
    <w:rsid w:val="00E01F73"/>
    <w:rsid w:val="00E0315B"/>
    <w:rsid w:val="00E0430A"/>
    <w:rsid w:val="00E04704"/>
    <w:rsid w:val="00E06BD9"/>
    <w:rsid w:val="00E06E6B"/>
    <w:rsid w:val="00E073F7"/>
    <w:rsid w:val="00E13603"/>
    <w:rsid w:val="00E1494D"/>
    <w:rsid w:val="00E172CA"/>
    <w:rsid w:val="00E17ACC"/>
    <w:rsid w:val="00E21736"/>
    <w:rsid w:val="00E2312A"/>
    <w:rsid w:val="00E303DB"/>
    <w:rsid w:val="00E315EE"/>
    <w:rsid w:val="00E348DD"/>
    <w:rsid w:val="00E35145"/>
    <w:rsid w:val="00E3595D"/>
    <w:rsid w:val="00E368AA"/>
    <w:rsid w:val="00E36DBB"/>
    <w:rsid w:val="00E40343"/>
    <w:rsid w:val="00E410C7"/>
    <w:rsid w:val="00E4266A"/>
    <w:rsid w:val="00E42EBF"/>
    <w:rsid w:val="00E44C74"/>
    <w:rsid w:val="00E4538B"/>
    <w:rsid w:val="00E46AD6"/>
    <w:rsid w:val="00E507E5"/>
    <w:rsid w:val="00E51EBE"/>
    <w:rsid w:val="00E52DE2"/>
    <w:rsid w:val="00E557BC"/>
    <w:rsid w:val="00E6164A"/>
    <w:rsid w:val="00E65881"/>
    <w:rsid w:val="00E758E2"/>
    <w:rsid w:val="00E75993"/>
    <w:rsid w:val="00E82278"/>
    <w:rsid w:val="00E82F0E"/>
    <w:rsid w:val="00E83872"/>
    <w:rsid w:val="00E8388B"/>
    <w:rsid w:val="00E83997"/>
    <w:rsid w:val="00E83A65"/>
    <w:rsid w:val="00E852DE"/>
    <w:rsid w:val="00E852F1"/>
    <w:rsid w:val="00E8595C"/>
    <w:rsid w:val="00E90081"/>
    <w:rsid w:val="00E91649"/>
    <w:rsid w:val="00E93392"/>
    <w:rsid w:val="00E93D94"/>
    <w:rsid w:val="00E94544"/>
    <w:rsid w:val="00E94B86"/>
    <w:rsid w:val="00E95BBC"/>
    <w:rsid w:val="00E962F9"/>
    <w:rsid w:val="00E97065"/>
    <w:rsid w:val="00EA0B73"/>
    <w:rsid w:val="00EB02E7"/>
    <w:rsid w:val="00EB30BE"/>
    <w:rsid w:val="00EB51A7"/>
    <w:rsid w:val="00EB7795"/>
    <w:rsid w:val="00EB78F4"/>
    <w:rsid w:val="00EC1DAA"/>
    <w:rsid w:val="00EC21B0"/>
    <w:rsid w:val="00EC2D24"/>
    <w:rsid w:val="00EC6086"/>
    <w:rsid w:val="00EC61BD"/>
    <w:rsid w:val="00EC6261"/>
    <w:rsid w:val="00ED0965"/>
    <w:rsid w:val="00ED119B"/>
    <w:rsid w:val="00ED207E"/>
    <w:rsid w:val="00ED3C4D"/>
    <w:rsid w:val="00ED4BDF"/>
    <w:rsid w:val="00ED4F26"/>
    <w:rsid w:val="00ED6785"/>
    <w:rsid w:val="00ED6A3D"/>
    <w:rsid w:val="00ED6E9F"/>
    <w:rsid w:val="00EE023E"/>
    <w:rsid w:val="00EE13D2"/>
    <w:rsid w:val="00EE21D1"/>
    <w:rsid w:val="00EE4482"/>
    <w:rsid w:val="00EE60AA"/>
    <w:rsid w:val="00EE71FB"/>
    <w:rsid w:val="00EE7E99"/>
    <w:rsid w:val="00EF0A48"/>
    <w:rsid w:val="00EF1788"/>
    <w:rsid w:val="00EF190C"/>
    <w:rsid w:val="00EF2B2F"/>
    <w:rsid w:val="00EF31C6"/>
    <w:rsid w:val="00EF46C6"/>
    <w:rsid w:val="00EF704F"/>
    <w:rsid w:val="00EF765D"/>
    <w:rsid w:val="00F02E66"/>
    <w:rsid w:val="00F03270"/>
    <w:rsid w:val="00F034A9"/>
    <w:rsid w:val="00F04612"/>
    <w:rsid w:val="00F047BF"/>
    <w:rsid w:val="00F06EF8"/>
    <w:rsid w:val="00F07734"/>
    <w:rsid w:val="00F138E7"/>
    <w:rsid w:val="00F15584"/>
    <w:rsid w:val="00F15ADE"/>
    <w:rsid w:val="00F16565"/>
    <w:rsid w:val="00F17653"/>
    <w:rsid w:val="00F17C38"/>
    <w:rsid w:val="00F17CFC"/>
    <w:rsid w:val="00F2460A"/>
    <w:rsid w:val="00F259F5"/>
    <w:rsid w:val="00F25D22"/>
    <w:rsid w:val="00F334E8"/>
    <w:rsid w:val="00F346A7"/>
    <w:rsid w:val="00F363FD"/>
    <w:rsid w:val="00F40A4D"/>
    <w:rsid w:val="00F42FCE"/>
    <w:rsid w:val="00F455D3"/>
    <w:rsid w:val="00F4673B"/>
    <w:rsid w:val="00F4721B"/>
    <w:rsid w:val="00F47328"/>
    <w:rsid w:val="00F51C7F"/>
    <w:rsid w:val="00F51CF0"/>
    <w:rsid w:val="00F51F18"/>
    <w:rsid w:val="00F52A4F"/>
    <w:rsid w:val="00F53E24"/>
    <w:rsid w:val="00F55F95"/>
    <w:rsid w:val="00F61447"/>
    <w:rsid w:val="00F656A5"/>
    <w:rsid w:val="00F65A60"/>
    <w:rsid w:val="00F65DAE"/>
    <w:rsid w:val="00F704B5"/>
    <w:rsid w:val="00F73714"/>
    <w:rsid w:val="00F73B1C"/>
    <w:rsid w:val="00F740CB"/>
    <w:rsid w:val="00F74281"/>
    <w:rsid w:val="00F749C2"/>
    <w:rsid w:val="00F76ABF"/>
    <w:rsid w:val="00F8017F"/>
    <w:rsid w:val="00F80678"/>
    <w:rsid w:val="00F81912"/>
    <w:rsid w:val="00F82324"/>
    <w:rsid w:val="00F82397"/>
    <w:rsid w:val="00F82E39"/>
    <w:rsid w:val="00F85801"/>
    <w:rsid w:val="00F8593D"/>
    <w:rsid w:val="00F90BC1"/>
    <w:rsid w:val="00F9548C"/>
    <w:rsid w:val="00F9692C"/>
    <w:rsid w:val="00F97583"/>
    <w:rsid w:val="00F9758D"/>
    <w:rsid w:val="00F97A9A"/>
    <w:rsid w:val="00FA0037"/>
    <w:rsid w:val="00FA0291"/>
    <w:rsid w:val="00FA09D0"/>
    <w:rsid w:val="00FA5112"/>
    <w:rsid w:val="00FA5772"/>
    <w:rsid w:val="00FA7897"/>
    <w:rsid w:val="00FB2BC0"/>
    <w:rsid w:val="00FB471B"/>
    <w:rsid w:val="00FB7C85"/>
    <w:rsid w:val="00FC0D75"/>
    <w:rsid w:val="00FC1D6A"/>
    <w:rsid w:val="00FC3AB0"/>
    <w:rsid w:val="00FC59F6"/>
    <w:rsid w:val="00FC7CEE"/>
    <w:rsid w:val="00FD0656"/>
    <w:rsid w:val="00FD12B3"/>
    <w:rsid w:val="00FD1F97"/>
    <w:rsid w:val="00FD30D5"/>
    <w:rsid w:val="00FD3631"/>
    <w:rsid w:val="00FD37C6"/>
    <w:rsid w:val="00FD3A5C"/>
    <w:rsid w:val="00FD3E68"/>
    <w:rsid w:val="00FD460A"/>
    <w:rsid w:val="00FD4D7C"/>
    <w:rsid w:val="00FD4EFD"/>
    <w:rsid w:val="00FE050E"/>
    <w:rsid w:val="00FE13D7"/>
    <w:rsid w:val="00FE6A33"/>
    <w:rsid w:val="00FF0810"/>
    <w:rsid w:val="00FF12DB"/>
    <w:rsid w:val="00FF20CC"/>
    <w:rsid w:val="00FF31EA"/>
    <w:rsid w:val="00FF3505"/>
    <w:rsid w:val="00FF3719"/>
    <w:rsid w:val="00FF4E68"/>
    <w:rsid w:val="00FF6253"/>
    <w:rsid w:val="00FF668D"/>
    <w:rsid w:val="00FF6798"/>
    <w:rsid w:val="00FF6E3A"/>
    <w:rsid w:val="00FF6F15"/>
    <w:rsid w:val="00FF7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C22823"/>
  <w15:chartTrackingRefBased/>
  <w15:docId w15:val="{36544C0F-9B36-4E2C-B2E3-315A3AC8A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F091A"/>
    <w:pPr>
      <w:spacing w:before="100" w:beforeAutospacing="1" w:after="100" w:afterAutospacing="1"/>
      <w:outlineLvl w:val="0"/>
    </w:pPr>
    <w:rPr>
      <w:rFonts w:ascii="Garamond" w:eastAsiaTheme="minorEastAsia" w:hAnsi="Garamond" w:cs="Arial"/>
      <w:b/>
      <w:bCs/>
      <w:kern w:val="36"/>
      <w:sz w:val="48"/>
      <w:szCs w:val="48"/>
    </w:rPr>
  </w:style>
  <w:style w:type="paragraph" w:styleId="Heading2">
    <w:name w:val="heading 2"/>
    <w:basedOn w:val="Normal"/>
    <w:next w:val="Normal"/>
    <w:link w:val="Heading2Char"/>
    <w:uiPriority w:val="9"/>
    <w:semiHidden/>
    <w:unhideWhenUsed/>
    <w:qFormat/>
    <w:rsid w:val="006F091A"/>
    <w:pPr>
      <w:keepNext/>
      <w:keepLines/>
      <w:spacing w:before="40"/>
      <w:outlineLvl w:val="1"/>
    </w:pPr>
    <w:rPr>
      <w:rFonts w:asciiTheme="majorHAnsi" w:eastAsiaTheme="majorEastAsia" w:hAnsiTheme="majorHAnsi" w:cstheme="majorBidi"/>
      <w:color w:val="2F5496" w:themeColor="accent1" w:themeShade="BF"/>
      <w:kern w:val="24"/>
      <w:sz w:val="32"/>
      <w:szCs w:val="32"/>
    </w:rPr>
  </w:style>
  <w:style w:type="paragraph" w:styleId="Heading3">
    <w:name w:val="heading 3"/>
    <w:basedOn w:val="Normal"/>
    <w:next w:val="Normal"/>
    <w:link w:val="Heading3Char"/>
    <w:uiPriority w:val="9"/>
    <w:semiHidden/>
    <w:unhideWhenUsed/>
    <w:qFormat/>
    <w:rsid w:val="006F091A"/>
    <w:pPr>
      <w:keepNext/>
      <w:keepLines/>
      <w:spacing w:before="40"/>
      <w:outlineLvl w:val="2"/>
    </w:pPr>
    <w:rPr>
      <w:rFonts w:asciiTheme="majorHAnsi" w:eastAsiaTheme="majorEastAsia" w:hAnsiTheme="majorHAnsi" w:cstheme="majorBidi"/>
      <w:color w:val="2F5496" w:themeColor="accent1" w:themeShade="BF"/>
      <w:kern w:val="24"/>
      <w:sz w:val="28"/>
      <w:szCs w:val="28"/>
    </w:rPr>
  </w:style>
  <w:style w:type="paragraph" w:styleId="Heading4">
    <w:name w:val="heading 4"/>
    <w:basedOn w:val="Normal"/>
    <w:next w:val="Normal"/>
    <w:link w:val="Heading4Char"/>
    <w:uiPriority w:val="9"/>
    <w:semiHidden/>
    <w:unhideWhenUsed/>
    <w:qFormat/>
    <w:rsid w:val="006F091A"/>
    <w:pPr>
      <w:keepNext/>
      <w:keepLines/>
      <w:spacing w:before="40"/>
      <w:outlineLvl w:val="3"/>
    </w:pPr>
    <w:rPr>
      <w:rFonts w:asciiTheme="majorHAnsi" w:eastAsiaTheme="majorEastAsia" w:hAnsiTheme="majorHAnsi" w:cstheme="majorBidi"/>
      <w:color w:val="2F5496" w:themeColor="accent1" w:themeShade="BF"/>
      <w:kern w:val="24"/>
    </w:rPr>
  </w:style>
  <w:style w:type="paragraph" w:styleId="Heading5">
    <w:name w:val="heading 5"/>
    <w:basedOn w:val="Normal"/>
    <w:next w:val="Normal"/>
    <w:link w:val="Heading5Char"/>
    <w:uiPriority w:val="9"/>
    <w:semiHidden/>
    <w:unhideWhenUsed/>
    <w:qFormat/>
    <w:rsid w:val="006F091A"/>
    <w:pPr>
      <w:keepNext/>
      <w:keepLines/>
      <w:spacing w:before="40"/>
      <w:outlineLvl w:val="4"/>
    </w:pPr>
    <w:rPr>
      <w:rFonts w:asciiTheme="majorHAnsi" w:eastAsiaTheme="majorEastAsia" w:hAnsiTheme="majorHAnsi" w:cstheme="majorBidi"/>
      <w:caps/>
      <w:color w:val="2F5496" w:themeColor="accent1" w:themeShade="BF"/>
      <w:kern w:val="24"/>
    </w:rPr>
  </w:style>
  <w:style w:type="paragraph" w:styleId="Heading6">
    <w:name w:val="heading 6"/>
    <w:basedOn w:val="Normal"/>
    <w:next w:val="Normal"/>
    <w:link w:val="Heading6Char"/>
    <w:uiPriority w:val="9"/>
    <w:semiHidden/>
    <w:unhideWhenUsed/>
    <w:qFormat/>
    <w:rsid w:val="006F091A"/>
    <w:pPr>
      <w:keepNext/>
      <w:keepLines/>
      <w:spacing w:before="40"/>
      <w:outlineLvl w:val="5"/>
    </w:pPr>
    <w:rPr>
      <w:rFonts w:asciiTheme="majorHAnsi" w:eastAsiaTheme="majorEastAsia" w:hAnsiTheme="majorHAnsi" w:cstheme="majorBidi"/>
      <w:i/>
      <w:iCs/>
      <w:caps/>
      <w:color w:val="1F3864" w:themeColor="accent1" w:themeShade="80"/>
      <w:kern w:val="24"/>
    </w:rPr>
  </w:style>
  <w:style w:type="paragraph" w:styleId="Heading7">
    <w:name w:val="heading 7"/>
    <w:basedOn w:val="Normal"/>
    <w:next w:val="Normal"/>
    <w:link w:val="Heading7Char"/>
    <w:uiPriority w:val="9"/>
    <w:semiHidden/>
    <w:unhideWhenUsed/>
    <w:qFormat/>
    <w:rsid w:val="006F091A"/>
    <w:pPr>
      <w:keepNext/>
      <w:keepLines/>
      <w:spacing w:before="40"/>
      <w:outlineLvl w:val="6"/>
    </w:pPr>
    <w:rPr>
      <w:rFonts w:asciiTheme="majorHAnsi" w:eastAsiaTheme="majorEastAsia" w:hAnsiTheme="majorHAnsi" w:cstheme="majorBidi"/>
      <w:b/>
      <w:bCs/>
      <w:color w:val="1F3864" w:themeColor="accent1" w:themeShade="80"/>
      <w:kern w:val="24"/>
    </w:rPr>
  </w:style>
  <w:style w:type="paragraph" w:styleId="Heading8">
    <w:name w:val="heading 8"/>
    <w:basedOn w:val="Normal"/>
    <w:next w:val="Normal"/>
    <w:link w:val="Heading8Char"/>
    <w:uiPriority w:val="9"/>
    <w:semiHidden/>
    <w:unhideWhenUsed/>
    <w:qFormat/>
    <w:rsid w:val="006F091A"/>
    <w:pPr>
      <w:keepNext/>
      <w:keepLines/>
      <w:spacing w:before="40"/>
      <w:outlineLvl w:val="7"/>
    </w:pPr>
    <w:rPr>
      <w:rFonts w:asciiTheme="majorHAnsi" w:eastAsiaTheme="majorEastAsia" w:hAnsiTheme="majorHAnsi" w:cstheme="majorBidi"/>
      <w:b/>
      <w:bCs/>
      <w:i/>
      <w:iCs/>
      <w:color w:val="1F3864" w:themeColor="accent1" w:themeShade="80"/>
      <w:kern w:val="24"/>
    </w:rPr>
  </w:style>
  <w:style w:type="paragraph" w:styleId="Heading9">
    <w:name w:val="heading 9"/>
    <w:basedOn w:val="Normal"/>
    <w:next w:val="Normal"/>
    <w:link w:val="Heading9Char"/>
    <w:uiPriority w:val="9"/>
    <w:semiHidden/>
    <w:unhideWhenUsed/>
    <w:qFormat/>
    <w:rsid w:val="006F091A"/>
    <w:pPr>
      <w:keepNext/>
      <w:keepLines/>
      <w:spacing w:before="40"/>
      <w:outlineLvl w:val="8"/>
    </w:pPr>
    <w:rPr>
      <w:rFonts w:asciiTheme="majorHAnsi" w:eastAsiaTheme="majorEastAsia" w:hAnsiTheme="majorHAnsi" w:cstheme="majorBidi"/>
      <w:i/>
      <w:iCs/>
      <w:color w:val="1F3864" w:themeColor="accent1" w:themeShade="80"/>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D412C"/>
    <w:pPr>
      <w:jc w:val="both"/>
    </w:pPr>
    <w:rPr>
      <w:rFonts w:ascii="Garamond" w:eastAsiaTheme="minorEastAsia" w:hAnsi="Garamond" w:cs="Arial"/>
      <w:spacing w:val="-2"/>
      <w:kern w:val="24"/>
    </w:rPr>
  </w:style>
  <w:style w:type="character" w:customStyle="1" w:styleId="FootnoteTextChar">
    <w:name w:val="Footnote Text Char"/>
    <w:basedOn w:val="DefaultParagraphFont"/>
    <w:link w:val="FootnoteText"/>
    <w:uiPriority w:val="99"/>
    <w:rsid w:val="00CD412C"/>
    <w:rPr>
      <w:rFonts w:ascii="Garamond" w:eastAsiaTheme="minorEastAsia" w:hAnsi="Garamond" w:cs="Arial"/>
      <w:spacing w:val="-2"/>
      <w:kern w:val="24"/>
    </w:rPr>
  </w:style>
  <w:style w:type="character" w:styleId="FootnoteReference">
    <w:name w:val="footnote reference"/>
    <w:basedOn w:val="DefaultParagraphFont"/>
    <w:uiPriority w:val="99"/>
    <w:unhideWhenUsed/>
    <w:rsid w:val="00CD412C"/>
    <w:rPr>
      <w:vertAlign w:val="superscript"/>
    </w:rPr>
  </w:style>
  <w:style w:type="paragraph" w:styleId="Header">
    <w:name w:val="header"/>
    <w:basedOn w:val="Normal"/>
    <w:link w:val="HeaderChar"/>
    <w:uiPriority w:val="99"/>
    <w:unhideWhenUsed/>
    <w:rsid w:val="006526EE"/>
    <w:pPr>
      <w:tabs>
        <w:tab w:val="center" w:pos="4513"/>
        <w:tab w:val="right" w:pos="9026"/>
      </w:tabs>
    </w:pPr>
  </w:style>
  <w:style w:type="character" w:customStyle="1" w:styleId="HeaderChar">
    <w:name w:val="Header Char"/>
    <w:basedOn w:val="DefaultParagraphFont"/>
    <w:link w:val="Header"/>
    <w:uiPriority w:val="99"/>
    <w:rsid w:val="006526EE"/>
  </w:style>
  <w:style w:type="paragraph" w:styleId="Footer">
    <w:name w:val="footer"/>
    <w:basedOn w:val="Normal"/>
    <w:link w:val="FooterChar"/>
    <w:uiPriority w:val="99"/>
    <w:unhideWhenUsed/>
    <w:rsid w:val="006526EE"/>
    <w:pPr>
      <w:tabs>
        <w:tab w:val="center" w:pos="4513"/>
        <w:tab w:val="right" w:pos="9026"/>
      </w:tabs>
    </w:pPr>
  </w:style>
  <w:style w:type="character" w:customStyle="1" w:styleId="FooterChar">
    <w:name w:val="Footer Char"/>
    <w:basedOn w:val="DefaultParagraphFont"/>
    <w:link w:val="Footer"/>
    <w:uiPriority w:val="99"/>
    <w:rsid w:val="006526EE"/>
  </w:style>
  <w:style w:type="paragraph" w:styleId="ListParagraph">
    <w:name w:val="List Paragraph"/>
    <w:basedOn w:val="Normal"/>
    <w:uiPriority w:val="34"/>
    <w:qFormat/>
    <w:rsid w:val="001F098F"/>
    <w:pPr>
      <w:ind w:left="720"/>
      <w:contextualSpacing/>
    </w:pPr>
    <w:rPr>
      <w:rFonts w:eastAsiaTheme="minorEastAsia"/>
      <w:kern w:val="24"/>
    </w:rPr>
  </w:style>
  <w:style w:type="paragraph" w:styleId="NormalWeb">
    <w:name w:val="Normal (Web)"/>
    <w:basedOn w:val="Normal"/>
    <w:uiPriority w:val="99"/>
    <w:unhideWhenUsed/>
    <w:rsid w:val="00636DA1"/>
    <w:pPr>
      <w:spacing w:before="100" w:beforeAutospacing="1" w:after="100" w:afterAutospacing="1"/>
    </w:pPr>
    <w:rPr>
      <w:rFonts w:ascii="Times" w:eastAsiaTheme="minorEastAsia" w:hAnsi="Times" w:cs="Arial"/>
      <w:kern w:val="24"/>
      <w:sz w:val="20"/>
      <w:szCs w:val="20"/>
    </w:rPr>
  </w:style>
  <w:style w:type="character" w:customStyle="1" w:styleId="Heading1Char">
    <w:name w:val="Heading 1 Char"/>
    <w:basedOn w:val="DefaultParagraphFont"/>
    <w:link w:val="Heading1"/>
    <w:uiPriority w:val="9"/>
    <w:rsid w:val="006F091A"/>
    <w:rPr>
      <w:rFonts w:ascii="Garamond" w:eastAsiaTheme="minorEastAsia" w:hAnsi="Garamond" w:cs="Arial"/>
      <w:b/>
      <w:bCs/>
      <w:kern w:val="36"/>
      <w:sz w:val="48"/>
      <w:szCs w:val="48"/>
    </w:rPr>
  </w:style>
  <w:style w:type="character" w:customStyle="1" w:styleId="Heading2Char">
    <w:name w:val="Heading 2 Char"/>
    <w:basedOn w:val="DefaultParagraphFont"/>
    <w:link w:val="Heading2"/>
    <w:uiPriority w:val="9"/>
    <w:semiHidden/>
    <w:rsid w:val="006F091A"/>
    <w:rPr>
      <w:rFonts w:asciiTheme="majorHAnsi" w:eastAsiaTheme="majorEastAsia" w:hAnsiTheme="majorHAnsi" w:cstheme="majorBidi"/>
      <w:color w:val="2F5496" w:themeColor="accent1" w:themeShade="BF"/>
      <w:kern w:val="24"/>
      <w:sz w:val="32"/>
      <w:szCs w:val="32"/>
    </w:rPr>
  </w:style>
  <w:style w:type="character" w:customStyle="1" w:styleId="Heading3Char">
    <w:name w:val="Heading 3 Char"/>
    <w:basedOn w:val="DefaultParagraphFont"/>
    <w:link w:val="Heading3"/>
    <w:uiPriority w:val="9"/>
    <w:semiHidden/>
    <w:rsid w:val="006F091A"/>
    <w:rPr>
      <w:rFonts w:asciiTheme="majorHAnsi" w:eastAsiaTheme="majorEastAsia" w:hAnsiTheme="majorHAnsi" w:cstheme="majorBidi"/>
      <w:color w:val="2F5496" w:themeColor="accent1" w:themeShade="BF"/>
      <w:kern w:val="24"/>
      <w:sz w:val="28"/>
      <w:szCs w:val="28"/>
    </w:rPr>
  </w:style>
  <w:style w:type="character" w:customStyle="1" w:styleId="Heading4Char">
    <w:name w:val="Heading 4 Char"/>
    <w:basedOn w:val="DefaultParagraphFont"/>
    <w:link w:val="Heading4"/>
    <w:uiPriority w:val="9"/>
    <w:semiHidden/>
    <w:rsid w:val="006F091A"/>
    <w:rPr>
      <w:rFonts w:asciiTheme="majorHAnsi" w:eastAsiaTheme="majorEastAsia" w:hAnsiTheme="majorHAnsi" w:cstheme="majorBidi"/>
      <w:color w:val="2F5496" w:themeColor="accent1" w:themeShade="BF"/>
      <w:kern w:val="24"/>
    </w:rPr>
  </w:style>
  <w:style w:type="character" w:customStyle="1" w:styleId="Heading5Char">
    <w:name w:val="Heading 5 Char"/>
    <w:basedOn w:val="DefaultParagraphFont"/>
    <w:link w:val="Heading5"/>
    <w:uiPriority w:val="9"/>
    <w:semiHidden/>
    <w:rsid w:val="006F091A"/>
    <w:rPr>
      <w:rFonts w:asciiTheme="majorHAnsi" w:eastAsiaTheme="majorEastAsia" w:hAnsiTheme="majorHAnsi" w:cstheme="majorBidi"/>
      <w:caps/>
      <w:color w:val="2F5496" w:themeColor="accent1" w:themeShade="BF"/>
      <w:kern w:val="24"/>
    </w:rPr>
  </w:style>
  <w:style w:type="character" w:customStyle="1" w:styleId="Heading6Char">
    <w:name w:val="Heading 6 Char"/>
    <w:basedOn w:val="DefaultParagraphFont"/>
    <w:link w:val="Heading6"/>
    <w:uiPriority w:val="9"/>
    <w:semiHidden/>
    <w:rsid w:val="006F091A"/>
    <w:rPr>
      <w:rFonts w:asciiTheme="majorHAnsi" w:eastAsiaTheme="majorEastAsia" w:hAnsiTheme="majorHAnsi" w:cstheme="majorBidi"/>
      <w:i/>
      <w:iCs/>
      <w:caps/>
      <w:color w:val="1F3864" w:themeColor="accent1" w:themeShade="80"/>
      <w:kern w:val="24"/>
    </w:rPr>
  </w:style>
  <w:style w:type="character" w:customStyle="1" w:styleId="Heading7Char">
    <w:name w:val="Heading 7 Char"/>
    <w:basedOn w:val="DefaultParagraphFont"/>
    <w:link w:val="Heading7"/>
    <w:uiPriority w:val="9"/>
    <w:semiHidden/>
    <w:rsid w:val="006F091A"/>
    <w:rPr>
      <w:rFonts w:asciiTheme="majorHAnsi" w:eastAsiaTheme="majorEastAsia" w:hAnsiTheme="majorHAnsi" w:cstheme="majorBidi"/>
      <w:b/>
      <w:bCs/>
      <w:color w:val="1F3864" w:themeColor="accent1" w:themeShade="80"/>
      <w:kern w:val="24"/>
    </w:rPr>
  </w:style>
  <w:style w:type="character" w:customStyle="1" w:styleId="Heading8Char">
    <w:name w:val="Heading 8 Char"/>
    <w:basedOn w:val="DefaultParagraphFont"/>
    <w:link w:val="Heading8"/>
    <w:uiPriority w:val="9"/>
    <w:semiHidden/>
    <w:rsid w:val="006F091A"/>
    <w:rPr>
      <w:rFonts w:asciiTheme="majorHAnsi" w:eastAsiaTheme="majorEastAsia" w:hAnsiTheme="majorHAnsi" w:cstheme="majorBidi"/>
      <w:b/>
      <w:bCs/>
      <w:i/>
      <w:iCs/>
      <w:color w:val="1F3864" w:themeColor="accent1" w:themeShade="80"/>
      <w:kern w:val="24"/>
    </w:rPr>
  </w:style>
  <w:style w:type="character" w:customStyle="1" w:styleId="Heading9Char">
    <w:name w:val="Heading 9 Char"/>
    <w:basedOn w:val="DefaultParagraphFont"/>
    <w:link w:val="Heading9"/>
    <w:uiPriority w:val="9"/>
    <w:semiHidden/>
    <w:rsid w:val="006F091A"/>
    <w:rPr>
      <w:rFonts w:asciiTheme="majorHAnsi" w:eastAsiaTheme="majorEastAsia" w:hAnsiTheme="majorHAnsi" w:cstheme="majorBidi"/>
      <w:i/>
      <w:iCs/>
      <w:color w:val="1F3864" w:themeColor="accent1" w:themeShade="80"/>
      <w:kern w:val="24"/>
    </w:rPr>
  </w:style>
  <w:style w:type="paragraph" w:styleId="BalloonText">
    <w:name w:val="Balloon Text"/>
    <w:basedOn w:val="Normal"/>
    <w:link w:val="BalloonTextChar"/>
    <w:uiPriority w:val="99"/>
    <w:semiHidden/>
    <w:unhideWhenUsed/>
    <w:rsid w:val="006F091A"/>
    <w:rPr>
      <w:rFonts w:ascii="Lucida Grande" w:eastAsiaTheme="minorEastAsia" w:hAnsi="Lucida Grande" w:cs="Lucida Grande"/>
      <w:kern w:val="24"/>
      <w:sz w:val="18"/>
      <w:szCs w:val="18"/>
    </w:rPr>
  </w:style>
  <w:style w:type="character" w:customStyle="1" w:styleId="BalloonTextChar">
    <w:name w:val="Balloon Text Char"/>
    <w:basedOn w:val="DefaultParagraphFont"/>
    <w:link w:val="BalloonText"/>
    <w:uiPriority w:val="99"/>
    <w:semiHidden/>
    <w:rsid w:val="006F091A"/>
    <w:rPr>
      <w:rFonts w:ascii="Lucida Grande" w:eastAsiaTheme="minorEastAsia" w:hAnsi="Lucida Grande" w:cs="Lucida Grande"/>
      <w:kern w:val="24"/>
      <w:sz w:val="18"/>
      <w:szCs w:val="18"/>
    </w:rPr>
  </w:style>
  <w:style w:type="paragraph" w:styleId="EndnoteText">
    <w:name w:val="endnote text"/>
    <w:basedOn w:val="Normal"/>
    <w:link w:val="EndnoteTextChar"/>
    <w:uiPriority w:val="99"/>
    <w:unhideWhenUsed/>
    <w:rsid w:val="006F091A"/>
    <w:rPr>
      <w:rFonts w:eastAsiaTheme="minorEastAsia"/>
      <w:kern w:val="24"/>
    </w:rPr>
  </w:style>
  <w:style w:type="character" w:customStyle="1" w:styleId="EndnoteTextChar">
    <w:name w:val="Endnote Text Char"/>
    <w:basedOn w:val="DefaultParagraphFont"/>
    <w:link w:val="EndnoteText"/>
    <w:uiPriority w:val="99"/>
    <w:rsid w:val="006F091A"/>
    <w:rPr>
      <w:rFonts w:eastAsiaTheme="minorEastAsia"/>
      <w:kern w:val="24"/>
    </w:rPr>
  </w:style>
  <w:style w:type="character" w:styleId="EndnoteReference">
    <w:name w:val="endnote reference"/>
    <w:basedOn w:val="DefaultParagraphFont"/>
    <w:uiPriority w:val="99"/>
    <w:unhideWhenUsed/>
    <w:rsid w:val="006F091A"/>
    <w:rPr>
      <w:vertAlign w:val="superscript"/>
    </w:rPr>
  </w:style>
  <w:style w:type="character" w:styleId="Hyperlink">
    <w:name w:val="Hyperlink"/>
    <w:basedOn w:val="DefaultParagraphFont"/>
    <w:uiPriority w:val="99"/>
    <w:unhideWhenUsed/>
    <w:rsid w:val="006F091A"/>
    <w:rPr>
      <w:color w:val="0563C1" w:themeColor="hyperlink"/>
      <w:u w:val="single"/>
    </w:rPr>
  </w:style>
  <w:style w:type="character" w:customStyle="1" w:styleId="a-size-large">
    <w:name w:val="a-size-large"/>
    <w:basedOn w:val="DefaultParagraphFont"/>
    <w:rsid w:val="006F091A"/>
  </w:style>
  <w:style w:type="character" w:customStyle="1" w:styleId="apple-converted-space">
    <w:name w:val="apple-converted-space"/>
    <w:basedOn w:val="DefaultParagraphFont"/>
    <w:rsid w:val="006F091A"/>
  </w:style>
  <w:style w:type="character" w:customStyle="1" w:styleId="a-size-medium">
    <w:name w:val="a-size-medium"/>
    <w:basedOn w:val="DefaultParagraphFont"/>
    <w:rsid w:val="006F091A"/>
  </w:style>
  <w:style w:type="character" w:customStyle="1" w:styleId="DocumentMapChar">
    <w:name w:val="Document Map Char"/>
    <w:basedOn w:val="DefaultParagraphFont"/>
    <w:link w:val="DocumentMap"/>
    <w:uiPriority w:val="99"/>
    <w:semiHidden/>
    <w:rsid w:val="006F091A"/>
    <w:rPr>
      <w:rFonts w:ascii="Times New Roman" w:hAnsi="Times New Roman" w:cs="Times New Roman"/>
    </w:rPr>
  </w:style>
  <w:style w:type="paragraph" w:styleId="DocumentMap">
    <w:name w:val="Document Map"/>
    <w:basedOn w:val="Normal"/>
    <w:link w:val="DocumentMapChar"/>
    <w:uiPriority w:val="99"/>
    <w:semiHidden/>
    <w:unhideWhenUsed/>
    <w:rsid w:val="006F091A"/>
    <w:rPr>
      <w:rFonts w:ascii="Times New Roman" w:hAnsi="Times New Roman" w:cs="Times New Roman"/>
    </w:rPr>
  </w:style>
  <w:style w:type="character" w:customStyle="1" w:styleId="DocumentMapChar1">
    <w:name w:val="Document Map Char1"/>
    <w:basedOn w:val="DefaultParagraphFont"/>
    <w:uiPriority w:val="99"/>
    <w:semiHidden/>
    <w:rsid w:val="006F091A"/>
    <w:rPr>
      <w:rFonts w:ascii="Segoe UI" w:hAnsi="Segoe UI" w:cs="Segoe UI"/>
      <w:sz w:val="16"/>
      <w:szCs w:val="16"/>
    </w:rPr>
  </w:style>
  <w:style w:type="character" w:styleId="UnresolvedMention">
    <w:name w:val="Unresolved Mention"/>
    <w:basedOn w:val="DefaultParagraphFont"/>
    <w:uiPriority w:val="99"/>
    <w:rsid w:val="006F091A"/>
    <w:rPr>
      <w:color w:val="808080"/>
      <w:shd w:val="clear" w:color="auto" w:fill="E6E6E6"/>
    </w:rPr>
  </w:style>
  <w:style w:type="paragraph" w:styleId="Title">
    <w:name w:val="Title"/>
    <w:basedOn w:val="Normal"/>
    <w:next w:val="Normal"/>
    <w:link w:val="TitleChar"/>
    <w:uiPriority w:val="10"/>
    <w:qFormat/>
    <w:rsid w:val="006F091A"/>
    <w:pPr>
      <w:spacing w:line="204" w:lineRule="auto"/>
      <w:contextualSpacing/>
    </w:pPr>
    <w:rPr>
      <w:rFonts w:asciiTheme="majorHAnsi" w:eastAsiaTheme="majorEastAsia" w:hAnsiTheme="majorHAnsi" w:cstheme="majorBidi"/>
      <w:caps/>
      <w:color w:val="44546A" w:themeColor="text2"/>
      <w:spacing w:val="-15"/>
      <w:kern w:val="24"/>
      <w:sz w:val="72"/>
      <w:szCs w:val="72"/>
    </w:rPr>
  </w:style>
  <w:style w:type="character" w:customStyle="1" w:styleId="TitleChar">
    <w:name w:val="Title Char"/>
    <w:basedOn w:val="DefaultParagraphFont"/>
    <w:link w:val="Title"/>
    <w:uiPriority w:val="10"/>
    <w:rsid w:val="006F091A"/>
    <w:rPr>
      <w:rFonts w:asciiTheme="majorHAnsi" w:eastAsiaTheme="majorEastAsia" w:hAnsiTheme="majorHAnsi" w:cstheme="majorBidi"/>
      <w:caps/>
      <w:color w:val="44546A" w:themeColor="text2"/>
      <w:spacing w:val="-15"/>
      <w:kern w:val="24"/>
      <w:sz w:val="72"/>
      <w:szCs w:val="72"/>
    </w:rPr>
  </w:style>
  <w:style w:type="paragraph" w:styleId="Subtitle">
    <w:name w:val="Subtitle"/>
    <w:basedOn w:val="Normal"/>
    <w:next w:val="Normal"/>
    <w:link w:val="SubtitleChar"/>
    <w:uiPriority w:val="11"/>
    <w:qFormat/>
    <w:rsid w:val="006F091A"/>
    <w:pPr>
      <w:numPr>
        <w:ilvl w:val="1"/>
      </w:numPr>
      <w:spacing w:after="240"/>
    </w:pPr>
    <w:rPr>
      <w:rFonts w:asciiTheme="majorHAnsi" w:eastAsiaTheme="majorEastAsia" w:hAnsiTheme="majorHAnsi" w:cstheme="majorBidi"/>
      <w:color w:val="4472C4" w:themeColor="accent1"/>
      <w:kern w:val="24"/>
      <w:sz w:val="28"/>
      <w:szCs w:val="28"/>
    </w:rPr>
  </w:style>
  <w:style w:type="character" w:customStyle="1" w:styleId="SubtitleChar">
    <w:name w:val="Subtitle Char"/>
    <w:basedOn w:val="DefaultParagraphFont"/>
    <w:link w:val="Subtitle"/>
    <w:uiPriority w:val="11"/>
    <w:rsid w:val="006F091A"/>
    <w:rPr>
      <w:rFonts w:asciiTheme="majorHAnsi" w:eastAsiaTheme="majorEastAsia" w:hAnsiTheme="majorHAnsi" w:cstheme="majorBidi"/>
      <w:color w:val="4472C4" w:themeColor="accent1"/>
      <w:kern w:val="24"/>
      <w:sz w:val="28"/>
      <w:szCs w:val="28"/>
    </w:rPr>
  </w:style>
  <w:style w:type="character" w:styleId="Strong">
    <w:name w:val="Strong"/>
    <w:basedOn w:val="DefaultParagraphFont"/>
    <w:uiPriority w:val="22"/>
    <w:qFormat/>
    <w:rsid w:val="006F091A"/>
    <w:rPr>
      <w:b/>
      <w:bCs/>
    </w:rPr>
  </w:style>
  <w:style w:type="character" w:styleId="Emphasis">
    <w:name w:val="Emphasis"/>
    <w:basedOn w:val="DefaultParagraphFont"/>
    <w:uiPriority w:val="20"/>
    <w:qFormat/>
    <w:rsid w:val="006F091A"/>
    <w:rPr>
      <w:i/>
      <w:iCs/>
    </w:rPr>
  </w:style>
  <w:style w:type="paragraph" w:styleId="NoSpacing">
    <w:name w:val="No Spacing"/>
    <w:link w:val="NoSpacingChar"/>
    <w:uiPriority w:val="1"/>
    <w:qFormat/>
    <w:rsid w:val="006F091A"/>
    <w:rPr>
      <w:rFonts w:ascii="Garamond" w:eastAsiaTheme="minorEastAsia" w:hAnsi="Garamond" w:cs="Arial"/>
      <w:kern w:val="24"/>
      <w:lang w:val="en-US"/>
    </w:rPr>
  </w:style>
  <w:style w:type="paragraph" w:styleId="Quote">
    <w:name w:val="Quote"/>
    <w:basedOn w:val="Normal"/>
    <w:next w:val="Normal"/>
    <w:link w:val="QuoteChar"/>
    <w:uiPriority w:val="29"/>
    <w:qFormat/>
    <w:rsid w:val="006F091A"/>
    <w:pPr>
      <w:spacing w:before="120"/>
      <w:ind w:left="720"/>
    </w:pPr>
    <w:rPr>
      <w:rFonts w:eastAsiaTheme="minorEastAsia"/>
      <w:color w:val="44546A" w:themeColor="text2"/>
      <w:kern w:val="24"/>
    </w:rPr>
  </w:style>
  <w:style w:type="character" w:customStyle="1" w:styleId="QuoteChar">
    <w:name w:val="Quote Char"/>
    <w:basedOn w:val="DefaultParagraphFont"/>
    <w:link w:val="Quote"/>
    <w:uiPriority w:val="29"/>
    <w:rsid w:val="006F091A"/>
    <w:rPr>
      <w:rFonts w:eastAsiaTheme="minorEastAsia"/>
      <w:color w:val="44546A" w:themeColor="text2"/>
      <w:kern w:val="24"/>
    </w:rPr>
  </w:style>
  <w:style w:type="paragraph" w:styleId="IntenseQuote">
    <w:name w:val="Intense Quote"/>
    <w:basedOn w:val="Normal"/>
    <w:next w:val="Normal"/>
    <w:link w:val="IntenseQuoteChar"/>
    <w:uiPriority w:val="30"/>
    <w:qFormat/>
    <w:rsid w:val="006F091A"/>
    <w:pPr>
      <w:spacing w:before="100" w:beforeAutospacing="1" w:after="240"/>
      <w:ind w:left="720"/>
      <w:jc w:val="center"/>
    </w:pPr>
    <w:rPr>
      <w:rFonts w:asciiTheme="majorHAnsi" w:eastAsiaTheme="majorEastAsia" w:hAnsiTheme="majorHAnsi" w:cstheme="majorBidi"/>
      <w:color w:val="44546A" w:themeColor="text2"/>
      <w:spacing w:val="-6"/>
      <w:kern w:val="24"/>
      <w:sz w:val="32"/>
      <w:szCs w:val="32"/>
    </w:rPr>
  </w:style>
  <w:style w:type="character" w:customStyle="1" w:styleId="IntenseQuoteChar">
    <w:name w:val="Intense Quote Char"/>
    <w:basedOn w:val="DefaultParagraphFont"/>
    <w:link w:val="IntenseQuote"/>
    <w:uiPriority w:val="30"/>
    <w:rsid w:val="006F091A"/>
    <w:rPr>
      <w:rFonts w:asciiTheme="majorHAnsi" w:eastAsiaTheme="majorEastAsia" w:hAnsiTheme="majorHAnsi" w:cstheme="majorBidi"/>
      <w:color w:val="44546A" w:themeColor="text2"/>
      <w:spacing w:val="-6"/>
      <w:kern w:val="24"/>
      <w:sz w:val="32"/>
      <w:szCs w:val="32"/>
    </w:rPr>
  </w:style>
  <w:style w:type="character" w:styleId="SubtleEmphasis">
    <w:name w:val="Subtle Emphasis"/>
    <w:basedOn w:val="DefaultParagraphFont"/>
    <w:uiPriority w:val="19"/>
    <w:qFormat/>
    <w:rsid w:val="006F091A"/>
    <w:rPr>
      <w:i/>
      <w:iCs/>
      <w:color w:val="595959" w:themeColor="text1" w:themeTint="A6"/>
    </w:rPr>
  </w:style>
  <w:style w:type="character" w:styleId="IntenseEmphasis">
    <w:name w:val="Intense Emphasis"/>
    <w:basedOn w:val="DefaultParagraphFont"/>
    <w:uiPriority w:val="21"/>
    <w:qFormat/>
    <w:rsid w:val="006F091A"/>
    <w:rPr>
      <w:b/>
      <w:bCs/>
      <w:i/>
      <w:iCs/>
    </w:rPr>
  </w:style>
  <w:style w:type="character" w:styleId="SubtleReference">
    <w:name w:val="Subtle Reference"/>
    <w:basedOn w:val="DefaultParagraphFont"/>
    <w:uiPriority w:val="31"/>
    <w:qFormat/>
    <w:rsid w:val="006F091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F091A"/>
    <w:rPr>
      <w:b/>
      <w:bCs/>
      <w:smallCaps/>
      <w:color w:val="44546A" w:themeColor="text2"/>
      <w:u w:val="single"/>
    </w:rPr>
  </w:style>
  <w:style w:type="character" w:styleId="BookTitle">
    <w:name w:val="Book Title"/>
    <w:basedOn w:val="DefaultParagraphFont"/>
    <w:uiPriority w:val="33"/>
    <w:qFormat/>
    <w:rsid w:val="006F091A"/>
    <w:rPr>
      <w:b/>
      <w:bCs/>
      <w:smallCaps/>
      <w:spacing w:val="10"/>
    </w:rPr>
  </w:style>
  <w:style w:type="character" w:styleId="CommentReference">
    <w:name w:val="annotation reference"/>
    <w:basedOn w:val="DefaultParagraphFont"/>
    <w:uiPriority w:val="99"/>
    <w:semiHidden/>
    <w:unhideWhenUsed/>
    <w:rsid w:val="006F091A"/>
    <w:rPr>
      <w:sz w:val="16"/>
      <w:szCs w:val="16"/>
    </w:rPr>
  </w:style>
  <w:style w:type="paragraph" w:styleId="CommentText">
    <w:name w:val="annotation text"/>
    <w:basedOn w:val="Normal"/>
    <w:link w:val="CommentTextChar"/>
    <w:uiPriority w:val="99"/>
    <w:semiHidden/>
    <w:unhideWhenUsed/>
    <w:rsid w:val="006F091A"/>
    <w:rPr>
      <w:rFonts w:ascii="Garamond" w:eastAsiaTheme="minorEastAsia" w:hAnsi="Garamond" w:cs="Arial"/>
      <w:kern w:val="24"/>
      <w:sz w:val="20"/>
      <w:szCs w:val="20"/>
    </w:rPr>
  </w:style>
  <w:style w:type="character" w:customStyle="1" w:styleId="CommentTextChar">
    <w:name w:val="Comment Text Char"/>
    <w:basedOn w:val="DefaultParagraphFont"/>
    <w:link w:val="CommentText"/>
    <w:uiPriority w:val="99"/>
    <w:semiHidden/>
    <w:rsid w:val="006F091A"/>
    <w:rPr>
      <w:rFonts w:ascii="Garamond" w:eastAsiaTheme="minorEastAsia" w:hAnsi="Garamond" w:cs="Arial"/>
      <w:kern w:val="24"/>
      <w:sz w:val="20"/>
      <w:szCs w:val="20"/>
    </w:rPr>
  </w:style>
  <w:style w:type="paragraph" w:styleId="CommentSubject">
    <w:name w:val="annotation subject"/>
    <w:basedOn w:val="CommentText"/>
    <w:next w:val="CommentText"/>
    <w:link w:val="CommentSubjectChar"/>
    <w:uiPriority w:val="99"/>
    <w:semiHidden/>
    <w:unhideWhenUsed/>
    <w:rsid w:val="006F091A"/>
    <w:rPr>
      <w:b/>
      <w:bCs/>
    </w:rPr>
  </w:style>
  <w:style w:type="character" w:customStyle="1" w:styleId="CommentSubjectChar">
    <w:name w:val="Comment Subject Char"/>
    <w:basedOn w:val="CommentTextChar"/>
    <w:link w:val="CommentSubject"/>
    <w:uiPriority w:val="99"/>
    <w:semiHidden/>
    <w:rsid w:val="006F091A"/>
    <w:rPr>
      <w:rFonts w:ascii="Garamond" w:eastAsiaTheme="minorEastAsia" w:hAnsi="Garamond" w:cs="Arial"/>
      <w:b/>
      <w:bCs/>
      <w:kern w:val="24"/>
      <w:sz w:val="20"/>
      <w:szCs w:val="20"/>
    </w:rPr>
  </w:style>
  <w:style w:type="character" w:styleId="FollowedHyperlink">
    <w:name w:val="FollowedHyperlink"/>
    <w:basedOn w:val="DefaultParagraphFont"/>
    <w:uiPriority w:val="99"/>
    <w:semiHidden/>
    <w:unhideWhenUsed/>
    <w:rsid w:val="006F091A"/>
    <w:rPr>
      <w:color w:val="954F72" w:themeColor="followedHyperlink"/>
      <w:u w:val="single"/>
    </w:rPr>
  </w:style>
  <w:style w:type="paragraph" w:styleId="PlainText">
    <w:name w:val="Plain Text"/>
    <w:basedOn w:val="Normal"/>
    <w:link w:val="PlainTextChar"/>
    <w:uiPriority w:val="99"/>
    <w:semiHidden/>
    <w:unhideWhenUsed/>
    <w:rsid w:val="006F091A"/>
    <w:rPr>
      <w:rFonts w:ascii="Consolas" w:eastAsiaTheme="minorEastAsia" w:hAnsi="Consolas" w:cs="Arial"/>
      <w:kern w:val="24"/>
      <w:sz w:val="21"/>
      <w:szCs w:val="21"/>
    </w:rPr>
  </w:style>
  <w:style w:type="character" w:customStyle="1" w:styleId="PlainTextChar">
    <w:name w:val="Plain Text Char"/>
    <w:basedOn w:val="DefaultParagraphFont"/>
    <w:link w:val="PlainText"/>
    <w:uiPriority w:val="99"/>
    <w:semiHidden/>
    <w:rsid w:val="006F091A"/>
    <w:rPr>
      <w:rFonts w:ascii="Consolas" w:eastAsiaTheme="minorEastAsia" w:hAnsi="Consolas" w:cs="Arial"/>
      <w:kern w:val="24"/>
      <w:sz w:val="21"/>
      <w:szCs w:val="21"/>
    </w:rPr>
  </w:style>
  <w:style w:type="character" w:customStyle="1" w:styleId="NoSpacingChar">
    <w:name w:val="No Spacing Char"/>
    <w:basedOn w:val="DefaultParagraphFont"/>
    <w:link w:val="NoSpacing"/>
    <w:uiPriority w:val="1"/>
    <w:rsid w:val="006F091A"/>
    <w:rPr>
      <w:rFonts w:ascii="Garamond" w:eastAsiaTheme="minorEastAsia" w:hAnsi="Garamond" w:cs="Arial"/>
      <w:kern w:val="24"/>
      <w:lang w:val="en-US"/>
    </w:rPr>
  </w:style>
  <w:style w:type="paragraph" w:customStyle="1" w:styleId="Default">
    <w:name w:val="Default"/>
    <w:rsid w:val="006F091A"/>
    <w:pPr>
      <w:autoSpaceDE w:val="0"/>
      <w:autoSpaceDN w:val="0"/>
      <w:adjustRightInd w:val="0"/>
    </w:pPr>
    <w:rPr>
      <w:rFonts w:ascii="Times New Roman" w:eastAsiaTheme="minorEastAsia" w:hAnsi="Times New Roman" w:cs="Times New Roman"/>
      <w:color w:val="000000"/>
      <w:kern w:val="24"/>
    </w:rPr>
  </w:style>
  <w:style w:type="character" w:styleId="PageNumber">
    <w:name w:val="page number"/>
    <w:basedOn w:val="DefaultParagraphFont"/>
    <w:uiPriority w:val="99"/>
    <w:semiHidden/>
    <w:unhideWhenUsed/>
    <w:rsid w:val="006F091A"/>
  </w:style>
  <w:style w:type="table" w:styleId="TableGrid">
    <w:name w:val="Table Grid"/>
    <w:basedOn w:val="TableNormal"/>
    <w:uiPriority w:val="39"/>
    <w:rsid w:val="006F091A"/>
    <w:rPr>
      <w:rFonts w:ascii="Optima" w:hAnsi="Optima" w:cs="Arial"/>
      <w:spacing w:val="-2"/>
      <w:kern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F091A"/>
    <w:rPr>
      <w:color w:val="808080"/>
    </w:rPr>
  </w:style>
  <w:style w:type="table" w:styleId="PlainTable3">
    <w:name w:val="Plain Table 3"/>
    <w:basedOn w:val="TableNormal"/>
    <w:uiPriority w:val="43"/>
    <w:rsid w:val="006F091A"/>
    <w:rPr>
      <w:rFonts w:ascii="Garamond" w:eastAsiaTheme="minorEastAsia" w:hAnsi="Garamond" w:cs="Arial"/>
      <w:kern w:val="24"/>
      <w:lang w:val="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numbering" w:customStyle="1" w:styleId="NoList1">
    <w:name w:val="No List1"/>
    <w:next w:val="NoList"/>
    <w:uiPriority w:val="99"/>
    <w:semiHidden/>
    <w:unhideWhenUsed/>
    <w:rsid w:val="008D3694"/>
  </w:style>
  <w:style w:type="table" w:customStyle="1" w:styleId="TableGrid1">
    <w:name w:val="Table Grid1"/>
    <w:basedOn w:val="TableNormal"/>
    <w:next w:val="TableGrid"/>
    <w:uiPriority w:val="39"/>
    <w:rsid w:val="008D3694"/>
    <w:rPr>
      <w:rFonts w:ascii="Optima" w:hAnsi="Optima" w:cs="Arial"/>
      <w:spacing w:val="-2"/>
      <w:kern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next w:val="PlainTable3"/>
    <w:uiPriority w:val="43"/>
    <w:rsid w:val="008D3694"/>
    <w:rPr>
      <w:rFonts w:ascii="Garamond" w:eastAsia="MS Mincho" w:hAnsi="Garamond" w:cs="Arial"/>
      <w:kern w:val="24"/>
      <w:lang w:val="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521871">
      <w:bodyDiv w:val="1"/>
      <w:marLeft w:val="0"/>
      <w:marRight w:val="0"/>
      <w:marTop w:val="0"/>
      <w:marBottom w:val="0"/>
      <w:divBdr>
        <w:top w:val="none" w:sz="0" w:space="0" w:color="auto"/>
        <w:left w:val="none" w:sz="0" w:space="0" w:color="auto"/>
        <w:bottom w:val="none" w:sz="0" w:space="0" w:color="auto"/>
        <w:right w:val="none" w:sz="0" w:space="0" w:color="auto"/>
      </w:divBdr>
    </w:div>
    <w:div w:id="167453792">
      <w:bodyDiv w:val="1"/>
      <w:marLeft w:val="0"/>
      <w:marRight w:val="0"/>
      <w:marTop w:val="0"/>
      <w:marBottom w:val="0"/>
      <w:divBdr>
        <w:top w:val="none" w:sz="0" w:space="0" w:color="auto"/>
        <w:left w:val="none" w:sz="0" w:space="0" w:color="auto"/>
        <w:bottom w:val="none" w:sz="0" w:space="0" w:color="auto"/>
        <w:right w:val="none" w:sz="0" w:space="0" w:color="auto"/>
      </w:divBdr>
      <w:divsChild>
        <w:div w:id="886454491">
          <w:marLeft w:val="547"/>
          <w:marRight w:val="0"/>
          <w:marTop w:val="200"/>
          <w:marBottom w:val="0"/>
          <w:divBdr>
            <w:top w:val="none" w:sz="0" w:space="0" w:color="auto"/>
            <w:left w:val="none" w:sz="0" w:space="0" w:color="auto"/>
            <w:bottom w:val="none" w:sz="0" w:space="0" w:color="auto"/>
            <w:right w:val="none" w:sz="0" w:space="0" w:color="auto"/>
          </w:divBdr>
        </w:div>
        <w:div w:id="827794579">
          <w:marLeft w:val="547"/>
          <w:marRight w:val="0"/>
          <w:marTop w:val="200"/>
          <w:marBottom w:val="0"/>
          <w:divBdr>
            <w:top w:val="none" w:sz="0" w:space="0" w:color="auto"/>
            <w:left w:val="none" w:sz="0" w:space="0" w:color="auto"/>
            <w:bottom w:val="none" w:sz="0" w:space="0" w:color="auto"/>
            <w:right w:val="none" w:sz="0" w:space="0" w:color="auto"/>
          </w:divBdr>
        </w:div>
        <w:div w:id="538013460">
          <w:marLeft w:val="547"/>
          <w:marRight w:val="0"/>
          <w:marTop w:val="200"/>
          <w:marBottom w:val="0"/>
          <w:divBdr>
            <w:top w:val="none" w:sz="0" w:space="0" w:color="auto"/>
            <w:left w:val="none" w:sz="0" w:space="0" w:color="auto"/>
            <w:bottom w:val="none" w:sz="0" w:space="0" w:color="auto"/>
            <w:right w:val="none" w:sz="0" w:space="0" w:color="auto"/>
          </w:divBdr>
        </w:div>
        <w:div w:id="700742783">
          <w:marLeft w:val="547"/>
          <w:marRight w:val="0"/>
          <w:marTop w:val="200"/>
          <w:marBottom w:val="0"/>
          <w:divBdr>
            <w:top w:val="none" w:sz="0" w:space="0" w:color="auto"/>
            <w:left w:val="none" w:sz="0" w:space="0" w:color="auto"/>
            <w:bottom w:val="none" w:sz="0" w:space="0" w:color="auto"/>
            <w:right w:val="none" w:sz="0" w:space="0" w:color="auto"/>
          </w:divBdr>
        </w:div>
        <w:div w:id="598947260">
          <w:marLeft w:val="547"/>
          <w:marRight w:val="0"/>
          <w:marTop w:val="200"/>
          <w:marBottom w:val="0"/>
          <w:divBdr>
            <w:top w:val="none" w:sz="0" w:space="0" w:color="auto"/>
            <w:left w:val="none" w:sz="0" w:space="0" w:color="auto"/>
            <w:bottom w:val="none" w:sz="0" w:space="0" w:color="auto"/>
            <w:right w:val="none" w:sz="0" w:space="0" w:color="auto"/>
          </w:divBdr>
        </w:div>
      </w:divsChild>
    </w:div>
    <w:div w:id="169412927">
      <w:bodyDiv w:val="1"/>
      <w:marLeft w:val="0"/>
      <w:marRight w:val="0"/>
      <w:marTop w:val="0"/>
      <w:marBottom w:val="0"/>
      <w:divBdr>
        <w:top w:val="none" w:sz="0" w:space="0" w:color="auto"/>
        <w:left w:val="none" w:sz="0" w:space="0" w:color="auto"/>
        <w:bottom w:val="none" w:sz="0" w:space="0" w:color="auto"/>
        <w:right w:val="none" w:sz="0" w:space="0" w:color="auto"/>
      </w:divBdr>
    </w:div>
    <w:div w:id="1189295974">
      <w:bodyDiv w:val="1"/>
      <w:marLeft w:val="0"/>
      <w:marRight w:val="0"/>
      <w:marTop w:val="0"/>
      <w:marBottom w:val="0"/>
      <w:divBdr>
        <w:top w:val="none" w:sz="0" w:space="0" w:color="auto"/>
        <w:left w:val="none" w:sz="0" w:space="0" w:color="auto"/>
        <w:bottom w:val="none" w:sz="0" w:space="0" w:color="auto"/>
        <w:right w:val="none" w:sz="0" w:space="0" w:color="auto"/>
      </w:divBdr>
      <w:divsChild>
        <w:div w:id="312369251">
          <w:marLeft w:val="547"/>
          <w:marRight w:val="0"/>
          <w:marTop w:val="115"/>
          <w:marBottom w:val="0"/>
          <w:divBdr>
            <w:top w:val="none" w:sz="0" w:space="0" w:color="auto"/>
            <w:left w:val="none" w:sz="0" w:space="0" w:color="auto"/>
            <w:bottom w:val="none" w:sz="0" w:space="0" w:color="auto"/>
            <w:right w:val="none" w:sz="0" w:space="0" w:color="auto"/>
          </w:divBdr>
        </w:div>
        <w:div w:id="2134447054">
          <w:marLeft w:val="547"/>
          <w:marRight w:val="0"/>
          <w:marTop w:val="115"/>
          <w:marBottom w:val="0"/>
          <w:divBdr>
            <w:top w:val="none" w:sz="0" w:space="0" w:color="auto"/>
            <w:left w:val="none" w:sz="0" w:space="0" w:color="auto"/>
            <w:bottom w:val="none" w:sz="0" w:space="0" w:color="auto"/>
            <w:right w:val="none" w:sz="0" w:space="0" w:color="auto"/>
          </w:divBdr>
        </w:div>
        <w:div w:id="1079785411">
          <w:marLeft w:val="547"/>
          <w:marRight w:val="0"/>
          <w:marTop w:val="115"/>
          <w:marBottom w:val="0"/>
          <w:divBdr>
            <w:top w:val="none" w:sz="0" w:space="0" w:color="auto"/>
            <w:left w:val="none" w:sz="0" w:space="0" w:color="auto"/>
            <w:bottom w:val="none" w:sz="0" w:space="0" w:color="auto"/>
            <w:right w:val="none" w:sz="0" w:space="0" w:color="auto"/>
          </w:divBdr>
        </w:div>
        <w:div w:id="1848714828">
          <w:marLeft w:val="547"/>
          <w:marRight w:val="0"/>
          <w:marTop w:val="115"/>
          <w:marBottom w:val="0"/>
          <w:divBdr>
            <w:top w:val="none" w:sz="0" w:space="0" w:color="auto"/>
            <w:left w:val="none" w:sz="0" w:space="0" w:color="auto"/>
            <w:bottom w:val="none" w:sz="0" w:space="0" w:color="auto"/>
            <w:right w:val="none" w:sz="0" w:space="0" w:color="auto"/>
          </w:divBdr>
        </w:div>
      </w:divsChild>
    </w:div>
    <w:div w:id="1200972908">
      <w:bodyDiv w:val="1"/>
      <w:marLeft w:val="0"/>
      <w:marRight w:val="0"/>
      <w:marTop w:val="0"/>
      <w:marBottom w:val="0"/>
      <w:divBdr>
        <w:top w:val="none" w:sz="0" w:space="0" w:color="auto"/>
        <w:left w:val="none" w:sz="0" w:space="0" w:color="auto"/>
        <w:bottom w:val="none" w:sz="0" w:space="0" w:color="auto"/>
        <w:right w:val="none" w:sz="0" w:space="0" w:color="auto"/>
      </w:divBdr>
      <w:divsChild>
        <w:div w:id="1421490684">
          <w:marLeft w:val="547"/>
          <w:marRight w:val="0"/>
          <w:marTop w:val="115"/>
          <w:marBottom w:val="0"/>
          <w:divBdr>
            <w:top w:val="none" w:sz="0" w:space="0" w:color="auto"/>
            <w:left w:val="none" w:sz="0" w:space="0" w:color="auto"/>
            <w:bottom w:val="none" w:sz="0" w:space="0" w:color="auto"/>
            <w:right w:val="none" w:sz="0" w:space="0" w:color="auto"/>
          </w:divBdr>
        </w:div>
        <w:div w:id="1293975300">
          <w:marLeft w:val="547"/>
          <w:marRight w:val="0"/>
          <w:marTop w:val="115"/>
          <w:marBottom w:val="0"/>
          <w:divBdr>
            <w:top w:val="none" w:sz="0" w:space="0" w:color="auto"/>
            <w:left w:val="none" w:sz="0" w:space="0" w:color="auto"/>
            <w:bottom w:val="none" w:sz="0" w:space="0" w:color="auto"/>
            <w:right w:val="none" w:sz="0" w:space="0" w:color="auto"/>
          </w:divBdr>
        </w:div>
        <w:div w:id="656765171">
          <w:marLeft w:val="547"/>
          <w:marRight w:val="0"/>
          <w:marTop w:val="115"/>
          <w:marBottom w:val="0"/>
          <w:divBdr>
            <w:top w:val="none" w:sz="0" w:space="0" w:color="auto"/>
            <w:left w:val="none" w:sz="0" w:space="0" w:color="auto"/>
            <w:bottom w:val="none" w:sz="0" w:space="0" w:color="auto"/>
            <w:right w:val="none" w:sz="0" w:space="0" w:color="auto"/>
          </w:divBdr>
        </w:div>
      </w:divsChild>
    </w:div>
    <w:div w:id="1677228349">
      <w:bodyDiv w:val="1"/>
      <w:marLeft w:val="0"/>
      <w:marRight w:val="0"/>
      <w:marTop w:val="0"/>
      <w:marBottom w:val="0"/>
      <w:divBdr>
        <w:top w:val="none" w:sz="0" w:space="0" w:color="auto"/>
        <w:left w:val="none" w:sz="0" w:space="0" w:color="auto"/>
        <w:bottom w:val="none" w:sz="0" w:space="0" w:color="auto"/>
        <w:right w:val="none" w:sz="0" w:space="0" w:color="auto"/>
      </w:divBdr>
    </w:div>
    <w:div w:id="1689983230">
      <w:bodyDiv w:val="1"/>
      <w:marLeft w:val="0"/>
      <w:marRight w:val="0"/>
      <w:marTop w:val="0"/>
      <w:marBottom w:val="0"/>
      <w:divBdr>
        <w:top w:val="none" w:sz="0" w:space="0" w:color="auto"/>
        <w:left w:val="none" w:sz="0" w:space="0" w:color="auto"/>
        <w:bottom w:val="none" w:sz="0" w:space="0" w:color="auto"/>
        <w:right w:val="none" w:sz="0" w:space="0" w:color="auto"/>
      </w:divBdr>
      <w:divsChild>
        <w:div w:id="1725180645">
          <w:marLeft w:val="547"/>
          <w:marRight w:val="0"/>
          <w:marTop w:val="115"/>
          <w:marBottom w:val="0"/>
          <w:divBdr>
            <w:top w:val="none" w:sz="0" w:space="0" w:color="auto"/>
            <w:left w:val="none" w:sz="0" w:space="0" w:color="auto"/>
            <w:bottom w:val="none" w:sz="0" w:space="0" w:color="auto"/>
            <w:right w:val="none" w:sz="0" w:space="0" w:color="auto"/>
          </w:divBdr>
        </w:div>
        <w:div w:id="1839996609">
          <w:marLeft w:val="547"/>
          <w:marRight w:val="0"/>
          <w:marTop w:val="115"/>
          <w:marBottom w:val="0"/>
          <w:divBdr>
            <w:top w:val="none" w:sz="0" w:space="0" w:color="auto"/>
            <w:left w:val="none" w:sz="0" w:space="0" w:color="auto"/>
            <w:bottom w:val="none" w:sz="0" w:space="0" w:color="auto"/>
            <w:right w:val="none" w:sz="0" w:space="0" w:color="auto"/>
          </w:divBdr>
        </w:div>
      </w:divsChild>
    </w:div>
    <w:div w:id="1961451358">
      <w:bodyDiv w:val="1"/>
      <w:marLeft w:val="0"/>
      <w:marRight w:val="0"/>
      <w:marTop w:val="0"/>
      <w:marBottom w:val="0"/>
      <w:divBdr>
        <w:top w:val="none" w:sz="0" w:space="0" w:color="auto"/>
        <w:left w:val="none" w:sz="0" w:space="0" w:color="auto"/>
        <w:bottom w:val="none" w:sz="0" w:space="0" w:color="auto"/>
        <w:right w:val="none" w:sz="0" w:space="0" w:color="auto"/>
      </w:divBdr>
      <w:divsChild>
        <w:div w:id="1014259467">
          <w:marLeft w:val="360"/>
          <w:marRight w:val="0"/>
          <w:marTop w:val="200"/>
          <w:marBottom w:val="0"/>
          <w:divBdr>
            <w:top w:val="none" w:sz="0" w:space="0" w:color="auto"/>
            <w:left w:val="none" w:sz="0" w:space="0" w:color="auto"/>
            <w:bottom w:val="none" w:sz="0" w:space="0" w:color="auto"/>
            <w:right w:val="none" w:sz="0" w:space="0" w:color="auto"/>
          </w:divBdr>
        </w:div>
        <w:div w:id="1201674916">
          <w:marLeft w:val="360"/>
          <w:marRight w:val="0"/>
          <w:marTop w:val="200"/>
          <w:marBottom w:val="0"/>
          <w:divBdr>
            <w:top w:val="none" w:sz="0" w:space="0" w:color="auto"/>
            <w:left w:val="none" w:sz="0" w:space="0" w:color="auto"/>
            <w:bottom w:val="none" w:sz="0" w:space="0" w:color="auto"/>
            <w:right w:val="none" w:sz="0" w:space="0" w:color="auto"/>
          </w:divBdr>
        </w:div>
        <w:div w:id="190076510">
          <w:marLeft w:val="360"/>
          <w:marRight w:val="0"/>
          <w:marTop w:val="200"/>
          <w:marBottom w:val="0"/>
          <w:divBdr>
            <w:top w:val="none" w:sz="0" w:space="0" w:color="auto"/>
            <w:left w:val="none" w:sz="0" w:space="0" w:color="auto"/>
            <w:bottom w:val="none" w:sz="0" w:space="0" w:color="auto"/>
            <w:right w:val="none" w:sz="0" w:space="0" w:color="auto"/>
          </w:divBdr>
        </w:div>
      </w:divsChild>
    </w:div>
    <w:div w:id="2065326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E36C6-621E-4459-9F16-456A58F86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35</Pages>
  <Words>9587</Words>
  <Characters>111261</Characters>
  <Application>Microsoft Office Word</Application>
  <DocSecurity>0</DocSecurity>
  <Lines>927</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Gregory</dc:creator>
  <cp:keywords/>
  <dc:description/>
  <cp:lastModifiedBy>Dr David Gregory</cp:lastModifiedBy>
  <cp:revision>83</cp:revision>
  <cp:lastPrinted>2021-12-18T17:02:00Z</cp:lastPrinted>
  <dcterms:created xsi:type="dcterms:W3CDTF">2021-12-11T14:45:00Z</dcterms:created>
  <dcterms:modified xsi:type="dcterms:W3CDTF">2022-01-27T14:02:00Z</dcterms:modified>
</cp:coreProperties>
</file>