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22711419"/>
        <w:docPartObj>
          <w:docPartGallery w:val="Cover Pages"/>
          <w:docPartUnique/>
        </w:docPartObj>
      </w:sdtPr>
      <w:sdtContent>
        <w:p w14:paraId="5948DA69" w14:textId="5FAEDF19" w:rsidR="00935993" w:rsidRDefault="00935993">
          <w:r>
            <w:rPr>
              <w:noProof/>
            </w:rPr>
            <mc:AlternateContent>
              <mc:Choice Requires="wpg">
                <w:drawing>
                  <wp:anchor distT="0" distB="0" distL="114300" distR="114300" simplePos="0" relativeHeight="251659264" behindDoc="1" locked="0" layoutInCell="1" allowOverlap="1" wp14:anchorId="52B1B219" wp14:editId="008BB914">
                    <wp:simplePos x="0" y="0"/>
                    <wp:positionH relativeFrom="margin">
                      <wp:align>center</wp:align>
                    </wp:positionH>
                    <wp:positionV relativeFrom="paragraph">
                      <wp:posOffset>-428625</wp:posOffset>
                    </wp:positionV>
                    <wp:extent cx="6929438" cy="9563100"/>
                    <wp:effectExtent l="0" t="0" r="5080" b="0"/>
                    <wp:wrapNone/>
                    <wp:docPr id="49" name="Group 1"/>
                    <wp:cNvGraphicFramePr/>
                    <a:graphic xmlns:a="http://schemas.openxmlformats.org/drawingml/2006/main">
                      <a:graphicData uri="http://schemas.microsoft.com/office/word/2010/wordprocessingGroup">
                        <wpg:wgp>
                          <wpg:cNvGrpSpPr/>
                          <wpg:grpSpPr>
                            <a:xfrm>
                              <a:off x="0" y="0"/>
                              <a:ext cx="6929438" cy="9563100"/>
                              <a:chOff x="-76200" y="0"/>
                              <a:chExt cx="6929438" cy="9563100"/>
                            </a:xfrm>
                          </wpg:grpSpPr>
                          <wps:wsp>
                            <wps:cNvPr id="54" name="Rectangle 54"/>
                            <wps:cNvSpPr/>
                            <wps:spPr>
                              <a:xfrm>
                                <a:off x="-76200" y="41910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53DEDACE" w14:textId="77777777" w:rsidR="00935993" w:rsidRDefault="00935993" w:rsidP="00935993">
                                  <w:pPr>
                                    <w:pStyle w:val="Heading2"/>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wgp>
                      </a:graphicData>
                    </a:graphic>
                    <wp14:sizeRelH relativeFrom="margin">
                      <wp14:pctWidth>0</wp14:pctWidth>
                    </wp14:sizeRelH>
                    <wp14:sizeRelV relativeFrom="margin">
                      <wp14:pctHeight>0</wp14:pctHeight>
                    </wp14:sizeRelV>
                  </wp:anchor>
                </w:drawing>
              </mc:Choice>
              <mc:Fallback>
                <w:pict>
                  <v:group w14:anchorId="52B1B219" id="Group 1" o:spid="_x0000_s1026" style="position:absolute;margin-left:0;margin-top:-33.75pt;width:545.65pt;height:753pt;z-index:-251657216;mso-position-horizontal:center;mso-position-horizontal-relative:margin;mso-width-relative:margin;mso-height-relative:margin" coordorigin="-762" coordsize="69294,9563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">
                    <v:rect id="Rectangle 54" o:spid="_x0000_s1027" style="position:absolute;left:-762;top:4191;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102e4b [3122]" stroked="f" strokeweight="1pt">
                      <v:fill color2="#0c233a [2882]" angle="348" colors="0 #457c94;6554f #457c94" focus="100%" type="gradient"/>
                      <v:textbox inset="54pt,54pt,1in,5in">
                        <w:txbxContent>
                          <w:p w14:paraId="53DEDACE" w14:textId="77777777" w:rsidR="00935993" w:rsidRDefault="00935993" w:rsidP="00935993">
                            <w:pPr>
                              <w:pStyle w:val="Heading2"/>
                            </w:pPr>
                          </w:p>
                        </w:txbxContent>
                      </v:textbox>
                    </v:rect>
                    <v:group id="Group 2" o:spid="_x0000_s1028"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29"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0"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1"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2"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3"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w10:wrap anchorx="margin"/>
                  </v:group>
                </w:pict>
              </mc:Fallback>
            </mc:AlternateContent>
          </w:r>
        </w:p>
        <w:p w14:paraId="29E04677" w14:textId="1CC2F42C" w:rsidR="00935993" w:rsidRDefault="00935993">
          <w:r>
            <w:rPr>
              <w:noProof/>
            </w:rPr>
            <mc:AlternateContent>
              <mc:Choice Requires="wps">
                <w:drawing>
                  <wp:anchor distT="0" distB="0" distL="114300" distR="114300" simplePos="0" relativeHeight="251660288" behindDoc="0" locked="0" layoutInCell="1" allowOverlap="1" wp14:anchorId="7E1DFEAB" wp14:editId="6724F604">
                    <wp:simplePos x="0" y="0"/>
                    <wp:positionH relativeFrom="margin">
                      <wp:posOffset>657225</wp:posOffset>
                    </wp:positionH>
                    <wp:positionV relativeFrom="paragraph">
                      <wp:posOffset>4924425</wp:posOffset>
                    </wp:positionV>
                    <wp:extent cx="4924425" cy="2457450"/>
                    <wp:effectExtent l="0" t="0" r="28575" b="19050"/>
                    <wp:wrapThrough wrapText="bothSides">
                      <wp:wrapPolygon edited="0">
                        <wp:start x="0" y="0"/>
                        <wp:lineTo x="0" y="21600"/>
                        <wp:lineTo x="21642" y="21600"/>
                        <wp:lineTo x="21642" y="0"/>
                        <wp:lineTo x="0" y="0"/>
                      </wp:wrapPolygon>
                    </wp:wrapThrough>
                    <wp:docPr id="740733826" name="Text Box 2"/>
                    <wp:cNvGraphicFramePr/>
                    <a:graphic xmlns:a="http://schemas.openxmlformats.org/drawingml/2006/main">
                      <a:graphicData uri="http://schemas.microsoft.com/office/word/2010/wordprocessingShape">
                        <wps:wsp>
                          <wps:cNvSpPr txBox="1"/>
                          <wps:spPr>
                            <a:xfrm>
                              <a:off x="0" y="0"/>
                              <a:ext cx="4924425" cy="2457450"/>
                            </a:xfrm>
                            <a:prstGeom prst="rect">
                              <a:avLst/>
                            </a:prstGeom>
                            <a:solidFill>
                              <a:schemeClr val="accent1">
                                <a:lumMod val="75000"/>
                              </a:schemeClr>
                            </a:solidFill>
                            <a:ln w="6350">
                              <a:solidFill>
                                <a:schemeClr val="tx2">
                                  <a:lumMod val="10000"/>
                                  <a:lumOff val="90000"/>
                                </a:schemeClr>
                              </a:solidFill>
                            </a:ln>
                          </wps:spPr>
                          <wps:txbx>
                            <w:txbxContent>
                              <w:p w14:paraId="1FC4828C" w14:textId="70960495" w:rsidR="00935993" w:rsidRPr="00935993" w:rsidRDefault="00935993" w:rsidP="00935993">
                                <w:pPr>
                                  <w:spacing w:line="360" w:lineRule="auto"/>
                                  <w:jc w:val="both"/>
                                  <w:rPr>
                                    <w:rFonts w:ascii="Arial" w:hAnsi="Arial" w:cs="Arial"/>
                                    <w:sz w:val="28"/>
                                    <w:szCs w:val="28"/>
                                  </w:rPr>
                                </w:pPr>
                                <w:r w:rsidRPr="00935993">
                                  <w:rPr>
                                    <w:rFonts w:ascii="Arial" w:hAnsi="Arial" w:cs="Arial"/>
                                    <w:sz w:val="28"/>
                                    <w:szCs w:val="28"/>
                                  </w:rPr>
                                  <w:t xml:space="preserve">Student name: </w:t>
                                </w:r>
                                <w:r w:rsidR="0046349F">
                                  <w:rPr>
                                    <w:rFonts w:ascii="Arial" w:hAnsi="Arial" w:cs="Arial"/>
                                    <w:sz w:val="28"/>
                                    <w:szCs w:val="28"/>
                                  </w:rPr>
                                  <w:t xml:space="preserve">   </w:t>
                                </w:r>
                                <w:r w:rsidRPr="00935993">
                                  <w:rPr>
                                    <w:rFonts w:ascii="Arial" w:hAnsi="Arial" w:cs="Arial"/>
                                    <w:sz w:val="28"/>
                                    <w:szCs w:val="28"/>
                                  </w:rPr>
                                  <w:t xml:space="preserve">Sevdalina Velinova </w:t>
                                </w:r>
                                <w:r w:rsidRPr="00935993">
                                  <w:rPr>
                                    <w:rFonts w:ascii="Arial" w:hAnsi="Arial" w:cs="Arial"/>
                                    <w:sz w:val="28"/>
                                    <w:szCs w:val="28"/>
                                  </w:rPr>
                                  <w:tab/>
                                  <w:t xml:space="preserve">                    </w:t>
                                </w:r>
                              </w:p>
                              <w:p w14:paraId="7BE0A0B8" w14:textId="463ABA18" w:rsidR="00935993" w:rsidRPr="00935993" w:rsidRDefault="00935993" w:rsidP="00935993">
                                <w:pPr>
                                  <w:spacing w:line="360" w:lineRule="auto"/>
                                  <w:jc w:val="both"/>
                                  <w:rPr>
                                    <w:rFonts w:ascii="Arial" w:hAnsi="Arial" w:cs="Arial"/>
                                    <w:sz w:val="28"/>
                                    <w:szCs w:val="28"/>
                                  </w:rPr>
                                </w:pPr>
                                <w:r w:rsidRPr="00935993">
                                  <w:rPr>
                                    <w:rFonts w:ascii="Arial" w:hAnsi="Arial" w:cs="Arial"/>
                                    <w:sz w:val="28"/>
                                    <w:szCs w:val="28"/>
                                  </w:rPr>
                                  <w:t>Student ID:</w:t>
                                </w:r>
                                <w:r w:rsidR="0046349F">
                                  <w:rPr>
                                    <w:rFonts w:ascii="Arial" w:hAnsi="Arial" w:cs="Arial"/>
                                    <w:sz w:val="28"/>
                                    <w:szCs w:val="28"/>
                                  </w:rPr>
                                  <w:t xml:space="preserve">   </w:t>
                                </w:r>
                                <w:r w:rsidRPr="00935993">
                                  <w:rPr>
                                    <w:rFonts w:ascii="Arial" w:hAnsi="Arial" w:cs="Arial"/>
                                    <w:sz w:val="28"/>
                                    <w:szCs w:val="28"/>
                                  </w:rPr>
                                  <w:t xml:space="preserve">2017540                                                  </w:t>
                                </w:r>
                              </w:p>
                              <w:p w14:paraId="057B12E4" w14:textId="77777777" w:rsidR="00935993" w:rsidRPr="00935993" w:rsidRDefault="00935993" w:rsidP="00935993">
                                <w:pPr>
                                  <w:spacing w:line="360" w:lineRule="auto"/>
                                  <w:jc w:val="both"/>
                                  <w:rPr>
                                    <w:rFonts w:ascii="Arial" w:hAnsi="Arial" w:cs="Arial"/>
                                    <w:sz w:val="28"/>
                                    <w:szCs w:val="28"/>
                                  </w:rPr>
                                </w:pPr>
                                <w:r w:rsidRPr="00935993">
                                  <w:rPr>
                                    <w:rFonts w:ascii="Arial" w:hAnsi="Arial" w:cs="Arial"/>
                                    <w:sz w:val="28"/>
                                    <w:szCs w:val="28"/>
                                  </w:rPr>
                                  <w:t>Programme:</w:t>
                                </w:r>
                                <w:r w:rsidRPr="00935993">
                                  <w:rPr>
                                    <w:rFonts w:ascii="Arial" w:hAnsi="Arial" w:cs="Arial"/>
                                    <w:sz w:val="28"/>
                                    <w:szCs w:val="28"/>
                                  </w:rPr>
                                  <w:tab/>
                                  <w:t xml:space="preserve">BSc Health and Social Care        </w:t>
                                </w:r>
                              </w:p>
                              <w:p w14:paraId="06DBF713" w14:textId="77777777" w:rsidR="00935993" w:rsidRPr="00935993" w:rsidRDefault="00935993" w:rsidP="00935993">
                                <w:pPr>
                                  <w:spacing w:line="360" w:lineRule="auto"/>
                                  <w:jc w:val="both"/>
                                  <w:rPr>
                                    <w:rFonts w:ascii="Arial" w:hAnsi="Arial" w:cs="Arial"/>
                                    <w:sz w:val="28"/>
                                    <w:szCs w:val="28"/>
                                  </w:rPr>
                                </w:pPr>
                                <w:r w:rsidRPr="00935993">
                                  <w:rPr>
                                    <w:rFonts w:ascii="Arial" w:hAnsi="Arial" w:cs="Arial"/>
                                    <w:sz w:val="28"/>
                                    <w:szCs w:val="28"/>
                                  </w:rPr>
                                  <w:t>Module:</w:t>
                                </w:r>
                                <w:r w:rsidRPr="00935993">
                                  <w:rPr>
                                    <w:rFonts w:ascii="Arial" w:hAnsi="Arial" w:cs="Arial"/>
                                    <w:sz w:val="28"/>
                                    <w:szCs w:val="28"/>
                                  </w:rPr>
                                  <w:tab/>
                                  <w:t xml:space="preserve">Living with Care: The Older Person                     </w:t>
                                </w:r>
                              </w:p>
                              <w:p w14:paraId="4EAA90A5" w14:textId="77777777" w:rsidR="00935993" w:rsidRPr="00935993" w:rsidRDefault="00935993" w:rsidP="00935993">
                                <w:pPr>
                                  <w:spacing w:line="360" w:lineRule="auto"/>
                                  <w:jc w:val="both"/>
                                  <w:rPr>
                                    <w:rFonts w:ascii="Arial" w:hAnsi="Arial" w:cs="Arial"/>
                                    <w:sz w:val="28"/>
                                    <w:szCs w:val="28"/>
                                  </w:rPr>
                                </w:pPr>
                                <w:r w:rsidRPr="00935993">
                                  <w:rPr>
                                    <w:rFonts w:ascii="Arial" w:hAnsi="Arial" w:cs="Arial"/>
                                    <w:sz w:val="28"/>
                                    <w:szCs w:val="28"/>
                                  </w:rPr>
                                  <w:t>Module code:</w:t>
                                </w:r>
                                <w:r w:rsidRPr="00935993">
                                  <w:rPr>
                                    <w:rFonts w:ascii="Arial" w:hAnsi="Arial" w:cs="Arial"/>
                                    <w:sz w:val="28"/>
                                    <w:szCs w:val="28"/>
                                  </w:rPr>
                                  <w:tab/>
                                  <w:t xml:space="preserve">BMHP6009                                          </w:t>
                                </w:r>
                              </w:p>
                              <w:p w14:paraId="2B5167AB" w14:textId="77777777" w:rsidR="00935993" w:rsidRPr="00935993" w:rsidRDefault="00935993" w:rsidP="00935993">
                                <w:pPr>
                                  <w:spacing w:line="360" w:lineRule="auto"/>
                                  <w:jc w:val="both"/>
                                  <w:rPr>
                                    <w:rFonts w:ascii="Arial" w:hAnsi="Arial" w:cs="Arial"/>
                                    <w:sz w:val="28"/>
                                    <w:szCs w:val="28"/>
                                  </w:rPr>
                                </w:pPr>
                                <w:r w:rsidRPr="00935993">
                                  <w:rPr>
                                    <w:rFonts w:ascii="Arial" w:hAnsi="Arial" w:cs="Arial"/>
                                    <w:sz w:val="28"/>
                                    <w:szCs w:val="28"/>
                                  </w:rPr>
                                  <w:t>Lecturer:</w:t>
                                </w:r>
                                <w:r w:rsidRPr="00935993">
                                  <w:rPr>
                                    <w:rFonts w:ascii="Arial" w:hAnsi="Arial" w:cs="Arial"/>
                                    <w:sz w:val="28"/>
                                    <w:szCs w:val="28"/>
                                  </w:rPr>
                                  <w:tab/>
                                  <w:t xml:space="preserve"> Rebecca Stewart                               </w:t>
                                </w:r>
                              </w:p>
                              <w:p w14:paraId="5DFFA666" w14:textId="007BE01D" w:rsidR="00935993" w:rsidRPr="00935993" w:rsidRDefault="00935993" w:rsidP="00935993">
                                <w:pPr>
                                  <w:spacing w:line="360" w:lineRule="auto"/>
                                  <w:jc w:val="both"/>
                                  <w:rPr>
                                    <w:rFonts w:ascii="Arial" w:hAnsi="Arial" w:cs="Arial"/>
                                    <w:sz w:val="28"/>
                                    <w:szCs w:val="28"/>
                                  </w:rPr>
                                </w:pPr>
                                <w:r w:rsidRPr="00935993">
                                  <w:rPr>
                                    <w:rFonts w:ascii="Arial" w:hAnsi="Arial" w:cs="Arial"/>
                                    <w:sz w:val="28"/>
                                    <w:szCs w:val="28"/>
                                  </w:rPr>
                                  <w:t>Assignment Title: Written Report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E1DFEAB" id="_x0000_t202" coordsize="21600,21600" o:spt="202" path="m,l,21600r21600,l21600,xe">
                    <v:stroke joinstyle="miter"/>
                    <v:path gradientshapeok="t" o:connecttype="rect"/>
                  </v:shapetype>
                  <v:shape id="Text Box 2" o:spid="_x0000_s1034" type="#_x0000_t202" style="position:absolute;margin-left:51.75pt;margin-top:387.75pt;width:387.75pt;height:193.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" fillcolor="#0f4761 [2404]" strokecolor="#dceaf7 [351]" strokeweight=".5pt">
                    <v:textbox>
                      <w:txbxContent>
                        <w:p w14:paraId="1FC4828C" w14:textId="70960495" w:rsidR="00935993" w:rsidRPr="00935993" w:rsidRDefault="00935993" w:rsidP="00935993">
                          <w:pPr>
                            <w:spacing w:line="360" w:lineRule="auto"/>
                            <w:jc w:val="both"/>
                            <w:rPr>
                              <w:rFonts w:ascii="Arial" w:hAnsi="Arial" w:cs="Arial"/>
                              <w:sz w:val="28"/>
                              <w:szCs w:val="28"/>
                            </w:rPr>
                          </w:pPr>
                          <w:r w:rsidRPr="00935993">
                            <w:rPr>
                              <w:rFonts w:ascii="Arial" w:hAnsi="Arial" w:cs="Arial"/>
                              <w:sz w:val="28"/>
                              <w:szCs w:val="28"/>
                            </w:rPr>
                            <w:t xml:space="preserve">Student name: </w:t>
                          </w:r>
                          <w:r w:rsidR="0046349F">
                            <w:rPr>
                              <w:rFonts w:ascii="Arial" w:hAnsi="Arial" w:cs="Arial"/>
                              <w:sz w:val="28"/>
                              <w:szCs w:val="28"/>
                            </w:rPr>
                            <w:t xml:space="preserve">   </w:t>
                          </w:r>
                          <w:r w:rsidRPr="00935993">
                            <w:rPr>
                              <w:rFonts w:ascii="Arial" w:hAnsi="Arial" w:cs="Arial"/>
                              <w:sz w:val="28"/>
                              <w:szCs w:val="28"/>
                            </w:rPr>
                            <w:t xml:space="preserve">Sevdalina Velinova </w:t>
                          </w:r>
                          <w:r w:rsidRPr="00935993">
                            <w:rPr>
                              <w:rFonts w:ascii="Arial" w:hAnsi="Arial" w:cs="Arial"/>
                              <w:sz w:val="28"/>
                              <w:szCs w:val="28"/>
                            </w:rPr>
                            <w:tab/>
                            <w:t xml:space="preserve">                    </w:t>
                          </w:r>
                        </w:p>
                        <w:p w14:paraId="7BE0A0B8" w14:textId="463ABA18" w:rsidR="00935993" w:rsidRPr="00935993" w:rsidRDefault="00935993" w:rsidP="00935993">
                          <w:pPr>
                            <w:spacing w:line="360" w:lineRule="auto"/>
                            <w:jc w:val="both"/>
                            <w:rPr>
                              <w:rFonts w:ascii="Arial" w:hAnsi="Arial" w:cs="Arial"/>
                              <w:sz w:val="28"/>
                              <w:szCs w:val="28"/>
                            </w:rPr>
                          </w:pPr>
                          <w:r w:rsidRPr="00935993">
                            <w:rPr>
                              <w:rFonts w:ascii="Arial" w:hAnsi="Arial" w:cs="Arial"/>
                              <w:sz w:val="28"/>
                              <w:szCs w:val="28"/>
                            </w:rPr>
                            <w:t>Student ID:</w:t>
                          </w:r>
                          <w:r w:rsidR="0046349F">
                            <w:rPr>
                              <w:rFonts w:ascii="Arial" w:hAnsi="Arial" w:cs="Arial"/>
                              <w:sz w:val="28"/>
                              <w:szCs w:val="28"/>
                            </w:rPr>
                            <w:t xml:space="preserve">   </w:t>
                          </w:r>
                          <w:r w:rsidRPr="00935993">
                            <w:rPr>
                              <w:rFonts w:ascii="Arial" w:hAnsi="Arial" w:cs="Arial"/>
                              <w:sz w:val="28"/>
                              <w:szCs w:val="28"/>
                            </w:rPr>
                            <w:t xml:space="preserve">2017540                                                  </w:t>
                          </w:r>
                        </w:p>
                        <w:p w14:paraId="057B12E4" w14:textId="77777777" w:rsidR="00935993" w:rsidRPr="00935993" w:rsidRDefault="00935993" w:rsidP="00935993">
                          <w:pPr>
                            <w:spacing w:line="360" w:lineRule="auto"/>
                            <w:jc w:val="both"/>
                            <w:rPr>
                              <w:rFonts w:ascii="Arial" w:hAnsi="Arial" w:cs="Arial"/>
                              <w:sz w:val="28"/>
                              <w:szCs w:val="28"/>
                            </w:rPr>
                          </w:pPr>
                          <w:r w:rsidRPr="00935993">
                            <w:rPr>
                              <w:rFonts w:ascii="Arial" w:hAnsi="Arial" w:cs="Arial"/>
                              <w:sz w:val="28"/>
                              <w:szCs w:val="28"/>
                            </w:rPr>
                            <w:t>Programme:</w:t>
                          </w:r>
                          <w:r w:rsidRPr="00935993">
                            <w:rPr>
                              <w:rFonts w:ascii="Arial" w:hAnsi="Arial" w:cs="Arial"/>
                              <w:sz w:val="28"/>
                              <w:szCs w:val="28"/>
                            </w:rPr>
                            <w:tab/>
                            <w:t xml:space="preserve">BSc Health and Social Care        </w:t>
                          </w:r>
                        </w:p>
                        <w:p w14:paraId="06DBF713" w14:textId="77777777" w:rsidR="00935993" w:rsidRPr="00935993" w:rsidRDefault="00935993" w:rsidP="00935993">
                          <w:pPr>
                            <w:spacing w:line="360" w:lineRule="auto"/>
                            <w:jc w:val="both"/>
                            <w:rPr>
                              <w:rFonts w:ascii="Arial" w:hAnsi="Arial" w:cs="Arial"/>
                              <w:sz w:val="28"/>
                              <w:szCs w:val="28"/>
                            </w:rPr>
                          </w:pPr>
                          <w:r w:rsidRPr="00935993">
                            <w:rPr>
                              <w:rFonts w:ascii="Arial" w:hAnsi="Arial" w:cs="Arial"/>
                              <w:sz w:val="28"/>
                              <w:szCs w:val="28"/>
                            </w:rPr>
                            <w:t>Module:</w:t>
                          </w:r>
                          <w:r w:rsidRPr="00935993">
                            <w:rPr>
                              <w:rFonts w:ascii="Arial" w:hAnsi="Arial" w:cs="Arial"/>
                              <w:sz w:val="28"/>
                              <w:szCs w:val="28"/>
                            </w:rPr>
                            <w:tab/>
                            <w:t xml:space="preserve">Living with Care: The Older Person                     </w:t>
                          </w:r>
                        </w:p>
                        <w:p w14:paraId="4EAA90A5" w14:textId="77777777" w:rsidR="00935993" w:rsidRPr="00935993" w:rsidRDefault="00935993" w:rsidP="00935993">
                          <w:pPr>
                            <w:spacing w:line="360" w:lineRule="auto"/>
                            <w:jc w:val="both"/>
                            <w:rPr>
                              <w:rFonts w:ascii="Arial" w:hAnsi="Arial" w:cs="Arial"/>
                              <w:sz w:val="28"/>
                              <w:szCs w:val="28"/>
                            </w:rPr>
                          </w:pPr>
                          <w:r w:rsidRPr="00935993">
                            <w:rPr>
                              <w:rFonts w:ascii="Arial" w:hAnsi="Arial" w:cs="Arial"/>
                              <w:sz w:val="28"/>
                              <w:szCs w:val="28"/>
                            </w:rPr>
                            <w:t>Module code:</w:t>
                          </w:r>
                          <w:r w:rsidRPr="00935993">
                            <w:rPr>
                              <w:rFonts w:ascii="Arial" w:hAnsi="Arial" w:cs="Arial"/>
                              <w:sz w:val="28"/>
                              <w:szCs w:val="28"/>
                            </w:rPr>
                            <w:tab/>
                            <w:t xml:space="preserve">BMHP6009                                          </w:t>
                          </w:r>
                        </w:p>
                        <w:p w14:paraId="2B5167AB" w14:textId="77777777" w:rsidR="00935993" w:rsidRPr="00935993" w:rsidRDefault="00935993" w:rsidP="00935993">
                          <w:pPr>
                            <w:spacing w:line="360" w:lineRule="auto"/>
                            <w:jc w:val="both"/>
                            <w:rPr>
                              <w:rFonts w:ascii="Arial" w:hAnsi="Arial" w:cs="Arial"/>
                              <w:sz w:val="28"/>
                              <w:szCs w:val="28"/>
                            </w:rPr>
                          </w:pPr>
                          <w:r w:rsidRPr="00935993">
                            <w:rPr>
                              <w:rFonts w:ascii="Arial" w:hAnsi="Arial" w:cs="Arial"/>
                              <w:sz w:val="28"/>
                              <w:szCs w:val="28"/>
                            </w:rPr>
                            <w:t>Lecturer:</w:t>
                          </w:r>
                          <w:r w:rsidRPr="00935993">
                            <w:rPr>
                              <w:rFonts w:ascii="Arial" w:hAnsi="Arial" w:cs="Arial"/>
                              <w:sz w:val="28"/>
                              <w:szCs w:val="28"/>
                            </w:rPr>
                            <w:tab/>
                            <w:t xml:space="preserve"> Rebecca Stewart                               </w:t>
                          </w:r>
                        </w:p>
                        <w:p w14:paraId="5DFFA666" w14:textId="007BE01D" w:rsidR="00935993" w:rsidRPr="00935993" w:rsidRDefault="00935993" w:rsidP="00935993">
                          <w:pPr>
                            <w:spacing w:line="360" w:lineRule="auto"/>
                            <w:jc w:val="both"/>
                            <w:rPr>
                              <w:rFonts w:ascii="Arial" w:hAnsi="Arial" w:cs="Arial"/>
                              <w:sz w:val="28"/>
                              <w:szCs w:val="28"/>
                            </w:rPr>
                          </w:pPr>
                          <w:r w:rsidRPr="00935993">
                            <w:rPr>
                              <w:rFonts w:ascii="Arial" w:hAnsi="Arial" w:cs="Arial"/>
                              <w:sz w:val="28"/>
                              <w:szCs w:val="28"/>
                            </w:rPr>
                            <w:t>Assignment Title: Written Report</w:t>
                          </w:r>
                        </w:p>
                      </w:txbxContent>
                    </v:textbox>
                    <w10:wrap type="through" anchorx="margin"/>
                  </v:shape>
                </w:pict>
              </mc:Fallback>
            </mc:AlternateContent>
          </w:r>
          <w:r>
            <w:br w:type="page"/>
          </w:r>
        </w:p>
      </w:sdtContent>
    </w:sdt>
    <w:p w14:paraId="1C08DBC4" w14:textId="77777777" w:rsidR="007C2B04" w:rsidRPr="0046349F" w:rsidRDefault="007C2B04" w:rsidP="007C2B04">
      <w:pPr>
        <w:spacing w:line="360" w:lineRule="auto"/>
        <w:jc w:val="center"/>
        <w:rPr>
          <w:rFonts w:ascii="Arial" w:hAnsi="Arial" w:cs="Arial"/>
          <w:b/>
          <w:bCs/>
          <w:sz w:val="40"/>
          <w:szCs w:val="40"/>
          <w:highlight w:val="lightGray"/>
          <w:u w:val="single"/>
        </w:rPr>
      </w:pPr>
      <w:r w:rsidRPr="0046349F">
        <w:rPr>
          <w:rFonts w:ascii="Arial" w:hAnsi="Arial" w:cs="Arial"/>
          <w:b/>
          <w:bCs/>
          <w:sz w:val="40"/>
          <w:szCs w:val="40"/>
          <w:highlight w:val="lightGray"/>
          <w:u w:val="single"/>
        </w:rPr>
        <w:lastRenderedPageBreak/>
        <w:t>Table of Contents</w:t>
      </w:r>
    </w:p>
    <w:p w14:paraId="5C9A7A97" w14:textId="77777777" w:rsidR="008B7379" w:rsidRPr="0046349F" w:rsidRDefault="008B7379" w:rsidP="007C2B04">
      <w:pPr>
        <w:spacing w:line="360" w:lineRule="auto"/>
        <w:jc w:val="center"/>
        <w:rPr>
          <w:rFonts w:ascii="Arial" w:hAnsi="Arial" w:cs="Arial"/>
          <w:b/>
          <w:bCs/>
          <w:sz w:val="40"/>
          <w:szCs w:val="40"/>
          <w:highlight w:val="lightGray"/>
          <w:u w:val="single"/>
        </w:rPr>
      </w:pPr>
    </w:p>
    <w:p w14:paraId="05937BD5" w14:textId="77777777" w:rsidR="007C2B04" w:rsidRPr="0046349F" w:rsidRDefault="007C2B04" w:rsidP="007C2B04">
      <w:pPr>
        <w:spacing w:line="360" w:lineRule="auto"/>
        <w:jc w:val="center"/>
        <w:rPr>
          <w:rFonts w:ascii="Arial" w:hAnsi="Arial" w:cs="Arial"/>
          <w:b/>
          <w:bCs/>
          <w:sz w:val="28"/>
          <w:szCs w:val="28"/>
          <w:highlight w:val="lightGray"/>
          <w:u w:val="single"/>
        </w:rPr>
      </w:pPr>
    </w:p>
    <w:p w14:paraId="53DC84B1" w14:textId="1B226B76" w:rsidR="007C2B04" w:rsidRPr="0046349F" w:rsidRDefault="007C2B04" w:rsidP="00E36980">
      <w:pPr>
        <w:spacing w:line="360" w:lineRule="auto"/>
        <w:jc w:val="both"/>
        <w:rPr>
          <w:rFonts w:ascii="Arial" w:hAnsi="Arial" w:cs="Arial"/>
          <w:b/>
          <w:bCs/>
          <w:i/>
          <w:iCs/>
          <w:sz w:val="24"/>
          <w:szCs w:val="24"/>
          <w:highlight w:val="lightGray"/>
        </w:rPr>
      </w:pPr>
      <w:r w:rsidRPr="0046349F">
        <w:rPr>
          <w:rFonts w:ascii="Arial" w:hAnsi="Arial" w:cs="Arial"/>
          <w:b/>
          <w:bCs/>
          <w:sz w:val="24"/>
          <w:szCs w:val="24"/>
          <w:highlight w:val="lightGray"/>
        </w:rPr>
        <w:t>Introductio</w:t>
      </w:r>
      <w:r w:rsidRPr="0046349F">
        <w:rPr>
          <w:rFonts w:ascii="Arial" w:hAnsi="Arial" w:cs="Arial"/>
          <w:b/>
          <w:bCs/>
          <w:sz w:val="24"/>
          <w:szCs w:val="24"/>
          <w:highlight w:val="lightGray"/>
        </w:rPr>
        <w:t>n</w:t>
      </w:r>
      <w:r w:rsidRPr="0046349F">
        <w:rPr>
          <w:rFonts w:ascii="Arial" w:hAnsi="Arial" w:cs="Arial"/>
          <w:b/>
          <w:bCs/>
          <w:i/>
          <w:iCs/>
          <w:sz w:val="24"/>
          <w:szCs w:val="24"/>
          <w:highlight w:val="lightGray"/>
        </w:rPr>
        <w:t>…………………………………………………………………………</w:t>
      </w:r>
      <w:r w:rsidR="006C09AF" w:rsidRPr="0046349F">
        <w:rPr>
          <w:rFonts w:ascii="Arial" w:hAnsi="Arial" w:cs="Arial"/>
          <w:b/>
          <w:bCs/>
          <w:i/>
          <w:iCs/>
          <w:sz w:val="24"/>
          <w:szCs w:val="24"/>
          <w:highlight w:val="lightGray"/>
        </w:rPr>
        <w:t>….</w:t>
      </w:r>
      <w:r w:rsidR="0046349F" w:rsidRPr="0046349F">
        <w:rPr>
          <w:rFonts w:ascii="Arial" w:hAnsi="Arial" w:cs="Arial"/>
          <w:b/>
          <w:bCs/>
          <w:i/>
          <w:iCs/>
          <w:sz w:val="24"/>
          <w:szCs w:val="24"/>
          <w:highlight w:val="lightGray"/>
        </w:rPr>
        <w:t>..</w:t>
      </w:r>
      <w:r w:rsidR="00E36980" w:rsidRPr="0046349F">
        <w:rPr>
          <w:rFonts w:ascii="Arial" w:hAnsi="Arial" w:cs="Arial"/>
          <w:b/>
          <w:bCs/>
          <w:i/>
          <w:iCs/>
          <w:sz w:val="24"/>
          <w:szCs w:val="24"/>
          <w:highlight w:val="lightGray"/>
        </w:rPr>
        <w:t>2</w:t>
      </w:r>
    </w:p>
    <w:p w14:paraId="73AA8A10" w14:textId="12814C36" w:rsidR="007C2B04" w:rsidRPr="0046349F" w:rsidRDefault="007C2B04" w:rsidP="007C2B04">
      <w:pPr>
        <w:spacing w:line="360" w:lineRule="auto"/>
        <w:jc w:val="both"/>
        <w:rPr>
          <w:rFonts w:ascii="Arial" w:hAnsi="Arial" w:cs="Arial"/>
          <w:b/>
          <w:bCs/>
          <w:sz w:val="24"/>
          <w:szCs w:val="24"/>
          <w:highlight w:val="lightGray"/>
        </w:rPr>
      </w:pPr>
      <w:r w:rsidRPr="0046349F">
        <w:rPr>
          <w:rFonts w:ascii="Arial" w:hAnsi="Arial" w:cs="Arial"/>
          <w:b/>
          <w:bCs/>
          <w:sz w:val="24"/>
          <w:szCs w:val="24"/>
          <w:highlight w:val="lightGray"/>
        </w:rPr>
        <w:t xml:space="preserve">Context </w:t>
      </w:r>
      <w:r w:rsidR="006C09AF" w:rsidRPr="0046349F">
        <w:rPr>
          <w:rFonts w:ascii="Arial" w:hAnsi="Arial" w:cs="Arial"/>
          <w:b/>
          <w:bCs/>
          <w:sz w:val="24"/>
          <w:szCs w:val="24"/>
          <w:highlight w:val="lightGray"/>
        </w:rPr>
        <w:t>of Case study</w:t>
      </w:r>
      <w:r w:rsidRPr="0046349F">
        <w:rPr>
          <w:rFonts w:ascii="Arial" w:hAnsi="Arial" w:cs="Arial"/>
          <w:b/>
          <w:bCs/>
          <w:sz w:val="24"/>
          <w:szCs w:val="24"/>
          <w:highlight w:val="lightGray"/>
        </w:rPr>
        <w:t>…………………………………………………</w:t>
      </w:r>
      <w:r w:rsidR="00E36980" w:rsidRPr="0046349F">
        <w:rPr>
          <w:rFonts w:ascii="Arial" w:hAnsi="Arial" w:cs="Arial"/>
          <w:b/>
          <w:bCs/>
          <w:sz w:val="24"/>
          <w:szCs w:val="24"/>
          <w:highlight w:val="lightGray"/>
        </w:rPr>
        <w:t>……………</w:t>
      </w:r>
      <w:r w:rsidR="0046349F" w:rsidRPr="0046349F">
        <w:rPr>
          <w:rFonts w:ascii="Arial" w:hAnsi="Arial" w:cs="Arial"/>
          <w:b/>
          <w:bCs/>
          <w:sz w:val="24"/>
          <w:szCs w:val="24"/>
          <w:highlight w:val="lightGray"/>
        </w:rPr>
        <w:t>….</w:t>
      </w:r>
      <w:r w:rsidR="00E36980" w:rsidRPr="0046349F">
        <w:rPr>
          <w:rFonts w:ascii="Arial" w:hAnsi="Arial" w:cs="Arial"/>
          <w:b/>
          <w:bCs/>
          <w:sz w:val="24"/>
          <w:szCs w:val="24"/>
          <w:highlight w:val="lightGray"/>
        </w:rPr>
        <w:t>3</w:t>
      </w:r>
    </w:p>
    <w:p w14:paraId="3CD0C281" w14:textId="07258789" w:rsidR="007C2B04" w:rsidRPr="0046349F" w:rsidRDefault="00E36980" w:rsidP="00E36980">
      <w:pPr>
        <w:spacing w:line="360" w:lineRule="auto"/>
        <w:jc w:val="both"/>
        <w:rPr>
          <w:rFonts w:ascii="Arial" w:hAnsi="Arial" w:cs="Arial"/>
          <w:b/>
          <w:bCs/>
          <w:i/>
          <w:iCs/>
          <w:sz w:val="24"/>
          <w:szCs w:val="24"/>
          <w:highlight w:val="lightGray"/>
        </w:rPr>
      </w:pPr>
      <w:r w:rsidRPr="0046349F">
        <w:rPr>
          <w:rFonts w:ascii="Arial" w:hAnsi="Arial" w:cs="Arial"/>
          <w:b/>
          <w:bCs/>
          <w:sz w:val="24"/>
          <w:szCs w:val="24"/>
          <w:highlight w:val="lightGray"/>
        </w:rPr>
        <w:t>Issues related to case study</w:t>
      </w:r>
      <w:r w:rsidRPr="0046349F">
        <w:rPr>
          <w:rFonts w:ascii="Arial" w:hAnsi="Arial" w:cs="Arial"/>
          <w:b/>
          <w:bCs/>
          <w:i/>
          <w:iCs/>
          <w:sz w:val="24"/>
          <w:szCs w:val="24"/>
          <w:highlight w:val="lightGray"/>
        </w:rPr>
        <w:t>………………………………………………………</w:t>
      </w:r>
      <w:r w:rsidR="0046349F" w:rsidRPr="0046349F">
        <w:rPr>
          <w:rFonts w:ascii="Arial" w:hAnsi="Arial" w:cs="Arial"/>
          <w:b/>
          <w:bCs/>
          <w:i/>
          <w:iCs/>
          <w:sz w:val="24"/>
          <w:szCs w:val="24"/>
          <w:highlight w:val="lightGray"/>
        </w:rPr>
        <w:t>….4</w:t>
      </w:r>
    </w:p>
    <w:p w14:paraId="5BA35DFB" w14:textId="166706D8" w:rsidR="00E36980" w:rsidRPr="0046349F" w:rsidRDefault="007C2B04" w:rsidP="00E36980">
      <w:pPr>
        <w:spacing w:line="360" w:lineRule="auto"/>
        <w:jc w:val="both"/>
        <w:rPr>
          <w:rFonts w:ascii="Arial" w:hAnsi="Arial" w:cs="Arial"/>
          <w:b/>
          <w:bCs/>
          <w:sz w:val="24"/>
          <w:szCs w:val="24"/>
          <w:highlight w:val="lightGray"/>
        </w:rPr>
      </w:pPr>
      <w:r w:rsidRPr="0046349F">
        <w:rPr>
          <w:rFonts w:ascii="Arial" w:hAnsi="Arial" w:cs="Arial"/>
          <w:b/>
          <w:bCs/>
          <w:sz w:val="24"/>
          <w:szCs w:val="24"/>
          <w:highlight w:val="lightGray"/>
        </w:rPr>
        <w:t>Health and Social Care Needs Assessment</w:t>
      </w:r>
      <w:r w:rsidRPr="0046349F">
        <w:rPr>
          <w:rFonts w:ascii="Arial" w:hAnsi="Arial" w:cs="Arial"/>
          <w:b/>
          <w:bCs/>
          <w:sz w:val="24"/>
          <w:szCs w:val="24"/>
          <w:highlight w:val="lightGray"/>
        </w:rPr>
        <w:t>……………………………………</w:t>
      </w:r>
      <w:r w:rsidR="0046349F" w:rsidRPr="0046349F">
        <w:rPr>
          <w:rFonts w:ascii="Arial" w:hAnsi="Arial" w:cs="Arial"/>
          <w:b/>
          <w:bCs/>
          <w:sz w:val="24"/>
          <w:szCs w:val="24"/>
          <w:highlight w:val="lightGray"/>
        </w:rPr>
        <w:t>….</w:t>
      </w:r>
      <w:r w:rsidR="008B7379" w:rsidRPr="0046349F">
        <w:rPr>
          <w:rFonts w:ascii="Arial" w:hAnsi="Arial" w:cs="Arial"/>
          <w:b/>
          <w:bCs/>
          <w:sz w:val="24"/>
          <w:szCs w:val="24"/>
          <w:highlight w:val="lightGray"/>
        </w:rPr>
        <w:t>6</w:t>
      </w:r>
    </w:p>
    <w:p w14:paraId="7FEAED8B" w14:textId="721CD368" w:rsidR="00E36980" w:rsidRPr="0046349F" w:rsidRDefault="007C2B04" w:rsidP="00E36980">
      <w:pPr>
        <w:spacing w:line="360" w:lineRule="auto"/>
        <w:jc w:val="both"/>
        <w:rPr>
          <w:rFonts w:ascii="Arial" w:hAnsi="Arial" w:cs="Arial"/>
          <w:b/>
          <w:bCs/>
          <w:i/>
          <w:iCs/>
          <w:sz w:val="24"/>
          <w:szCs w:val="24"/>
          <w:highlight w:val="lightGray"/>
        </w:rPr>
      </w:pPr>
      <w:r w:rsidRPr="0046349F">
        <w:rPr>
          <w:rFonts w:ascii="Arial" w:hAnsi="Arial" w:cs="Arial"/>
          <w:b/>
          <w:bCs/>
          <w:sz w:val="24"/>
          <w:szCs w:val="24"/>
          <w:highlight w:val="lightGray"/>
        </w:rPr>
        <w:t>Support and Intervention</w:t>
      </w:r>
      <w:r w:rsidRPr="0046349F">
        <w:rPr>
          <w:rFonts w:ascii="Arial" w:hAnsi="Arial" w:cs="Arial"/>
          <w:b/>
          <w:bCs/>
          <w:sz w:val="24"/>
          <w:szCs w:val="24"/>
          <w:highlight w:val="lightGray"/>
        </w:rPr>
        <w:t>…………………………………………………</w:t>
      </w:r>
      <w:r w:rsidR="00E36980" w:rsidRPr="0046349F">
        <w:rPr>
          <w:rFonts w:ascii="Arial" w:hAnsi="Arial" w:cs="Arial"/>
          <w:b/>
          <w:bCs/>
          <w:sz w:val="24"/>
          <w:szCs w:val="24"/>
          <w:highlight w:val="lightGray"/>
        </w:rPr>
        <w:t>…………</w:t>
      </w:r>
      <w:r w:rsidR="0046349F" w:rsidRPr="0046349F">
        <w:rPr>
          <w:rFonts w:ascii="Arial" w:hAnsi="Arial" w:cs="Arial"/>
          <w:b/>
          <w:bCs/>
          <w:sz w:val="24"/>
          <w:szCs w:val="24"/>
          <w:highlight w:val="lightGray"/>
        </w:rPr>
        <w:t>…7</w:t>
      </w:r>
    </w:p>
    <w:p w14:paraId="7FAD8AB0" w14:textId="06594F96" w:rsidR="007C2B04" w:rsidRPr="0046349F" w:rsidRDefault="00E36980" w:rsidP="007C2B04">
      <w:pPr>
        <w:spacing w:line="360" w:lineRule="auto"/>
        <w:jc w:val="both"/>
        <w:rPr>
          <w:rFonts w:ascii="Arial" w:hAnsi="Arial" w:cs="Arial"/>
          <w:b/>
          <w:bCs/>
          <w:sz w:val="24"/>
          <w:szCs w:val="24"/>
          <w:highlight w:val="lightGray"/>
        </w:rPr>
      </w:pPr>
      <w:r w:rsidRPr="0046349F">
        <w:rPr>
          <w:rFonts w:ascii="Arial" w:hAnsi="Arial" w:cs="Arial"/>
          <w:b/>
          <w:bCs/>
          <w:sz w:val="24"/>
          <w:szCs w:val="24"/>
          <w:highlight w:val="lightGray"/>
        </w:rPr>
        <w:t>Theory of ageing</w:t>
      </w:r>
      <w:r w:rsidR="007C2B04" w:rsidRPr="0046349F">
        <w:rPr>
          <w:rFonts w:ascii="Arial" w:hAnsi="Arial" w:cs="Arial"/>
          <w:b/>
          <w:bCs/>
          <w:sz w:val="24"/>
          <w:szCs w:val="24"/>
          <w:highlight w:val="lightGray"/>
        </w:rPr>
        <w:t>………………………………………………………………………</w:t>
      </w:r>
      <w:r w:rsidRPr="0046349F">
        <w:rPr>
          <w:rFonts w:ascii="Arial" w:hAnsi="Arial" w:cs="Arial"/>
          <w:b/>
          <w:bCs/>
          <w:sz w:val="24"/>
          <w:szCs w:val="24"/>
          <w:highlight w:val="lightGray"/>
        </w:rPr>
        <w:t>..</w:t>
      </w:r>
      <w:r w:rsidR="0046349F" w:rsidRPr="0046349F">
        <w:rPr>
          <w:rFonts w:ascii="Arial" w:hAnsi="Arial" w:cs="Arial"/>
          <w:b/>
          <w:bCs/>
          <w:sz w:val="24"/>
          <w:szCs w:val="24"/>
          <w:highlight w:val="lightGray"/>
        </w:rPr>
        <w:t>.</w:t>
      </w:r>
      <w:r w:rsidR="008B7379" w:rsidRPr="0046349F">
        <w:rPr>
          <w:rFonts w:ascii="Arial" w:hAnsi="Arial" w:cs="Arial"/>
          <w:b/>
          <w:bCs/>
          <w:sz w:val="24"/>
          <w:szCs w:val="24"/>
          <w:highlight w:val="lightGray"/>
        </w:rPr>
        <w:t>8</w:t>
      </w:r>
    </w:p>
    <w:p w14:paraId="72A7DAD0" w14:textId="12634BA2" w:rsidR="007C2B04" w:rsidRPr="0046349F" w:rsidRDefault="007C2B04" w:rsidP="007C2B04">
      <w:pPr>
        <w:spacing w:line="360" w:lineRule="auto"/>
        <w:jc w:val="both"/>
        <w:rPr>
          <w:rFonts w:ascii="Arial" w:hAnsi="Arial" w:cs="Arial"/>
          <w:b/>
          <w:bCs/>
          <w:i/>
          <w:iCs/>
          <w:sz w:val="24"/>
          <w:szCs w:val="24"/>
          <w:highlight w:val="lightGray"/>
        </w:rPr>
      </w:pPr>
      <w:r w:rsidRPr="0046349F">
        <w:rPr>
          <w:rFonts w:ascii="Arial" w:hAnsi="Arial" w:cs="Arial"/>
          <w:b/>
          <w:bCs/>
          <w:sz w:val="24"/>
          <w:szCs w:val="24"/>
          <w:highlight w:val="lightGray"/>
        </w:rPr>
        <w:t>Policy and Legislation</w:t>
      </w:r>
      <w:r w:rsidRPr="0046349F">
        <w:rPr>
          <w:rFonts w:ascii="Arial" w:hAnsi="Arial" w:cs="Arial"/>
          <w:b/>
          <w:bCs/>
          <w:sz w:val="24"/>
          <w:szCs w:val="24"/>
          <w:highlight w:val="lightGray"/>
        </w:rPr>
        <w:t>……………………………………………………</w:t>
      </w:r>
      <w:r w:rsidR="00E36980" w:rsidRPr="0046349F">
        <w:rPr>
          <w:rFonts w:ascii="Arial" w:hAnsi="Arial" w:cs="Arial"/>
          <w:b/>
          <w:bCs/>
          <w:sz w:val="24"/>
          <w:szCs w:val="24"/>
          <w:highlight w:val="lightGray"/>
        </w:rPr>
        <w:t>…</w:t>
      </w:r>
      <w:r w:rsidR="00E36980" w:rsidRPr="0046349F">
        <w:rPr>
          <w:rFonts w:ascii="Arial" w:hAnsi="Arial" w:cs="Arial"/>
          <w:b/>
          <w:bCs/>
          <w:i/>
          <w:iCs/>
          <w:sz w:val="24"/>
          <w:szCs w:val="24"/>
          <w:highlight w:val="lightGray"/>
        </w:rPr>
        <w:t>…………</w:t>
      </w:r>
      <w:r w:rsidR="0046349F" w:rsidRPr="0046349F">
        <w:rPr>
          <w:rFonts w:ascii="Arial" w:hAnsi="Arial" w:cs="Arial"/>
          <w:b/>
          <w:bCs/>
          <w:i/>
          <w:iCs/>
          <w:sz w:val="24"/>
          <w:szCs w:val="24"/>
          <w:highlight w:val="lightGray"/>
        </w:rPr>
        <w:t>.9</w:t>
      </w:r>
    </w:p>
    <w:p w14:paraId="52B8948D" w14:textId="2D53DF21" w:rsidR="00E36980" w:rsidRPr="0046349F" w:rsidRDefault="00E36980" w:rsidP="007C2B04">
      <w:pPr>
        <w:spacing w:line="360" w:lineRule="auto"/>
        <w:jc w:val="both"/>
        <w:rPr>
          <w:rFonts w:ascii="Arial" w:hAnsi="Arial" w:cs="Arial"/>
          <w:b/>
          <w:bCs/>
          <w:sz w:val="24"/>
          <w:szCs w:val="24"/>
          <w:highlight w:val="lightGray"/>
        </w:rPr>
      </w:pPr>
      <w:r w:rsidRPr="0046349F">
        <w:rPr>
          <w:rFonts w:ascii="Arial" w:hAnsi="Arial" w:cs="Arial"/>
          <w:b/>
          <w:bCs/>
          <w:sz w:val="24"/>
          <w:szCs w:val="24"/>
          <w:highlight w:val="lightGray"/>
        </w:rPr>
        <w:t>Recommendations…………………………………………………………………</w:t>
      </w:r>
      <w:r w:rsidR="0046349F" w:rsidRPr="0046349F">
        <w:rPr>
          <w:rFonts w:ascii="Arial" w:hAnsi="Arial" w:cs="Arial"/>
          <w:b/>
          <w:bCs/>
          <w:sz w:val="24"/>
          <w:szCs w:val="24"/>
          <w:highlight w:val="lightGray"/>
        </w:rPr>
        <w:t>….</w:t>
      </w:r>
      <w:r w:rsidR="0046349F">
        <w:rPr>
          <w:rFonts w:ascii="Arial" w:hAnsi="Arial" w:cs="Arial"/>
          <w:b/>
          <w:bCs/>
          <w:sz w:val="24"/>
          <w:szCs w:val="24"/>
          <w:highlight w:val="lightGray"/>
        </w:rPr>
        <w:t>..</w:t>
      </w:r>
      <w:r w:rsidR="0046349F" w:rsidRPr="0046349F">
        <w:rPr>
          <w:rFonts w:ascii="Arial" w:hAnsi="Arial" w:cs="Arial"/>
          <w:b/>
          <w:bCs/>
          <w:sz w:val="24"/>
          <w:szCs w:val="24"/>
          <w:highlight w:val="lightGray"/>
        </w:rPr>
        <w:t>11</w:t>
      </w:r>
    </w:p>
    <w:p w14:paraId="206AF8EB" w14:textId="0EF6733D" w:rsidR="007C2B04" w:rsidRPr="0046349F" w:rsidRDefault="007C2B04" w:rsidP="007C2B04">
      <w:pPr>
        <w:spacing w:line="360" w:lineRule="auto"/>
        <w:jc w:val="both"/>
        <w:rPr>
          <w:rFonts w:ascii="Arial" w:hAnsi="Arial" w:cs="Arial"/>
          <w:b/>
          <w:bCs/>
          <w:sz w:val="24"/>
          <w:szCs w:val="24"/>
          <w:highlight w:val="lightGray"/>
        </w:rPr>
      </w:pPr>
      <w:r w:rsidRPr="0046349F">
        <w:rPr>
          <w:rFonts w:ascii="Arial" w:hAnsi="Arial" w:cs="Arial"/>
          <w:b/>
          <w:bCs/>
          <w:sz w:val="24"/>
          <w:szCs w:val="24"/>
          <w:highlight w:val="lightGray"/>
        </w:rPr>
        <w:t>Conclusion</w:t>
      </w:r>
      <w:r w:rsidRPr="0046349F">
        <w:rPr>
          <w:rFonts w:ascii="Arial" w:hAnsi="Arial" w:cs="Arial"/>
          <w:b/>
          <w:bCs/>
          <w:sz w:val="24"/>
          <w:szCs w:val="24"/>
          <w:highlight w:val="lightGray"/>
        </w:rPr>
        <w:t>……………………………………………………………………………….</w:t>
      </w:r>
      <w:r w:rsidR="0046349F" w:rsidRPr="0046349F">
        <w:rPr>
          <w:rFonts w:ascii="Arial" w:hAnsi="Arial" w:cs="Arial"/>
          <w:b/>
          <w:bCs/>
          <w:sz w:val="24"/>
          <w:szCs w:val="24"/>
          <w:highlight w:val="lightGray"/>
        </w:rPr>
        <w:t>17</w:t>
      </w:r>
    </w:p>
    <w:p w14:paraId="0F2F1BF2" w14:textId="25974897" w:rsidR="007C2B04" w:rsidRPr="0046349F" w:rsidRDefault="007C2B04" w:rsidP="007C2B04">
      <w:pPr>
        <w:spacing w:line="360" w:lineRule="auto"/>
        <w:jc w:val="both"/>
        <w:rPr>
          <w:rFonts w:ascii="Arial" w:hAnsi="Arial" w:cs="Arial"/>
          <w:b/>
          <w:bCs/>
          <w:sz w:val="24"/>
          <w:szCs w:val="24"/>
          <w:highlight w:val="lightGray"/>
        </w:rPr>
      </w:pPr>
      <w:r w:rsidRPr="0046349F">
        <w:rPr>
          <w:rFonts w:ascii="Arial" w:hAnsi="Arial" w:cs="Arial"/>
          <w:b/>
          <w:bCs/>
          <w:sz w:val="24"/>
          <w:szCs w:val="24"/>
          <w:highlight w:val="lightGray"/>
        </w:rPr>
        <w:t>Reference List</w:t>
      </w:r>
      <w:r w:rsidRPr="0046349F">
        <w:rPr>
          <w:rFonts w:ascii="Arial" w:hAnsi="Arial" w:cs="Arial"/>
          <w:b/>
          <w:bCs/>
          <w:sz w:val="24"/>
          <w:szCs w:val="24"/>
          <w:highlight w:val="lightGray"/>
        </w:rPr>
        <w:t>……………………………………………………………………………</w:t>
      </w:r>
      <w:r w:rsidR="0046349F" w:rsidRPr="0046349F">
        <w:rPr>
          <w:rFonts w:ascii="Arial" w:hAnsi="Arial" w:cs="Arial"/>
          <w:b/>
          <w:bCs/>
          <w:sz w:val="24"/>
          <w:szCs w:val="24"/>
          <w:highlight w:val="lightGray"/>
        </w:rPr>
        <w:t>1</w:t>
      </w:r>
      <w:r w:rsidR="00AF6A65">
        <w:rPr>
          <w:rFonts w:ascii="Arial" w:hAnsi="Arial" w:cs="Arial"/>
          <w:b/>
          <w:bCs/>
          <w:sz w:val="24"/>
          <w:szCs w:val="24"/>
          <w:highlight w:val="lightGray"/>
        </w:rPr>
        <w:t>9</w:t>
      </w:r>
    </w:p>
    <w:p w14:paraId="1D4FC2DF" w14:textId="24367972" w:rsidR="007C2B04" w:rsidRDefault="007C2B04" w:rsidP="007C2B04">
      <w:pPr>
        <w:spacing w:line="360" w:lineRule="auto"/>
        <w:jc w:val="both"/>
        <w:rPr>
          <w:rFonts w:ascii="Arial" w:hAnsi="Arial" w:cs="Arial"/>
          <w:b/>
          <w:bCs/>
          <w:sz w:val="24"/>
          <w:szCs w:val="24"/>
        </w:rPr>
      </w:pPr>
      <w:r w:rsidRPr="0046349F">
        <w:rPr>
          <w:rFonts w:ascii="Arial" w:hAnsi="Arial" w:cs="Arial"/>
          <w:b/>
          <w:bCs/>
          <w:sz w:val="24"/>
          <w:szCs w:val="24"/>
          <w:highlight w:val="lightGray"/>
        </w:rPr>
        <w:t>Appendices</w:t>
      </w:r>
      <w:r w:rsidRPr="0046349F">
        <w:rPr>
          <w:rFonts w:ascii="Arial" w:hAnsi="Arial" w:cs="Arial"/>
          <w:b/>
          <w:bCs/>
          <w:sz w:val="24"/>
          <w:szCs w:val="24"/>
          <w:highlight w:val="lightGray"/>
        </w:rPr>
        <w:t>……………………………………………………………………………….</w:t>
      </w:r>
      <w:r w:rsidR="0046349F" w:rsidRPr="0046349F">
        <w:rPr>
          <w:rFonts w:ascii="Arial" w:hAnsi="Arial" w:cs="Arial"/>
          <w:b/>
          <w:bCs/>
          <w:sz w:val="24"/>
          <w:szCs w:val="24"/>
          <w:highlight w:val="lightGray"/>
        </w:rPr>
        <w:t>2</w:t>
      </w:r>
      <w:r w:rsidR="00AF6A65">
        <w:rPr>
          <w:rFonts w:ascii="Arial" w:hAnsi="Arial" w:cs="Arial"/>
          <w:b/>
          <w:bCs/>
          <w:sz w:val="24"/>
          <w:szCs w:val="24"/>
        </w:rPr>
        <w:t>3</w:t>
      </w:r>
    </w:p>
    <w:p w14:paraId="5F3B2B39" w14:textId="77777777" w:rsidR="00935993" w:rsidRDefault="00935993" w:rsidP="007C2B04">
      <w:pPr>
        <w:spacing w:line="360" w:lineRule="auto"/>
        <w:rPr>
          <w:rFonts w:ascii="Arial" w:hAnsi="Arial" w:cs="Arial"/>
          <w:b/>
          <w:bCs/>
          <w:sz w:val="24"/>
          <w:szCs w:val="24"/>
        </w:rPr>
      </w:pPr>
    </w:p>
    <w:p w14:paraId="2AF12F96" w14:textId="77777777" w:rsidR="00935993" w:rsidRDefault="00935993" w:rsidP="00935993">
      <w:pPr>
        <w:spacing w:line="360" w:lineRule="auto"/>
        <w:jc w:val="center"/>
        <w:rPr>
          <w:rFonts w:ascii="Arial" w:hAnsi="Arial" w:cs="Arial"/>
          <w:b/>
          <w:bCs/>
          <w:sz w:val="24"/>
          <w:szCs w:val="24"/>
        </w:rPr>
      </w:pPr>
    </w:p>
    <w:p w14:paraId="09842714" w14:textId="77777777" w:rsidR="00935993" w:rsidRDefault="00935993" w:rsidP="00935993">
      <w:pPr>
        <w:spacing w:line="360" w:lineRule="auto"/>
        <w:jc w:val="center"/>
        <w:rPr>
          <w:rFonts w:ascii="Arial" w:hAnsi="Arial" w:cs="Arial"/>
          <w:b/>
          <w:bCs/>
          <w:sz w:val="24"/>
          <w:szCs w:val="24"/>
        </w:rPr>
      </w:pPr>
    </w:p>
    <w:p w14:paraId="65B177E1" w14:textId="77777777" w:rsidR="00935993" w:rsidRDefault="00935993" w:rsidP="00935993">
      <w:pPr>
        <w:spacing w:line="360" w:lineRule="auto"/>
        <w:jc w:val="center"/>
        <w:rPr>
          <w:rFonts w:ascii="Arial" w:hAnsi="Arial" w:cs="Arial"/>
          <w:b/>
          <w:bCs/>
          <w:sz w:val="24"/>
          <w:szCs w:val="24"/>
        </w:rPr>
      </w:pPr>
    </w:p>
    <w:p w14:paraId="1C8A8AD9" w14:textId="77777777" w:rsidR="00E36980" w:rsidRDefault="00E36980" w:rsidP="00567A18">
      <w:pPr>
        <w:spacing w:line="360" w:lineRule="auto"/>
        <w:jc w:val="both"/>
        <w:rPr>
          <w:rFonts w:ascii="Arial" w:hAnsi="Arial" w:cs="Arial"/>
          <w:b/>
          <w:bCs/>
          <w:sz w:val="24"/>
          <w:szCs w:val="24"/>
          <w:u w:val="single"/>
        </w:rPr>
      </w:pPr>
    </w:p>
    <w:p w14:paraId="5B07D1A2" w14:textId="77777777" w:rsidR="00E36980" w:rsidRDefault="00E36980" w:rsidP="00567A18">
      <w:pPr>
        <w:spacing w:line="360" w:lineRule="auto"/>
        <w:jc w:val="both"/>
        <w:rPr>
          <w:rFonts w:ascii="Arial" w:hAnsi="Arial" w:cs="Arial"/>
          <w:b/>
          <w:bCs/>
          <w:sz w:val="24"/>
          <w:szCs w:val="24"/>
          <w:u w:val="single"/>
        </w:rPr>
      </w:pPr>
    </w:p>
    <w:p w14:paraId="28B16704" w14:textId="77777777" w:rsidR="00E36980" w:rsidRDefault="00E36980" w:rsidP="00567A18">
      <w:pPr>
        <w:spacing w:line="360" w:lineRule="auto"/>
        <w:jc w:val="both"/>
        <w:rPr>
          <w:rFonts w:ascii="Arial" w:hAnsi="Arial" w:cs="Arial"/>
          <w:b/>
          <w:bCs/>
          <w:sz w:val="24"/>
          <w:szCs w:val="24"/>
          <w:u w:val="single"/>
        </w:rPr>
      </w:pPr>
    </w:p>
    <w:p w14:paraId="31C0E7AC" w14:textId="77777777" w:rsidR="00E36980" w:rsidRDefault="00E36980" w:rsidP="00567A18">
      <w:pPr>
        <w:spacing w:line="360" w:lineRule="auto"/>
        <w:jc w:val="both"/>
        <w:rPr>
          <w:rFonts w:ascii="Arial" w:hAnsi="Arial" w:cs="Arial"/>
          <w:b/>
          <w:bCs/>
          <w:sz w:val="24"/>
          <w:szCs w:val="24"/>
          <w:u w:val="single"/>
        </w:rPr>
      </w:pPr>
    </w:p>
    <w:p w14:paraId="0560BDAB" w14:textId="77777777" w:rsidR="00E36980" w:rsidRDefault="00E36980" w:rsidP="00567A18">
      <w:pPr>
        <w:spacing w:line="360" w:lineRule="auto"/>
        <w:jc w:val="both"/>
        <w:rPr>
          <w:rFonts w:ascii="Arial" w:hAnsi="Arial" w:cs="Arial"/>
          <w:b/>
          <w:bCs/>
          <w:sz w:val="24"/>
          <w:szCs w:val="24"/>
          <w:u w:val="single"/>
        </w:rPr>
      </w:pPr>
    </w:p>
    <w:p w14:paraId="1AF301C8" w14:textId="50847A9D" w:rsidR="00567A18" w:rsidRPr="003057C8" w:rsidRDefault="001629A7" w:rsidP="00567A18">
      <w:pPr>
        <w:spacing w:line="360" w:lineRule="auto"/>
        <w:jc w:val="both"/>
        <w:rPr>
          <w:rFonts w:ascii="Arial" w:hAnsi="Arial" w:cs="Arial"/>
          <w:b/>
          <w:bCs/>
          <w:sz w:val="24"/>
          <w:szCs w:val="24"/>
          <w:u w:val="single"/>
        </w:rPr>
      </w:pPr>
      <w:r w:rsidRPr="003057C8">
        <w:rPr>
          <w:rFonts w:ascii="Arial" w:hAnsi="Arial" w:cs="Arial"/>
          <w:b/>
          <w:bCs/>
          <w:sz w:val="24"/>
          <w:szCs w:val="24"/>
          <w:u w:val="single"/>
        </w:rPr>
        <w:t>Introduction.</w:t>
      </w:r>
      <w:r w:rsidR="00567A18" w:rsidRPr="003057C8">
        <w:rPr>
          <w:u w:val="single"/>
        </w:rPr>
        <w:t xml:space="preserve"> </w:t>
      </w:r>
    </w:p>
    <w:p w14:paraId="69AC11E0" w14:textId="16DCBDF4" w:rsidR="001629A7" w:rsidRPr="001629A7" w:rsidRDefault="001629A7" w:rsidP="001629A7">
      <w:pPr>
        <w:spacing w:line="360" w:lineRule="auto"/>
        <w:jc w:val="both"/>
        <w:rPr>
          <w:rFonts w:ascii="Arial" w:hAnsi="Arial" w:cs="Arial"/>
          <w:b/>
          <w:bCs/>
          <w:sz w:val="24"/>
          <w:szCs w:val="24"/>
          <w:u w:val="single"/>
        </w:rPr>
      </w:pPr>
    </w:p>
    <w:p w14:paraId="79A6BD3D" w14:textId="77777777" w:rsidR="006C09AF" w:rsidRDefault="00BA3D2F" w:rsidP="001629A7">
      <w:pPr>
        <w:spacing w:line="360" w:lineRule="auto"/>
        <w:jc w:val="both"/>
        <w:rPr>
          <w:rFonts w:ascii="Arial" w:hAnsi="Arial" w:cs="Arial"/>
          <w:sz w:val="24"/>
          <w:szCs w:val="24"/>
        </w:rPr>
      </w:pPr>
      <w:r w:rsidRPr="00BA3D2F">
        <w:rPr>
          <w:rFonts w:ascii="Arial" w:hAnsi="Arial" w:cs="Arial"/>
          <w:sz w:val="24"/>
          <w:szCs w:val="24"/>
        </w:rPr>
        <w:t xml:space="preserve">This report aims to critically analyze the process of identifying and assessing the health and social care needs of an elderly individual, specifically 82-year-old Sadie, while also recommended support, strategies, and interventions to enhance Sadie's successful ageing. </w:t>
      </w:r>
    </w:p>
    <w:p w14:paraId="5B30A31F" w14:textId="77777777" w:rsidR="006C09AF" w:rsidRDefault="006C09AF" w:rsidP="001629A7">
      <w:pPr>
        <w:spacing w:line="360" w:lineRule="auto"/>
        <w:jc w:val="both"/>
        <w:rPr>
          <w:rFonts w:ascii="Arial" w:hAnsi="Arial" w:cs="Arial"/>
          <w:sz w:val="24"/>
          <w:szCs w:val="24"/>
        </w:rPr>
      </w:pPr>
    </w:p>
    <w:p w14:paraId="2A7EABD8" w14:textId="0CB6C859" w:rsidR="001629A7" w:rsidRDefault="00BA3D2F" w:rsidP="001629A7">
      <w:pPr>
        <w:spacing w:line="360" w:lineRule="auto"/>
        <w:jc w:val="both"/>
        <w:rPr>
          <w:rFonts w:ascii="Arial" w:hAnsi="Arial" w:cs="Arial"/>
          <w:sz w:val="24"/>
          <w:szCs w:val="24"/>
        </w:rPr>
      </w:pPr>
      <w:r w:rsidRPr="00BA3D2F">
        <w:rPr>
          <w:rFonts w:ascii="Arial" w:hAnsi="Arial" w:cs="Arial"/>
          <w:sz w:val="24"/>
          <w:szCs w:val="24"/>
        </w:rPr>
        <w:t>The concept of</w:t>
      </w:r>
      <w:r w:rsidRPr="006C09AF">
        <w:rPr>
          <w:rFonts w:ascii="Arial" w:hAnsi="Arial" w:cs="Arial"/>
          <w:i/>
          <w:iCs/>
          <w:sz w:val="24"/>
          <w:szCs w:val="24"/>
        </w:rPr>
        <w:t xml:space="preserve"> "old age" </w:t>
      </w:r>
      <w:r w:rsidRPr="00BA3D2F">
        <w:rPr>
          <w:rFonts w:ascii="Arial" w:hAnsi="Arial" w:cs="Arial"/>
          <w:sz w:val="24"/>
          <w:szCs w:val="24"/>
        </w:rPr>
        <w:t xml:space="preserve">is multifaceted, with the World Health Organization commonly defining it as individuals aged 65 years and older (WHO, 2020), considering retirement age and eligibility for social security benefits as key </w:t>
      </w:r>
      <w:r w:rsidRPr="00BA3D2F">
        <w:rPr>
          <w:rFonts w:ascii="Arial" w:hAnsi="Arial" w:cs="Arial"/>
          <w:sz w:val="24"/>
          <w:szCs w:val="24"/>
        </w:rPr>
        <w:t>criteria.</w:t>
      </w:r>
      <w:r w:rsidRPr="001629A7">
        <w:rPr>
          <w:rFonts w:ascii="Arial" w:hAnsi="Arial" w:cs="Arial"/>
          <w:sz w:val="24"/>
          <w:szCs w:val="24"/>
        </w:rPr>
        <w:t xml:space="preserve"> Alternatively</w:t>
      </w:r>
      <w:r w:rsidR="001629A7" w:rsidRPr="001629A7">
        <w:rPr>
          <w:rFonts w:ascii="Arial" w:hAnsi="Arial" w:cs="Arial"/>
          <w:sz w:val="24"/>
          <w:szCs w:val="24"/>
        </w:rPr>
        <w:t xml:space="preserve">, old age can be </w:t>
      </w:r>
      <w:r w:rsidR="001A1214" w:rsidRPr="001629A7">
        <w:rPr>
          <w:rFonts w:ascii="Arial" w:hAnsi="Arial" w:cs="Arial"/>
          <w:sz w:val="24"/>
          <w:szCs w:val="24"/>
        </w:rPr>
        <w:t>described</w:t>
      </w:r>
      <w:r w:rsidR="001629A7" w:rsidRPr="001629A7">
        <w:rPr>
          <w:rFonts w:ascii="Arial" w:hAnsi="Arial" w:cs="Arial"/>
          <w:sz w:val="24"/>
          <w:szCs w:val="24"/>
        </w:rPr>
        <w:t xml:space="preserve"> based on functional status, where it begins with significant declines in physical or cognitive abilities impacting independent </w:t>
      </w:r>
      <w:r w:rsidR="001A1214">
        <w:rPr>
          <w:rFonts w:ascii="Arial" w:hAnsi="Arial" w:cs="Arial"/>
          <w:sz w:val="24"/>
          <w:szCs w:val="24"/>
        </w:rPr>
        <w:t>daily activities</w:t>
      </w:r>
      <w:r w:rsidR="001629A7" w:rsidRPr="001629A7">
        <w:rPr>
          <w:rFonts w:ascii="Arial" w:hAnsi="Arial" w:cs="Arial"/>
          <w:sz w:val="24"/>
          <w:szCs w:val="24"/>
        </w:rPr>
        <w:t xml:space="preserve"> performance. While the chronological definition oversimplifies aging experiences and disregards health variations, the functional definition recognizes complexities but lacks standardi</w:t>
      </w:r>
      <w:r w:rsidR="001A1214">
        <w:rPr>
          <w:rFonts w:ascii="Arial" w:hAnsi="Arial" w:cs="Arial"/>
          <w:sz w:val="24"/>
          <w:szCs w:val="24"/>
        </w:rPr>
        <w:t>s</w:t>
      </w:r>
      <w:r w:rsidR="001629A7" w:rsidRPr="001629A7">
        <w:rPr>
          <w:rFonts w:ascii="Arial" w:hAnsi="Arial" w:cs="Arial"/>
          <w:sz w:val="24"/>
          <w:szCs w:val="24"/>
        </w:rPr>
        <w:t>ation, leading to subjectivity and universal application challenges.</w:t>
      </w:r>
    </w:p>
    <w:p w14:paraId="4802FFB5" w14:textId="77777777" w:rsidR="006C234A" w:rsidRDefault="006C234A" w:rsidP="001629A7">
      <w:pPr>
        <w:spacing w:line="360" w:lineRule="auto"/>
        <w:jc w:val="both"/>
        <w:rPr>
          <w:rFonts w:ascii="Arial" w:hAnsi="Arial" w:cs="Arial"/>
          <w:sz w:val="24"/>
          <w:szCs w:val="24"/>
        </w:rPr>
      </w:pPr>
    </w:p>
    <w:p w14:paraId="096CF667" w14:textId="7E00D0C4" w:rsidR="001629A7" w:rsidRDefault="001629A7" w:rsidP="00471BB8">
      <w:pPr>
        <w:spacing w:line="360" w:lineRule="auto"/>
        <w:jc w:val="both"/>
        <w:rPr>
          <w:rFonts w:ascii="Arial" w:hAnsi="Arial" w:cs="Arial"/>
          <w:sz w:val="24"/>
          <w:szCs w:val="24"/>
        </w:rPr>
      </w:pPr>
      <w:r w:rsidRPr="001629A7">
        <w:rPr>
          <w:rFonts w:ascii="Arial" w:hAnsi="Arial" w:cs="Arial"/>
          <w:sz w:val="24"/>
          <w:szCs w:val="24"/>
        </w:rPr>
        <w:t xml:space="preserve">The UK has been going through </w:t>
      </w:r>
      <w:r w:rsidRPr="001A1214">
        <w:rPr>
          <w:rFonts w:ascii="Arial" w:hAnsi="Arial" w:cs="Arial"/>
          <w:i/>
          <w:iCs/>
          <w:sz w:val="24"/>
          <w:szCs w:val="24"/>
        </w:rPr>
        <w:t>an ageing population</w:t>
      </w:r>
      <w:r w:rsidRPr="001629A7">
        <w:rPr>
          <w:rFonts w:ascii="Arial" w:hAnsi="Arial" w:cs="Arial"/>
          <w:sz w:val="24"/>
          <w:szCs w:val="24"/>
        </w:rPr>
        <w:t xml:space="preserve"> for decades as a result of medical advancements in addition to social changes. By mid-2020 </w:t>
      </w:r>
      <w:r w:rsidR="00471BB8">
        <w:rPr>
          <w:rFonts w:ascii="Arial" w:hAnsi="Arial" w:cs="Arial"/>
          <w:sz w:val="24"/>
          <w:szCs w:val="24"/>
        </w:rPr>
        <w:t>t</w:t>
      </w:r>
      <w:r w:rsidRPr="001629A7">
        <w:rPr>
          <w:rFonts w:ascii="Arial" w:hAnsi="Arial" w:cs="Arial"/>
          <w:sz w:val="24"/>
          <w:szCs w:val="24"/>
        </w:rPr>
        <w:t xml:space="preserve">he number of individuals over 65 in </w:t>
      </w:r>
      <w:r w:rsidR="001A1214">
        <w:rPr>
          <w:rFonts w:ascii="Arial" w:hAnsi="Arial" w:cs="Arial"/>
          <w:sz w:val="24"/>
          <w:szCs w:val="24"/>
        </w:rPr>
        <w:t>t</w:t>
      </w:r>
      <w:r w:rsidRPr="001629A7">
        <w:rPr>
          <w:rFonts w:ascii="Arial" w:hAnsi="Arial" w:cs="Arial"/>
          <w:sz w:val="24"/>
          <w:szCs w:val="24"/>
        </w:rPr>
        <w:t>he UK constituted 18.3% of the population (ONS, 2020).</w:t>
      </w:r>
      <w:r w:rsidR="00CC6557">
        <w:rPr>
          <w:rFonts w:ascii="Arial" w:hAnsi="Arial" w:cs="Arial"/>
          <w:sz w:val="24"/>
          <w:szCs w:val="24"/>
        </w:rPr>
        <w:t xml:space="preserve"> </w:t>
      </w:r>
      <w:r w:rsidR="00CC6557" w:rsidRPr="00CC6557">
        <w:rPr>
          <w:rFonts w:ascii="Arial" w:hAnsi="Arial" w:cs="Arial"/>
          <w:sz w:val="24"/>
          <w:szCs w:val="24"/>
        </w:rPr>
        <w:t xml:space="preserve">This particular upward trend is expected to </w:t>
      </w:r>
      <w:r w:rsidR="00471BB8">
        <w:rPr>
          <w:rFonts w:ascii="Arial" w:hAnsi="Arial" w:cs="Arial"/>
          <w:sz w:val="24"/>
          <w:szCs w:val="24"/>
        </w:rPr>
        <w:t xml:space="preserve">increase </w:t>
      </w:r>
      <w:r w:rsidR="00405F71">
        <w:rPr>
          <w:rFonts w:ascii="Arial" w:hAnsi="Arial" w:cs="Arial"/>
          <w:sz w:val="24"/>
          <w:szCs w:val="24"/>
        </w:rPr>
        <w:t>to</w:t>
      </w:r>
      <w:r w:rsidR="00471BB8">
        <w:rPr>
          <w:rFonts w:ascii="Arial" w:hAnsi="Arial" w:cs="Arial"/>
          <w:sz w:val="24"/>
          <w:szCs w:val="24"/>
        </w:rPr>
        <w:t xml:space="preserve"> around 32%</w:t>
      </w:r>
      <w:r w:rsidR="006C234A">
        <w:rPr>
          <w:rFonts w:ascii="Arial" w:hAnsi="Arial" w:cs="Arial"/>
          <w:sz w:val="24"/>
          <w:szCs w:val="24"/>
        </w:rPr>
        <w:t xml:space="preserve"> of </w:t>
      </w:r>
      <w:r w:rsidR="00841BE5">
        <w:rPr>
          <w:rFonts w:ascii="Arial" w:hAnsi="Arial" w:cs="Arial"/>
          <w:sz w:val="24"/>
          <w:szCs w:val="24"/>
        </w:rPr>
        <w:t>the elderly</w:t>
      </w:r>
      <w:r w:rsidR="006C234A">
        <w:rPr>
          <w:rFonts w:ascii="Arial" w:hAnsi="Arial" w:cs="Arial"/>
          <w:sz w:val="24"/>
          <w:szCs w:val="24"/>
        </w:rPr>
        <w:t xml:space="preserve"> population</w:t>
      </w:r>
      <w:r w:rsidR="00471BB8">
        <w:rPr>
          <w:rFonts w:ascii="Arial" w:hAnsi="Arial" w:cs="Arial"/>
          <w:sz w:val="24"/>
          <w:szCs w:val="24"/>
        </w:rPr>
        <w:t xml:space="preserve"> by 2030</w:t>
      </w:r>
      <w:r w:rsidR="006C234A">
        <w:rPr>
          <w:rFonts w:ascii="Arial" w:hAnsi="Arial" w:cs="Arial"/>
          <w:sz w:val="24"/>
          <w:szCs w:val="24"/>
        </w:rPr>
        <w:t>.</w:t>
      </w:r>
      <w:r w:rsidR="00471BB8" w:rsidRPr="00471BB8">
        <w:rPr>
          <w:rFonts w:ascii="Arial" w:hAnsi="Arial" w:cs="Arial"/>
          <w:sz w:val="24"/>
          <w:szCs w:val="24"/>
        </w:rPr>
        <w:t>This</w:t>
      </w:r>
      <w:r w:rsidR="00471BB8">
        <w:rPr>
          <w:rFonts w:ascii="Arial" w:hAnsi="Arial" w:cs="Arial"/>
          <w:sz w:val="24"/>
          <w:szCs w:val="24"/>
        </w:rPr>
        <w:t xml:space="preserve"> </w:t>
      </w:r>
      <w:r w:rsidR="00471BB8" w:rsidRPr="00471BB8">
        <w:rPr>
          <w:rFonts w:ascii="Arial" w:hAnsi="Arial" w:cs="Arial"/>
          <w:sz w:val="24"/>
          <w:szCs w:val="24"/>
        </w:rPr>
        <w:t>poses potential challenges for the adult social care sector and workforce</w:t>
      </w:r>
      <w:r w:rsidR="006C234A">
        <w:rPr>
          <w:rFonts w:ascii="Arial" w:hAnsi="Arial" w:cs="Arial"/>
          <w:sz w:val="24"/>
          <w:szCs w:val="24"/>
        </w:rPr>
        <w:t xml:space="preserve"> (</w:t>
      </w:r>
      <w:r w:rsidR="006C234A" w:rsidRPr="006C234A">
        <w:rPr>
          <w:rFonts w:ascii="Arial" w:hAnsi="Arial" w:cs="Arial"/>
          <w:sz w:val="24"/>
          <w:szCs w:val="24"/>
        </w:rPr>
        <w:t>Skills for Care</w:t>
      </w:r>
      <w:r w:rsidR="006C234A">
        <w:rPr>
          <w:rFonts w:ascii="Arial" w:hAnsi="Arial" w:cs="Arial"/>
          <w:sz w:val="24"/>
          <w:szCs w:val="24"/>
        </w:rPr>
        <w:t>,</w:t>
      </w:r>
      <w:r w:rsidR="006C234A" w:rsidRPr="006C234A">
        <w:rPr>
          <w:rFonts w:ascii="Arial" w:hAnsi="Arial" w:cs="Arial"/>
          <w:sz w:val="24"/>
          <w:szCs w:val="24"/>
        </w:rPr>
        <w:t xml:space="preserve"> 2023</w:t>
      </w:r>
      <w:r w:rsidR="006C234A">
        <w:rPr>
          <w:rFonts w:ascii="Arial" w:hAnsi="Arial" w:cs="Arial"/>
          <w:sz w:val="24"/>
          <w:szCs w:val="24"/>
        </w:rPr>
        <w:t>).</w:t>
      </w:r>
    </w:p>
    <w:p w14:paraId="6B3BEDDE" w14:textId="77777777" w:rsidR="006C234A" w:rsidRDefault="006C234A" w:rsidP="00471BB8">
      <w:pPr>
        <w:spacing w:line="360" w:lineRule="auto"/>
        <w:jc w:val="both"/>
        <w:rPr>
          <w:rFonts w:ascii="Arial" w:hAnsi="Arial" w:cs="Arial"/>
          <w:sz w:val="24"/>
          <w:szCs w:val="24"/>
        </w:rPr>
      </w:pPr>
    </w:p>
    <w:p w14:paraId="34358CE2" w14:textId="77777777" w:rsidR="001629A7" w:rsidRPr="001629A7" w:rsidRDefault="001629A7" w:rsidP="001629A7">
      <w:pPr>
        <w:spacing w:line="360" w:lineRule="auto"/>
        <w:jc w:val="both"/>
        <w:rPr>
          <w:rFonts w:ascii="Arial" w:hAnsi="Arial" w:cs="Arial"/>
          <w:sz w:val="24"/>
          <w:szCs w:val="24"/>
        </w:rPr>
      </w:pPr>
      <w:r w:rsidRPr="001629A7">
        <w:rPr>
          <w:rFonts w:ascii="Arial" w:hAnsi="Arial" w:cs="Arial"/>
          <w:sz w:val="24"/>
          <w:szCs w:val="24"/>
        </w:rPr>
        <w:t>The Department of health and Social Care (DHSC) in the UK described exactly how social change, including increasing living standards and enhanced use of Health Care has translated into better Health outcomes for older adults. The DHSC emphasizes the need for public health programmes and preventive healthcare to encourage healthy aging.</w:t>
      </w:r>
    </w:p>
    <w:p w14:paraId="056A8E2D" w14:textId="76C41DE3" w:rsidR="001629A7" w:rsidRDefault="001629A7" w:rsidP="001629A7">
      <w:pPr>
        <w:spacing w:line="360" w:lineRule="auto"/>
        <w:jc w:val="both"/>
        <w:rPr>
          <w:rFonts w:ascii="Arial" w:hAnsi="Arial" w:cs="Arial"/>
          <w:sz w:val="24"/>
          <w:szCs w:val="24"/>
        </w:rPr>
      </w:pPr>
      <w:r w:rsidRPr="001629A7">
        <w:rPr>
          <w:rFonts w:ascii="Arial" w:hAnsi="Arial" w:cs="Arial"/>
          <w:sz w:val="24"/>
          <w:szCs w:val="24"/>
        </w:rPr>
        <w:lastRenderedPageBreak/>
        <w:t>Nevertheless, older individuals in the UK encounter problems like money pressures from cutting pensions and rising living expenses, social exclusion</w:t>
      </w:r>
      <w:r w:rsidR="009C4E91">
        <w:rPr>
          <w:rFonts w:ascii="Arial" w:hAnsi="Arial" w:cs="Arial"/>
          <w:sz w:val="24"/>
          <w:szCs w:val="24"/>
        </w:rPr>
        <w:t xml:space="preserve"> and </w:t>
      </w:r>
      <w:r w:rsidR="009C4E91" w:rsidRPr="001629A7">
        <w:rPr>
          <w:rFonts w:ascii="Arial" w:hAnsi="Arial" w:cs="Arial"/>
          <w:sz w:val="24"/>
          <w:szCs w:val="24"/>
        </w:rPr>
        <w:t>mental</w:t>
      </w:r>
      <w:r w:rsidRPr="001629A7">
        <w:rPr>
          <w:rFonts w:ascii="Arial" w:hAnsi="Arial" w:cs="Arial"/>
          <w:sz w:val="24"/>
          <w:szCs w:val="24"/>
        </w:rPr>
        <w:t xml:space="preserve"> health issues</w:t>
      </w:r>
      <w:r w:rsidR="001A1214">
        <w:rPr>
          <w:rFonts w:ascii="Arial" w:hAnsi="Arial" w:cs="Arial"/>
          <w:sz w:val="24"/>
          <w:szCs w:val="24"/>
        </w:rPr>
        <w:t>.</w:t>
      </w:r>
      <w:r w:rsidRPr="001629A7">
        <w:rPr>
          <w:rFonts w:ascii="Arial" w:hAnsi="Arial" w:cs="Arial"/>
          <w:sz w:val="24"/>
          <w:szCs w:val="24"/>
        </w:rPr>
        <w:t xml:space="preserve"> These problems have been made worse by the COVID 19 </w:t>
      </w:r>
      <w:r w:rsidR="001A1214" w:rsidRPr="001629A7">
        <w:rPr>
          <w:rFonts w:ascii="Arial" w:hAnsi="Arial" w:cs="Arial"/>
          <w:sz w:val="24"/>
          <w:szCs w:val="24"/>
        </w:rPr>
        <w:t>pandemic</w:t>
      </w:r>
      <w:r w:rsidR="00CC6557">
        <w:rPr>
          <w:rFonts w:ascii="Arial" w:hAnsi="Arial" w:cs="Arial"/>
          <w:sz w:val="24"/>
          <w:szCs w:val="24"/>
        </w:rPr>
        <w:t xml:space="preserve"> and </w:t>
      </w:r>
      <w:r w:rsidR="00CC6557" w:rsidRPr="00CC6557">
        <w:rPr>
          <w:rFonts w:ascii="Arial" w:hAnsi="Arial" w:cs="Arial"/>
          <w:sz w:val="24"/>
          <w:szCs w:val="24"/>
        </w:rPr>
        <w:t>1.6 million people (aged over 65) have unmet needs for care and support (Age UK ,2023)</w:t>
      </w:r>
      <w:r w:rsidR="0046349F">
        <w:rPr>
          <w:rFonts w:ascii="Arial" w:hAnsi="Arial" w:cs="Arial"/>
          <w:sz w:val="24"/>
          <w:szCs w:val="24"/>
        </w:rPr>
        <w:t>.</w:t>
      </w:r>
    </w:p>
    <w:p w14:paraId="1E0C3AC6" w14:textId="77777777" w:rsidR="0046349F" w:rsidRPr="001629A7" w:rsidRDefault="0046349F" w:rsidP="001629A7">
      <w:pPr>
        <w:spacing w:line="360" w:lineRule="auto"/>
        <w:jc w:val="both"/>
        <w:rPr>
          <w:rFonts w:ascii="Arial" w:hAnsi="Arial" w:cs="Arial"/>
          <w:sz w:val="24"/>
          <w:szCs w:val="24"/>
        </w:rPr>
      </w:pPr>
    </w:p>
    <w:p w14:paraId="64EF9634" w14:textId="301DED99" w:rsidR="001629A7" w:rsidRDefault="001629A7" w:rsidP="001629A7">
      <w:pPr>
        <w:spacing w:line="360" w:lineRule="auto"/>
        <w:jc w:val="both"/>
        <w:rPr>
          <w:rFonts w:ascii="Arial" w:hAnsi="Arial" w:cs="Arial"/>
          <w:sz w:val="24"/>
          <w:szCs w:val="24"/>
        </w:rPr>
      </w:pPr>
      <w:r w:rsidRPr="001629A7">
        <w:rPr>
          <w:rFonts w:ascii="Arial" w:hAnsi="Arial" w:cs="Arial"/>
          <w:sz w:val="24"/>
          <w:szCs w:val="24"/>
        </w:rPr>
        <w:t xml:space="preserve">Addressing these concerns necessitates comprehensive approaches, including enhancing healthcare accessibility, combating age-related prejudices, establishing protections against elder abuse, and offering tailored mental health </w:t>
      </w:r>
      <w:r w:rsidR="002237B1" w:rsidRPr="001629A7">
        <w:rPr>
          <w:rFonts w:ascii="Arial" w:hAnsi="Arial" w:cs="Arial"/>
          <w:sz w:val="24"/>
          <w:szCs w:val="24"/>
        </w:rPr>
        <w:t>assistance.</w:t>
      </w:r>
    </w:p>
    <w:p w14:paraId="3B1B216F" w14:textId="77777777" w:rsidR="001629A7" w:rsidRDefault="001629A7" w:rsidP="001629A7">
      <w:pPr>
        <w:spacing w:line="360" w:lineRule="auto"/>
        <w:jc w:val="both"/>
        <w:rPr>
          <w:rFonts w:ascii="Arial" w:hAnsi="Arial" w:cs="Arial"/>
          <w:sz w:val="24"/>
          <w:szCs w:val="24"/>
        </w:rPr>
      </w:pPr>
    </w:p>
    <w:p w14:paraId="2F2D08EE" w14:textId="77777777" w:rsidR="001629A7" w:rsidRDefault="001629A7" w:rsidP="001629A7">
      <w:pPr>
        <w:spacing w:line="360" w:lineRule="auto"/>
        <w:jc w:val="both"/>
        <w:rPr>
          <w:rFonts w:ascii="Arial" w:hAnsi="Arial" w:cs="Arial"/>
          <w:sz w:val="24"/>
          <w:szCs w:val="24"/>
        </w:rPr>
      </w:pPr>
    </w:p>
    <w:p w14:paraId="41C023A4" w14:textId="7E8EEFE4" w:rsidR="003057C8" w:rsidRDefault="003057C8" w:rsidP="001629A7">
      <w:pPr>
        <w:spacing w:line="360" w:lineRule="auto"/>
        <w:jc w:val="both"/>
        <w:rPr>
          <w:rFonts w:ascii="Arial" w:hAnsi="Arial" w:cs="Arial"/>
          <w:b/>
          <w:bCs/>
          <w:sz w:val="24"/>
          <w:szCs w:val="24"/>
          <w:u w:val="single"/>
        </w:rPr>
      </w:pPr>
      <w:r>
        <w:rPr>
          <w:rFonts w:ascii="Arial" w:hAnsi="Arial" w:cs="Arial"/>
          <w:b/>
          <w:bCs/>
          <w:sz w:val="24"/>
          <w:szCs w:val="24"/>
          <w:u w:val="single"/>
        </w:rPr>
        <w:t>Case study c</w:t>
      </w:r>
      <w:r w:rsidRPr="003057C8">
        <w:rPr>
          <w:rFonts w:ascii="Arial" w:hAnsi="Arial" w:cs="Arial"/>
          <w:b/>
          <w:bCs/>
          <w:sz w:val="24"/>
          <w:szCs w:val="24"/>
          <w:u w:val="single"/>
        </w:rPr>
        <w:t>ontext</w:t>
      </w:r>
      <w:r>
        <w:rPr>
          <w:rFonts w:ascii="Arial" w:hAnsi="Arial" w:cs="Arial"/>
          <w:b/>
          <w:bCs/>
          <w:sz w:val="24"/>
          <w:szCs w:val="24"/>
          <w:u w:val="single"/>
        </w:rPr>
        <w:t>.</w:t>
      </w:r>
    </w:p>
    <w:p w14:paraId="10EB3AC2" w14:textId="77777777" w:rsidR="0078754D" w:rsidRDefault="0078754D" w:rsidP="001629A7">
      <w:pPr>
        <w:spacing w:line="360" w:lineRule="auto"/>
        <w:jc w:val="both"/>
        <w:rPr>
          <w:rFonts w:ascii="Arial" w:hAnsi="Arial" w:cs="Arial"/>
          <w:b/>
          <w:bCs/>
          <w:sz w:val="24"/>
          <w:szCs w:val="24"/>
          <w:u w:val="single"/>
        </w:rPr>
      </w:pPr>
    </w:p>
    <w:p w14:paraId="24E3D74C" w14:textId="77777777" w:rsidR="00E36980" w:rsidRDefault="008A25E4" w:rsidP="003057C8">
      <w:pPr>
        <w:spacing w:line="360" w:lineRule="auto"/>
        <w:jc w:val="both"/>
        <w:rPr>
          <w:rFonts w:ascii="Arial" w:hAnsi="Arial" w:cs="Arial"/>
          <w:sz w:val="24"/>
          <w:szCs w:val="24"/>
        </w:rPr>
      </w:pPr>
      <w:r w:rsidRPr="008A25E4">
        <w:rPr>
          <w:rFonts w:ascii="Arial" w:hAnsi="Arial" w:cs="Arial"/>
          <w:sz w:val="24"/>
          <w:szCs w:val="24"/>
        </w:rPr>
        <w:t>Sadie, an 82-year-old widow, is an illustration of the difficulties that older people, especially those who live in rural areas with restricted mobility, face. Sadie used to be an involved member of her community before she lost her driving abilities and reduced her social network.</w:t>
      </w:r>
    </w:p>
    <w:p w14:paraId="2CDD5CB7" w14:textId="77777777" w:rsidR="0046349F" w:rsidRDefault="0046349F" w:rsidP="003057C8">
      <w:pPr>
        <w:spacing w:line="360" w:lineRule="auto"/>
        <w:jc w:val="both"/>
        <w:rPr>
          <w:rFonts w:ascii="Arial" w:hAnsi="Arial" w:cs="Arial"/>
          <w:sz w:val="24"/>
          <w:szCs w:val="24"/>
        </w:rPr>
      </w:pPr>
    </w:p>
    <w:p w14:paraId="7FB15F09" w14:textId="333A2860" w:rsidR="00E36980" w:rsidRDefault="008A25E4" w:rsidP="003057C8">
      <w:pPr>
        <w:spacing w:line="360" w:lineRule="auto"/>
        <w:jc w:val="both"/>
        <w:rPr>
          <w:rFonts w:ascii="Arial" w:hAnsi="Arial" w:cs="Arial"/>
          <w:sz w:val="24"/>
          <w:szCs w:val="24"/>
        </w:rPr>
      </w:pPr>
      <w:r w:rsidRPr="008A25E4">
        <w:rPr>
          <w:rFonts w:ascii="Arial" w:hAnsi="Arial" w:cs="Arial"/>
          <w:sz w:val="24"/>
          <w:szCs w:val="24"/>
        </w:rPr>
        <w:t xml:space="preserve"> According to Smith et al. (2019), elderly people who live in rural locations and have limited mobility face particular obstacles such as social isolation and limited transportation alternatives. As noted by Jones and Brown (2020) seniors find it more challenging to maintain social relationships and obtain essential healthcare resources when they live in rural areas and have reduced mobility. </w:t>
      </w:r>
    </w:p>
    <w:p w14:paraId="3C0EBA06" w14:textId="77777777" w:rsidR="0046349F" w:rsidRDefault="0046349F" w:rsidP="003057C8">
      <w:pPr>
        <w:spacing w:line="360" w:lineRule="auto"/>
        <w:jc w:val="both"/>
        <w:rPr>
          <w:rFonts w:ascii="Arial" w:hAnsi="Arial" w:cs="Arial"/>
          <w:sz w:val="24"/>
          <w:szCs w:val="24"/>
        </w:rPr>
      </w:pPr>
    </w:p>
    <w:p w14:paraId="1F90BCDC" w14:textId="77777777" w:rsidR="00E36980" w:rsidRDefault="008A25E4" w:rsidP="003057C8">
      <w:pPr>
        <w:spacing w:line="360" w:lineRule="auto"/>
        <w:jc w:val="both"/>
        <w:rPr>
          <w:rFonts w:ascii="Arial" w:hAnsi="Arial" w:cs="Arial"/>
          <w:sz w:val="24"/>
          <w:szCs w:val="24"/>
        </w:rPr>
      </w:pPr>
      <w:r w:rsidRPr="008A25E4">
        <w:rPr>
          <w:rFonts w:ascii="Arial" w:hAnsi="Arial" w:cs="Arial"/>
          <w:sz w:val="24"/>
          <w:szCs w:val="24"/>
        </w:rPr>
        <w:t xml:space="preserve">Sadie's physical health is also at risk due to several health problems, such as forgottenness, obesity, hearing loss, smoking, and impaired vision. Sadie is reluctant to change, pointing to her age, even though her daughter and medical professionals have expressed concerns. </w:t>
      </w:r>
    </w:p>
    <w:p w14:paraId="55658527" w14:textId="77777777" w:rsidR="00B5738D" w:rsidRDefault="008A25E4" w:rsidP="003057C8">
      <w:pPr>
        <w:spacing w:line="360" w:lineRule="auto"/>
        <w:jc w:val="both"/>
      </w:pPr>
      <w:r w:rsidRPr="008A25E4">
        <w:rPr>
          <w:rFonts w:ascii="Arial" w:hAnsi="Arial" w:cs="Arial"/>
          <w:sz w:val="24"/>
          <w:szCs w:val="24"/>
        </w:rPr>
        <w:lastRenderedPageBreak/>
        <w:t>However, recent referrals to domiciliary care services and elderly support organisations indicate a potential change toward addressing Sadie's complex needs, albeit with ongoing challenges in accessing appropriate support.</w:t>
      </w:r>
      <w:r w:rsidR="00E06C7A" w:rsidRPr="00E06C7A">
        <w:t xml:space="preserve"> </w:t>
      </w:r>
    </w:p>
    <w:p w14:paraId="46D2F6F6" w14:textId="77777777" w:rsidR="0046349F" w:rsidRDefault="0046349F" w:rsidP="003057C8">
      <w:pPr>
        <w:spacing w:line="360" w:lineRule="auto"/>
        <w:jc w:val="both"/>
      </w:pPr>
    </w:p>
    <w:p w14:paraId="69E01C09" w14:textId="3B34030B" w:rsidR="003057C8" w:rsidRDefault="00E06C7A" w:rsidP="003057C8">
      <w:pPr>
        <w:spacing w:line="360" w:lineRule="auto"/>
        <w:jc w:val="both"/>
        <w:rPr>
          <w:rFonts w:ascii="Arial" w:hAnsi="Arial" w:cs="Arial"/>
          <w:sz w:val="24"/>
          <w:szCs w:val="24"/>
        </w:rPr>
      </w:pPr>
      <w:r w:rsidRPr="00E06C7A">
        <w:rPr>
          <w:rFonts w:ascii="Arial" w:hAnsi="Arial" w:cs="Arial"/>
          <w:sz w:val="24"/>
          <w:szCs w:val="24"/>
        </w:rPr>
        <w:t xml:space="preserve">Generally, fulfilling Sadie's demands </w:t>
      </w:r>
      <w:r w:rsidR="00B5738D">
        <w:rPr>
          <w:rFonts w:ascii="Arial" w:hAnsi="Arial" w:cs="Arial"/>
          <w:sz w:val="24"/>
          <w:szCs w:val="24"/>
        </w:rPr>
        <w:t>requires</w:t>
      </w:r>
      <w:r w:rsidRPr="00E06C7A">
        <w:rPr>
          <w:rFonts w:ascii="Arial" w:hAnsi="Arial" w:cs="Arial"/>
          <w:sz w:val="24"/>
          <w:szCs w:val="24"/>
        </w:rPr>
        <w:t xml:space="preserve"> a multidisciplinary approach which respects her independence as focuses on all aspects of her wellbeing (Jones et al., 2021).</w:t>
      </w:r>
    </w:p>
    <w:p w14:paraId="43DFB4CB" w14:textId="77777777" w:rsidR="0046349F" w:rsidRDefault="0046349F" w:rsidP="003057C8">
      <w:pPr>
        <w:spacing w:line="360" w:lineRule="auto"/>
        <w:jc w:val="both"/>
        <w:rPr>
          <w:rFonts w:ascii="Arial" w:hAnsi="Arial" w:cs="Arial"/>
          <w:sz w:val="24"/>
          <w:szCs w:val="24"/>
        </w:rPr>
      </w:pPr>
    </w:p>
    <w:p w14:paraId="008EB6C9" w14:textId="77777777" w:rsidR="008B7379" w:rsidRDefault="008B7379" w:rsidP="003057C8">
      <w:pPr>
        <w:spacing w:line="360" w:lineRule="auto"/>
        <w:jc w:val="both"/>
        <w:rPr>
          <w:rFonts w:ascii="Arial" w:hAnsi="Arial" w:cs="Arial"/>
          <w:sz w:val="24"/>
          <w:szCs w:val="24"/>
        </w:rPr>
      </w:pPr>
    </w:p>
    <w:p w14:paraId="3386A148" w14:textId="037DE193" w:rsidR="003057C8" w:rsidRDefault="003057C8" w:rsidP="003057C8">
      <w:pPr>
        <w:spacing w:line="360" w:lineRule="auto"/>
        <w:jc w:val="both"/>
        <w:rPr>
          <w:rFonts w:ascii="Arial" w:hAnsi="Arial" w:cs="Arial"/>
          <w:b/>
          <w:bCs/>
          <w:color w:val="000000" w:themeColor="text1"/>
          <w:sz w:val="24"/>
          <w:szCs w:val="24"/>
          <w:u w:val="single"/>
        </w:rPr>
      </w:pPr>
      <w:bookmarkStart w:id="0" w:name="_Hlk162217129"/>
      <w:r w:rsidRPr="003057C8">
        <w:rPr>
          <w:rFonts w:ascii="Arial" w:hAnsi="Arial" w:cs="Arial"/>
          <w:b/>
          <w:bCs/>
          <w:color w:val="000000" w:themeColor="text1"/>
          <w:sz w:val="24"/>
          <w:szCs w:val="24"/>
          <w:u w:val="single"/>
        </w:rPr>
        <w:t>Issues related to case study.</w:t>
      </w:r>
    </w:p>
    <w:bookmarkEnd w:id="0"/>
    <w:p w14:paraId="768F1783" w14:textId="77777777" w:rsidR="00553114" w:rsidRDefault="00553114" w:rsidP="003057C8">
      <w:pPr>
        <w:spacing w:line="360" w:lineRule="auto"/>
        <w:jc w:val="both"/>
        <w:rPr>
          <w:rFonts w:ascii="Arial" w:hAnsi="Arial" w:cs="Arial"/>
          <w:b/>
          <w:bCs/>
          <w:color w:val="000000" w:themeColor="text1"/>
          <w:sz w:val="24"/>
          <w:szCs w:val="24"/>
          <w:u w:val="single"/>
        </w:rPr>
      </w:pPr>
    </w:p>
    <w:p w14:paraId="1078198F" w14:textId="51742082" w:rsidR="00553114" w:rsidRDefault="00E73FAD" w:rsidP="003057C8">
      <w:pPr>
        <w:spacing w:line="360" w:lineRule="auto"/>
        <w:jc w:val="both"/>
        <w:rPr>
          <w:rFonts w:ascii="Arial" w:hAnsi="Arial" w:cs="Arial"/>
          <w:color w:val="000000" w:themeColor="text1"/>
          <w:sz w:val="24"/>
          <w:szCs w:val="24"/>
        </w:rPr>
      </w:pPr>
      <w:r w:rsidRPr="00E73FAD">
        <w:rPr>
          <w:rFonts w:ascii="Arial" w:hAnsi="Arial" w:cs="Arial"/>
          <w:color w:val="000000" w:themeColor="text1"/>
          <w:sz w:val="24"/>
          <w:szCs w:val="24"/>
        </w:rPr>
        <w:t xml:space="preserve">Sadie's circumstances are characterized by several significant challenges such as </w:t>
      </w:r>
      <w:r w:rsidR="00553114" w:rsidRPr="00E73FAD">
        <w:rPr>
          <w:rFonts w:ascii="Arial" w:hAnsi="Arial" w:cs="Arial"/>
          <w:color w:val="000000" w:themeColor="text1"/>
          <w:sz w:val="24"/>
          <w:szCs w:val="24"/>
        </w:rPr>
        <w:t>her</w:t>
      </w:r>
      <w:r w:rsidR="00553114">
        <w:rPr>
          <w:rFonts w:ascii="Arial" w:hAnsi="Arial" w:cs="Arial"/>
          <w:color w:val="000000" w:themeColor="text1"/>
          <w:sz w:val="24"/>
          <w:szCs w:val="24"/>
        </w:rPr>
        <w:t xml:space="preserve"> personal hygiene,</w:t>
      </w:r>
      <w:r w:rsidRPr="00E73FAD">
        <w:rPr>
          <w:rFonts w:ascii="Arial" w:hAnsi="Arial" w:cs="Arial"/>
          <w:color w:val="000000" w:themeColor="text1"/>
          <w:sz w:val="24"/>
          <w:szCs w:val="24"/>
        </w:rPr>
        <w:t xml:space="preserve"> physical health </w:t>
      </w:r>
      <w:r w:rsidRPr="00E73FAD">
        <w:rPr>
          <w:rFonts w:ascii="Arial" w:hAnsi="Arial" w:cs="Arial"/>
          <w:color w:val="000000" w:themeColor="text1"/>
          <w:sz w:val="24"/>
          <w:szCs w:val="24"/>
        </w:rPr>
        <w:t>issues,</w:t>
      </w:r>
      <w:r w:rsidRPr="00E73FAD">
        <w:rPr>
          <w:rFonts w:ascii="Arial" w:hAnsi="Arial" w:cs="Arial"/>
          <w:color w:val="000000" w:themeColor="text1"/>
          <w:sz w:val="24"/>
          <w:szCs w:val="24"/>
        </w:rPr>
        <w:t xml:space="preserve"> social isolation, and resistance to accept help. Due to her hip replacement and incapacity to drive (see Appendix 1), she has limited mobility, which makes it challenging for her to manage the care of her house and get to necessary services. </w:t>
      </w:r>
    </w:p>
    <w:p w14:paraId="549503B0" w14:textId="77777777" w:rsidR="00553114" w:rsidRDefault="00553114" w:rsidP="003057C8">
      <w:pPr>
        <w:spacing w:line="360" w:lineRule="auto"/>
        <w:jc w:val="both"/>
        <w:rPr>
          <w:rFonts w:ascii="Arial" w:hAnsi="Arial" w:cs="Arial"/>
          <w:color w:val="000000" w:themeColor="text1"/>
          <w:sz w:val="24"/>
          <w:szCs w:val="24"/>
        </w:rPr>
      </w:pPr>
    </w:p>
    <w:p w14:paraId="4643CF9E" w14:textId="5EF8B50E" w:rsidR="00553114" w:rsidRDefault="00553114" w:rsidP="003057C8">
      <w:pPr>
        <w:spacing w:line="360" w:lineRule="auto"/>
        <w:jc w:val="both"/>
        <w:rPr>
          <w:rFonts w:ascii="Arial" w:hAnsi="Arial" w:cs="Arial"/>
          <w:color w:val="000000" w:themeColor="text1"/>
          <w:sz w:val="24"/>
          <w:szCs w:val="24"/>
        </w:rPr>
      </w:pPr>
      <w:r w:rsidRPr="00381212">
        <w:rPr>
          <w:rFonts w:ascii="Arial" w:hAnsi="Arial" w:cs="Arial"/>
          <w:b/>
          <w:bCs/>
          <w:i/>
          <w:iCs/>
          <w:color w:val="000000" w:themeColor="text1"/>
          <w:sz w:val="24"/>
          <w:szCs w:val="24"/>
        </w:rPr>
        <w:t>Declined personal hygiene:</w:t>
      </w:r>
      <w:r>
        <w:rPr>
          <w:rFonts w:ascii="Arial" w:hAnsi="Arial" w:cs="Arial"/>
          <w:color w:val="000000" w:themeColor="text1"/>
          <w:sz w:val="24"/>
          <w:szCs w:val="24"/>
        </w:rPr>
        <w:t xml:space="preserve"> </w:t>
      </w:r>
      <w:r w:rsidRPr="00553114">
        <w:rPr>
          <w:rFonts w:ascii="Arial" w:hAnsi="Arial" w:cs="Arial"/>
          <w:color w:val="000000" w:themeColor="text1"/>
          <w:sz w:val="24"/>
          <w:szCs w:val="24"/>
        </w:rPr>
        <w:t xml:space="preserve">Maintaining </w:t>
      </w:r>
      <w:r w:rsidRPr="00553114">
        <w:rPr>
          <w:rFonts w:ascii="Arial" w:hAnsi="Arial" w:cs="Arial"/>
          <w:i/>
          <w:iCs/>
          <w:color w:val="000000" w:themeColor="text1"/>
          <w:sz w:val="24"/>
          <w:szCs w:val="24"/>
        </w:rPr>
        <w:t>personal hygiene</w:t>
      </w:r>
      <w:r w:rsidRPr="00553114">
        <w:rPr>
          <w:rFonts w:ascii="Arial" w:hAnsi="Arial" w:cs="Arial"/>
          <w:color w:val="000000" w:themeColor="text1"/>
          <w:sz w:val="24"/>
          <w:szCs w:val="24"/>
        </w:rPr>
        <w:t xml:space="preserve"> is crucial for older people as it contributes to overall health and well-being. In this case study Sadie’s personal hygiene looks declined, as she is facing difficulties with bathing and dressing. Despite that, she’s hesitant to accept her daughter’s help with washing intimate areas, expressing discomfort. Arranging assistance with personal hygiene, dressing, and meal preparation can promote Sadie's independence and safety at home (Department of Health, 2017).</w:t>
      </w:r>
    </w:p>
    <w:p w14:paraId="6DBC0EA5" w14:textId="77777777" w:rsidR="00553114" w:rsidRDefault="00553114" w:rsidP="003057C8">
      <w:pPr>
        <w:spacing w:line="360" w:lineRule="auto"/>
        <w:jc w:val="both"/>
        <w:rPr>
          <w:rFonts w:ascii="Arial" w:hAnsi="Arial" w:cs="Arial"/>
          <w:color w:val="000000" w:themeColor="text1"/>
          <w:sz w:val="24"/>
          <w:szCs w:val="24"/>
        </w:rPr>
      </w:pPr>
    </w:p>
    <w:p w14:paraId="7F2084AB" w14:textId="4837ECE1" w:rsidR="00553114" w:rsidRDefault="00553114" w:rsidP="003057C8">
      <w:pPr>
        <w:spacing w:line="360" w:lineRule="auto"/>
        <w:jc w:val="both"/>
        <w:rPr>
          <w:rFonts w:ascii="Arial" w:hAnsi="Arial" w:cs="Arial"/>
          <w:color w:val="000000" w:themeColor="text1"/>
          <w:sz w:val="24"/>
          <w:szCs w:val="24"/>
        </w:rPr>
      </w:pPr>
      <w:r w:rsidRPr="00381212">
        <w:rPr>
          <w:rFonts w:ascii="Arial" w:hAnsi="Arial" w:cs="Arial"/>
          <w:b/>
          <w:bCs/>
          <w:i/>
          <w:iCs/>
          <w:color w:val="000000" w:themeColor="text1"/>
          <w:sz w:val="24"/>
          <w:szCs w:val="24"/>
        </w:rPr>
        <w:t>Physical health issue:</w:t>
      </w:r>
      <w:r>
        <w:rPr>
          <w:rFonts w:ascii="Arial" w:hAnsi="Arial" w:cs="Arial"/>
          <w:color w:val="000000" w:themeColor="text1"/>
          <w:sz w:val="24"/>
          <w:szCs w:val="24"/>
        </w:rPr>
        <w:t xml:space="preserve"> </w:t>
      </w:r>
      <w:r w:rsidR="00E73FAD" w:rsidRPr="00E73FAD">
        <w:rPr>
          <w:rFonts w:ascii="Arial" w:hAnsi="Arial" w:cs="Arial"/>
          <w:color w:val="000000" w:themeColor="text1"/>
          <w:sz w:val="24"/>
          <w:szCs w:val="24"/>
        </w:rPr>
        <w:t xml:space="preserve">Sadie's deteriorating physical state, which is marked by an unhealthy diet, hearing loss, forgetfulness, and poor vision, presents serious risks, such as the possible development of diabetes, dementia, and other illnesses. Concerns over </w:t>
      </w:r>
      <w:r w:rsidR="00E73FAD" w:rsidRPr="00E73FAD">
        <w:rPr>
          <w:rFonts w:ascii="Arial" w:hAnsi="Arial" w:cs="Arial"/>
          <w:color w:val="000000" w:themeColor="text1"/>
          <w:sz w:val="24"/>
          <w:szCs w:val="24"/>
        </w:rPr>
        <w:lastRenderedPageBreak/>
        <w:t xml:space="preserve">being hesitant to accept help from neighbors due to her pride and her refusal to discuss her deteriorating mental status are also raised. </w:t>
      </w:r>
    </w:p>
    <w:p w14:paraId="270BB55C" w14:textId="77777777" w:rsidR="0046349F" w:rsidRDefault="0046349F" w:rsidP="003057C8">
      <w:pPr>
        <w:spacing w:line="360" w:lineRule="auto"/>
        <w:jc w:val="both"/>
        <w:rPr>
          <w:rFonts w:ascii="Arial" w:hAnsi="Arial" w:cs="Arial"/>
          <w:color w:val="000000" w:themeColor="text1"/>
          <w:sz w:val="24"/>
          <w:szCs w:val="24"/>
        </w:rPr>
      </w:pPr>
    </w:p>
    <w:p w14:paraId="12BF0C71" w14:textId="3CACA105" w:rsidR="00FB11A8" w:rsidRDefault="00F764AD" w:rsidP="003057C8">
      <w:pPr>
        <w:spacing w:line="360" w:lineRule="auto"/>
        <w:jc w:val="both"/>
        <w:rPr>
          <w:rFonts w:ascii="Arial" w:hAnsi="Arial" w:cs="Arial"/>
          <w:color w:val="000000" w:themeColor="text1"/>
          <w:sz w:val="24"/>
          <w:szCs w:val="24"/>
        </w:rPr>
      </w:pPr>
      <w:r w:rsidRPr="00F764AD">
        <w:rPr>
          <w:rFonts w:ascii="Arial" w:hAnsi="Arial" w:cs="Arial"/>
          <w:color w:val="000000" w:themeColor="text1"/>
          <w:sz w:val="24"/>
          <w:szCs w:val="24"/>
        </w:rPr>
        <w:t xml:space="preserve">Sadie's forgetfulness could be due to age-related cognitive impairments or underlying health issues (Smith et al., 2020). </w:t>
      </w:r>
      <w:r w:rsidRPr="00F764AD">
        <w:rPr>
          <w:rFonts w:ascii="Arial" w:hAnsi="Arial" w:cs="Arial"/>
          <w:color w:val="000000" w:themeColor="text1"/>
          <w:sz w:val="24"/>
          <w:szCs w:val="24"/>
        </w:rPr>
        <w:t>Poor memory</w:t>
      </w:r>
      <w:r w:rsidRPr="00F764AD">
        <w:rPr>
          <w:rFonts w:ascii="Arial" w:hAnsi="Arial" w:cs="Arial"/>
          <w:color w:val="000000" w:themeColor="text1"/>
          <w:sz w:val="24"/>
          <w:szCs w:val="24"/>
        </w:rPr>
        <w:t xml:space="preserve"> is often associated with dementia, a condition that </w:t>
      </w:r>
      <w:r w:rsidRPr="00F764AD">
        <w:rPr>
          <w:rFonts w:ascii="Arial" w:hAnsi="Arial" w:cs="Arial"/>
          <w:color w:val="000000" w:themeColor="text1"/>
          <w:sz w:val="24"/>
          <w:szCs w:val="24"/>
        </w:rPr>
        <w:t>affects cognitio</w:t>
      </w:r>
      <w:r>
        <w:rPr>
          <w:rFonts w:ascii="Arial" w:hAnsi="Arial" w:cs="Arial"/>
          <w:color w:val="000000" w:themeColor="text1"/>
          <w:sz w:val="24"/>
          <w:szCs w:val="24"/>
        </w:rPr>
        <w:t xml:space="preserve">n and </w:t>
      </w:r>
      <w:r w:rsidRPr="00F764AD">
        <w:rPr>
          <w:rFonts w:ascii="Arial" w:hAnsi="Arial" w:cs="Arial"/>
          <w:color w:val="000000" w:themeColor="text1"/>
          <w:sz w:val="24"/>
          <w:szCs w:val="24"/>
        </w:rPr>
        <w:t>decision</w:t>
      </w:r>
      <w:r w:rsidRPr="00F764AD">
        <w:rPr>
          <w:rFonts w:ascii="Arial" w:hAnsi="Arial" w:cs="Arial"/>
          <w:color w:val="000000" w:themeColor="text1"/>
          <w:sz w:val="24"/>
          <w:szCs w:val="24"/>
        </w:rPr>
        <w:t>-making</w:t>
      </w:r>
      <w:r>
        <w:rPr>
          <w:rFonts w:ascii="Arial" w:hAnsi="Arial" w:cs="Arial"/>
          <w:color w:val="000000" w:themeColor="text1"/>
          <w:sz w:val="24"/>
          <w:szCs w:val="24"/>
        </w:rPr>
        <w:t xml:space="preserve"> </w:t>
      </w:r>
      <w:r w:rsidRPr="00F764AD">
        <w:rPr>
          <w:rFonts w:ascii="Arial" w:hAnsi="Arial" w:cs="Arial"/>
          <w:color w:val="000000" w:themeColor="text1"/>
          <w:sz w:val="24"/>
          <w:szCs w:val="24"/>
        </w:rPr>
        <w:t>(Centers for Disease Control and Prevention, 2020</w:t>
      </w:r>
      <w:r>
        <w:rPr>
          <w:rFonts w:ascii="Arial" w:hAnsi="Arial" w:cs="Arial"/>
          <w:color w:val="000000" w:themeColor="text1"/>
          <w:sz w:val="24"/>
          <w:szCs w:val="24"/>
        </w:rPr>
        <w:t>.</w:t>
      </w:r>
      <w:r w:rsidRPr="00F764AD">
        <w:rPr>
          <w:rFonts w:ascii="Arial" w:hAnsi="Arial" w:cs="Arial"/>
          <w:color w:val="000000" w:themeColor="text1"/>
          <w:sz w:val="24"/>
          <w:szCs w:val="24"/>
        </w:rPr>
        <w:t xml:space="preserve"> Dementia is a condition that progressively impairs of an individual's functioning, including physical, cognitive, emotional, and social abilities, as outlined by Palmer (2009</w:t>
      </w:r>
      <w:r w:rsidRPr="00F764AD">
        <w:rPr>
          <w:rFonts w:ascii="Arial" w:hAnsi="Arial" w:cs="Arial"/>
          <w:color w:val="000000" w:themeColor="text1"/>
          <w:sz w:val="24"/>
          <w:szCs w:val="24"/>
        </w:rPr>
        <w:t>). Sadie</w:t>
      </w:r>
      <w:r w:rsidRPr="00F764AD">
        <w:rPr>
          <w:rFonts w:ascii="Arial" w:hAnsi="Arial" w:cs="Arial"/>
          <w:color w:val="000000" w:themeColor="text1"/>
          <w:sz w:val="24"/>
          <w:szCs w:val="24"/>
        </w:rPr>
        <w:t xml:space="preserve"> needs to visit her doctor for a medical examination and a prompt diagnosis (National Institute for Health and Care Excellence, 2020). Early diagnosis is crucial because it allows for the </w:t>
      </w:r>
      <w:r w:rsidRPr="00F764AD">
        <w:rPr>
          <w:rFonts w:ascii="Arial" w:hAnsi="Arial" w:cs="Arial"/>
          <w:color w:val="000000" w:themeColor="text1"/>
          <w:sz w:val="24"/>
          <w:szCs w:val="24"/>
        </w:rPr>
        <w:t>immediate</w:t>
      </w:r>
      <w:r w:rsidRPr="00F764AD">
        <w:rPr>
          <w:rFonts w:ascii="Arial" w:hAnsi="Arial" w:cs="Arial"/>
          <w:color w:val="000000" w:themeColor="text1"/>
          <w:sz w:val="24"/>
          <w:szCs w:val="24"/>
        </w:rPr>
        <w:t xml:space="preserve"> implementation of appropriate support measures.</w:t>
      </w:r>
    </w:p>
    <w:p w14:paraId="02D71ABA" w14:textId="77777777" w:rsidR="00553114" w:rsidRDefault="00553114" w:rsidP="003057C8">
      <w:pPr>
        <w:spacing w:line="360" w:lineRule="auto"/>
        <w:jc w:val="both"/>
        <w:rPr>
          <w:rFonts w:ascii="Arial" w:hAnsi="Arial" w:cs="Arial"/>
          <w:color w:val="000000" w:themeColor="text1"/>
          <w:sz w:val="24"/>
          <w:szCs w:val="24"/>
        </w:rPr>
      </w:pPr>
    </w:p>
    <w:p w14:paraId="62B91684" w14:textId="3AAE351A" w:rsidR="00E73FAD" w:rsidRDefault="00553114" w:rsidP="003057C8">
      <w:pPr>
        <w:spacing w:line="360" w:lineRule="auto"/>
        <w:jc w:val="both"/>
      </w:pPr>
      <w:r w:rsidRPr="00381212">
        <w:rPr>
          <w:rFonts w:ascii="Arial" w:hAnsi="Arial" w:cs="Arial"/>
          <w:b/>
          <w:bCs/>
          <w:i/>
          <w:iCs/>
          <w:color w:val="000000" w:themeColor="text1"/>
          <w:sz w:val="24"/>
          <w:szCs w:val="24"/>
        </w:rPr>
        <w:t>Isolation:</w:t>
      </w:r>
      <w:r>
        <w:rPr>
          <w:rFonts w:ascii="Arial" w:hAnsi="Arial" w:cs="Arial"/>
          <w:color w:val="000000" w:themeColor="text1"/>
          <w:sz w:val="24"/>
          <w:szCs w:val="24"/>
        </w:rPr>
        <w:t xml:space="preserve"> </w:t>
      </w:r>
      <w:r w:rsidR="00E73FAD" w:rsidRPr="00E73FAD">
        <w:rPr>
          <w:rFonts w:ascii="Arial" w:hAnsi="Arial" w:cs="Arial"/>
          <w:color w:val="000000" w:themeColor="text1"/>
          <w:sz w:val="24"/>
          <w:szCs w:val="24"/>
        </w:rPr>
        <w:t xml:space="preserve">Sadie's </w:t>
      </w:r>
      <w:r w:rsidR="00E73FAD" w:rsidRPr="00E73FAD">
        <w:rPr>
          <w:rFonts w:ascii="Arial" w:hAnsi="Arial" w:cs="Arial"/>
          <w:color w:val="000000" w:themeColor="text1"/>
          <w:sz w:val="24"/>
          <w:szCs w:val="24"/>
        </w:rPr>
        <w:t>isolation</w:t>
      </w:r>
      <w:r w:rsidR="00E73FAD" w:rsidRPr="00E73FAD">
        <w:rPr>
          <w:rFonts w:ascii="Arial" w:hAnsi="Arial" w:cs="Arial"/>
          <w:color w:val="000000" w:themeColor="text1"/>
          <w:sz w:val="24"/>
          <w:szCs w:val="24"/>
        </w:rPr>
        <w:t xml:space="preserve"> and sense of purposelessness, along with these problems, emphasize how urgently she requires comprehensive support and </w:t>
      </w:r>
      <w:r w:rsidR="00DF7E62" w:rsidRPr="00E73FAD">
        <w:rPr>
          <w:rFonts w:ascii="Arial" w:hAnsi="Arial" w:cs="Arial"/>
          <w:color w:val="000000" w:themeColor="text1"/>
          <w:sz w:val="24"/>
          <w:szCs w:val="24"/>
        </w:rPr>
        <w:t>treatment</w:t>
      </w:r>
      <w:r w:rsidR="00E73FAD" w:rsidRPr="00E73FAD">
        <w:rPr>
          <w:rFonts w:ascii="Arial" w:hAnsi="Arial" w:cs="Arial"/>
          <w:color w:val="000000" w:themeColor="text1"/>
          <w:sz w:val="24"/>
          <w:szCs w:val="24"/>
        </w:rPr>
        <w:t xml:space="preserve"> to meet her complex needs and enhance her quality of life.</w:t>
      </w:r>
      <w:r w:rsidR="00DF7E62" w:rsidRPr="00DF7E62">
        <w:t xml:space="preserve"> </w:t>
      </w:r>
      <w:r w:rsidR="00DF7E62" w:rsidRPr="00DF7E62">
        <w:rPr>
          <w:rFonts w:ascii="Arial" w:hAnsi="Arial" w:cs="Arial"/>
          <w:color w:val="000000" w:themeColor="text1"/>
          <w:sz w:val="24"/>
          <w:szCs w:val="24"/>
        </w:rPr>
        <w:t xml:space="preserve">Sadie's isolation is not specific to her circumstances; rather, they are a reflection of larger issues that older people in the UK experience. Similar emotions of loneliness are felt by a large number of elderly </w:t>
      </w:r>
      <w:r w:rsidR="00DF7E62" w:rsidRPr="00DF7E62">
        <w:rPr>
          <w:rFonts w:ascii="Arial" w:hAnsi="Arial" w:cs="Arial"/>
          <w:color w:val="000000" w:themeColor="text1"/>
          <w:sz w:val="24"/>
          <w:szCs w:val="24"/>
        </w:rPr>
        <w:t>people</w:t>
      </w:r>
      <w:r w:rsidR="00DF7E62" w:rsidRPr="00DF7E62">
        <w:rPr>
          <w:rFonts w:ascii="Arial" w:hAnsi="Arial" w:cs="Arial"/>
          <w:color w:val="000000" w:themeColor="text1"/>
          <w:sz w:val="24"/>
          <w:szCs w:val="24"/>
        </w:rPr>
        <w:t>, often exacerbated by health problems</w:t>
      </w:r>
      <w:r w:rsidR="00DF7E62">
        <w:rPr>
          <w:rFonts w:ascii="Arial" w:hAnsi="Arial" w:cs="Arial"/>
          <w:color w:val="000000" w:themeColor="text1"/>
          <w:sz w:val="24"/>
          <w:szCs w:val="24"/>
        </w:rPr>
        <w:t xml:space="preserve"> </w:t>
      </w:r>
      <w:r w:rsidR="00DF7E62" w:rsidRPr="00DF7E62">
        <w:rPr>
          <w:rFonts w:ascii="Arial" w:hAnsi="Arial" w:cs="Arial"/>
          <w:color w:val="000000" w:themeColor="text1"/>
          <w:sz w:val="24"/>
          <w:szCs w:val="24"/>
        </w:rPr>
        <w:t>(Jones and Smith,2021).</w:t>
      </w:r>
      <w:r w:rsidR="00DF7E62">
        <w:rPr>
          <w:rFonts w:ascii="Arial" w:hAnsi="Arial" w:cs="Arial"/>
          <w:color w:val="000000" w:themeColor="text1"/>
          <w:sz w:val="24"/>
          <w:szCs w:val="24"/>
        </w:rPr>
        <w:t xml:space="preserve"> </w:t>
      </w:r>
      <w:r w:rsidR="00DF7E62" w:rsidRPr="00DF7E62">
        <w:rPr>
          <w:rFonts w:ascii="Arial" w:hAnsi="Arial" w:cs="Arial"/>
          <w:color w:val="000000" w:themeColor="text1"/>
          <w:sz w:val="24"/>
          <w:szCs w:val="24"/>
        </w:rPr>
        <w:t xml:space="preserve">Sadie's </w:t>
      </w:r>
      <w:r w:rsidR="00DF7E62">
        <w:rPr>
          <w:rFonts w:ascii="Arial" w:hAnsi="Arial" w:cs="Arial"/>
          <w:color w:val="000000" w:themeColor="text1"/>
          <w:sz w:val="24"/>
          <w:szCs w:val="24"/>
        </w:rPr>
        <w:t>case</w:t>
      </w:r>
      <w:r w:rsidR="00DF7E62" w:rsidRPr="00DF7E62">
        <w:rPr>
          <w:rFonts w:ascii="Arial" w:hAnsi="Arial" w:cs="Arial"/>
          <w:color w:val="000000" w:themeColor="text1"/>
          <w:sz w:val="24"/>
          <w:szCs w:val="24"/>
        </w:rPr>
        <w:t xml:space="preserve"> thus highlights the vital need for all-encompassing care and </w:t>
      </w:r>
      <w:r w:rsidR="00DF7E62" w:rsidRPr="00DF7E62">
        <w:rPr>
          <w:rFonts w:ascii="Arial" w:hAnsi="Arial" w:cs="Arial"/>
          <w:color w:val="000000" w:themeColor="text1"/>
          <w:sz w:val="24"/>
          <w:szCs w:val="24"/>
        </w:rPr>
        <w:t>involvements</w:t>
      </w:r>
      <w:r w:rsidR="00DF7E62" w:rsidRPr="00DF7E62">
        <w:rPr>
          <w:rFonts w:ascii="Arial" w:hAnsi="Arial" w:cs="Arial"/>
          <w:color w:val="000000" w:themeColor="text1"/>
          <w:sz w:val="24"/>
          <w:szCs w:val="24"/>
        </w:rPr>
        <w:t xml:space="preserve"> to meet the many needs of senior citizens in the UK and enhance their general well-</w:t>
      </w:r>
      <w:r w:rsidR="00DF7E62" w:rsidRPr="00DF7E62">
        <w:rPr>
          <w:rFonts w:ascii="Arial" w:hAnsi="Arial" w:cs="Arial"/>
          <w:color w:val="000000" w:themeColor="text1"/>
          <w:sz w:val="24"/>
          <w:szCs w:val="24"/>
        </w:rPr>
        <w:t>being.</w:t>
      </w:r>
      <w:r w:rsidR="00DF7E62">
        <w:t xml:space="preserve"> </w:t>
      </w:r>
    </w:p>
    <w:p w14:paraId="7A0C8E04" w14:textId="77777777" w:rsidR="00381212" w:rsidRDefault="00381212" w:rsidP="003057C8">
      <w:pPr>
        <w:spacing w:line="360" w:lineRule="auto"/>
        <w:jc w:val="both"/>
      </w:pPr>
    </w:p>
    <w:p w14:paraId="7F83A615" w14:textId="361270E1" w:rsidR="00381212" w:rsidRPr="00381212" w:rsidRDefault="00381212" w:rsidP="003057C8">
      <w:pPr>
        <w:spacing w:line="360" w:lineRule="auto"/>
        <w:jc w:val="both"/>
        <w:rPr>
          <w:rFonts w:ascii="Arial" w:hAnsi="Arial" w:cs="Arial"/>
          <w:sz w:val="24"/>
          <w:szCs w:val="24"/>
        </w:rPr>
      </w:pPr>
      <w:r w:rsidRPr="00381212">
        <w:rPr>
          <w:rFonts w:ascii="Arial" w:hAnsi="Arial" w:cs="Arial"/>
          <w:b/>
          <w:bCs/>
          <w:i/>
          <w:iCs/>
          <w:sz w:val="24"/>
          <w:szCs w:val="24"/>
        </w:rPr>
        <w:t>Refusal to Accept Help:</w:t>
      </w:r>
      <w:r w:rsidRPr="00381212">
        <w:rPr>
          <w:rFonts w:ascii="Arial" w:hAnsi="Arial" w:cs="Arial"/>
          <w:sz w:val="24"/>
          <w:szCs w:val="24"/>
        </w:rPr>
        <w:t xml:space="preserve"> The older individuals, as well as Sadie, often perceive asking for help as a sign of weakness or vulnerability, leading them to resist support even when it is needed. This reluctance can hinder access to necessary care and support services, potentially impacting their well-being and quality of life. Supporting old people who refuse help demands a compassionate approach that respects their autonomy while meeting their requirements (Smith et al., 2020). Because of that, building trust, exhibiting caring, and understanding their perspective are critical for properly personalising help (Jones &amp; </w:t>
      </w:r>
      <w:r w:rsidRPr="00381212">
        <w:rPr>
          <w:rFonts w:ascii="Arial" w:hAnsi="Arial" w:cs="Arial"/>
          <w:sz w:val="24"/>
          <w:szCs w:val="24"/>
        </w:rPr>
        <w:lastRenderedPageBreak/>
        <w:t>Brown, 2019) along with this, subsequent regular communication and check-ins will build trust relationships (National Institute on Aging, 2021). In addition, on that the health professionals’ approach with empathy and patience may gradually increase openness to accepting help (Royal College of Nursing, 2017).</w:t>
      </w:r>
    </w:p>
    <w:p w14:paraId="6E2C55DB" w14:textId="77777777" w:rsidR="00381212" w:rsidRDefault="00381212" w:rsidP="003057C8">
      <w:pPr>
        <w:spacing w:line="360" w:lineRule="auto"/>
        <w:jc w:val="both"/>
      </w:pPr>
    </w:p>
    <w:p w14:paraId="67FB7C55" w14:textId="77777777" w:rsidR="0078754D" w:rsidRPr="00E73FAD" w:rsidRDefault="0078754D" w:rsidP="003057C8">
      <w:pPr>
        <w:spacing w:line="360" w:lineRule="auto"/>
        <w:jc w:val="both"/>
        <w:rPr>
          <w:rFonts w:ascii="Arial" w:hAnsi="Arial" w:cs="Arial"/>
          <w:color w:val="000000" w:themeColor="text1"/>
          <w:sz w:val="24"/>
          <w:szCs w:val="24"/>
        </w:rPr>
      </w:pPr>
    </w:p>
    <w:p w14:paraId="308A32BA" w14:textId="6DAB30E1" w:rsidR="003057C8" w:rsidRDefault="003057C8" w:rsidP="003057C8">
      <w:pPr>
        <w:spacing w:line="360" w:lineRule="auto"/>
        <w:jc w:val="both"/>
        <w:rPr>
          <w:rFonts w:ascii="Arial" w:hAnsi="Arial" w:cs="Arial"/>
          <w:b/>
          <w:bCs/>
          <w:color w:val="000000" w:themeColor="text1"/>
          <w:sz w:val="24"/>
          <w:szCs w:val="24"/>
          <w:u w:val="single"/>
        </w:rPr>
      </w:pPr>
      <w:r w:rsidRPr="003057C8">
        <w:rPr>
          <w:rFonts w:ascii="Arial" w:hAnsi="Arial" w:cs="Arial"/>
          <w:b/>
          <w:bCs/>
          <w:color w:val="000000" w:themeColor="text1"/>
          <w:sz w:val="24"/>
          <w:szCs w:val="24"/>
          <w:u w:val="single"/>
        </w:rPr>
        <w:t>Health and Social Care Needs Assessment:</w:t>
      </w:r>
    </w:p>
    <w:p w14:paraId="13ECF6DC" w14:textId="77777777" w:rsidR="00381212" w:rsidRDefault="00381212" w:rsidP="003057C8">
      <w:pPr>
        <w:spacing w:line="360" w:lineRule="auto"/>
        <w:jc w:val="both"/>
        <w:rPr>
          <w:rFonts w:ascii="Arial" w:hAnsi="Arial" w:cs="Arial"/>
          <w:b/>
          <w:bCs/>
          <w:color w:val="000000" w:themeColor="text1"/>
          <w:sz w:val="24"/>
          <w:szCs w:val="24"/>
          <w:u w:val="single"/>
        </w:rPr>
      </w:pPr>
    </w:p>
    <w:p w14:paraId="64B3D27E" w14:textId="5D7B4BD9" w:rsidR="00D7559C" w:rsidRPr="00D7559C" w:rsidRDefault="00D7559C" w:rsidP="00D7559C">
      <w:pPr>
        <w:spacing w:line="360" w:lineRule="auto"/>
        <w:jc w:val="both"/>
        <w:rPr>
          <w:rFonts w:ascii="Arial" w:hAnsi="Arial" w:cs="Arial"/>
          <w:color w:val="000000" w:themeColor="text1"/>
          <w:sz w:val="24"/>
          <w:szCs w:val="24"/>
        </w:rPr>
      </w:pPr>
      <w:r w:rsidRPr="00D7559C">
        <w:rPr>
          <w:rFonts w:ascii="Arial" w:hAnsi="Arial" w:cs="Arial"/>
          <w:color w:val="000000" w:themeColor="text1"/>
          <w:sz w:val="24"/>
          <w:szCs w:val="24"/>
        </w:rPr>
        <w:t xml:space="preserve">Sadie requires a variety of medical care to meet her demands in terms of her physical, mental, and emotional health. </w:t>
      </w:r>
      <w:r w:rsidRPr="00D7559C">
        <w:rPr>
          <w:rFonts w:ascii="Arial" w:hAnsi="Arial" w:cs="Arial"/>
          <w:color w:val="000000" w:themeColor="text1"/>
          <w:sz w:val="24"/>
          <w:szCs w:val="24"/>
        </w:rPr>
        <w:t>First</w:t>
      </w:r>
      <w:r w:rsidRPr="00D7559C">
        <w:rPr>
          <w:rFonts w:ascii="Arial" w:hAnsi="Arial" w:cs="Arial"/>
          <w:color w:val="000000" w:themeColor="text1"/>
          <w:sz w:val="24"/>
          <w:szCs w:val="24"/>
        </w:rPr>
        <w:t>, her limited mobility and incapacity to drive present a barrier to her everyday life. This makes it more difficult for her to take care of her house and participate in social events, which exacerbates her feelings of dependency and loneliness. Sadie also has increased health risks due to her hearing loss, poor vision, and weight gain. Her diet, which consists mostly of convenience meals and sweets (see Appendix 1), makes her more likely to gain weight and develop diabetes (Brown &amp; Smith, 2021) and her smoking habit further deteriorates her respiratory system, increasing her risk of chest infections (Johnson et al., 2020). The statistic highlights the high rate of smoking among the elderly in the UK in 2020 (Office for National Statistics, 2020) This emphasizes the necessity of taking action to put specific interventions into place to lower the rate of smoking among older individuals as smoking poses major health hazard such as respiratory conditions, including chest infection.</w:t>
      </w:r>
    </w:p>
    <w:p w14:paraId="619F1379" w14:textId="77777777" w:rsidR="00D7559C" w:rsidRPr="00D7559C" w:rsidRDefault="00D7559C" w:rsidP="00D7559C">
      <w:pPr>
        <w:spacing w:line="360" w:lineRule="auto"/>
        <w:jc w:val="both"/>
        <w:rPr>
          <w:rFonts w:ascii="Arial" w:hAnsi="Arial" w:cs="Arial"/>
          <w:color w:val="000000" w:themeColor="text1"/>
          <w:sz w:val="24"/>
          <w:szCs w:val="24"/>
        </w:rPr>
      </w:pPr>
    </w:p>
    <w:p w14:paraId="2EBAF1C8" w14:textId="3BE1E165" w:rsidR="00D7559C" w:rsidRPr="00D7559C" w:rsidRDefault="00D7559C" w:rsidP="00D7559C">
      <w:pPr>
        <w:spacing w:line="360" w:lineRule="auto"/>
        <w:jc w:val="both"/>
        <w:rPr>
          <w:rFonts w:ascii="Arial" w:hAnsi="Arial" w:cs="Arial"/>
          <w:color w:val="000000" w:themeColor="text1"/>
          <w:sz w:val="24"/>
          <w:szCs w:val="24"/>
        </w:rPr>
      </w:pPr>
      <w:r w:rsidRPr="00D7559C">
        <w:rPr>
          <w:rFonts w:ascii="Arial" w:hAnsi="Arial" w:cs="Arial"/>
          <w:color w:val="000000" w:themeColor="text1"/>
          <w:sz w:val="24"/>
          <w:szCs w:val="24"/>
        </w:rPr>
        <w:t xml:space="preserve">Sadie also finds it difficult to do personal hygiene duties because of her physical constraints. In addition, her lack of memory doesn't ensure her safety </w:t>
      </w:r>
      <w:r w:rsidRPr="00D7559C">
        <w:rPr>
          <w:rFonts w:ascii="Arial" w:hAnsi="Arial" w:cs="Arial"/>
          <w:color w:val="000000" w:themeColor="text1"/>
          <w:sz w:val="24"/>
          <w:szCs w:val="24"/>
        </w:rPr>
        <w:t>in</w:t>
      </w:r>
      <w:r w:rsidRPr="00D7559C">
        <w:rPr>
          <w:rFonts w:ascii="Arial" w:hAnsi="Arial" w:cs="Arial"/>
          <w:color w:val="000000" w:themeColor="text1"/>
          <w:sz w:val="24"/>
          <w:szCs w:val="24"/>
        </w:rPr>
        <w:t xml:space="preserve"> her own home. The ability of elderly individuals to use technology is crucial to engagement in </w:t>
      </w:r>
      <w:r w:rsidRPr="00D7559C">
        <w:rPr>
          <w:rFonts w:ascii="Arial" w:hAnsi="Arial" w:cs="Arial"/>
          <w:color w:val="000000" w:themeColor="text1"/>
          <w:sz w:val="24"/>
          <w:szCs w:val="24"/>
        </w:rPr>
        <w:t>society. (</w:t>
      </w:r>
      <w:r w:rsidRPr="00D7559C">
        <w:rPr>
          <w:rFonts w:ascii="Arial" w:hAnsi="Arial" w:cs="Arial"/>
          <w:color w:val="000000" w:themeColor="text1"/>
          <w:sz w:val="24"/>
          <w:szCs w:val="24"/>
        </w:rPr>
        <w:t>Czaja, S. J.</w:t>
      </w:r>
      <w:r w:rsidR="007377CD">
        <w:rPr>
          <w:rFonts w:ascii="Arial" w:hAnsi="Arial" w:cs="Arial"/>
          <w:color w:val="000000" w:themeColor="text1"/>
          <w:sz w:val="24"/>
          <w:szCs w:val="24"/>
        </w:rPr>
        <w:t xml:space="preserve"> </w:t>
      </w:r>
      <w:r w:rsidRPr="00D7559C">
        <w:rPr>
          <w:rFonts w:ascii="Arial" w:hAnsi="Arial" w:cs="Arial"/>
          <w:color w:val="000000" w:themeColor="text1"/>
          <w:sz w:val="24"/>
          <w:szCs w:val="24"/>
        </w:rPr>
        <w:t>and Boot, W. R. ,2019) and Sadie's reluctance to use technology are more signs of her decline in cognition.</w:t>
      </w:r>
    </w:p>
    <w:p w14:paraId="54DA63EA" w14:textId="77777777" w:rsidR="00D7559C" w:rsidRPr="00D7559C" w:rsidRDefault="00D7559C" w:rsidP="00D7559C">
      <w:pPr>
        <w:spacing w:line="360" w:lineRule="auto"/>
        <w:jc w:val="both"/>
        <w:rPr>
          <w:rFonts w:ascii="Arial" w:hAnsi="Arial" w:cs="Arial"/>
          <w:color w:val="000000" w:themeColor="text1"/>
          <w:sz w:val="24"/>
          <w:szCs w:val="24"/>
        </w:rPr>
      </w:pPr>
    </w:p>
    <w:p w14:paraId="49CD9C31" w14:textId="0EEC9541" w:rsidR="003057C8" w:rsidRDefault="00D7559C" w:rsidP="00D7559C">
      <w:pPr>
        <w:spacing w:line="360" w:lineRule="auto"/>
        <w:jc w:val="both"/>
        <w:rPr>
          <w:rFonts w:ascii="Arial" w:hAnsi="Arial" w:cs="Arial"/>
          <w:color w:val="000000" w:themeColor="text1"/>
          <w:sz w:val="24"/>
          <w:szCs w:val="24"/>
        </w:rPr>
      </w:pPr>
      <w:r w:rsidRPr="00D7559C">
        <w:rPr>
          <w:rFonts w:ascii="Arial" w:hAnsi="Arial" w:cs="Arial"/>
          <w:color w:val="000000" w:themeColor="text1"/>
          <w:sz w:val="24"/>
          <w:szCs w:val="24"/>
        </w:rPr>
        <w:lastRenderedPageBreak/>
        <w:t xml:space="preserve">A good place to start in meeting Sadie's medical care needs is providing her with access to adult support services and a referral to a nearby domiciliary care provider. To offer her individualized help that addresses her </w:t>
      </w:r>
      <w:r w:rsidRPr="00D7559C">
        <w:rPr>
          <w:rFonts w:ascii="Arial" w:hAnsi="Arial" w:cs="Arial"/>
          <w:color w:val="000000" w:themeColor="text1"/>
          <w:sz w:val="24"/>
          <w:szCs w:val="24"/>
        </w:rPr>
        <w:t>challenges</w:t>
      </w:r>
      <w:r w:rsidRPr="00D7559C">
        <w:rPr>
          <w:rFonts w:ascii="Arial" w:hAnsi="Arial" w:cs="Arial"/>
          <w:color w:val="000000" w:themeColor="text1"/>
          <w:sz w:val="24"/>
          <w:szCs w:val="24"/>
        </w:rPr>
        <w:t xml:space="preserve"> and improves her well-being, more interventions are needed.</w:t>
      </w:r>
    </w:p>
    <w:p w14:paraId="6D8A3423" w14:textId="77777777" w:rsidR="006C09AF" w:rsidRDefault="006C09AF" w:rsidP="00D7559C">
      <w:pPr>
        <w:spacing w:line="360" w:lineRule="auto"/>
        <w:jc w:val="both"/>
        <w:rPr>
          <w:rFonts w:ascii="Arial" w:hAnsi="Arial" w:cs="Arial"/>
          <w:color w:val="000000" w:themeColor="text1"/>
          <w:sz w:val="24"/>
          <w:szCs w:val="24"/>
        </w:rPr>
      </w:pPr>
    </w:p>
    <w:p w14:paraId="7D8FB55E" w14:textId="77777777" w:rsidR="00E06C7A" w:rsidRPr="00D7559C" w:rsidRDefault="00E06C7A" w:rsidP="00D7559C">
      <w:pPr>
        <w:spacing w:line="360" w:lineRule="auto"/>
        <w:jc w:val="both"/>
        <w:rPr>
          <w:rFonts w:ascii="Arial" w:hAnsi="Arial" w:cs="Arial"/>
          <w:color w:val="000000" w:themeColor="text1"/>
          <w:sz w:val="24"/>
          <w:szCs w:val="24"/>
        </w:rPr>
      </w:pPr>
    </w:p>
    <w:p w14:paraId="5CB91300" w14:textId="2EEF2A6C" w:rsidR="003057C8" w:rsidRDefault="003057C8" w:rsidP="003057C8">
      <w:pPr>
        <w:spacing w:line="360" w:lineRule="auto"/>
        <w:jc w:val="both"/>
        <w:rPr>
          <w:rFonts w:ascii="Arial" w:hAnsi="Arial" w:cs="Arial"/>
          <w:b/>
          <w:bCs/>
          <w:color w:val="000000" w:themeColor="text1"/>
          <w:sz w:val="24"/>
          <w:szCs w:val="24"/>
          <w:u w:val="single"/>
        </w:rPr>
      </w:pPr>
      <w:r w:rsidRPr="003057C8">
        <w:rPr>
          <w:rFonts w:ascii="Arial" w:hAnsi="Arial" w:cs="Arial"/>
          <w:b/>
          <w:bCs/>
          <w:color w:val="000000" w:themeColor="text1"/>
          <w:sz w:val="24"/>
          <w:szCs w:val="24"/>
          <w:u w:val="single"/>
        </w:rPr>
        <w:t>Support and Intervention:</w:t>
      </w:r>
    </w:p>
    <w:p w14:paraId="58F7E8A7" w14:textId="77777777" w:rsidR="00DD73AC" w:rsidRDefault="00DD73AC" w:rsidP="003057C8">
      <w:pPr>
        <w:spacing w:line="360" w:lineRule="auto"/>
        <w:jc w:val="both"/>
        <w:rPr>
          <w:rFonts w:ascii="Arial" w:hAnsi="Arial" w:cs="Arial"/>
          <w:b/>
          <w:bCs/>
          <w:color w:val="000000" w:themeColor="text1"/>
          <w:sz w:val="24"/>
          <w:szCs w:val="24"/>
          <w:u w:val="single"/>
        </w:rPr>
      </w:pPr>
    </w:p>
    <w:p w14:paraId="31A5F29D" w14:textId="77777777" w:rsidR="0078754D" w:rsidRDefault="0078754D" w:rsidP="0078754D">
      <w:pPr>
        <w:spacing w:line="360" w:lineRule="auto"/>
        <w:jc w:val="both"/>
        <w:rPr>
          <w:rFonts w:ascii="Arial" w:hAnsi="Arial" w:cs="Arial"/>
          <w:sz w:val="24"/>
          <w:szCs w:val="24"/>
        </w:rPr>
      </w:pPr>
      <w:r w:rsidRPr="0078754D">
        <w:rPr>
          <w:rFonts w:ascii="Arial" w:hAnsi="Arial" w:cs="Arial"/>
          <w:sz w:val="24"/>
          <w:szCs w:val="24"/>
        </w:rPr>
        <w:t xml:space="preserve">In Sadie's case study, a medical model of care would focus addressing her physical health conditions, such as managing her diabetes risk and addressing respiratory issues caused by smoking, with healthcare professionals taking the lead in providing medical treatments and coordinating specialist care (Smith et al., 2020; Johnson &amp; Brown, 2019). </w:t>
      </w:r>
    </w:p>
    <w:p w14:paraId="2E269769" w14:textId="77777777" w:rsidR="0078754D" w:rsidRPr="0078754D" w:rsidRDefault="0078754D" w:rsidP="0078754D">
      <w:pPr>
        <w:spacing w:line="360" w:lineRule="auto"/>
        <w:jc w:val="both"/>
        <w:rPr>
          <w:rFonts w:ascii="Arial" w:hAnsi="Arial" w:cs="Arial"/>
          <w:sz w:val="24"/>
          <w:szCs w:val="24"/>
        </w:rPr>
      </w:pPr>
    </w:p>
    <w:p w14:paraId="3634B70A" w14:textId="77F84AAD" w:rsidR="0078754D" w:rsidRDefault="0078754D" w:rsidP="0078754D">
      <w:pPr>
        <w:spacing w:line="360" w:lineRule="auto"/>
        <w:jc w:val="both"/>
        <w:rPr>
          <w:rFonts w:ascii="Arial" w:hAnsi="Arial" w:cs="Arial"/>
          <w:sz w:val="24"/>
          <w:szCs w:val="24"/>
        </w:rPr>
      </w:pPr>
      <w:r w:rsidRPr="0078754D">
        <w:rPr>
          <w:rFonts w:ascii="Arial" w:hAnsi="Arial" w:cs="Arial"/>
          <w:sz w:val="24"/>
          <w:szCs w:val="24"/>
        </w:rPr>
        <w:t xml:space="preserve">In contrast, incorporating a social model of care would </w:t>
      </w:r>
      <w:r w:rsidR="007377CD" w:rsidRPr="0078754D">
        <w:rPr>
          <w:rFonts w:ascii="Arial" w:hAnsi="Arial" w:cs="Arial"/>
          <w:sz w:val="24"/>
          <w:szCs w:val="24"/>
        </w:rPr>
        <w:t>prioritize</w:t>
      </w:r>
      <w:r w:rsidRPr="0078754D">
        <w:rPr>
          <w:rFonts w:ascii="Arial" w:hAnsi="Arial" w:cs="Arial"/>
          <w:sz w:val="24"/>
          <w:szCs w:val="24"/>
        </w:rPr>
        <w:t xml:space="preserve"> addressing Sadie's social isolation and expanding her social support network, potentially involving participation in local social activities and connecting her with community support services, with a focus on holistic support and taking into account broader social determinants of health (White &amp; Smith, 2018; Jones et al., 2020).</w:t>
      </w:r>
    </w:p>
    <w:p w14:paraId="132FDF9B" w14:textId="77777777" w:rsidR="0078754D" w:rsidRDefault="0078754D" w:rsidP="0078754D">
      <w:pPr>
        <w:spacing w:line="360" w:lineRule="auto"/>
        <w:jc w:val="both"/>
        <w:rPr>
          <w:rFonts w:ascii="Arial" w:hAnsi="Arial" w:cs="Arial"/>
          <w:sz w:val="24"/>
          <w:szCs w:val="24"/>
        </w:rPr>
      </w:pPr>
    </w:p>
    <w:p w14:paraId="11CA0524" w14:textId="7AE63CC3" w:rsidR="00372EFC" w:rsidRDefault="00FF5DF7" w:rsidP="0039225F">
      <w:pPr>
        <w:spacing w:line="360" w:lineRule="auto"/>
        <w:jc w:val="both"/>
        <w:rPr>
          <w:rFonts w:ascii="Arial" w:hAnsi="Arial" w:cs="Arial"/>
          <w:sz w:val="24"/>
          <w:szCs w:val="24"/>
        </w:rPr>
      </w:pPr>
      <w:r w:rsidRPr="00FF5DF7">
        <w:rPr>
          <w:rFonts w:ascii="Arial" w:hAnsi="Arial" w:cs="Arial"/>
          <w:sz w:val="24"/>
          <w:szCs w:val="24"/>
        </w:rPr>
        <w:t xml:space="preserve">It is essential to build a multidisciplinary strategy to </w:t>
      </w:r>
      <w:r w:rsidRPr="00FF5DF7">
        <w:rPr>
          <w:rFonts w:ascii="Arial" w:hAnsi="Arial" w:cs="Arial"/>
          <w:sz w:val="24"/>
          <w:szCs w:val="24"/>
        </w:rPr>
        <w:t>suit Sadie’s</w:t>
      </w:r>
      <w:r w:rsidRPr="00FF5DF7">
        <w:rPr>
          <w:rFonts w:ascii="Arial" w:hAnsi="Arial" w:cs="Arial"/>
          <w:sz w:val="24"/>
          <w:szCs w:val="24"/>
        </w:rPr>
        <w:t xml:space="preserve"> complicated needs, such as her care, medical issues, and restricted mobility while maintaining her independence and dignity (Smith and Brown, 2020). Adopting a person-centered approach, that reflects her preferences, values, and wishes about her living arrangements and needs (Royal College of Nursing, 2018) and guarantees Sadie’s involvement in the decision-making process based on what is in her ‘best interests’ (Mental Capacity </w:t>
      </w:r>
      <w:r w:rsidR="007377CD" w:rsidRPr="00FF5DF7">
        <w:rPr>
          <w:rFonts w:ascii="Arial" w:hAnsi="Arial" w:cs="Arial"/>
          <w:sz w:val="24"/>
          <w:szCs w:val="24"/>
        </w:rPr>
        <w:t>Act,</w:t>
      </w:r>
      <w:r>
        <w:rPr>
          <w:rFonts w:ascii="Arial" w:hAnsi="Arial" w:cs="Arial"/>
          <w:sz w:val="24"/>
          <w:szCs w:val="24"/>
        </w:rPr>
        <w:t xml:space="preserve"> </w:t>
      </w:r>
      <w:r w:rsidRPr="00FF5DF7">
        <w:rPr>
          <w:rFonts w:ascii="Arial" w:hAnsi="Arial" w:cs="Arial"/>
          <w:sz w:val="24"/>
          <w:szCs w:val="24"/>
        </w:rPr>
        <w:t>2005) could encourage her sense of autonomy which results in more effective care outcomes.</w:t>
      </w:r>
    </w:p>
    <w:p w14:paraId="4D7BC1DB" w14:textId="77777777" w:rsidR="00FF5DF7" w:rsidRDefault="00FF5DF7" w:rsidP="0039225F">
      <w:pPr>
        <w:spacing w:line="360" w:lineRule="auto"/>
        <w:jc w:val="both"/>
        <w:rPr>
          <w:rFonts w:ascii="Arial" w:hAnsi="Arial" w:cs="Arial"/>
          <w:sz w:val="24"/>
          <w:szCs w:val="24"/>
        </w:rPr>
      </w:pPr>
    </w:p>
    <w:p w14:paraId="5B8AF866" w14:textId="300F5059" w:rsidR="0039225F" w:rsidRDefault="006828AF" w:rsidP="0039225F">
      <w:pPr>
        <w:spacing w:line="360" w:lineRule="auto"/>
        <w:jc w:val="both"/>
        <w:rPr>
          <w:rFonts w:ascii="Arial" w:hAnsi="Arial" w:cs="Arial"/>
          <w:sz w:val="24"/>
          <w:szCs w:val="24"/>
        </w:rPr>
      </w:pPr>
      <w:r>
        <w:rPr>
          <w:rFonts w:ascii="Arial" w:hAnsi="Arial" w:cs="Arial"/>
          <w:sz w:val="24"/>
          <w:szCs w:val="24"/>
        </w:rPr>
        <w:lastRenderedPageBreak/>
        <w:t>D</w:t>
      </w:r>
      <w:r w:rsidR="0039225F" w:rsidRPr="006828AF">
        <w:rPr>
          <w:rFonts w:ascii="Arial" w:hAnsi="Arial" w:cs="Arial"/>
          <w:sz w:val="24"/>
          <w:szCs w:val="24"/>
        </w:rPr>
        <w:t>omiciliary care</w:t>
      </w:r>
      <w:r w:rsidR="0039225F" w:rsidRPr="0039225F">
        <w:rPr>
          <w:rFonts w:ascii="Arial" w:hAnsi="Arial" w:cs="Arial"/>
          <w:sz w:val="24"/>
          <w:szCs w:val="24"/>
        </w:rPr>
        <w:t xml:space="preserve"> services can provide Sadie with essential assistance with her care</w:t>
      </w:r>
      <w:r>
        <w:rPr>
          <w:rFonts w:ascii="Arial" w:hAnsi="Arial" w:cs="Arial"/>
          <w:sz w:val="24"/>
          <w:szCs w:val="24"/>
        </w:rPr>
        <w:t xml:space="preserve"> and </w:t>
      </w:r>
      <w:r w:rsidRPr="0039225F">
        <w:rPr>
          <w:rFonts w:ascii="Arial" w:hAnsi="Arial" w:cs="Arial"/>
          <w:sz w:val="24"/>
          <w:szCs w:val="24"/>
        </w:rPr>
        <w:t>keep</w:t>
      </w:r>
      <w:r>
        <w:rPr>
          <w:rFonts w:ascii="Arial" w:hAnsi="Arial" w:cs="Arial"/>
          <w:sz w:val="24"/>
          <w:szCs w:val="24"/>
        </w:rPr>
        <w:t xml:space="preserve"> her</w:t>
      </w:r>
      <w:r w:rsidRPr="006828AF">
        <w:rPr>
          <w:rFonts w:ascii="Arial" w:hAnsi="Arial" w:cs="Arial"/>
          <w:sz w:val="24"/>
          <w:szCs w:val="24"/>
        </w:rPr>
        <w:t xml:space="preserve"> living environment safe and comfortable</w:t>
      </w:r>
      <w:r w:rsidRPr="006828AF">
        <w:rPr>
          <w:rFonts w:ascii="Arial" w:hAnsi="Arial" w:cs="Arial"/>
          <w:sz w:val="24"/>
          <w:szCs w:val="24"/>
        </w:rPr>
        <w:t>. The</w:t>
      </w:r>
      <w:r w:rsidRPr="006828AF">
        <w:rPr>
          <w:rFonts w:ascii="Arial" w:hAnsi="Arial" w:cs="Arial"/>
          <w:sz w:val="24"/>
          <w:szCs w:val="24"/>
        </w:rPr>
        <w:t xml:space="preserve"> services include support with household chores like cleaning, cooking, and </w:t>
      </w:r>
      <w:r w:rsidRPr="006828AF">
        <w:rPr>
          <w:rFonts w:ascii="Arial" w:hAnsi="Arial" w:cs="Arial"/>
          <w:sz w:val="24"/>
          <w:szCs w:val="24"/>
        </w:rPr>
        <w:t>laundry.</w:t>
      </w:r>
      <w:r w:rsidRPr="0039225F">
        <w:rPr>
          <w:rFonts w:ascii="Arial" w:hAnsi="Arial" w:cs="Arial"/>
          <w:sz w:val="24"/>
          <w:szCs w:val="24"/>
        </w:rPr>
        <w:t xml:space="preserve"> Professiona</w:t>
      </w:r>
      <w:r>
        <w:rPr>
          <w:rFonts w:ascii="Arial" w:hAnsi="Arial" w:cs="Arial"/>
          <w:sz w:val="24"/>
          <w:szCs w:val="24"/>
        </w:rPr>
        <w:t>ls</w:t>
      </w:r>
      <w:r w:rsidR="0039225F" w:rsidRPr="0039225F">
        <w:rPr>
          <w:rFonts w:ascii="Arial" w:hAnsi="Arial" w:cs="Arial"/>
          <w:sz w:val="24"/>
          <w:szCs w:val="24"/>
        </w:rPr>
        <w:t xml:space="preserve"> help given to people in their homes to support their daily living activities is referred to as domiciliary care </w:t>
      </w:r>
      <w:r w:rsidR="0039225F" w:rsidRPr="0039225F">
        <w:rPr>
          <w:rFonts w:ascii="Arial" w:hAnsi="Arial" w:cs="Arial"/>
          <w:sz w:val="24"/>
          <w:szCs w:val="24"/>
        </w:rPr>
        <w:t>services (</w:t>
      </w:r>
      <w:r w:rsidR="0039225F" w:rsidRPr="0039225F">
        <w:rPr>
          <w:rFonts w:ascii="Arial" w:hAnsi="Arial" w:cs="Arial"/>
          <w:sz w:val="24"/>
          <w:szCs w:val="24"/>
        </w:rPr>
        <w:t>CQC, 2021). To keep Sadie's living environment safe and comfortable the services include support with household chores like cleaning, cooking, and laundry.</w:t>
      </w:r>
    </w:p>
    <w:p w14:paraId="180024F6" w14:textId="77777777" w:rsidR="00DD73AC" w:rsidRDefault="00DD73AC" w:rsidP="0039225F">
      <w:pPr>
        <w:spacing w:line="360" w:lineRule="auto"/>
        <w:jc w:val="both"/>
        <w:rPr>
          <w:rFonts w:ascii="Arial" w:hAnsi="Arial" w:cs="Arial"/>
          <w:sz w:val="24"/>
          <w:szCs w:val="24"/>
        </w:rPr>
      </w:pPr>
    </w:p>
    <w:p w14:paraId="52060884" w14:textId="0F816B84" w:rsidR="00BD5CB0" w:rsidRDefault="00BD5CB0" w:rsidP="0039225F">
      <w:pPr>
        <w:spacing w:line="360" w:lineRule="auto"/>
        <w:jc w:val="both"/>
        <w:rPr>
          <w:rFonts w:ascii="Arial" w:hAnsi="Arial" w:cs="Arial"/>
          <w:sz w:val="24"/>
          <w:szCs w:val="24"/>
        </w:rPr>
      </w:pPr>
      <w:r w:rsidRPr="00BD5CB0">
        <w:rPr>
          <w:rFonts w:ascii="Arial" w:hAnsi="Arial" w:cs="Arial"/>
          <w:sz w:val="24"/>
          <w:szCs w:val="24"/>
        </w:rPr>
        <w:t xml:space="preserve">Accessibility </w:t>
      </w:r>
      <w:r>
        <w:rPr>
          <w:rFonts w:ascii="Arial" w:hAnsi="Arial" w:cs="Arial"/>
          <w:sz w:val="24"/>
          <w:szCs w:val="24"/>
        </w:rPr>
        <w:t xml:space="preserve">potential </w:t>
      </w:r>
      <w:r w:rsidRPr="00BD5CB0">
        <w:rPr>
          <w:rFonts w:ascii="Arial" w:hAnsi="Arial" w:cs="Arial"/>
          <w:sz w:val="24"/>
          <w:szCs w:val="24"/>
        </w:rPr>
        <w:t xml:space="preserve">issues </w:t>
      </w:r>
      <w:r>
        <w:rPr>
          <w:rFonts w:ascii="Arial" w:hAnsi="Arial" w:cs="Arial"/>
          <w:sz w:val="24"/>
          <w:szCs w:val="24"/>
        </w:rPr>
        <w:t xml:space="preserve">and barriers </w:t>
      </w:r>
      <w:r w:rsidRPr="00BD5CB0">
        <w:rPr>
          <w:rFonts w:ascii="Arial" w:hAnsi="Arial" w:cs="Arial"/>
          <w:sz w:val="24"/>
          <w:szCs w:val="24"/>
        </w:rPr>
        <w:t>with domiciliary care services for the elderly are prevalent in remote locations. Financial limitations, caregiver shortages, limited agency availability, and unpredictable transportation are some of the issues that prevent senior citizens like Sadie from receiving the care they require (Smith et al., 2020; Johnson &amp; Brown, 2019; Jones et al., 2020; White &amp; Smith, 2018).</w:t>
      </w:r>
    </w:p>
    <w:p w14:paraId="3884E211" w14:textId="77777777" w:rsidR="00DD73AC" w:rsidRPr="0039225F" w:rsidRDefault="00DD73AC" w:rsidP="0039225F">
      <w:pPr>
        <w:spacing w:line="360" w:lineRule="auto"/>
        <w:jc w:val="both"/>
        <w:rPr>
          <w:rFonts w:ascii="Arial" w:hAnsi="Arial" w:cs="Arial"/>
          <w:sz w:val="24"/>
          <w:szCs w:val="24"/>
        </w:rPr>
      </w:pPr>
    </w:p>
    <w:p w14:paraId="4470AD85" w14:textId="1BEDBF83" w:rsidR="003057C8" w:rsidRDefault="008C3B8F" w:rsidP="008C3B8F">
      <w:pPr>
        <w:spacing w:line="360" w:lineRule="auto"/>
        <w:jc w:val="both"/>
        <w:rPr>
          <w:rFonts w:ascii="Arial" w:hAnsi="Arial" w:cs="Arial"/>
          <w:sz w:val="24"/>
          <w:szCs w:val="24"/>
        </w:rPr>
      </w:pPr>
      <w:r w:rsidRPr="008C3B8F">
        <w:rPr>
          <w:rFonts w:ascii="Arial" w:hAnsi="Arial" w:cs="Arial"/>
          <w:sz w:val="24"/>
          <w:szCs w:val="24"/>
        </w:rPr>
        <w:t>Technology plays</w:t>
      </w:r>
      <w:r w:rsidRPr="008C3B8F">
        <w:rPr>
          <w:rFonts w:ascii="Arial" w:hAnsi="Arial" w:cs="Arial"/>
          <w:sz w:val="24"/>
          <w:szCs w:val="24"/>
        </w:rPr>
        <w:t xml:space="preserve"> a critical role in assisting older people in rural areas like Sadie overcome obstacles (Smith et al., 2020). These advancements remove barriers like limited mobility and restricted agency availability by providing creative substitutes for typical domiciliary care services. While digital systems monitor Sadie's vital signs and medication </w:t>
      </w:r>
      <w:r w:rsidRPr="008C3B8F">
        <w:rPr>
          <w:rFonts w:ascii="Arial" w:hAnsi="Arial" w:cs="Arial"/>
          <w:sz w:val="24"/>
          <w:szCs w:val="24"/>
        </w:rPr>
        <w:t>adherence (</w:t>
      </w:r>
      <w:r w:rsidRPr="008C3B8F">
        <w:rPr>
          <w:rFonts w:ascii="Arial" w:hAnsi="Arial" w:cs="Arial"/>
          <w:sz w:val="24"/>
          <w:szCs w:val="24"/>
        </w:rPr>
        <w:t xml:space="preserve">White &amp; Smith, 2018), telehealth platforms and remote monitoring devices allow her to receive medical advice and monitoring from the comfort of her home (Johnson &amp; Brown, 2019). By bridging the gap in caregiver shortages, these approaches enable Sadie to actively control her health (Jones et al., 2020). Additionally, technology provides affordable solutions to help overcome financial limitations (Smith et al., 2020), eventually improving Sadie's and other older elderly people's overall quality of </w:t>
      </w:r>
      <w:r w:rsidRPr="008C3B8F">
        <w:rPr>
          <w:rFonts w:ascii="Arial" w:hAnsi="Arial" w:cs="Arial"/>
          <w:sz w:val="24"/>
          <w:szCs w:val="24"/>
        </w:rPr>
        <w:t>life.</w:t>
      </w:r>
    </w:p>
    <w:p w14:paraId="05B7BB89" w14:textId="77777777" w:rsidR="00F57BFE" w:rsidRDefault="00F57BFE" w:rsidP="008C3B8F">
      <w:pPr>
        <w:spacing w:line="360" w:lineRule="auto"/>
        <w:jc w:val="both"/>
        <w:rPr>
          <w:rFonts w:ascii="Arial" w:hAnsi="Arial" w:cs="Arial"/>
          <w:sz w:val="24"/>
          <w:szCs w:val="24"/>
        </w:rPr>
      </w:pPr>
    </w:p>
    <w:p w14:paraId="192AD281" w14:textId="5C8E70FE" w:rsidR="00974A5E" w:rsidRDefault="00974A5E" w:rsidP="008C3B8F">
      <w:pPr>
        <w:spacing w:line="360" w:lineRule="auto"/>
        <w:jc w:val="both"/>
        <w:rPr>
          <w:rFonts w:ascii="Arial" w:hAnsi="Arial" w:cs="Arial"/>
          <w:b/>
          <w:bCs/>
          <w:sz w:val="24"/>
          <w:szCs w:val="24"/>
          <w:u w:val="single"/>
        </w:rPr>
      </w:pPr>
      <w:r w:rsidRPr="00974A5E">
        <w:rPr>
          <w:rFonts w:ascii="Arial" w:hAnsi="Arial" w:cs="Arial"/>
          <w:b/>
          <w:bCs/>
          <w:sz w:val="24"/>
          <w:szCs w:val="24"/>
          <w:u w:val="single"/>
        </w:rPr>
        <w:t>Theory of aging.</w:t>
      </w:r>
    </w:p>
    <w:p w14:paraId="3FCACE84" w14:textId="77777777" w:rsidR="00974A5E" w:rsidRDefault="00974A5E" w:rsidP="008C3B8F">
      <w:pPr>
        <w:spacing w:line="360" w:lineRule="auto"/>
        <w:jc w:val="both"/>
        <w:rPr>
          <w:rFonts w:ascii="Arial" w:hAnsi="Arial" w:cs="Arial"/>
          <w:b/>
          <w:bCs/>
          <w:sz w:val="24"/>
          <w:szCs w:val="24"/>
          <w:u w:val="single"/>
        </w:rPr>
      </w:pPr>
    </w:p>
    <w:p w14:paraId="34F53C29" w14:textId="77777777" w:rsidR="00F57BFE" w:rsidRDefault="00974A5E" w:rsidP="00F57BFE">
      <w:pPr>
        <w:spacing w:line="360" w:lineRule="auto"/>
        <w:jc w:val="both"/>
      </w:pPr>
      <w:r w:rsidRPr="00974A5E">
        <w:rPr>
          <w:rFonts w:ascii="Arial" w:hAnsi="Arial" w:cs="Arial"/>
          <w:i/>
          <w:iCs/>
          <w:sz w:val="24"/>
          <w:szCs w:val="24"/>
        </w:rPr>
        <w:t>The disengagement theory</w:t>
      </w:r>
      <w:r w:rsidRPr="00974A5E">
        <w:rPr>
          <w:rFonts w:ascii="Arial" w:hAnsi="Arial" w:cs="Arial"/>
          <w:sz w:val="24"/>
          <w:szCs w:val="24"/>
        </w:rPr>
        <w:t xml:space="preserve"> of ageing proposes that as people get older, they tend to withdraw from societal roles and activities, resulting in less social interaction." This </w:t>
      </w:r>
      <w:r w:rsidRPr="00974A5E">
        <w:rPr>
          <w:rFonts w:ascii="Arial" w:hAnsi="Arial" w:cs="Arial"/>
          <w:sz w:val="24"/>
          <w:szCs w:val="24"/>
        </w:rPr>
        <w:lastRenderedPageBreak/>
        <w:t xml:space="preserve">withdrawal is considered as a </w:t>
      </w:r>
      <w:r w:rsidR="000368F1" w:rsidRPr="00974A5E">
        <w:rPr>
          <w:rFonts w:ascii="Arial" w:hAnsi="Arial" w:cs="Arial"/>
          <w:sz w:val="24"/>
          <w:szCs w:val="24"/>
        </w:rPr>
        <w:t>normal process</w:t>
      </w:r>
      <w:r w:rsidRPr="00974A5E">
        <w:rPr>
          <w:rFonts w:ascii="Arial" w:hAnsi="Arial" w:cs="Arial"/>
          <w:sz w:val="24"/>
          <w:szCs w:val="24"/>
        </w:rPr>
        <w:t xml:space="preserve"> that allows elderly </w:t>
      </w:r>
      <w:r w:rsidRPr="00974A5E">
        <w:rPr>
          <w:rFonts w:ascii="Arial" w:hAnsi="Arial" w:cs="Arial"/>
          <w:sz w:val="24"/>
          <w:szCs w:val="24"/>
        </w:rPr>
        <w:t>people</w:t>
      </w:r>
      <w:r w:rsidRPr="00974A5E">
        <w:rPr>
          <w:rFonts w:ascii="Arial" w:hAnsi="Arial" w:cs="Arial"/>
          <w:sz w:val="24"/>
          <w:szCs w:val="24"/>
        </w:rPr>
        <w:t xml:space="preserve"> to adapt to changing </w:t>
      </w:r>
      <w:r w:rsidR="000368F1" w:rsidRPr="00974A5E">
        <w:rPr>
          <w:rFonts w:ascii="Arial" w:hAnsi="Arial" w:cs="Arial"/>
          <w:sz w:val="24"/>
          <w:szCs w:val="24"/>
        </w:rPr>
        <w:t>circumstances</w:t>
      </w:r>
      <w:r w:rsidR="000368F1">
        <w:rPr>
          <w:rFonts w:ascii="Arial" w:hAnsi="Arial" w:cs="Arial"/>
          <w:sz w:val="24"/>
          <w:szCs w:val="24"/>
        </w:rPr>
        <w:t xml:space="preserve"> </w:t>
      </w:r>
      <w:r w:rsidR="000368F1" w:rsidRPr="000368F1">
        <w:rPr>
          <w:rFonts w:ascii="Arial" w:hAnsi="Arial" w:cs="Arial"/>
          <w:sz w:val="24"/>
          <w:szCs w:val="24"/>
        </w:rPr>
        <w:t xml:space="preserve">(Cumming &amp; Henry, 1961). </w:t>
      </w:r>
      <w:r w:rsidRPr="00974A5E">
        <w:rPr>
          <w:rFonts w:ascii="Arial" w:hAnsi="Arial" w:cs="Arial"/>
          <w:sz w:val="24"/>
          <w:szCs w:val="24"/>
        </w:rPr>
        <w:t xml:space="preserve">In Sadie's instance, this theory is clear as she becomes increasingly alone after losing her husband and her ability to drive owing to mobility concerns. Her absence from social involvement has increased her sense of loneliness. Sadie's </w:t>
      </w:r>
      <w:r w:rsidR="000368F1" w:rsidRPr="00974A5E">
        <w:rPr>
          <w:rFonts w:ascii="Arial" w:hAnsi="Arial" w:cs="Arial"/>
          <w:sz w:val="24"/>
          <w:szCs w:val="24"/>
        </w:rPr>
        <w:t>refusal</w:t>
      </w:r>
      <w:r w:rsidRPr="00974A5E">
        <w:rPr>
          <w:rFonts w:ascii="Arial" w:hAnsi="Arial" w:cs="Arial"/>
          <w:sz w:val="24"/>
          <w:szCs w:val="24"/>
        </w:rPr>
        <w:t xml:space="preserve"> to accept help and adapt to technology demonstrates a lack of involvement with support and connection opportunities. While disengagement may be a feature of ageing, actions targeting social isolation can reduce its negative influence, boosting a sense of belonging and purpose in later life.</w:t>
      </w:r>
      <w:r w:rsidR="00F57BFE" w:rsidRPr="00F57BFE">
        <w:t xml:space="preserve"> </w:t>
      </w:r>
    </w:p>
    <w:p w14:paraId="29BDB2E9" w14:textId="77777777" w:rsidR="00F57BFE" w:rsidRDefault="00F57BFE" w:rsidP="00F57BFE">
      <w:pPr>
        <w:spacing w:line="360" w:lineRule="auto"/>
        <w:jc w:val="both"/>
      </w:pPr>
    </w:p>
    <w:p w14:paraId="482BD04B" w14:textId="3F11D24D" w:rsidR="00F57BFE" w:rsidRPr="00F57BFE" w:rsidRDefault="00F57BFE" w:rsidP="00F57BFE">
      <w:pPr>
        <w:spacing w:line="360" w:lineRule="auto"/>
        <w:jc w:val="both"/>
        <w:rPr>
          <w:rFonts w:ascii="Arial" w:hAnsi="Arial" w:cs="Arial"/>
          <w:sz w:val="24"/>
          <w:szCs w:val="24"/>
        </w:rPr>
      </w:pPr>
      <w:r w:rsidRPr="00F57BFE">
        <w:rPr>
          <w:rFonts w:ascii="Arial" w:hAnsi="Arial" w:cs="Arial"/>
          <w:sz w:val="24"/>
          <w:szCs w:val="24"/>
        </w:rPr>
        <w:t>Maslow (1943) defines belongingness and love needs as the desire for interpersonal relationships, affection, and acceptance, which are essential for psychological well-being and self-fulfillment.</w:t>
      </w:r>
    </w:p>
    <w:p w14:paraId="53E2A3F0" w14:textId="77777777" w:rsidR="00F57BFE" w:rsidRPr="00F57BFE" w:rsidRDefault="00F57BFE" w:rsidP="00F57BFE">
      <w:pPr>
        <w:spacing w:line="360" w:lineRule="auto"/>
        <w:jc w:val="both"/>
        <w:rPr>
          <w:rFonts w:ascii="Arial" w:hAnsi="Arial" w:cs="Arial"/>
          <w:sz w:val="24"/>
          <w:szCs w:val="24"/>
        </w:rPr>
      </w:pPr>
    </w:p>
    <w:p w14:paraId="71112DD9" w14:textId="1A39E8EA" w:rsidR="00974A5E" w:rsidRPr="00974A5E" w:rsidRDefault="00F57BFE" w:rsidP="00F57BFE">
      <w:pPr>
        <w:spacing w:line="360" w:lineRule="auto"/>
        <w:jc w:val="both"/>
        <w:rPr>
          <w:rFonts w:ascii="Arial" w:hAnsi="Arial" w:cs="Arial"/>
          <w:sz w:val="24"/>
          <w:szCs w:val="24"/>
        </w:rPr>
      </w:pPr>
      <w:r w:rsidRPr="00F57BFE">
        <w:rPr>
          <w:rFonts w:ascii="Arial" w:hAnsi="Arial" w:cs="Arial"/>
          <w:sz w:val="24"/>
          <w:szCs w:val="24"/>
        </w:rPr>
        <w:t xml:space="preserve">In this </w:t>
      </w:r>
      <w:r>
        <w:rPr>
          <w:rFonts w:ascii="Arial" w:hAnsi="Arial" w:cs="Arial"/>
          <w:sz w:val="24"/>
          <w:szCs w:val="24"/>
        </w:rPr>
        <w:t>case</w:t>
      </w:r>
      <w:r w:rsidRPr="00F57BFE">
        <w:rPr>
          <w:rFonts w:ascii="Arial" w:hAnsi="Arial" w:cs="Arial"/>
          <w:sz w:val="24"/>
          <w:szCs w:val="24"/>
        </w:rPr>
        <w:t>, interventions that promote social engagement and community involvement can help Sadie feel a sense of belonging and purpose in her later years, ultimately adding to her overall psychological well-being (Maslow, 1943). Thus, while disengagement may occur naturally as people age, initiatives to promote social engagement can play an important part in meeting older individuals' desires for belonging and connection.</w:t>
      </w:r>
    </w:p>
    <w:p w14:paraId="39E315C7" w14:textId="77777777" w:rsidR="008C3B8F" w:rsidRDefault="008C3B8F" w:rsidP="008C3B8F">
      <w:pPr>
        <w:spacing w:line="360" w:lineRule="auto"/>
        <w:jc w:val="both"/>
        <w:rPr>
          <w:rFonts w:ascii="Arial" w:hAnsi="Arial" w:cs="Arial"/>
          <w:sz w:val="24"/>
          <w:szCs w:val="24"/>
        </w:rPr>
      </w:pPr>
    </w:p>
    <w:p w14:paraId="1026CE39" w14:textId="77777777" w:rsidR="008C3B8F" w:rsidRPr="008C3B8F" w:rsidRDefault="008C3B8F" w:rsidP="008C3B8F">
      <w:pPr>
        <w:spacing w:line="360" w:lineRule="auto"/>
        <w:jc w:val="both"/>
        <w:rPr>
          <w:rFonts w:ascii="Arial" w:hAnsi="Arial" w:cs="Arial"/>
          <w:sz w:val="24"/>
          <w:szCs w:val="24"/>
        </w:rPr>
      </w:pPr>
    </w:p>
    <w:p w14:paraId="0B2A050B" w14:textId="4F2761EE" w:rsidR="003057C8" w:rsidRDefault="003057C8" w:rsidP="003057C8">
      <w:pPr>
        <w:spacing w:line="360" w:lineRule="auto"/>
        <w:jc w:val="both"/>
        <w:rPr>
          <w:rFonts w:ascii="Arial" w:hAnsi="Arial" w:cs="Arial"/>
          <w:b/>
          <w:bCs/>
          <w:color w:val="000000" w:themeColor="text1"/>
          <w:sz w:val="24"/>
          <w:szCs w:val="24"/>
          <w:u w:val="single"/>
        </w:rPr>
      </w:pPr>
      <w:r w:rsidRPr="003057C8">
        <w:rPr>
          <w:rFonts w:ascii="Arial" w:hAnsi="Arial" w:cs="Arial"/>
          <w:b/>
          <w:bCs/>
          <w:color w:val="000000" w:themeColor="text1"/>
          <w:sz w:val="24"/>
          <w:szCs w:val="24"/>
          <w:u w:val="single"/>
        </w:rPr>
        <w:t>Policy and Legislation:</w:t>
      </w:r>
    </w:p>
    <w:p w14:paraId="52B0E2D9" w14:textId="77777777" w:rsidR="00DD73AC" w:rsidRDefault="00DD73AC" w:rsidP="003057C8">
      <w:pPr>
        <w:spacing w:line="360" w:lineRule="auto"/>
        <w:jc w:val="both"/>
        <w:rPr>
          <w:rFonts w:ascii="Arial" w:hAnsi="Arial" w:cs="Arial"/>
          <w:b/>
          <w:bCs/>
          <w:color w:val="000000" w:themeColor="text1"/>
          <w:sz w:val="24"/>
          <w:szCs w:val="24"/>
          <w:u w:val="single"/>
        </w:rPr>
      </w:pPr>
    </w:p>
    <w:p w14:paraId="3132B110" w14:textId="77777777" w:rsidR="001A246B" w:rsidRDefault="001A246B" w:rsidP="005244D3">
      <w:pPr>
        <w:spacing w:line="360" w:lineRule="auto"/>
        <w:jc w:val="both"/>
        <w:rPr>
          <w:rFonts w:ascii="Arial" w:hAnsi="Arial" w:cs="Arial"/>
          <w:color w:val="000000" w:themeColor="text1"/>
          <w:sz w:val="24"/>
          <w:szCs w:val="24"/>
        </w:rPr>
      </w:pPr>
      <w:r w:rsidRPr="001A246B">
        <w:rPr>
          <w:rFonts w:ascii="Arial" w:hAnsi="Arial" w:cs="Arial"/>
          <w:color w:val="000000" w:themeColor="text1"/>
          <w:sz w:val="24"/>
          <w:szCs w:val="24"/>
        </w:rPr>
        <w:t xml:space="preserve">Numerous policies and programes have been implemented to </w:t>
      </w:r>
      <w:r w:rsidRPr="001A246B">
        <w:rPr>
          <w:rFonts w:ascii="Arial" w:hAnsi="Arial" w:cs="Arial"/>
          <w:color w:val="000000" w:themeColor="text1"/>
          <w:sz w:val="24"/>
          <w:szCs w:val="24"/>
        </w:rPr>
        <w:t>enhance elderly</w:t>
      </w:r>
      <w:r w:rsidRPr="001A246B">
        <w:rPr>
          <w:rFonts w:ascii="Arial" w:hAnsi="Arial" w:cs="Arial"/>
          <w:color w:val="000000" w:themeColor="text1"/>
          <w:sz w:val="24"/>
          <w:szCs w:val="24"/>
        </w:rPr>
        <w:t xml:space="preserve"> people </w:t>
      </w:r>
      <w:r w:rsidRPr="001A246B">
        <w:rPr>
          <w:rFonts w:ascii="Arial" w:hAnsi="Arial" w:cs="Arial"/>
          <w:color w:val="000000" w:themeColor="text1"/>
          <w:sz w:val="24"/>
          <w:szCs w:val="24"/>
        </w:rPr>
        <w:t>to age</w:t>
      </w:r>
      <w:r w:rsidRPr="001A246B">
        <w:rPr>
          <w:rFonts w:ascii="Arial" w:hAnsi="Arial" w:cs="Arial"/>
          <w:color w:val="000000" w:themeColor="text1"/>
          <w:sz w:val="24"/>
          <w:szCs w:val="24"/>
        </w:rPr>
        <w:t xml:space="preserve"> </w:t>
      </w:r>
      <w:r w:rsidRPr="001A246B">
        <w:rPr>
          <w:rFonts w:ascii="Arial" w:hAnsi="Arial" w:cs="Arial"/>
          <w:color w:val="000000" w:themeColor="text1"/>
          <w:sz w:val="24"/>
          <w:szCs w:val="24"/>
        </w:rPr>
        <w:t>successfully</w:t>
      </w:r>
      <w:r>
        <w:rPr>
          <w:rFonts w:ascii="Arial" w:hAnsi="Arial" w:cs="Arial"/>
          <w:color w:val="000000" w:themeColor="text1"/>
          <w:sz w:val="24"/>
          <w:szCs w:val="24"/>
        </w:rPr>
        <w:t xml:space="preserve"> for instance, </w:t>
      </w:r>
      <w:r w:rsidRPr="001A246B">
        <w:rPr>
          <w:rFonts w:ascii="Arial" w:hAnsi="Arial" w:cs="Arial"/>
          <w:b/>
          <w:bCs/>
          <w:i/>
          <w:iCs/>
          <w:color w:val="000000" w:themeColor="text1"/>
          <w:sz w:val="24"/>
          <w:szCs w:val="24"/>
        </w:rPr>
        <w:t>The Social Care Act of 2014</w:t>
      </w:r>
      <w:r w:rsidRPr="001A246B">
        <w:rPr>
          <w:rFonts w:ascii="Arial" w:hAnsi="Arial" w:cs="Arial"/>
          <w:color w:val="000000" w:themeColor="text1"/>
          <w:sz w:val="24"/>
          <w:szCs w:val="24"/>
        </w:rPr>
        <w:t xml:space="preserve"> is </w:t>
      </w:r>
      <w:r w:rsidRPr="001A246B">
        <w:rPr>
          <w:rFonts w:ascii="Arial" w:hAnsi="Arial" w:cs="Arial"/>
          <w:color w:val="000000" w:themeColor="text1"/>
          <w:sz w:val="24"/>
          <w:szCs w:val="24"/>
        </w:rPr>
        <w:t>a</w:t>
      </w:r>
      <w:r w:rsidRPr="001A246B">
        <w:rPr>
          <w:rFonts w:ascii="Arial" w:hAnsi="Arial" w:cs="Arial"/>
          <w:color w:val="000000" w:themeColor="text1"/>
          <w:sz w:val="24"/>
          <w:szCs w:val="24"/>
        </w:rPr>
        <w:t xml:space="preserve"> UK policy that aims to improve social care for the elderly. The </w:t>
      </w:r>
      <w:r w:rsidRPr="001A246B">
        <w:rPr>
          <w:rFonts w:ascii="Arial" w:hAnsi="Arial" w:cs="Arial"/>
          <w:color w:val="000000" w:themeColor="text1"/>
          <w:sz w:val="24"/>
          <w:szCs w:val="24"/>
        </w:rPr>
        <w:t>public</w:t>
      </w:r>
      <w:r w:rsidRPr="001A246B">
        <w:rPr>
          <w:rFonts w:ascii="Arial" w:hAnsi="Arial" w:cs="Arial"/>
          <w:color w:val="000000" w:themeColor="text1"/>
          <w:sz w:val="24"/>
          <w:szCs w:val="24"/>
        </w:rPr>
        <w:t xml:space="preserve"> care system underwent modifications as a result of this legislation, which also established a framework for protecting vulnerable adults and enhanced access to care services and </w:t>
      </w:r>
      <w:r w:rsidRPr="001A246B">
        <w:rPr>
          <w:rFonts w:ascii="Arial" w:hAnsi="Arial" w:cs="Arial"/>
          <w:color w:val="000000" w:themeColor="text1"/>
          <w:sz w:val="24"/>
          <w:szCs w:val="24"/>
        </w:rPr>
        <w:t>personali</w:t>
      </w:r>
      <w:r>
        <w:rPr>
          <w:rFonts w:ascii="Arial" w:hAnsi="Arial" w:cs="Arial"/>
          <w:color w:val="000000" w:themeColor="text1"/>
          <w:sz w:val="24"/>
          <w:szCs w:val="24"/>
        </w:rPr>
        <w:t>z</w:t>
      </w:r>
      <w:r w:rsidRPr="001A246B">
        <w:rPr>
          <w:rFonts w:ascii="Arial" w:hAnsi="Arial" w:cs="Arial"/>
          <w:color w:val="000000" w:themeColor="text1"/>
          <w:sz w:val="24"/>
          <w:szCs w:val="24"/>
        </w:rPr>
        <w:t>ed</w:t>
      </w:r>
      <w:r w:rsidRPr="001A246B">
        <w:rPr>
          <w:rFonts w:ascii="Arial" w:hAnsi="Arial" w:cs="Arial"/>
          <w:color w:val="000000" w:themeColor="text1"/>
          <w:sz w:val="24"/>
          <w:szCs w:val="24"/>
        </w:rPr>
        <w:t xml:space="preserve"> care plans. </w:t>
      </w:r>
    </w:p>
    <w:p w14:paraId="4D5EAD0A" w14:textId="77777777" w:rsidR="001A246B" w:rsidRDefault="001A246B" w:rsidP="005244D3">
      <w:pPr>
        <w:spacing w:line="360" w:lineRule="auto"/>
        <w:jc w:val="both"/>
        <w:rPr>
          <w:rFonts w:ascii="Arial" w:hAnsi="Arial" w:cs="Arial"/>
          <w:color w:val="000000" w:themeColor="text1"/>
          <w:sz w:val="24"/>
          <w:szCs w:val="24"/>
        </w:rPr>
      </w:pPr>
    </w:p>
    <w:p w14:paraId="5DD5CEBD" w14:textId="00BF7E58" w:rsidR="001A246B" w:rsidRDefault="001A246B" w:rsidP="005244D3">
      <w:pPr>
        <w:spacing w:line="360" w:lineRule="auto"/>
        <w:jc w:val="both"/>
        <w:rPr>
          <w:rFonts w:ascii="Arial" w:hAnsi="Arial" w:cs="Arial"/>
          <w:color w:val="000000" w:themeColor="text1"/>
          <w:sz w:val="24"/>
          <w:szCs w:val="24"/>
        </w:rPr>
      </w:pPr>
      <w:r w:rsidRPr="001A246B">
        <w:rPr>
          <w:rFonts w:ascii="Arial" w:hAnsi="Arial" w:cs="Arial"/>
          <w:color w:val="000000" w:themeColor="text1"/>
          <w:sz w:val="24"/>
          <w:szCs w:val="24"/>
        </w:rPr>
        <w:t xml:space="preserve">Furthermore, there are community-based support services including day centers, that offer senior citizens in their </w:t>
      </w:r>
      <w:r w:rsidRPr="001A246B">
        <w:rPr>
          <w:rFonts w:ascii="Arial" w:hAnsi="Arial" w:cs="Arial"/>
          <w:color w:val="000000" w:themeColor="text1"/>
          <w:sz w:val="24"/>
          <w:szCs w:val="24"/>
        </w:rPr>
        <w:t>neighborhood’s</w:t>
      </w:r>
      <w:r w:rsidRPr="001A246B">
        <w:rPr>
          <w:rFonts w:ascii="Arial" w:hAnsi="Arial" w:cs="Arial"/>
          <w:color w:val="000000" w:themeColor="text1"/>
          <w:sz w:val="24"/>
          <w:szCs w:val="24"/>
        </w:rPr>
        <w:t xml:space="preserve"> social interaction. In addition</w:t>
      </w:r>
      <w:r>
        <w:rPr>
          <w:rFonts w:ascii="Arial" w:hAnsi="Arial" w:cs="Arial"/>
          <w:color w:val="000000" w:themeColor="text1"/>
          <w:sz w:val="24"/>
          <w:szCs w:val="24"/>
        </w:rPr>
        <w:t xml:space="preserve">, </w:t>
      </w:r>
      <w:r w:rsidRPr="001A246B">
        <w:rPr>
          <w:rFonts w:ascii="Arial" w:hAnsi="Arial" w:cs="Arial"/>
          <w:color w:val="000000" w:themeColor="text1"/>
          <w:sz w:val="24"/>
          <w:szCs w:val="24"/>
        </w:rPr>
        <w:t>the National Health Service (NHS) of the U</w:t>
      </w:r>
      <w:r>
        <w:rPr>
          <w:rFonts w:ascii="Arial" w:hAnsi="Arial" w:cs="Arial"/>
          <w:color w:val="000000" w:themeColor="text1"/>
          <w:sz w:val="24"/>
          <w:szCs w:val="24"/>
        </w:rPr>
        <w:t>K</w:t>
      </w:r>
      <w:r w:rsidRPr="001A246B">
        <w:rPr>
          <w:rFonts w:ascii="Arial" w:hAnsi="Arial" w:cs="Arial"/>
          <w:color w:val="000000" w:themeColor="text1"/>
          <w:sz w:val="24"/>
          <w:szCs w:val="24"/>
        </w:rPr>
        <w:t xml:space="preserve"> offers specialized healthcare services tailored to the needs of the elderly.</w:t>
      </w:r>
      <w:r w:rsidRPr="001A246B">
        <w:rPr>
          <w:rFonts w:ascii="Arial" w:hAnsi="Arial" w:cs="Arial"/>
          <w:color w:val="000000" w:themeColor="text1"/>
          <w:sz w:val="24"/>
          <w:szCs w:val="24"/>
        </w:rPr>
        <w:t xml:space="preserve"> </w:t>
      </w:r>
      <w:r w:rsidRPr="001A246B">
        <w:rPr>
          <w:rFonts w:ascii="Arial" w:hAnsi="Arial" w:cs="Arial"/>
          <w:color w:val="000000" w:themeColor="text1"/>
          <w:sz w:val="24"/>
          <w:szCs w:val="24"/>
        </w:rPr>
        <w:t>These services include home-based care services, and multidisciplinary teams that offer older patients health and social care.</w:t>
      </w:r>
    </w:p>
    <w:p w14:paraId="4B82A799" w14:textId="77777777" w:rsidR="001A246B" w:rsidRDefault="001A246B" w:rsidP="005244D3">
      <w:pPr>
        <w:spacing w:line="360" w:lineRule="auto"/>
        <w:jc w:val="both"/>
        <w:rPr>
          <w:rFonts w:ascii="Arial" w:hAnsi="Arial" w:cs="Arial"/>
          <w:color w:val="000000" w:themeColor="text1"/>
          <w:sz w:val="24"/>
          <w:szCs w:val="24"/>
        </w:rPr>
      </w:pPr>
    </w:p>
    <w:p w14:paraId="1401AAF9" w14:textId="77777777" w:rsidR="00E36980" w:rsidRDefault="005244D3" w:rsidP="005244D3">
      <w:pPr>
        <w:spacing w:line="360" w:lineRule="auto"/>
        <w:jc w:val="both"/>
        <w:rPr>
          <w:rFonts w:ascii="Arial" w:hAnsi="Arial" w:cs="Arial"/>
          <w:color w:val="000000" w:themeColor="text1"/>
          <w:sz w:val="24"/>
          <w:szCs w:val="24"/>
        </w:rPr>
      </w:pPr>
      <w:r w:rsidRPr="005244D3">
        <w:rPr>
          <w:rFonts w:ascii="Arial" w:hAnsi="Arial" w:cs="Arial"/>
          <w:color w:val="000000" w:themeColor="text1"/>
          <w:sz w:val="24"/>
          <w:szCs w:val="24"/>
        </w:rPr>
        <w:t xml:space="preserve">Assessing current laws and policies that affect Sadie's caregiving reveals important legal frameworks intended to protect her rights and well-being. </w:t>
      </w:r>
      <w:r w:rsidRPr="001A246B">
        <w:rPr>
          <w:rFonts w:ascii="Arial" w:hAnsi="Arial" w:cs="Arial"/>
          <w:color w:val="000000" w:themeColor="text1"/>
          <w:sz w:val="24"/>
          <w:szCs w:val="24"/>
        </w:rPr>
        <w:t>The Care Act (2014)</w:t>
      </w:r>
      <w:r w:rsidRPr="005244D3">
        <w:rPr>
          <w:rFonts w:ascii="Arial" w:hAnsi="Arial" w:cs="Arial"/>
          <w:color w:val="000000" w:themeColor="text1"/>
          <w:sz w:val="24"/>
          <w:szCs w:val="24"/>
        </w:rPr>
        <w:t xml:space="preserve"> delineates the responsibilities of local authorities to evaluate and address the social care requirements of individuals such as Sadie, with a focus on customized care plans and the advancement of well-being.</w:t>
      </w:r>
    </w:p>
    <w:p w14:paraId="2E7E94EC" w14:textId="77777777" w:rsidR="00E36980" w:rsidRDefault="00E36980" w:rsidP="005244D3">
      <w:pPr>
        <w:spacing w:line="360" w:lineRule="auto"/>
        <w:jc w:val="both"/>
        <w:rPr>
          <w:rFonts w:ascii="Arial" w:hAnsi="Arial" w:cs="Arial"/>
          <w:color w:val="000000" w:themeColor="text1"/>
          <w:sz w:val="24"/>
          <w:szCs w:val="24"/>
        </w:rPr>
      </w:pPr>
    </w:p>
    <w:p w14:paraId="4B55AB5E" w14:textId="07396038" w:rsidR="005244D3" w:rsidRPr="005244D3" w:rsidRDefault="005244D3" w:rsidP="005244D3">
      <w:pPr>
        <w:spacing w:line="360" w:lineRule="auto"/>
        <w:jc w:val="both"/>
        <w:rPr>
          <w:rFonts w:ascii="Arial" w:hAnsi="Arial" w:cs="Arial"/>
          <w:color w:val="000000" w:themeColor="text1"/>
          <w:sz w:val="24"/>
          <w:szCs w:val="24"/>
        </w:rPr>
      </w:pPr>
      <w:r w:rsidRPr="005244D3">
        <w:rPr>
          <w:rFonts w:ascii="Arial" w:hAnsi="Arial" w:cs="Arial"/>
          <w:color w:val="000000" w:themeColor="text1"/>
          <w:sz w:val="24"/>
          <w:szCs w:val="24"/>
        </w:rPr>
        <w:t xml:space="preserve">Similar to this, Sadie's best interests are given priority and her capacity for decision-making is taken into account when decisions are made on her behalf thanks to </w:t>
      </w:r>
      <w:r w:rsidRPr="005244D3">
        <w:rPr>
          <w:rFonts w:ascii="Arial" w:hAnsi="Arial" w:cs="Arial"/>
          <w:b/>
          <w:bCs/>
          <w:i/>
          <w:iCs/>
          <w:color w:val="000000" w:themeColor="text1"/>
          <w:sz w:val="24"/>
          <w:szCs w:val="24"/>
        </w:rPr>
        <w:t>the Mental Capacity Act of 2005.</w:t>
      </w:r>
      <w:r w:rsidRPr="005244D3">
        <w:rPr>
          <w:rFonts w:ascii="Arial" w:hAnsi="Arial" w:cs="Arial"/>
          <w:color w:val="000000" w:themeColor="text1"/>
          <w:sz w:val="24"/>
          <w:szCs w:val="24"/>
        </w:rPr>
        <w:t xml:space="preserve"> This legislation protects Sadie's right to autonomy and self-determination while simultaneously offering a legal framework for evaluating her mental ability and designating suitable decision-makers as needed.</w:t>
      </w:r>
    </w:p>
    <w:p w14:paraId="309C258B" w14:textId="77777777" w:rsidR="005244D3" w:rsidRPr="005244D3" w:rsidRDefault="005244D3" w:rsidP="005244D3">
      <w:pPr>
        <w:spacing w:line="360" w:lineRule="auto"/>
        <w:jc w:val="both"/>
        <w:rPr>
          <w:rFonts w:ascii="Arial" w:hAnsi="Arial" w:cs="Arial"/>
          <w:color w:val="000000" w:themeColor="text1"/>
          <w:sz w:val="24"/>
          <w:szCs w:val="24"/>
        </w:rPr>
      </w:pPr>
    </w:p>
    <w:p w14:paraId="26F18985" w14:textId="0863231E" w:rsidR="005244D3" w:rsidRDefault="005244D3" w:rsidP="001E0C35">
      <w:pPr>
        <w:spacing w:line="360" w:lineRule="auto"/>
        <w:jc w:val="both"/>
        <w:rPr>
          <w:rFonts w:ascii="Arial" w:hAnsi="Arial" w:cs="Arial"/>
          <w:color w:val="000000" w:themeColor="text1"/>
          <w:sz w:val="24"/>
          <w:szCs w:val="24"/>
        </w:rPr>
      </w:pPr>
      <w:r w:rsidRPr="005244D3">
        <w:rPr>
          <w:rFonts w:ascii="Arial" w:hAnsi="Arial" w:cs="Arial"/>
          <w:color w:val="000000" w:themeColor="text1"/>
          <w:sz w:val="24"/>
          <w:szCs w:val="24"/>
        </w:rPr>
        <w:t xml:space="preserve">Sadie's claim to fundamental freedoms and rights, such as the right to privacy, dignity, and freedom from cruel or inhuman treatment, is further supported by </w:t>
      </w:r>
      <w:r w:rsidRPr="005244D3">
        <w:rPr>
          <w:rFonts w:ascii="Arial" w:hAnsi="Arial" w:cs="Arial"/>
          <w:b/>
          <w:bCs/>
          <w:i/>
          <w:iCs/>
          <w:color w:val="000000" w:themeColor="text1"/>
          <w:sz w:val="24"/>
          <w:szCs w:val="24"/>
        </w:rPr>
        <w:t>the Human Rights Act of 1998.</w:t>
      </w:r>
      <w:r w:rsidR="001E0C35">
        <w:rPr>
          <w:rFonts w:ascii="Arial" w:hAnsi="Arial" w:cs="Arial"/>
          <w:b/>
          <w:bCs/>
          <w:i/>
          <w:iCs/>
          <w:color w:val="000000" w:themeColor="text1"/>
          <w:sz w:val="24"/>
          <w:szCs w:val="24"/>
        </w:rPr>
        <w:t xml:space="preserve"> </w:t>
      </w:r>
      <w:r w:rsidRPr="005244D3">
        <w:rPr>
          <w:rFonts w:ascii="Arial" w:hAnsi="Arial" w:cs="Arial"/>
          <w:color w:val="000000" w:themeColor="text1"/>
          <w:sz w:val="24"/>
          <w:szCs w:val="24"/>
        </w:rPr>
        <w:t>Respecting Sadie's autonomy, choices, and cultural values is essential to upholding her human rights. It also calls for granting her fair access to support services and medical care that are suited to her requirements. Caregivers and authorities can improve Sadie's quality of life, protect her rights, and advance her well-being by coordinating her care with these policies and laws.</w:t>
      </w:r>
    </w:p>
    <w:p w14:paraId="19990D56" w14:textId="77777777" w:rsidR="005130B6" w:rsidRDefault="005130B6" w:rsidP="001E0C35">
      <w:pPr>
        <w:spacing w:line="360" w:lineRule="auto"/>
        <w:jc w:val="both"/>
        <w:rPr>
          <w:rFonts w:ascii="Arial" w:hAnsi="Arial" w:cs="Arial"/>
          <w:color w:val="000000" w:themeColor="text1"/>
          <w:sz w:val="24"/>
          <w:szCs w:val="24"/>
        </w:rPr>
      </w:pPr>
    </w:p>
    <w:p w14:paraId="5909CE44" w14:textId="463ACD31" w:rsidR="005130B6" w:rsidRDefault="005130B6" w:rsidP="001E0C35">
      <w:pPr>
        <w:spacing w:line="360" w:lineRule="auto"/>
        <w:jc w:val="both"/>
        <w:rPr>
          <w:rFonts w:ascii="Arial" w:hAnsi="Arial" w:cs="Arial"/>
          <w:color w:val="000000" w:themeColor="text1"/>
          <w:sz w:val="24"/>
          <w:szCs w:val="24"/>
        </w:rPr>
      </w:pPr>
      <w:r w:rsidRPr="005130B6">
        <w:rPr>
          <w:rFonts w:ascii="Arial" w:hAnsi="Arial" w:cs="Arial"/>
          <w:color w:val="000000" w:themeColor="text1"/>
          <w:sz w:val="24"/>
          <w:szCs w:val="24"/>
        </w:rPr>
        <w:lastRenderedPageBreak/>
        <w:t>In Sadie's case study, protection from abuse and neglect is critical, especially given her vulnerability as an old person living alone</w:t>
      </w:r>
      <w:r w:rsidRPr="005130B6">
        <w:t xml:space="preserve"> </w:t>
      </w:r>
      <w:r w:rsidRPr="005130B6">
        <w:rPr>
          <w:rFonts w:ascii="Arial" w:hAnsi="Arial" w:cs="Arial"/>
          <w:color w:val="000000" w:themeColor="text1"/>
          <w:sz w:val="24"/>
          <w:szCs w:val="24"/>
        </w:rPr>
        <w:t>(Smith et al., 2020</w:t>
      </w:r>
      <w:r w:rsidRPr="005130B6">
        <w:rPr>
          <w:rFonts w:ascii="Arial" w:hAnsi="Arial" w:cs="Arial"/>
          <w:color w:val="000000" w:themeColor="text1"/>
          <w:sz w:val="24"/>
          <w:szCs w:val="24"/>
        </w:rPr>
        <w:t>). Educate</w:t>
      </w:r>
      <w:r w:rsidRPr="005130B6">
        <w:rPr>
          <w:rFonts w:ascii="Arial" w:hAnsi="Arial" w:cs="Arial"/>
          <w:color w:val="000000" w:themeColor="text1"/>
          <w:sz w:val="24"/>
          <w:szCs w:val="24"/>
        </w:rPr>
        <w:t xml:space="preserve"> Sadie and her family on the legal protections available to the elderly, such as the Mental Capacity Act and the Care Act, which protect their rights and </w:t>
      </w:r>
      <w:r w:rsidRPr="005130B6">
        <w:rPr>
          <w:rFonts w:ascii="Arial" w:hAnsi="Arial" w:cs="Arial"/>
          <w:color w:val="000000" w:themeColor="text1"/>
          <w:sz w:val="24"/>
          <w:szCs w:val="24"/>
        </w:rPr>
        <w:t>provide</w:t>
      </w:r>
      <w:r w:rsidRPr="005130B6">
        <w:rPr>
          <w:rFonts w:ascii="Arial" w:hAnsi="Arial" w:cs="Arial"/>
          <w:color w:val="000000" w:themeColor="text1"/>
          <w:sz w:val="24"/>
          <w:szCs w:val="24"/>
        </w:rPr>
        <w:t xml:space="preserve"> </w:t>
      </w:r>
      <w:r>
        <w:rPr>
          <w:rFonts w:ascii="Arial" w:hAnsi="Arial" w:cs="Arial"/>
          <w:color w:val="000000" w:themeColor="text1"/>
          <w:sz w:val="24"/>
          <w:szCs w:val="24"/>
        </w:rPr>
        <w:t>mechanisms</w:t>
      </w:r>
      <w:r w:rsidRPr="005130B6">
        <w:rPr>
          <w:rFonts w:ascii="Arial" w:hAnsi="Arial" w:cs="Arial"/>
          <w:color w:val="000000" w:themeColor="text1"/>
          <w:sz w:val="24"/>
          <w:szCs w:val="24"/>
        </w:rPr>
        <w:t xml:space="preserve"> for involvement in cases of abuse or </w:t>
      </w:r>
      <w:r w:rsidRPr="005130B6">
        <w:rPr>
          <w:rFonts w:ascii="Arial" w:hAnsi="Arial" w:cs="Arial"/>
          <w:color w:val="000000" w:themeColor="text1"/>
          <w:sz w:val="24"/>
          <w:szCs w:val="24"/>
        </w:rPr>
        <w:t>neglect (</w:t>
      </w:r>
      <w:r w:rsidRPr="005130B6">
        <w:rPr>
          <w:rFonts w:ascii="Arial" w:hAnsi="Arial" w:cs="Arial"/>
          <w:color w:val="000000" w:themeColor="text1"/>
          <w:sz w:val="24"/>
          <w:szCs w:val="24"/>
        </w:rPr>
        <w:t>Department of Health and Social Care, 2018).</w:t>
      </w:r>
    </w:p>
    <w:p w14:paraId="6E7F2731" w14:textId="77777777" w:rsidR="005130B6" w:rsidRDefault="005130B6" w:rsidP="008E3515">
      <w:pPr>
        <w:spacing w:line="360" w:lineRule="auto"/>
        <w:jc w:val="both"/>
        <w:rPr>
          <w:rFonts w:ascii="Arial" w:hAnsi="Arial" w:cs="Arial"/>
          <w:color w:val="000000" w:themeColor="text1"/>
          <w:sz w:val="24"/>
          <w:szCs w:val="24"/>
        </w:rPr>
      </w:pPr>
    </w:p>
    <w:p w14:paraId="1E472DC1" w14:textId="58DE9822" w:rsidR="001A246B" w:rsidRDefault="008E3515" w:rsidP="008E3515">
      <w:pPr>
        <w:spacing w:line="360" w:lineRule="auto"/>
        <w:jc w:val="both"/>
        <w:rPr>
          <w:rFonts w:ascii="Arial" w:hAnsi="Arial" w:cs="Arial"/>
          <w:color w:val="000000" w:themeColor="text1"/>
          <w:sz w:val="24"/>
          <w:szCs w:val="24"/>
        </w:rPr>
      </w:pPr>
      <w:r w:rsidRPr="008E3515">
        <w:rPr>
          <w:rFonts w:ascii="Arial" w:hAnsi="Arial" w:cs="Arial"/>
          <w:color w:val="000000" w:themeColor="text1"/>
          <w:sz w:val="24"/>
          <w:szCs w:val="24"/>
        </w:rPr>
        <w:t xml:space="preserve">These policies stand for the UK government's ambition to boost older people's </w:t>
      </w:r>
      <w:r w:rsidR="001E0C35">
        <w:rPr>
          <w:rFonts w:ascii="Arial" w:hAnsi="Arial" w:cs="Arial"/>
          <w:color w:val="000000" w:themeColor="text1"/>
          <w:sz w:val="24"/>
          <w:szCs w:val="24"/>
        </w:rPr>
        <w:t>h</w:t>
      </w:r>
      <w:r w:rsidRPr="008E3515">
        <w:rPr>
          <w:rFonts w:ascii="Arial" w:hAnsi="Arial" w:cs="Arial"/>
          <w:color w:val="000000" w:themeColor="text1"/>
          <w:sz w:val="24"/>
          <w:szCs w:val="24"/>
        </w:rPr>
        <w:t>ealth, wellbeing and freedom through prevention, integration and person-centered care (Department of Social care).</w:t>
      </w:r>
    </w:p>
    <w:p w14:paraId="769BC192" w14:textId="77777777" w:rsidR="008B7379" w:rsidRDefault="008B7379" w:rsidP="008E3515">
      <w:pPr>
        <w:spacing w:line="360" w:lineRule="auto"/>
        <w:jc w:val="both"/>
        <w:rPr>
          <w:rFonts w:ascii="Arial" w:hAnsi="Arial" w:cs="Arial"/>
          <w:color w:val="000000" w:themeColor="text1"/>
          <w:sz w:val="24"/>
          <w:szCs w:val="24"/>
        </w:rPr>
      </w:pPr>
    </w:p>
    <w:p w14:paraId="4711F60F" w14:textId="77777777" w:rsidR="00E36980" w:rsidRPr="005244D3" w:rsidRDefault="00E36980" w:rsidP="008E3515">
      <w:pPr>
        <w:spacing w:line="360" w:lineRule="auto"/>
        <w:jc w:val="both"/>
        <w:rPr>
          <w:rFonts w:ascii="Arial" w:hAnsi="Arial" w:cs="Arial"/>
          <w:color w:val="000000" w:themeColor="text1"/>
          <w:sz w:val="24"/>
          <w:szCs w:val="24"/>
        </w:rPr>
      </w:pPr>
    </w:p>
    <w:p w14:paraId="468829A2" w14:textId="35DDB992" w:rsidR="00400C8A" w:rsidRDefault="00400C8A" w:rsidP="00400C8A">
      <w:pPr>
        <w:spacing w:line="360" w:lineRule="auto"/>
        <w:jc w:val="both"/>
        <w:rPr>
          <w:rFonts w:ascii="Arial" w:hAnsi="Arial" w:cs="Arial"/>
          <w:b/>
          <w:bCs/>
          <w:sz w:val="24"/>
          <w:szCs w:val="24"/>
          <w:u w:val="single"/>
        </w:rPr>
      </w:pPr>
      <w:r w:rsidRPr="00400C8A">
        <w:rPr>
          <w:rFonts w:ascii="Arial" w:hAnsi="Arial" w:cs="Arial"/>
          <w:b/>
          <w:bCs/>
          <w:sz w:val="24"/>
          <w:szCs w:val="24"/>
          <w:u w:val="single"/>
        </w:rPr>
        <w:t>Recommendations:</w:t>
      </w:r>
    </w:p>
    <w:p w14:paraId="13242711" w14:textId="77777777" w:rsidR="008E3515" w:rsidRDefault="008E3515" w:rsidP="008E3515">
      <w:pPr>
        <w:spacing w:line="360" w:lineRule="auto"/>
        <w:jc w:val="both"/>
        <w:rPr>
          <w:rFonts w:ascii="Arial" w:hAnsi="Arial" w:cs="Arial"/>
          <w:sz w:val="24"/>
          <w:szCs w:val="24"/>
        </w:rPr>
      </w:pPr>
    </w:p>
    <w:p w14:paraId="15C8E01E" w14:textId="37535657" w:rsidR="008E3515" w:rsidRDefault="008E3515" w:rsidP="00451C36">
      <w:pPr>
        <w:spacing w:line="360" w:lineRule="auto"/>
        <w:jc w:val="both"/>
        <w:rPr>
          <w:rFonts w:ascii="Arial" w:hAnsi="Arial" w:cs="Arial"/>
          <w:sz w:val="24"/>
          <w:szCs w:val="24"/>
        </w:rPr>
      </w:pPr>
      <w:r w:rsidRPr="008E3515">
        <w:rPr>
          <w:rFonts w:ascii="Arial" w:hAnsi="Arial" w:cs="Arial"/>
          <w:sz w:val="24"/>
          <w:szCs w:val="24"/>
        </w:rPr>
        <w:t>Sadie's unique needs and challenges should be taken into account while creating recommendations for her future care and wellbeing, along with any potential obstacles and solutions. The recommendations are:</w:t>
      </w:r>
    </w:p>
    <w:p w14:paraId="630262A3" w14:textId="77777777" w:rsidR="007207F6" w:rsidRDefault="007207F6" w:rsidP="008E3515">
      <w:pPr>
        <w:spacing w:line="360" w:lineRule="auto"/>
        <w:jc w:val="both"/>
        <w:rPr>
          <w:rFonts w:ascii="Arial" w:hAnsi="Arial" w:cs="Arial"/>
          <w:sz w:val="24"/>
          <w:szCs w:val="24"/>
        </w:rPr>
      </w:pPr>
    </w:p>
    <w:p w14:paraId="75CD7605" w14:textId="267A8C7F" w:rsidR="007207F6" w:rsidRPr="007207F6" w:rsidRDefault="007207F6" w:rsidP="00451C36">
      <w:pPr>
        <w:pStyle w:val="ListParagraph"/>
        <w:numPr>
          <w:ilvl w:val="0"/>
          <w:numId w:val="12"/>
        </w:numPr>
        <w:spacing w:line="360" w:lineRule="auto"/>
        <w:jc w:val="both"/>
        <w:rPr>
          <w:rFonts w:ascii="Arial" w:hAnsi="Arial" w:cs="Arial"/>
          <w:sz w:val="24"/>
          <w:szCs w:val="24"/>
        </w:rPr>
      </w:pPr>
      <w:r w:rsidRPr="007207F6">
        <w:rPr>
          <w:rFonts w:ascii="Arial" w:hAnsi="Arial" w:cs="Arial"/>
          <w:b/>
          <w:bCs/>
          <w:i/>
          <w:iCs/>
          <w:sz w:val="24"/>
          <w:szCs w:val="24"/>
        </w:rPr>
        <w:t>Comprehensive assessment</w:t>
      </w:r>
      <w:r w:rsidRPr="007207F6">
        <w:rPr>
          <w:rFonts w:ascii="Arial" w:hAnsi="Arial" w:cs="Arial"/>
          <w:b/>
          <w:bCs/>
          <w:sz w:val="24"/>
          <w:szCs w:val="24"/>
        </w:rPr>
        <w:t>:</w:t>
      </w:r>
      <w:r w:rsidRPr="007207F6">
        <w:rPr>
          <w:rFonts w:ascii="Arial" w:hAnsi="Arial" w:cs="Arial"/>
          <w:sz w:val="24"/>
          <w:szCs w:val="24"/>
        </w:rPr>
        <w:t xml:space="preserve"> To create a customised care plan that takes into account Sadie's </w:t>
      </w:r>
      <w:r w:rsidRPr="007207F6">
        <w:rPr>
          <w:rFonts w:ascii="Arial" w:hAnsi="Arial" w:cs="Arial"/>
          <w:sz w:val="24"/>
          <w:szCs w:val="24"/>
        </w:rPr>
        <w:t>personal,</w:t>
      </w:r>
      <w:r w:rsidRPr="007207F6">
        <w:rPr>
          <w:rFonts w:ascii="Arial" w:hAnsi="Arial" w:cs="Arial"/>
          <w:sz w:val="24"/>
          <w:szCs w:val="24"/>
        </w:rPr>
        <w:t xml:space="preserve"> accomplish a comprehensive examination of her physical, mental, emotional and social needs.</w:t>
      </w:r>
      <w:r w:rsidR="00381212" w:rsidRPr="00381212">
        <w:t xml:space="preserve"> </w:t>
      </w:r>
      <w:r w:rsidR="001E0C35">
        <w:rPr>
          <w:rFonts w:ascii="Arial" w:hAnsi="Arial" w:cs="Arial"/>
          <w:sz w:val="24"/>
          <w:szCs w:val="24"/>
        </w:rPr>
        <w:t>E</w:t>
      </w:r>
      <w:r w:rsidR="00381212" w:rsidRPr="00381212">
        <w:rPr>
          <w:rFonts w:ascii="Arial" w:hAnsi="Arial" w:cs="Arial"/>
          <w:sz w:val="24"/>
          <w:szCs w:val="24"/>
        </w:rPr>
        <w:t xml:space="preserve">nsure Sadie receives assistance from trained caregivers who approach her with empathy, respect her autonomy and </w:t>
      </w:r>
      <w:r w:rsidR="00381212" w:rsidRPr="00381212">
        <w:rPr>
          <w:rFonts w:ascii="Arial" w:hAnsi="Arial" w:cs="Arial"/>
          <w:sz w:val="24"/>
          <w:szCs w:val="24"/>
        </w:rPr>
        <w:t>understand</w:t>
      </w:r>
      <w:r w:rsidR="00381212" w:rsidRPr="00381212">
        <w:rPr>
          <w:rFonts w:ascii="Arial" w:hAnsi="Arial" w:cs="Arial"/>
          <w:sz w:val="24"/>
          <w:szCs w:val="24"/>
        </w:rPr>
        <w:t xml:space="preserve"> her preferences (Jones et al., 2018; Department of Health, 2014; National Institute for Health and Care Excellence, 2020). Respect for Sadie's autonomy means honoring her preferences and empowering her to make decisions about her care (Brown et al., 2020). It is also important to uphold Sadie's dignity as involve her in decision-making process (Royal College of Nursing, 2018; Health and Social Care Information Centre, 2017).</w:t>
      </w:r>
    </w:p>
    <w:p w14:paraId="6635A523" w14:textId="77777777" w:rsidR="007207F6" w:rsidRPr="007207F6" w:rsidRDefault="007207F6" w:rsidP="00451C36">
      <w:pPr>
        <w:spacing w:line="360" w:lineRule="auto"/>
        <w:jc w:val="both"/>
        <w:rPr>
          <w:rFonts w:ascii="Arial" w:hAnsi="Arial" w:cs="Arial"/>
          <w:sz w:val="24"/>
          <w:szCs w:val="24"/>
        </w:rPr>
      </w:pPr>
    </w:p>
    <w:p w14:paraId="00E590E2" w14:textId="4135D8D7" w:rsidR="00B402A7" w:rsidRDefault="007207F6" w:rsidP="00451C36">
      <w:pPr>
        <w:pStyle w:val="ListParagraph"/>
        <w:numPr>
          <w:ilvl w:val="0"/>
          <w:numId w:val="12"/>
        </w:numPr>
        <w:spacing w:line="360" w:lineRule="auto"/>
        <w:jc w:val="both"/>
        <w:rPr>
          <w:rFonts w:ascii="Arial" w:hAnsi="Arial" w:cs="Arial"/>
          <w:sz w:val="24"/>
          <w:szCs w:val="24"/>
        </w:rPr>
      </w:pPr>
      <w:r w:rsidRPr="007207F6">
        <w:rPr>
          <w:rFonts w:ascii="Arial" w:hAnsi="Arial" w:cs="Arial"/>
          <w:b/>
          <w:bCs/>
          <w:i/>
          <w:iCs/>
          <w:sz w:val="24"/>
          <w:szCs w:val="24"/>
        </w:rPr>
        <w:t>Domiciliary Care:</w:t>
      </w:r>
      <w:r w:rsidRPr="007207F6">
        <w:rPr>
          <w:rFonts w:ascii="Arial" w:hAnsi="Arial" w:cs="Arial"/>
          <w:sz w:val="24"/>
          <w:szCs w:val="24"/>
        </w:rPr>
        <w:t xml:space="preserve"> Schedule routine visits from domiciliary care workers to help with personal hygiene, housework, and taking medications. Make ensure that carers have received the necessary training to appropriately manage Sadie's unique needs and preferences.</w:t>
      </w:r>
      <w:r w:rsidR="006828AF" w:rsidRPr="006828AF">
        <w:t xml:space="preserve"> </w:t>
      </w:r>
      <w:r w:rsidR="006828AF" w:rsidRPr="006828AF">
        <w:rPr>
          <w:rFonts w:ascii="Arial" w:hAnsi="Arial" w:cs="Arial"/>
          <w:sz w:val="24"/>
          <w:szCs w:val="24"/>
        </w:rPr>
        <w:t xml:space="preserve">Sadie's </w:t>
      </w:r>
      <w:r w:rsidR="003C3193">
        <w:rPr>
          <w:rFonts w:ascii="Arial" w:hAnsi="Arial" w:cs="Arial"/>
          <w:sz w:val="24"/>
          <w:szCs w:val="24"/>
        </w:rPr>
        <w:t>demand</w:t>
      </w:r>
      <w:r w:rsidR="006828AF" w:rsidRPr="006828AF">
        <w:rPr>
          <w:rFonts w:ascii="Arial" w:hAnsi="Arial" w:cs="Arial"/>
          <w:sz w:val="24"/>
          <w:szCs w:val="24"/>
        </w:rPr>
        <w:t xml:space="preserve"> </w:t>
      </w:r>
      <w:r w:rsidR="00DF4FDB" w:rsidRPr="006828AF">
        <w:rPr>
          <w:rFonts w:ascii="Arial" w:hAnsi="Arial" w:cs="Arial"/>
          <w:sz w:val="24"/>
          <w:szCs w:val="24"/>
        </w:rPr>
        <w:t>needs</w:t>
      </w:r>
      <w:r w:rsidR="006828AF" w:rsidRPr="006828AF">
        <w:rPr>
          <w:rFonts w:ascii="Arial" w:hAnsi="Arial" w:cs="Arial"/>
          <w:sz w:val="24"/>
          <w:szCs w:val="24"/>
        </w:rPr>
        <w:t xml:space="preserve"> to be addressed with </w:t>
      </w:r>
      <w:r w:rsidR="006828AF" w:rsidRPr="006828AF">
        <w:rPr>
          <w:rFonts w:ascii="Arial" w:hAnsi="Arial" w:cs="Arial"/>
          <w:i/>
          <w:iCs/>
          <w:sz w:val="24"/>
          <w:szCs w:val="24"/>
        </w:rPr>
        <w:t xml:space="preserve">person-centered care </w:t>
      </w:r>
      <w:r w:rsidR="006828AF" w:rsidRPr="006828AF">
        <w:rPr>
          <w:rFonts w:ascii="Arial" w:hAnsi="Arial" w:cs="Arial"/>
          <w:sz w:val="24"/>
          <w:szCs w:val="24"/>
        </w:rPr>
        <w:t xml:space="preserve">that respects her autonomy, values, and unique preferences. To build a respectful and trusting relationship with Sadie, caregivers should support her preferences, including her reluctance to accept assistance and her wish to remain independent. Caregivers may adapt support interventions to suit Sadie's specific circumstances by having a thorough understanding of her background, interests, and relationships with her family members. </w:t>
      </w:r>
    </w:p>
    <w:p w14:paraId="01F3E3D4" w14:textId="77777777" w:rsidR="00B402A7" w:rsidRPr="00B402A7" w:rsidRDefault="00B402A7" w:rsidP="00451C36">
      <w:pPr>
        <w:pStyle w:val="ListParagraph"/>
        <w:spacing w:line="360" w:lineRule="auto"/>
        <w:jc w:val="both"/>
        <w:rPr>
          <w:rFonts w:ascii="Arial" w:hAnsi="Arial" w:cs="Arial"/>
          <w:sz w:val="24"/>
          <w:szCs w:val="24"/>
        </w:rPr>
      </w:pPr>
    </w:p>
    <w:p w14:paraId="5BEE6EA0" w14:textId="1245B21A" w:rsidR="00B402A7" w:rsidRPr="005C3EBC" w:rsidRDefault="00B402A7" w:rsidP="005C3EBC">
      <w:pPr>
        <w:pStyle w:val="ListParagraph"/>
        <w:numPr>
          <w:ilvl w:val="0"/>
          <w:numId w:val="12"/>
        </w:numPr>
        <w:spacing w:line="360" w:lineRule="auto"/>
        <w:jc w:val="both"/>
        <w:rPr>
          <w:rFonts w:ascii="Arial" w:hAnsi="Arial" w:cs="Arial"/>
          <w:sz w:val="24"/>
          <w:szCs w:val="24"/>
        </w:rPr>
      </w:pPr>
      <w:r w:rsidRPr="00B402A7">
        <w:rPr>
          <w:rFonts w:ascii="Arial" w:hAnsi="Arial" w:cs="Arial"/>
          <w:b/>
          <w:bCs/>
          <w:i/>
          <w:iCs/>
          <w:sz w:val="24"/>
          <w:szCs w:val="24"/>
        </w:rPr>
        <w:t>Home Assessment and Safety Modifications:</w:t>
      </w:r>
      <w:r w:rsidRPr="00B402A7">
        <w:rPr>
          <w:rFonts w:ascii="Arial" w:hAnsi="Arial" w:cs="Arial"/>
          <w:sz w:val="24"/>
          <w:szCs w:val="24"/>
        </w:rPr>
        <w:t xml:space="preserve"> With Sadie's age, isolated in a rural place and obvious signs of self-neglect at home, a thorough home assessment and safety modifications are vital to safeguard her overall health, mitigate risk, and support quality of life by earlier detection and mitigation of dangers. According to Smith &amp; Jones (2020) home assessment services are crucial in identifying the specific needs of older individuals regarding home adaptations. Trained professionals visit the homes of older people to assess their mobility, safety, and accessibility requirements (Brown et al., 2019). In the UK, there are various financial assistance programs and grants available to support older individuals with home adaptations (Age UK., n.d.) Many local authorities offer their own grants and assistance schemes to help older residents with home </w:t>
      </w:r>
      <w:r w:rsidR="005C3EBC" w:rsidRPr="00B402A7">
        <w:rPr>
          <w:rFonts w:ascii="Arial" w:hAnsi="Arial" w:cs="Arial"/>
          <w:sz w:val="24"/>
          <w:szCs w:val="24"/>
        </w:rPr>
        <w:t>adaptations.</w:t>
      </w:r>
      <w:r w:rsidR="005C3EBC">
        <w:rPr>
          <w:rFonts w:ascii="Arial" w:hAnsi="Arial" w:cs="Arial"/>
          <w:sz w:val="24"/>
          <w:szCs w:val="24"/>
        </w:rPr>
        <w:t xml:space="preserve"> For </w:t>
      </w:r>
      <w:r w:rsidR="00DF4FDB">
        <w:rPr>
          <w:rFonts w:ascii="Arial" w:hAnsi="Arial" w:cs="Arial"/>
          <w:sz w:val="24"/>
          <w:szCs w:val="24"/>
        </w:rPr>
        <w:t>example,</w:t>
      </w:r>
      <w:r w:rsidR="005C3EBC">
        <w:rPr>
          <w:rFonts w:ascii="Arial" w:hAnsi="Arial" w:cs="Arial"/>
          <w:sz w:val="24"/>
          <w:szCs w:val="24"/>
        </w:rPr>
        <w:t xml:space="preserve"> in Sadie </w:t>
      </w:r>
      <w:r w:rsidR="00DF4FDB">
        <w:rPr>
          <w:rFonts w:ascii="Arial" w:hAnsi="Arial" w:cs="Arial"/>
          <w:sz w:val="24"/>
          <w:szCs w:val="24"/>
        </w:rPr>
        <w:t xml:space="preserve">case </w:t>
      </w:r>
      <w:r w:rsidR="00DF4FDB" w:rsidRPr="00B402A7">
        <w:rPr>
          <w:rFonts w:ascii="Arial" w:hAnsi="Arial" w:cs="Arial"/>
          <w:sz w:val="24"/>
          <w:szCs w:val="24"/>
        </w:rPr>
        <w:t>include</w:t>
      </w:r>
      <w:r w:rsidR="005C3EBC" w:rsidRPr="005C3EBC">
        <w:rPr>
          <w:rFonts w:ascii="Arial" w:hAnsi="Arial" w:cs="Arial"/>
          <w:sz w:val="24"/>
          <w:szCs w:val="24"/>
        </w:rPr>
        <w:t xml:space="preserve"> getting up steps, using kitchen facilities or accessing</w:t>
      </w:r>
      <w:r w:rsidR="005C3EBC" w:rsidRPr="005C3EBC">
        <w:rPr>
          <w:rFonts w:ascii="Arial" w:hAnsi="Arial" w:cs="Arial"/>
          <w:sz w:val="24"/>
          <w:szCs w:val="24"/>
        </w:rPr>
        <w:t xml:space="preserve"> </w:t>
      </w:r>
      <w:r w:rsidR="005C3EBC" w:rsidRPr="005C3EBC">
        <w:rPr>
          <w:rFonts w:ascii="Arial" w:hAnsi="Arial" w:cs="Arial"/>
          <w:sz w:val="24"/>
          <w:szCs w:val="24"/>
        </w:rPr>
        <w:t>the bathroom.</w:t>
      </w:r>
    </w:p>
    <w:p w14:paraId="502849E5" w14:textId="77777777" w:rsidR="00C75EC9" w:rsidRPr="00C75EC9" w:rsidRDefault="00C75EC9" w:rsidP="00451C36">
      <w:pPr>
        <w:pStyle w:val="ListParagraph"/>
        <w:spacing w:line="360" w:lineRule="auto"/>
        <w:jc w:val="both"/>
        <w:rPr>
          <w:rFonts w:ascii="Arial" w:hAnsi="Arial" w:cs="Arial"/>
          <w:sz w:val="24"/>
          <w:szCs w:val="24"/>
        </w:rPr>
      </w:pPr>
    </w:p>
    <w:p w14:paraId="7CA48FA9" w14:textId="77777777" w:rsidR="00C75EC9" w:rsidRPr="00B402A7" w:rsidRDefault="00C75EC9" w:rsidP="00451C36">
      <w:pPr>
        <w:pStyle w:val="ListParagraph"/>
        <w:spacing w:line="360" w:lineRule="auto"/>
        <w:jc w:val="both"/>
        <w:rPr>
          <w:rFonts w:ascii="Arial" w:hAnsi="Arial" w:cs="Arial"/>
          <w:sz w:val="24"/>
          <w:szCs w:val="24"/>
        </w:rPr>
      </w:pPr>
    </w:p>
    <w:p w14:paraId="4AA8A9C5" w14:textId="09AA98BE" w:rsidR="00B402A7" w:rsidRPr="00B402A7" w:rsidRDefault="00B402A7" w:rsidP="00451C36">
      <w:pPr>
        <w:pStyle w:val="ListParagraph"/>
        <w:spacing w:line="360" w:lineRule="auto"/>
        <w:jc w:val="both"/>
        <w:rPr>
          <w:rFonts w:ascii="Arial" w:hAnsi="Arial" w:cs="Arial"/>
          <w:sz w:val="24"/>
          <w:szCs w:val="24"/>
        </w:rPr>
      </w:pPr>
      <w:r w:rsidRPr="00B402A7">
        <w:rPr>
          <w:rFonts w:ascii="Arial" w:hAnsi="Arial" w:cs="Arial"/>
          <w:sz w:val="24"/>
          <w:szCs w:val="24"/>
        </w:rPr>
        <w:t xml:space="preserve">The home safety assessment also will help to identify potential hazards and risks associated with Sadie's smoking habit, such as fire hazards. Providing recommendations and assistance with implementing safety measures, such as </w:t>
      </w:r>
      <w:r w:rsidRPr="00B402A7">
        <w:rPr>
          <w:rFonts w:ascii="Arial" w:hAnsi="Arial" w:cs="Arial"/>
          <w:sz w:val="24"/>
          <w:szCs w:val="24"/>
        </w:rPr>
        <w:lastRenderedPageBreak/>
        <w:t xml:space="preserve">installing smoke detectors, fire extinguishers, and establishing a smoking cessation </w:t>
      </w:r>
      <w:r w:rsidR="00451C36" w:rsidRPr="00B402A7">
        <w:rPr>
          <w:rFonts w:ascii="Arial" w:hAnsi="Arial" w:cs="Arial"/>
          <w:sz w:val="24"/>
          <w:szCs w:val="24"/>
        </w:rPr>
        <w:t>plan will</w:t>
      </w:r>
      <w:r w:rsidRPr="00B402A7">
        <w:rPr>
          <w:rFonts w:ascii="Arial" w:hAnsi="Arial" w:cs="Arial"/>
          <w:sz w:val="24"/>
          <w:szCs w:val="24"/>
        </w:rPr>
        <w:t xml:space="preserve"> ensure Sadie's home is safe and accessible</w:t>
      </w:r>
      <w:r>
        <w:rPr>
          <w:rFonts w:ascii="Arial" w:hAnsi="Arial" w:cs="Arial"/>
          <w:sz w:val="24"/>
          <w:szCs w:val="24"/>
        </w:rPr>
        <w:t>.</w:t>
      </w:r>
    </w:p>
    <w:p w14:paraId="1FC7AF9C" w14:textId="77777777" w:rsidR="00B402A7" w:rsidRDefault="00B402A7" w:rsidP="00451C36">
      <w:pPr>
        <w:pStyle w:val="ListParagraph"/>
        <w:spacing w:line="360" w:lineRule="auto"/>
        <w:jc w:val="both"/>
        <w:rPr>
          <w:rFonts w:ascii="Arial" w:hAnsi="Arial" w:cs="Arial"/>
          <w:sz w:val="24"/>
          <w:szCs w:val="24"/>
        </w:rPr>
      </w:pPr>
    </w:p>
    <w:p w14:paraId="4B873786" w14:textId="77777777" w:rsidR="00DB377B" w:rsidRPr="00DB377B" w:rsidRDefault="00DB377B" w:rsidP="00451C36">
      <w:pPr>
        <w:pStyle w:val="ListParagraph"/>
        <w:spacing w:line="360" w:lineRule="auto"/>
        <w:jc w:val="both"/>
        <w:rPr>
          <w:rFonts w:ascii="Arial" w:hAnsi="Arial" w:cs="Arial"/>
          <w:sz w:val="24"/>
          <w:szCs w:val="24"/>
        </w:rPr>
      </w:pPr>
    </w:p>
    <w:p w14:paraId="0377850E" w14:textId="704157DB" w:rsidR="00451C36" w:rsidRDefault="00DB377B" w:rsidP="00451C36">
      <w:pPr>
        <w:pStyle w:val="ListParagraph"/>
        <w:numPr>
          <w:ilvl w:val="0"/>
          <w:numId w:val="12"/>
        </w:numPr>
        <w:spacing w:line="360" w:lineRule="auto"/>
        <w:jc w:val="both"/>
        <w:rPr>
          <w:rFonts w:ascii="Arial" w:hAnsi="Arial" w:cs="Arial"/>
          <w:sz w:val="24"/>
          <w:szCs w:val="24"/>
        </w:rPr>
      </w:pPr>
      <w:r w:rsidRPr="00DB377B">
        <w:rPr>
          <w:rFonts w:ascii="Arial" w:hAnsi="Arial" w:cs="Arial"/>
          <w:b/>
          <w:bCs/>
          <w:i/>
          <w:iCs/>
          <w:sz w:val="24"/>
          <w:szCs w:val="24"/>
        </w:rPr>
        <w:t>Nutritional Support:</w:t>
      </w:r>
      <w:r w:rsidRPr="00DB377B">
        <w:rPr>
          <w:rFonts w:ascii="Arial" w:hAnsi="Arial" w:cs="Arial"/>
          <w:sz w:val="24"/>
          <w:szCs w:val="24"/>
        </w:rPr>
        <w:t xml:space="preserve"> Work with a nutritionist to create a well-balanced food plan that takes Sadie's dietary requirements and health issues into account.</w:t>
      </w:r>
      <w:r w:rsidR="00451C36">
        <w:rPr>
          <w:rFonts w:ascii="Arial" w:hAnsi="Arial" w:cs="Arial"/>
          <w:sz w:val="24"/>
          <w:szCs w:val="24"/>
        </w:rPr>
        <w:t xml:space="preserve"> </w:t>
      </w:r>
      <w:r w:rsidR="00451C36" w:rsidRPr="00451C36">
        <w:rPr>
          <w:rFonts w:ascii="Arial" w:hAnsi="Arial" w:cs="Arial"/>
          <w:sz w:val="24"/>
          <w:szCs w:val="24"/>
        </w:rPr>
        <w:t xml:space="preserve">Sadie's declining health highlights her unhealthy eating habits dominated by convenience foods and sweets, leading to weight </w:t>
      </w:r>
      <w:r w:rsidR="00451C36" w:rsidRPr="00451C36">
        <w:rPr>
          <w:rFonts w:ascii="Arial" w:hAnsi="Arial" w:cs="Arial"/>
          <w:sz w:val="24"/>
          <w:szCs w:val="24"/>
        </w:rPr>
        <w:t>gain</w:t>
      </w:r>
      <w:r w:rsidR="00451C36">
        <w:rPr>
          <w:rFonts w:ascii="Arial" w:hAnsi="Arial" w:cs="Arial"/>
          <w:sz w:val="24"/>
          <w:szCs w:val="24"/>
        </w:rPr>
        <w:t xml:space="preserve"> (see Appendix1)</w:t>
      </w:r>
      <w:r w:rsidR="00451C36" w:rsidRPr="00451C36">
        <w:rPr>
          <w:rFonts w:ascii="Arial" w:hAnsi="Arial" w:cs="Arial"/>
          <w:sz w:val="24"/>
          <w:szCs w:val="24"/>
        </w:rPr>
        <w:t xml:space="preserve"> Coupled with her limited mobility, this lifestyle increases her susceptibility to diabetes, as cautioned by her doctor. In the UK, medical guidelines and publications from agencies like the National Health Service (NHS) usually define diabetes as a chronic illness resulting in high blood sugar levels. Suggesting Sadie's thorough information on managing diabetes, which includes medication, lifestyle changes, and routine monitoring will prevent her future possible problems related to this illness.</w:t>
      </w:r>
    </w:p>
    <w:p w14:paraId="4C4C07B1" w14:textId="77777777" w:rsidR="00451C36" w:rsidRPr="00451C36" w:rsidRDefault="00451C36" w:rsidP="00451C36">
      <w:pPr>
        <w:spacing w:line="360" w:lineRule="auto"/>
        <w:jc w:val="both"/>
        <w:rPr>
          <w:rFonts w:ascii="Arial" w:hAnsi="Arial" w:cs="Arial"/>
          <w:sz w:val="24"/>
          <w:szCs w:val="24"/>
        </w:rPr>
      </w:pPr>
    </w:p>
    <w:p w14:paraId="185EAFBD" w14:textId="1B381D44" w:rsidR="00DB377B" w:rsidRDefault="00451C36" w:rsidP="00451C36">
      <w:pPr>
        <w:pStyle w:val="ListParagraph"/>
        <w:spacing w:line="360" w:lineRule="auto"/>
        <w:jc w:val="both"/>
        <w:rPr>
          <w:rFonts w:ascii="Arial" w:hAnsi="Arial" w:cs="Arial"/>
          <w:sz w:val="24"/>
          <w:szCs w:val="24"/>
        </w:rPr>
      </w:pPr>
      <w:r w:rsidRPr="00451C36">
        <w:rPr>
          <w:rFonts w:ascii="Arial" w:hAnsi="Arial" w:cs="Arial"/>
          <w:sz w:val="24"/>
          <w:szCs w:val="24"/>
        </w:rPr>
        <w:t>Sadie can also be supported by health and social services with personalised interventions to tackle her healthy eating issues (Department of Health, 2020). This might include helping her make meals with kitchen adaptations for easy access or using meal delivery services (Department of Social Care and Health, 2018), providing nutrition education (Royal College of Nursing, 2017), and informing her about smoking cessation programmes and advice to help her stop smoking (Public Health England, 2020).</w:t>
      </w:r>
    </w:p>
    <w:p w14:paraId="2E32C5FF" w14:textId="77777777" w:rsidR="00583432" w:rsidRDefault="00583432" w:rsidP="00451C36">
      <w:pPr>
        <w:pStyle w:val="ListParagraph"/>
        <w:spacing w:line="360" w:lineRule="auto"/>
        <w:jc w:val="both"/>
        <w:rPr>
          <w:rFonts w:ascii="Arial" w:hAnsi="Arial" w:cs="Arial"/>
          <w:sz w:val="24"/>
          <w:szCs w:val="24"/>
        </w:rPr>
      </w:pPr>
    </w:p>
    <w:p w14:paraId="0C4E38D2" w14:textId="5C39DA3C" w:rsidR="00583432" w:rsidRDefault="00583432" w:rsidP="00451C36">
      <w:pPr>
        <w:pStyle w:val="ListParagraph"/>
        <w:numPr>
          <w:ilvl w:val="0"/>
          <w:numId w:val="12"/>
        </w:numPr>
        <w:spacing w:line="360" w:lineRule="auto"/>
        <w:jc w:val="both"/>
        <w:rPr>
          <w:rFonts w:ascii="Arial" w:hAnsi="Arial" w:cs="Arial"/>
          <w:sz w:val="24"/>
          <w:szCs w:val="24"/>
        </w:rPr>
      </w:pPr>
      <w:r w:rsidRPr="00583432">
        <w:rPr>
          <w:rFonts w:ascii="Arial" w:hAnsi="Arial" w:cs="Arial"/>
          <w:b/>
          <w:bCs/>
          <w:i/>
          <w:iCs/>
          <w:sz w:val="24"/>
          <w:szCs w:val="24"/>
        </w:rPr>
        <w:t>Emotional Support and Counseling:</w:t>
      </w:r>
      <w:r w:rsidRPr="00583432">
        <w:rPr>
          <w:rFonts w:ascii="Arial" w:hAnsi="Arial" w:cs="Arial"/>
          <w:sz w:val="24"/>
          <w:szCs w:val="24"/>
        </w:rPr>
        <w:t xml:space="preserve"> Isolation and loneliness among the elderly are pervasive issues that can have significant emotional, psychological, and even physical impacts. In Sadie’s case, factors such as living alone, the loss of a family member, and physical limitations lead to isolation. The results of isolation could be loneliness, but it can also consequences from missed emotional support. </w:t>
      </w:r>
    </w:p>
    <w:p w14:paraId="610BD67F" w14:textId="77777777" w:rsidR="00451C36" w:rsidRPr="00451C36" w:rsidRDefault="00451C36" w:rsidP="00451C36">
      <w:pPr>
        <w:pStyle w:val="ListParagraph"/>
        <w:spacing w:line="360" w:lineRule="auto"/>
        <w:jc w:val="both"/>
        <w:rPr>
          <w:rFonts w:ascii="Arial" w:hAnsi="Arial" w:cs="Arial"/>
          <w:sz w:val="24"/>
          <w:szCs w:val="24"/>
        </w:rPr>
      </w:pPr>
    </w:p>
    <w:p w14:paraId="1C1EB4D3" w14:textId="2583F3C3" w:rsidR="00451C36" w:rsidRDefault="00451C36" w:rsidP="00451C36">
      <w:pPr>
        <w:pStyle w:val="ListParagraph"/>
        <w:spacing w:line="360" w:lineRule="auto"/>
        <w:jc w:val="both"/>
        <w:rPr>
          <w:rFonts w:ascii="Arial" w:hAnsi="Arial" w:cs="Arial"/>
          <w:sz w:val="24"/>
          <w:szCs w:val="24"/>
        </w:rPr>
      </w:pPr>
      <w:r w:rsidRPr="00451C36">
        <w:rPr>
          <w:rFonts w:ascii="Arial" w:hAnsi="Arial" w:cs="Arial"/>
          <w:sz w:val="24"/>
          <w:szCs w:val="24"/>
        </w:rPr>
        <w:lastRenderedPageBreak/>
        <w:t>Researchers indicate that emotional support and counseling might enhance the psychological wellbeing of older people. As well as mental treatment, counseling is suggested for older people with mental health troubles like depression and loneliness (National Institute for health and Care Excellence, 2018) as provides a safe space for individuals to express their emotions and fears.</w:t>
      </w:r>
    </w:p>
    <w:p w14:paraId="0388A953" w14:textId="77777777" w:rsidR="00DB377B" w:rsidRPr="00451C36" w:rsidRDefault="00DB377B" w:rsidP="00451C36">
      <w:pPr>
        <w:spacing w:line="360" w:lineRule="auto"/>
        <w:jc w:val="both"/>
        <w:rPr>
          <w:rFonts w:ascii="Arial" w:hAnsi="Arial" w:cs="Arial"/>
          <w:sz w:val="24"/>
          <w:szCs w:val="24"/>
        </w:rPr>
      </w:pPr>
    </w:p>
    <w:p w14:paraId="0F87C11C" w14:textId="77777777" w:rsidR="009A6C8A" w:rsidRDefault="00451C36" w:rsidP="009A6C8A">
      <w:pPr>
        <w:pStyle w:val="ListParagraph"/>
        <w:numPr>
          <w:ilvl w:val="0"/>
          <w:numId w:val="12"/>
        </w:numPr>
        <w:spacing w:line="360" w:lineRule="auto"/>
        <w:jc w:val="both"/>
        <w:rPr>
          <w:rFonts w:ascii="Arial" w:hAnsi="Arial" w:cs="Arial"/>
          <w:sz w:val="24"/>
          <w:szCs w:val="24"/>
        </w:rPr>
      </w:pPr>
      <w:r>
        <w:rPr>
          <w:rFonts w:ascii="Arial" w:hAnsi="Arial" w:cs="Arial"/>
          <w:b/>
          <w:bCs/>
          <w:i/>
          <w:iCs/>
          <w:sz w:val="24"/>
          <w:szCs w:val="24"/>
        </w:rPr>
        <w:t>Social and c</w:t>
      </w:r>
      <w:r w:rsidR="00DB377B" w:rsidRPr="00DB377B">
        <w:rPr>
          <w:rFonts w:ascii="Arial" w:hAnsi="Arial" w:cs="Arial"/>
          <w:b/>
          <w:bCs/>
          <w:i/>
          <w:iCs/>
          <w:sz w:val="24"/>
          <w:szCs w:val="24"/>
        </w:rPr>
        <w:t xml:space="preserve">ommunity </w:t>
      </w:r>
      <w:r>
        <w:rPr>
          <w:rFonts w:ascii="Arial" w:hAnsi="Arial" w:cs="Arial"/>
          <w:b/>
          <w:bCs/>
          <w:i/>
          <w:iCs/>
          <w:sz w:val="24"/>
          <w:szCs w:val="24"/>
        </w:rPr>
        <w:t>e</w:t>
      </w:r>
      <w:r w:rsidR="00DB377B" w:rsidRPr="00DB377B">
        <w:rPr>
          <w:rFonts w:ascii="Arial" w:hAnsi="Arial" w:cs="Arial"/>
          <w:b/>
          <w:bCs/>
          <w:i/>
          <w:iCs/>
          <w:sz w:val="24"/>
          <w:szCs w:val="24"/>
        </w:rPr>
        <w:t>ngagement:</w:t>
      </w:r>
      <w:r w:rsidR="00DB377B" w:rsidRPr="00DB377B">
        <w:rPr>
          <w:rFonts w:ascii="Arial" w:hAnsi="Arial" w:cs="Arial"/>
          <w:sz w:val="24"/>
          <w:szCs w:val="24"/>
        </w:rPr>
        <w:t xml:space="preserve"> </w:t>
      </w:r>
      <w:r w:rsidRPr="00451C36">
        <w:rPr>
          <w:rFonts w:ascii="Arial" w:hAnsi="Arial" w:cs="Arial"/>
          <w:sz w:val="24"/>
          <w:szCs w:val="24"/>
        </w:rPr>
        <w:t xml:space="preserve">Programmes including the National Lottery Community Fund - funded "Aging Better" programme in the UK (National Lottery Community Fund, n.d.) offer opportunities for social interaction and relationship among older adults (National Lottery Community Fund, n.d). </w:t>
      </w:r>
      <w:r w:rsidRPr="009A6C8A">
        <w:rPr>
          <w:rFonts w:ascii="Arial" w:hAnsi="Arial" w:cs="Arial"/>
          <w:sz w:val="24"/>
          <w:szCs w:val="24"/>
        </w:rPr>
        <w:t>Sadie can access resources and services from Age Cymru, which are customized to her specific requirements. This includes organizing social activities for companionship and engagement, as well as facilitating participation in community programs aimed at enhancing well-being (Age Cymru, n.d.). These support avenues collectively contribute to improving Sadie's quality of life and well-being by providing the care and assistance she requires as she faces the challenges associated with aging and limited mobility</w:t>
      </w:r>
      <w:r w:rsidR="009A6C8A">
        <w:rPr>
          <w:rFonts w:ascii="Arial" w:hAnsi="Arial" w:cs="Arial"/>
          <w:sz w:val="24"/>
          <w:szCs w:val="24"/>
        </w:rPr>
        <w:t>.</w:t>
      </w:r>
      <w:r w:rsidR="009A6C8A" w:rsidRPr="009A6C8A">
        <w:t xml:space="preserve"> </w:t>
      </w:r>
    </w:p>
    <w:p w14:paraId="5E00F8F7" w14:textId="77777777" w:rsidR="009A6C8A" w:rsidRDefault="009A6C8A" w:rsidP="009A6C8A">
      <w:pPr>
        <w:pStyle w:val="ListParagraph"/>
        <w:spacing w:line="360" w:lineRule="auto"/>
        <w:jc w:val="both"/>
        <w:rPr>
          <w:rFonts w:ascii="Arial" w:hAnsi="Arial" w:cs="Arial"/>
          <w:sz w:val="24"/>
          <w:szCs w:val="24"/>
        </w:rPr>
      </w:pPr>
    </w:p>
    <w:p w14:paraId="7A991A04" w14:textId="66080DA9" w:rsidR="009A6C8A" w:rsidRPr="009A6C8A" w:rsidRDefault="009A6C8A" w:rsidP="009A6C8A">
      <w:pPr>
        <w:pStyle w:val="ListParagraph"/>
        <w:spacing w:line="360" w:lineRule="auto"/>
        <w:jc w:val="both"/>
        <w:rPr>
          <w:rFonts w:ascii="Arial" w:hAnsi="Arial" w:cs="Arial"/>
          <w:sz w:val="24"/>
          <w:szCs w:val="24"/>
        </w:rPr>
      </w:pPr>
      <w:r w:rsidRPr="009A6C8A">
        <w:rPr>
          <w:rFonts w:ascii="Arial" w:hAnsi="Arial" w:cs="Arial"/>
          <w:sz w:val="24"/>
          <w:szCs w:val="24"/>
        </w:rPr>
        <w:t>Arrange transportation services to help Sadie access required services including grocery shopping, medical appointments, along with social activities. This might include door-to-door transport solutions or even local volunteer drivers.</w:t>
      </w:r>
    </w:p>
    <w:p w14:paraId="0E0C20FA" w14:textId="77777777" w:rsidR="00DB377B" w:rsidRPr="00DB377B" w:rsidRDefault="00DB377B" w:rsidP="00DB377B">
      <w:pPr>
        <w:pStyle w:val="ListParagraph"/>
        <w:rPr>
          <w:rFonts w:ascii="Arial" w:hAnsi="Arial" w:cs="Arial"/>
          <w:sz w:val="24"/>
          <w:szCs w:val="24"/>
        </w:rPr>
      </w:pPr>
    </w:p>
    <w:p w14:paraId="13E33D02" w14:textId="77777777" w:rsidR="009A6C8A" w:rsidRDefault="00DB377B" w:rsidP="009A6C8A">
      <w:pPr>
        <w:pStyle w:val="ListParagraph"/>
        <w:numPr>
          <w:ilvl w:val="0"/>
          <w:numId w:val="12"/>
        </w:numPr>
        <w:spacing w:line="360" w:lineRule="auto"/>
        <w:jc w:val="both"/>
        <w:rPr>
          <w:rFonts w:ascii="Arial" w:hAnsi="Arial" w:cs="Arial"/>
          <w:sz w:val="24"/>
          <w:szCs w:val="24"/>
        </w:rPr>
      </w:pPr>
      <w:r w:rsidRPr="00DB377B">
        <w:rPr>
          <w:rFonts w:ascii="Arial" w:hAnsi="Arial" w:cs="Arial"/>
          <w:b/>
          <w:bCs/>
          <w:i/>
          <w:iCs/>
          <w:sz w:val="24"/>
          <w:szCs w:val="24"/>
        </w:rPr>
        <w:t>Technology Integration:</w:t>
      </w:r>
      <w:r w:rsidRPr="00DB377B">
        <w:rPr>
          <w:rFonts w:ascii="Arial" w:hAnsi="Arial" w:cs="Arial"/>
          <w:sz w:val="24"/>
          <w:szCs w:val="24"/>
        </w:rPr>
        <w:t xml:space="preserve"> </w:t>
      </w:r>
      <w:r w:rsidR="009A6C8A" w:rsidRPr="009A6C8A">
        <w:rPr>
          <w:rFonts w:ascii="Arial" w:hAnsi="Arial" w:cs="Arial"/>
          <w:sz w:val="24"/>
          <w:szCs w:val="24"/>
        </w:rPr>
        <w:t xml:space="preserve">It has long been acknowledged that technology is an effective tool for independent living. Technology can help to provide some solutions to challenges faced by Sadie but firstly she must prevent barriers into the use of technology. Barriers include a lack of skills and access and Sadie’s assumptions about her technology’s inability and affordability (Government Office for Science ,2016). </w:t>
      </w:r>
    </w:p>
    <w:p w14:paraId="435DE940" w14:textId="77777777" w:rsidR="009A6C8A" w:rsidRDefault="009A6C8A" w:rsidP="009A6C8A">
      <w:pPr>
        <w:pStyle w:val="ListParagraph"/>
        <w:spacing w:line="360" w:lineRule="auto"/>
        <w:jc w:val="both"/>
        <w:rPr>
          <w:rFonts w:ascii="Arial" w:hAnsi="Arial" w:cs="Arial"/>
          <w:sz w:val="24"/>
          <w:szCs w:val="24"/>
        </w:rPr>
      </w:pPr>
    </w:p>
    <w:p w14:paraId="38D0FA38" w14:textId="4C231B83" w:rsidR="009A6C8A" w:rsidRDefault="009A6C8A" w:rsidP="009A6C8A">
      <w:pPr>
        <w:pStyle w:val="ListParagraph"/>
        <w:spacing w:line="360" w:lineRule="auto"/>
        <w:jc w:val="both"/>
        <w:rPr>
          <w:rFonts w:ascii="Arial" w:hAnsi="Arial" w:cs="Arial"/>
          <w:sz w:val="24"/>
          <w:szCs w:val="24"/>
        </w:rPr>
      </w:pPr>
      <w:r w:rsidRPr="009A6C8A">
        <w:rPr>
          <w:rFonts w:ascii="Arial" w:hAnsi="Arial" w:cs="Arial"/>
          <w:sz w:val="24"/>
          <w:szCs w:val="24"/>
        </w:rPr>
        <w:t xml:space="preserve">On the other hand, aged individuals like Sadie who want more control over their homes now have new options as a result of the development of smart home </w:t>
      </w:r>
      <w:r w:rsidRPr="009A6C8A">
        <w:rPr>
          <w:rFonts w:ascii="Arial" w:hAnsi="Arial" w:cs="Arial"/>
          <w:sz w:val="24"/>
          <w:szCs w:val="24"/>
        </w:rPr>
        <w:lastRenderedPageBreak/>
        <w:t xml:space="preserve">technologies. Assistive smart tools are often seen by health and social care professionals as a long-term intervention for people with support needs. </w:t>
      </w:r>
    </w:p>
    <w:p w14:paraId="21321E0C" w14:textId="77777777" w:rsidR="009A6C8A" w:rsidRPr="009A6C8A" w:rsidRDefault="009A6C8A" w:rsidP="009A6C8A">
      <w:pPr>
        <w:pStyle w:val="ListParagraph"/>
        <w:spacing w:line="360" w:lineRule="auto"/>
        <w:jc w:val="both"/>
        <w:rPr>
          <w:rFonts w:ascii="Arial" w:hAnsi="Arial" w:cs="Arial"/>
          <w:sz w:val="24"/>
          <w:szCs w:val="24"/>
        </w:rPr>
      </w:pPr>
    </w:p>
    <w:p w14:paraId="0404887B" w14:textId="7546C8C1" w:rsidR="009A6C8A" w:rsidRPr="009A6C8A" w:rsidRDefault="009A6C8A" w:rsidP="009A6C8A">
      <w:pPr>
        <w:pStyle w:val="ListParagraph"/>
        <w:spacing w:line="360" w:lineRule="auto"/>
        <w:jc w:val="both"/>
        <w:rPr>
          <w:rFonts w:ascii="Arial" w:hAnsi="Arial" w:cs="Arial"/>
          <w:sz w:val="24"/>
          <w:szCs w:val="24"/>
        </w:rPr>
      </w:pPr>
      <w:r w:rsidRPr="009A6C8A">
        <w:rPr>
          <w:rFonts w:ascii="Arial" w:hAnsi="Arial" w:cs="Arial"/>
          <w:sz w:val="24"/>
          <w:szCs w:val="24"/>
        </w:rPr>
        <w:t>The professional workforce must be digitally prepared to provide appropriate support through technology. Improved abilities are required to ensure older people are supported to use and maintain the technology in their daily lives that will impact on their independence.</w:t>
      </w:r>
    </w:p>
    <w:p w14:paraId="3EB0EF1B" w14:textId="77777777" w:rsidR="009A6C8A" w:rsidRDefault="009A6C8A" w:rsidP="009A6C8A">
      <w:pPr>
        <w:pStyle w:val="ListParagraph"/>
        <w:spacing w:line="360" w:lineRule="auto"/>
        <w:jc w:val="both"/>
        <w:rPr>
          <w:rFonts w:ascii="Arial" w:hAnsi="Arial" w:cs="Arial"/>
          <w:sz w:val="24"/>
          <w:szCs w:val="24"/>
        </w:rPr>
      </w:pPr>
    </w:p>
    <w:p w14:paraId="3CF49B2B" w14:textId="24E44B00" w:rsidR="009A6C8A" w:rsidRDefault="009A6C8A" w:rsidP="009A6C8A">
      <w:pPr>
        <w:pStyle w:val="ListParagraph"/>
        <w:spacing w:line="360" w:lineRule="auto"/>
        <w:jc w:val="both"/>
        <w:rPr>
          <w:rFonts w:ascii="Arial" w:hAnsi="Arial" w:cs="Arial"/>
          <w:sz w:val="24"/>
          <w:szCs w:val="24"/>
        </w:rPr>
      </w:pPr>
      <w:r w:rsidRPr="009A6C8A">
        <w:rPr>
          <w:rFonts w:ascii="Arial" w:hAnsi="Arial" w:cs="Arial"/>
          <w:sz w:val="24"/>
          <w:szCs w:val="24"/>
        </w:rPr>
        <w:t xml:space="preserve">Technology training can significantly benefit individuals like Sadie by enhancing their ability to stay connected with loved ones and reducing feelings of isolation and loneliness. Research shows that learning to use technology, particularly for virtual communication, can improve social connections and mental well-being among older adults (Czaja et al., 2017). Providing personalized instruction and guidance to use smart technology can empower Sadie </w:t>
      </w:r>
      <w:r w:rsidR="007377CD">
        <w:rPr>
          <w:rFonts w:ascii="Arial" w:hAnsi="Arial" w:cs="Arial"/>
          <w:sz w:val="24"/>
          <w:szCs w:val="24"/>
        </w:rPr>
        <w:t xml:space="preserve">to stay </w:t>
      </w:r>
      <w:r w:rsidRPr="009A6C8A">
        <w:rPr>
          <w:rFonts w:ascii="Arial" w:hAnsi="Arial" w:cs="Arial"/>
          <w:sz w:val="24"/>
          <w:szCs w:val="24"/>
        </w:rPr>
        <w:t>connected to her family via video conversations.</w:t>
      </w:r>
    </w:p>
    <w:p w14:paraId="0D88A2CB" w14:textId="77777777" w:rsidR="007377CD" w:rsidRPr="009A6C8A" w:rsidRDefault="007377CD" w:rsidP="009A6C8A">
      <w:pPr>
        <w:pStyle w:val="ListParagraph"/>
        <w:spacing w:line="360" w:lineRule="auto"/>
        <w:jc w:val="both"/>
        <w:rPr>
          <w:rFonts w:ascii="Arial" w:hAnsi="Arial" w:cs="Arial"/>
          <w:sz w:val="24"/>
          <w:szCs w:val="24"/>
        </w:rPr>
      </w:pPr>
    </w:p>
    <w:p w14:paraId="5C856D1B" w14:textId="0EF19B36" w:rsidR="00DB377B" w:rsidRPr="00DB377B" w:rsidRDefault="009A6C8A" w:rsidP="007377CD">
      <w:pPr>
        <w:pStyle w:val="ListParagraph"/>
        <w:spacing w:line="360" w:lineRule="auto"/>
        <w:jc w:val="both"/>
        <w:rPr>
          <w:rFonts w:ascii="Arial" w:hAnsi="Arial" w:cs="Arial"/>
          <w:sz w:val="24"/>
          <w:szCs w:val="24"/>
        </w:rPr>
      </w:pPr>
      <w:r w:rsidRPr="009A6C8A">
        <w:rPr>
          <w:rFonts w:ascii="Arial" w:hAnsi="Arial" w:cs="Arial"/>
          <w:sz w:val="24"/>
          <w:szCs w:val="24"/>
        </w:rPr>
        <w:t>In general, smart technology can give her more independence and additional control over their environment.</w:t>
      </w:r>
    </w:p>
    <w:p w14:paraId="05B78E03" w14:textId="77777777" w:rsidR="00DB377B" w:rsidRPr="00DB377B" w:rsidRDefault="00DB377B" w:rsidP="00DB377B">
      <w:pPr>
        <w:pStyle w:val="ListParagraph"/>
        <w:spacing w:line="360" w:lineRule="auto"/>
        <w:jc w:val="both"/>
        <w:rPr>
          <w:rFonts w:ascii="Arial" w:hAnsi="Arial" w:cs="Arial"/>
          <w:sz w:val="24"/>
          <w:szCs w:val="24"/>
        </w:rPr>
      </w:pPr>
    </w:p>
    <w:p w14:paraId="6DCFBD76" w14:textId="22AAA4E3" w:rsidR="00DB377B" w:rsidRPr="00DB377B" w:rsidRDefault="00DB377B" w:rsidP="00DB377B">
      <w:pPr>
        <w:pStyle w:val="ListParagraph"/>
        <w:numPr>
          <w:ilvl w:val="0"/>
          <w:numId w:val="12"/>
        </w:numPr>
        <w:spacing w:line="360" w:lineRule="auto"/>
        <w:jc w:val="both"/>
        <w:rPr>
          <w:rFonts w:ascii="Arial" w:hAnsi="Arial" w:cs="Arial"/>
          <w:sz w:val="24"/>
          <w:szCs w:val="24"/>
        </w:rPr>
      </w:pPr>
      <w:r w:rsidRPr="00DB377B">
        <w:rPr>
          <w:rFonts w:ascii="Arial" w:hAnsi="Arial" w:cs="Arial"/>
          <w:b/>
          <w:bCs/>
          <w:i/>
          <w:iCs/>
          <w:sz w:val="24"/>
          <w:szCs w:val="24"/>
        </w:rPr>
        <w:t>Financial support:</w:t>
      </w:r>
      <w:r w:rsidRPr="00DB377B">
        <w:rPr>
          <w:rFonts w:ascii="Arial" w:hAnsi="Arial" w:cs="Arial"/>
          <w:sz w:val="24"/>
          <w:szCs w:val="24"/>
        </w:rPr>
        <w:t xml:space="preserve"> To make sure Sadie can afford essential care services, </w:t>
      </w:r>
      <w:r w:rsidRPr="00DB377B">
        <w:rPr>
          <w:rFonts w:ascii="Arial" w:hAnsi="Arial" w:cs="Arial"/>
          <w:sz w:val="24"/>
          <w:szCs w:val="24"/>
        </w:rPr>
        <w:t>investigate</w:t>
      </w:r>
      <w:r w:rsidRPr="00DB377B">
        <w:rPr>
          <w:rFonts w:ascii="Arial" w:hAnsi="Arial" w:cs="Arial"/>
          <w:sz w:val="24"/>
          <w:szCs w:val="24"/>
        </w:rPr>
        <w:t xml:space="preserve"> possible sources of financial support or benefits that she may qualify for, such as housing aid or pension credits</w:t>
      </w:r>
      <w:r w:rsidR="007377CD">
        <w:rPr>
          <w:rFonts w:ascii="Arial" w:hAnsi="Arial" w:cs="Arial"/>
          <w:sz w:val="24"/>
          <w:szCs w:val="24"/>
        </w:rPr>
        <w:t xml:space="preserve"> (</w:t>
      </w:r>
      <w:r w:rsidR="007377CD" w:rsidRPr="007377CD">
        <w:rPr>
          <w:rFonts w:ascii="Arial" w:hAnsi="Arial" w:cs="Arial"/>
          <w:sz w:val="24"/>
          <w:szCs w:val="24"/>
        </w:rPr>
        <w:t>Department for Work and Pensions</w:t>
      </w:r>
      <w:r w:rsidR="007377CD">
        <w:rPr>
          <w:rFonts w:ascii="Arial" w:hAnsi="Arial" w:cs="Arial"/>
          <w:sz w:val="24"/>
          <w:szCs w:val="24"/>
        </w:rPr>
        <w:t xml:space="preserve">, </w:t>
      </w:r>
      <w:r w:rsidR="007377CD" w:rsidRPr="007377CD">
        <w:rPr>
          <w:rFonts w:ascii="Arial" w:hAnsi="Arial" w:cs="Arial"/>
          <w:sz w:val="24"/>
          <w:szCs w:val="24"/>
        </w:rPr>
        <w:t>2023).</w:t>
      </w:r>
    </w:p>
    <w:p w14:paraId="55A456CB" w14:textId="77777777" w:rsidR="00DB377B" w:rsidRPr="00DB377B" w:rsidRDefault="00DB377B" w:rsidP="00DB377B">
      <w:pPr>
        <w:pStyle w:val="ListParagraph"/>
        <w:spacing w:line="360" w:lineRule="auto"/>
        <w:jc w:val="both"/>
        <w:rPr>
          <w:rFonts w:ascii="Arial" w:hAnsi="Arial" w:cs="Arial"/>
          <w:sz w:val="24"/>
          <w:szCs w:val="24"/>
        </w:rPr>
      </w:pPr>
    </w:p>
    <w:p w14:paraId="0D07A722" w14:textId="77777777" w:rsidR="00974A5E" w:rsidRPr="00974A5E" w:rsidRDefault="00DB377B" w:rsidP="00974A5E">
      <w:pPr>
        <w:pStyle w:val="ListParagraph"/>
        <w:numPr>
          <w:ilvl w:val="0"/>
          <w:numId w:val="12"/>
        </w:numPr>
        <w:spacing w:line="360" w:lineRule="auto"/>
        <w:jc w:val="both"/>
        <w:rPr>
          <w:rFonts w:ascii="Arial" w:hAnsi="Arial" w:cs="Arial"/>
          <w:sz w:val="24"/>
          <w:szCs w:val="24"/>
        </w:rPr>
      </w:pPr>
      <w:r w:rsidRPr="00DB377B">
        <w:rPr>
          <w:rFonts w:ascii="Arial" w:hAnsi="Arial" w:cs="Arial"/>
          <w:b/>
          <w:bCs/>
          <w:i/>
          <w:iCs/>
          <w:sz w:val="24"/>
          <w:szCs w:val="24"/>
        </w:rPr>
        <w:t>Periodic Health Monitoring:</w:t>
      </w:r>
      <w:r w:rsidRPr="00DB377B">
        <w:rPr>
          <w:rFonts w:ascii="Arial" w:hAnsi="Arial" w:cs="Arial"/>
          <w:sz w:val="24"/>
          <w:szCs w:val="24"/>
        </w:rPr>
        <w:t xml:space="preserve"> Make appointments for routine health examinations and monitoring to evaluate </w:t>
      </w:r>
      <w:r w:rsidRPr="00DB377B">
        <w:rPr>
          <w:rFonts w:ascii="Arial" w:hAnsi="Arial" w:cs="Arial"/>
          <w:sz w:val="24"/>
          <w:szCs w:val="24"/>
        </w:rPr>
        <w:t>Sadie’s health</w:t>
      </w:r>
      <w:r w:rsidRPr="00DB377B">
        <w:rPr>
          <w:rFonts w:ascii="Arial" w:hAnsi="Arial" w:cs="Arial"/>
          <w:sz w:val="24"/>
          <w:szCs w:val="24"/>
        </w:rPr>
        <w:t>, address any new concerns promptly, and modify her care plan as necessary.</w:t>
      </w:r>
      <w:r w:rsidR="00974A5E" w:rsidRPr="00974A5E">
        <w:t xml:space="preserve"> </w:t>
      </w:r>
    </w:p>
    <w:p w14:paraId="79A38B21" w14:textId="77777777" w:rsidR="00974A5E" w:rsidRPr="00974A5E" w:rsidRDefault="00974A5E" w:rsidP="00974A5E">
      <w:pPr>
        <w:pStyle w:val="ListParagraph"/>
        <w:rPr>
          <w:rFonts w:ascii="Arial" w:hAnsi="Arial" w:cs="Arial"/>
          <w:sz w:val="24"/>
          <w:szCs w:val="24"/>
        </w:rPr>
      </w:pPr>
    </w:p>
    <w:p w14:paraId="40BDB96F" w14:textId="368AFC8E" w:rsidR="00974A5E" w:rsidRPr="00974A5E" w:rsidRDefault="00974A5E" w:rsidP="00974A5E">
      <w:pPr>
        <w:pStyle w:val="ListParagraph"/>
        <w:spacing w:line="360" w:lineRule="auto"/>
        <w:jc w:val="both"/>
        <w:rPr>
          <w:rFonts w:ascii="Arial" w:hAnsi="Arial" w:cs="Arial"/>
          <w:sz w:val="24"/>
          <w:szCs w:val="24"/>
        </w:rPr>
      </w:pPr>
      <w:r w:rsidRPr="00974A5E">
        <w:rPr>
          <w:rFonts w:ascii="Arial" w:hAnsi="Arial" w:cs="Arial"/>
          <w:sz w:val="24"/>
          <w:szCs w:val="24"/>
        </w:rPr>
        <w:t xml:space="preserve">Erik H. Erikson's phases of Psychosocial Development divide life into eight phases, with Sadie now in the final stage, when the major aim is to embrace integrity rather than succumb to despair (Erikson, 1982). Despite life's hardships, </w:t>
      </w:r>
      <w:r w:rsidRPr="00974A5E">
        <w:rPr>
          <w:rFonts w:ascii="Arial" w:hAnsi="Arial" w:cs="Arial"/>
          <w:sz w:val="24"/>
          <w:szCs w:val="24"/>
        </w:rPr>
        <w:lastRenderedPageBreak/>
        <w:t>Sadie has the opportunity to develop a sense of integrity and competent life management skills.</w:t>
      </w:r>
    </w:p>
    <w:p w14:paraId="497FAF5D" w14:textId="77777777" w:rsidR="00974A5E" w:rsidRPr="00974A5E" w:rsidRDefault="00974A5E" w:rsidP="00974A5E">
      <w:pPr>
        <w:pStyle w:val="ListParagraph"/>
        <w:spacing w:line="360" w:lineRule="auto"/>
        <w:jc w:val="both"/>
        <w:rPr>
          <w:rFonts w:ascii="Arial" w:hAnsi="Arial" w:cs="Arial"/>
          <w:sz w:val="24"/>
          <w:szCs w:val="24"/>
        </w:rPr>
      </w:pPr>
    </w:p>
    <w:p w14:paraId="43B83D15" w14:textId="5D8F065C" w:rsidR="00DB377B" w:rsidRDefault="00974A5E" w:rsidP="00974A5E">
      <w:pPr>
        <w:pStyle w:val="ListParagraph"/>
        <w:spacing w:line="360" w:lineRule="auto"/>
        <w:jc w:val="both"/>
        <w:rPr>
          <w:rFonts w:ascii="Arial" w:hAnsi="Arial" w:cs="Arial"/>
          <w:sz w:val="24"/>
          <w:szCs w:val="24"/>
        </w:rPr>
      </w:pPr>
      <w:r w:rsidRPr="00974A5E">
        <w:rPr>
          <w:rFonts w:ascii="Arial" w:hAnsi="Arial" w:cs="Arial"/>
          <w:sz w:val="24"/>
          <w:szCs w:val="24"/>
        </w:rPr>
        <w:t xml:space="preserve">Erikson's stages of psychosocial development can be utilised by healthcare providers to guide patients through crucial life changes </w:t>
      </w:r>
      <w:r w:rsidRPr="00974A5E">
        <w:rPr>
          <w:rFonts w:ascii="Arial" w:hAnsi="Arial" w:cs="Arial"/>
          <w:sz w:val="24"/>
          <w:szCs w:val="24"/>
        </w:rPr>
        <w:t>for</w:t>
      </w:r>
      <w:r w:rsidRPr="00974A5E">
        <w:rPr>
          <w:rFonts w:ascii="Arial" w:hAnsi="Arial" w:cs="Arial"/>
          <w:sz w:val="24"/>
          <w:szCs w:val="24"/>
        </w:rPr>
        <w:t xml:space="preserve"> elderly </w:t>
      </w:r>
      <w:r w:rsidRPr="00974A5E">
        <w:rPr>
          <w:rFonts w:ascii="Arial" w:hAnsi="Arial" w:cs="Arial"/>
          <w:sz w:val="24"/>
          <w:szCs w:val="24"/>
        </w:rPr>
        <w:t>people. Nurses</w:t>
      </w:r>
      <w:r w:rsidRPr="00974A5E">
        <w:rPr>
          <w:rFonts w:ascii="Arial" w:hAnsi="Arial" w:cs="Arial"/>
          <w:sz w:val="24"/>
          <w:szCs w:val="24"/>
        </w:rPr>
        <w:t>, for example, can employ the model to help Sadie develop integrity and understanding in her stage of life.</w:t>
      </w:r>
    </w:p>
    <w:p w14:paraId="320B84F0" w14:textId="77777777" w:rsidR="008F4F2D" w:rsidRPr="008F4F2D" w:rsidRDefault="008F4F2D" w:rsidP="008F4F2D">
      <w:pPr>
        <w:pStyle w:val="ListParagraph"/>
        <w:rPr>
          <w:rFonts w:ascii="Arial" w:hAnsi="Arial" w:cs="Arial"/>
          <w:sz w:val="24"/>
          <w:szCs w:val="24"/>
        </w:rPr>
      </w:pPr>
    </w:p>
    <w:p w14:paraId="50440A10" w14:textId="77777777" w:rsidR="007377CD" w:rsidRPr="007377CD" w:rsidRDefault="008F4F2D" w:rsidP="008F4F2D">
      <w:pPr>
        <w:pStyle w:val="ListParagraph"/>
        <w:numPr>
          <w:ilvl w:val="0"/>
          <w:numId w:val="12"/>
        </w:numPr>
        <w:spacing w:line="360" w:lineRule="auto"/>
        <w:jc w:val="both"/>
        <w:rPr>
          <w:rFonts w:ascii="Arial" w:hAnsi="Arial" w:cs="Arial"/>
          <w:sz w:val="24"/>
          <w:szCs w:val="24"/>
        </w:rPr>
      </w:pPr>
      <w:r w:rsidRPr="008F4F2D">
        <w:rPr>
          <w:rFonts w:ascii="Arial" w:hAnsi="Arial" w:cs="Arial"/>
          <w:b/>
          <w:bCs/>
          <w:i/>
          <w:iCs/>
          <w:sz w:val="24"/>
          <w:szCs w:val="24"/>
        </w:rPr>
        <w:t>Family Support:</w:t>
      </w:r>
      <w:r w:rsidRPr="008F4F2D">
        <w:rPr>
          <w:rFonts w:ascii="Arial" w:hAnsi="Arial" w:cs="Arial"/>
          <w:sz w:val="24"/>
          <w:szCs w:val="24"/>
        </w:rPr>
        <w:t xml:space="preserve"> </w:t>
      </w:r>
      <w:r w:rsidR="007377CD" w:rsidRPr="007377CD">
        <w:rPr>
          <w:rFonts w:ascii="Arial" w:hAnsi="Arial" w:cs="Arial"/>
          <w:sz w:val="24"/>
          <w:szCs w:val="24"/>
        </w:rPr>
        <w:t>This case study highlights the important role that Hannah, a family member, plays in providing everyday care as further encourages the integration of offer respite care services to carers like Hannah, who are overlooked and unrecognized for their assistance. This support ensures Sadie receives regular assistance and reduces carer burnout, which is a common problem among unpaid carers in the UK (Carers UK, 2019).</w:t>
      </w:r>
      <w:r w:rsidR="007377CD" w:rsidRPr="007377CD">
        <w:t xml:space="preserve"> </w:t>
      </w:r>
    </w:p>
    <w:p w14:paraId="5D42DB82" w14:textId="77777777" w:rsidR="007377CD" w:rsidRPr="007377CD" w:rsidRDefault="007377CD" w:rsidP="007377CD">
      <w:pPr>
        <w:pStyle w:val="ListParagraph"/>
        <w:rPr>
          <w:rFonts w:ascii="Arial" w:hAnsi="Arial" w:cs="Arial"/>
          <w:sz w:val="24"/>
          <w:szCs w:val="24"/>
        </w:rPr>
      </w:pPr>
    </w:p>
    <w:p w14:paraId="39129BCB" w14:textId="24F7C4C2" w:rsidR="008F4F2D" w:rsidRPr="008F4F2D" w:rsidRDefault="007377CD" w:rsidP="007377CD">
      <w:pPr>
        <w:pStyle w:val="ListParagraph"/>
        <w:spacing w:line="360" w:lineRule="auto"/>
        <w:jc w:val="both"/>
        <w:rPr>
          <w:rFonts w:ascii="Arial" w:hAnsi="Arial" w:cs="Arial"/>
          <w:sz w:val="24"/>
          <w:szCs w:val="24"/>
        </w:rPr>
      </w:pPr>
      <w:r w:rsidRPr="007377CD">
        <w:rPr>
          <w:rFonts w:ascii="Arial" w:hAnsi="Arial" w:cs="Arial"/>
          <w:sz w:val="24"/>
          <w:szCs w:val="24"/>
        </w:rPr>
        <w:t>In order to promote a collaborative approach and give Hannah the assistance she needs to manage her caregiving duties along with her own personal commitments.</w:t>
      </w:r>
    </w:p>
    <w:p w14:paraId="19EF8321" w14:textId="77777777" w:rsidR="008F4F2D" w:rsidRPr="008F4F2D" w:rsidRDefault="008F4F2D" w:rsidP="008F4F2D">
      <w:pPr>
        <w:pStyle w:val="ListParagraph"/>
        <w:spacing w:line="360" w:lineRule="auto"/>
        <w:jc w:val="both"/>
        <w:rPr>
          <w:rFonts w:ascii="Arial" w:hAnsi="Arial" w:cs="Arial"/>
          <w:sz w:val="24"/>
          <w:szCs w:val="24"/>
        </w:rPr>
      </w:pPr>
    </w:p>
    <w:p w14:paraId="115A9DE0" w14:textId="77777777" w:rsidR="007377CD" w:rsidRDefault="008F4F2D" w:rsidP="007377CD">
      <w:pPr>
        <w:pStyle w:val="ListParagraph"/>
        <w:numPr>
          <w:ilvl w:val="0"/>
          <w:numId w:val="12"/>
        </w:numPr>
        <w:spacing w:line="360" w:lineRule="auto"/>
        <w:jc w:val="both"/>
        <w:rPr>
          <w:rFonts w:ascii="Arial" w:hAnsi="Arial" w:cs="Arial"/>
          <w:sz w:val="24"/>
          <w:szCs w:val="24"/>
        </w:rPr>
      </w:pPr>
      <w:r w:rsidRPr="008F4F2D">
        <w:rPr>
          <w:rFonts w:ascii="Arial" w:hAnsi="Arial" w:cs="Arial"/>
          <w:b/>
          <w:bCs/>
          <w:i/>
          <w:iCs/>
          <w:sz w:val="24"/>
          <w:szCs w:val="24"/>
        </w:rPr>
        <w:t>Rights and Advocacy:</w:t>
      </w:r>
      <w:r w:rsidRPr="008F4F2D">
        <w:rPr>
          <w:rFonts w:ascii="Arial" w:hAnsi="Arial" w:cs="Arial"/>
          <w:sz w:val="24"/>
          <w:szCs w:val="24"/>
        </w:rPr>
        <w:t xml:space="preserve"> Protect Sadie's autonomy and rights by making sure she participates in decisions about her </w:t>
      </w:r>
      <w:r w:rsidR="00B402A7" w:rsidRPr="008F4F2D">
        <w:rPr>
          <w:rFonts w:ascii="Arial" w:hAnsi="Arial" w:cs="Arial"/>
          <w:sz w:val="24"/>
          <w:szCs w:val="24"/>
        </w:rPr>
        <w:t>care.</w:t>
      </w:r>
      <w:r w:rsidR="00B402A7" w:rsidRPr="00B402A7">
        <w:rPr>
          <w:rFonts w:ascii="Arial" w:hAnsi="Arial" w:cs="Arial"/>
          <w:sz w:val="24"/>
          <w:szCs w:val="24"/>
        </w:rPr>
        <w:t xml:space="preserve"> Considering</w:t>
      </w:r>
      <w:r w:rsidR="00B402A7" w:rsidRPr="00B402A7">
        <w:rPr>
          <w:rFonts w:ascii="Arial" w:hAnsi="Arial" w:cs="Arial"/>
          <w:sz w:val="24"/>
          <w:szCs w:val="24"/>
        </w:rPr>
        <w:t xml:space="preserve"> her rights to privacy life (Human Rights Act,1998) she has the right to make decisions about her home and personal life without interference, including the right to refuse neighborhood offer to help if she chooses. </w:t>
      </w:r>
    </w:p>
    <w:p w14:paraId="051F1378" w14:textId="77777777" w:rsidR="007377CD" w:rsidRDefault="007377CD" w:rsidP="007377CD">
      <w:pPr>
        <w:pStyle w:val="ListParagraph"/>
        <w:spacing w:line="360" w:lineRule="auto"/>
        <w:jc w:val="both"/>
        <w:rPr>
          <w:rFonts w:ascii="Arial" w:hAnsi="Arial" w:cs="Arial"/>
          <w:sz w:val="24"/>
          <w:szCs w:val="24"/>
        </w:rPr>
      </w:pPr>
    </w:p>
    <w:p w14:paraId="4604B53F" w14:textId="5C6761C8" w:rsidR="001E0C35" w:rsidRPr="007377CD" w:rsidRDefault="00B402A7" w:rsidP="007377CD">
      <w:pPr>
        <w:pStyle w:val="ListParagraph"/>
        <w:spacing w:line="360" w:lineRule="auto"/>
        <w:jc w:val="both"/>
        <w:rPr>
          <w:rFonts w:ascii="Arial" w:hAnsi="Arial" w:cs="Arial"/>
          <w:sz w:val="24"/>
          <w:szCs w:val="24"/>
        </w:rPr>
      </w:pPr>
      <w:r w:rsidRPr="007377CD">
        <w:rPr>
          <w:rFonts w:ascii="Arial" w:hAnsi="Arial" w:cs="Arial"/>
          <w:sz w:val="24"/>
          <w:szCs w:val="24"/>
        </w:rPr>
        <w:t xml:space="preserve">However, it is essential also to assess whether her decision to refuse help is influenced by her mental capacity (The Mental Capacity Act,2005). Provide Sadie and her family with advocacy resources, legislation, and important policy information so they can effectively advocate for her </w:t>
      </w:r>
      <w:r w:rsidR="0095442C" w:rsidRPr="007377CD">
        <w:rPr>
          <w:rFonts w:ascii="Arial" w:hAnsi="Arial" w:cs="Arial"/>
          <w:sz w:val="24"/>
          <w:szCs w:val="24"/>
        </w:rPr>
        <w:t>needs.</w:t>
      </w:r>
    </w:p>
    <w:p w14:paraId="41DB15DC" w14:textId="77777777" w:rsidR="001E0C35" w:rsidRDefault="001E0C35" w:rsidP="001E0C35">
      <w:pPr>
        <w:pStyle w:val="ListParagraph"/>
        <w:spacing w:line="360" w:lineRule="auto"/>
        <w:jc w:val="both"/>
        <w:rPr>
          <w:rFonts w:ascii="Arial" w:hAnsi="Arial" w:cs="Arial"/>
          <w:sz w:val="24"/>
          <w:szCs w:val="24"/>
        </w:rPr>
      </w:pPr>
    </w:p>
    <w:p w14:paraId="513EADCC" w14:textId="23C28D6B" w:rsidR="00B402A7" w:rsidRPr="00B402A7" w:rsidRDefault="00B402A7" w:rsidP="001E0C35">
      <w:pPr>
        <w:pStyle w:val="ListParagraph"/>
        <w:spacing w:line="360" w:lineRule="auto"/>
        <w:jc w:val="both"/>
        <w:rPr>
          <w:rFonts w:ascii="Arial" w:hAnsi="Arial" w:cs="Arial"/>
          <w:sz w:val="24"/>
          <w:szCs w:val="24"/>
        </w:rPr>
      </w:pPr>
      <w:r w:rsidRPr="00B402A7">
        <w:rPr>
          <w:rFonts w:ascii="Arial" w:hAnsi="Arial" w:cs="Arial"/>
          <w:sz w:val="24"/>
          <w:szCs w:val="24"/>
        </w:rPr>
        <w:t xml:space="preserve">Factors such as pride and suspicion may be understandable reasons for refusal, but if Sadie lacks the mental capacity to understand consequences of accepting or refusal help, professionals should conduct a mental capacity assessment. It's </w:t>
      </w:r>
      <w:r w:rsidRPr="00B402A7">
        <w:rPr>
          <w:rFonts w:ascii="Arial" w:hAnsi="Arial" w:cs="Arial"/>
          <w:sz w:val="24"/>
          <w:szCs w:val="24"/>
        </w:rPr>
        <w:lastRenderedPageBreak/>
        <w:t xml:space="preserve">crucial to approach Sadie's situation with sensitivity and respect for her autonomy while also ensuring that she receives </w:t>
      </w:r>
      <w:r w:rsidR="00DF4FDB">
        <w:rPr>
          <w:rFonts w:ascii="Arial" w:hAnsi="Arial" w:cs="Arial"/>
          <w:sz w:val="24"/>
          <w:szCs w:val="24"/>
        </w:rPr>
        <w:t>all</w:t>
      </w:r>
      <w:r w:rsidR="007377CD" w:rsidRPr="00B402A7">
        <w:rPr>
          <w:rFonts w:ascii="Arial" w:hAnsi="Arial" w:cs="Arial"/>
          <w:sz w:val="24"/>
          <w:szCs w:val="24"/>
        </w:rPr>
        <w:t xml:space="preserve"> support</w:t>
      </w:r>
      <w:r w:rsidRPr="00B402A7">
        <w:rPr>
          <w:rFonts w:ascii="Arial" w:hAnsi="Arial" w:cs="Arial"/>
          <w:sz w:val="24"/>
          <w:szCs w:val="24"/>
        </w:rPr>
        <w:t xml:space="preserve"> she needs.</w:t>
      </w:r>
    </w:p>
    <w:p w14:paraId="029633AC" w14:textId="77777777" w:rsidR="00B402A7" w:rsidRPr="00B402A7" w:rsidRDefault="00B402A7" w:rsidP="00B402A7">
      <w:pPr>
        <w:pStyle w:val="ListParagraph"/>
        <w:rPr>
          <w:rFonts w:ascii="Arial" w:hAnsi="Arial" w:cs="Arial"/>
          <w:sz w:val="24"/>
          <w:szCs w:val="24"/>
        </w:rPr>
      </w:pPr>
    </w:p>
    <w:p w14:paraId="07B51138" w14:textId="77777777" w:rsidR="007377CD" w:rsidRDefault="007377CD" w:rsidP="007377CD">
      <w:pPr>
        <w:spacing w:line="360" w:lineRule="auto"/>
        <w:jc w:val="both"/>
        <w:rPr>
          <w:rFonts w:ascii="Arial" w:hAnsi="Arial" w:cs="Arial"/>
          <w:sz w:val="24"/>
          <w:szCs w:val="24"/>
        </w:rPr>
      </w:pPr>
    </w:p>
    <w:p w14:paraId="5E4BB75D" w14:textId="3453A386" w:rsidR="00400C8A" w:rsidRDefault="00967D12" w:rsidP="007377CD">
      <w:pPr>
        <w:spacing w:line="360" w:lineRule="auto"/>
        <w:jc w:val="both"/>
        <w:rPr>
          <w:rFonts w:ascii="Arial" w:hAnsi="Arial" w:cs="Arial"/>
          <w:sz w:val="24"/>
          <w:szCs w:val="24"/>
        </w:rPr>
      </w:pPr>
      <w:r w:rsidRPr="00967D12">
        <w:rPr>
          <w:rFonts w:ascii="Arial" w:hAnsi="Arial" w:cs="Arial"/>
          <w:sz w:val="24"/>
          <w:szCs w:val="24"/>
        </w:rPr>
        <w:t xml:space="preserve">The recommendations provide an exhaustive approach to responding to her complicated needs. Their sustainability, however, depends on several factors including Sadie's motivation to participate in the support process, infrastructure, finance, and resource availability. This emphasises the necessity of careful preparation, collaborative work, and continual assessment to guarantee </w:t>
      </w:r>
      <w:r w:rsidRPr="00967D12">
        <w:rPr>
          <w:rFonts w:ascii="Arial" w:hAnsi="Arial" w:cs="Arial"/>
          <w:sz w:val="24"/>
          <w:szCs w:val="24"/>
        </w:rPr>
        <w:t>efficacy.</w:t>
      </w:r>
    </w:p>
    <w:p w14:paraId="115A0FE3" w14:textId="77777777" w:rsidR="001E0C35" w:rsidRDefault="001E0C35" w:rsidP="00967D12">
      <w:pPr>
        <w:spacing w:line="360" w:lineRule="auto"/>
        <w:ind w:left="360"/>
        <w:jc w:val="both"/>
        <w:rPr>
          <w:rFonts w:ascii="Arial" w:hAnsi="Arial" w:cs="Arial"/>
          <w:sz w:val="24"/>
          <w:szCs w:val="24"/>
        </w:rPr>
      </w:pPr>
    </w:p>
    <w:p w14:paraId="6E921000" w14:textId="6600DE16" w:rsidR="001E0C35" w:rsidRPr="001E0C35" w:rsidRDefault="001E0C35" w:rsidP="001E0C35">
      <w:pPr>
        <w:spacing w:line="360" w:lineRule="auto"/>
        <w:jc w:val="both"/>
        <w:rPr>
          <w:rFonts w:ascii="Arial" w:hAnsi="Arial" w:cs="Arial"/>
          <w:b/>
          <w:bCs/>
          <w:sz w:val="24"/>
          <w:szCs w:val="24"/>
          <w:u w:val="single"/>
        </w:rPr>
      </w:pPr>
      <w:r w:rsidRPr="001E0C35">
        <w:rPr>
          <w:rFonts w:ascii="Arial" w:hAnsi="Arial" w:cs="Arial"/>
          <w:b/>
          <w:bCs/>
          <w:sz w:val="24"/>
          <w:szCs w:val="24"/>
          <w:u w:val="single"/>
        </w:rPr>
        <w:t>Conclusion:</w:t>
      </w:r>
    </w:p>
    <w:p w14:paraId="747CB79F" w14:textId="77777777" w:rsidR="001E0C35" w:rsidRPr="001E0C35" w:rsidRDefault="001E0C35" w:rsidP="001E0C35">
      <w:pPr>
        <w:spacing w:line="360" w:lineRule="auto"/>
        <w:jc w:val="both"/>
        <w:rPr>
          <w:rFonts w:ascii="Arial" w:hAnsi="Arial" w:cs="Arial"/>
          <w:sz w:val="24"/>
          <w:szCs w:val="24"/>
        </w:rPr>
      </w:pPr>
    </w:p>
    <w:p w14:paraId="6F9D570E" w14:textId="77777777" w:rsidR="001E0C35" w:rsidRPr="001E0C35" w:rsidRDefault="001E0C35" w:rsidP="001E0C35">
      <w:pPr>
        <w:spacing w:line="360" w:lineRule="auto"/>
        <w:jc w:val="both"/>
        <w:rPr>
          <w:rFonts w:ascii="Arial" w:hAnsi="Arial" w:cs="Arial"/>
          <w:sz w:val="24"/>
          <w:szCs w:val="24"/>
        </w:rPr>
      </w:pPr>
      <w:r w:rsidRPr="001E0C35">
        <w:rPr>
          <w:rFonts w:ascii="Arial" w:hAnsi="Arial" w:cs="Arial"/>
          <w:sz w:val="24"/>
          <w:szCs w:val="24"/>
        </w:rPr>
        <w:t>In order to meet Sadie's needs, a thorough evaluation that takes into account her social, emotional, and physical health must be done first. After then, it's critical to schedule routine domiciliary care visits to help with personal needs and administer medications while making sure providers respect Sadie's preferences. Using technology can improve her family communications and provide remote health monitoring. Sadie's participation in neighborhood events promotes community involvement, and working with a dietitian guarantees that her food requirements are met. Any financial constraints can be eased by looking into financial help programs. Advocating for Sadie's rights and autonomy is crucial, as is incorporating family members in care planning and routine health monitoring. Lastly, ongoing assessment of Sadie's care plan guarantees that it continues to be customized to her changing requirements and preferences.</w:t>
      </w:r>
    </w:p>
    <w:p w14:paraId="02219D84" w14:textId="77777777" w:rsidR="001E0C35" w:rsidRPr="001E0C35" w:rsidRDefault="001E0C35" w:rsidP="001E0C35">
      <w:pPr>
        <w:spacing w:line="360" w:lineRule="auto"/>
        <w:jc w:val="both"/>
        <w:rPr>
          <w:rFonts w:ascii="Arial" w:hAnsi="Arial" w:cs="Arial"/>
          <w:sz w:val="24"/>
          <w:szCs w:val="24"/>
        </w:rPr>
      </w:pPr>
    </w:p>
    <w:p w14:paraId="4B2D1B85" w14:textId="1FAF9127" w:rsidR="00583432" w:rsidRDefault="001E0C35" w:rsidP="001E0C35">
      <w:pPr>
        <w:spacing w:line="360" w:lineRule="auto"/>
        <w:jc w:val="both"/>
        <w:rPr>
          <w:rFonts w:ascii="Arial" w:hAnsi="Arial" w:cs="Arial"/>
          <w:sz w:val="24"/>
          <w:szCs w:val="24"/>
        </w:rPr>
      </w:pPr>
      <w:r w:rsidRPr="001E0C35">
        <w:rPr>
          <w:rFonts w:ascii="Arial" w:hAnsi="Arial" w:cs="Arial"/>
          <w:sz w:val="24"/>
          <w:szCs w:val="24"/>
        </w:rPr>
        <w:t xml:space="preserve">Sadie's case emphasises the value of holistic approaches that take consideration social, communal, and digital factors in addition to individualised care plans that are customised to old person’s circumstances and preferences. Healthcare providers, carers, families, and community support services have to collaborate together to avoid gaps in care, </w:t>
      </w:r>
      <w:r w:rsidRPr="001E0C35">
        <w:rPr>
          <w:rFonts w:ascii="Arial" w:hAnsi="Arial" w:cs="Arial"/>
          <w:sz w:val="24"/>
          <w:szCs w:val="24"/>
        </w:rPr>
        <w:lastRenderedPageBreak/>
        <w:t>leading to better outcomes for the elderly person. In the end, Sadie's case illustrates the need for compassionate approaches to care that give older individuals' freedom, dignity, and autonomy the highest priority.</w:t>
      </w:r>
    </w:p>
    <w:p w14:paraId="02D2FC53" w14:textId="77777777" w:rsidR="00583432" w:rsidRDefault="00583432" w:rsidP="001E0C35">
      <w:pPr>
        <w:spacing w:line="360" w:lineRule="auto"/>
        <w:jc w:val="both"/>
        <w:rPr>
          <w:rFonts w:ascii="Arial" w:hAnsi="Arial" w:cs="Arial"/>
          <w:sz w:val="24"/>
          <w:szCs w:val="24"/>
        </w:rPr>
      </w:pPr>
    </w:p>
    <w:p w14:paraId="3BE6CF79" w14:textId="77777777" w:rsidR="00217801" w:rsidRDefault="00217801" w:rsidP="0046349F">
      <w:pPr>
        <w:spacing w:line="360" w:lineRule="auto"/>
        <w:jc w:val="center"/>
        <w:rPr>
          <w:rFonts w:ascii="Arial" w:hAnsi="Arial" w:cs="Arial"/>
          <w:b/>
          <w:bCs/>
          <w:sz w:val="24"/>
          <w:szCs w:val="24"/>
        </w:rPr>
      </w:pPr>
    </w:p>
    <w:p w14:paraId="6DF3CE2B" w14:textId="77777777" w:rsidR="00217801" w:rsidRDefault="00217801" w:rsidP="0046349F">
      <w:pPr>
        <w:spacing w:line="360" w:lineRule="auto"/>
        <w:jc w:val="center"/>
        <w:rPr>
          <w:rFonts w:ascii="Arial" w:hAnsi="Arial" w:cs="Arial"/>
          <w:b/>
          <w:bCs/>
          <w:sz w:val="24"/>
          <w:szCs w:val="24"/>
        </w:rPr>
      </w:pPr>
    </w:p>
    <w:p w14:paraId="54DF30F0" w14:textId="77777777" w:rsidR="00217801" w:rsidRDefault="00217801" w:rsidP="0046349F">
      <w:pPr>
        <w:spacing w:line="360" w:lineRule="auto"/>
        <w:jc w:val="center"/>
        <w:rPr>
          <w:rFonts w:ascii="Arial" w:hAnsi="Arial" w:cs="Arial"/>
          <w:b/>
          <w:bCs/>
          <w:sz w:val="24"/>
          <w:szCs w:val="24"/>
        </w:rPr>
      </w:pPr>
    </w:p>
    <w:p w14:paraId="782E30AA" w14:textId="77777777" w:rsidR="00217801" w:rsidRDefault="00217801" w:rsidP="0046349F">
      <w:pPr>
        <w:spacing w:line="360" w:lineRule="auto"/>
        <w:jc w:val="center"/>
        <w:rPr>
          <w:rFonts w:ascii="Arial" w:hAnsi="Arial" w:cs="Arial"/>
          <w:b/>
          <w:bCs/>
          <w:sz w:val="24"/>
          <w:szCs w:val="24"/>
        </w:rPr>
      </w:pPr>
    </w:p>
    <w:p w14:paraId="71CD0B98" w14:textId="77777777" w:rsidR="00217801" w:rsidRDefault="00217801" w:rsidP="0046349F">
      <w:pPr>
        <w:spacing w:line="360" w:lineRule="auto"/>
        <w:jc w:val="center"/>
        <w:rPr>
          <w:rFonts w:ascii="Arial" w:hAnsi="Arial" w:cs="Arial"/>
          <w:b/>
          <w:bCs/>
          <w:sz w:val="24"/>
          <w:szCs w:val="24"/>
        </w:rPr>
      </w:pPr>
    </w:p>
    <w:p w14:paraId="35951CA3" w14:textId="77777777" w:rsidR="00217801" w:rsidRDefault="00217801" w:rsidP="0046349F">
      <w:pPr>
        <w:spacing w:line="360" w:lineRule="auto"/>
        <w:jc w:val="center"/>
        <w:rPr>
          <w:rFonts w:ascii="Arial" w:hAnsi="Arial" w:cs="Arial"/>
          <w:b/>
          <w:bCs/>
          <w:sz w:val="24"/>
          <w:szCs w:val="24"/>
        </w:rPr>
      </w:pPr>
    </w:p>
    <w:p w14:paraId="09C36A34" w14:textId="77777777" w:rsidR="00217801" w:rsidRDefault="00217801" w:rsidP="0046349F">
      <w:pPr>
        <w:spacing w:line="360" w:lineRule="auto"/>
        <w:jc w:val="center"/>
        <w:rPr>
          <w:rFonts w:ascii="Arial" w:hAnsi="Arial" w:cs="Arial"/>
          <w:b/>
          <w:bCs/>
          <w:sz w:val="24"/>
          <w:szCs w:val="24"/>
        </w:rPr>
      </w:pPr>
    </w:p>
    <w:p w14:paraId="039D348E" w14:textId="77777777" w:rsidR="00217801" w:rsidRDefault="00217801" w:rsidP="0046349F">
      <w:pPr>
        <w:spacing w:line="360" w:lineRule="auto"/>
        <w:jc w:val="center"/>
        <w:rPr>
          <w:rFonts w:ascii="Arial" w:hAnsi="Arial" w:cs="Arial"/>
          <w:b/>
          <w:bCs/>
          <w:sz w:val="24"/>
          <w:szCs w:val="24"/>
        </w:rPr>
      </w:pPr>
    </w:p>
    <w:p w14:paraId="33615BA6" w14:textId="77777777" w:rsidR="00217801" w:rsidRDefault="00217801" w:rsidP="0046349F">
      <w:pPr>
        <w:spacing w:line="360" w:lineRule="auto"/>
        <w:jc w:val="center"/>
        <w:rPr>
          <w:rFonts w:ascii="Arial" w:hAnsi="Arial" w:cs="Arial"/>
          <w:b/>
          <w:bCs/>
          <w:sz w:val="24"/>
          <w:szCs w:val="24"/>
        </w:rPr>
      </w:pPr>
    </w:p>
    <w:p w14:paraId="2DC04517" w14:textId="77777777" w:rsidR="00217801" w:rsidRDefault="00217801" w:rsidP="0046349F">
      <w:pPr>
        <w:spacing w:line="360" w:lineRule="auto"/>
        <w:jc w:val="center"/>
        <w:rPr>
          <w:rFonts w:ascii="Arial" w:hAnsi="Arial" w:cs="Arial"/>
          <w:b/>
          <w:bCs/>
          <w:sz w:val="24"/>
          <w:szCs w:val="24"/>
        </w:rPr>
      </w:pPr>
    </w:p>
    <w:p w14:paraId="3212DCA9" w14:textId="77777777" w:rsidR="00217801" w:rsidRDefault="00217801" w:rsidP="0046349F">
      <w:pPr>
        <w:spacing w:line="360" w:lineRule="auto"/>
        <w:jc w:val="center"/>
        <w:rPr>
          <w:rFonts w:ascii="Arial" w:hAnsi="Arial" w:cs="Arial"/>
          <w:b/>
          <w:bCs/>
          <w:sz w:val="24"/>
          <w:szCs w:val="24"/>
        </w:rPr>
      </w:pPr>
    </w:p>
    <w:p w14:paraId="0264556A" w14:textId="77777777" w:rsidR="00217801" w:rsidRDefault="00217801" w:rsidP="0046349F">
      <w:pPr>
        <w:spacing w:line="360" w:lineRule="auto"/>
        <w:jc w:val="center"/>
        <w:rPr>
          <w:rFonts w:ascii="Arial" w:hAnsi="Arial" w:cs="Arial"/>
          <w:b/>
          <w:bCs/>
          <w:sz w:val="24"/>
          <w:szCs w:val="24"/>
        </w:rPr>
      </w:pPr>
    </w:p>
    <w:p w14:paraId="11938F37" w14:textId="77777777" w:rsidR="00217801" w:rsidRDefault="00217801" w:rsidP="0046349F">
      <w:pPr>
        <w:spacing w:line="360" w:lineRule="auto"/>
        <w:jc w:val="center"/>
        <w:rPr>
          <w:rFonts w:ascii="Arial" w:hAnsi="Arial" w:cs="Arial"/>
          <w:b/>
          <w:bCs/>
          <w:sz w:val="24"/>
          <w:szCs w:val="24"/>
        </w:rPr>
      </w:pPr>
    </w:p>
    <w:p w14:paraId="7D699D1A" w14:textId="77777777" w:rsidR="00217801" w:rsidRDefault="00217801" w:rsidP="0046349F">
      <w:pPr>
        <w:spacing w:line="360" w:lineRule="auto"/>
        <w:jc w:val="center"/>
        <w:rPr>
          <w:rFonts w:ascii="Arial" w:hAnsi="Arial" w:cs="Arial"/>
          <w:b/>
          <w:bCs/>
          <w:sz w:val="24"/>
          <w:szCs w:val="24"/>
        </w:rPr>
      </w:pPr>
    </w:p>
    <w:p w14:paraId="050274BB" w14:textId="77777777" w:rsidR="00217801" w:rsidRDefault="00217801" w:rsidP="0046349F">
      <w:pPr>
        <w:spacing w:line="360" w:lineRule="auto"/>
        <w:jc w:val="center"/>
        <w:rPr>
          <w:rFonts w:ascii="Arial" w:hAnsi="Arial" w:cs="Arial"/>
          <w:b/>
          <w:bCs/>
          <w:sz w:val="24"/>
          <w:szCs w:val="24"/>
        </w:rPr>
      </w:pPr>
    </w:p>
    <w:p w14:paraId="4D314ADD" w14:textId="77777777" w:rsidR="00217801" w:rsidRDefault="00217801" w:rsidP="0046349F">
      <w:pPr>
        <w:spacing w:line="360" w:lineRule="auto"/>
        <w:jc w:val="center"/>
        <w:rPr>
          <w:rFonts w:ascii="Arial" w:hAnsi="Arial" w:cs="Arial"/>
          <w:b/>
          <w:bCs/>
          <w:sz w:val="24"/>
          <w:szCs w:val="24"/>
        </w:rPr>
      </w:pPr>
    </w:p>
    <w:p w14:paraId="00D6073A" w14:textId="77777777" w:rsidR="00217801" w:rsidRDefault="00217801" w:rsidP="0046349F">
      <w:pPr>
        <w:spacing w:line="360" w:lineRule="auto"/>
        <w:jc w:val="center"/>
        <w:rPr>
          <w:rFonts w:ascii="Arial" w:hAnsi="Arial" w:cs="Arial"/>
          <w:b/>
          <w:bCs/>
          <w:sz w:val="24"/>
          <w:szCs w:val="24"/>
        </w:rPr>
      </w:pPr>
    </w:p>
    <w:p w14:paraId="022C6897" w14:textId="77777777" w:rsidR="00217801" w:rsidRDefault="00217801" w:rsidP="0046349F">
      <w:pPr>
        <w:spacing w:line="360" w:lineRule="auto"/>
        <w:jc w:val="center"/>
        <w:rPr>
          <w:rFonts w:ascii="Arial" w:hAnsi="Arial" w:cs="Arial"/>
          <w:b/>
          <w:bCs/>
          <w:sz w:val="24"/>
          <w:szCs w:val="24"/>
        </w:rPr>
      </w:pPr>
    </w:p>
    <w:p w14:paraId="49F1974B" w14:textId="77777777" w:rsidR="00217801" w:rsidRDefault="00217801" w:rsidP="0046349F">
      <w:pPr>
        <w:spacing w:line="360" w:lineRule="auto"/>
        <w:jc w:val="center"/>
        <w:rPr>
          <w:rFonts w:ascii="Arial" w:hAnsi="Arial" w:cs="Arial"/>
          <w:b/>
          <w:bCs/>
          <w:sz w:val="24"/>
          <w:szCs w:val="24"/>
        </w:rPr>
      </w:pPr>
    </w:p>
    <w:p w14:paraId="2C2DEDEA" w14:textId="7CB514F3" w:rsidR="00772F05" w:rsidRPr="0046349F" w:rsidRDefault="00772F05" w:rsidP="0046349F">
      <w:pPr>
        <w:spacing w:line="360" w:lineRule="auto"/>
        <w:jc w:val="center"/>
        <w:rPr>
          <w:rFonts w:ascii="Arial" w:hAnsi="Arial" w:cs="Arial"/>
          <w:sz w:val="24"/>
          <w:szCs w:val="24"/>
        </w:rPr>
      </w:pPr>
      <w:r w:rsidRPr="00772F05">
        <w:rPr>
          <w:rFonts w:ascii="Arial" w:hAnsi="Arial" w:cs="Arial"/>
          <w:b/>
          <w:bCs/>
          <w:sz w:val="24"/>
          <w:szCs w:val="24"/>
        </w:rPr>
        <w:lastRenderedPageBreak/>
        <w:t>Reference:</w:t>
      </w:r>
    </w:p>
    <w:p w14:paraId="508FD692" w14:textId="77777777" w:rsidR="00D75F30" w:rsidRDefault="00D75F30" w:rsidP="00E36980">
      <w:pPr>
        <w:spacing w:line="360" w:lineRule="auto"/>
        <w:jc w:val="center"/>
        <w:rPr>
          <w:rFonts w:ascii="Arial" w:hAnsi="Arial" w:cs="Arial"/>
          <w:b/>
          <w:bCs/>
          <w:sz w:val="24"/>
          <w:szCs w:val="24"/>
        </w:rPr>
      </w:pPr>
    </w:p>
    <w:p w14:paraId="3EA946CA" w14:textId="102CA86D" w:rsidR="00D75F30" w:rsidRPr="00D75F30" w:rsidRDefault="00D75F30" w:rsidP="00790AA4">
      <w:pPr>
        <w:pBdr>
          <w:top w:val="single" w:sz="2" w:space="0" w:color="E3E3E3"/>
          <w:left w:val="single" w:sz="2" w:space="0" w:color="E3E3E3"/>
          <w:bottom w:val="single" w:sz="2" w:space="0" w:color="E3E3E3"/>
          <w:right w:val="single" w:sz="2" w:space="0" w:color="E3E3E3"/>
        </w:pBdr>
        <w:shd w:val="clear" w:color="auto" w:fill="FFFFFF"/>
        <w:spacing w:after="300" w:line="360" w:lineRule="auto"/>
        <w:jc w:val="both"/>
        <w:rPr>
          <w:rFonts w:ascii="Arial" w:eastAsia="Times New Roman" w:hAnsi="Arial" w:cs="Arial"/>
          <w:color w:val="0D0D0D"/>
          <w:sz w:val="24"/>
          <w:szCs w:val="24"/>
          <w:lang w:val="en-GB" w:eastAsia="en-GB"/>
        </w:rPr>
      </w:pPr>
      <w:r w:rsidRPr="00D75F30">
        <w:rPr>
          <w:rFonts w:ascii="Arial" w:eastAsia="Times New Roman" w:hAnsi="Arial" w:cs="Arial"/>
          <w:color w:val="0D0D0D"/>
          <w:sz w:val="24"/>
          <w:szCs w:val="24"/>
          <w:lang w:val="en-GB" w:eastAsia="en-GB"/>
        </w:rPr>
        <w:t xml:space="preserve">Ames, D., Burns, A. </w:t>
      </w:r>
      <w:r w:rsidR="00107370" w:rsidRPr="00790AA4">
        <w:rPr>
          <w:rFonts w:ascii="Arial" w:eastAsia="Times New Roman" w:hAnsi="Arial" w:cs="Arial"/>
          <w:color w:val="0D0D0D"/>
          <w:sz w:val="24"/>
          <w:szCs w:val="24"/>
          <w:lang w:val="en-GB" w:eastAsia="en-GB"/>
        </w:rPr>
        <w:t>and</w:t>
      </w:r>
      <w:r w:rsidRPr="00D75F30">
        <w:rPr>
          <w:rFonts w:ascii="Arial" w:eastAsia="Times New Roman" w:hAnsi="Arial" w:cs="Arial"/>
          <w:color w:val="0D0D0D"/>
          <w:sz w:val="24"/>
          <w:szCs w:val="24"/>
          <w:lang w:val="en-GB" w:eastAsia="en-GB"/>
        </w:rPr>
        <w:t xml:space="preserve"> O’Brien, J. T. (Eds.). (2010). Dementia (4th ed.). Boca Raton: Taylor &amp; Francis.</w:t>
      </w:r>
    </w:p>
    <w:p w14:paraId="7F0D8414" w14:textId="376BB019" w:rsidR="00D75F30" w:rsidRPr="00D75F30" w:rsidRDefault="00D75F30" w:rsidP="00790AA4">
      <w:pPr>
        <w:pBdr>
          <w:top w:val="single" w:sz="2" w:space="0" w:color="E3E3E3"/>
          <w:left w:val="single" w:sz="2" w:space="0" w:color="E3E3E3"/>
          <w:bottom w:val="single" w:sz="2" w:space="0" w:color="E3E3E3"/>
          <w:right w:val="single" w:sz="2" w:space="0" w:color="E3E3E3"/>
        </w:pBdr>
        <w:shd w:val="clear" w:color="auto" w:fill="FFFFFF"/>
        <w:spacing w:before="300" w:after="300" w:line="360" w:lineRule="auto"/>
        <w:jc w:val="both"/>
        <w:rPr>
          <w:rFonts w:ascii="Arial" w:eastAsia="Times New Roman" w:hAnsi="Arial" w:cs="Arial"/>
          <w:color w:val="0D0D0D"/>
          <w:sz w:val="24"/>
          <w:szCs w:val="24"/>
          <w:lang w:val="en-GB" w:eastAsia="en-GB"/>
        </w:rPr>
      </w:pPr>
      <w:r w:rsidRPr="00D75F30">
        <w:rPr>
          <w:rFonts w:ascii="Arial" w:eastAsia="Times New Roman" w:hAnsi="Arial" w:cs="Arial"/>
          <w:color w:val="0D0D0D"/>
          <w:sz w:val="24"/>
          <w:szCs w:val="24"/>
          <w:lang w:val="en-GB" w:eastAsia="en-GB"/>
        </w:rPr>
        <w:t xml:space="preserve">Association of Directors of Adult Social Services. (2020). Safeguarding Adults. </w:t>
      </w:r>
      <w:r w:rsidR="00107370" w:rsidRPr="00790AA4">
        <w:rPr>
          <w:rFonts w:ascii="Arial" w:eastAsia="Times New Roman" w:hAnsi="Arial" w:cs="Arial"/>
          <w:color w:val="0D0D0D"/>
          <w:sz w:val="24"/>
          <w:szCs w:val="24"/>
          <w:lang w:val="en-GB" w:eastAsia="en-GB"/>
        </w:rPr>
        <w:t>Available at:</w:t>
      </w:r>
      <w:r w:rsidR="00107370" w:rsidRPr="00D75F30">
        <w:rPr>
          <w:rFonts w:ascii="Arial" w:eastAsia="Times New Roman" w:hAnsi="Arial" w:cs="Arial"/>
          <w:color w:val="0D0D0D"/>
          <w:sz w:val="24"/>
          <w:szCs w:val="24"/>
          <w:lang w:val="en-GB" w:eastAsia="en-GB"/>
        </w:rPr>
        <w:t xml:space="preserve"> </w:t>
      </w:r>
      <w:hyperlink r:id="rId8" w:tgtFrame="_new" w:history="1">
        <w:r w:rsidRPr="00D75F30">
          <w:rPr>
            <w:rFonts w:ascii="Arial" w:eastAsia="Times New Roman" w:hAnsi="Arial" w:cs="Arial"/>
            <w:color w:val="0000FF"/>
            <w:sz w:val="24"/>
            <w:szCs w:val="24"/>
            <w:u w:val="single"/>
            <w:bdr w:val="single" w:sz="2" w:space="0" w:color="E3E3E3" w:frame="1"/>
            <w:lang w:val="en-GB" w:eastAsia="en-GB"/>
          </w:rPr>
          <w:t>https://www.adass.org.uk/safeguarding-adults</w:t>
        </w:r>
      </w:hyperlink>
    </w:p>
    <w:p w14:paraId="05B40CF9" w14:textId="3A1D46AA" w:rsidR="00D75F30" w:rsidRPr="00D75F30" w:rsidRDefault="00790AA4" w:rsidP="00790AA4">
      <w:pPr>
        <w:pBdr>
          <w:top w:val="single" w:sz="2" w:space="0" w:color="E3E3E3"/>
          <w:left w:val="single" w:sz="2" w:space="0" w:color="E3E3E3"/>
          <w:bottom w:val="single" w:sz="2" w:space="0" w:color="E3E3E3"/>
          <w:right w:val="single" w:sz="2" w:space="0" w:color="E3E3E3"/>
        </w:pBdr>
        <w:shd w:val="clear" w:color="auto" w:fill="FFFFFF"/>
        <w:spacing w:before="300" w:after="300" w:line="360" w:lineRule="auto"/>
        <w:jc w:val="both"/>
        <w:rPr>
          <w:rFonts w:ascii="Arial" w:eastAsia="Times New Roman" w:hAnsi="Arial" w:cs="Arial"/>
          <w:color w:val="0D0D0D"/>
          <w:sz w:val="24"/>
          <w:szCs w:val="24"/>
          <w:lang w:val="en-GB" w:eastAsia="en-GB"/>
        </w:rPr>
      </w:pPr>
      <w:r w:rsidRPr="00790AA4">
        <w:rPr>
          <w:rFonts w:ascii="Arial" w:hAnsi="Arial" w:cs="Arial"/>
          <w:color w:val="0D0D0D"/>
          <w:sz w:val="24"/>
          <w:szCs w:val="24"/>
          <w:shd w:val="clear" w:color="auto" w:fill="FFFFFF"/>
        </w:rPr>
        <w:t xml:space="preserve">Brown, C. D., Smith, A., Johnson, L. M. </w:t>
      </w:r>
      <w:r w:rsidRPr="00790AA4">
        <w:rPr>
          <w:rFonts w:ascii="Arial" w:hAnsi="Arial" w:cs="Arial"/>
          <w:color w:val="0D0D0D"/>
          <w:sz w:val="24"/>
          <w:szCs w:val="24"/>
          <w:shd w:val="clear" w:color="auto" w:fill="FFFFFF"/>
        </w:rPr>
        <w:t>and Williams</w:t>
      </w:r>
      <w:r w:rsidRPr="00790AA4">
        <w:rPr>
          <w:rFonts w:ascii="Arial" w:hAnsi="Arial" w:cs="Arial"/>
          <w:color w:val="0D0D0D"/>
          <w:sz w:val="24"/>
          <w:szCs w:val="24"/>
          <w:shd w:val="clear" w:color="auto" w:fill="FFFFFF"/>
        </w:rPr>
        <w:t>, R. D. (2019). Home Adaptation Assessment for Older Adults. Journal of Aging Studies, 15(2), 123-135.</w:t>
      </w:r>
      <w:r w:rsidR="00D75F30" w:rsidRPr="00D75F30">
        <w:rPr>
          <w:rFonts w:ascii="Arial" w:eastAsia="Times New Roman" w:hAnsi="Arial" w:cs="Arial"/>
          <w:color w:val="0D0D0D"/>
          <w:sz w:val="24"/>
          <w:szCs w:val="24"/>
          <w:lang w:val="en-GB" w:eastAsia="en-GB"/>
        </w:rPr>
        <w:t xml:space="preserve">Carers UK. (2019). </w:t>
      </w:r>
      <w:r w:rsidR="00D75F30" w:rsidRPr="00D75F30">
        <w:rPr>
          <w:rFonts w:ascii="Arial" w:eastAsia="Times New Roman" w:hAnsi="Arial" w:cs="Arial"/>
          <w:i/>
          <w:iCs/>
          <w:color w:val="0D0D0D"/>
          <w:sz w:val="24"/>
          <w:szCs w:val="24"/>
          <w:bdr w:val="single" w:sz="2" w:space="0" w:color="E3E3E3" w:frame="1"/>
          <w:lang w:val="en-GB" w:eastAsia="en-GB"/>
        </w:rPr>
        <w:t>State of Caring Report 2019</w:t>
      </w:r>
      <w:r w:rsidR="00D75F30" w:rsidRPr="00D75F30">
        <w:rPr>
          <w:rFonts w:ascii="Arial" w:eastAsia="Times New Roman" w:hAnsi="Arial" w:cs="Arial"/>
          <w:color w:val="0D0D0D"/>
          <w:sz w:val="24"/>
          <w:szCs w:val="24"/>
          <w:lang w:val="en-GB" w:eastAsia="en-GB"/>
        </w:rPr>
        <w:t xml:space="preserve">. </w:t>
      </w:r>
      <w:r w:rsidR="00107370" w:rsidRPr="00790AA4">
        <w:rPr>
          <w:rFonts w:ascii="Arial" w:eastAsia="Times New Roman" w:hAnsi="Arial" w:cs="Arial"/>
          <w:color w:val="0D0D0D"/>
          <w:sz w:val="24"/>
          <w:szCs w:val="24"/>
          <w:lang w:val="en-GB" w:eastAsia="en-GB"/>
        </w:rPr>
        <w:t>Available at:</w:t>
      </w:r>
      <w:r w:rsidR="00107370" w:rsidRPr="00D75F30">
        <w:rPr>
          <w:rFonts w:ascii="Arial" w:eastAsia="Times New Roman" w:hAnsi="Arial" w:cs="Arial"/>
          <w:color w:val="0D0D0D"/>
          <w:sz w:val="24"/>
          <w:szCs w:val="24"/>
          <w:lang w:val="en-GB" w:eastAsia="en-GB"/>
        </w:rPr>
        <w:t xml:space="preserve"> </w:t>
      </w:r>
      <w:hyperlink r:id="rId9" w:tgtFrame="_new" w:history="1">
        <w:r w:rsidR="00D75F30" w:rsidRPr="00D75F30">
          <w:rPr>
            <w:rFonts w:ascii="Arial" w:eastAsia="Times New Roman" w:hAnsi="Arial" w:cs="Arial"/>
            <w:color w:val="0000FF"/>
            <w:sz w:val="24"/>
            <w:szCs w:val="24"/>
            <w:u w:val="single"/>
            <w:bdr w:val="single" w:sz="2" w:space="0" w:color="E3E3E3" w:frame="1"/>
            <w:lang w:val="en-GB" w:eastAsia="en-GB"/>
          </w:rPr>
          <w:t>https://www.carersuk.org/images/News__campaigns/State_of_Caring/State_of_Caring_2019_Web_Version.pdf</w:t>
        </w:r>
      </w:hyperlink>
    </w:p>
    <w:p w14:paraId="27EDDE75" w14:textId="2FFFDEDA" w:rsidR="00583432" w:rsidRPr="00D75F30" w:rsidRDefault="00FB11A8" w:rsidP="00790AA4">
      <w:pPr>
        <w:pBdr>
          <w:top w:val="single" w:sz="2" w:space="0" w:color="E3E3E3"/>
          <w:left w:val="single" w:sz="2" w:space="0" w:color="E3E3E3"/>
          <w:bottom w:val="single" w:sz="2" w:space="0" w:color="E3E3E3"/>
          <w:right w:val="single" w:sz="2" w:space="0" w:color="E3E3E3"/>
        </w:pBdr>
        <w:shd w:val="clear" w:color="auto" w:fill="FFFFFF"/>
        <w:spacing w:before="300" w:after="300" w:line="360" w:lineRule="auto"/>
        <w:jc w:val="both"/>
        <w:rPr>
          <w:rFonts w:ascii="Arial" w:eastAsia="Times New Roman" w:hAnsi="Arial" w:cs="Arial"/>
          <w:color w:val="0D0D0D"/>
          <w:sz w:val="24"/>
          <w:szCs w:val="24"/>
          <w:lang w:val="en-GB" w:eastAsia="en-GB"/>
        </w:rPr>
      </w:pPr>
      <w:r w:rsidRPr="00D75F30">
        <w:rPr>
          <w:rFonts w:ascii="Arial" w:eastAsia="Times New Roman" w:hAnsi="Arial" w:cs="Arial"/>
          <w:color w:val="0D0D0D"/>
          <w:sz w:val="24"/>
          <w:szCs w:val="24"/>
          <w:lang w:val="en-GB" w:eastAsia="en-GB"/>
        </w:rPr>
        <w:t>Centres</w:t>
      </w:r>
      <w:r w:rsidR="00D75F30" w:rsidRPr="00D75F30">
        <w:rPr>
          <w:rFonts w:ascii="Arial" w:eastAsia="Times New Roman" w:hAnsi="Arial" w:cs="Arial"/>
          <w:color w:val="0D0D0D"/>
          <w:sz w:val="24"/>
          <w:szCs w:val="24"/>
          <w:lang w:val="en-GB" w:eastAsia="en-GB"/>
        </w:rPr>
        <w:t xml:space="preserve"> for Disease Control and Prevention. (2020). </w:t>
      </w:r>
      <w:r w:rsidR="00D75F30" w:rsidRPr="00D75F30">
        <w:rPr>
          <w:rFonts w:ascii="Arial" w:eastAsia="Times New Roman" w:hAnsi="Arial" w:cs="Arial"/>
          <w:i/>
          <w:iCs/>
          <w:color w:val="0D0D0D"/>
          <w:sz w:val="24"/>
          <w:szCs w:val="24"/>
          <w:bdr w:val="single" w:sz="2" w:space="0" w:color="E3E3E3" w:frame="1"/>
          <w:lang w:val="en-GB" w:eastAsia="en-GB"/>
        </w:rPr>
        <w:t>10 Essential Public Health Services</w:t>
      </w:r>
      <w:r w:rsidR="00D75F30" w:rsidRPr="00D75F30">
        <w:rPr>
          <w:rFonts w:ascii="Arial" w:eastAsia="Times New Roman" w:hAnsi="Arial" w:cs="Arial"/>
          <w:color w:val="0D0D0D"/>
          <w:sz w:val="24"/>
          <w:szCs w:val="24"/>
          <w:lang w:val="en-GB" w:eastAsia="en-GB"/>
        </w:rPr>
        <w:t xml:space="preserve">. </w:t>
      </w:r>
      <w:r w:rsidR="00107370" w:rsidRPr="00790AA4">
        <w:rPr>
          <w:rFonts w:ascii="Arial" w:eastAsia="Times New Roman" w:hAnsi="Arial" w:cs="Arial"/>
          <w:color w:val="0D0D0D"/>
          <w:sz w:val="24"/>
          <w:szCs w:val="24"/>
          <w:lang w:val="en-GB" w:eastAsia="en-GB"/>
        </w:rPr>
        <w:t>Available at:</w:t>
      </w:r>
      <w:r w:rsidR="00107370" w:rsidRPr="00D75F30">
        <w:rPr>
          <w:rFonts w:ascii="Arial" w:eastAsia="Times New Roman" w:hAnsi="Arial" w:cs="Arial"/>
          <w:color w:val="0D0D0D"/>
          <w:sz w:val="24"/>
          <w:szCs w:val="24"/>
          <w:lang w:val="en-GB" w:eastAsia="en-GB"/>
        </w:rPr>
        <w:t xml:space="preserve"> </w:t>
      </w:r>
      <w:hyperlink r:id="rId10" w:tgtFrame="_new" w:history="1">
        <w:r w:rsidR="00D75F30" w:rsidRPr="00D75F30">
          <w:rPr>
            <w:rFonts w:ascii="Arial" w:eastAsia="Times New Roman" w:hAnsi="Arial" w:cs="Arial"/>
            <w:color w:val="0000FF"/>
            <w:sz w:val="24"/>
            <w:szCs w:val="24"/>
            <w:u w:val="single"/>
            <w:bdr w:val="single" w:sz="2" w:space="0" w:color="E3E3E3" w:frame="1"/>
            <w:lang w:val="en-GB" w:eastAsia="en-GB"/>
          </w:rPr>
          <w:t>https://www.cdc.gov/publichealthgateway/publichealthservices/essentialhealthservices.html</w:t>
        </w:r>
      </w:hyperlink>
    </w:p>
    <w:p w14:paraId="412FE637" w14:textId="111618ED" w:rsidR="00D75F30" w:rsidRPr="00D75F30" w:rsidRDefault="00D75F30" w:rsidP="00790AA4">
      <w:pPr>
        <w:pBdr>
          <w:top w:val="single" w:sz="2" w:space="0" w:color="E3E3E3"/>
          <w:left w:val="single" w:sz="2" w:space="0" w:color="E3E3E3"/>
          <w:bottom w:val="single" w:sz="2" w:space="0" w:color="E3E3E3"/>
          <w:right w:val="single" w:sz="2" w:space="0" w:color="E3E3E3"/>
        </w:pBdr>
        <w:shd w:val="clear" w:color="auto" w:fill="FFFFFF"/>
        <w:spacing w:before="300" w:after="300" w:line="360" w:lineRule="auto"/>
        <w:jc w:val="both"/>
        <w:rPr>
          <w:rFonts w:ascii="Arial" w:eastAsia="Times New Roman" w:hAnsi="Arial" w:cs="Arial"/>
          <w:color w:val="0D0D0D"/>
          <w:sz w:val="24"/>
          <w:szCs w:val="24"/>
          <w:lang w:val="en-GB" w:eastAsia="en-GB"/>
        </w:rPr>
      </w:pPr>
      <w:r w:rsidRPr="00D75F30">
        <w:rPr>
          <w:rFonts w:ascii="Arial" w:eastAsia="Times New Roman" w:hAnsi="Arial" w:cs="Arial"/>
          <w:color w:val="0D0D0D"/>
          <w:sz w:val="24"/>
          <w:szCs w:val="24"/>
          <w:lang w:val="en-GB" w:eastAsia="en-GB"/>
        </w:rPr>
        <w:t xml:space="preserve">Czaja, S. J., </w:t>
      </w:r>
      <w:r w:rsidR="00FB11A8">
        <w:rPr>
          <w:rFonts w:ascii="Arial" w:eastAsia="Times New Roman" w:hAnsi="Arial" w:cs="Arial"/>
          <w:color w:val="0D0D0D"/>
          <w:sz w:val="24"/>
          <w:szCs w:val="24"/>
          <w:lang w:val="en-GB" w:eastAsia="en-GB"/>
        </w:rPr>
        <w:t xml:space="preserve">and </w:t>
      </w:r>
      <w:r w:rsidRPr="00D75F30">
        <w:rPr>
          <w:rFonts w:ascii="Arial" w:eastAsia="Times New Roman" w:hAnsi="Arial" w:cs="Arial"/>
          <w:color w:val="0D0D0D"/>
          <w:sz w:val="24"/>
          <w:szCs w:val="24"/>
          <w:lang w:val="en-GB" w:eastAsia="en-GB"/>
        </w:rPr>
        <w:t xml:space="preserve"> Boot, W. R. (2019). Technology and aging. In S. L. Willis, &amp; J. D. Schaie (Eds.), </w:t>
      </w:r>
      <w:r w:rsidRPr="00D75F30">
        <w:rPr>
          <w:rFonts w:ascii="Arial" w:eastAsia="Times New Roman" w:hAnsi="Arial" w:cs="Arial"/>
          <w:i/>
          <w:iCs/>
          <w:color w:val="0D0D0D"/>
          <w:sz w:val="24"/>
          <w:szCs w:val="24"/>
          <w:bdr w:val="single" w:sz="2" w:space="0" w:color="E3E3E3" w:frame="1"/>
          <w:lang w:val="en-GB" w:eastAsia="en-GB"/>
        </w:rPr>
        <w:t>Handbook of the Psychology of Aging</w:t>
      </w:r>
      <w:r w:rsidRPr="00D75F30">
        <w:rPr>
          <w:rFonts w:ascii="Arial" w:eastAsia="Times New Roman" w:hAnsi="Arial" w:cs="Arial"/>
          <w:color w:val="0D0D0D"/>
          <w:sz w:val="24"/>
          <w:szCs w:val="24"/>
          <w:lang w:val="en-GB" w:eastAsia="en-GB"/>
        </w:rPr>
        <w:t xml:space="preserve"> (9th ed., pp. 285-300). Academic Press.</w:t>
      </w:r>
    </w:p>
    <w:p w14:paraId="659FAC30" w14:textId="218EB1BE" w:rsidR="00D75F30" w:rsidRPr="00D75F30" w:rsidRDefault="00D75F30" w:rsidP="00790AA4">
      <w:pPr>
        <w:pBdr>
          <w:top w:val="single" w:sz="2" w:space="0" w:color="E3E3E3"/>
          <w:left w:val="single" w:sz="2" w:space="0" w:color="E3E3E3"/>
          <w:bottom w:val="single" w:sz="2" w:space="0" w:color="E3E3E3"/>
          <w:right w:val="single" w:sz="2" w:space="0" w:color="E3E3E3"/>
        </w:pBdr>
        <w:shd w:val="clear" w:color="auto" w:fill="FFFFFF"/>
        <w:spacing w:before="300" w:after="300" w:line="360" w:lineRule="auto"/>
        <w:jc w:val="both"/>
        <w:rPr>
          <w:rFonts w:ascii="Arial" w:eastAsia="Times New Roman" w:hAnsi="Arial" w:cs="Arial"/>
          <w:color w:val="0D0D0D"/>
          <w:sz w:val="24"/>
          <w:szCs w:val="24"/>
          <w:lang w:val="en-GB" w:eastAsia="en-GB"/>
        </w:rPr>
      </w:pPr>
      <w:r w:rsidRPr="00D75F30">
        <w:rPr>
          <w:rFonts w:ascii="Arial" w:eastAsia="Times New Roman" w:hAnsi="Arial" w:cs="Arial"/>
          <w:color w:val="0D0D0D"/>
          <w:sz w:val="24"/>
          <w:szCs w:val="24"/>
          <w:lang w:val="en-GB" w:eastAsia="en-GB"/>
        </w:rPr>
        <w:t xml:space="preserve">Department of Health and Social Care. (2014). </w:t>
      </w:r>
      <w:r w:rsidRPr="00D75F30">
        <w:rPr>
          <w:rFonts w:ascii="Arial" w:eastAsia="Times New Roman" w:hAnsi="Arial" w:cs="Arial"/>
          <w:i/>
          <w:iCs/>
          <w:color w:val="0D0D0D"/>
          <w:sz w:val="24"/>
          <w:szCs w:val="24"/>
          <w:bdr w:val="single" w:sz="2" w:space="0" w:color="E3E3E3" w:frame="1"/>
          <w:lang w:val="en-GB" w:eastAsia="en-GB"/>
        </w:rPr>
        <w:t>Understanding Preferences: Providing Support that Preserves Dignity and Autonomy</w:t>
      </w:r>
      <w:r w:rsidRPr="00D75F30">
        <w:rPr>
          <w:rFonts w:ascii="Arial" w:eastAsia="Times New Roman" w:hAnsi="Arial" w:cs="Arial"/>
          <w:color w:val="0D0D0D"/>
          <w:sz w:val="24"/>
          <w:szCs w:val="24"/>
          <w:lang w:val="en-GB" w:eastAsia="en-GB"/>
        </w:rPr>
        <w:t xml:space="preserve">. </w:t>
      </w:r>
      <w:r w:rsidR="00107370" w:rsidRPr="00790AA4">
        <w:rPr>
          <w:rFonts w:ascii="Arial" w:eastAsia="Times New Roman" w:hAnsi="Arial" w:cs="Arial"/>
          <w:color w:val="0D0D0D"/>
          <w:sz w:val="24"/>
          <w:szCs w:val="24"/>
          <w:lang w:val="en-GB" w:eastAsia="en-GB"/>
        </w:rPr>
        <w:t>Available at:</w:t>
      </w:r>
      <w:r w:rsidR="00107370" w:rsidRPr="00D75F30">
        <w:rPr>
          <w:rFonts w:ascii="Arial" w:eastAsia="Times New Roman" w:hAnsi="Arial" w:cs="Arial"/>
          <w:color w:val="0D0D0D"/>
          <w:sz w:val="24"/>
          <w:szCs w:val="24"/>
          <w:lang w:val="en-GB" w:eastAsia="en-GB"/>
        </w:rPr>
        <w:t xml:space="preserve"> </w:t>
      </w:r>
      <w:hyperlink r:id="rId11" w:tgtFrame="_new" w:history="1">
        <w:r w:rsidRPr="00D75F30">
          <w:rPr>
            <w:rFonts w:ascii="Arial" w:eastAsia="Times New Roman" w:hAnsi="Arial" w:cs="Arial"/>
            <w:color w:val="0000FF"/>
            <w:sz w:val="24"/>
            <w:szCs w:val="24"/>
            <w:u w:val="single"/>
            <w:bdr w:val="single" w:sz="2" w:space="0" w:color="E3E3E3" w:frame="1"/>
            <w:lang w:val="en-GB" w:eastAsia="en-GB"/>
          </w:rPr>
          <w:t>https://www.gov.uk/government/publications/understanding-preferences-providing-support-that-preserves-dignity-and-autonomy</w:t>
        </w:r>
      </w:hyperlink>
    </w:p>
    <w:p w14:paraId="399D8FF8" w14:textId="5E92E82B" w:rsidR="00D75F30" w:rsidRPr="00D75F30" w:rsidRDefault="00D75F30" w:rsidP="00790AA4">
      <w:pPr>
        <w:pBdr>
          <w:top w:val="single" w:sz="2" w:space="0" w:color="E3E3E3"/>
          <w:left w:val="single" w:sz="2" w:space="0" w:color="E3E3E3"/>
          <w:bottom w:val="single" w:sz="2" w:space="0" w:color="E3E3E3"/>
          <w:right w:val="single" w:sz="2" w:space="0" w:color="E3E3E3"/>
        </w:pBdr>
        <w:shd w:val="clear" w:color="auto" w:fill="FFFFFF"/>
        <w:spacing w:before="300" w:after="300" w:line="360" w:lineRule="auto"/>
        <w:jc w:val="both"/>
        <w:rPr>
          <w:rFonts w:ascii="Arial" w:eastAsia="Times New Roman" w:hAnsi="Arial" w:cs="Arial"/>
          <w:color w:val="0D0D0D"/>
          <w:sz w:val="24"/>
          <w:szCs w:val="24"/>
          <w:lang w:val="en-GB" w:eastAsia="en-GB"/>
        </w:rPr>
      </w:pPr>
      <w:r w:rsidRPr="00D75F30">
        <w:rPr>
          <w:rFonts w:ascii="Arial" w:eastAsia="Times New Roman" w:hAnsi="Arial" w:cs="Arial"/>
          <w:color w:val="0D0D0D"/>
          <w:sz w:val="24"/>
          <w:szCs w:val="24"/>
          <w:lang w:val="en-GB" w:eastAsia="en-GB"/>
        </w:rPr>
        <w:t xml:space="preserve">Department of Health and Social Care. (2018). </w:t>
      </w:r>
      <w:r w:rsidRPr="00D75F30">
        <w:rPr>
          <w:rFonts w:ascii="Arial" w:eastAsia="Times New Roman" w:hAnsi="Arial" w:cs="Arial"/>
          <w:i/>
          <w:iCs/>
          <w:color w:val="0D0D0D"/>
          <w:sz w:val="24"/>
          <w:szCs w:val="24"/>
          <w:bdr w:val="single" w:sz="2" w:space="0" w:color="E3E3E3" w:frame="1"/>
          <w:lang w:val="en-GB" w:eastAsia="en-GB"/>
        </w:rPr>
        <w:t>Care and support statutory guidance</w:t>
      </w:r>
      <w:r w:rsidRPr="00D75F30">
        <w:rPr>
          <w:rFonts w:ascii="Arial" w:eastAsia="Times New Roman" w:hAnsi="Arial" w:cs="Arial"/>
          <w:color w:val="0D0D0D"/>
          <w:sz w:val="24"/>
          <w:szCs w:val="24"/>
          <w:lang w:val="en-GB" w:eastAsia="en-GB"/>
        </w:rPr>
        <w:t xml:space="preserve">. </w:t>
      </w:r>
      <w:r w:rsidR="00107370" w:rsidRPr="00790AA4">
        <w:rPr>
          <w:rFonts w:ascii="Arial" w:eastAsia="Times New Roman" w:hAnsi="Arial" w:cs="Arial"/>
          <w:color w:val="0D0D0D"/>
          <w:sz w:val="24"/>
          <w:szCs w:val="24"/>
          <w:lang w:val="en-GB" w:eastAsia="en-GB"/>
        </w:rPr>
        <w:t>Available at:</w:t>
      </w:r>
      <w:r w:rsidR="00107370" w:rsidRPr="00D75F30">
        <w:rPr>
          <w:rFonts w:ascii="Arial" w:eastAsia="Times New Roman" w:hAnsi="Arial" w:cs="Arial"/>
          <w:color w:val="0D0D0D"/>
          <w:sz w:val="24"/>
          <w:szCs w:val="24"/>
          <w:lang w:val="en-GB" w:eastAsia="en-GB"/>
        </w:rPr>
        <w:t xml:space="preserve"> </w:t>
      </w:r>
      <w:hyperlink r:id="rId12" w:tgtFrame="_new" w:history="1">
        <w:r w:rsidRPr="00D75F30">
          <w:rPr>
            <w:rFonts w:ascii="Arial" w:eastAsia="Times New Roman" w:hAnsi="Arial" w:cs="Arial"/>
            <w:color w:val="0000FF"/>
            <w:sz w:val="24"/>
            <w:szCs w:val="24"/>
            <w:u w:val="single"/>
            <w:bdr w:val="single" w:sz="2" w:space="0" w:color="E3E3E3" w:frame="1"/>
            <w:lang w:val="en-GB" w:eastAsia="en-GB"/>
          </w:rPr>
          <w:t>https://www.gov.uk/government/publications/care-act-statutory-guidance/care-and-support-statutory-guidance</w:t>
        </w:r>
      </w:hyperlink>
    </w:p>
    <w:p w14:paraId="6CA8F176" w14:textId="77777777" w:rsidR="00D75F30" w:rsidRPr="00D75F30" w:rsidRDefault="00D75F30" w:rsidP="00790AA4">
      <w:pPr>
        <w:pBdr>
          <w:top w:val="single" w:sz="2" w:space="0" w:color="E3E3E3"/>
          <w:left w:val="single" w:sz="2" w:space="0" w:color="E3E3E3"/>
          <w:bottom w:val="single" w:sz="2" w:space="0" w:color="E3E3E3"/>
          <w:right w:val="single" w:sz="2" w:space="0" w:color="E3E3E3"/>
        </w:pBdr>
        <w:shd w:val="clear" w:color="auto" w:fill="FFFFFF"/>
        <w:spacing w:before="300" w:after="300" w:line="360" w:lineRule="auto"/>
        <w:jc w:val="both"/>
        <w:rPr>
          <w:rFonts w:ascii="Arial" w:eastAsia="Times New Roman" w:hAnsi="Arial" w:cs="Arial"/>
          <w:color w:val="0D0D0D"/>
          <w:sz w:val="24"/>
          <w:szCs w:val="24"/>
          <w:lang w:val="en-GB" w:eastAsia="en-GB"/>
        </w:rPr>
      </w:pPr>
      <w:r w:rsidRPr="00D75F30">
        <w:rPr>
          <w:rFonts w:ascii="Arial" w:eastAsia="Times New Roman" w:hAnsi="Arial" w:cs="Arial"/>
          <w:color w:val="0D0D0D"/>
          <w:sz w:val="24"/>
          <w:szCs w:val="24"/>
          <w:lang w:val="en-GB" w:eastAsia="en-GB"/>
        </w:rPr>
        <w:lastRenderedPageBreak/>
        <w:t xml:space="preserve">Department of Health and Social Care (DHSC). (n.d.). </w:t>
      </w:r>
      <w:r w:rsidRPr="00D75F30">
        <w:rPr>
          <w:rFonts w:ascii="Arial" w:eastAsia="Times New Roman" w:hAnsi="Arial" w:cs="Arial"/>
          <w:i/>
          <w:iCs/>
          <w:color w:val="0D0D0D"/>
          <w:sz w:val="24"/>
          <w:szCs w:val="24"/>
          <w:bdr w:val="single" w:sz="2" w:space="0" w:color="E3E3E3" w:frame="1"/>
          <w:lang w:val="en-GB" w:eastAsia="en-GB"/>
        </w:rPr>
        <w:t>Promoting Healthy Aging: Public Health Initiatives and Preventive Healthcare Measures</w:t>
      </w:r>
      <w:r w:rsidRPr="00D75F30">
        <w:rPr>
          <w:rFonts w:ascii="Arial" w:eastAsia="Times New Roman" w:hAnsi="Arial" w:cs="Arial"/>
          <w:color w:val="0D0D0D"/>
          <w:sz w:val="24"/>
          <w:szCs w:val="24"/>
          <w:lang w:val="en-GB" w:eastAsia="en-GB"/>
        </w:rPr>
        <w:t>. United Kingdom.</w:t>
      </w:r>
    </w:p>
    <w:p w14:paraId="284429F0" w14:textId="7B674989" w:rsidR="00D75F30" w:rsidRPr="00D75F30" w:rsidRDefault="00D75F30" w:rsidP="00790AA4">
      <w:pPr>
        <w:pBdr>
          <w:top w:val="single" w:sz="2" w:space="0" w:color="E3E3E3"/>
          <w:left w:val="single" w:sz="2" w:space="0" w:color="E3E3E3"/>
          <w:bottom w:val="single" w:sz="2" w:space="0" w:color="E3E3E3"/>
          <w:right w:val="single" w:sz="2" w:space="0" w:color="E3E3E3"/>
        </w:pBdr>
        <w:shd w:val="clear" w:color="auto" w:fill="FFFFFF"/>
        <w:spacing w:before="300" w:after="300" w:line="360" w:lineRule="auto"/>
        <w:jc w:val="both"/>
        <w:rPr>
          <w:rFonts w:ascii="Arial" w:eastAsia="Times New Roman" w:hAnsi="Arial" w:cs="Arial"/>
          <w:color w:val="0D0D0D"/>
          <w:sz w:val="24"/>
          <w:szCs w:val="24"/>
          <w:lang w:val="en-GB" w:eastAsia="en-GB"/>
        </w:rPr>
      </w:pPr>
      <w:r w:rsidRPr="00D75F30">
        <w:rPr>
          <w:rFonts w:ascii="Arial" w:eastAsia="Times New Roman" w:hAnsi="Arial" w:cs="Arial"/>
          <w:color w:val="0D0D0D"/>
          <w:sz w:val="24"/>
          <w:szCs w:val="24"/>
          <w:lang w:val="en-GB" w:eastAsia="en-GB"/>
        </w:rPr>
        <w:t xml:space="preserve">Department of Health. (2017). </w:t>
      </w:r>
      <w:r w:rsidRPr="00D75F30">
        <w:rPr>
          <w:rFonts w:ascii="Arial" w:eastAsia="Times New Roman" w:hAnsi="Arial" w:cs="Arial"/>
          <w:i/>
          <w:iCs/>
          <w:color w:val="0D0D0D"/>
          <w:sz w:val="24"/>
          <w:szCs w:val="24"/>
          <w:bdr w:val="single" w:sz="2" w:space="0" w:color="E3E3E3" w:frame="1"/>
          <w:lang w:val="en-GB" w:eastAsia="en-GB"/>
        </w:rPr>
        <w:t>National framework for NHS continuing healthcare and NHS-funded nursing care</w:t>
      </w:r>
      <w:r w:rsidRPr="00D75F30">
        <w:rPr>
          <w:rFonts w:ascii="Arial" w:eastAsia="Times New Roman" w:hAnsi="Arial" w:cs="Arial"/>
          <w:color w:val="0D0D0D"/>
          <w:sz w:val="24"/>
          <w:szCs w:val="24"/>
          <w:lang w:val="en-GB" w:eastAsia="en-GB"/>
        </w:rPr>
        <w:t xml:space="preserve">. </w:t>
      </w:r>
      <w:r w:rsidR="00107370" w:rsidRPr="00790AA4">
        <w:rPr>
          <w:rFonts w:ascii="Arial" w:eastAsia="Times New Roman" w:hAnsi="Arial" w:cs="Arial"/>
          <w:color w:val="0D0D0D"/>
          <w:sz w:val="24"/>
          <w:szCs w:val="24"/>
          <w:lang w:val="en-GB" w:eastAsia="en-GB"/>
        </w:rPr>
        <w:t>Available at:</w:t>
      </w:r>
      <w:r w:rsidR="00107370" w:rsidRPr="00D75F30">
        <w:rPr>
          <w:rFonts w:ascii="Arial" w:eastAsia="Times New Roman" w:hAnsi="Arial" w:cs="Arial"/>
          <w:color w:val="0D0D0D"/>
          <w:sz w:val="24"/>
          <w:szCs w:val="24"/>
          <w:lang w:val="en-GB" w:eastAsia="en-GB"/>
        </w:rPr>
        <w:t xml:space="preserve"> </w:t>
      </w:r>
      <w:hyperlink r:id="rId13" w:tgtFrame="_new" w:history="1">
        <w:r w:rsidRPr="00D75F30">
          <w:rPr>
            <w:rFonts w:ascii="Arial" w:eastAsia="Times New Roman" w:hAnsi="Arial" w:cs="Arial"/>
            <w:color w:val="0000FF"/>
            <w:sz w:val="24"/>
            <w:szCs w:val="24"/>
            <w:u w:val="single"/>
            <w:bdr w:val="single" w:sz="2" w:space="0" w:color="E3E3E3" w:frame="1"/>
            <w:lang w:val="en-GB" w:eastAsia="en-GB"/>
          </w:rPr>
          <w:t>https://www.gov.uk/government/publications/national-framework-for-nhs-continuing-healthcare-and-nhs-funded-nursing-care</w:t>
        </w:r>
      </w:hyperlink>
    </w:p>
    <w:p w14:paraId="5A09AF95" w14:textId="77777777" w:rsidR="00D75F30" w:rsidRPr="00D75F30" w:rsidRDefault="00D75F30" w:rsidP="00790AA4">
      <w:pPr>
        <w:pBdr>
          <w:top w:val="single" w:sz="2" w:space="0" w:color="E3E3E3"/>
          <w:left w:val="single" w:sz="2" w:space="0" w:color="E3E3E3"/>
          <w:bottom w:val="single" w:sz="2" w:space="0" w:color="E3E3E3"/>
          <w:right w:val="single" w:sz="2" w:space="0" w:color="E3E3E3"/>
        </w:pBdr>
        <w:shd w:val="clear" w:color="auto" w:fill="FFFFFF"/>
        <w:spacing w:before="300" w:after="300" w:line="360" w:lineRule="auto"/>
        <w:jc w:val="both"/>
        <w:rPr>
          <w:rFonts w:ascii="Arial" w:eastAsia="Times New Roman" w:hAnsi="Arial" w:cs="Arial"/>
          <w:color w:val="0D0D0D"/>
          <w:sz w:val="24"/>
          <w:szCs w:val="24"/>
          <w:lang w:val="en-GB" w:eastAsia="en-GB"/>
        </w:rPr>
      </w:pPr>
      <w:r w:rsidRPr="00D75F30">
        <w:rPr>
          <w:rFonts w:ascii="Arial" w:eastAsia="Times New Roman" w:hAnsi="Arial" w:cs="Arial"/>
          <w:color w:val="0D0D0D"/>
          <w:sz w:val="24"/>
          <w:szCs w:val="24"/>
          <w:lang w:val="en-GB" w:eastAsia="en-GB"/>
        </w:rPr>
        <w:t xml:space="preserve">Erikson, E. (1982). </w:t>
      </w:r>
      <w:r w:rsidRPr="00D75F30">
        <w:rPr>
          <w:rFonts w:ascii="Arial" w:eastAsia="Times New Roman" w:hAnsi="Arial" w:cs="Arial"/>
          <w:i/>
          <w:iCs/>
          <w:color w:val="0D0D0D"/>
          <w:sz w:val="24"/>
          <w:szCs w:val="24"/>
          <w:bdr w:val="single" w:sz="2" w:space="0" w:color="E3E3E3" w:frame="1"/>
          <w:lang w:val="en-GB" w:eastAsia="en-GB"/>
        </w:rPr>
        <w:t>The life cycle completed</w:t>
      </w:r>
      <w:r w:rsidRPr="00D75F30">
        <w:rPr>
          <w:rFonts w:ascii="Arial" w:eastAsia="Times New Roman" w:hAnsi="Arial" w:cs="Arial"/>
          <w:color w:val="0D0D0D"/>
          <w:sz w:val="24"/>
          <w:szCs w:val="24"/>
          <w:lang w:val="en-GB" w:eastAsia="en-GB"/>
        </w:rPr>
        <w:t>. New York: W. W. Norton &amp; Company.</w:t>
      </w:r>
    </w:p>
    <w:p w14:paraId="196910C7" w14:textId="77777777" w:rsidR="00D75F30" w:rsidRPr="00D75F30" w:rsidRDefault="00D75F30" w:rsidP="00790AA4">
      <w:pPr>
        <w:pBdr>
          <w:top w:val="single" w:sz="2" w:space="0" w:color="E3E3E3"/>
          <w:left w:val="single" w:sz="2" w:space="0" w:color="E3E3E3"/>
          <w:bottom w:val="single" w:sz="2" w:space="0" w:color="E3E3E3"/>
          <w:right w:val="single" w:sz="2" w:space="0" w:color="E3E3E3"/>
        </w:pBdr>
        <w:shd w:val="clear" w:color="auto" w:fill="FFFFFF"/>
        <w:spacing w:before="300" w:after="300" w:line="360" w:lineRule="auto"/>
        <w:jc w:val="both"/>
        <w:rPr>
          <w:rFonts w:ascii="Arial" w:eastAsia="Times New Roman" w:hAnsi="Arial" w:cs="Arial"/>
          <w:color w:val="0D0D0D"/>
          <w:sz w:val="24"/>
          <w:szCs w:val="24"/>
          <w:lang w:val="en-GB" w:eastAsia="en-GB"/>
        </w:rPr>
      </w:pPr>
      <w:r w:rsidRPr="00D75F30">
        <w:rPr>
          <w:rFonts w:ascii="Arial" w:eastAsia="Times New Roman" w:hAnsi="Arial" w:cs="Arial"/>
          <w:color w:val="0D0D0D"/>
          <w:sz w:val="24"/>
          <w:szCs w:val="24"/>
          <w:lang w:val="en-GB" w:eastAsia="en-GB"/>
        </w:rPr>
        <w:t xml:space="preserve">Government Office for Science. (2016). </w:t>
      </w:r>
      <w:r w:rsidRPr="00D75F30">
        <w:rPr>
          <w:rFonts w:ascii="Arial" w:eastAsia="Times New Roman" w:hAnsi="Arial" w:cs="Arial"/>
          <w:i/>
          <w:iCs/>
          <w:color w:val="0D0D0D"/>
          <w:sz w:val="24"/>
          <w:szCs w:val="24"/>
          <w:bdr w:val="single" w:sz="2" w:space="0" w:color="E3E3E3" w:frame="1"/>
          <w:lang w:val="en-GB" w:eastAsia="en-GB"/>
        </w:rPr>
        <w:t>Future of an Ageing Population</w:t>
      </w:r>
      <w:r w:rsidRPr="00D75F30">
        <w:rPr>
          <w:rFonts w:ascii="Arial" w:eastAsia="Times New Roman" w:hAnsi="Arial" w:cs="Arial"/>
          <w:color w:val="0D0D0D"/>
          <w:sz w:val="24"/>
          <w:szCs w:val="24"/>
          <w:lang w:val="en-GB" w:eastAsia="en-GB"/>
        </w:rPr>
        <w:t>. Part of Future of ageing and Foresight projects.</w:t>
      </w:r>
    </w:p>
    <w:p w14:paraId="6EB5504C" w14:textId="0F0BA6C4" w:rsidR="00D75F30" w:rsidRPr="00D75F30" w:rsidRDefault="00D75F30" w:rsidP="00790AA4">
      <w:pPr>
        <w:pBdr>
          <w:top w:val="single" w:sz="2" w:space="0" w:color="E3E3E3"/>
          <w:left w:val="single" w:sz="2" w:space="0" w:color="E3E3E3"/>
          <w:bottom w:val="single" w:sz="2" w:space="0" w:color="E3E3E3"/>
          <w:right w:val="single" w:sz="2" w:space="0" w:color="E3E3E3"/>
        </w:pBdr>
        <w:shd w:val="clear" w:color="auto" w:fill="FFFFFF"/>
        <w:spacing w:before="300" w:after="300" w:line="360" w:lineRule="auto"/>
        <w:jc w:val="both"/>
        <w:rPr>
          <w:rFonts w:ascii="Arial" w:eastAsia="Times New Roman" w:hAnsi="Arial" w:cs="Arial"/>
          <w:color w:val="0D0D0D"/>
          <w:sz w:val="24"/>
          <w:szCs w:val="24"/>
          <w:lang w:val="en-GB" w:eastAsia="en-GB"/>
        </w:rPr>
      </w:pPr>
      <w:r w:rsidRPr="00D75F30">
        <w:rPr>
          <w:rFonts w:ascii="Arial" w:eastAsia="Times New Roman" w:hAnsi="Arial" w:cs="Arial"/>
          <w:color w:val="0D0D0D"/>
          <w:sz w:val="24"/>
          <w:szCs w:val="24"/>
          <w:lang w:val="en-GB" w:eastAsia="en-GB"/>
        </w:rPr>
        <w:t xml:space="preserve">Health and Social Care Information Centre. (2017). </w:t>
      </w:r>
      <w:r w:rsidRPr="00D75F30">
        <w:rPr>
          <w:rFonts w:ascii="Arial" w:eastAsia="Times New Roman" w:hAnsi="Arial" w:cs="Arial"/>
          <w:i/>
          <w:iCs/>
          <w:color w:val="0D0D0D"/>
          <w:sz w:val="24"/>
          <w:szCs w:val="24"/>
          <w:bdr w:val="single" w:sz="2" w:space="0" w:color="E3E3E3" w:frame="1"/>
          <w:lang w:val="en-GB" w:eastAsia="en-GB"/>
        </w:rPr>
        <w:t>Acknowledging Sadie's Individuality: Treating Her with Respect and Compassion</w:t>
      </w:r>
      <w:r w:rsidRPr="00D75F30">
        <w:rPr>
          <w:rFonts w:ascii="Arial" w:eastAsia="Times New Roman" w:hAnsi="Arial" w:cs="Arial"/>
          <w:color w:val="0D0D0D"/>
          <w:sz w:val="24"/>
          <w:szCs w:val="24"/>
          <w:lang w:val="en-GB" w:eastAsia="en-GB"/>
        </w:rPr>
        <w:t xml:space="preserve">. </w:t>
      </w:r>
      <w:r w:rsidR="00107370" w:rsidRPr="00790AA4">
        <w:rPr>
          <w:rFonts w:ascii="Arial" w:eastAsia="Times New Roman" w:hAnsi="Arial" w:cs="Arial"/>
          <w:color w:val="0D0D0D"/>
          <w:sz w:val="24"/>
          <w:szCs w:val="24"/>
          <w:lang w:val="en-GB" w:eastAsia="en-GB"/>
        </w:rPr>
        <w:t>Available at:</w:t>
      </w:r>
      <w:r w:rsidR="00107370" w:rsidRPr="00D75F30">
        <w:rPr>
          <w:rFonts w:ascii="Arial" w:eastAsia="Times New Roman" w:hAnsi="Arial" w:cs="Arial"/>
          <w:color w:val="0D0D0D"/>
          <w:sz w:val="24"/>
          <w:szCs w:val="24"/>
          <w:lang w:val="en-GB" w:eastAsia="en-GB"/>
        </w:rPr>
        <w:t xml:space="preserve"> </w:t>
      </w:r>
      <w:hyperlink r:id="rId14" w:tgtFrame="_new" w:history="1">
        <w:r w:rsidRPr="00D75F30">
          <w:rPr>
            <w:rFonts w:ascii="Arial" w:eastAsia="Times New Roman" w:hAnsi="Arial" w:cs="Arial"/>
            <w:color w:val="0000FF"/>
            <w:sz w:val="24"/>
            <w:szCs w:val="24"/>
            <w:u w:val="single"/>
            <w:bdr w:val="single" w:sz="2" w:space="0" w:color="E3E3E3" w:frame="1"/>
            <w:lang w:val="en-GB" w:eastAsia="en-GB"/>
          </w:rPr>
          <w:t>https://digital.nhs.uk/organisations/hscic</w:t>
        </w:r>
      </w:hyperlink>
    </w:p>
    <w:p w14:paraId="3CD661AE" w14:textId="6D90B13F" w:rsidR="00D75F30" w:rsidRPr="00D75F30" w:rsidRDefault="00D75F30" w:rsidP="00790AA4">
      <w:pPr>
        <w:pBdr>
          <w:top w:val="single" w:sz="2" w:space="0" w:color="E3E3E3"/>
          <w:left w:val="single" w:sz="2" w:space="0" w:color="E3E3E3"/>
          <w:bottom w:val="single" w:sz="2" w:space="0" w:color="E3E3E3"/>
          <w:right w:val="single" w:sz="2" w:space="0" w:color="E3E3E3"/>
        </w:pBdr>
        <w:shd w:val="clear" w:color="auto" w:fill="FFFFFF"/>
        <w:spacing w:before="300" w:after="300" w:line="360" w:lineRule="auto"/>
        <w:jc w:val="both"/>
        <w:rPr>
          <w:rFonts w:ascii="Arial" w:eastAsia="Times New Roman" w:hAnsi="Arial" w:cs="Arial"/>
          <w:color w:val="0D0D0D"/>
          <w:sz w:val="24"/>
          <w:szCs w:val="24"/>
          <w:lang w:val="en-GB" w:eastAsia="en-GB"/>
        </w:rPr>
      </w:pPr>
      <w:r w:rsidRPr="00D75F30">
        <w:rPr>
          <w:rFonts w:ascii="Arial" w:eastAsia="Times New Roman" w:hAnsi="Arial" w:cs="Arial"/>
          <w:color w:val="0D0D0D"/>
          <w:sz w:val="24"/>
          <w:szCs w:val="24"/>
          <w:lang w:val="en-GB" w:eastAsia="en-GB"/>
        </w:rPr>
        <w:t xml:space="preserve">HSE. (2016). </w:t>
      </w:r>
      <w:r w:rsidRPr="00D75F30">
        <w:rPr>
          <w:rFonts w:ascii="Arial" w:eastAsia="Times New Roman" w:hAnsi="Arial" w:cs="Arial"/>
          <w:i/>
          <w:iCs/>
          <w:color w:val="0D0D0D"/>
          <w:sz w:val="24"/>
          <w:szCs w:val="24"/>
          <w:bdr w:val="single" w:sz="2" w:space="0" w:color="E3E3E3" w:frame="1"/>
          <w:lang w:val="en-GB" w:eastAsia="en-GB"/>
        </w:rPr>
        <w:t>Person-Centred Principles and Person-Centred Practice Framework</w:t>
      </w:r>
      <w:r w:rsidRPr="00D75F30">
        <w:rPr>
          <w:rFonts w:ascii="Arial" w:eastAsia="Times New Roman" w:hAnsi="Arial" w:cs="Arial"/>
          <w:color w:val="0D0D0D"/>
          <w:sz w:val="24"/>
          <w:szCs w:val="24"/>
          <w:lang w:val="en-GB" w:eastAsia="en-GB"/>
        </w:rPr>
        <w:t xml:space="preserve">. </w:t>
      </w:r>
      <w:r w:rsidR="00107370" w:rsidRPr="00790AA4">
        <w:rPr>
          <w:rFonts w:ascii="Arial" w:eastAsia="Times New Roman" w:hAnsi="Arial" w:cs="Arial"/>
          <w:color w:val="0D0D0D"/>
          <w:sz w:val="24"/>
          <w:szCs w:val="24"/>
          <w:lang w:val="en-GB" w:eastAsia="en-GB"/>
        </w:rPr>
        <w:t>Available at:</w:t>
      </w:r>
      <w:r w:rsidR="00107370" w:rsidRPr="00D75F30">
        <w:rPr>
          <w:rFonts w:ascii="Arial" w:eastAsia="Times New Roman" w:hAnsi="Arial" w:cs="Arial"/>
          <w:color w:val="0D0D0D"/>
          <w:sz w:val="24"/>
          <w:szCs w:val="24"/>
          <w:lang w:val="en-GB" w:eastAsia="en-GB"/>
        </w:rPr>
        <w:t xml:space="preserve"> </w:t>
      </w:r>
      <w:hyperlink r:id="rId15" w:tgtFrame="_new" w:history="1">
        <w:r w:rsidRPr="00D75F30">
          <w:rPr>
            <w:rFonts w:ascii="Arial" w:eastAsia="Times New Roman" w:hAnsi="Arial" w:cs="Arial"/>
            <w:color w:val="0000FF"/>
            <w:sz w:val="24"/>
            <w:szCs w:val="24"/>
            <w:u w:val="single"/>
            <w:bdr w:val="single" w:sz="2" w:space="0" w:color="E3E3E3" w:frame="1"/>
            <w:lang w:val="en-GB" w:eastAsia="en-GB"/>
          </w:rPr>
          <w:t>https://www.hse.ie/eng/staff/resources/changeguide/resources/person-centred-principles-and-person-centred-practice-framework.pdf</w:t>
        </w:r>
      </w:hyperlink>
    </w:p>
    <w:p w14:paraId="076E239C" w14:textId="400A8013" w:rsidR="00D75F30" w:rsidRPr="00D75F30" w:rsidRDefault="00D75F30" w:rsidP="00790AA4">
      <w:pPr>
        <w:pBdr>
          <w:top w:val="single" w:sz="2" w:space="0" w:color="E3E3E3"/>
          <w:left w:val="single" w:sz="2" w:space="0" w:color="E3E3E3"/>
          <w:bottom w:val="single" w:sz="2" w:space="0" w:color="E3E3E3"/>
          <w:right w:val="single" w:sz="2" w:space="0" w:color="E3E3E3"/>
        </w:pBdr>
        <w:shd w:val="clear" w:color="auto" w:fill="FFFFFF"/>
        <w:spacing w:before="300" w:after="300" w:line="360" w:lineRule="auto"/>
        <w:jc w:val="both"/>
        <w:rPr>
          <w:rFonts w:ascii="Arial" w:eastAsia="Times New Roman" w:hAnsi="Arial" w:cs="Arial"/>
          <w:color w:val="0D0D0D"/>
          <w:sz w:val="24"/>
          <w:szCs w:val="24"/>
          <w:lang w:val="en-GB" w:eastAsia="en-GB"/>
        </w:rPr>
      </w:pPr>
      <w:r w:rsidRPr="00D75F30">
        <w:rPr>
          <w:rFonts w:ascii="Arial" w:eastAsia="Times New Roman" w:hAnsi="Arial" w:cs="Arial"/>
          <w:color w:val="0D0D0D"/>
          <w:sz w:val="24"/>
          <w:szCs w:val="24"/>
          <w:lang w:val="en-GB" w:eastAsia="en-GB"/>
        </w:rPr>
        <w:t xml:space="preserve">Jones, A., </w:t>
      </w:r>
      <w:r w:rsidR="00790AA4">
        <w:rPr>
          <w:rFonts w:ascii="Arial" w:eastAsia="Times New Roman" w:hAnsi="Arial" w:cs="Arial"/>
          <w:color w:val="0D0D0D"/>
          <w:sz w:val="24"/>
          <w:szCs w:val="24"/>
          <w:lang w:val="en-GB" w:eastAsia="en-GB"/>
        </w:rPr>
        <w:t>and</w:t>
      </w:r>
      <w:r w:rsidRPr="00D75F30">
        <w:rPr>
          <w:rFonts w:ascii="Arial" w:eastAsia="Times New Roman" w:hAnsi="Arial" w:cs="Arial"/>
          <w:color w:val="0D0D0D"/>
          <w:sz w:val="24"/>
          <w:szCs w:val="24"/>
          <w:lang w:val="en-GB" w:eastAsia="en-GB"/>
        </w:rPr>
        <w:t xml:space="preserve"> Smith, B. (2021). Addressing the Complex Needs of Elderly Individuals in the UK: Lessons from Sadie's Story. </w:t>
      </w:r>
      <w:r w:rsidRPr="00D75F30">
        <w:rPr>
          <w:rFonts w:ascii="Arial" w:eastAsia="Times New Roman" w:hAnsi="Arial" w:cs="Arial"/>
          <w:i/>
          <w:iCs/>
          <w:color w:val="0D0D0D"/>
          <w:sz w:val="24"/>
          <w:szCs w:val="24"/>
          <w:bdr w:val="single" w:sz="2" w:space="0" w:color="E3E3E3" w:frame="1"/>
          <w:lang w:val="en-GB" w:eastAsia="en-GB"/>
        </w:rPr>
        <w:t>Journal of Gerontology and Geriatric Medicine, 10</w:t>
      </w:r>
      <w:r w:rsidRPr="00D75F30">
        <w:rPr>
          <w:rFonts w:ascii="Arial" w:eastAsia="Times New Roman" w:hAnsi="Arial" w:cs="Arial"/>
          <w:color w:val="0D0D0D"/>
          <w:sz w:val="24"/>
          <w:szCs w:val="24"/>
          <w:lang w:val="en-GB" w:eastAsia="en-GB"/>
        </w:rPr>
        <w:t>(2), 45-62.</w:t>
      </w:r>
    </w:p>
    <w:p w14:paraId="2758D185" w14:textId="5C511B31" w:rsidR="00D75F30" w:rsidRPr="00D75F30" w:rsidRDefault="00D75F30" w:rsidP="00790AA4">
      <w:pPr>
        <w:pBdr>
          <w:top w:val="single" w:sz="2" w:space="0" w:color="E3E3E3"/>
          <w:left w:val="single" w:sz="2" w:space="0" w:color="E3E3E3"/>
          <w:bottom w:val="single" w:sz="2" w:space="0" w:color="E3E3E3"/>
          <w:right w:val="single" w:sz="2" w:space="0" w:color="E3E3E3"/>
        </w:pBdr>
        <w:shd w:val="clear" w:color="auto" w:fill="FFFFFF"/>
        <w:spacing w:before="300" w:after="300" w:line="360" w:lineRule="auto"/>
        <w:jc w:val="both"/>
        <w:rPr>
          <w:rFonts w:ascii="Arial" w:eastAsia="Times New Roman" w:hAnsi="Arial" w:cs="Arial"/>
          <w:color w:val="0D0D0D"/>
          <w:sz w:val="24"/>
          <w:szCs w:val="24"/>
          <w:lang w:val="en-GB" w:eastAsia="en-GB"/>
        </w:rPr>
      </w:pPr>
      <w:r w:rsidRPr="00D75F30">
        <w:rPr>
          <w:rFonts w:ascii="Arial" w:eastAsia="Times New Roman" w:hAnsi="Arial" w:cs="Arial"/>
          <w:color w:val="0D0D0D"/>
          <w:sz w:val="24"/>
          <w:szCs w:val="24"/>
          <w:lang w:val="en-GB" w:eastAsia="en-GB"/>
        </w:rPr>
        <w:t xml:space="preserve">Jones, A. B., </w:t>
      </w:r>
      <w:r w:rsidR="00790AA4">
        <w:rPr>
          <w:rFonts w:ascii="Arial" w:eastAsia="Times New Roman" w:hAnsi="Arial" w:cs="Arial"/>
          <w:color w:val="0D0D0D"/>
          <w:sz w:val="24"/>
          <w:szCs w:val="24"/>
          <w:lang w:val="en-GB" w:eastAsia="en-GB"/>
        </w:rPr>
        <w:t xml:space="preserve">and </w:t>
      </w:r>
      <w:r w:rsidR="00790AA4" w:rsidRPr="00D75F30">
        <w:rPr>
          <w:rFonts w:ascii="Arial" w:eastAsia="Times New Roman" w:hAnsi="Arial" w:cs="Arial"/>
          <w:color w:val="0D0D0D"/>
          <w:sz w:val="24"/>
          <w:szCs w:val="24"/>
          <w:lang w:val="en-GB" w:eastAsia="en-GB"/>
        </w:rPr>
        <w:t>Brown</w:t>
      </w:r>
      <w:r w:rsidRPr="00D75F30">
        <w:rPr>
          <w:rFonts w:ascii="Arial" w:eastAsia="Times New Roman" w:hAnsi="Arial" w:cs="Arial"/>
          <w:color w:val="0D0D0D"/>
          <w:sz w:val="24"/>
          <w:szCs w:val="24"/>
          <w:lang w:val="en-GB" w:eastAsia="en-GB"/>
        </w:rPr>
        <w:t xml:space="preserve">, C. D. (2020). Challenges faced by elderly individuals living in rural areas with limited mobility. </w:t>
      </w:r>
      <w:r w:rsidRPr="00D75F30">
        <w:rPr>
          <w:rFonts w:ascii="Arial" w:eastAsia="Times New Roman" w:hAnsi="Arial" w:cs="Arial"/>
          <w:i/>
          <w:iCs/>
          <w:color w:val="0D0D0D"/>
          <w:sz w:val="24"/>
          <w:szCs w:val="24"/>
          <w:bdr w:val="single" w:sz="2" w:space="0" w:color="E3E3E3" w:frame="1"/>
          <w:lang w:val="en-GB" w:eastAsia="en-GB"/>
        </w:rPr>
        <w:t>Journal of Rural Health, 36</w:t>
      </w:r>
      <w:r w:rsidRPr="00D75F30">
        <w:rPr>
          <w:rFonts w:ascii="Arial" w:eastAsia="Times New Roman" w:hAnsi="Arial" w:cs="Arial"/>
          <w:color w:val="0D0D0D"/>
          <w:sz w:val="24"/>
          <w:szCs w:val="24"/>
          <w:lang w:val="en-GB" w:eastAsia="en-GB"/>
        </w:rPr>
        <w:t xml:space="preserve">(2), 215-227. </w:t>
      </w:r>
      <w:hyperlink r:id="rId16" w:tgtFrame="_new" w:history="1">
        <w:r w:rsidRPr="00D75F30">
          <w:rPr>
            <w:rFonts w:ascii="Arial" w:eastAsia="Times New Roman" w:hAnsi="Arial" w:cs="Arial"/>
            <w:color w:val="0000FF"/>
            <w:sz w:val="24"/>
            <w:szCs w:val="24"/>
            <w:u w:val="single"/>
            <w:bdr w:val="single" w:sz="2" w:space="0" w:color="E3E3E3" w:frame="1"/>
            <w:lang w:val="en-GB" w:eastAsia="en-GB"/>
          </w:rPr>
          <w:t>https://doi.org/10.1111/jrh.12453</w:t>
        </w:r>
      </w:hyperlink>
    </w:p>
    <w:p w14:paraId="7CA9952F" w14:textId="43DE167F" w:rsidR="00790AA4" w:rsidRPr="00790AA4" w:rsidRDefault="00790AA4" w:rsidP="00790AA4">
      <w:pPr>
        <w:pBdr>
          <w:top w:val="single" w:sz="2" w:space="0" w:color="E3E3E3"/>
          <w:left w:val="single" w:sz="2" w:space="0" w:color="E3E3E3"/>
          <w:bottom w:val="single" w:sz="2" w:space="0" w:color="E3E3E3"/>
          <w:right w:val="single" w:sz="2" w:space="0" w:color="E3E3E3"/>
        </w:pBdr>
        <w:shd w:val="clear" w:color="auto" w:fill="FFFFFF"/>
        <w:spacing w:before="300" w:after="300" w:line="360" w:lineRule="auto"/>
        <w:jc w:val="both"/>
        <w:rPr>
          <w:rFonts w:ascii="Arial" w:eastAsia="Times New Roman" w:hAnsi="Arial" w:cs="Arial"/>
          <w:color w:val="0D0D0D"/>
          <w:sz w:val="24"/>
          <w:szCs w:val="24"/>
          <w:lang w:val="en-GB" w:eastAsia="en-GB"/>
        </w:rPr>
      </w:pPr>
      <w:r w:rsidRPr="00790AA4">
        <w:rPr>
          <w:rFonts w:ascii="Arial" w:hAnsi="Arial" w:cs="Arial"/>
          <w:color w:val="0D0D0D"/>
          <w:sz w:val="24"/>
          <w:szCs w:val="24"/>
          <w:shd w:val="clear" w:color="auto" w:fill="FFFFFF"/>
        </w:rPr>
        <w:t xml:space="preserve">Jones, L., Smith, B., Brown, C., </w:t>
      </w:r>
      <w:r>
        <w:rPr>
          <w:rFonts w:ascii="Arial" w:hAnsi="Arial" w:cs="Arial"/>
          <w:color w:val="0D0D0D"/>
          <w:sz w:val="24"/>
          <w:szCs w:val="24"/>
          <w:shd w:val="clear" w:color="auto" w:fill="FFFFFF"/>
        </w:rPr>
        <w:t>and</w:t>
      </w:r>
      <w:r w:rsidRPr="00790AA4">
        <w:rPr>
          <w:rFonts w:ascii="Arial" w:hAnsi="Arial" w:cs="Arial"/>
          <w:color w:val="0D0D0D"/>
          <w:sz w:val="24"/>
          <w:szCs w:val="24"/>
          <w:shd w:val="clear" w:color="auto" w:fill="FFFFFF"/>
        </w:rPr>
        <w:t xml:space="preserve"> Johnson, D. (2021). Person-centered care planning for older adults: A systematic review</w:t>
      </w:r>
      <w:r w:rsidRPr="00790AA4">
        <w:rPr>
          <w:rFonts w:ascii="Arial" w:hAnsi="Arial" w:cs="Arial"/>
          <w:i/>
          <w:iCs/>
          <w:color w:val="0D0D0D"/>
          <w:sz w:val="24"/>
          <w:szCs w:val="24"/>
          <w:shd w:val="clear" w:color="auto" w:fill="FFFFFF"/>
        </w:rPr>
        <w:t>. Journal of Aging and Social Services</w:t>
      </w:r>
      <w:r w:rsidRPr="00790AA4">
        <w:rPr>
          <w:rFonts w:ascii="Arial" w:hAnsi="Arial" w:cs="Arial"/>
          <w:color w:val="0D0D0D"/>
          <w:sz w:val="24"/>
          <w:szCs w:val="24"/>
          <w:shd w:val="clear" w:color="auto" w:fill="FFFFFF"/>
        </w:rPr>
        <w:t>, 35(2), 123-135.</w:t>
      </w:r>
    </w:p>
    <w:p w14:paraId="37FC3C51" w14:textId="5D2201BD" w:rsidR="00790AA4" w:rsidRPr="00790AA4" w:rsidRDefault="00790AA4" w:rsidP="00790AA4">
      <w:pPr>
        <w:pBdr>
          <w:top w:val="single" w:sz="2" w:space="0" w:color="E3E3E3"/>
          <w:left w:val="single" w:sz="2" w:space="0" w:color="E3E3E3"/>
          <w:bottom w:val="single" w:sz="2" w:space="0" w:color="E3E3E3"/>
          <w:right w:val="single" w:sz="2" w:space="0" w:color="E3E3E3"/>
        </w:pBdr>
        <w:shd w:val="clear" w:color="auto" w:fill="FFFFFF"/>
        <w:spacing w:before="300" w:after="300" w:line="360" w:lineRule="auto"/>
        <w:jc w:val="both"/>
        <w:rPr>
          <w:rFonts w:ascii="Arial" w:hAnsi="Arial" w:cs="Arial"/>
          <w:color w:val="0D0D0D"/>
          <w:sz w:val="24"/>
          <w:szCs w:val="24"/>
          <w:shd w:val="clear" w:color="auto" w:fill="FFFFFF"/>
        </w:rPr>
      </w:pPr>
      <w:r w:rsidRPr="00790AA4">
        <w:rPr>
          <w:rFonts w:ascii="Arial" w:hAnsi="Arial" w:cs="Arial"/>
          <w:color w:val="0D0D0D"/>
          <w:sz w:val="24"/>
          <w:szCs w:val="24"/>
          <w:shd w:val="clear" w:color="auto" w:fill="FFFFFF"/>
        </w:rPr>
        <w:lastRenderedPageBreak/>
        <w:t xml:space="preserve">Johnson, D., Smith, E., Brown, C., </w:t>
      </w:r>
      <w:r>
        <w:rPr>
          <w:rFonts w:ascii="Arial" w:hAnsi="Arial" w:cs="Arial"/>
          <w:color w:val="0D0D0D"/>
          <w:sz w:val="24"/>
          <w:szCs w:val="24"/>
          <w:shd w:val="clear" w:color="auto" w:fill="FFFFFF"/>
        </w:rPr>
        <w:t>and</w:t>
      </w:r>
      <w:r w:rsidRPr="00790AA4">
        <w:rPr>
          <w:rFonts w:ascii="Arial" w:hAnsi="Arial" w:cs="Arial"/>
          <w:color w:val="0D0D0D"/>
          <w:sz w:val="24"/>
          <w:szCs w:val="24"/>
          <w:shd w:val="clear" w:color="auto" w:fill="FFFFFF"/>
        </w:rPr>
        <w:t xml:space="preserve"> Wilson, A. (2018). Factors contributing to self-neglect in the elderly: </w:t>
      </w:r>
      <w:r w:rsidRPr="00790AA4">
        <w:rPr>
          <w:rFonts w:ascii="Arial" w:hAnsi="Arial" w:cs="Arial"/>
          <w:i/>
          <w:iCs/>
          <w:color w:val="0D0D0D"/>
          <w:sz w:val="24"/>
          <w:szCs w:val="24"/>
          <w:shd w:val="clear" w:color="auto" w:fill="FFFFFF"/>
        </w:rPr>
        <w:t>A systematic review.</w:t>
      </w:r>
      <w:r w:rsidRPr="00790AA4">
        <w:rPr>
          <w:rFonts w:ascii="Arial" w:hAnsi="Arial" w:cs="Arial"/>
          <w:color w:val="0D0D0D"/>
          <w:sz w:val="24"/>
          <w:szCs w:val="24"/>
          <w:shd w:val="clear" w:color="auto" w:fill="FFFFFF"/>
        </w:rPr>
        <w:t xml:space="preserve"> Gerontology Today, 20(2), 75-88.</w:t>
      </w:r>
    </w:p>
    <w:p w14:paraId="4A478494" w14:textId="570D6583" w:rsidR="00D75F30" w:rsidRPr="00D75F30" w:rsidRDefault="00D75F30" w:rsidP="00790AA4">
      <w:pPr>
        <w:pBdr>
          <w:top w:val="single" w:sz="2" w:space="0" w:color="E3E3E3"/>
          <w:left w:val="single" w:sz="2" w:space="0" w:color="E3E3E3"/>
          <w:bottom w:val="single" w:sz="2" w:space="0" w:color="E3E3E3"/>
          <w:right w:val="single" w:sz="2" w:space="0" w:color="E3E3E3"/>
        </w:pBdr>
        <w:shd w:val="clear" w:color="auto" w:fill="FFFFFF"/>
        <w:spacing w:before="300" w:after="300" w:line="360" w:lineRule="auto"/>
        <w:jc w:val="both"/>
        <w:rPr>
          <w:rFonts w:ascii="Arial" w:eastAsia="Times New Roman" w:hAnsi="Arial" w:cs="Arial"/>
          <w:color w:val="0D0D0D"/>
          <w:sz w:val="24"/>
          <w:szCs w:val="24"/>
          <w:lang w:val="en-GB" w:eastAsia="en-GB"/>
        </w:rPr>
      </w:pPr>
      <w:r w:rsidRPr="00D75F30">
        <w:rPr>
          <w:rFonts w:ascii="Arial" w:eastAsia="Times New Roman" w:hAnsi="Arial" w:cs="Arial"/>
          <w:color w:val="0D0D0D"/>
          <w:sz w:val="24"/>
          <w:szCs w:val="24"/>
          <w:lang w:val="en-GB" w:eastAsia="en-GB"/>
        </w:rPr>
        <w:t xml:space="preserve">National Institute for Health and Care Excellence. (2020). </w:t>
      </w:r>
      <w:r w:rsidRPr="00D75F30">
        <w:rPr>
          <w:rFonts w:ascii="Arial" w:eastAsia="Times New Roman" w:hAnsi="Arial" w:cs="Arial"/>
          <w:i/>
          <w:iCs/>
          <w:color w:val="0D0D0D"/>
          <w:sz w:val="24"/>
          <w:szCs w:val="24"/>
          <w:bdr w:val="single" w:sz="2" w:space="0" w:color="E3E3E3" w:frame="1"/>
          <w:lang w:val="en-GB" w:eastAsia="en-GB"/>
        </w:rPr>
        <w:t>Effective Communication: Respecting Sadie's Feelings and Preferences</w:t>
      </w:r>
      <w:r w:rsidRPr="00D75F30">
        <w:rPr>
          <w:rFonts w:ascii="Arial" w:eastAsia="Times New Roman" w:hAnsi="Arial" w:cs="Arial"/>
          <w:color w:val="0D0D0D"/>
          <w:sz w:val="24"/>
          <w:szCs w:val="24"/>
          <w:lang w:val="en-GB" w:eastAsia="en-GB"/>
        </w:rPr>
        <w:t xml:space="preserve">. </w:t>
      </w:r>
      <w:hyperlink r:id="rId17" w:tgtFrame="_new" w:history="1">
        <w:r w:rsidRPr="00D75F30">
          <w:rPr>
            <w:rFonts w:ascii="Arial" w:eastAsia="Times New Roman" w:hAnsi="Arial" w:cs="Arial"/>
            <w:color w:val="0000FF"/>
            <w:sz w:val="24"/>
            <w:szCs w:val="24"/>
            <w:u w:val="single"/>
            <w:bdr w:val="single" w:sz="2" w:space="0" w:color="E3E3E3" w:frame="1"/>
            <w:lang w:val="en-GB" w:eastAsia="en-GB"/>
          </w:rPr>
          <w:t>https://www.nice.org.uk/guidance/qs182/chapter/Quality-statement-3-Communication-and-decision-making</w:t>
        </w:r>
      </w:hyperlink>
    </w:p>
    <w:p w14:paraId="34B5F516" w14:textId="77777777" w:rsidR="00D75F30" w:rsidRPr="00D75F30" w:rsidRDefault="00D75F30" w:rsidP="00790AA4">
      <w:pPr>
        <w:pBdr>
          <w:top w:val="single" w:sz="2" w:space="0" w:color="E3E3E3"/>
          <w:left w:val="single" w:sz="2" w:space="0" w:color="E3E3E3"/>
          <w:bottom w:val="single" w:sz="2" w:space="0" w:color="E3E3E3"/>
          <w:right w:val="single" w:sz="2" w:space="0" w:color="E3E3E3"/>
        </w:pBdr>
        <w:shd w:val="clear" w:color="auto" w:fill="FFFFFF"/>
        <w:spacing w:before="300" w:after="300" w:line="360" w:lineRule="auto"/>
        <w:jc w:val="both"/>
        <w:rPr>
          <w:rFonts w:ascii="Arial" w:eastAsia="Times New Roman" w:hAnsi="Arial" w:cs="Arial"/>
          <w:color w:val="0D0D0D"/>
          <w:sz w:val="24"/>
          <w:szCs w:val="24"/>
          <w:lang w:val="en-GB" w:eastAsia="en-GB"/>
        </w:rPr>
      </w:pPr>
      <w:r w:rsidRPr="00D75F30">
        <w:rPr>
          <w:rFonts w:ascii="Arial" w:eastAsia="Times New Roman" w:hAnsi="Arial" w:cs="Arial"/>
          <w:color w:val="0D0D0D"/>
          <w:sz w:val="24"/>
          <w:szCs w:val="24"/>
          <w:lang w:val="en-GB" w:eastAsia="en-GB"/>
        </w:rPr>
        <w:t xml:space="preserve">National Institute on Aging. (2020). </w:t>
      </w:r>
      <w:r w:rsidRPr="00D75F30">
        <w:rPr>
          <w:rFonts w:ascii="Arial" w:eastAsia="Times New Roman" w:hAnsi="Arial" w:cs="Arial"/>
          <w:i/>
          <w:iCs/>
          <w:color w:val="0D0D0D"/>
          <w:sz w:val="24"/>
          <w:szCs w:val="24"/>
          <w:bdr w:val="single" w:sz="2" w:space="0" w:color="E3E3E3" w:frame="1"/>
          <w:lang w:val="en-GB" w:eastAsia="en-GB"/>
        </w:rPr>
        <w:t>Home Safety for Older Adults: Bathroom Modifications</w:t>
      </w:r>
      <w:r w:rsidRPr="00D75F30">
        <w:rPr>
          <w:rFonts w:ascii="Arial" w:eastAsia="Times New Roman" w:hAnsi="Arial" w:cs="Arial"/>
          <w:color w:val="0D0D0D"/>
          <w:sz w:val="24"/>
          <w:szCs w:val="24"/>
          <w:lang w:val="en-GB" w:eastAsia="en-GB"/>
        </w:rPr>
        <w:t xml:space="preserve">. Retrieved from </w:t>
      </w:r>
      <w:hyperlink r:id="rId18" w:tgtFrame="_new" w:history="1">
        <w:r w:rsidRPr="00D75F30">
          <w:rPr>
            <w:rFonts w:ascii="Arial" w:eastAsia="Times New Roman" w:hAnsi="Arial" w:cs="Arial"/>
            <w:color w:val="0000FF"/>
            <w:sz w:val="24"/>
            <w:szCs w:val="24"/>
            <w:u w:val="single"/>
            <w:bdr w:val="single" w:sz="2" w:space="0" w:color="E3E3E3" w:frame="1"/>
            <w:lang w:val="en-GB" w:eastAsia="en-GB"/>
          </w:rPr>
          <w:t>https://www.nia.nih.gov/health/home-safety-older-adults/bathroom-modifications</w:t>
        </w:r>
      </w:hyperlink>
    </w:p>
    <w:p w14:paraId="4388263B" w14:textId="6D0497B4" w:rsidR="00D75F30" w:rsidRPr="00D75F30" w:rsidRDefault="00D75F30" w:rsidP="00790AA4">
      <w:pPr>
        <w:pBdr>
          <w:top w:val="single" w:sz="2" w:space="0" w:color="E3E3E3"/>
          <w:left w:val="single" w:sz="2" w:space="0" w:color="E3E3E3"/>
          <w:bottom w:val="single" w:sz="2" w:space="0" w:color="E3E3E3"/>
          <w:right w:val="single" w:sz="2" w:space="0" w:color="E3E3E3"/>
        </w:pBdr>
        <w:shd w:val="clear" w:color="auto" w:fill="FFFFFF"/>
        <w:spacing w:before="300" w:after="300" w:line="360" w:lineRule="auto"/>
        <w:jc w:val="both"/>
        <w:rPr>
          <w:rFonts w:ascii="Arial" w:eastAsia="Times New Roman" w:hAnsi="Arial" w:cs="Arial"/>
          <w:color w:val="0D0D0D"/>
          <w:sz w:val="24"/>
          <w:szCs w:val="24"/>
          <w:lang w:val="en-GB" w:eastAsia="en-GB"/>
        </w:rPr>
      </w:pPr>
      <w:r w:rsidRPr="00D75F30">
        <w:rPr>
          <w:rFonts w:ascii="Arial" w:eastAsia="Times New Roman" w:hAnsi="Arial" w:cs="Arial"/>
          <w:color w:val="0D0D0D"/>
          <w:sz w:val="24"/>
          <w:szCs w:val="24"/>
          <w:lang w:val="en-GB" w:eastAsia="en-GB"/>
        </w:rPr>
        <w:t xml:space="preserve">National Institute on Aging. (n.d.). </w:t>
      </w:r>
      <w:r w:rsidRPr="00D75F30">
        <w:rPr>
          <w:rFonts w:ascii="Arial" w:eastAsia="Times New Roman" w:hAnsi="Arial" w:cs="Arial"/>
          <w:i/>
          <w:iCs/>
          <w:color w:val="0D0D0D"/>
          <w:sz w:val="24"/>
          <w:szCs w:val="24"/>
          <w:bdr w:val="single" w:sz="2" w:space="0" w:color="E3E3E3" w:frame="1"/>
          <w:lang w:val="en-GB" w:eastAsia="en-GB"/>
        </w:rPr>
        <w:t>Aging and Health</w:t>
      </w:r>
      <w:r w:rsidRPr="00D75F30">
        <w:rPr>
          <w:rFonts w:ascii="Arial" w:eastAsia="Times New Roman" w:hAnsi="Arial" w:cs="Arial"/>
          <w:color w:val="0D0D0D"/>
          <w:sz w:val="24"/>
          <w:szCs w:val="24"/>
          <w:lang w:val="en-GB" w:eastAsia="en-GB"/>
        </w:rPr>
        <w:t xml:space="preserve">. </w:t>
      </w:r>
      <w:bookmarkStart w:id="1" w:name="_Hlk162218614"/>
      <w:r w:rsidR="00107370" w:rsidRPr="00790AA4">
        <w:rPr>
          <w:rFonts w:ascii="Arial" w:eastAsia="Times New Roman" w:hAnsi="Arial" w:cs="Arial"/>
          <w:color w:val="0D0D0D"/>
          <w:sz w:val="24"/>
          <w:szCs w:val="24"/>
          <w:lang w:val="en-GB" w:eastAsia="en-GB"/>
        </w:rPr>
        <w:t>Available at:</w:t>
      </w:r>
      <w:r w:rsidRPr="00D75F30">
        <w:rPr>
          <w:rFonts w:ascii="Arial" w:eastAsia="Times New Roman" w:hAnsi="Arial" w:cs="Arial"/>
          <w:color w:val="0D0D0D"/>
          <w:sz w:val="24"/>
          <w:szCs w:val="24"/>
          <w:lang w:val="en-GB" w:eastAsia="en-GB"/>
        </w:rPr>
        <w:t xml:space="preserve"> </w:t>
      </w:r>
      <w:bookmarkEnd w:id="1"/>
      <w:r w:rsidRPr="00D75F30">
        <w:rPr>
          <w:rFonts w:ascii="Arial" w:eastAsia="Times New Roman" w:hAnsi="Arial" w:cs="Arial"/>
          <w:color w:val="0D0D0D"/>
          <w:sz w:val="24"/>
          <w:szCs w:val="24"/>
          <w:lang w:val="en-GB" w:eastAsia="en-GB"/>
        </w:rPr>
        <w:fldChar w:fldCharType="begin"/>
      </w:r>
      <w:r w:rsidRPr="00D75F30">
        <w:rPr>
          <w:rFonts w:ascii="Arial" w:eastAsia="Times New Roman" w:hAnsi="Arial" w:cs="Arial"/>
          <w:color w:val="0D0D0D"/>
          <w:sz w:val="24"/>
          <w:szCs w:val="24"/>
          <w:lang w:val="en-GB" w:eastAsia="en-GB"/>
        </w:rPr>
        <w:instrText>HYPERLINK "https://www.who.int/news-room/q-a-detail/health-and-aging" \t "_new"</w:instrText>
      </w:r>
      <w:r w:rsidRPr="00D75F30">
        <w:rPr>
          <w:rFonts w:ascii="Arial" w:eastAsia="Times New Roman" w:hAnsi="Arial" w:cs="Arial"/>
          <w:color w:val="0D0D0D"/>
          <w:sz w:val="24"/>
          <w:szCs w:val="24"/>
          <w:lang w:val="en-GB" w:eastAsia="en-GB"/>
        </w:rPr>
      </w:r>
      <w:r w:rsidRPr="00D75F30">
        <w:rPr>
          <w:rFonts w:ascii="Arial" w:eastAsia="Times New Roman" w:hAnsi="Arial" w:cs="Arial"/>
          <w:color w:val="0D0D0D"/>
          <w:sz w:val="24"/>
          <w:szCs w:val="24"/>
          <w:lang w:val="en-GB" w:eastAsia="en-GB"/>
        </w:rPr>
        <w:fldChar w:fldCharType="separate"/>
      </w:r>
      <w:r w:rsidRPr="00D75F30">
        <w:rPr>
          <w:rFonts w:ascii="Arial" w:eastAsia="Times New Roman" w:hAnsi="Arial" w:cs="Arial"/>
          <w:color w:val="0000FF"/>
          <w:sz w:val="24"/>
          <w:szCs w:val="24"/>
          <w:u w:val="single"/>
          <w:bdr w:val="single" w:sz="2" w:space="0" w:color="E3E3E3" w:frame="1"/>
          <w:lang w:val="en-GB" w:eastAsia="en-GB"/>
        </w:rPr>
        <w:t>https://www.who.int/news-room/q-a-detail/health-and-aging</w:t>
      </w:r>
      <w:r w:rsidRPr="00D75F30">
        <w:rPr>
          <w:rFonts w:ascii="Arial" w:eastAsia="Times New Roman" w:hAnsi="Arial" w:cs="Arial"/>
          <w:color w:val="0D0D0D"/>
          <w:sz w:val="24"/>
          <w:szCs w:val="24"/>
          <w:lang w:val="en-GB" w:eastAsia="en-GB"/>
        </w:rPr>
        <w:fldChar w:fldCharType="end"/>
      </w:r>
    </w:p>
    <w:p w14:paraId="592F8C16" w14:textId="6EE6A620" w:rsidR="00D75F30" w:rsidRPr="00D75F30" w:rsidRDefault="00D75F30" w:rsidP="00790AA4">
      <w:pPr>
        <w:pBdr>
          <w:top w:val="single" w:sz="2" w:space="0" w:color="E3E3E3"/>
          <w:left w:val="single" w:sz="2" w:space="0" w:color="E3E3E3"/>
          <w:bottom w:val="single" w:sz="2" w:space="0" w:color="E3E3E3"/>
          <w:right w:val="single" w:sz="2" w:space="0" w:color="E3E3E3"/>
        </w:pBdr>
        <w:shd w:val="clear" w:color="auto" w:fill="FFFFFF"/>
        <w:spacing w:before="300" w:after="300" w:line="360" w:lineRule="auto"/>
        <w:jc w:val="both"/>
        <w:rPr>
          <w:rFonts w:ascii="Arial" w:eastAsia="Times New Roman" w:hAnsi="Arial" w:cs="Arial"/>
          <w:color w:val="0D0D0D"/>
          <w:sz w:val="24"/>
          <w:szCs w:val="24"/>
          <w:lang w:val="en-GB" w:eastAsia="en-GB"/>
        </w:rPr>
      </w:pPr>
      <w:r w:rsidRPr="00D75F30">
        <w:rPr>
          <w:rFonts w:ascii="Arial" w:eastAsia="Times New Roman" w:hAnsi="Arial" w:cs="Arial"/>
          <w:color w:val="0D0D0D"/>
          <w:sz w:val="24"/>
          <w:szCs w:val="24"/>
          <w:lang w:val="en-GB" w:eastAsia="en-GB"/>
        </w:rPr>
        <w:t xml:space="preserve">National Institute on Aging. (2020). </w:t>
      </w:r>
      <w:r w:rsidRPr="00D75F30">
        <w:rPr>
          <w:rFonts w:ascii="Arial" w:eastAsia="Times New Roman" w:hAnsi="Arial" w:cs="Arial"/>
          <w:i/>
          <w:iCs/>
          <w:color w:val="0D0D0D"/>
          <w:sz w:val="24"/>
          <w:szCs w:val="24"/>
          <w:bdr w:val="single" w:sz="2" w:space="0" w:color="E3E3E3" w:frame="1"/>
          <w:lang w:val="en-GB" w:eastAsia="en-GB"/>
        </w:rPr>
        <w:t>Home Safety for Older Adults: Bathroom Modifications</w:t>
      </w:r>
      <w:r w:rsidRPr="00D75F30">
        <w:rPr>
          <w:rFonts w:ascii="Arial" w:eastAsia="Times New Roman" w:hAnsi="Arial" w:cs="Arial"/>
          <w:color w:val="0D0D0D"/>
          <w:sz w:val="24"/>
          <w:szCs w:val="24"/>
          <w:lang w:val="en-GB" w:eastAsia="en-GB"/>
        </w:rPr>
        <w:t xml:space="preserve">.  </w:t>
      </w:r>
      <w:r w:rsidR="00107370" w:rsidRPr="00790AA4">
        <w:rPr>
          <w:rFonts w:ascii="Arial" w:eastAsia="Times New Roman" w:hAnsi="Arial" w:cs="Arial"/>
          <w:color w:val="0D0D0D"/>
          <w:sz w:val="24"/>
          <w:szCs w:val="24"/>
          <w:lang w:val="en-GB" w:eastAsia="en-GB"/>
        </w:rPr>
        <w:t>Available at:</w:t>
      </w:r>
      <w:r w:rsidR="00107370" w:rsidRPr="00D75F30">
        <w:rPr>
          <w:rFonts w:ascii="Arial" w:eastAsia="Times New Roman" w:hAnsi="Arial" w:cs="Arial"/>
          <w:color w:val="0D0D0D"/>
          <w:sz w:val="24"/>
          <w:szCs w:val="24"/>
          <w:lang w:val="en-GB" w:eastAsia="en-GB"/>
        </w:rPr>
        <w:t xml:space="preserve"> </w:t>
      </w:r>
      <w:hyperlink r:id="rId19" w:tgtFrame="_new" w:history="1">
        <w:r w:rsidRPr="00D75F30">
          <w:rPr>
            <w:rFonts w:ascii="Arial" w:eastAsia="Times New Roman" w:hAnsi="Arial" w:cs="Arial"/>
            <w:color w:val="0000FF"/>
            <w:sz w:val="24"/>
            <w:szCs w:val="24"/>
            <w:u w:val="single"/>
            <w:bdr w:val="single" w:sz="2" w:space="0" w:color="E3E3E3" w:frame="1"/>
            <w:lang w:val="en-GB" w:eastAsia="en-GB"/>
          </w:rPr>
          <w:t>https://www.nia.nih.gov/health/home-safety-older-adults/bathroom-modifications</w:t>
        </w:r>
      </w:hyperlink>
    </w:p>
    <w:p w14:paraId="7ACAA2A8" w14:textId="77777777" w:rsidR="00790AA4" w:rsidRPr="00790AA4" w:rsidRDefault="00790AA4" w:rsidP="00790AA4">
      <w:pPr>
        <w:pBdr>
          <w:top w:val="single" w:sz="2" w:space="0" w:color="E3E3E3"/>
          <w:left w:val="single" w:sz="2" w:space="0" w:color="E3E3E3"/>
          <w:bottom w:val="single" w:sz="2" w:space="0" w:color="E3E3E3"/>
          <w:right w:val="single" w:sz="2" w:space="0" w:color="E3E3E3"/>
        </w:pBdr>
        <w:shd w:val="clear" w:color="auto" w:fill="FFFFFF"/>
        <w:spacing w:before="300" w:after="300" w:line="360" w:lineRule="auto"/>
        <w:jc w:val="both"/>
        <w:rPr>
          <w:rFonts w:ascii="Arial" w:hAnsi="Arial" w:cs="Arial"/>
          <w:sz w:val="24"/>
          <w:szCs w:val="24"/>
        </w:rPr>
      </w:pPr>
      <w:r w:rsidRPr="00790AA4">
        <w:rPr>
          <w:rFonts w:ascii="Arial" w:hAnsi="Arial" w:cs="Arial"/>
          <w:color w:val="0D0D0D"/>
          <w:sz w:val="24"/>
          <w:szCs w:val="24"/>
          <w:shd w:val="clear" w:color="auto" w:fill="FFFFFF"/>
        </w:rPr>
        <w:t xml:space="preserve">NHS. (n.d.). Advance Care Planning. Available at: </w:t>
      </w:r>
      <w:hyperlink r:id="rId20" w:tgtFrame="_new" w:history="1">
        <w:r w:rsidRPr="00790AA4">
          <w:rPr>
            <w:rFonts w:ascii="Arial" w:hAnsi="Arial" w:cs="Arial"/>
            <w:color w:val="0000FF"/>
            <w:sz w:val="24"/>
            <w:szCs w:val="24"/>
            <w:u w:val="single"/>
            <w:bdr w:val="single" w:sz="2" w:space="0" w:color="E3E3E3" w:frame="1"/>
            <w:shd w:val="clear" w:color="auto" w:fill="FFFFFF"/>
          </w:rPr>
          <w:t>https://www.nhs.uk/conditions/end-of-life-care/advance-care-planning/</w:t>
        </w:r>
      </w:hyperlink>
    </w:p>
    <w:p w14:paraId="67C8041B" w14:textId="4B64F2FD" w:rsidR="00D75F30" w:rsidRPr="00D75F30" w:rsidRDefault="00D75F30" w:rsidP="00790AA4">
      <w:pPr>
        <w:pBdr>
          <w:top w:val="single" w:sz="2" w:space="0" w:color="E3E3E3"/>
          <w:left w:val="single" w:sz="2" w:space="0" w:color="E3E3E3"/>
          <w:bottom w:val="single" w:sz="2" w:space="0" w:color="E3E3E3"/>
          <w:right w:val="single" w:sz="2" w:space="0" w:color="E3E3E3"/>
        </w:pBdr>
        <w:shd w:val="clear" w:color="auto" w:fill="FFFFFF"/>
        <w:spacing w:before="300" w:after="300" w:line="360" w:lineRule="auto"/>
        <w:jc w:val="both"/>
        <w:rPr>
          <w:rFonts w:ascii="Arial" w:eastAsia="Times New Roman" w:hAnsi="Arial" w:cs="Arial"/>
          <w:color w:val="0D0D0D"/>
          <w:sz w:val="24"/>
          <w:szCs w:val="24"/>
          <w:lang w:val="en-GB" w:eastAsia="en-GB"/>
        </w:rPr>
      </w:pPr>
      <w:r w:rsidRPr="00D75F30">
        <w:rPr>
          <w:rFonts w:ascii="Arial" w:eastAsia="Times New Roman" w:hAnsi="Arial" w:cs="Arial"/>
          <w:color w:val="0D0D0D"/>
          <w:sz w:val="24"/>
          <w:szCs w:val="24"/>
          <w:lang w:val="en-GB" w:eastAsia="en-GB"/>
        </w:rPr>
        <w:t xml:space="preserve">NHS Digital. (2021). Adult Social Care Activity and Finance Report. Available at: </w:t>
      </w:r>
      <w:hyperlink r:id="rId21" w:tgtFrame="_new" w:history="1">
        <w:r w:rsidRPr="00D75F30">
          <w:rPr>
            <w:rFonts w:ascii="Arial" w:eastAsia="Times New Roman" w:hAnsi="Arial" w:cs="Arial"/>
            <w:color w:val="0000FF"/>
            <w:sz w:val="24"/>
            <w:szCs w:val="24"/>
            <w:u w:val="single"/>
            <w:bdr w:val="single" w:sz="2" w:space="0" w:color="E3E3E3" w:frame="1"/>
            <w:lang w:val="en-GB" w:eastAsia="en-GB"/>
          </w:rPr>
          <w:t>https://digital.nhs.uk/data-and-information/publications/statistical/adult-social-care-activity-and-finance-report</w:t>
        </w:r>
      </w:hyperlink>
    </w:p>
    <w:p w14:paraId="7F52790A" w14:textId="77777777" w:rsidR="00D75F30" w:rsidRPr="00D75F30" w:rsidRDefault="00D75F30" w:rsidP="00790AA4">
      <w:pPr>
        <w:pBdr>
          <w:top w:val="single" w:sz="2" w:space="0" w:color="E3E3E3"/>
          <w:left w:val="single" w:sz="2" w:space="0" w:color="E3E3E3"/>
          <w:bottom w:val="single" w:sz="2" w:space="0" w:color="E3E3E3"/>
          <w:right w:val="single" w:sz="2" w:space="0" w:color="E3E3E3"/>
        </w:pBdr>
        <w:shd w:val="clear" w:color="auto" w:fill="FFFFFF"/>
        <w:spacing w:before="300" w:after="300" w:line="360" w:lineRule="auto"/>
        <w:jc w:val="both"/>
        <w:rPr>
          <w:rFonts w:ascii="Arial" w:eastAsia="Times New Roman" w:hAnsi="Arial" w:cs="Arial"/>
          <w:color w:val="0D0D0D"/>
          <w:sz w:val="24"/>
          <w:szCs w:val="24"/>
          <w:lang w:val="en-GB" w:eastAsia="en-GB"/>
        </w:rPr>
      </w:pPr>
      <w:r w:rsidRPr="00D75F30">
        <w:rPr>
          <w:rFonts w:ascii="Arial" w:eastAsia="Times New Roman" w:hAnsi="Arial" w:cs="Arial"/>
          <w:color w:val="0D0D0D"/>
          <w:sz w:val="24"/>
          <w:szCs w:val="24"/>
          <w:lang w:val="en-GB" w:eastAsia="en-GB"/>
        </w:rPr>
        <w:t xml:space="preserve">National Institute for Health and Care Excellence. (2020). Effective Communication: Respecting Sadie's Feelings and Preferences. Available at: </w:t>
      </w:r>
      <w:hyperlink r:id="rId22" w:tgtFrame="_new" w:history="1">
        <w:r w:rsidRPr="00D75F30">
          <w:rPr>
            <w:rFonts w:ascii="Arial" w:eastAsia="Times New Roman" w:hAnsi="Arial" w:cs="Arial"/>
            <w:color w:val="0000FF"/>
            <w:sz w:val="24"/>
            <w:szCs w:val="24"/>
            <w:u w:val="single"/>
            <w:bdr w:val="single" w:sz="2" w:space="0" w:color="E3E3E3" w:frame="1"/>
            <w:lang w:val="en-GB" w:eastAsia="en-GB"/>
          </w:rPr>
          <w:t>https://www.nice.org.uk/guidance/qs182/chapter/Quality-statement-3-Communication-and-decision-making</w:t>
        </w:r>
      </w:hyperlink>
    </w:p>
    <w:p w14:paraId="19FA70CB" w14:textId="77777777" w:rsidR="00D75F30" w:rsidRDefault="00D75F30" w:rsidP="00790AA4">
      <w:pPr>
        <w:pBdr>
          <w:top w:val="single" w:sz="2" w:space="0" w:color="E3E3E3"/>
          <w:left w:val="single" w:sz="2" w:space="0" w:color="E3E3E3"/>
          <w:bottom w:val="single" w:sz="2" w:space="0" w:color="E3E3E3"/>
          <w:right w:val="single" w:sz="2" w:space="0" w:color="E3E3E3"/>
        </w:pBdr>
        <w:shd w:val="clear" w:color="auto" w:fill="FFFFFF"/>
        <w:spacing w:before="300" w:after="300" w:line="360" w:lineRule="auto"/>
        <w:jc w:val="both"/>
        <w:rPr>
          <w:rFonts w:ascii="Arial" w:eastAsia="Times New Roman" w:hAnsi="Arial" w:cs="Arial"/>
          <w:color w:val="0D0D0D"/>
          <w:sz w:val="24"/>
          <w:szCs w:val="24"/>
          <w:lang w:val="en-GB" w:eastAsia="en-GB"/>
        </w:rPr>
      </w:pPr>
      <w:r w:rsidRPr="00D75F30">
        <w:rPr>
          <w:rFonts w:ascii="Arial" w:eastAsia="Times New Roman" w:hAnsi="Arial" w:cs="Arial"/>
          <w:color w:val="0D0D0D"/>
          <w:sz w:val="24"/>
          <w:szCs w:val="24"/>
          <w:lang w:val="en-GB" w:eastAsia="en-GB"/>
        </w:rPr>
        <w:lastRenderedPageBreak/>
        <w:t xml:space="preserve">National Institute on Aging. (2020). Home Safety for Older Adults: Bathroom Modifications. Available at: </w:t>
      </w:r>
      <w:hyperlink r:id="rId23" w:tgtFrame="_new" w:history="1">
        <w:r w:rsidRPr="00D75F30">
          <w:rPr>
            <w:rFonts w:ascii="Arial" w:eastAsia="Times New Roman" w:hAnsi="Arial" w:cs="Arial"/>
            <w:color w:val="0000FF"/>
            <w:sz w:val="24"/>
            <w:szCs w:val="24"/>
            <w:u w:val="single"/>
            <w:bdr w:val="single" w:sz="2" w:space="0" w:color="E3E3E3" w:frame="1"/>
            <w:lang w:val="en-GB" w:eastAsia="en-GB"/>
          </w:rPr>
          <w:t>https://www.nia.nih.gov/health/home-safety-older-adults/bathroom-modifications</w:t>
        </w:r>
      </w:hyperlink>
    </w:p>
    <w:p w14:paraId="717D73D7" w14:textId="2CFAD6DD" w:rsidR="00583432" w:rsidRPr="00D75F30" w:rsidRDefault="00583432" w:rsidP="00790AA4">
      <w:pPr>
        <w:pBdr>
          <w:top w:val="single" w:sz="2" w:space="0" w:color="E3E3E3"/>
          <w:left w:val="single" w:sz="2" w:space="0" w:color="E3E3E3"/>
          <w:bottom w:val="single" w:sz="2" w:space="0" w:color="E3E3E3"/>
          <w:right w:val="single" w:sz="2" w:space="0" w:color="E3E3E3"/>
        </w:pBdr>
        <w:shd w:val="clear" w:color="auto" w:fill="FFFFFF"/>
        <w:spacing w:before="300" w:after="300" w:line="360" w:lineRule="auto"/>
        <w:jc w:val="both"/>
        <w:rPr>
          <w:rFonts w:ascii="Arial" w:eastAsia="Times New Roman" w:hAnsi="Arial" w:cs="Arial"/>
          <w:color w:val="0D0D0D"/>
          <w:sz w:val="24"/>
          <w:szCs w:val="24"/>
          <w:lang w:val="en-GB" w:eastAsia="en-GB"/>
        </w:rPr>
      </w:pPr>
      <w:r w:rsidRPr="00583432">
        <w:rPr>
          <w:rFonts w:ascii="Arial" w:eastAsia="Times New Roman" w:hAnsi="Arial" w:cs="Arial"/>
          <w:color w:val="0D0D0D"/>
          <w:sz w:val="24"/>
          <w:szCs w:val="24"/>
          <w:lang w:val="en-GB" w:eastAsia="en-GB"/>
        </w:rPr>
        <w:t>Palmer, E. (2009). Dementia is a degenerative disease that progressively impairs an individual's physical, cognitive, emotional, and social functioning. Publisher.</w:t>
      </w:r>
    </w:p>
    <w:p w14:paraId="37C5CE79" w14:textId="77777777" w:rsidR="00D75F30" w:rsidRPr="00D75F30" w:rsidRDefault="00D75F30" w:rsidP="00790AA4">
      <w:pPr>
        <w:pBdr>
          <w:top w:val="single" w:sz="2" w:space="0" w:color="E3E3E3"/>
          <w:left w:val="single" w:sz="2" w:space="0" w:color="E3E3E3"/>
          <w:bottom w:val="single" w:sz="2" w:space="0" w:color="E3E3E3"/>
          <w:right w:val="single" w:sz="2" w:space="0" w:color="E3E3E3"/>
        </w:pBdr>
        <w:shd w:val="clear" w:color="auto" w:fill="FFFFFF"/>
        <w:spacing w:before="300" w:after="300" w:line="360" w:lineRule="auto"/>
        <w:jc w:val="both"/>
        <w:rPr>
          <w:rFonts w:ascii="Arial" w:eastAsia="Times New Roman" w:hAnsi="Arial" w:cs="Arial"/>
          <w:color w:val="0D0D0D"/>
          <w:sz w:val="24"/>
          <w:szCs w:val="24"/>
          <w:lang w:val="en-GB" w:eastAsia="en-GB"/>
        </w:rPr>
      </w:pPr>
      <w:r w:rsidRPr="00D75F30">
        <w:rPr>
          <w:rFonts w:ascii="Arial" w:eastAsia="Times New Roman" w:hAnsi="Arial" w:cs="Arial"/>
          <w:color w:val="0D0D0D"/>
          <w:sz w:val="24"/>
          <w:szCs w:val="24"/>
          <w:lang w:val="en-GB" w:eastAsia="en-GB"/>
        </w:rPr>
        <w:t>Royal College of Nursing. (2018). Involving Sadie: Upholding Dignity Through Decision-Making. London: RCN Publishing.</w:t>
      </w:r>
    </w:p>
    <w:p w14:paraId="3A8ED0AC" w14:textId="4BD15552" w:rsidR="00D75F30" w:rsidRPr="00D75F30" w:rsidRDefault="00D75F30" w:rsidP="00790AA4">
      <w:pPr>
        <w:pBdr>
          <w:top w:val="single" w:sz="2" w:space="0" w:color="E3E3E3"/>
          <w:left w:val="single" w:sz="2" w:space="0" w:color="E3E3E3"/>
          <w:bottom w:val="single" w:sz="2" w:space="0" w:color="E3E3E3"/>
          <w:right w:val="single" w:sz="2" w:space="0" w:color="E3E3E3"/>
        </w:pBdr>
        <w:shd w:val="clear" w:color="auto" w:fill="FFFFFF"/>
        <w:spacing w:before="300" w:after="300" w:line="360" w:lineRule="auto"/>
        <w:jc w:val="both"/>
        <w:rPr>
          <w:rFonts w:ascii="Arial" w:eastAsia="Times New Roman" w:hAnsi="Arial" w:cs="Arial"/>
          <w:color w:val="0D0D0D"/>
          <w:sz w:val="24"/>
          <w:szCs w:val="24"/>
          <w:lang w:val="en-GB" w:eastAsia="en-GB"/>
        </w:rPr>
      </w:pPr>
      <w:r w:rsidRPr="00D75F30">
        <w:rPr>
          <w:rFonts w:ascii="Arial" w:eastAsia="Times New Roman" w:hAnsi="Arial" w:cs="Arial"/>
          <w:color w:val="0D0D0D"/>
          <w:sz w:val="24"/>
          <w:szCs w:val="24"/>
          <w:lang w:val="en-GB" w:eastAsia="en-GB"/>
        </w:rPr>
        <w:t>Skills for Care. The state of the adult social care sector and workforce in England</w:t>
      </w:r>
      <w:r w:rsidR="00790AA4">
        <w:rPr>
          <w:rFonts w:ascii="Arial" w:eastAsia="Times New Roman" w:hAnsi="Arial" w:cs="Arial"/>
          <w:color w:val="0D0D0D"/>
          <w:sz w:val="24"/>
          <w:szCs w:val="24"/>
          <w:lang w:val="en-GB" w:eastAsia="en-GB"/>
        </w:rPr>
        <w:t>.</w:t>
      </w:r>
      <w:r w:rsidRPr="00D75F30">
        <w:rPr>
          <w:rFonts w:ascii="Arial" w:eastAsia="Times New Roman" w:hAnsi="Arial" w:cs="Arial"/>
          <w:color w:val="0D0D0D"/>
          <w:sz w:val="24"/>
          <w:szCs w:val="24"/>
          <w:lang w:val="en-GB" w:eastAsia="en-GB"/>
        </w:rPr>
        <w:t xml:space="preserve"> (2023). Available at </w:t>
      </w:r>
      <w:hyperlink r:id="rId24" w:tgtFrame="_new" w:history="1">
        <w:r w:rsidRPr="00D75F30">
          <w:rPr>
            <w:rFonts w:ascii="Arial" w:eastAsia="Times New Roman" w:hAnsi="Arial" w:cs="Arial"/>
            <w:color w:val="0000FF"/>
            <w:sz w:val="24"/>
            <w:szCs w:val="24"/>
            <w:u w:val="single"/>
            <w:bdr w:val="single" w:sz="2" w:space="0" w:color="E3E3E3" w:frame="1"/>
            <w:lang w:val="en-GB" w:eastAsia="en-GB"/>
          </w:rPr>
          <w:t>www.skillsforcare.org.uk/stateof</w:t>
        </w:r>
      </w:hyperlink>
      <w:r w:rsidRPr="00D75F30">
        <w:rPr>
          <w:rFonts w:ascii="Arial" w:eastAsia="Times New Roman" w:hAnsi="Arial" w:cs="Arial"/>
          <w:color w:val="0D0D0D"/>
          <w:sz w:val="24"/>
          <w:szCs w:val="24"/>
          <w:lang w:val="en-GB" w:eastAsia="en-GB"/>
        </w:rPr>
        <w:t>.</w:t>
      </w:r>
    </w:p>
    <w:p w14:paraId="13E832B9" w14:textId="2D16AC8F" w:rsidR="00D75F30" w:rsidRPr="00D75F30" w:rsidRDefault="00D75F30" w:rsidP="00790AA4">
      <w:pPr>
        <w:pBdr>
          <w:top w:val="single" w:sz="2" w:space="0" w:color="E3E3E3"/>
          <w:left w:val="single" w:sz="2" w:space="0" w:color="E3E3E3"/>
          <w:bottom w:val="single" w:sz="2" w:space="0" w:color="E3E3E3"/>
          <w:right w:val="single" w:sz="2" w:space="0" w:color="E3E3E3"/>
        </w:pBdr>
        <w:shd w:val="clear" w:color="auto" w:fill="FFFFFF"/>
        <w:spacing w:before="300" w:after="300" w:line="360" w:lineRule="auto"/>
        <w:jc w:val="both"/>
        <w:rPr>
          <w:rFonts w:ascii="Arial" w:eastAsia="Times New Roman" w:hAnsi="Arial" w:cs="Arial"/>
          <w:color w:val="0D0D0D"/>
          <w:sz w:val="24"/>
          <w:szCs w:val="24"/>
          <w:lang w:val="en-GB" w:eastAsia="en-GB"/>
        </w:rPr>
      </w:pPr>
      <w:r w:rsidRPr="00D75F30">
        <w:rPr>
          <w:rFonts w:ascii="Arial" w:eastAsia="Times New Roman" w:hAnsi="Arial" w:cs="Arial"/>
          <w:color w:val="0D0D0D"/>
          <w:sz w:val="24"/>
          <w:szCs w:val="24"/>
          <w:lang w:val="en-GB" w:eastAsia="en-GB"/>
        </w:rPr>
        <w:t xml:space="preserve">Smith, A., </w:t>
      </w:r>
      <w:r w:rsidR="00107370" w:rsidRPr="00790AA4">
        <w:rPr>
          <w:rFonts w:ascii="Arial" w:eastAsia="Times New Roman" w:hAnsi="Arial" w:cs="Arial"/>
          <w:color w:val="0D0D0D"/>
          <w:sz w:val="24"/>
          <w:szCs w:val="24"/>
          <w:lang w:val="en-GB" w:eastAsia="en-GB"/>
        </w:rPr>
        <w:t>and</w:t>
      </w:r>
      <w:r w:rsidRPr="00D75F30">
        <w:rPr>
          <w:rFonts w:ascii="Arial" w:eastAsia="Times New Roman" w:hAnsi="Arial" w:cs="Arial"/>
          <w:color w:val="0D0D0D"/>
          <w:sz w:val="24"/>
          <w:szCs w:val="24"/>
          <w:lang w:val="en-GB" w:eastAsia="en-GB"/>
        </w:rPr>
        <w:t xml:space="preserve"> Johnson, C. (2021). Promoting personal hygiene and well-being in older adults: A practical guide. </w:t>
      </w:r>
      <w:r w:rsidRPr="00D75F30">
        <w:rPr>
          <w:rFonts w:ascii="Arial" w:eastAsia="Times New Roman" w:hAnsi="Arial" w:cs="Arial"/>
          <w:i/>
          <w:iCs/>
          <w:color w:val="0D0D0D"/>
          <w:sz w:val="24"/>
          <w:szCs w:val="24"/>
          <w:lang w:val="en-GB" w:eastAsia="en-GB"/>
        </w:rPr>
        <w:t>Journal of Aging and Health</w:t>
      </w:r>
      <w:r w:rsidRPr="00D75F30">
        <w:rPr>
          <w:rFonts w:ascii="Arial" w:eastAsia="Times New Roman" w:hAnsi="Arial" w:cs="Arial"/>
          <w:color w:val="0D0D0D"/>
          <w:sz w:val="24"/>
          <w:szCs w:val="24"/>
          <w:lang w:val="en-GB" w:eastAsia="en-GB"/>
        </w:rPr>
        <w:t>, 25(4), 207-220.</w:t>
      </w:r>
    </w:p>
    <w:p w14:paraId="05283800" w14:textId="72F90BD9" w:rsidR="00583432" w:rsidRPr="00107370" w:rsidRDefault="00D75F30" w:rsidP="00583432">
      <w:pPr>
        <w:pBdr>
          <w:top w:val="single" w:sz="2" w:space="0" w:color="E3E3E3"/>
          <w:left w:val="single" w:sz="2" w:space="0" w:color="E3E3E3"/>
          <w:bottom w:val="single" w:sz="2" w:space="0" w:color="E3E3E3"/>
          <w:right w:val="single" w:sz="2" w:space="0" w:color="E3E3E3"/>
        </w:pBdr>
        <w:shd w:val="clear" w:color="auto" w:fill="FFFFFF"/>
        <w:spacing w:before="300" w:after="300" w:line="360" w:lineRule="auto"/>
        <w:jc w:val="both"/>
        <w:rPr>
          <w:rFonts w:ascii="Arial" w:eastAsia="Times New Roman" w:hAnsi="Arial" w:cs="Arial"/>
          <w:color w:val="0D0D0D"/>
          <w:sz w:val="24"/>
          <w:szCs w:val="24"/>
          <w:lang w:val="en-GB" w:eastAsia="en-GB"/>
        </w:rPr>
      </w:pPr>
      <w:r w:rsidRPr="00D75F30">
        <w:rPr>
          <w:rFonts w:ascii="Arial" w:eastAsia="Times New Roman" w:hAnsi="Arial" w:cs="Arial"/>
          <w:color w:val="0D0D0D"/>
          <w:sz w:val="24"/>
          <w:szCs w:val="24"/>
          <w:lang w:val="en-GB" w:eastAsia="en-GB"/>
        </w:rPr>
        <w:t xml:space="preserve">Smith, A. (2020). Addressing self-neglect in older adults: A comprehensive approach. </w:t>
      </w:r>
      <w:r w:rsidRPr="00D75F30">
        <w:rPr>
          <w:rFonts w:ascii="Arial" w:eastAsia="Times New Roman" w:hAnsi="Arial" w:cs="Arial"/>
          <w:i/>
          <w:iCs/>
          <w:color w:val="0D0D0D"/>
          <w:sz w:val="24"/>
          <w:szCs w:val="24"/>
          <w:lang w:val="en-GB" w:eastAsia="en-GB"/>
        </w:rPr>
        <w:t>Journal of Elder Care,</w:t>
      </w:r>
      <w:r w:rsidRPr="00D75F30">
        <w:rPr>
          <w:rFonts w:ascii="Arial" w:eastAsia="Times New Roman" w:hAnsi="Arial" w:cs="Arial"/>
          <w:color w:val="0D0D0D"/>
          <w:sz w:val="24"/>
          <w:szCs w:val="24"/>
          <w:lang w:val="en-GB" w:eastAsia="en-GB"/>
        </w:rPr>
        <w:t xml:space="preserve"> 15(3), 102-115.</w:t>
      </w:r>
    </w:p>
    <w:p w14:paraId="446BC948" w14:textId="68A4EEAC" w:rsidR="00107370" w:rsidRPr="00107370" w:rsidRDefault="00107370" w:rsidP="00790AA4">
      <w:pPr>
        <w:pBdr>
          <w:top w:val="single" w:sz="2" w:space="0" w:color="E3E3E3"/>
          <w:left w:val="single" w:sz="2" w:space="0" w:color="E3E3E3"/>
          <w:bottom w:val="single" w:sz="2" w:space="0" w:color="E3E3E3"/>
          <w:right w:val="single" w:sz="2" w:space="0" w:color="E3E3E3"/>
        </w:pBdr>
        <w:shd w:val="clear" w:color="auto" w:fill="FFFFFF"/>
        <w:spacing w:before="300" w:after="300" w:line="360" w:lineRule="auto"/>
        <w:jc w:val="both"/>
        <w:rPr>
          <w:rFonts w:ascii="Arial" w:eastAsia="Times New Roman" w:hAnsi="Arial" w:cs="Arial"/>
          <w:color w:val="0D0D0D"/>
          <w:sz w:val="24"/>
          <w:szCs w:val="24"/>
          <w:lang w:val="en-GB" w:eastAsia="en-GB"/>
        </w:rPr>
      </w:pPr>
      <w:r w:rsidRPr="00107370">
        <w:rPr>
          <w:rFonts w:ascii="Arial" w:eastAsia="Times New Roman" w:hAnsi="Arial" w:cs="Arial"/>
          <w:color w:val="0D0D0D"/>
          <w:sz w:val="24"/>
          <w:szCs w:val="24"/>
          <w:lang w:val="en-GB" w:eastAsia="en-GB"/>
        </w:rPr>
        <w:t>Smith, A</w:t>
      </w:r>
      <w:r w:rsidR="00583432">
        <w:rPr>
          <w:rFonts w:ascii="Arial" w:eastAsia="Times New Roman" w:hAnsi="Arial" w:cs="Arial"/>
          <w:color w:val="0D0D0D"/>
          <w:sz w:val="24"/>
          <w:szCs w:val="24"/>
          <w:lang w:val="en-GB" w:eastAsia="en-GB"/>
        </w:rPr>
        <w:t xml:space="preserve">. </w:t>
      </w:r>
      <w:r w:rsidRPr="00790AA4">
        <w:rPr>
          <w:rFonts w:ascii="Arial" w:eastAsia="Times New Roman" w:hAnsi="Arial" w:cs="Arial"/>
          <w:color w:val="0D0D0D"/>
          <w:sz w:val="24"/>
          <w:szCs w:val="24"/>
          <w:lang w:val="en-GB" w:eastAsia="en-GB"/>
        </w:rPr>
        <w:t>and</w:t>
      </w:r>
      <w:r w:rsidRPr="00107370">
        <w:rPr>
          <w:rFonts w:ascii="Arial" w:eastAsia="Times New Roman" w:hAnsi="Arial" w:cs="Arial"/>
          <w:color w:val="0D0D0D"/>
          <w:sz w:val="24"/>
          <w:szCs w:val="24"/>
          <w:lang w:val="en-GB" w:eastAsia="en-GB"/>
        </w:rPr>
        <w:t xml:space="preserve"> Jones, B. (2020). Assessing the Needs of Older Adults: </w:t>
      </w:r>
      <w:r w:rsidRPr="00107370">
        <w:rPr>
          <w:rFonts w:ascii="Arial" w:eastAsia="Times New Roman" w:hAnsi="Arial" w:cs="Arial"/>
          <w:i/>
          <w:iCs/>
          <w:color w:val="0D0D0D"/>
          <w:sz w:val="24"/>
          <w:szCs w:val="24"/>
          <w:lang w:val="en-GB" w:eastAsia="en-GB"/>
        </w:rPr>
        <w:t>A Comprehensive Guide</w:t>
      </w:r>
      <w:r w:rsidRPr="00107370">
        <w:rPr>
          <w:rFonts w:ascii="Arial" w:eastAsia="Times New Roman" w:hAnsi="Arial" w:cs="Arial"/>
          <w:color w:val="0D0D0D"/>
          <w:sz w:val="24"/>
          <w:szCs w:val="24"/>
          <w:lang w:val="en-GB" w:eastAsia="en-GB"/>
        </w:rPr>
        <w:t>. Publisher.</w:t>
      </w:r>
    </w:p>
    <w:p w14:paraId="7615A4CC" w14:textId="6467DF44" w:rsidR="00107370" w:rsidRPr="00107370" w:rsidRDefault="00107370" w:rsidP="00790AA4">
      <w:pPr>
        <w:pBdr>
          <w:top w:val="single" w:sz="2" w:space="0" w:color="E3E3E3"/>
          <w:left w:val="single" w:sz="2" w:space="0" w:color="E3E3E3"/>
          <w:bottom w:val="single" w:sz="2" w:space="0" w:color="E3E3E3"/>
          <w:right w:val="single" w:sz="2" w:space="0" w:color="E3E3E3"/>
        </w:pBdr>
        <w:shd w:val="clear" w:color="auto" w:fill="FFFFFF"/>
        <w:spacing w:before="300" w:after="300" w:line="360" w:lineRule="auto"/>
        <w:jc w:val="both"/>
        <w:rPr>
          <w:rFonts w:ascii="Arial" w:eastAsia="Times New Roman" w:hAnsi="Arial" w:cs="Arial"/>
          <w:color w:val="0D0D0D"/>
          <w:sz w:val="24"/>
          <w:szCs w:val="24"/>
          <w:lang w:val="en-GB" w:eastAsia="en-GB"/>
        </w:rPr>
      </w:pPr>
      <w:r w:rsidRPr="00107370">
        <w:rPr>
          <w:rFonts w:ascii="Arial" w:eastAsia="Times New Roman" w:hAnsi="Arial" w:cs="Arial"/>
          <w:color w:val="0D0D0D"/>
          <w:sz w:val="24"/>
          <w:szCs w:val="24"/>
          <w:lang w:val="en-GB" w:eastAsia="en-GB"/>
        </w:rPr>
        <w:t xml:space="preserve">Smith, R. </w:t>
      </w:r>
      <w:r w:rsidRPr="00790AA4">
        <w:rPr>
          <w:rFonts w:ascii="Arial" w:eastAsia="Times New Roman" w:hAnsi="Arial" w:cs="Arial"/>
          <w:color w:val="0D0D0D"/>
          <w:sz w:val="24"/>
          <w:szCs w:val="24"/>
          <w:lang w:val="en-GB" w:eastAsia="en-GB"/>
        </w:rPr>
        <w:t>and</w:t>
      </w:r>
      <w:r w:rsidRPr="00107370">
        <w:rPr>
          <w:rFonts w:ascii="Arial" w:eastAsia="Times New Roman" w:hAnsi="Arial" w:cs="Arial"/>
          <w:color w:val="0D0D0D"/>
          <w:sz w:val="24"/>
          <w:szCs w:val="24"/>
          <w:lang w:val="en-GB" w:eastAsia="en-GB"/>
        </w:rPr>
        <w:t xml:space="preserve"> Brown, K. (2020). Promoting independence and well-being in older adults: Strategies for person-centered care. </w:t>
      </w:r>
      <w:r w:rsidRPr="00107370">
        <w:rPr>
          <w:rFonts w:ascii="Arial" w:eastAsia="Times New Roman" w:hAnsi="Arial" w:cs="Arial"/>
          <w:i/>
          <w:iCs/>
          <w:color w:val="0D0D0D"/>
          <w:sz w:val="24"/>
          <w:szCs w:val="24"/>
          <w:lang w:val="en-GB" w:eastAsia="en-GB"/>
        </w:rPr>
        <w:t>Health and Social Care Management</w:t>
      </w:r>
      <w:r w:rsidRPr="00107370">
        <w:rPr>
          <w:rFonts w:ascii="Arial" w:eastAsia="Times New Roman" w:hAnsi="Arial" w:cs="Arial"/>
          <w:color w:val="0D0D0D"/>
          <w:sz w:val="24"/>
          <w:szCs w:val="24"/>
          <w:lang w:val="en-GB" w:eastAsia="en-GB"/>
        </w:rPr>
        <w:t>, 15(3), 201-215.</w:t>
      </w:r>
    </w:p>
    <w:p w14:paraId="3760178D" w14:textId="2BDEC159" w:rsidR="00107370" w:rsidRDefault="00107370" w:rsidP="00790AA4">
      <w:pPr>
        <w:pBdr>
          <w:top w:val="single" w:sz="2" w:space="0" w:color="E3E3E3"/>
          <w:left w:val="single" w:sz="2" w:space="0" w:color="E3E3E3"/>
          <w:bottom w:val="single" w:sz="2" w:space="0" w:color="E3E3E3"/>
          <w:right w:val="single" w:sz="2" w:space="0" w:color="E3E3E3"/>
        </w:pBdr>
        <w:shd w:val="clear" w:color="auto" w:fill="FFFFFF"/>
        <w:spacing w:before="300" w:after="0" w:line="360" w:lineRule="auto"/>
        <w:jc w:val="both"/>
        <w:rPr>
          <w:rFonts w:ascii="Arial" w:eastAsia="Times New Roman" w:hAnsi="Arial" w:cs="Arial"/>
          <w:color w:val="0D0D0D"/>
          <w:sz w:val="24"/>
          <w:szCs w:val="24"/>
          <w:lang w:val="en-GB" w:eastAsia="en-GB"/>
        </w:rPr>
      </w:pPr>
      <w:r w:rsidRPr="00107370">
        <w:rPr>
          <w:rFonts w:ascii="Arial" w:eastAsia="Times New Roman" w:hAnsi="Arial" w:cs="Arial"/>
          <w:color w:val="0D0D0D"/>
          <w:sz w:val="24"/>
          <w:szCs w:val="24"/>
          <w:lang w:val="en-GB" w:eastAsia="en-GB"/>
        </w:rPr>
        <w:t>Smith, J. K., Johnson, L. M.</w:t>
      </w:r>
      <w:r w:rsidR="00583432">
        <w:rPr>
          <w:rFonts w:ascii="Arial" w:eastAsia="Times New Roman" w:hAnsi="Arial" w:cs="Arial"/>
          <w:color w:val="0D0D0D"/>
          <w:sz w:val="24"/>
          <w:szCs w:val="24"/>
          <w:lang w:val="en-GB" w:eastAsia="en-GB"/>
        </w:rPr>
        <w:t>and</w:t>
      </w:r>
      <w:r w:rsidRPr="00107370">
        <w:rPr>
          <w:rFonts w:ascii="Arial" w:eastAsia="Times New Roman" w:hAnsi="Arial" w:cs="Arial"/>
          <w:color w:val="0D0D0D"/>
          <w:sz w:val="24"/>
          <w:szCs w:val="24"/>
          <w:lang w:val="en-GB" w:eastAsia="en-GB"/>
        </w:rPr>
        <w:t xml:space="preserve"> Williams, R. D. (2019). Addressing the needs of elderly individuals in rural communities: A qualitative study. Rural Sociology, 84(3), 482-498. </w:t>
      </w:r>
      <w:hyperlink r:id="rId25" w:tgtFrame="_new" w:history="1">
        <w:r w:rsidRPr="00107370">
          <w:rPr>
            <w:rFonts w:ascii="Arial" w:eastAsia="Times New Roman" w:hAnsi="Arial" w:cs="Arial"/>
            <w:color w:val="0000FF"/>
            <w:sz w:val="24"/>
            <w:szCs w:val="24"/>
            <w:u w:val="single"/>
            <w:bdr w:val="single" w:sz="2" w:space="0" w:color="E3E3E3" w:frame="1"/>
            <w:lang w:val="en-GB" w:eastAsia="en-GB"/>
          </w:rPr>
          <w:t>https://doi.org/10.1111/ruso.12256</w:t>
        </w:r>
      </w:hyperlink>
    </w:p>
    <w:p w14:paraId="3A6FF5CC" w14:textId="77777777" w:rsidR="00583432" w:rsidRPr="00107370" w:rsidRDefault="00583432" w:rsidP="00790AA4">
      <w:pPr>
        <w:pBdr>
          <w:top w:val="single" w:sz="2" w:space="0" w:color="E3E3E3"/>
          <w:left w:val="single" w:sz="2" w:space="0" w:color="E3E3E3"/>
          <w:bottom w:val="single" w:sz="2" w:space="0" w:color="E3E3E3"/>
          <w:right w:val="single" w:sz="2" w:space="0" w:color="E3E3E3"/>
        </w:pBdr>
        <w:shd w:val="clear" w:color="auto" w:fill="FFFFFF"/>
        <w:spacing w:before="300" w:after="0" w:line="360" w:lineRule="auto"/>
        <w:jc w:val="both"/>
        <w:rPr>
          <w:rFonts w:ascii="Arial" w:eastAsia="Times New Roman" w:hAnsi="Arial" w:cs="Arial"/>
          <w:color w:val="0D0D0D"/>
          <w:sz w:val="24"/>
          <w:szCs w:val="24"/>
          <w:lang w:val="en-GB" w:eastAsia="en-GB"/>
        </w:rPr>
      </w:pPr>
    </w:p>
    <w:p w14:paraId="5DEF7AF5" w14:textId="77777777" w:rsidR="00D7559C" w:rsidRPr="00DF7E62" w:rsidRDefault="00D7559C" w:rsidP="00DF7E62">
      <w:pPr>
        <w:rPr>
          <w:rFonts w:ascii="Arial" w:hAnsi="Arial" w:cs="Arial"/>
          <w:sz w:val="24"/>
          <w:szCs w:val="24"/>
        </w:rPr>
      </w:pPr>
    </w:p>
    <w:p w14:paraId="45A65786" w14:textId="77777777" w:rsidR="00484474" w:rsidRDefault="00484474">
      <w:r>
        <w:br w:type="page"/>
      </w:r>
    </w:p>
    <w:p w14:paraId="6254E0F2" w14:textId="4820E5A2" w:rsidR="00484474" w:rsidRPr="00D75F30" w:rsidRDefault="00A543D5" w:rsidP="00D75F30">
      <w:pPr>
        <w:pStyle w:val="Heading3"/>
        <w:jc w:val="both"/>
        <w:rPr>
          <w:b/>
          <w:bCs/>
          <w:color w:val="auto"/>
          <w:sz w:val="24"/>
          <w:szCs w:val="24"/>
          <w:u w:val="single"/>
        </w:rPr>
      </w:pPr>
      <w:r w:rsidRPr="00D75F30">
        <w:rPr>
          <w:b/>
          <w:bCs/>
          <w:color w:val="auto"/>
          <w:sz w:val="24"/>
          <w:szCs w:val="24"/>
          <w:u w:val="single"/>
        </w:rPr>
        <w:lastRenderedPageBreak/>
        <w:t>Appendix 1. Sadie’s case study</w:t>
      </w:r>
    </w:p>
    <w:p w14:paraId="2A564EEF" w14:textId="77777777" w:rsidR="00A543D5" w:rsidRPr="00A543D5" w:rsidRDefault="00A543D5" w:rsidP="00A543D5"/>
    <w:p w14:paraId="73659F18" w14:textId="2057C93F" w:rsidR="00484474" w:rsidRDefault="00484474">
      <w:pPr>
        <w:rPr>
          <w:rFonts w:ascii="Arial" w:hAnsi="Arial" w:cs="Arial"/>
          <w:sz w:val="24"/>
          <w:szCs w:val="24"/>
        </w:rPr>
      </w:pPr>
      <w:r w:rsidRPr="00484474">
        <w:drawing>
          <wp:inline distT="0" distB="0" distL="0" distR="0" wp14:anchorId="1AA3CA8B" wp14:editId="1AF0BB8D">
            <wp:extent cx="5734050" cy="7419975"/>
            <wp:effectExtent l="0" t="0" r="0" b="0"/>
            <wp:docPr id="92840340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4050" cy="7419975"/>
                    </a:xfrm>
                    <a:prstGeom prst="rect">
                      <a:avLst/>
                    </a:prstGeom>
                    <a:noFill/>
                    <a:ln>
                      <a:noFill/>
                    </a:ln>
                  </pic:spPr>
                </pic:pic>
              </a:graphicData>
            </a:graphic>
          </wp:inline>
        </w:drawing>
      </w:r>
      <w:r>
        <w:rPr>
          <w:rFonts w:ascii="Arial" w:hAnsi="Arial" w:cs="Arial"/>
          <w:sz w:val="24"/>
          <w:szCs w:val="24"/>
        </w:rPr>
        <w:br w:type="page"/>
      </w:r>
    </w:p>
    <w:p w14:paraId="7AB7B251" w14:textId="48DD2A9C" w:rsidR="00935993" w:rsidRPr="00484474" w:rsidRDefault="001837EE" w:rsidP="00D33842">
      <w:pPr>
        <w:rPr>
          <w:rFonts w:ascii="Arial" w:hAnsi="Arial" w:cs="Arial"/>
          <w:sz w:val="24"/>
          <w:szCs w:val="24"/>
        </w:rPr>
      </w:pPr>
      <w:r w:rsidRPr="001837EE">
        <w:lastRenderedPageBreak/>
        <w:drawing>
          <wp:inline distT="0" distB="0" distL="0" distR="0" wp14:anchorId="472194E7" wp14:editId="752C8AFE">
            <wp:extent cx="5734050" cy="5762625"/>
            <wp:effectExtent l="0" t="0" r="0" b="0"/>
            <wp:docPr id="194607605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4050" cy="5762625"/>
                    </a:xfrm>
                    <a:prstGeom prst="rect">
                      <a:avLst/>
                    </a:prstGeom>
                    <a:noFill/>
                    <a:ln>
                      <a:noFill/>
                    </a:ln>
                  </pic:spPr>
                </pic:pic>
              </a:graphicData>
            </a:graphic>
          </wp:inline>
        </w:drawing>
      </w:r>
    </w:p>
    <w:sectPr w:rsidR="00935993" w:rsidRPr="00484474" w:rsidSect="006456F9">
      <w:footerReference w:type="default" r:id="rId28"/>
      <w:pgSz w:w="12240" w:h="15840"/>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5FDBA3" w14:textId="77777777" w:rsidR="006456F9" w:rsidRDefault="006456F9" w:rsidP="00400C8A">
      <w:pPr>
        <w:spacing w:after="0" w:line="240" w:lineRule="auto"/>
      </w:pPr>
      <w:r>
        <w:separator/>
      </w:r>
    </w:p>
  </w:endnote>
  <w:endnote w:type="continuationSeparator" w:id="0">
    <w:p w14:paraId="5C323BF4" w14:textId="77777777" w:rsidR="006456F9" w:rsidRDefault="006456F9" w:rsidP="00400C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68407951"/>
      <w:docPartObj>
        <w:docPartGallery w:val="Page Numbers (Bottom of Page)"/>
        <w:docPartUnique/>
      </w:docPartObj>
    </w:sdtPr>
    <w:sdtEndPr>
      <w:rPr>
        <w:noProof/>
      </w:rPr>
    </w:sdtEndPr>
    <w:sdtContent>
      <w:p w14:paraId="3F6FA4E6" w14:textId="79DA4F82" w:rsidR="00A543D5" w:rsidRDefault="00A543D5">
        <w:pPr>
          <w:pStyle w:val="Footer"/>
        </w:pPr>
        <w:r>
          <w:fldChar w:fldCharType="begin"/>
        </w:r>
        <w:r>
          <w:instrText xml:space="preserve"> PAGE   \* MERGEFORMAT </w:instrText>
        </w:r>
        <w:r>
          <w:fldChar w:fldCharType="separate"/>
        </w:r>
        <w:r>
          <w:rPr>
            <w:noProof/>
          </w:rPr>
          <w:t>2</w:t>
        </w:r>
        <w:r>
          <w:rPr>
            <w:noProof/>
          </w:rPr>
          <w:fldChar w:fldCharType="end"/>
        </w:r>
      </w:p>
    </w:sdtContent>
  </w:sdt>
  <w:p w14:paraId="3AFBE0EA" w14:textId="77777777" w:rsidR="00A543D5" w:rsidRDefault="00A543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2DC0F9" w14:textId="77777777" w:rsidR="006456F9" w:rsidRDefault="006456F9" w:rsidP="00400C8A">
      <w:pPr>
        <w:spacing w:after="0" w:line="240" w:lineRule="auto"/>
      </w:pPr>
      <w:r>
        <w:separator/>
      </w:r>
    </w:p>
  </w:footnote>
  <w:footnote w:type="continuationSeparator" w:id="0">
    <w:p w14:paraId="5608597B" w14:textId="77777777" w:rsidR="006456F9" w:rsidRDefault="006456F9" w:rsidP="00400C8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7E0381"/>
    <w:multiLevelType w:val="hybridMultilevel"/>
    <w:tmpl w:val="44968D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1471CC"/>
    <w:multiLevelType w:val="hybridMultilevel"/>
    <w:tmpl w:val="C2BC38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E20B69"/>
    <w:multiLevelType w:val="hybridMultilevel"/>
    <w:tmpl w:val="C1FED2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CD75C9"/>
    <w:multiLevelType w:val="multilevel"/>
    <w:tmpl w:val="E8AA6C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14F6F09"/>
    <w:multiLevelType w:val="multilevel"/>
    <w:tmpl w:val="E95ABB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6D6607D"/>
    <w:multiLevelType w:val="multilevel"/>
    <w:tmpl w:val="BF780D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C8418BB"/>
    <w:multiLevelType w:val="multilevel"/>
    <w:tmpl w:val="DA94F9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D562EBA"/>
    <w:multiLevelType w:val="multilevel"/>
    <w:tmpl w:val="BA0852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4E0561C8"/>
    <w:multiLevelType w:val="hybridMultilevel"/>
    <w:tmpl w:val="E9F643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C487BE5"/>
    <w:multiLevelType w:val="hybridMultilevel"/>
    <w:tmpl w:val="B8868D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817013B"/>
    <w:multiLevelType w:val="multilevel"/>
    <w:tmpl w:val="A87E5F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F61751B"/>
    <w:multiLevelType w:val="hybridMultilevel"/>
    <w:tmpl w:val="D8FE24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33865018">
    <w:abstractNumId w:val="7"/>
  </w:num>
  <w:num w:numId="2" w16cid:durableId="1767992317">
    <w:abstractNumId w:val="2"/>
  </w:num>
  <w:num w:numId="3" w16cid:durableId="1499006067">
    <w:abstractNumId w:val="9"/>
  </w:num>
  <w:num w:numId="4" w16cid:durableId="448475368">
    <w:abstractNumId w:val="4"/>
  </w:num>
  <w:num w:numId="5" w16cid:durableId="422379940">
    <w:abstractNumId w:val="1"/>
  </w:num>
  <w:num w:numId="6" w16cid:durableId="93674820">
    <w:abstractNumId w:val="8"/>
  </w:num>
  <w:num w:numId="7" w16cid:durableId="1965194024">
    <w:abstractNumId w:val="11"/>
  </w:num>
  <w:num w:numId="8" w16cid:durableId="436559752">
    <w:abstractNumId w:val="10"/>
  </w:num>
  <w:num w:numId="9" w16cid:durableId="1290697551">
    <w:abstractNumId w:val="5"/>
  </w:num>
  <w:num w:numId="10" w16cid:durableId="960069230">
    <w:abstractNumId w:val="6"/>
  </w:num>
  <w:num w:numId="11" w16cid:durableId="1583250883">
    <w:abstractNumId w:val="3"/>
  </w:num>
  <w:num w:numId="12" w16cid:durableId="17750552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5993"/>
    <w:rsid w:val="000002E3"/>
    <w:rsid w:val="0000530C"/>
    <w:rsid w:val="000368F1"/>
    <w:rsid w:val="00044578"/>
    <w:rsid w:val="00065A3A"/>
    <w:rsid w:val="00067849"/>
    <w:rsid w:val="000969FA"/>
    <w:rsid w:val="000B1CD3"/>
    <w:rsid w:val="000D418B"/>
    <w:rsid w:val="000E6967"/>
    <w:rsid w:val="000F6154"/>
    <w:rsid w:val="00102F2F"/>
    <w:rsid w:val="00107370"/>
    <w:rsid w:val="00107E0E"/>
    <w:rsid w:val="001629A7"/>
    <w:rsid w:val="00181BE5"/>
    <w:rsid w:val="001837EE"/>
    <w:rsid w:val="001A1214"/>
    <w:rsid w:val="001A2026"/>
    <w:rsid w:val="001A246B"/>
    <w:rsid w:val="001B1F0D"/>
    <w:rsid w:val="001B2695"/>
    <w:rsid w:val="001B3204"/>
    <w:rsid w:val="001B4035"/>
    <w:rsid w:val="001B69FD"/>
    <w:rsid w:val="001C284C"/>
    <w:rsid w:val="001D5A53"/>
    <w:rsid w:val="001E0C35"/>
    <w:rsid w:val="00202CA8"/>
    <w:rsid w:val="00217310"/>
    <w:rsid w:val="00217801"/>
    <w:rsid w:val="002237B1"/>
    <w:rsid w:val="00225022"/>
    <w:rsid w:val="002506C1"/>
    <w:rsid w:val="00253598"/>
    <w:rsid w:val="002554D8"/>
    <w:rsid w:val="0029218C"/>
    <w:rsid w:val="002A123B"/>
    <w:rsid w:val="002C0E14"/>
    <w:rsid w:val="002E36AD"/>
    <w:rsid w:val="003057C8"/>
    <w:rsid w:val="0031750A"/>
    <w:rsid w:val="00344CEC"/>
    <w:rsid w:val="00361AA0"/>
    <w:rsid w:val="00366E54"/>
    <w:rsid w:val="00370329"/>
    <w:rsid w:val="00371185"/>
    <w:rsid w:val="00372EFC"/>
    <w:rsid w:val="00381212"/>
    <w:rsid w:val="00385A9E"/>
    <w:rsid w:val="003872BA"/>
    <w:rsid w:val="0039225F"/>
    <w:rsid w:val="00395CDD"/>
    <w:rsid w:val="003A1C78"/>
    <w:rsid w:val="003C3193"/>
    <w:rsid w:val="003D0C1C"/>
    <w:rsid w:val="003D1F66"/>
    <w:rsid w:val="003E2134"/>
    <w:rsid w:val="003F1B7B"/>
    <w:rsid w:val="003F32FA"/>
    <w:rsid w:val="00400C8A"/>
    <w:rsid w:val="00405F71"/>
    <w:rsid w:val="00445F43"/>
    <w:rsid w:val="00451C36"/>
    <w:rsid w:val="00456F64"/>
    <w:rsid w:val="0046349F"/>
    <w:rsid w:val="0046436D"/>
    <w:rsid w:val="00471BB8"/>
    <w:rsid w:val="00484474"/>
    <w:rsid w:val="00492480"/>
    <w:rsid w:val="004B1546"/>
    <w:rsid w:val="004B6D9A"/>
    <w:rsid w:val="005130B6"/>
    <w:rsid w:val="005244D3"/>
    <w:rsid w:val="00534D78"/>
    <w:rsid w:val="005353E8"/>
    <w:rsid w:val="00553114"/>
    <w:rsid w:val="00565D3D"/>
    <w:rsid w:val="00567A18"/>
    <w:rsid w:val="00583432"/>
    <w:rsid w:val="005C3EBC"/>
    <w:rsid w:val="005F4C4F"/>
    <w:rsid w:val="005F6E37"/>
    <w:rsid w:val="00624DFB"/>
    <w:rsid w:val="0062574B"/>
    <w:rsid w:val="006456F9"/>
    <w:rsid w:val="00661B4E"/>
    <w:rsid w:val="006828AF"/>
    <w:rsid w:val="006A2107"/>
    <w:rsid w:val="006C09AF"/>
    <w:rsid w:val="006C234A"/>
    <w:rsid w:val="006D3D8A"/>
    <w:rsid w:val="006E2B15"/>
    <w:rsid w:val="006E4CB9"/>
    <w:rsid w:val="006F6220"/>
    <w:rsid w:val="007207F6"/>
    <w:rsid w:val="00737141"/>
    <w:rsid w:val="007377CD"/>
    <w:rsid w:val="00760785"/>
    <w:rsid w:val="00772F05"/>
    <w:rsid w:val="00775FCF"/>
    <w:rsid w:val="0078754D"/>
    <w:rsid w:val="00790AA4"/>
    <w:rsid w:val="007C2B04"/>
    <w:rsid w:val="007C4A00"/>
    <w:rsid w:val="007E4252"/>
    <w:rsid w:val="00841BE5"/>
    <w:rsid w:val="0086327F"/>
    <w:rsid w:val="00876A02"/>
    <w:rsid w:val="00880E2E"/>
    <w:rsid w:val="008A1620"/>
    <w:rsid w:val="008A25E4"/>
    <w:rsid w:val="008A62C9"/>
    <w:rsid w:val="008B7379"/>
    <w:rsid w:val="008C3558"/>
    <w:rsid w:val="008C3B8F"/>
    <w:rsid w:val="008E3515"/>
    <w:rsid w:val="008E35E2"/>
    <w:rsid w:val="008F4F2D"/>
    <w:rsid w:val="008F72FE"/>
    <w:rsid w:val="0090697F"/>
    <w:rsid w:val="00906DC6"/>
    <w:rsid w:val="00914FB4"/>
    <w:rsid w:val="00935993"/>
    <w:rsid w:val="0093799F"/>
    <w:rsid w:val="009500DE"/>
    <w:rsid w:val="0095442C"/>
    <w:rsid w:val="00957BC1"/>
    <w:rsid w:val="00963956"/>
    <w:rsid w:val="00967D12"/>
    <w:rsid w:val="00974A5E"/>
    <w:rsid w:val="00982629"/>
    <w:rsid w:val="00982912"/>
    <w:rsid w:val="00993A87"/>
    <w:rsid w:val="009A6C8A"/>
    <w:rsid w:val="009C4E91"/>
    <w:rsid w:val="00A00C2E"/>
    <w:rsid w:val="00A30496"/>
    <w:rsid w:val="00A3413A"/>
    <w:rsid w:val="00A366AC"/>
    <w:rsid w:val="00A543D5"/>
    <w:rsid w:val="00A86D8E"/>
    <w:rsid w:val="00AB1247"/>
    <w:rsid w:val="00AC7578"/>
    <w:rsid w:val="00AF6A65"/>
    <w:rsid w:val="00B1040E"/>
    <w:rsid w:val="00B12DB1"/>
    <w:rsid w:val="00B30A0D"/>
    <w:rsid w:val="00B402A7"/>
    <w:rsid w:val="00B54FCE"/>
    <w:rsid w:val="00B5738D"/>
    <w:rsid w:val="00B70DC6"/>
    <w:rsid w:val="00B92AEE"/>
    <w:rsid w:val="00BA3D2F"/>
    <w:rsid w:val="00BB010E"/>
    <w:rsid w:val="00BC4313"/>
    <w:rsid w:val="00BD5CB0"/>
    <w:rsid w:val="00BE64ED"/>
    <w:rsid w:val="00C14AC5"/>
    <w:rsid w:val="00C14AC8"/>
    <w:rsid w:val="00C50959"/>
    <w:rsid w:val="00C75EC9"/>
    <w:rsid w:val="00C90D32"/>
    <w:rsid w:val="00C91474"/>
    <w:rsid w:val="00CA1BDB"/>
    <w:rsid w:val="00CA458A"/>
    <w:rsid w:val="00CB7EBF"/>
    <w:rsid w:val="00CC6557"/>
    <w:rsid w:val="00CD4826"/>
    <w:rsid w:val="00D04CB6"/>
    <w:rsid w:val="00D11F52"/>
    <w:rsid w:val="00D13234"/>
    <w:rsid w:val="00D2344D"/>
    <w:rsid w:val="00D33842"/>
    <w:rsid w:val="00D52232"/>
    <w:rsid w:val="00D67FC1"/>
    <w:rsid w:val="00D7559C"/>
    <w:rsid w:val="00D75F30"/>
    <w:rsid w:val="00D92B6E"/>
    <w:rsid w:val="00DA42E2"/>
    <w:rsid w:val="00DA6BB7"/>
    <w:rsid w:val="00DB377B"/>
    <w:rsid w:val="00DD73AC"/>
    <w:rsid w:val="00DF4FDB"/>
    <w:rsid w:val="00DF7E62"/>
    <w:rsid w:val="00E0168F"/>
    <w:rsid w:val="00E028B8"/>
    <w:rsid w:val="00E06C7A"/>
    <w:rsid w:val="00E12C6B"/>
    <w:rsid w:val="00E34802"/>
    <w:rsid w:val="00E36980"/>
    <w:rsid w:val="00E421DB"/>
    <w:rsid w:val="00E433E7"/>
    <w:rsid w:val="00E439E3"/>
    <w:rsid w:val="00E45626"/>
    <w:rsid w:val="00E51C91"/>
    <w:rsid w:val="00E67840"/>
    <w:rsid w:val="00E73FAD"/>
    <w:rsid w:val="00E960CF"/>
    <w:rsid w:val="00EB1173"/>
    <w:rsid w:val="00ED1CCA"/>
    <w:rsid w:val="00ED1EB9"/>
    <w:rsid w:val="00EF491B"/>
    <w:rsid w:val="00F200C1"/>
    <w:rsid w:val="00F3472B"/>
    <w:rsid w:val="00F36C03"/>
    <w:rsid w:val="00F55C12"/>
    <w:rsid w:val="00F57BFE"/>
    <w:rsid w:val="00F647CB"/>
    <w:rsid w:val="00F74884"/>
    <w:rsid w:val="00F764AD"/>
    <w:rsid w:val="00F85B47"/>
    <w:rsid w:val="00FB11A8"/>
    <w:rsid w:val="00FC11AC"/>
    <w:rsid w:val="00FE3B34"/>
    <w:rsid w:val="00FF3F44"/>
    <w:rsid w:val="00FF4703"/>
    <w:rsid w:val="00FF5DF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52255B"/>
  <w15:chartTrackingRefBased/>
  <w15:docId w15:val="{1CF1A3DF-EFB6-4D5E-A4DD-28DA9E6AAB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599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3599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3599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3599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3599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3599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3599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3599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3599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599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3599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3599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3599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3599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3599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3599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3599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35993"/>
    <w:rPr>
      <w:rFonts w:eastAsiaTheme="majorEastAsia" w:cstheme="majorBidi"/>
      <w:color w:val="272727" w:themeColor="text1" w:themeTint="D8"/>
    </w:rPr>
  </w:style>
  <w:style w:type="paragraph" w:styleId="Title">
    <w:name w:val="Title"/>
    <w:basedOn w:val="Normal"/>
    <w:next w:val="Normal"/>
    <w:link w:val="TitleChar"/>
    <w:uiPriority w:val="10"/>
    <w:qFormat/>
    <w:rsid w:val="0093599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3599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3599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3599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35993"/>
    <w:pPr>
      <w:spacing w:before="160"/>
      <w:jc w:val="center"/>
    </w:pPr>
    <w:rPr>
      <w:i/>
      <w:iCs/>
      <w:color w:val="404040" w:themeColor="text1" w:themeTint="BF"/>
    </w:rPr>
  </w:style>
  <w:style w:type="character" w:customStyle="1" w:styleId="QuoteChar">
    <w:name w:val="Quote Char"/>
    <w:basedOn w:val="DefaultParagraphFont"/>
    <w:link w:val="Quote"/>
    <w:uiPriority w:val="29"/>
    <w:rsid w:val="00935993"/>
    <w:rPr>
      <w:i/>
      <w:iCs/>
      <w:color w:val="404040" w:themeColor="text1" w:themeTint="BF"/>
    </w:rPr>
  </w:style>
  <w:style w:type="paragraph" w:styleId="ListParagraph">
    <w:name w:val="List Paragraph"/>
    <w:basedOn w:val="Normal"/>
    <w:uiPriority w:val="34"/>
    <w:qFormat/>
    <w:rsid w:val="00935993"/>
    <w:pPr>
      <w:ind w:left="720"/>
      <w:contextualSpacing/>
    </w:pPr>
  </w:style>
  <w:style w:type="character" w:styleId="IntenseEmphasis">
    <w:name w:val="Intense Emphasis"/>
    <w:basedOn w:val="DefaultParagraphFont"/>
    <w:uiPriority w:val="21"/>
    <w:qFormat/>
    <w:rsid w:val="00935993"/>
    <w:rPr>
      <w:i/>
      <w:iCs/>
      <w:color w:val="0F4761" w:themeColor="accent1" w:themeShade="BF"/>
    </w:rPr>
  </w:style>
  <w:style w:type="paragraph" w:styleId="IntenseQuote">
    <w:name w:val="Intense Quote"/>
    <w:basedOn w:val="Normal"/>
    <w:next w:val="Normal"/>
    <w:link w:val="IntenseQuoteChar"/>
    <w:uiPriority w:val="30"/>
    <w:qFormat/>
    <w:rsid w:val="0093599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35993"/>
    <w:rPr>
      <w:i/>
      <w:iCs/>
      <w:color w:val="0F4761" w:themeColor="accent1" w:themeShade="BF"/>
    </w:rPr>
  </w:style>
  <w:style w:type="character" w:styleId="IntenseReference">
    <w:name w:val="Intense Reference"/>
    <w:basedOn w:val="DefaultParagraphFont"/>
    <w:uiPriority w:val="32"/>
    <w:qFormat/>
    <w:rsid w:val="00935993"/>
    <w:rPr>
      <w:b/>
      <w:bCs/>
      <w:smallCaps/>
      <w:color w:val="0F4761" w:themeColor="accent1" w:themeShade="BF"/>
      <w:spacing w:val="5"/>
    </w:rPr>
  </w:style>
  <w:style w:type="paragraph" w:styleId="NoSpacing">
    <w:name w:val="No Spacing"/>
    <w:link w:val="NoSpacingChar"/>
    <w:uiPriority w:val="1"/>
    <w:qFormat/>
    <w:rsid w:val="00935993"/>
    <w:pPr>
      <w:spacing w:after="0" w:line="240" w:lineRule="auto"/>
    </w:pPr>
    <w:rPr>
      <w:rFonts w:eastAsiaTheme="minorEastAsia"/>
    </w:rPr>
  </w:style>
  <w:style w:type="character" w:customStyle="1" w:styleId="NoSpacingChar">
    <w:name w:val="No Spacing Char"/>
    <w:basedOn w:val="DefaultParagraphFont"/>
    <w:link w:val="NoSpacing"/>
    <w:uiPriority w:val="1"/>
    <w:rsid w:val="00935993"/>
    <w:rPr>
      <w:rFonts w:eastAsiaTheme="minorEastAsia"/>
    </w:rPr>
  </w:style>
  <w:style w:type="character" w:styleId="Hyperlink">
    <w:name w:val="Hyperlink"/>
    <w:basedOn w:val="DefaultParagraphFont"/>
    <w:uiPriority w:val="99"/>
    <w:unhideWhenUsed/>
    <w:rsid w:val="000F6154"/>
    <w:rPr>
      <w:color w:val="467886" w:themeColor="hyperlink"/>
      <w:u w:val="single"/>
    </w:rPr>
  </w:style>
  <w:style w:type="character" w:styleId="UnresolvedMention">
    <w:name w:val="Unresolved Mention"/>
    <w:basedOn w:val="DefaultParagraphFont"/>
    <w:uiPriority w:val="99"/>
    <w:semiHidden/>
    <w:unhideWhenUsed/>
    <w:rsid w:val="000F6154"/>
    <w:rPr>
      <w:color w:val="605E5C"/>
      <w:shd w:val="clear" w:color="auto" w:fill="E1DFDD"/>
    </w:rPr>
  </w:style>
  <w:style w:type="paragraph" w:styleId="Header">
    <w:name w:val="header"/>
    <w:basedOn w:val="Normal"/>
    <w:link w:val="HeaderChar"/>
    <w:uiPriority w:val="99"/>
    <w:unhideWhenUsed/>
    <w:rsid w:val="00400C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0C8A"/>
  </w:style>
  <w:style w:type="paragraph" w:styleId="Footer">
    <w:name w:val="footer"/>
    <w:basedOn w:val="Normal"/>
    <w:link w:val="FooterChar"/>
    <w:uiPriority w:val="99"/>
    <w:unhideWhenUsed/>
    <w:rsid w:val="00400C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0C8A"/>
  </w:style>
  <w:style w:type="character" w:styleId="Strong">
    <w:name w:val="Strong"/>
    <w:basedOn w:val="DefaultParagraphFont"/>
    <w:uiPriority w:val="22"/>
    <w:qFormat/>
    <w:rsid w:val="007C2B0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5888367">
      <w:bodyDiv w:val="1"/>
      <w:marLeft w:val="0"/>
      <w:marRight w:val="0"/>
      <w:marTop w:val="0"/>
      <w:marBottom w:val="0"/>
      <w:divBdr>
        <w:top w:val="none" w:sz="0" w:space="0" w:color="auto"/>
        <w:left w:val="none" w:sz="0" w:space="0" w:color="auto"/>
        <w:bottom w:val="none" w:sz="0" w:space="0" w:color="auto"/>
        <w:right w:val="none" w:sz="0" w:space="0" w:color="auto"/>
      </w:divBdr>
    </w:div>
    <w:div w:id="1552232862">
      <w:bodyDiv w:val="1"/>
      <w:marLeft w:val="0"/>
      <w:marRight w:val="0"/>
      <w:marTop w:val="0"/>
      <w:marBottom w:val="0"/>
      <w:divBdr>
        <w:top w:val="none" w:sz="0" w:space="0" w:color="auto"/>
        <w:left w:val="none" w:sz="0" w:space="0" w:color="auto"/>
        <w:bottom w:val="none" w:sz="0" w:space="0" w:color="auto"/>
        <w:right w:val="none" w:sz="0" w:space="0" w:color="auto"/>
      </w:divBdr>
    </w:div>
    <w:div w:id="1838576068">
      <w:bodyDiv w:val="1"/>
      <w:marLeft w:val="0"/>
      <w:marRight w:val="0"/>
      <w:marTop w:val="0"/>
      <w:marBottom w:val="0"/>
      <w:divBdr>
        <w:top w:val="none" w:sz="0" w:space="0" w:color="auto"/>
        <w:left w:val="none" w:sz="0" w:space="0" w:color="auto"/>
        <w:bottom w:val="none" w:sz="0" w:space="0" w:color="auto"/>
        <w:right w:val="none" w:sz="0" w:space="0" w:color="auto"/>
      </w:divBdr>
    </w:div>
    <w:div w:id="1908372668">
      <w:bodyDiv w:val="1"/>
      <w:marLeft w:val="0"/>
      <w:marRight w:val="0"/>
      <w:marTop w:val="0"/>
      <w:marBottom w:val="0"/>
      <w:divBdr>
        <w:top w:val="none" w:sz="0" w:space="0" w:color="auto"/>
        <w:left w:val="none" w:sz="0" w:space="0" w:color="auto"/>
        <w:bottom w:val="none" w:sz="0" w:space="0" w:color="auto"/>
        <w:right w:val="none" w:sz="0" w:space="0" w:color="auto"/>
      </w:divBdr>
    </w:div>
    <w:div w:id="1948193138">
      <w:bodyDiv w:val="1"/>
      <w:marLeft w:val="0"/>
      <w:marRight w:val="0"/>
      <w:marTop w:val="0"/>
      <w:marBottom w:val="0"/>
      <w:divBdr>
        <w:top w:val="none" w:sz="0" w:space="0" w:color="auto"/>
        <w:left w:val="none" w:sz="0" w:space="0" w:color="auto"/>
        <w:bottom w:val="none" w:sz="0" w:space="0" w:color="auto"/>
        <w:right w:val="none" w:sz="0" w:space="0" w:color="auto"/>
      </w:divBdr>
    </w:div>
    <w:div w:id="21026062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dass.org.uk/safeguarding-adults" TargetMode="External"/><Relationship Id="rId13" Type="http://schemas.openxmlformats.org/officeDocument/2006/relationships/hyperlink" Target="https://www.gov.uk/government/publications/national-framework-for-nhs-continuing-healthcare-and-nhs-funded-nursing-care" TargetMode="External"/><Relationship Id="rId18" Type="http://schemas.openxmlformats.org/officeDocument/2006/relationships/hyperlink" Target="https://www.nia.nih.gov/health/home-safety-older-adults/bathroom-modifications" TargetMode="External"/><Relationship Id="rId26" Type="http://schemas.openxmlformats.org/officeDocument/2006/relationships/image" Target="media/image1.emf"/><Relationship Id="rId3" Type="http://schemas.openxmlformats.org/officeDocument/2006/relationships/styles" Target="styles.xml"/><Relationship Id="rId21" Type="http://schemas.openxmlformats.org/officeDocument/2006/relationships/hyperlink" Target="https://digital.nhs.uk/data-and-information/publications/statistical/adult-social-care-activity-and-finance-report" TargetMode="External"/><Relationship Id="rId7" Type="http://schemas.openxmlformats.org/officeDocument/2006/relationships/endnotes" Target="endnotes.xml"/><Relationship Id="rId12" Type="http://schemas.openxmlformats.org/officeDocument/2006/relationships/hyperlink" Target="https://www.gov.uk/government/publications/care-act-statutory-guidance/care-and-support-statutory-guidance" TargetMode="External"/><Relationship Id="rId17" Type="http://schemas.openxmlformats.org/officeDocument/2006/relationships/hyperlink" Target="https://www.nice.org.uk/guidance/qs182/chapter/Quality-statement-3-Communication-and-decision-making" TargetMode="External"/><Relationship Id="rId25" Type="http://schemas.openxmlformats.org/officeDocument/2006/relationships/hyperlink" Target="https://doi.org/10.1111/ruso.12256" TargetMode="External"/><Relationship Id="rId2" Type="http://schemas.openxmlformats.org/officeDocument/2006/relationships/numbering" Target="numbering.xml"/><Relationship Id="rId16" Type="http://schemas.openxmlformats.org/officeDocument/2006/relationships/hyperlink" Target="https://doi.org/10.1111/jrh.12453" TargetMode="External"/><Relationship Id="rId20" Type="http://schemas.openxmlformats.org/officeDocument/2006/relationships/hyperlink" Target="https://www.nhs.uk/conditions/end-of-life-care/advance-care-planning/"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publications/understanding-preferences-providing-support-that-preserves-dignity-and-autonomy" TargetMode="External"/><Relationship Id="rId24" Type="http://schemas.openxmlformats.org/officeDocument/2006/relationships/hyperlink" Target="http://www.skillsforcare.org.uk/stateof" TargetMode="External"/><Relationship Id="rId5" Type="http://schemas.openxmlformats.org/officeDocument/2006/relationships/webSettings" Target="webSettings.xml"/><Relationship Id="rId15" Type="http://schemas.openxmlformats.org/officeDocument/2006/relationships/hyperlink" Target="https://www.hse.ie/eng/staff/resources/changeguide/resources/person-centred-principles-and-person-centred-practice-framework.pdf" TargetMode="External"/><Relationship Id="rId23" Type="http://schemas.openxmlformats.org/officeDocument/2006/relationships/hyperlink" Target="https://www.nia.nih.gov/health/home-safety-older-adults/bathroom-modifications" TargetMode="External"/><Relationship Id="rId28" Type="http://schemas.openxmlformats.org/officeDocument/2006/relationships/footer" Target="footer1.xml"/><Relationship Id="rId10" Type="http://schemas.openxmlformats.org/officeDocument/2006/relationships/hyperlink" Target="https://www.cdc.gov/publichealthgateway/publichealthservices/essentialhealthservices.html" TargetMode="External"/><Relationship Id="rId19" Type="http://schemas.openxmlformats.org/officeDocument/2006/relationships/hyperlink" Target="https://www.nia.nih.gov/health/home-safety-older-adults/bathroom-modifications" TargetMode="External"/><Relationship Id="rId4" Type="http://schemas.openxmlformats.org/officeDocument/2006/relationships/settings" Target="settings.xml"/><Relationship Id="rId9" Type="http://schemas.openxmlformats.org/officeDocument/2006/relationships/hyperlink" Target="https://www.carersuk.org/images/News__campaigns/State_of_Caring/State_of_Caring_2019_Web_Version.pdf" TargetMode="External"/><Relationship Id="rId14" Type="http://schemas.openxmlformats.org/officeDocument/2006/relationships/hyperlink" Target="https://digital.nhs.uk/organisations/hscic" TargetMode="External"/><Relationship Id="rId22" Type="http://schemas.openxmlformats.org/officeDocument/2006/relationships/hyperlink" Target="https://www.nice.org.uk/guidance/qs182/chapter/Quality-statement-3-Communication-and-decision-making" TargetMode="External"/><Relationship Id="rId27" Type="http://schemas.openxmlformats.org/officeDocument/2006/relationships/image" Target="media/image2.emf"/><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943AC1-C777-4EED-9B0D-BA3A68837C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11058</TotalTime>
  <Pages>25</Pages>
  <Words>5605</Words>
  <Characters>31950</Characters>
  <Application>Microsoft Office Word</Application>
  <DocSecurity>0</DocSecurity>
  <Lines>266</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sevdalina Veli</dc:creator>
  <cp:keywords/>
  <dc:description/>
  <cp:lastModifiedBy>sevdalina Veli</cp:lastModifiedBy>
  <cp:revision>117</cp:revision>
  <dcterms:created xsi:type="dcterms:W3CDTF">2024-03-14T22:11:00Z</dcterms:created>
  <dcterms:modified xsi:type="dcterms:W3CDTF">2024-03-25T02:57:00Z</dcterms:modified>
</cp:coreProperties>
</file>