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6871955" w:displacedByCustomXml="next"/>
    <w:bookmarkEnd w:id="0" w:displacedByCustomXml="next"/>
    <w:sdt>
      <w:sdtPr>
        <w:id w:val="-1050843044"/>
        <w:docPartObj>
          <w:docPartGallery w:val="Cover Pages"/>
          <w:docPartUnique/>
        </w:docPartObj>
      </w:sdtPr>
      <w:sdtEndPr/>
      <w:sdtContent>
        <w:p w14:paraId="768A5C93" w14:textId="77777777" w:rsidR="000B7097" w:rsidRDefault="000B7097"/>
        <w:p w14:paraId="03949879" w14:textId="36BDC0B9" w:rsidR="00A125EB" w:rsidRPr="00D70095" w:rsidRDefault="00A125EB">
          <w:pPr>
            <w:rPr>
              <w:rFonts w:ascii="Times New Roman" w:hAnsi="Times New Roman" w:cs="Times New Roman"/>
              <w:b/>
              <w:bCs/>
              <w:i/>
              <w:iCs/>
              <w:color w:val="C00000"/>
              <w:sz w:val="32"/>
              <w:szCs w:val="32"/>
            </w:rPr>
          </w:pPr>
          <w:r w:rsidRPr="00D70095">
            <w:rPr>
              <w:rFonts w:ascii="Times New Roman" w:hAnsi="Times New Roman" w:cs="Times New Roman"/>
              <w:b/>
              <w:bCs/>
              <w:i/>
              <w:iCs/>
              <w:color w:val="C00000"/>
              <w:sz w:val="32"/>
              <w:szCs w:val="32"/>
            </w:rPr>
            <w:t>Project Planning and Management in Workplace BMSW5104</w:t>
          </w:r>
        </w:p>
        <w:p w14:paraId="28974616" w14:textId="24B8412C" w:rsidR="00A125EB" w:rsidRPr="00D70095" w:rsidRDefault="00A125EB">
          <w:pPr>
            <w:rPr>
              <w:rFonts w:ascii="Times New Roman" w:hAnsi="Times New Roman" w:cs="Times New Roman"/>
              <w:b/>
              <w:bCs/>
              <w:i/>
              <w:iCs/>
              <w:color w:val="C00000"/>
              <w:sz w:val="32"/>
              <w:szCs w:val="32"/>
            </w:rPr>
          </w:pPr>
          <w:r w:rsidRPr="00D70095">
            <w:rPr>
              <w:rFonts w:ascii="Times New Roman" w:hAnsi="Times New Roman" w:cs="Times New Roman"/>
              <w:b/>
              <w:bCs/>
              <w:i/>
              <w:iCs/>
              <w:color w:val="C00000"/>
              <w:sz w:val="32"/>
              <w:szCs w:val="32"/>
            </w:rPr>
            <w:t>Asma Parvin Chowdhury (1704999)</w:t>
          </w:r>
        </w:p>
        <w:p w14:paraId="61097AD3" w14:textId="77777777" w:rsidR="00A125EB" w:rsidRPr="00D70095" w:rsidRDefault="00A125EB">
          <w:pPr>
            <w:rPr>
              <w:rFonts w:ascii="Times New Roman" w:hAnsi="Times New Roman" w:cs="Times New Roman"/>
              <w:b/>
              <w:bCs/>
              <w:i/>
              <w:iCs/>
              <w:color w:val="C00000"/>
              <w:sz w:val="32"/>
              <w:szCs w:val="32"/>
            </w:rPr>
          </w:pPr>
        </w:p>
        <w:p w14:paraId="75D4E15B" w14:textId="77777777" w:rsidR="00A125EB" w:rsidRDefault="00A125EB"/>
        <w:p w14:paraId="62279D6C" w14:textId="77777777" w:rsidR="000B7097" w:rsidRDefault="000B7097">
          <w:r>
            <w:rPr>
              <w:noProof/>
            </w:rPr>
            <w:drawing>
              <wp:inline distT="0" distB="0" distL="0" distR="0" wp14:anchorId="698D344B" wp14:editId="26F371C7">
                <wp:extent cx="5730833" cy="5207268"/>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ject-management-1395907_640.jp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827182" cy="5294815"/>
                        </a:xfrm>
                        <a:prstGeom prst="rect">
                          <a:avLst/>
                        </a:prstGeom>
                      </pic:spPr>
                    </pic:pic>
                  </a:graphicData>
                </a:graphic>
              </wp:inline>
            </w:drawing>
          </w:r>
          <w:r>
            <w:br w:type="page"/>
          </w:r>
        </w:p>
      </w:sdtContent>
    </w:sdt>
    <w:p w14:paraId="1A675BBA" w14:textId="69D7FD4F" w:rsidR="00CC6A0F" w:rsidRPr="00D70095" w:rsidRDefault="0043719A">
      <w:pPr>
        <w:rPr>
          <w:rFonts w:ascii="Times New Roman" w:hAnsi="Times New Roman" w:cs="Times New Roman"/>
          <w:b/>
          <w:bCs/>
          <w:i/>
          <w:iCs/>
          <w:color w:val="C00000"/>
        </w:rPr>
      </w:pPr>
      <w:r>
        <w:rPr>
          <w:rFonts w:ascii="Arial" w:hAnsi="Arial" w:cs="Arial"/>
          <w:b/>
          <w:bCs/>
          <w:i/>
          <w:iCs/>
          <w:color w:val="C00000"/>
        </w:rPr>
        <w:lastRenderedPageBreak/>
        <w:t xml:space="preserve">                                                          </w:t>
      </w:r>
      <w:r w:rsidR="00A125EB" w:rsidRPr="00D70095">
        <w:rPr>
          <w:rFonts w:ascii="Times New Roman" w:hAnsi="Times New Roman" w:cs="Times New Roman"/>
          <w:b/>
          <w:bCs/>
          <w:i/>
          <w:iCs/>
          <w:color w:val="C00000"/>
        </w:rPr>
        <w:t xml:space="preserve">Introduction:  </w:t>
      </w:r>
    </w:p>
    <w:p w14:paraId="1E1DA262" w14:textId="480925AE" w:rsidR="0043719A" w:rsidRPr="00D70095" w:rsidRDefault="0043719A">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Project management:</w:t>
      </w:r>
    </w:p>
    <w:p w14:paraId="77D9E785" w14:textId="46BD6848" w:rsidR="00C863CA" w:rsidRDefault="009C42DC" w:rsidP="00934A6A">
      <w:pPr>
        <w:rPr>
          <w:lang w:eastAsia="en-GB"/>
        </w:rPr>
      </w:pPr>
      <w:r>
        <w:rPr>
          <w:lang w:eastAsia="en-GB"/>
        </w:rPr>
        <w:t xml:space="preserve">Long time ago project have been </w:t>
      </w:r>
      <w:r w:rsidR="00C863CA">
        <w:rPr>
          <w:lang w:eastAsia="en-GB"/>
        </w:rPr>
        <w:t>a</w:t>
      </w:r>
      <w:r>
        <w:rPr>
          <w:lang w:eastAsia="en-GB"/>
        </w:rPr>
        <w:t xml:space="preserve">round since ancient times. Noah building the ark, Leonardo da Vinci painting the Monalisa, Edward Gibbon writing The Decline and Fall of the Roman empire, Jonas Salk developing the polio vaccine- all project. These all are </w:t>
      </w:r>
      <w:r w:rsidR="00C863CA">
        <w:rPr>
          <w:lang w:eastAsia="en-GB"/>
        </w:rPr>
        <w:t>successful</w:t>
      </w:r>
      <w:r>
        <w:rPr>
          <w:lang w:eastAsia="en-GB"/>
        </w:rPr>
        <w:t xml:space="preserve"> project</w:t>
      </w:r>
      <w:r w:rsidR="00C863CA">
        <w:rPr>
          <w:lang w:eastAsia="en-GB"/>
        </w:rPr>
        <w:t xml:space="preserve">.  These days people started to view project management as a technical discipline with confusing </w:t>
      </w:r>
      <w:r w:rsidR="00D80F81">
        <w:rPr>
          <w:lang w:eastAsia="en-GB"/>
        </w:rPr>
        <w:t>courts</w:t>
      </w:r>
      <w:r w:rsidR="00C863CA">
        <w:rPr>
          <w:lang w:eastAsia="en-GB"/>
        </w:rPr>
        <w:t xml:space="preserve"> and </w:t>
      </w:r>
      <w:r w:rsidR="008A56FF">
        <w:rPr>
          <w:lang w:eastAsia="en-GB"/>
        </w:rPr>
        <w:t>graphs;</w:t>
      </w:r>
      <w:r w:rsidR="00D80F81">
        <w:rPr>
          <w:lang w:eastAsia="en-GB"/>
        </w:rPr>
        <w:t xml:space="preserve"> they saw it inordinately time -consuming, specialist-driven, and </w:t>
      </w:r>
      <w:r w:rsidR="008A56FF">
        <w:rPr>
          <w:lang w:eastAsia="en-GB"/>
        </w:rPr>
        <w:t>off</w:t>
      </w:r>
      <w:r w:rsidR="00D80F81">
        <w:rPr>
          <w:lang w:eastAsia="en-GB"/>
        </w:rPr>
        <w:t xml:space="preserve">- limits for the common man and women (Portny, 2017).  </w:t>
      </w:r>
    </w:p>
    <w:p w14:paraId="54E8519A" w14:textId="3E4C8280" w:rsidR="00934A6A" w:rsidRPr="00934A6A" w:rsidRDefault="00F71CA4" w:rsidP="00934A6A">
      <w:r>
        <w:t>The team</w:t>
      </w:r>
      <w:r w:rsidR="00934A6A" w:rsidRPr="00934A6A">
        <w:t xml:space="preserve"> define the term Project Management in simple words then it can be said that, by using established principal, procedure and policies accomplishing a task is called Project Management.</w:t>
      </w:r>
      <w:r w:rsidR="00934A6A">
        <w:t xml:space="preserve"> Harvey Maylor delivers that on his </w:t>
      </w:r>
      <w:r w:rsidR="00934A6A" w:rsidRPr="00934A6A">
        <w:rPr>
          <w:color w:val="000000"/>
        </w:rPr>
        <w:t>Project Management “The formal tools and techniques of project management are being applied in an ever-wider range of industries and organizations. As a mainstream skill, critical to business success, and under closer scrutiny for the benefits it delivers, it's important the students of today are practitioners of tomorrow so they can rely on a comprehensive and contemporary text to support their learning. Drawing on the author's 20 years of teaching, research and consulting experience” (Maylor, 2011).</w:t>
      </w:r>
    </w:p>
    <w:p w14:paraId="6F8F6AE4" w14:textId="77777777" w:rsidR="00934A6A" w:rsidRPr="00934A6A" w:rsidRDefault="00934A6A" w:rsidP="00934A6A">
      <w:r w:rsidRPr="00934A6A">
        <w:t>This is the 21</w:t>
      </w:r>
      <w:r w:rsidRPr="00934A6A">
        <w:rPr>
          <w:vertAlign w:val="superscript"/>
        </w:rPr>
        <w:t>st</w:t>
      </w:r>
      <w:r w:rsidRPr="00934A6A">
        <w:t xml:space="preserve"> century, a time with tight budgets, tight schedules and limited resources. To remain in the competition, you’ll need to adapt to these constraints while achieving your goals. You’ll be pressured by the competition to surpass your own limitations and become better. (Baker, S. K. and Campbell, G.M, 2003)  </w:t>
      </w:r>
    </w:p>
    <w:p w14:paraId="32E992AF" w14:textId="2B41CAE6" w:rsidR="00660E6A" w:rsidRPr="00D70095" w:rsidRDefault="00660E6A" w:rsidP="0081547D">
      <w:pPr>
        <w:spacing w:after="0" w:line="240" w:lineRule="auto"/>
        <w:rPr>
          <w:rFonts w:ascii="Times New Roman" w:eastAsia="Times New Roman" w:hAnsi="Times New Roman" w:cs="Times New Roman"/>
          <w:sz w:val="20"/>
          <w:szCs w:val="20"/>
          <w:lang w:eastAsia="en-GB"/>
        </w:rPr>
      </w:pPr>
      <w:r w:rsidRPr="00D70095">
        <w:rPr>
          <w:rFonts w:ascii="Times New Roman" w:hAnsi="Times New Roman" w:cs="Times New Roman"/>
          <w:b/>
          <w:bCs/>
          <w:i/>
          <w:iCs/>
          <w:color w:val="C00000"/>
          <w:sz w:val="20"/>
          <w:szCs w:val="20"/>
        </w:rPr>
        <w:t>Belbin team roles</w:t>
      </w:r>
      <w:r w:rsidR="0081547D" w:rsidRPr="00D70095">
        <w:rPr>
          <w:rFonts w:ascii="Times New Roman" w:hAnsi="Times New Roman" w:cs="Times New Roman"/>
          <w:b/>
          <w:bCs/>
          <w:i/>
          <w:iCs/>
          <w:color w:val="C00000"/>
          <w:sz w:val="20"/>
          <w:szCs w:val="20"/>
        </w:rPr>
        <w:t>:</w:t>
      </w:r>
      <w:r w:rsidR="005B0806" w:rsidRPr="00D70095">
        <w:rPr>
          <w:rFonts w:ascii="Times New Roman" w:hAnsi="Times New Roman" w:cs="Times New Roman"/>
          <w:b/>
          <w:bCs/>
          <w:i/>
          <w:iCs/>
          <w:color w:val="C00000"/>
          <w:sz w:val="20"/>
          <w:szCs w:val="20"/>
        </w:rPr>
        <w:t xml:space="preserve">    </w:t>
      </w:r>
    </w:p>
    <w:p w14:paraId="139D8306" w14:textId="77777777" w:rsidR="00D70095" w:rsidRDefault="00D70095" w:rsidP="00934A6A">
      <w:pPr>
        <w:rPr>
          <w:rFonts w:ascii="Times New Roman" w:eastAsia="Times New Roman" w:hAnsi="Times New Roman" w:cs="Times New Roman"/>
          <w:color w:val="000000"/>
          <w:sz w:val="20"/>
          <w:szCs w:val="20"/>
          <w:lang w:eastAsia="en-GB"/>
        </w:rPr>
      </w:pPr>
    </w:p>
    <w:p w14:paraId="5452E540" w14:textId="3D582592" w:rsidR="005B0806" w:rsidRPr="00C47070" w:rsidRDefault="005B0806" w:rsidP="00934A6A">
      <w:pPr>
        <w:rPr>
          <w:lang w:eastAsia="en-GB"/>
        </w:rPr>
      </w:pPr>
      <w:r w:rsidRPr="00C47070">
        <w:rPr>
          <w:lang w:eastAsia="en-GB"/>
        </w:rPr>
        <w:t>Meredith Belbin who is renowned for his work on management team stated that, “what transpired 40 years later is the language of team roles regularly used world-wide in large organisations. It gave a method of measuring and advising individuals, teams, and organisations about their behavioural propensities. It also offered possible solution.” (Meredith Belbin, 2010). </w:t>
      </w:r>
    </w:p>
    <w:p w14:paraId="0A57DBB4" w14:textId="68D46283" w:rsidR="005B0806" w:rsidRPr="00C47070" w:rsidRDefault="005B0806" w:rsidP="00934A6A">
      <w:pPr>
        <w:rPr>
          <w:lang w:eastAsia="en-GB"/>
        </w:rPr>
      </w:pPr>
      <w:r w:rsidRPr="00C47070">
        <w:rPr>
          <w:lang w:eastAsia="en-GB"/>
        </w:rPr>
        <w:t>For this project</w:t>
      </w:r>
      <w:r w:rsidR="00124AC0">
        <w:rPr>
          <w:lang w:eastAsia="en-GB"/>
        </w:rPr>
        <w:t xml:space="preserve"> </w:t>
      </w:r>
      <w:r w:rsidRPr="00C47070">
        <w:rPr>
          <w:lang w:eastAsia="en-GB"/>
        </w:rPr>
        <w:t>team members will check their skills by mixing on through Belbin theory with explanation. The team task was divided into two roles. The primary team role was “Resource Investigator” and the secondary role was “Shaper / Plant”, which turned out to be very helpful to decide how everything works to complete the project.</w:t>
      </w:r>
    </w:p>
    <w:p w14:paraId="4F890AEE" w14:textId="577530F0" w:rsidR="005B0806" w:rsidRPr="005B0806" w:rsidRDefault="005B0806">
      <w:pPr>
        <w:rPr>
          <w:rFonts w:ascii="Arial" w:hAnsi="Arial" w:cs="Arial"/>
          <w:b/>
          <w:bCs/>
          <w:i/>
          <w:iCs/>
          <w:color w:val="C00000"/>
          <w:sz w:val="20"/>
          <w:szCs w:val="20"/>
        </w:rPr>
      </w:pPr>
    </w:p>
    <w:p w14:paraId="45E35748" w14:textId="63B37407" w:rsidR="005B0806" w:rsidRDefault="0081547D">
      <w:pPr>
        <w:rPr>
          <w:rFonts w:ascii="Arial" w:hAnsi="Arial" w:cs="Arial"/>
          <w:b/>
          <w:bCs/>
          <w:i/>
          <w:iCs/>
          <w:color w:val="C00000"/>
          <w:sz w:val="20"/>
          <w:szCs w:val="20"/>
        </w:rPr>
      </w:pPr>
      <w:r>
        <w:rPr>
          <w:b/>
          <w:bCs/>
          <w:i/>
          <w:iCs/>
          <w:noProof/>
          <w:color w:val="C00000"/>
          <w:sz w:val="28"/>
          <w:szCs w:val="28"/>
        </w:rPr>
        <w:drawing>
          <wp:inline distT="0" distB="0" distL="0" distR="0" wp14:anchorId="4CCBB3C8" wp14:editId="3DBCE556">
            <wp:extent cx="2664460" cy="1029903"/>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10191" cy="1086233"/>
                    </a:xfrm>
                    <a:prstGeom prst="rect">
                      <a:avLst/>
                    </a:prstGeom>
                  </pic:spPr>
                </pic:pic>
              </a:graphicData>
            </a:graphic>
          </wp:inline>
        </w:drawing>
      </w:r>
    </w:p>
    <w:p w14:paraId="74C7A2E8" w14:textId="77777777" w:rsidR="00124AC0" w:rsidRDefault="00124AC0" w:rsidP="00124AC0">
      <w:pPr>
        <w:jc w:val="both"/>
        <w:rPr>
          <w:rFonts w:ascii="Arial" w:hAnsi="Arial" w:cs="Arial"/>
          <w:sz w:val="20"/>
          <w:szCs w:val="20"/>
        </w:rPr>
      </w:pPr>
    </w:p>
    <w:p w14:paraId="761971FA" w14:textId="77777777" w:rsidR="00217E8D" w:rsidRDefault="00A73462" w:rsidP="00124AC0">
      <w:pPr>
        <w:jc w:val="both"/>
        <w:rPr>
          <w:rFonts w:ascii="Arial" w:hAnsi="Arial" w:cs="Arial"/>
          <w:sz w:val="20"/>
          <w:szCs w:val="20"/>
        </w:rPr>
      </w:pPr>
      <w:r>
        <w:rPr>
          <w:rFonts w:ascii="Arial" w:hAnsi="Arial" w:cs="Arial"/>
          <w:sz w:val="20"/>
          <w:szCs w:val="20"/>
        </w:rPr>
        <w:t xml:space="preserve">                                                         </w:t>
      </w:r>
    </w:p>
    <w:p w14:paraId="4B17B011" w14:textId="77777777" w:rsidR="00217E8D" w:rsidRDefault="00217E8D" w:rsidP="00124AC0">
      <w:pPr>
        <w:jc w:val="both"/>
        <w:rPr>
          <w:rFonts w:ascii="Arial" w:hAnsi="Arial" w:cs="Arial"/>
          <w:sz w:val="20"/>
          <w:szCs w:val="20"/>
        </w:rPr>
      </w:pPr>
    </w:p>
    <w:p w14:paraId="7910E31E" w14:textId="77777777" w:rsidR="00217E8D" w:rsidRDefault="00217E8D" w:rsidP="00124AC0">
      <w:pPr>
        <w:jc w:val="both"/>
        <w:rPr>
          <w:rFonts w:ascii="Arial" w:hAnsi="Arial" w:cs="Arial"/>
          <w:sz w:val="20"/>
          <w:szCs w:val="20"/>
        </w:rPr>
      </w:pPr>
    </w:p>
    <w:p w14:paraId="69B510EC" w14:textId="77777777" w:rsidR="00217E8D" w:rsidRDefault="00217E8D" w:rsidP="00124AC0">
      <w:pPr>
        <w:jc w:val="both"/>
        <w:rPr>
          <w:rFonts w:ascii="Arial" w:hAnsi="Arial" w:cs="Arial"/>
          <w:sz w:val="20"/>
          <w:szCs w:val="20"/>
        </w:rPr>
      </w:pPr>
    </w:p>
    <w:p w14:paraId="12805CB7" w14:textId="4317F02D" w:rsidR="009F6C1D" w:rsidRPr="00D70095" w:rsidRDefault="00217E8D" w:rsidP="00124AC0">
      <w:pPr>
        <w:jc w:val="both"/>
        <w:rPr>
          <w:rFonts w:ascii="Times New Roman" w:hAnsi="Times New Roman" w:cs="Times New Roman"/>
          <w:b/>
          <w:bCs/>
          <w:i/>
          <w:iCs/>
          <w:color w:val="C00000"/>
        </w:rPr>
      </w:pPr>
      <w:r>
        <w:rPr>
          <w:rFonts w:ascii="Arial" w:hAnsi="Arial" w:cs="Arial"/>
          <w:sz w:val="20"/>
          <w:szCs w:val="20"/>
        </w:rPr>
        <w:lastRenderedPageBreak/>
        <w:t xml:space="preserve">                                                                </w:t>
      </w:r>
      <w:r w:rsidR="00A73462">
        <w:rPr>
          <w:rFonts w:ascii="Arial" w:hAnsi="Arial" w:cs="Arial"/>
          <w:sz w:val="20"/>
          <w:szCs w:val="20"/>
        </w:rPr>
        <w:t xml:space="preserve"> </w:t>
      </w:r>
      <w:r w:rsidR="009F6C1D" w:rsidRPr="00D70095">
        <w:rPr>
          <w:rFonts w:ascii="Times New Roman" w:hAnsi="Times New Roman" w:cs="Times New Roman"/>
          <w:b/>
          <w:bCs/>
          <w:i/>
          <w:iCs/>
          <w:color w:val="C00000"/>
        </w:rPr>
        <w:t>Finding:</w:t>
      </w:r>
    </w:p>
    <w:p w14:paraId="3B3FCA42" w14:textId="021FA16C" w:rsidR="00124AC0" w:rsidRPr="00D70095" w:rsidRDefault="00124AC0" w:rsidP="00546449">
      <w:pPr>
        <w:jc w:val="both"/>
        <w:rPr>
          <w:rFonts w:ascii="Times New Roman" w:hAnsi="Times New Roman" w:cs="Times New Roman"/>
          <w:b/>
          <w:bCs/>
          <w:i/>
          <w:iCs/>
          <w:color w:val="C00000"/>
        </w:rPr>
      </w:pPr>
      <w:r w:rsidRPr="00D70095">
        <w:rPr>
          <w:rFonts w:ascii="Times New Roman" w:hAnsi="Times New Roman" w:cs="Times New Roman"/>
          <w:b/>
          <w:bCs/>
          <w:i/>
          <w:iCs/>
          <w:color w:val="C00000"/>
        </w:rPr>
        <w:t xml:space="preserve">Project life cycle: </w:t>
      </w:r>
    </w:p>
    <w:p w14:paraId="6CE26124" w14:textId="527EE8C0" w:rsidR="000B116E" w:rsidRPr="00546449" w:rsidRDefault="000B116E" w:rsidP="00546449">
      <w:pPr>
        <w:jc w:val="both"/>
      </w:pPr>
      <w:r w:rsidRPr="00546449">
        <w:t xml:space="preserve">To managing a project every </w:t>
      </w:r>
      <w:r w:rsidR="00A56206" w:rsidRPr="00546449">
        <w:t>manager,</w:t>
      </w:r>
      <w:r w:rsidRPr="00546449">
        <w:t xml:space="preserve"> need to </w:t>
      </w:r>
      <w:r w:rsidR="00FA7904" w:rsidRPr="00546449">
        <w:t>follow</w:t>
      </w:r>
      <w:r w:rsidRPr="00546449">
        <w:t xml:space="preserve"> the step by step process which is indicate project life cycle helps to </w:t>
      </w:r>
      <w:r w:rsidR="00FA7904" w:rsidRPr="00546449">
        <w:t>accomplish</w:t>
      </w:r>
      <w:r w:rsidRPr="00546449">
        <w:t xml:space="preserve"> the plan.  </w:t>
      </w:r>
      <w:r w:rsidR="00124AC0" w:rsidRPr="00546449">
        <w:t>We must work according to project life cycle to plan and measure the success over this plan, find out and solve any risks or issues or opportunities to keep the plan from derailing</w:t>
      </w:r>
      <w:r w:rsidR="00217E8D">
        <w:t xml:space="preserve"> a</w:t>
      </w:r>
      <w:r w:rsidR="00124AC0" w:rsidRPr="00546449">
        <w:t>nd generate deliverables or results based on this plan</w:t>
      </w:r>
      <w:r w:rsidRPr="00546449">
        <w:t xml:space="preserve"> (Buttrick, 2009).</w:t>
      </w:r>
    </w:p>
    <w:p w14:paraId="7F431E79" w14:textId="77777777" w:rsidR="007E3A96" w:rsidRPr="00546449" w:rsidRDefault="000B116E" w:rsidP="00546449">
      <w:pPr>
        <w:jc w:val="both"/>
      </w:pPr>
      <w:r w:rsidRPr="00546449">
        <w:t xml:space="preserve">There </w:t>
      </w:r>
      <w:r w:rsidR="007E3A96" w:rsidRPr="00546449">
        <w:t>are four phases in the project life cycle:</w:t>
      </w:r>
    </w:p>
    <w:p w14:paraId="7E03F866" w14:textId="6C133D62" w:rsidR="007E3A96" w:rsidRPr="00546449" w:rsidRDefault="00FA7904" w:rsidP="00431D3A">
      <w:pPr>
        <w:pStyle w:val="ListParagraph"/>
        <w:numPr>
          <w:ilvl w:val="0"/>
          <w:numId w:val="14"/>
        </w:numPr>
        <w:jc w:val="both"/>
      </w:pPr>
      <w:r w:rsidRPr="00546449">
        <w:t>Initiating</w:t>
      </w:r>
      <w:r w:rsidR="007E3A96" w:rsidRPr="00546449">
        <w:t xml:space="preserve"> Phase</w:t>
      </w:r>
    </w:p>
    <w:p w14:paraId="7AFFE620" w14:textId="28AE403A" w:rsidR="007E3A96" w:rsidRPr="00546449" w:rsidRDefault="007E3A96" w:rsidP="00431D3A">
      <w:pPr>
        <w:pStyle w:val="ListParagraph"/>
        <w:numPr>
          <w:ilvl w:val="0"/>
          <w:numId w:val="14"/>
        </w:numPr>
        <w:jc w:val="both"/>
      </w:pPr>
      <w:r w:rsidRPr="00546449">
        <w:t>Planning Phase</w:t>
      </w:r>
    </w:p>
    <w:p w14:paraId="1B6353CE" w14:textId="7633D07E" w:rsidR="007E3A96" w:rsidRPr="00546449" w:rsidRDefault="007E3A96" w:rsidP="00431D3A">
      <w:pPr>
        <w:pStyle w:val="ListParagraph"/>
        <w:numPr>
          <w:ilvl w:val="0"/>
          <w:numId w:val="14"/>
        </w:numPr>
        <w:jc w:val="both"/>
      </w:pPr>
      <w:r w:rsidRPr="00546449">
        <w:t xml:space="preserve">Execution Phase </w:t>
      </w:r>
    </w:p>
    <w:p w14:paraId="660EB081" w14:textId="3AA5B50E" w:rsidR="000B116E" w:rsidRPr="00546449" w:rsidRDefault="009F6C1D" w:rsidP="00431D3A">
      <w:pPr>
        <w:pStyle w:val="ListParagraph"/>
        <w:numPr>
          <w:ilvl w:val="0"/>
          <w:numId w:val="14"/>
        </w:numPr>
        <w:jc w:val="both"/>
      </w:pPr>
      <w:r w:rsidRPr="00546449">
        <w:t>Close- out</w:t>
      </w:r>
      <w:r w:rsidR="007E3A96" w:rsidRPr="00546449">
        <w:t xml:space="preserve"> Phase </w:t>
      </w:r>
      <w:r w:rsidR="000B116E" w:rsidRPr="00546449">
        <w:t xml:space="preserve"> </w:t>
      </w:r>
    </w:p>
    <w:p w14:paraId="55FBECE7" w14:textId="13265DB9" w:rsidR="007E3A96" w:rsidRPr="00546449" w:rsidRDefault="00FA7904" w:rsidP="00546449">
      <w:pPr>
        <w:jc w:val="both"/>
      </w:pPr>
      <w:r w:rsidRPr="00546449">
        <w:t>To using project life cycle team have initiated, planed, executed and closed the project.</w:t>
      </w:r>
    </w:p>
    <w:p w14:paraId="432C8138" w14:textId="703B684D" w:rsidR="00F71CA4" w:rsidRPr="00546449" w:rsidRDefault="00F71CA4" w:rsidP="00546449">
      <w:pPr>
        <w:jc w:val="both"/>
        <w:rPr>
          <w:color w:val="000000" w:themeColor="text1"/>
        </w:rPr>
      </w:pPr>
      <w:r w:rsidRPr="00546449">
        <w:rPr>
          <w:color w:val="000000" w:themeColor="text1"/>
        </w:rPr>
        <w:t>In the initiation stage team and project chumpion where decided on a date and location of the event, which was on 19</w:t>
      </w:r>
      <w:r w:rsidRPr="00546449">
        <w:rPr>
          <w:color w:val="000000" w:themeColor="text1"/>
          <w:vertAlign w:val="superscript"/>
        </w:rPr>
        <w:t>th</w:t>
      </w:r>
      <w:r w:rsidRPr="00546449">
        <w:rPr>
          <w:color w:val="000000" w:themeColor="text1"/>
        </w:rPr>
        <w:t xml:space="preserve"> November 2019, in Dyfatty community centre Swansea. </w:t>
      </w:r>
    </w:p>
    <w:p w14:paraId="0E80AC76" w14:textId="592EA034" w:rsidR="00F71CA4" w:rsidRPr="00546449" w:rsidRDefault="00F71CA4" w:rsidP="00546449">
      <w:pPr>
        <w:jc w:val="both"/>
        <w:rPr>
          <w:color w:val="000000" w:themeColor="text1"/>
        </w:rPr>
      </w:pPr>
      <w:r w:rsidRPr="00546449">
        <w:rPr>
          <w:color w:val="000000" w:themeColor="text1"/>
        </w:rPr>
        <w:t xml:space="preserve">In the planning stage they are determined to deliver the project within the planned measures as this is their first project. Team organised a meeting where they had to brainstorm, how to find out the way to promote more ideas.  </w:t>
      </w:r>
    </w:p>
    <w:p w14:paraId="7BFFC30C" w14:textId="5630716C" w:rsidR="00F71CA4" w:rsidRPr="00546449" w:rsidRDefault="00477BE5" w:rsidP="00546449">
      <w:pPr>
        <w:jc w:val="both"/>
        <w:rPr>
          <w:color w:val="000000" w:themeColor="text1"/>
        </w:rPr>
      </w:pPr>
      <w:r w:rsidRPr="00546449">
        <w:rPr>
          <w:color w:val="000000" w:themeColor="text1"/>
        </w:rPr>
        <w:t>Execution phase,</w:t>
      </w:r>
      <w:r w:rsidR="00F71CA4" w:rsidRPr="00546449">
        <w:rPr>
          <w:color w:val="000000" w:themeColor="text1"/>
        </w:rPr>
        <w:t xml:space="preserve"> they create the leaflets which is change by the project champion to more attractive and catch people interest. Also, the team done risk assessment form, which is new challenge to learn. </w:t>
      </w:r>
    </w:p>
    <w:p w14:paraId="1DEA9973" w14:textId="1D9F0132" w:rsidR="00F71CA4" w:rsidRPr="00546449" w:rsidRDefault="00477BE5" w:rsidP="00546449">
      <w:pPr>
        <w:jc w:val="both"/>
        <w:rPr>
          <w:color w:val="000000" w:themeColor="text1"/>
        </w:rPr>
      </w:pPr>
      <w:r w:rsidRPr="00546449">
        <w:rPr>
          <w:color w:val="000000" w:themeColor="text1"/>
        </w:rPr>
        <w:t>Close-out phase</w:t>
      </w:r>
      <w:r w:rsidR="00F71CA4" w:rsidRPr="00546449">
        <w:rPr>
          <w:color w:val="000000" w:themeColor="text1"/>
        </w:rPr>
        <w:t xml:space="preserve"> was very understanding way to solve our project. They carried out all activities and tasks, outcome the burrier and accomplished jobs fair on time with success.  </w:t>
      </w:r>
    </w:p>
    <w:p w14:paraId="3DBC69C3" w14:textId="77777777" w:rsidR="00330CAB" w:rsidRPr="00D70095" w:rsidRDefault="00330CAB" w:rsidP="00546449">
      <w:pPr>
        <w:jc w:val="both"/>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Work placement experience of team members:</w:t>
      </w:r>
    </w:p>
    <w:p w14:paraId="0032422C" w14:textId="77777777" w:rsidR="00330CAB" w:rsidRPr="00546449" w:rsidRDefault="00330CAB" w:rsidP="00546449">
      <w:pPr>
        <w:jc w:val="both"/>
        <w:rPr>
          <w:color w:val="000000" w:themeColor="text1"/>
        </w:rPr>
      </w:pPr>
      <w:r w:rsidRPr="00546449">
        <w:rPr>
          <w:color w:val="000000" w:themeColor="text1"/>
        </w:rPr>
        <w:t xml:space="preserve">Team have chosen Participation and Engagement team, they believed that they will completed this project as they have the ambitions to achieve excellent outcome. This project will be a challenging to overcome barriers of going out and exploring the local community and raising awareness of employment and education activity, also it increases their confidence and this becoming a good asset for future careers.  </w:t>
      </w:r>
    </w:p>
    <w:p w14:paraId="23214DC7" w14:textId="5783E901" w:rsidR="00330CAB" w:rsidRPr="00546449" w:rsidRDefault="00330CAB" w:rsidP="00546449">
      <w:pPr>
        <w:jc w:val="both"/>
        <w:rPr>
          <w:color w:val="000000" w:themeColor="text1"/>
        </w:rPr>
      </w:pPr>
      <w:r w:rsidRPr="00546449">
        <w:rPr>
          <w:rFonts w:eastAsia="Times New Roman"/>
          <w:color w:val="000000"/>
          <w:lang w:eastAsia="en-GB"/>
        </w:rPr>
        <w:t xml:space="preserve">Team had a work placement experience with community for work which is a single employment approach for Swansea with Swansea Council as lead partner. This organization </w:t>
      </w:r>
      <w:r w:rsidR="00A73462" w:rsidRPr="00546449">
        <w:rPr>
          <w:rFonts w:eastAsia="Times New Roman"/>
          <w:color w:val="000000"/>
          <w:lang w:eastAsia="en-GB"/>
        </w:rPr>
        <w:t>is trying</w:t>
      </w:r>
      <w:r w:rsidRPr="00546449">
        <w:rPr>
          <w:rFonts w:eastAsia="Times New Roman"/>
          <w:color w:val="000000"/>
          <w:lang w:eastAsia="en-GB"/>
        </w:rPr>
        <w:t xml:space="preserve"> </w:t>
      </w:r>
      <w:r w:rsidR="001E4F70" w:rsidRPr="00546449">
        <w:rPr>
          <w:rFonts w:eastAsia="Times New Roman"/>
          <w:color w:val="000000"/>
          <w:lang w:eastAsia="en-GB"/>
        </w:rPr>
        <w:t>to make</w:t>
      </w:r>
      <w:r w:rsidRPr="00546449">
        <w:rPr>
          <w:rFonts w:eastAsia="Times New Roman"/>
          <w:color w:val="000000"/>
          <w:lang w:eastAsia="en-GB"/>
        </w:rPr>
        <w:t xml:space="preserve"> the citizen aware of the tools available to them and enable them to engage with the council, to help them enhance their capabilities of earning and learning through training and employment support (Swansea working, 2019). </w:t>
      </w:r>
    </w:p>
    <w:p w14:paraId="52E27708" w14:textId="77777777" w:rsidR="00A73462" w:rsidRPr="00546449" w:rsidRDefault="00330CAB" w:rsidP="00546449">
      <w:pPr>
        <w:jc w:val="both"/>
        <w:rPr>
          <w:color w:val="000000" w:themeColor="text1"/>
        </w:rPr>
      </w:pPr>
      <w:r w:rsidRPr="00546449">
        <w:rPr>
          <w:color w:val="000000" w:themeColor="text1"/>
        </w:rPr>
        <w:t>They created to support individuals in their search for proper employment. They help in creating a spectrum for an individual to find a job that he or she is suited for. Not only that, they also help in the planning phase of the job hunt by training individuals and developing their Curriculum Vetoes, Interview skills and job applications. Swansea Working can offer a variety of placements, apprenticeships and Job opportunities (Swansea working, 2019).</w:t>
      </w:r>
    </w:p>
    <w:p w14:paraId="153A4B29" w14:textId="77777777" w:rsidR="00431D3A" w:rsidRDefault="00431D3A" w:rsidP="00546449">
      <w:pPr>
        <w:jc w:val="both"/>
        <w:rPr>
          <w:rFonts w:ascii="Arial" w:hAnsi="Arial" w:cs="Arial"/>
          <w:b/>
          <w:bCs/>
          <w:i/>
          <w:iCs/>
          <w:color w:val="C00000"/>
          <w:sz w:val="18"/>
          <w:szCs w:val="18"/>
        </w:rPr>
      </w:pPr>
    </w:p>
    <w:p w14:paraId="6A6E97E8" w14:textId="77777777" w:rsidR="00431D3A" w:rsidRDefault="00431D3A" w:rsidP="00546449">
      <w:pPr>
        <w:jc w:val="both"/>
        <w:rPr>
          <w:rFonts w:ascii="Arial" w:hAnsi="Arial" w:cs="Arial"/>
          <w:b/>
          <w:bCs/>
          <w:i/>
          <w:iCs/>
          <w:color w:val="C00000"/>
          <w:sz w:val="18"/>
          <w:szCs w:val="18"/>
        </w:rPr>
      </w:pPr>
    </w:p>
    <w:p w14:paraId="7D65E251" w14:textId="77777777" w:rsidR="002B027F" w:rsidRDefault="002B027F" w:rsidP="00546449">
      <w:pPr>
        <w:jc w:val="both"/>
        <w:rPr>
          <w:rFonts w:eastAsia="Cambria"/>
        </w:rPr>
      </w:pPr>
    </w:p>
    <w:p w14:paraId="60878201" w14:textId="15551DD3" w:rsidR="002B027F" w:rsidRPr="002B027F" w:rsidRDefault="002B027F" w:rsidP="00546449">
      <w:pPr>
        <w:jc w:val="both"/>
        <w:rPr>
          <w:rFonts w:ascii="Times New Roman" w:eastAsia="Cambria" w:hAnsi="Times New Roman" w:cs="Times New Roman"/>
          <w:b/>
          <w:bCs/>
          <w:i/>
          <w:iCs/>
          <w:color w:val="C00000"/>
          <w:sz w:val="20"/>
          <w:szCs w:val="20"/>
        </w:rPr>
      </w:pPr>
      <w:r w:rsidRPr="002B027F">
        <w:rPr>
          <w:rFonts w:ascii="Times New Roman" w:eastAsia="Cambria" w:hAnsi="Times New Roman" w:cs="Times New Roman"/>
          <w:b/>
          <w:bCs/>
          <w:i/>
          <w:iCs/>
          <w:color w:val="C00000"/>
          <w:sz w:val="20"/>
          <w:szCs w:val="20"/>
        </w:rPr>
        <w:lastRenderedPageBreak/>
        <w:t>QUAD CHART:</w:t>
      </w:r>
    </w:p>
    <w:p w14:paraId="41E28329" w14:textId="1E76D2C4" w:rsidR="00A73462" w:rsidRPr="00546449" w:rsidRDefault="002B027F" w:rsidP="00546449">
      <w:pPr>
        <w:jc w:val="both"/>
        <w:rPr>
          <w:rFonts w:eastAsia="Cambria"/>
        </w:rPr>
      </w:pPr>
      <w:r>
        <w:rPr>
          <w:rFonts w:eastAsia="Cambria"/>
        </w:rPr>
        <w:t xml:space="preserve">Quad chart is related with this project very widely. </w:t>
      </w:r>
      <w:r w:rsidR="00A73462" w:rsidRPr="00546449">
        <w:rPr>
          <w:rFonts w:eastAsia="Cambria"/>
        </w:rPr>
        <w:t>A quad chart takes Project scoping, stakeholder information into consideration and describe outcomes or measures of success or secondary benefits of successful completion.</w:t>
      </w:r>
    </w:p>
    <w:p w14:paraId="1E95D867" w14:textId="68C94527" w:rsidR="004F505B" w:rsidRPr="00546449" w:rsidRDefault="004F505B" w:rsidP="00546449">
      <w:pPr>
        <w:jc w:val="both"/>
      </w:pPr>
      <w:r w:rsidRPr="00546449">
        <w:t xml:space="preserve"> </w:t>
      </w:r>
      <w:r w:rsidR="00B449DF">
        <w:t>When tea</w:t>
      </w:r>
      <w:r w:rsidR="00322385">
        <w:t>m</w:t>
      </w:r>
      <w:r w:rsidR="00B449DF">
        <w:t xml:space="preserve"> done the Quad Chart, they stated stakeholder are The Welsh Government, Swansea council, Project champion, UWTSD </w:t>
      </w:r>
      <w:proofErr w:type="gramStart"/>
      <w:r w:rsidR="00B449DF">
        <w:t>and also</w:t>
      </w:r>
      <w:proofErr w:type="gramEnd"/>
      <w:r w:rsidR="00B449DF">
        <w:t xml:space="preserve"> the targeted area in Swansea.  </w:t>
      </w:r>
    </w:p>
    <w:p w14:paraId="4600BB78" w14:textId="77777777" w:rsidR="00A73462" w:rsidRPr="00546449" w:rsidRDefault="00A73462" w:rsidP="00546449">
      <w:pPr>
        <w:jc w:val="both"/>
      </w:pPr>
    </w:p>
    <w:p w14:paraId="759BB7BD" w14:textId="0357450D" w:rsidR="004F505B" w:rsidRPr="00D70095" w:rsidRDefault="004F505B" w:rsidP="004F505B">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 xml:space="preserve">Our QUAD chart as follows:  </w:t>
      </w:r>
    </w:p>
    <w:p w14:paraId="489394A0" w14:textId="0D8336BC" w:rsidR="008419AD" w:rsidRDefault="00032190">
      <w:pPr>
        <w:rPr>
          <w:b/>
          <w:bCs/>
          <w:i/>
          <w:iCs/>
          <w:color w:val="C00000"/>
          <w:sz w:val="28"/>
          <w:szCs w:val="28"/>
        </w:rPr>
      </w:pPr>
      <w:r>
        <w:rPr>
          <w:b/>
          <w:bCs/>
          <w:i/>
          <w:iCs/>
          <w:noProof/>
          <w:color w:val="C00000"/>
          <w:sz w:val="28"/>
          <w:szCs w:val="28"/>
        </w:rPr>
        <mc:AlternateContent>
          <mc:Choice Requires="wps">
            <w:drawing>
              <wp:anchor distT="0" distB="0" distL="114300" distR="114300" simplePos="0" relativeHeight="251663360" behindDoc="0" locked="0" layoutInCell="1" allowOverlap="1" wp14:anchorId="7DD77394" wp14:editId="50A5793C">
                <wp:simplePos x="0" y="0"/>
                <wp:positionH relativeFrom="margin">
                  <wp:align>center</wp:align>
                </wp:positionH>
                <wp:positionV relativeFrom="paragraph">
                  <wp:posOffset>37465</wp:posOffset>
                </wp:positionV>
                <wp:extent cx="5655076" cy="621437"/>
                <wp:effectExtent l="0" t="0" r="22225" b="26670"/>
                <wp:wrapNone/>
                <wp:docPr id="8" name="Text Box 8"/>
                <wp:cNvGraphicFramePr/>
                <a:graphic xmlns:a="http://schemas.openxmlformats.org/drawingml/2006/main">
                  <a:graphicData uri="http://schemas.microsoft.com/office/word/2010/wordprocessingShape">
                    <wps:wsp>
                      <wps:cNvSpPr txBox="1"/>
                      <wps:spPr>
                        <a:xfrm>
                          <a:off x="0" y="0"/>
                          <a:ext cx="5655076" cy="621437"/>
                        </a:xfrm>
                        <a:prstGeom prst="rect">
                          <a:avLst/>
                        </a:prstGeom>
                        <a:solidFill>
                          <a:schemeClr val="lt1"/>
                        </a:solidFill>
                        <a:ln w="6350">
                          <a:solidFill>
                            <a:prstClr val="black"/>
                          </a:solidFill>
                        </a:ln>
                      </wps:spPr>
                      <wps:txbx>
                        <w:txbxContent>
                          <w:p w14:paraId="575284A2" w14:textId="1EB93B3D" w:rsidR="00AF03C0" w:rsidRDefault="00AF03C0">
                            <w:r>
                              <w:t>Title: Enhancing the potential of the community, Welsh Government and Swansea council working together to support individuals’ journey to employment readiness and prosperous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D77394" id="_x0000_t202" coordsize="21600,21600" o:spt="202" path="m,l,21600r21600,l21600,xe">
                <v:stroke joinstyle="miter"/>
                <v:path gradientshapeok="t" o:connecttype="rect"/>
              </v:shapetype>
              <v:shape id="Text Box 8" o:spid="_x0000_s1026" type="#_x0000_t202" style="position:absolute;margin-left:0;margin-top:2.95pt;width:445.3pt;height:48.9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" fillcolor="white [3201]" strokeweight=".5pt">
                <v:textbox>
                  <w:txbxContent>
                    <w:p w14:paraId="575284A2" w14:textId="1EB93B3D" w:rsidR="00AF03C0" w:rsidRDefault="00AF03C0">
                      <w:r>
                        <w:t>Title: Enhancing the potential of the community, Welsh Government and Swansea council working together to support individuals’ journey to employment readiness and prosperous future.</w:t>
                      </w:r>
                    </w:p>
                  </w:txbxContent>
                </v:textbox>
                <w10:wrap anchorx="margin"/>
              </v:shape>
            </w:pict>
          </mc:Fallback>
        </mc:AlternateContent>
      </w:r>
    </w:p>
    <w:p w14:paraId="4E0FCD7C" w14:textId="021F98DD" w:rsidR="008419AD" w:rsidRDefault="008419AD">
      <w:pPr>
        <w:rPr>
          <w:b/>
          <w:bCs/>
          <w:i/>
          <w:iCs/>
          <w:color w:val="C00000"/>
          <w:sz w:val="28"/>
          <w:szCs w:val="28"/>
        </w:rPr>
      </w:pPr>
    </w:p>
    <w:p w14:paraId="0797C22D" w14:textId="04095528" w:rsidR="008419AD" w:rsidRDefault="001F288E">
      <w:pPr>
        <w:rPr>
          <w:b/>
          <w:bCs/>
          <w:i/>
          <w:iCs/>
          <w:color w:val="C00000"/>
          <w:sz w:val="28"/>
          <w:szCs w:val="28"/>
        </w:rPr>
      </w:pPr>
      <w:r>
        <w:rPr>
          <w:b/>
          <w:bCs/>
          <w:i/>
          <w:iCs/>
          <w:noProof/>
          <w:color w:val="C00000"/>
          <w:sz w:val="28"/>
          <w:szCs w:val="28"/>
        </w:rPr>
        <mc:AlternateContent>
          <mc:Choice Requires="wps">
            <w:drawing>
              <wp:anchor distT="0" distB="0" distL="114300" distR="114300" simplePos="0" relativeHeight="251664384" behindDoc="0" locked="0" layoutInCell="1" allowOverlap="1" wp14:anchorId="5DB2020C" wp14:editId="7B8E1CAD">
                <wp:simplePos x="0" y="0"/>
                <wp:positionH relativeFrom="margin">
                  <wp:align>right</wp:align>
                </wp:positionH>
                <wp:positionV relativeFrom="paragraph">
                  <wp:posOffset>5172</wp:posOffset>
                </wp:positionV>
                <wp:extent cx="3044825" cy="1703294"/>
                <wp:effectExtent l="0" t="0" r="22225" b="11430"/>
                <wp:wrapNone/>
                <wp:docPr id="9" name="Text Box 9"/>
                <wp:cNvGraphicFramePr/>
                <a:graphic xmlns:a="http://schemas.openxmlformats.org/drawingml/2006/main">
                  <a:graphicData uri="http://schemas.microsoft.com/office/word/2010/wordprocessingShape">
                    <wps:wsp>
                      <wps:cNvSpPr txBox="1"/>
                      <wps:spPr>
                        <a:xfrm>
                          <a:off x="0" y="0"/>
                          <a:ext cx="3044825" cy="1703294"/>
                        </a:xfrm>
                        <a:prstGeom prst="rect">
                          <a:avLst/>
                        </a:prstGeom>
                        <a:solidFill>
                          <a:schemeClr val="lt1"/>
                        </a:solidFill>
                        <a:ln w="6350">
                          <a:solidFill>
                            <a:prstClr val="black"/>
                          </a:solidFill>
                        </a:ln>
                      </wps:spPr>
                      <wps:txbx>
                        <w:txbxContent>
                          <w:p w14:paraId="078DFE39" w14:textId="49DBD247" w:rsidR="00AF03C0" w:rsidRPr="001F288E" w:rsidRDefault="00AF03C0" w:rsidP="001F288E">
                            <w:pPr>
                              <w:jc w:val="both"/>
                              <w:rPr>
                                <w:rFonts w:ascii="Arial" w:hAnsi="Arial" w:cs="Arial"/>
                                <w:color w:val="000000" w:themeColor="text1"/>
                                <w:sz w:val="18"/>
                                <w:szCs w:val="18"/>
                              </w:rPr>
                            </w:pPr>
                            <w:r w:rsidRPr="001F288E">
                              <w:rPr>
                                <w:rFonts w:ascii="Arial" w:hAnsi="Arial" w:cs="Arial"/>
                                <w:color w:val="000000" w:themeColor="text1"/>
                                <w:sz w:val="18"/>
                                <w:szCs w:val="18"/>
                              </w:rPr>
                              <w:t xml:space="preserve">                  Customers/Stakeholders    </w:t>
                            </w:r>
                          </w:p>
                          <w:p w14:paraId="111EBE1F" w14:textId="12963EE8"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Welsh Government   </w:t>
                            </w:r>
                          </w:p>
                          <w:p w14:paraId="28F7F6B7" w14:textId="5D27EBE0"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Swansea Council   </w:t>
                            </w:r>
                          </w:p>
                          <w:p w14:paraId="5F90DAEC" w14:textId="010B7367"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Project Champion-Swansea Working engagement officer   </w:t>
                            </w:r>
                          </w:p>
                          <w:p w14:paraId="2F56DC55" w14:textId="4033B375"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UWTSD </w:t>
                            </w:r>
                          </w:p>
                          <w:p w14:paraId="1A78532B" w14:textId="7717F106"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Residents of Sandfields, Hafod, Sketty, Townhill, Mayhill and Brynhyfryd area</w:t>
                            </w:r>
                          </w:p>
                          <w:p w14:paraId="7E192CB5" w14:textId="77777777" w:rsidR="00AF03C0" w:rsidRPr="001F288E" w:rsidRDefault="00AF03C0" w:rsidP="001F288E">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2020C" id="Text Box 9" o:spid="_x0000_s1027" type="#_x0000_t202" style="position:absolute;margin-left:188.55pt;margin-top:.4pt;width:239.75pt;height:134.1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" fillcolor="white [3201]" strokeweight=".5pt">
                <v:textbox>
                  <w:txbxContent>
                    <w:p w14:paraId="078DFE39" w14:textId="49DBD247" w:rsidR="00AF03C0" w:rsidRPr="001F288E" w:rsidRDefault="00AF03C0" w:rsidP="001F288E">
                      <w:pPr>
                        <w:jc w:val="both"/>
                        <w:rPr>
                          <w:rFonts w:ascii="Arial" w:hAnsi="Arial" w:cs="Arial"/>
                          <w:color w:val="000000" w:themeColor="text1"/>
                          <w:sz w:val="18"/>
                          <w:szCs w:val="18"/>
                        </w:rPr>
                      </w:pPr>
                      <w:r w:rsidRPr="001F288E">
                        <w:rPr>
                          <w:rFonts w:ascii="Arial" w:hAnsi="Arial" w:cs="Arial"/>
                          <w:color w:val="000000" w:themeColor="text1"/>
                          <w:sz w:val="18"/>
                          <w:szCs w:val="18"/>
                        </w:rPr>
                        <w:t xml:space="preserve">                  Customers/Stakeholders    </w:t>
                      </w:r>
                    </w:p>
                    <w:p w14:paraId="111EBE1F" w14:textId="12963EE8"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Welsh Government   </w:t>
                      </w:r>
                    </w:p>
                    <w:p w14:paraId="28F7F6B7" w14:textId="5D27EBE0"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Swansea Council   </w:t>
                      </w:r>
                    </w:p>
                    <w:p w14:paraId="5F90DAEC" w14:textId="010B7367"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Project Champion-Swansea Working engagement officer   </w:t>
                      </w:r>
                    </w:p>
                    <w:p w14:paraId="2F56DC55" w14:textId="4033B375"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 xml:space="preserve">UWTSD </w:t>
                      </w:r>
                    </w:p>
                    <w:p w14:paraId="1A78532B" w14:textId="7717F106" w:rsidR="00AF03C0" w:rsidRPr="001F288E" w:rsidRDefault="00AF03C0" w:rsidP="001F288E">
                      <w:pPr>
                        <w:pStyle w:val="ListParagraph"/>
                        <w:numPr>
                          <w:ilvl w:val="0"/>
                          <w:numId w:val="2"/>
                        </w:numPr>
                        <w:jc w:val="both"/>
                        <w:rPr>
                          <w:rFonts w:ascii="Arial" w:hAnsi="Arial" w:cs="Arial"/>
                          <w:sz w:val="18"/>
                          <w:szCs w:val="18"/>
                        </w:rPr>
                      </w:pPr>
                      <w:r w:rsidRPr="001F288E">
                        <w:rPr>
                          <w:rFonts w:ascii="Arial" w:hAnsi="Arial" w:cs="Arial"/>
                          <w:sz w:val="18"/>
                          <w:szCs w:val="18"/>
                        </w:rPr>
                        <w:t>Residents of Sandfields, Hafod, Sketty, Townhill, Mayhill and Brynhyfryd area</w:t>
                      </w:r>
                    </w:p>
                    <w:p w14:paraId="7E192CB5" w14:textId="77777777" w:rsidR="00AF03C0" w:rsidRPr="001F288E" w:rsidRDefault="00AF03C0" w:rsidP="001F288E">
                      <w:pPr>
                        <w:jc w:val="both"/>
                        <w:rPr>
                          <w:rFonts w:ascii="Arial" w:hAnsi="Arial" w:cs="Arial"/>
                          <w:sz w:val="18"/>
                          <w:szCs w:val="18"/>
                        </w:rPr>
                      </w:pPr>
                    </w:p>
                  </w:txbxContent>
                </v:textbox>
                <w10:wrap anchorx="margin"/>
              </v:shape>
            </w:pict>
          </mc:Fallback>
        </mc:AlternateContent>
      </w:r>
      <w:r>
        <w:rPr>
          <w:b/>
          <w:bCs/>
          <w:i/>
          <w:iCs/>
          <w:noProof/>
          <w:color w:val="C00000"/>
          <w:sz w:val="28"/>
          <w:szCs w:val="28"/>
        </w:rPr>
        <mc:AlternateContent>
          <mc:Choice Requires="wps">
            <w:drawing>
              <wp:anchor distT="0" distB="0" distL="114300" distR="114300" simplePos="0" relativeHeight="251665408" behindDoc="0" locked="0" layoutInCell="1" allowOverlap="1" wp14:anchorId="1D012904" wp14:editId="46A42695">
                <wp:simplePos x="0" y="0"/>
                <wp:positionH relativeFrom="column">
                  <wp:posOffset>53788</wp:posOffset>
                </wp:positionH>
                <wp:positionV relativeFrom="paragraph">
                  <wp:posOffset>3250</wp:posOffset>
                </wp:positionV>
                <wp:extent cx="2591435" cy="1721223"/>
                <wp:effectExtent l="0" t="0" r="18415" b="12700"/>
                <wp:wrapNone/>
                <wp:docPr id="11" name="Text Box 11"/>
                <wp:cNvGraphicFramePr/>
                <a:graphic xmlns:a="http://schemas.openxmlformats.org/drawingml/2006/main">
                  <a:graphicData uri="http://schemas.microsoft.com/office/word/2010/wordprocessingShape">
                    <wps:wsp>
                      <wps:cNvSpPr txBox="1"/>
                      <wps:spPr>
                        <a:xfrm>
                          <a:off x="0" y="0"/>
                          <a:ext cx="2591435" cy="1721223"/>
                        </a:xfrm>
                        <a:prstGeom prst="rect">
                          <a:avLst/>
                        </a:prstGeom>
                        <a:solidFill>
                          <a:schemeClr val="lt1"/>
                        </a:solidFill>
                        <a:ln w="6350">
                          <a:solidFill>
                            <a:prstClr val="black"/>
                          </a:solidFill>
                        </a:ln>
                      </wps:spPr>
                      <wps:txbx>
                        <w:txbxContent>
                          <w:p w14:paraId="03144255" w14:textId="0417A4AE" w:rsidR="00AF03C0" w:rsidRPr="001F288E" w:rsidRDefault="00AF03C0" w:rsidP="00F54212">
                            <w:pPr>
                              <w:jc w:val="both"/>
                              <w:rPr>
                                <w:rFonts w:ascii="Arial" w:hAnsi="Arial" w:cs="Arial"/>
                                <w:sz w:val="18"/>
                                <w:szCs w:val="18"/>
                              </w:rPr>
                            </w:pPr>
                            <w:r w:rsidRPr="001F288E">
                              <w:rPr>
                                <w:rFonts w:ascii="Arial" w:hAnsi="Arial" w:cs="Arial"/>
                                <w:sz w:val="18"/>
                                <w:szCs w:val="18"/>
                              </w:rPr>
                              <w:t xml:space="preserve">                          Purpose   </w:t>
                            </w:r>
                          </w:p>
                          <w:p w14:paraId="1A155272" w14:textId="355378AD" w:rsidR="00AF03C0" w:rsidRPr="001F288E" w:rsidRDefault="00AF03C0" w:rsidP="00F54212">
                            <w:pPr>
                              <w:pStyle w:val="ListParagraph"/>
                              <w:numPr>
                                <w:ilvl w:val="0"/>
                                <w:numId w:val="3"/>
                              </w:numPr>
                              <w:jc w:val="both"/>
                              <w:rPr>
                                <w:rFonts w:ascii="Arial" w:hAnsi="Arial" w:cs="Arial"/>
                                <w:sz w:val="18"/>
                                <w:szCs w:val="18"/>
                              </w:rPr>
                            </w:pPr>
                            <w:r w:rsidRPr="001F288E">
                              <w:rPr>
                                <w:rFonts w:ascii="Arial" w:hAnsi="Arial" w:cs="Arial"/>
                                <w:sz w:val="18"/>
                                <w:szCs w:val="18"/>
                              </w:rPr>
                              <w:t xml:space="preserve">To make the community aware of the free facilities available to enhance their employability skills at the Dyfatty Community Centre   </w:t>
                            </w:r>
                          </w:p>
                          <w:p w14:paraId="5E495FE2" w14:textId="02551ADB" w:rsidR="00AF03C0" w:rsidRPr="001F288E" w:rsidRDefault="00AF03C0" w:rsidP="00F54212">
                            <w:pPr>
                              <w:pStyle w:val="ListParagraph"/>
                              <w:numPr>
                                <w:ilvl w:val="0"/>
                                <w:numId w:val="3"/>
                              </w:numPr>
                              <w:jc w:val="both"/>
                              <w:rPr>
                                <w:rFonts w:ascii="Arial" w:hAnsi="Arial" w:cs="Arial"/>
                                <w:sz w:val="18"/>
                                <w:szCs w:val="18"/>
                              </w:rPr>
                            </w:pPr>
                            <w:r w:rsidRPr="001F288E">
                              <w:rPr>
                                <w:rFonts w:ascii="Arial" w:hAnsi="Arial" w:cs="Arial"/>
                                <w:sz w:val="18"/>
                                <w:szCs w:val="18"/>
                              </w:rPr>
                              <w:t xml:space="preserve">Opportunities to meet employers and look for vacancies </w:t>
                            </w:r>
                          </w:p>
                          <w:p w14:paraId="15F3F730" w14:textId="2586674D" w:rsidR="00AF03C0" w:rsidRDefault="00AF03C0" w:rsidP="00F54212">
                            <w:pPr>
                              <w:pStyle w:val="ListParagraph"/>
                              <w:numPr>
                                <w:ilvl w:val="0"/>
                                <w:numId w:val="3"/>
                              </w:numPr>
                              <w:jc w:val="both"/>
                            </w:pPr>
                            <w:r w:rsidRPr="001F288E">
                              <w:rPr>
                                <w:rFonts w:ascii="Arial" w:hAnsi="Arial" w:cs="Arial"/>
                                <w:sz w:val="18"/>
                                <w:szCs w:val="18"/>
                              </w:rPr>
                              <w:t>Successful jobs fair and to enrol up to twenty individuals who want to learn, develop and employment ready and</w:t>
                            </w:r>
                            <w:r>
                              <w:t xml:space="preserve"> </w:t>
                            </w:r>
                            <w:r w:rsidRPr="001F288E">
                              <w:rPr>
                                <w:rFonts w:ascii="Arial" w:hAnsi="Arial" w:cs="Arial"/>
                                <w:sz w:val="18"/>
                                <w:szCs w:val="18"/>
                              </w:rPr>
                              <w:t>vacancies available</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12904" id="Text Box 11" o:spid="_x0000_s1028" type="#_x0000_t202" style="position:absolute;margin-left:4.25pt;margin-top:.25pt;width:204.05pt;height:135.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" fillcolor="white [3201]" strokeweight=".5pt">
                <v:textbox>
                  <w:txbxContent>
                    <w:p w14:paraId="03144255" w14:textId="0417A4AE" w:rsidR="00AF03C0" w:rsidRPr="001F288E" w:rsidRDefault="00AF03C0" w:rsidP="00F54212">
                      <w:pPr>
                        <w:jc w:val="both"/>
                        <w:rPr>
                          <w:rFonts w:ascii="Arial" w:hAnsi="Arial" w:cs="Arial"/>
                          <w:sz w:val="18"/>
                          <w:szCs w:val="18"/>
                        </w:rPr>
                      </w:pPr>
                      <w:r w:rsidRPr="001F288E">
                        <w:rPr>
                          <w:rFonts w:ascii="Arial" w:hAnsi="Arial" w:cs="Arial"/>
                          <w:sz w:val="18"/>
                          <w:szCs w:val="18"/>
                        </w:rPr>
                        <w:t xml:space="preserve">                          Purpose   </w:t>
                      </w:r>
                    </w:p>
                    <w:p w14:paraId="1A155272" w14:textId="355378AD" w:rsidR="00AF03C0" w:rsidRPr="001F288E" w:rsidRDefault="00AF03C0" w:rsidP="00F54212">
                      <w:pPr>
                        <w:pStyle w:val="ListParagraph"/>
                        <w:numPr>
                          <w:ilvl w:val="0"/>
                          <w:numId w:val="3"/>
                        </w:numPr>
                        <w:jc w:val="both"/>
                        <w:rPr>
                          <w:rFonts w:ascii="Arial" w:hAnsi="Arial" w:cs="Arial"/>
                          <w:sz w:val="18"/>
                          <w:szCs w:val="18"/>
                        </w:rPr>
                      </w:pPr>
                      <w:r w:rsidRPr="001F288E">
                        <w:rPr>
                          <w:rFonts w:ascii="Arial" w:hAnsi="Arial" w:cs="Arial"/>
                          <w:sz w:val="18"/>
                          <w:szCs w:val="18"/>
                        </w:rPr>
                        <w:t xml:space="preserve">To make the community aware of the free facilities available to enhance their employability skills at the Dyfatty Community Centre   </w:t>
                      </w:r>
                    </w:p>
                    <w:p w14:paraId="5E495FE2" w14:textId="02551ADB" w:rsidR="00AF03C0" w:rsidRPr="001F288E" w:rsidRDefault="00AF03C0" w:rsidP="00F54212">
                      <w:pPr>
                        <w:pStyle w:val="ListParagraph"/>
                        <w:numPr>
                          <w:ilvl w:val="0"/>
                          <w:numId w:val="3"/>
                        </w:numPr>
                        <w:jc w:val="both"/>
                        <w:rPr>
                          <w:rFonts w:ascii="Arial" w:hAnsi="Arial" w:cs="Arial"/>
                          <w:sz w:val="18"/>
                          <w:szCs w:val="18"/>
                        </w:rPr>
                      </w:pPr>
                      <w:r w:rsidRPr="001F288E">
                        <w:rPr>
                          <w:rFonts w:ascii="Arial" w:hAnsi="Arial" w:cs="Arial"/>
                          <w:sz w:val="18"/>
                          <w:szCs w:val="18"/>
                        </w:rPr>
                        <w:t xml:space="preserve">Opportunities to meet employers and look for vacancies </w:t>
                      </w:r>
                    </w:p>
                    <w:p w14:paraId="15F3F730" w14:textId="2586674D" w:rsidR="00AF03C0" w:rsidRDefault="00AF03C0" w:rsidP="00F54212">
                      <w:pPr>
                        <w:pStyle w:val="ListParagraph"/>
                        <w:numPr>
                          <w:ilvl w:val="0"/>
                          <w:numId w:val="3"/>
                        </w:numPr>
                        <w:jc w:val="both"/>
                      </w:pPr>
                      <w:r w:rsidRPr="001F288E">
                        <w:rPr>
                          <w:rFonts w:ascii="Arial" w:hAnsi="Arial" w:cs="Arial"/>
                          <w:sz w:val="18"/>
                          <w:szCs w:val="18"/>
                        </w:rPr>
                        <w:t>Successful jobs fair and to enrol up to twenty individuals who want to learn, develop and employment ready and</w:t>
                      </w:r>
                      <w:r>
                        <w:t xml:space="preserve"> </w:t>
                      </w:r>
                      <w:r w:rsidRPr="001F288E">
                        <w:rPr>
                          <w:rFonts w:ascii="Arial" w:hAnsi="Arial" w:cs="Arial"/>
                          <w:sz w:val="18"/>
                          <w:szCs w:val="18"/>
                        </w:rPr>
                        <w:t>vacancies available</w:t>
                      </w:r>
                      <w:r>
                        <w:t xml:space="preserve">  </w:t>
                      </w:r>
                    </w:p>
                  </w:txbxContent>
                </v:textbox>
              </v:shape>
            </w:pict>
          </mc:Fallback>
        </mc:AlternateContent>
      </w:r>
    </w:p>
    <w:p w14:paraId="1183996A" w14:textId="4D87CDDC" w:rsidR="008419AD" w:rsidRDefault="008419AD">
      <w:pPr>
        <w:rPr>
          <w:b/>
          <w:bCs/>
          <w:i/>
          <w:iCs/>
          <w:color w:val="C00000"/>
          <w:sz w:val="28"/>
          <w:szCs w:val="28"/>
        </w:rPr>
      </w:pPr>
    </w:p>
    <w:p w14:paraId="44173EE8" w14:textId="5D24DBA2" w:rsidR="008419AD" w:rsidRDefault="008419AD">
      <w:pPr>
        <w:rPr>
          <w:b/>
          <w:bCs/>
          <w:i/>
          <w:iCs/>
          <w:color w:val="C00000"/>
          <w:sz w:val="28"/>
          <w:szCs w:val="28"/>
        </w:rPr>
      </w:pPr>
    </w:p>
    <w:p w14:paraId="6CA6E41B" w14:textId="1A06C54F" w:rsidR="008419AD" w:rsidRDefault="008419AD">
      <w:pPr>
        <w:rPr>
          <w:b/>
          <w:bCs/>
          <w:i/>
          <w:iCs/>
          <w:color w:val="C00000"/>
          <w:sz w:val="28"/>
          <w:szCs w:val="28"/>
        </w:rPr>
      </w:pPr>
    </w:p>
    <w:p w14:paraId="14983BFD" w14:textId="6DD4E3D8" w:rsidR="008419AD" w:rsidRDefault="008419AD">
      <w:pPr>
        <w:rPr>
          <w:b/>
          <w:bCs/>
          <w:i/>
          <w:iCs/>
          <w:color w:val="C00000"/>
          <w:sz w:val="28"/>
          <w:szCs w:val="28"/>
        </w:rPr>
      </w:pPr>
    </w:p>
    <w:p w14:paraId="13102D15" w14:textId="27F0E872" w:rsidR="008419AD" w:rsidRDefault="00F54212">
      <w:pPr>
        <w:rPr>
          <w:b/>
          <w:bCs/>
          <w:i/>
          <w:iCs/>
          <w:color w:val="C00000"/>
          <w:sz w:val="28"/>
          <w:szCs w:val="28"/>
        </w:rPr>
      </w:pPr>
      <w:r>
        <w:rPr>
          <w:b/>
          <w:bCs/>
          <w:i/>
          <w:iCs/>
          <w:noProof/>
          <w:color w:val="C00000"/>
          <w:sz w:val="28"/>
          <w:szCs w:val="28"/>
        </w:rPr>
        <mc:AlternateContent>
          <mc:Choice Requires="wps">
            <w:drawing>
              <wp:anchor distT="0" distB="0" distL="114300" distR="114300" simplePos="0" relativeHeight="251666432" behindDoc="0" locked="0" layoutInCell="1" allowOverlap="1" wp14:anchorId="0387C064" wp14:editId="320402DB">
                <wp:simplePos x="0" y="0"/>
                <wp:positionH relativeFrom="margin">
                  <wp:posOffset>2629647</wp:posOffset>
                </wp:positionH>
                <wp:positionV relativeFrom="paragraph">
                  <wp:posOffset>26969</wp:posOffset>
                </wp:positionV>
                <wp:extent cx="3044190" cy="1774601"/>
                <wp:effectExtent l="0" t="0" r="22860" b="16510"/>
                <wp:wrapNone/>
                <wp:docPr id="12" name="Text Box 12"/>
                <wp:cNvGraphicFramePr/>
                <a:graphic xmlns:a="http://schemas.openxmlformats.org/drawingml/2006/main">
                  <a:graphicData uri="http://schemas.microsoft.com/office/word/2010/wordprocessingShape">
                    <wps:wsp>
                      <wps:cNvSpPr txBox="1"/>
                      <wps:spPr>
                        <a:xfrm>
                          <a:off x="0" y="0"/>
                          <a:ext cx="3044190" cy="1774601"/>
                        </a:xfrm>
                        <a:prstGeom prst="rect">
                          <a:avLst/>
                        </a:prstGeom>
                        <a:solidFill>
                          <a:schemeClr val="lt1"/>
                        </a:solidFill>
                        <a:ln w="6350">
                          <a:solidFill>
                            <a:prstClr val="black"/>
                          </a:solidFill>
                        </a:ln>
                      </wps:spPr>
                      <wps:txbx>
                        <w:txbxContent>
                          <w:p w14:paraId="590D4D64" w14:textId="41CC3204" w:rsidR="00AF03C0" w:rsidRPr="001F288E" w:rsidRDefault="00AF03C0" w:rsidP="001F288E">
                            <w:pPr>
                              <w:jc w:val="both"/>
                              <w:rPr>
                                <w:rFonts w:ascii="Arial" w:hAnsi="Arial" w:cs="Arial"/>
                                <w:sz w:val="18"/>
                                <w:szCs w:val="18"/>
                              </w:rPr>
                            </w:pPr>
                            <w:r w:rsidRPr="001F288E">
                              <w:rPr>
                                <w:rFonts w:ascii="Arial" w:hAnsi="Arial" w:cs="Arial"/>
                                <w:sz w:val="18"/>
                                <w:szCs w:val="18"/>
                              </w:rPr>
                              <w:t xml:space="preserve">                     Measures of Success  </w:t>
                            </w:r>
                          </w:p>
                          <w:p w14:paraId="51A7A5AF" w14:textId="6995113D"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Monitor 6-week plan </w:t>
                            </w:r>
                          </w:p>
                          <w:p w14:paraId="16C34381" w14:textId="6437004D"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Project to be completed on 19</w:t>
                            </w:r>
                            <w:r w:rsidRPr="001F288E">
                              <w:rPr>
                                <w:rFonts w:ascii="Arial" w:hAnsi="Arial" w:cs="Arial"/>
                                <w:sz w:val="18"/>
                                <w:szCs w:val="18"/>
                                <w:vertAlign w:val="superscript"/>
                              </w:rPr>
                              <w:t>th</w:t>
                            </w:r>
                            <w:r w:rsidRPr="001F288E">
                              <w:rPr>
                                <w:rFonts w:ascii="Arial" w:hAnsi="Arial" w:cs="Arial"/>
                                <w:sz w:val="18"/>
                                <w:szCs w:val="18"/>
                              </w:rPr>
                              <w:t xml:space="preserve"> November 2019</w:t>
                            </w:r>
                          </w:p>
                          <w:p w14:paraId="2D138844" w14:textId="24C26BDC"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Review weekly planner </w:t>
                            </w:r>
                          </w:p>
                          <w:p w14:paraId="51B09017" w14:textId="13079365"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Continuous Communication with Project Champion </w:t>
                            </w:r>
                          </w:p>
                          <w:p w14:paraId="24AE3A19" w14:textId="7824BA9C"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Monitor team individual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7C064" id="Text Box 12" o:spid="_x0000_s1029" type="#_x0000_t202" style="position:absolute;margin-left:207.05pt;margin-top:2.1pt;width:239.7pt;height:139.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" fillcolor="white [3201]" strokeweight=".5pt">
                <v:textbox>
                  <w:txbxContent>
                    <w:p w14:paraId="590D4D64" w14:textId="41CC3204" w:rsidR="00AF03C0" w:rsidRPr="001F288E" w:rsidRDefault="00AF03C0" w:rsidP="001F288E">
                      <w:pPr>
                        <w:jc w:val="both"/>
                        <w:rPr>
                          <w:rFonts w:ascii="Arial" w:hAnsi="Arial" w:cs="Arial"/>
                          <w:sz w:val="18"/>
                          <w:szCs w:val="18"/>
                        </w:rPr>
                      </w:pPr>
                      <w:r w:rsidRPr="001F288E">
                        <w:rPr>
                          <w:rFonts w:ascii="Arial" w:hAnsi="Arial" w:cs="Arial"/>
                          <w:sz w:val="18"/>
                          <w:szCs w:val="18"/>
                        </w:rPr>
                        <w:t xml:space="preserve">                     Measures of Success  </w:t>
                      </w:r>
                    </w:p>
                    <w:p w14:paraId="51A7A5AF" w14:textId="6995113D"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Monitor 6-week plan </w:t>
                      </w:r>
                    </w:p>
                    <w:p w14:paraId="16C34381" w14:textId="6437004D"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Project to be completed on 19</w:t>
                      </w:r>
                      <w:r w:rsidRPr="001F288E">
                        <w:rPr>
                          <w:rFonts w:ascii="Arial" w:hAnsi="Arial" w:cs="Arial"/>
                          <w:sz w:val="18"/>
                          <w:szCs w:val="18"/>
                          <w:vertAlign w:val="superscript"/>
                        </w:rPr>
                        <w:t>th</w:t>
                      </w:r>
                      <w:r w:rsidRPr="001F288E">
                        <w:rPr>
                          <w:rFonts w:ascii="Arial" w:hAnsi="Arial" w:cs="Arial"/>
                          <w:sz w:val="18"/>
                          <w:szCs w:val="18"/>
                        </w:rPr>
                        <w:t xml:space="preserve"> November 2019</w:t>
                      </w:r>
                    </w:p>
                    <w:p w14:paraId="2D138844" w14:textId="24C26BDC"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Review weekly planner </w:t>
                      </w:r>
                    </w:p>
                    <w:p w14:paraId="51B09017" w14:textId="13079365"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 xml:space="preserve">Continuous Communication with Project Champion </w:t>
                      </w:r>
                    </w:p>
                    <w:p w14:paraId="24AE3A19" w14:textId="7824BA9C" w:rsidR="00AF03C0" w:rsidRPr="001F288E" w:rsidRDefault="00AF03C0" w:rsidP="001F288E">
                      <w:pPr>
                        <w:pStyle w:val="ListParagraph"/>
                        <w:numPr>
                          <w:ilvl w:val="0"/>
                          <w:numId w:val="4"/>
                        </w:numPr>
                        <w:jc w:val="both"/>
                        <w:rPr>
                          <w:rFonts w:ascii="Arial" w:hAnsi="Arial" w:cs="Arial"/>
                          <w:sz w:val="18"/>
                          <w:szCs w:val="18"/>
                        </w:rPr>
                      </w:pPr>
                      <w:r w:rsidRPr="001F288E">
                        <w:rPr>
                          <w:rFonts w:ascii="Arial" w:hAnsi="Arial" w:cs="Arial"/>
                          <w:sz w:val="18"/>
                          <w:szCs w:val="18"/>
                        </w:rPr>
                        <w:t>Monitor team individual tasks</w:t>
                      </w:r>
                    </w:p>
                  </w:txbxContent>
                </v:textbox>
                <w10:wrap anchorx="margin"/>
              </v:shape>
            </w:pict>
          </mc:Fallback>
        </mc:AlternateContent>
      </w:r>
      <w:r>
        <w:rPr>
          <w:b/>
          <w:bCs/>
          <w:i/>
          <w:iCs/>
          <w:noProof/>
          <w:color w:val="C00000"/>
          <w:sz w:val="28"/>
          <w:szCs w:val="28"/>
        </w:rPr>
        <mc:AlternateContent>
          <mc:Choice Requires="wps">
            <w:drawing>
              <wp:anchor distT="0" distB="0" distL="114300" distR="114300" simplePos="0" relativeHeight="251667456" behindDoc="0" locked="0" layoutInCell="1" allowOverlap="1" wp14:anchorId="57B2B2F5" wp14:editId="060CDD91">
                <wp:simplePos x="0" y="0"/>
                <wp:positionH relativeFrom="column">
                  <wp:posOffset>41835</wp:posOffset>
                </wp:positionH>
                <wp:positionV relativeFrom="paragraph">
                  <wp:posOffset>50875</wp:posOffset>
                </wp:positionV>
                <wp:extent cx="2573020" cy="1751106"/>
                <wp:effectExtent l="0" t="0" r="17780" b="20955"/>
                <wp:wrapNone/>
                <wp:docPr id="14" name="Text Box 14"/>
                <wp:cNvGraphicFramePr/>
                <a:graphic xmlns:a="http://schemas.openxmlformats.org/drawingml/2006/main">
                  <a:graphicData uri="http://schemas.microsoft.com/office/word/2010/wordprocessingShape">
                    <wps:wsp>
                      <wps:cNvSpPr txBox="1"/>
                      <wps:spPr>
                        <a:xfrm>
                          <a:off x="0" y="0"/>
                          <a:ext cx="2573020" cy="1751106"/>
                        </a:xfrm>
                        <a:prstGeom prst="rect">
                          <a:avLst/>
                        </a:prstGeom>
                        <a:solidFill>
                          <a:schemeClr val="lt1"/>
                        </a:solidFill>
                        <a:ln w="6350">
                          <a:solidFill>
                            <a:prstClr val="black"/>
                          </a:solidFill>
                        </a:ln>
                      </wps:spPr>
                      <wps:txbx>
                        <w:txbxContent>
                          <w:p w14:paraId="0E654FE0" w14:textId="1CDBADC0" w:rsidR="00AF03C0" w:rsidRPr="001F288E" w:rsidRDefault="00AF03C0" w:rsidP="001F288E">
                            <w:pPr>
                              <w:jc w:val="both"/>
                              <w:rPr>
                                <w:rFonts w:ascii="Arial" w:hAnsi="Arial" w:cs="Arial"/>
                                <w:sz w:val="18"/>
                                <w:szCs w:val="18"/>
                              </w:rPr>
                            </w:pPr>
                            <w:r w:rsidRPr="001F288E">
                              <w:rPr>
                                <w:rFonts w:ascii="Arial" w:hAnsi="Arial" w:cs="Arial"/>
                                <w:sz w:val="18"/>
                                <w:szCs w:val="18"/>
                              </w:rPr>
                              <w:t xml:space="preserve">                Desired and result</w:t>
                            </w:r>
                          </w:p>
                          <w:p w14:paraId="32A56077" w14:textId="149DD128"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All tasks have been completed as planned   </w:t>
                            </w:r>
                          </w:p>
                          <w:p w14:paraId="2FA42A5D" w14:textId="0BF0EA0B"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Successful jobs fair </w:t>
                            </w:r>
                          </w:p>
                          <w:p w14:paraId="344F61D7" w14:textId="36D5EB6D"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Up to 20 new clients to be enrolled at the job fair </w:t>
                            </w:r>
                          </w:p>
                          <w:p w14:paraId="47B58C30" w14:textId="5C8A9E17"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Community attend and engage with officers about learning, training and employment </w:t>
                            </w:r>
                          </w:p>
                          <w:p w14:paraId="15820C59" w14:textId="4C929911"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Successful jobs fair to be conducted with stakeholders attending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2B2F5" id="Text Box 14" o:spid="_x0000_s1030" type="#_x0000_t202" style="position:absolute;margin-left:3.3pt;margin-top:4pt;width:202.6pt;height:13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" fillcolor="white [3201]" strokeweight=".5pt">
                <v:textbox>
                  <w:txbxContent>
                    <w:p w14:paraId="0E654FE0" w14:textId="1CDBADC0" w:rsidR="00AF03C0" w:rsidRPr="001F288E" w:rsidRDefault="00AF03C0" w:rsidP="001F288E">
                      <w:pPr>
                        <w:jc w:val="both"/>
                        <w:rPr>
                          <w:rFonts w:ascii="Arial" w:hAnsi="Arial" w:cs="Arial"/>
                          <w:sz w:val="18"/>
                          <w:szCs w:val="18"/>
                        </w:rPr>
                      </w:pPr>
                      <w:r w:rsidRPr="001F288E">
                        <w:rPr>
                          <w:rFonts w:ascii="Arial" w:hAnsi="Arial" w:cs="Arial"/>
                          <w:sz w:val="18"/>
                          <w:szCs w:val="18"/>
                        </w:rPr>
                        <w:t xml:space="preserve">                Desired and result</w:t>
                      </w:r>
                    </w:p>
                    <w:p w14:paraId="32A56077" w14:textId="149DD128"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All tasks have been completed as planned   </w:t>
                      </w:r>
                    </w:p>
                    <w:p w14:paraId="2FA42A5D" w14:textId="0BF0EA0B"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Successful jobs fair </w:t>
                      </w:r>
                    </w:p>
                    <w:p w14:paraId="344F61D7" w14:textId="36D5EB6D"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Up to 20 new clients to be enrolled at the job fair </w:t>
                      </w:r>
                    </w:p>
                    <w:p w14:paraId="47B58C30" w14:textId="5C8A9E17"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 xml:space="preserve">Community attend and engage with officers about learning, training and employment </w:t>
                      </w:r>
                    </w:p>
                    <w:p w14:paraId="15820C59" w14:textId="4C929911" w:rsidR="00AF03C0" w:rsidRPr="001F288E" w:rsidRDefault="00AF03C0" w:rsidP="001F288E">
                      <w:pPr>
                        <w:pStyle w:val="ListParagraph"/>
                        <w:numPr>
                          <w:ilvl w:val="0"/>
                          <w:numId w:val="5"/>
                        </w:numPr>
                        <w:jc w:val="both"/>
                        <w:rPr>
                          <w:rFonts w:ascii="Arial" w:hAnsi="Arial" w:cs="Arial"/>
                          <w:sz w:val="18"/>
                          <w:szCs w:val="18"/>
                        </w:rPr>
                      </w:pPr>
                      <w:r w:rsidRPr="001F288E">
                        <w:rPr>
                          <w:rFonts w:ascii="Arial" w:hAnsi="Arial" w:cs="Arial"/>
                          <w:sz w:val="18"/>
                          <w:szCs w:val="18"/>
                        </w:rPr>
                        <w:t>Successful jobs fair to be conducted with stakeholders attending</w:t>
                      </w:r>
                    </w:p>
                  </w:txbxContent>
                </v:textbox>
              </v:shape>
            </w:pict>
          </mc:Fallback>
        </mc:AlternateContent>
      </w:r>
    </w:p>
    <w:p w14:paraId="44FAF2BB" w14:textId="3FE14949" w:rsidR="008419AD" w:rsidRDefault="008419AD">
      <w:pPr>
        <w:rPr>
          <w:b/>
          <w:bCs/>
          <w:i/>
          <w:iCs/>
          <w:color w:val="C00000"/>
          <w:sz w:val="28"/>
          <w:szCs w:val="28"/>
        </w:rPr>
      </w:pPr>
    </w:p>
    <w:p w14:paraId="07BDEC5C" w14:textId="7E7676E2" w:rsidR="008419AD" w:rsidRDefault="008419AD">
      <w:pPr>
        <w:rPr>
          <w:b/>
          <w:bCs/>
          <w:i/>
          <w:iCs/>
          <w:color w:val="C00000"/>
          <w:sz w:val="28"/>
          <w:szCs w:val="28"/>
        </w:rPr>
      </w:pPr>
    </w:p>
    <w:p w14:paraId="4481BF58" w14:textId="173304CD" w:rsidR="008419AD" w:rsidRDefault="008419AD">
      <w:pPr>
        <w:rPr>
          <w:b/>
          <w:bCs/>
          <w:i/>
          <w:iCs/>
          <w:color w:val="C00000"/>
          <w:sz w:val="28"/>
          <w:szCs w:val="28"/>
        </w:rPr>
      </w:pPr>
    </w:p>
    <w:p w14:paraId="0B6F84CE" w14:textId="79983BF0" w:rsidR="005478A3" w:rsidRDefault="005478A3" w:rsidP="00F50F46">
      <w:pPr>
        <w:rPr>
          <w:rFonts w:ascii="Arial" w:hAnsi="Arial" w:cs="Arial"/>
          <w:b/>
          <w:bCs/>
          <w:i/>
          <w:iCs/>
          <w:color w:val="C00000"/>
          <w:sz w:val="20"/>
          <w:szCs w:val="20"/>
        </w:rPr>
      </w:pPr>
    </w:p>
    <w:p w14:paraId="3D593433" w14:textId="10FAF59F" w:rsidR="005478A3" w:rsidRDefault="00F54212" w:rsidP="00F50F46">
      <w:pPr>
        <w:rPr>
          <w:rFonts w:ascii="Arial" w:hAnsi="Arial" w:cs="Arial"/>
          <w:b/>
          <w:bCs/>
          <w:i/>
          <w:iCs/>
          <w:color w:val="C00000"/>
          <w:sz w:val="20"/>
          <w:szCs w:val="20"/>
        </w:rPr>
      </w:pPr>
      <w:r>
        <w:rPr>
          <w:rFonts w:ascii="Arial" w:hAnsi="Arial" w:cs="Arial"/>
          <w:b/>
          <w:bCs/>
          <w:i/>
          <w:iCs/>
          <w:noProof/>
          <w:color w:val="C00000"/>
          <w:sz w:val="20"/>
          <w:szCs w:val="20"/>
        </w:rPr>
        <mc:AlternateContent>
          <mc:Choice Requires="wps">
            <w:drawing>
              <wp:anchor distT="0" distB="0" distL="114300" distR="114300" simplePos="0" relativeHeight="251672576" behindDoc="0" locked="0" layoutInCell="1" allowOverlap="1" wp14:anchorId="4D51FFED" wp14:editId="4D5D507B">
                <wp:simplePos x="0" y="0"/>
                <wp:positionH relativeFrom="column">
                  <wp:posOffset>1033668</wp:posOffset>
                </wp:positionH>
                <wp:positionV relativeFrom="paragraph">
                  <wp:posOffset>138057</wp:posOffset>
                </wp:positionV>
                <wp:extent cx="319054" cy="577048"/>
                <wp:effectExtent l="19050" t="0" r="24130" b="33020"/>
                <wp:wrapNone/>
                <wp:docPr id="19" name="Arrow: Down 19"/>
                <wp:cNvGraphicFramePr/>
                <a:graphic xmlns:a="http://schemas.openxmlformats.org/drawingml/2006/main">
                  <a:graphicData uri="http://schemas.microsoft.com/office/word/2010/wordprocessingShape">
                    <wps:wsp>
                      <wps:cNvSpPr/>
                      <wps:spPr>
                        <a:xfrm>
                          <a:off x="0" y="0"/>
                          <a:ext cx="319054" cy="577048"/>
                        </a:xfrm>
                        <a:prstGeom prst="down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E428CE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81.4pt;margin-top:10.85pt;width:25.1pt;height:45.4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" adj="15629" fillcolor="yellow" strokecolor="#1f3763 [1604]" strokeweight="1pt"/>
            </w:pict>
          </mc:Fallback>
        </mc:AlternateContent>
      </w:r>
    </w:p>
    <w:p w14:paraId="0E6B9694" w14:textId="49BA6B14" w:rsidR="0029799F" w:rsidRDefault="00F54212" w:rsidP="00F50F46">
      <w:pPr>
        <w:rPr>
          <w:rFonts w:ascii="Arial" w:hAnsi="Arial" w:cs="Arial"/>
          <w:b/>
          <w:bCs/>
          <w:i/>
          <w:iCs/>
          <w:color w:val="C00000"/>
          <w:sz w:val="20"/>
          <w:szCs w:val="20"/>
        </w:rPr>
      </w:pPr>
      <w:r>
        <w:rPr>
          <w:noProof/>
          <w:sz w:val="18"/>
          <w:szCs w:val="18"/>
        </w:rPr>
        <mc:AlternateContent>
          <mc:Choice Requires="wps">
            <w:drawing>
              <wp:anchor distT="0" distB="0" distL="114300" distR="114300" simplePos="0" relativeHeight="251668480" behindDoc="0" locked="0" layoutInCell="1" allowOverlap="1" wp14:anchorId="7EB73E93" wp14:editId="5D6E7087">
                <wp:simplePos x="0" y="0"/>
                <wp:positionH relativeFrom="column">
                  <wp:posOffset>4434540</wp:posOffset>
                </wp:positionH>
                <wp:positionV relativeFrom="paragraph">
                  <wp:posOffset>143996</wp:posOffset>
                </wp:positionV>
                <wp:extent cx="1308847" cy="782917"/>
                <wp:effectExtent l="0" t="0" r="24765" b="17780"/>
                <wp:wrapNone/>
                <wp:docPr id="15" name="Text Box 15"/>
                <wp:cNvGraphicFramePr/>
                <a:graphic xmlns:a="http://schemas.openxmlformats.org/drawingml/2006/main">
                  <a:graphicData uri="http://schemas.microsoft.com/office/word/2010/wordprocessingShape">
                    <wps:wsp>
                      <wps:cNvSpPr txBox="1"/>
                      <wps:spPr>
                        <a:xfrm>
                          <a:off x="0" y="0"/>
                          <a:ext cx="1308847" cy="782917"/>
                        </a:xfrm>
                        <a:prstGeom prst="rect">
                          <a:avLst/>
                        </a:prstGeom>
                        <a:solidFill>
                          <a:schemeClr val="lt1"/>
                        </a:solidFill>
                        <a:ln w="6350">
                          <a:solidFill>
                            <a:prstClr val="black"/>
                          </a:solidFill>
                        </a:ln>
                      </wps:spPr>
                      <wps:txbx>
                        <w:txbxContent>
                          <w:p w14:paraId="497A5355" w14:textId="0D909F7D" w:rsidR="00AF03C0" w:rsidRDefault="00AF03C0">
                            <w:r>
                              <w:t xml:space="preserve">Values of commitment towards the public with attitude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73E93" id="Text Box 15" o:spid="_x0000_s1031" type="#_x0000_t202" style="position:absolute;margin-left:349.2pt;margin-top:11.35pt;width:103.05pt;height:61.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" fillcolor="white [3201]" strokeweight=".5pt">
                <v:textbox>
                  <w:txbxContent>
                    <w:p w14:paraId="497A5355" w14:textId="0D909F7D" w:rsidR="00AF03C0" w:rsidRDefault="00AF03C0">
                      <w:r>
                        <w:t xml:space="preserve">Values of commitment towards the public with attitude </w:t>
                      </w:r>
                    </w:p>
                  </w:txbxContent>
                </v:textbox>
              </v:shape>
            </w:pict>
          </mc:Fallback>
        </mc:AlternateContent>
      </w:r>
      <w:r>
        <w:rPr>
          <w:rFonts w:ascii="Arial" w:hAnsi="Arial" w:cs="Arial"/>
          <w:b/>
          <w:bCs/>
          <w:i/>
          <w:iCs/>
          <w:noProof/>
          <w:color w:val="C00000"/>
          <w:sz w:val="20"/>
          <w:szCs w:val="20"/>
        </w:rPr>
        <mc:AlternateContent>
          <mc:Choice Requires="wps">
            <w:drawing>
              <wp:anchor distT="0" distB="0" distL="114300" distR="114300" simplePos="0" relativeHeight="251670528" behindDoc="0" locked="0" layoutInCell="1" allowOverlap="1" wp14:anchorId="2D859C11" wp14:editId="70E145D5">
                <wp:simplePos x="0" y="0"/>
                <wp:positionH relativeFrom="column">
                  <wp:posOffset>3001309</wp:posOffset>
                </wp:positionH>
                <wp:positionV relativeFrom="paragraph">
                  <wp:posOffset>96184</wp:posOffset>
                </wp:positionV>
                <wp:extent cx="1978025" cy="1674532"/>
                <wp:effectExtent l="19050" t="19050" r="41275" b="20955"/>
                <wp:wrapNone/>
                <wp:docPr id="17" name="Isosceles Triangle 17"/>
                <wp:cNvGraphicFramePr/>
                <a:graphic xmlns:a="http://schemas.openxmlformats.org/drawingml/2006/main">
                  <a:graphicData uri="http://schemas.microsoft.com/office/word/2010/wordprocessingShape">
                    <wps:wsp>
                      <wps:cNvSpPr/>
                      <wps:spPr>
                        <a:xfrm>
                          <a:off x="0" y="0"/>
                          <a:ext cx="1978025" cy="1674532"/>
                        </a:xfrm>
                        <a:prstGeom prst="triangle">
                          <a:avLst>
                            <a:gd name="adj" fmla="val 52511"/>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D3167" id="Isosceles Triangle 17" o:spid="_x0000_s1026" type="#_x0000_t5" style="position:absolute;margin-left:236.3pt;margin-top:7.55pt;width:155.75pt;height:131.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" adj="11342" fillcolor="yellow" strokecolor="#1f3763 [1604]" strokeweight="1pt"/>
            </w:pict>
          </mc:Fallback>
        </mc:AlternateContent>
      </w:r>
    </w:p>
    <w:p w14:paraId="7F354895" w14:textId="7E06460D" w:rsidR="0029799F" w:rsidRDefault="00F54212" w:rsidP="00F50F46">
      <w:pPr>
        <w:rPr>
          <w:rFonts w:ascii="Arial" w:hAnsi="Arial" w:cs="Arial"/>
          <w:b/>
          <w:bCs/>
          <w:i/>
          <w:iCs/>
          <w:color w:val="C00000"/>
          <w:sz w:val="20"/>
          <w:szCs w:val="20"/>
        </w:rPr>
      </w:pPr>
      <w:r w:rsidRPr="00FB1EE0">
        <w:rPr>
          <w:noProof/>
          <w:sz w:val="18"/>
          <w:szCs w:val="18"/>
        </w:rPr>
        <mc:AlternateContent>
          <mc:Choice Requires="wps">
            <w:drawing>
              <wp:anchor distT="0" distB="0" distL="114300" distR="114300" simplePos="0" relativeHeight="251659264" behindDoc="0" locked="0" layoutInCell="1" allowOverlap="1" wp14:anchorId="0E995031" wp14:editId="5AEE6FCB">
                <wp:simplePos x="0" y="0"/>
                <wp:positionH relativeFrom="margin">
                  <wp:posOffset>2163221</wp:posOffset>
                </wp:positionH>
                <wp:positionV relativeFrom="paragraph">
                  <wp:posOffset>107576</wp:posOffset>
                </wp:positionV>
                <wp:extent cx="1568918" cy="818776"/>
                <wp:effectExtent l="0" t="0" r="12700" b="19685"/>
                <wp:wrapNone/>
                <wp:docPr id="4" name="Text Box 4"/>
                <wp:cNvGraphicFramePr/>
                <a:graphic xmlns:a="http://schemas.openxmlformats.org/drawingml/2006/main">
                  <a:graphicData uri="http://schemas.microsoft.com/office/word/2010/wordprocessingShape">
                    <wps:wsp>
                      <wps:cNvSpPr txBox="1"/>
                      <wps:spPr>
                        <a:xfrm>
                          <a:off x="0" y="0"/>
                          <a:ext cx="1568918" cy="818776"/>
                        </a:xfrm>
                        <a:prstGeom prst="rect">
                          <a:avLst/>
                        </a:prstGeom>
                        <a:solidFill>
                          <a:schemeClr val="lt1"/>
                        </a:solidFill>
                        <a:ln w="6350">
                          <a:solidFill>
                            <a:prstClr val="black"/>
                          </a:solidFill>
                        </a:ln>
                      </wps:spPr>
                      <wps:txbx>
                        <w:txbxContent>
                          <w:p w14:paraId="00E58EE2" w14:textId="63181490" w:rsidR="00AF03C0" w:rsidRPr="008A1A66" w:rsidRDefault="00AF03C0" w:rsidP="002A68EC">
                            <w:pPr>
                              <w:rPr>
                                <w:rFonts w:ascii="Arial" w:hAnsi="Arial" w:cs="Arial"/>
                                <w:sz w:val="18"/>
                                <w:szCs w:val="18"/>
                              </w:rPr>
                            </w:pPr>
                            <w:r w:rsidRPr="008A1A66">
                              <w:rPr>
                                <w:rFonts w:ascii="Arial" w:hAnsi="Arial" w:cs="Arial"/>
                                <w:sz w:val="18"/>
                                <w:szCs w:val="18"/>
                              </w:rPr>
                              <w:t xml:space="preserve">Passionate about education and better future that gives both parties the satisfaction </w:t>
                            </w:r>
                            <w:r>
                              <w:rPr>
                                <w:rFonts w:ascii="Arial" w:hAnsi="Arial" w:cs="Arial"/>
                                <w:sz w:val="18"/>
                                <w:szCs w:val="18"/>
                              </w:rPr>
                              <w:t>of helping</w:t>
                            </w:r>
                          </w:p>
                          <w:p w14:paraId="0F3A8ADC" w14:textId="1FAA2C3B" w:rsidR="00AF03C0" w:rsidRPr="008A1A66" w:rsidRDefault="00AF03C0">
                            <w:pPr>
                              <w:rPr>
                                <w:rFonts w:ascii="Arial" w:hAnsi="Arial" w:cs="Arial"/>
                              </w:rPr>
                            </w:pPr>
                            <w:r w:rsidRPr="008A1A66">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95031" id="Text Box 4" o:spid="_x0000_s1032" type="#_x0000_t202" style="position:absolute;margin-left:170.35pt;margin-top:8.45pt;width:123.55pt;height:64.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" fillcolor="white [3201]" strokeweight=".5pt">
                <v:textbox>
                  <w:txbxContent>
                    <w:p w14:paraId="00E58EE2" w14:textId="63181490" w:rsidR="00AF03C0" w:rsidRPr="008A1A66" w:rsidRDefault="00AF03C0" w:rsidP="002A68EC">
                      <w:pPr>
                        <w:rPr>
                          <w:rFonts w:ascii="Arial" w:hAnsi="Arial" w:cs="Arial"/>
                          <w:sz w:val="18"/>
                          <w:szCs w:val="18"/>
                        </w:rPr>
                      </w:pPr>
                      <w:r w:rsidRPr="008A1A66">
                        <w:rPr>
                          <w:rFonts w:ascii="Arial" w:hAnsi="Arial" w:cs="Arial"/>
                          <w:sz w:val="18"/>
                          <w:szCs w:val="18"/>
                        </w:rPr>
                        <w:t xml:space="preserve">Passionate about education and better future that gives both parties the satisfaction </w:t>
                      </w:r>
                      <w:r>
                        <w:rPr>
                          <w:rFonts w:ascii="Arial" w:hAnsi="Arial" w:cs="Arial"/>
                          <w:sz w:val="18"/>
                          <w:szCs w:val="18"/>
                        </w:rPr>
                        <w:t>of helping</w:t>
                      </w:r>
                    </w:p>
                    <w:p w14:paraId="0F3A8ADC" w14:textId="1FAA2C3B" w:rsidR="00AF03C0" w:rsidRPr="008A1A66" w:rsidRDefault="00AF03C0">
                      <w:pPr>
                        <w:rPr>
                          <w:rFonts w:ascii="Arial" w:hAnsi="Arial" w:cs="Arial"/>
                        </w:rPr>
                      </w:pPr>
                      <w:r w:rsidRPr="008A1A66">
                        <w:rPr>
                          <w:rFonts w:ascii="Arial" w:hAnsi="Arial" w:cs="Arial"/>
                          <w:sz w:val="18"/>
                          <w:szCs w:val="18"/>
                        </w:rPr>
                        <w:t xml:space="preserve"> </w:t>
                      </w:r>
                    </w:p>
                  </w:txbxContent>
                </v:textbox>
                <w10:wrap anchorx="margin"/>
              </v:shape>
            </w:pict>
          </mc:Fallback>
        </mc:AlternateContent>
      </w:r>
      <w:r>
        <w:rPr>
          <w:noProof/>
          <w:sz w:val="18"/>
          <w:szCs w:val="18"/>
        </w:rPr>
        <mc:AlternateContent>
          <mc:Choice Requires="wps">
            <w:drawing>
              <wp:anchor distT="0" distB="0" distL="114300" distR="114300" simplePos="0" relativeHeight="251661312" behindDoc="0" locked="0" layoutInCell="1" allowOverlap="1" wp14:anchorId="364DA074" wp14:editId="78A55A6A">
                <wp:simplePos x="0" y="0"/>
                <wp:positionH relativeFrom="margin">
                  <wp:align>left</wp:align>
                </wp:positionH>
                <wp:positionV relativeFrom="paragraph">
                  <wp:posOffset>173467</wp:posOffset>
                </wp:positionV>
                <wp:extent cx="2091690" cy="1419823"/>
                <wp:effectExtent l="0" t="0" r="22860" b="28575"/>
                <wp:wrapNone/>
                <wp:docPr id="6" name="Text Box 6"/>
                <wp:cNvGraphicFramePr/>
                <a:graphic xmlns:a="http://schemas.openxmlformats.org/drawingml/2006/main">
                  <a:graphicData uri="http://schemas.microsoft.com/office/word/2010/wordprocessingShape">
                    <wps:wsp>
                      <wps:cNvSpPr txBox="1"/>
                      <wps:spPr>
                        <a:xfrm>
                          <a:off x="0" y="0"/>
                          <a:ext cx="2091690" cy="1419823"/>
                        </a:xfrm>
                        <a:prstGeom prst="rect">
                          <a:avLst/>
                        </a:prstGeom>
                        <a:solidFill>
                          <a:schemeClr val="lt1"/>
                        </a:solidFill>
                        <a:ln w="6350">
                          <a:solidFill>
                            <a:prstClr val="black"/>
                          </a:solidFill>
                        </a:ln>
                      </wps:spPr>
                      <wps:txbx>
                        <w:txbxContent>
                          <w:p w14:paraId="389F7978" w14:textId="77777777" w:rsidR="00AF03C0" w:rsidRDefault="00AF03C0" w:rsidP="0029799F">
                            <w:pPr>
                              <w:jc w:val="center"/>
                              <w:rPr>
                                <w:b/>
                                <w:bCs/>
                                <w:sz w:val="16"/>
                                <w:szCs w:val="16"/>
                              </w:rPr>
                            </w:pPr>
                            <w:r w:rsidRPr="0029799F">
                              <w:rPr>
                                <w:b/>
                                <w:bCs/>
                                <w:sz w:val="16"/>
                                <w:szCs w:val="16"/>
                              </w:rPr>
                              <w:t>Secondary Benefits</w:t>
                            </w:r>
                          </w:p>
                          <w:p w14:paraId="55E4084B" w14:textId="4A1F94E2" w:rsidR="00AF03C0" w:rsidRPr="00F54212" w:rsidRDefault="00AF03C0" w:rsidP="00032190">
                            <w:pPr>
                              <w:jc w:val="both"/>
                              <w:rPr>
                                <w:rFonts w:ascii="Arial" w:hAnsi="Arial" w:cs="Arial"/>
                                <w:b/>
                                <w:bCs/>
                                <w:sz w:val="18"/>
                                <w:szCs w:val="18"/>
                              </w:rPr>
                            </w:pPr>
                            <w:r w:rsidRPr="00F54212">
                              <w:rPr>
                                <w:rFonts w:ascii="Arial" w:hAnsi="Arial" w:cs="Arial"/>
                                <w:sz w:val="18"/>
                                <w:szCs w:val="18"/>
                              </w:rPr>
                              <w:t>Different ethnic background that are dependent on benefits, have language barriers and childcare issues that can find support and one to one mentoring by Swansea Working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DA074" id="Text Box 6" o:spid="_x0000_s1033" type="#_x0000_t202" style="position:absolute;margin-left:0;margin-top:13.65pt;width:164.7pt;height:111.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" fillcolor="white [3201]" strokeweight=".5pt">
                <v:textbox>
                  <w:txbxContent>
                    <w:p w14:paraId="389F7978" w14:textId="77777777" w:rsidR="00AF03C0" w:rsidRDefault="00AF03C0" w:rsidP="0029799F">
                      <w:pPr>
                        <w:jc w:val="center"/>
                        <w:rPr>
                          <w:b/>
                          <w:bCs/>
                          <w:sz w:val="16"/>
                          <w:szCs w:val="16"/>
                        </w:rPr>
                      </w:pPr>
                      <w:r w:rsidRPr="0029799F">
                        <w:rPr>
                          <w:b/>
                          <w:bCs/>
                          <w:sz w:val="16"/>
                          <w:szCs w:val="16"/>
                        </w:rPr>
                        <w:t>Secondary Benefits</w:t>
                      </w:r>
                    </w:p>
                    <w:p w14:paraId="55E4084B" w14:textId="4A1F94E2" w:rsidR="00AF03C0" w:rsidRPr="00F54212" w:rsidRDefault="00AF03C0" w:rsidP="00032190">
                      <w:pPr>
                        <w:jc w:val="both"/>
                        <w:rPr>
                          <w:rFonts w:ascii="Arial" w:hAnsi="Arial" w:cs="Arial"/>
                          <w:b/>
                          <w:bCs/>
                          <w:sz w:val="18"/>
                          <w:szCs w:val="18"/>
                        </w:rPr>
                      </w:pPr>
                      <w:r w:rsidRPr="00F54212">
                        <w:rPr>
                          <w:rFonts w:ascii="Arial" w:hAnsi="Arial" w:cs="Arial"/>
                          <w:sz w:val="18"/>
                          <w:szCs w:val="18"/>
                        </w:rPr>
                        <w:t>Different ethnic background that are dependent on benefits, have language barriers and childcare issues that can find support and one to one mentoring by Swansea Working Organisation</w:t>
                      </w:r>
                    </w:p>
                  </w:txbxContent>
                </v:textbox>
                <w10:wrap anchorx="margin"/>
              </v:shape>
            </w:pict>
          </mc:Fallback>
        </mc:AlternateContent>
      </w:r>
    </w:p>
    <w:p w14:paraId="2960833A" w14:textId="1209B250" w:rsidR="0029799F" w:rsidRDefault="0029799F" w:rsidP="00F50F46">
      <w:pPr>
        <w:rPr>
          <w:rFonts w:ascii="Arial" w:hAnsi="Arial" w:cs="Arial"/>
          <w:b/>
          <w:bCs/>
          <w:i/>
          <w:iCs/>
          <w:color w:val="C00000"/>
          <w:sz w:val="20"/>
          <w:szCs w:val="20"/>
        </w:rPr>
      </w:pPr>
    </w:p>
    <w:p w14:paraId="356BA58E" w14:textId="715079E2" w:rsidR="0029799F" w:rsidRDefault="0029799F" w:rsidP="00F50F46">
      <w:pPr>
        <w:rPr>
          <w:rFonts w:ascii="Arial" w:hAnsi="Arial" w:cs="Arial"/>
          <w:b/>
          <w:bCs/>
          <w:i/>
          <w:iCs/>
          <w:color w:val="C00000"/>
          <w:sz w:val="20"/>
          <w:szCs w:val="20"/>
        </w:rPr>
      </w:pPr>
    </w:p>
    <w:p w14:paraId="1BFA5BFA" w14:textId="3867F1A0" w:rsidR="0029799F" w:rsidRDefault="00F54212" w:rsidP="00F50F46">
      <w:pPr>
        <w:rPr>
          <w:rFonts w:ascii="Arial" w:hAnsi="Arial" w:cs="Arial"/>
          <w:b/>
          <w:bCs/>
          <w:i/>
          <w:iCs/>
          <w:color w:val="C00000"/>
          <w:sz w:val="20"/>
          <w:szCs w:val="20"/>
        </w:rPr>
      </w:pPr>
      <w:r>
        <w:rPr>
          <w:rFonts w:ascii="Arial" w:hAnsi="Arial" w:cs="Arial"/>
          <w:b/>
          <w:bCs/>
          <w:i/>
          <w:iCs/>
          <w:noProof/>
          <w:color w:val="C00000"/>
          <w:sz w:val="20"/>
          <w:szCs w:val="20"/>
        </w:rPr>
        <mc:AlternateContent>
          <mc:Choice Requires="wps">
            <w:drawing>
              <wp:anchor distT="0" distB="0" distL="114300" distR="114300" simplePos="0" relativeHeight="251671552" behindDoc="0" locked="0" layoutInCell="1" allowOverlap="1" wp14:anchorId="0F5AB9F2" wp14:editId="58B12695">
                <wp:simplePos x="0" y="0"/>
                <wp:positionH relativeFrom="column">
                  <wp:posOffset>3629996</wp:posOffset>
                </wp:positionH>
                <wp:positionV relativeFrom="paragraph">
                  <wp:posOffset>2913</wp:posOffset>
                </wp:positionV>
                <wp:extent cx="800747" cy="301600"/>
                <wp:effectExtent l="0" t="0" r="18415" b="22860"/>
                <wp:wrapNone/>
                <wp:docPr id="18" name="Text Box 18"/>
                <wp:cNvGraphicFramePr/>
                <a:graphic xmlns:a="http://schemas.openxmlformats.org/drawingml/2006/main">
                  <a:graphicData uri="http://schemas.microsoft.com/office/word/2010/wordprocessingShape">
                    <wps:wsp>
                      <wps:cNvSpPr txBox="1"/>
                      <wps:spPr>
                        <a:xfrm>
                          <a:off x="0" y="0"/>
                          <a:ext cx="800747" cy="301600"/>
                        </a:xfrm>
                        <a:prstGeom prst="rect">
                          <a:avLst/>
                        </a:prstGeom>
                        <a:solidFill>
                          <a:schemeClr val="lt1"/>
                        </a:solidFill>
                        <a:ln w="6350">
                          <a:solidFill>
                            <a:prstClr val="black"/>
                          </a:solidFill>
                        </a:ln>
                      </wps:spPr>
                      <wps:txbx>
                        <w:txbxContent>
                          <w:p w14:paraId="1F87B914" w14:textId="4545D02A" w:rsidR="00AF03C0" w:rsidRDefault="00AF03C0">
                            <w: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AB9F2" id="Text Box 18" o:spid="_x0000_s1034" type="#_x0000_t202" style="position:absolute;margin-left:285.85pt;margin-top:.25pt;width:63.05pt;height:2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" fillcolor="white [3201]" strokeweight=".5pt">
                <v:textbox>
                  <w:txbxContent>
                    <w:p w14:paraId="1F87B914" w14:textId="4545D02A" w:rsidR="00AF03C0" w:rsidRDefault="00AF03C0">
                      <w:r>
                        <w:t>Motivation</w:t>
                      </w:r>
                    </w:p>
                  </w:txbxContent>
                </v:textbox>
              </v:shape>
            </w:pict>
          </mc:Fallback>
        </mc:AlternateContent>
      </w:r>
      <w:r>
        <w:rPr>
          <w:rFonts w:ascii="Arial" w:hAnsi="Arial" w:cs="Arial"/>
          <w:b/>
          <w:bCs/>
          <w:i/>
          <w:iCs/>
          <w:noProof/>
          <w:color w:val="C00000"/>
          <w:sz w:val="20"/>
          <w:szCs w:val="20"/>
        </w:rPr>
        <mc:AlternateContent>
          <mc:Choice Requires="wps">
            <w:drawing>
              <wp:anchor distT="0" distB="0" distL="114300" distR="114300" simplePos="0" relativeHeight="251669504" behindDoc="0" locked="0" layoutInCell="1" allowOverlap="1" wp14:anchorId="4B830D67" wp14:editId="7AE9A1FE">
                <wp:simplePos x="0" y="0"/>
                <wp:positionH relativeFrom="column">
                  <wp:posOffset>4840941</wp:posOffset>
                </wp:positionH>
                <wp:positionV relativeFrom="paragraph">
                  <wp:posOffset>218664</wp:posOffset>
                </wp:positionV>
                <wp:extent cx="1255059" cy="514905"/>
                <wp:effectExtent l="0" t="0" r="21590" b="19050"/>
                <wp:wrapNone/>
                <wp:docPr id="16" name="Text Box 16"/>
                <wp:cNvGraphicFramePr/>
                <a:graphic xmlns:a="http://schemas.openxmlformats.org/drawingml/2006/main">
                  <a:graphicData uri="http://schemas.microsoft.com/office/word/2010/wordprocessingShape">
                    <wps:wsp>
                      <wps:cNvSpPr txBox="1"/>
                      <wps:spPr>
                        <a:xfrm>
                          <a:off x="0" y="0"/>
                          <a:ext cx="1255059" cy="514905"/>
                        </a:xfrm>
                        <a:prstGeom prst="rect">
                          <a:avLst/>
                        </a:prstGeom>
                        <a:solidFill>
                          <a:schemeClr val="lt1"/>
                        </a:solidFill>
                        <a:ln w="6350">
                          <a:solidFill>
                            <a:prstClr val="black"/>
                          </a:solidFill>
                        </a:ln>
                      </wps:spPr>
                      <wps:txbx>
                        <w:txbxContent>
                          <w:p w14:paraId="6C81AC30" w14:textId="640CF8A3" w:rsidR="00AF03C0" w:rsidRDefault="00AF03C0">
                            <w:r>
                              <w:t>Ethics-doing what is morally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830D67" id="Text Box 16" o:spid="_x0000_s1035" type="#_x0000_t202" style="position:absolute;margin-left:381.2pt;margin-top:17.2pt;width:98.8pt;height:40.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" fillcolor="white [3201]" strokeweight=".5pt">
                <v:textbox>
                  <w:txbxContent>
                    <w:p w14:paraId="6C81AC30" w14:textId="640CF8A3" w:rsidR="00AF03C0" w:rsidRDefault="00AF03C0">
                      <w:r>
                        <w:t>Ethics-doing what is morally right</w:t>
                      </w:r>
                    </w:p>
                  </w:txbxContent>
                </v:textbox>
              </v:shape>
            </w:pict>
          </mc:Fallback>
        </mc:AlternateContent>
      </w:r>
    </w:p>
    <w:p w14:paraId="24CBB68E" w14:textId="76F6A07C" w:rsidR="0029799F" w:rsidRDefault="0029799F" w:rsidP="00F50F46">
      <w:pPr>
        <w:rPr>
          <w:rFonts w:ascii="Arial" w:hAnsi="Arial" w:cs="Arial"/>
          <w:b/>
          <w:bCs/>
          <w:i/>
          <w:iCs/>
          <w:color w:val="C00000"/>
          <w:sz w:val="20"/>
          <w:szCs w:val="20"/>
        </w:rPr>
      </w:pPr>
    </w:p>
    <w:p w14:paraId="151BCAEF" w14:textId="7C8A9518" w:rsidR="0029799F" w:rsidRDefault="0029799F" w:rsidP="00F50F46">
      <w:pPr>
        <w:rPr>
          <w:rFonts w:ascii="Arial" w:hAnsi="Arial" w:cs="Arial"/>
          <w:b/>
          <w:bCs/>
          <w:i/>
          <w:iCs/>
          <w:color w:val="C00000"/>
          <w:sz w:val="20"/>
          <w:szCs w:val="20"/>
        </w:rPr>
      </w:pPr>
    </w:p>
    <w:p w14:paraId="0048FB5A" w14:textId="757A6926" w:rsidR="0029799F" w:rsidRDefault="0029799F" w:rsidP="00F50F46">
      <w:pPr>
        <w:rPr>
          <w:rFonts w:ascii="Arial" w:hAnsi="Arial" w:cs="Arial"/>
          <w:b/>
          <w:bCs/>
          <w:i/>
          <w:iCs/>
          <w:color w:val="C00000"/>
          <w:sz w:val="20"/>
          <w:szCs w:val="20"/>
        </w:rPr>
      </w:pPr>
    </w:p>
    <w:p w14:paraId="33A10BB2" w14:textId="1C62D73F" w:rsidR="0029799F" w:rsidRDefault="0029799F" w:rsidP="00F50F46">
      <w:pPr>
        <w:rPr>
          <w:rFonts w:ascii="Arial" w:hAnsi="Arial" w:cs="Arial"/>
          <w:b/>
          <w:bCs/>
          <w:i/>
          <w:iCs/>
          <w:color w:val="C00000"/>
          <w:sz w:val="20"/>
          <w:szCs w:val="20"/>
        </w:rPr>
      </w:pPr>
    </w:p>
    <w:p w14:paraId="1E417F97" w14:textId="77777777" w:rsidR="00431D3A" w:rsidRDefault="00431D3A" w:rsidP="0081547D">
      <w:pPr>
        <w:jc w:val="both"/>
        <w:rPr>
          <w:rFonts w:ascii="Arial" w:hAnsi="Arial" w:cs="Arial"/>
          <w:b/>
          <w:bCs/>
          <w:i/>
          <w:iCs/>
          <w:color w:val="C00000"/>
          <w:sz w:val="20"/>
          <w:szCs w:val="20"/>
        </w:rPr>
      </w:pPr>
    </w:p>
    <w:p w14:paraId="77A00EE2" w14:textId="5EB343EB" w:rsidR="001C10AB" w:rsidRPr="00D70095" w:rsidRDefault="001C10AB" w:rsidP="0081547D">
      <w:pPr>
        <w:jc w:val="both"/>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lastRenderedPageBreak/>
        <w:t>Stakeholder Analysis:</w:t>
      </w:r>
    </w:p>
    <w:p w14:paraId="1F30D9C2" w14:textId="77777777" w:rsidR="00546449" w:rsidRDefault="00C3687C" w:rsidP="00431D3A">
      <w:pPr>
        <w:rPr>
          <w:shd w:val="clear" w:color="auto" w:fill="FFFFFF"/>
        </w:rPr>
      </w:pPr>
      <w:r w:rsidRPr="0081547D">
        <w:t xml:space="preserve">According to </w:t>
      </w:r>
      <w:r w:rsidR="00CD206B" w:rsidRPr="0081547D">
        <w:t>Maylor</w:t>
      </w:r>
      <w:r w:rsidRPr="0081547D">
        <w:t>, (2016) define that “</w:t>
      </w:r>
      <w:r w:rsidRPr="0081547D">
        <w:rPr>
          <w:shd w:val="clear" w:color="auto" w:fill="FFFFFF"/>
        </w:rPr>
        <w:t xml:space="preserve">The project customer is one type of stakeholder”. Stakeholder can be a customer or </w:t>
      </w:r>
      <w:r w:rsidR="0087634E" w:rsidRPr="0081547D">
        <w:rPr>
          <w:shd w:val="clear" w:color="auto" w:fill="FFFFFF"/>
        </w:rPr>
        <w:t xml:space="preserve">community. They got free rights to </w:t>
      </w:r>
      <w:r w:rsidR="00CD206B" w:rsidRPr="0081547D">
        <w:rPr>
          <w:shd w:val="clear" w:color="auto" w:fill="FFFFFF"/>
        </w:rPr>
        <w:t>contribute</w:t>
      </w:r>
      <w:r w:rsidR="0087634E" w:rsidRPr="0081547D">
        <w:rPr>
          <w:shd w:val="clear" w:color="auto" w:fill="FFFFFF"/>
        </w:rPr>
        <w:t xml:space="preserve"> finance by using PM tools and </w:t>
      </w:r>
      <w:r w:rsidR="00CD206B" w:rsidRPr="0081547D">
        <w:rPr>
          <w:shd w:val="clear" w:color="auto" w:fill="FFFFFF"/>
        </w:rPr>
        <w:t>technique</w:t>
      </w:r>
      <w:r w:rsidR="0087634E" w:rsidRPr="0081547D">
        <w:rPr>
          <w:shd w:val="clear" w:color="auto" w:fill="FFFFFF"/>
        </w:rPr>
        <w:t xml:space="preserve">. The team have developed </w:t>
      </w:r>
      <w:r w:rsidR="00CD206B" w:rsidRPr="0081547D">
        <w:rPr>
          <w:shd w:val="clear" w:color="auto" w:fill="FFFFFF"/>
        </w:rPr>
        <w:t>their</w:t>
      </w:r>
      <w:r w:rsidR="0087634E" w:rsidRPr="0081547D">
        <w:rPr>
          <w:shd w:val="clear" w:color="auto" w:fill="FFFFFF"/>
        </w:rPr>
        <w:t xml:space="preserve"> stakeholder is a highly impacted by there project decisions. </w:t>
      </w:r>
      <w:r w:rsidR="002A0D1C">
        <w:rPr>
          <w:shd w:val="clear" w:color="auto" w:fill="FFFFFF"/>
        </w:rPr>
        <w:t>The welsh government are fund</w:t>
      </w:r>
      <w:r w:rsidR="00D02B24">
        <w:rPr>
          <w:shd w:val="clear" w:color="auto" w:fill="FFFFFF"/>
        </w:rPr>
        <w:t>ed</w:t>
      </w:r>
      <w:r w:rsidR="002A0D1C">
        <w:rPr>
          <w:shd w:val="clear" w:color="auto" w:fill="FFFFFF"/>
        </w:rPr>
        <w:t xml:space="preserve"> th</w:t>
      </w:r>
      <w:r w:rsidR="00D02B24">
        <w:rPr>
          <w:shd w:val="clear" w:color="auto" w:fill="FFFFFF"/>
        </w:rPr>
        <w:t>is</w:t>
      </w:r>
      <w:r w:rsidR="002A0D1C">
        <w:rPr>
          <w:shd w:val="clear" w:color="auto" w:fill="FFFFFF"/>
        </w:rPr>
        <w:t xml:space="preserve"> project. </w:t>
      </w:r>
    </w:p>
    <w:p w14:paraId="71D6A76E" w14:textId="1126F926" w:rsidR="00106B75" w:rsidRPr="00106B75" w:rsidRDefault="002A0D1C" w:rsidP="00431D3A">
      <w:pPr>
        <w:rPr>
          <w:rFonts w:eastAsia="Cambria"/>
        </w:rPr>
      </w:pPr>
      <w:r>
        <w:rPr>
          <w:shd w:val="clear" w:color="auto" w:fill="FFFFFF"/>
        </w:rPr>
        <w:t xml:space="preserve">Through welsh government the community for work get </w:t>
      </w:r>
      <w:r w:rsidR="00123BC6">
        <w:rPr>
          <w:shd w:val="clear" w:color="auto" w:fill="FFFFFF"/>
        </w:rPr>
        <w:t>authority to make their project successful</w:t>
      </w:r>
      <w:r w:rsidR="00D02B24">
        <w:rPr>
          <w:shd w:val="clear" w:color="auto" w:fill="FFFFFF"/>
        </w:rPr>
        <w:t xml:space="preserve"> and confirmation for poster, date, time and location. </w:t>
      </w:r>
      <w:r w:rsidR="006E3646">
        <w:rPr>
          <w:shd w:val="clear" w:color="auto" w:fill="FFFFFF"/>
        </w:rPr>
        <w:t xml:space="preserve">Also, the team member </w:t>
      </w:r>
      <w:r w:rsidR="00123BC6">
        <w:rPr>
          <w:shd w:val="clear" w:color="auto" w:fill="FFFFFF"/>
        </w:rPr>
        <w:t>maintains</w:t>
      </w:r>
      <w:r w:rsidR="006E3646">
        <w:rPr>
          <w:shd w:val="clear" w:color="auto" w:fill="FFFFFF"/>
        </w:rPr>
        <w:t xml:space="preserve"> a very good communication with their </w:t>
      </w:r>
      <w:r w:rsidR="00123BC6">
        <w:rPr>
          <w:shd w:val="clear" w:color="auto" w:fill="FFFFFF"/>
        </w:rPr>
        <w:t>project champion</w:t>
      </w:r>
      <w:r w:rsidR="006E3646">
        <w:rPr>
          <w:shd w:val="clear" w:color="auto" w:fill="FFFFFF"/>
        </w:rPr>
        <w:t xml:space="preserve"> </w:t>
      </w:r>
      <w:r w:rsidR="00D02B24">
        <w:rPr>
          <w:shd w:val="clear" w:color="auto" w:fill="FFFFFF"/>
        </w:rPr>
        <w:t>through</w:t>
      </w:r>
      <w:r w:rsidR="006E3646">
        <w:rPr>
          <w:shd w:val="clear" w:color="auto" w:fill="FFFFFF"/>
        </w:rPr>
        <w:t xml:space="preserve"> </w:t>
      </w:r>
      <w:r>
        <w:rPr>
          <w:shd w:val="clear" w:color="auto" w:fill="FFFFFF"/>
        </w:rPr>
        <w:t>meeting</w:t>
      </w:r>
      <w:r w:rsidR="00D02B24">
        <w:rPr>
          <w:shd w:val="clear" w:color="auto" w:fill="FFFFFF"/>
        </w:rPr>
        <w:t>s</w:t>
      </w:r>
      <w:r>
        <w:rPr>
          <w:shd w:val="clear" w:color="auto" w:fill="FFFFFF"/>
        </w:rPr>
        <w:t>, had food together,</w:t>
      </w:r>
      <w:r w:rsidR="006E3646">
        <w:rPr>
          <w:shd w:val="clear" w:color="auto" w:fill="FFFFFF"/>
        </w:rPr>
        <w:t xml:space="preserve"> </w:t>
      </w:r>
      <w:r w:rsidR="00D02B24">
        <w:rPr>
          <w:shd w:val="clear" w:color="auto" w:fill="FFFFFF"/>
        </w:rPr>
        <w:t>massaging, emailed, etc</w:t>
      </w:r>
      <w:r w:rsidR="00106B75">
        <w:rPr>
          <w:shd w:val="clear" w:color="auto" w:fill="FFFFFF"/>
        </w:rPr>
        <w:t xml:space="preserve"> which is highly impacted on the project. </w:t>
      </w:r>
    </w:p>
    <w:p w14:paraId="460531A3" w14:textId="77777777" w:rsidR="001C10AB" w:rsidRDefault="001C10AB">
      <w:pPr>
        <w:rPr>
          <w:rFonts w:ascii="Arial" w:hAnsi="Arial" w:cs="Arial"/>
          <w:b/>
          <w:bCs/>
          <w:i/>
          <w:iCs/>
          <w:color w:val="C00000"/>
          <w:sz w:val="20"/>
          <w:szCs w:val="20"/>
        </w:rPr>
      </w:pPr>
    </w:p>
    <w:p w14:paraId="5E6FAE3D" w14:textId="77777777" w:rsidR="001C10AB" w:rsidRDefault="001C10AB">
      <w:pPr>
        <w:rPr>
          <w:rFonts w:ascii="Arial" w:hAnsi="Arial" w:cs="Arial"/>
          <w:b/>
          <w:bCs/>
          <w:i/>
          <w:iCs/>
          <w:color w:val="C00000"/>
          <w:sz w:val="20"/>
          <w:szCs w:val="20"/>
        </w:rPr>
      </w:pPr>
    </w:p>
    <w:p w14:paraId="73D2FA09" w14:textId="235C4D4F" w:rsidR="00814A1B" w:rsidRPr="00D70095" w:rsidRDefault="001C10AB">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Stakeholder Analysis:</w:t>
      </w:r>
    </w:p>
    <w:tbl>
      <w:tblPr>
        <w:tblpPr w:leftFromText="180" w:rightFromText="180" w:vertAnchor="text" w:horzAnchor="page" w:tblpX="1" w:tblpY="149"/>
        <w:tblW w:w="16600" w:type="dxa"/>
        <w:tblLayout w:type="fixed"/>
        <w:tblCellMar>
          <w:left w:w="0" w:type="dxa"/>
          <w:right w:w="0" w:type="dxa"/>
        </w:tblCellMar>
        <w:tblLook w:val="0420" w:firstRow="1" w:lastRow="0" w:firstColumn="0" w:lastColumn="0" w:noHBand="0" w:noVBand="1"/>
      </w:tblPr>
      <w:tblGrid>
        <w:gridCol w:w="557"/>
        <w:gridCol w:w="1276"/>
        <w:gridCol w:w="5103"/>
        <w:gridCol w:w="4961"/>
        <w:gridCol w:w="4703"/>
      </w:tblGrid>
      <w:tr w:rsidR="00333A66" w:rsidRPr="008C71CF" w14:paraId="75CF4943" w14:textId="77777777" w:rsidTr="00333A66">
        <w:trPr>
          <w:trHeight w:val="647"/>
        </w:trPr>
        <w:tc>
          <w:tcPr>
            <w:tcW w:w="557" w:type="dxa"/>
            <w:tcBorders>
              <w:top w:val="single" w:sz="8" w:space="0" w:color="27CED7"/>
              <w:left w:val="single" w:sz="8" w:space="0" w:color="27CED7"/>
              <w:bottom w:val="single" w:sz="18" w:space="0" w:color="27CED7"/>
              <w:right w:val="single" w:sz="8" w:space="0" w:color="27CED7"/>
            </w:tcBorders>
            <w:shd w:val="clear" w:color="auto" w:fill="auto"/>
            <w:tcMar>
              <w:top w:w="3" w:type="dxa"/>
              <w:left w:w="5" w:type="dxa"/>
              <w:bottom w:w="3" w:type="dxa"/>
              <w:right w:w="5" w:type="dxa"/>
            </w:tcMar>
            <w:hideMark/>
          </w:tcPr>
          <w:p w14:paraId="1FAFA13E"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b/>
                <w:bCs/>
                <w:color w:val="000000" w:themeColor="text1"/>
                <w:kern w:val="24"/>
                <w:sz w:val="24"/>
                <w:szCs w:val="24"/>
                <w:lang w:eastAsia="en-GB"/>
              </w:rPr>
              <w:t>Priority </w:t>
            </w:r>
          </w:p>
          <w:p w14:paraId="2FC994B3"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b/>
                <w:bCs/>
                <w:color w:val="000000" w:themeColor="text1"/>
                <w:kern w:val="24"/>
                <w:sz w:val="24"/>
                <w:szCs w:val="24"/>
                <w:lang w:eastAsia="en-GB"/>
              </w:rPr>
              <w:t>H/M/L </w:t>
            </w:r>
          </w:p>
        </w:tc>
        <w:tc>
          <w:tcPr>
            <w:tcW w:w="1276" w:type="dxa"/>
            <w:tcBorders>
              <w:top w:val="single" w:sz="8" w:space="0" w:color="27CED7"/>
              <w:left w:val="single" w:sz="8" w:space="0" w:color="27CED7"/>
              <w:bottom w:val="single" w:sz="18" w:space="0" w:color="27CED7"/>
              <w:right w:val="single" w:sz="8" w:space="0" w:color="27CED7"/>
            </w:tcBorders>
            <w:shd w:val="clear" w:color="auto" w:fill="auto"/>
            <w:tcMar>
              <w:top w:w="3" w:type="dxa"/>
              <w:left w:w="5" w:type="dxa"/>
              <w:bottom w:w="3" w:type="dxa"/>
              <w:right w:w="5" w:type="dxa"/>
            </w:tcMar>
            <w:hideMark/>
          </w:tcPr>
          <w:p w14:paraId="635A7450"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b/>
                <w:bCs/>
                <w:color w:val="000000" w:themeColor="text1"/>
                <w:kern w:val="24"/>
                <w:sz w:val="24"/>
                <w:szCs w:val="24"/>
                <w:lang w:eastAsia="en-GB"/>
              </w:rPr>
              <w:t>Stakeholder </w:t>
            </w:r>
          </w:p>
        </w:tc>
        <w:tc>
          <w:tcPr>
            <w:tcW w:w="5103" w:type="dxa"/>
            <w:tcBorders>
              <w:top w:val="single" w:sz="8" w:space="0" w:color="27CED7"/>
              <w:left w:val="single" w:sz="8" w:space="0" w:color="27CED7"/>
              <w:bottom w:val="single" w:sz="18" w:space="0" w:color="27CED7"/>
              <w:right w:val="single" w:sz="8" w:space="0" w:color="27CED7"/>
            </w:tcBorders>
            <w:shd w:val="clear" w:color="auto" w:fill="auto"/>
            <w:tcMar>
              <w:top w:w="3" w:type="dxa"/>
              <w:left w:w="5" w:type="dxa"/>
              <w:bottom w:w="3" w:type="dxa"/>
              <w:right w:w="5" w:type="dxa"/>
            </w:tcMar>
            <w:hideMark/>
          </w:tcPr>
          <w:p w14:paraId="202D0060"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b/>
                <w:bCs/>
                <w:color w:val="000000" w:themeColor="text1"/>
                <w:kern w:val="24"/>
                <w:sz w:val="24"/>
                <w:szCs w:val="24"/>
                <w:lang w:eastAsia="en-GB"/>
              </w:rPr>
              <w:t>Stakeholders Perspective </w:t>
            </w:r>
          </w:p>
        </w:tc>
        <w:tc>
          <w:tcPr>
            <w:tcW w:w="9664" w:type="dxa"/>
            <w:gridSpan w:val="2"/>
            <w:tcBorders>
              <w:top w:val="single" w:sz="8" w:space="0" w:color="27CED7"/>
              <w:left w:val="single" w:sz="8" w:space="0" w:color="27CED7"/>
              <w:bottom w:val="single" w:sz="18" w:space="0" w:color="27CED7"/>
              <w:right w:val="single" w:sz="8" w:space="0" w:color="27CED7"/>
            </w:tcBorders>
            <w:shd w:val="clear" w:color="auto" w:fill="auto"/>
            <w:tcMar>
              <w:top w:w="3" w:type="dxa"/>
              <w:left w:w="5" w:type="dxa"/>
              <w:bottom w:w="3" w:type="dxa"/>
              <w:right w:w="5" w:type="dxa"/>
            </w:tcMar>
            <w:hideMark/>
          </w:tcPr>
          <w:p w14:paraId="79741825" w14:textId="4A745EA3" w:rsidR="00333A66" w:rsidRPr="008C71CF" w:rsidRDefault="00333A66" w:rsidP="00333A66">
            <w:pPr>
              <w:spacing w:after="0" w:line="240" w:lineRule="auto"/>
              <w:textAlignment w:val="baseline"/>
              <w:rPr>
                <w:rFonts w:ascii="Arial" w:eastAsia="Times New Roman" w:hAnsi="Arial" w:cs="Arial"/>
                <w:sz w:val="36"/>
                <w:szCs w:val="36"/>
                <w:lang w:eastAsia="en-GB"/>
              </w:rPr>
            </w:pPr>
            <w:r>
              <w:rPr>
                <w:rFonts w:ascii="Tw Cen MT" w:eastAsia="Times New Roman" w:hAnsi="Tw Cen MT" w:cs="Arial"/>
                <w:b/>
                <w:bCs/>
                <w:color w:val="000000" w:themeColor="text1"/>
                <w:kern w:val="24"/>
                <w:sz w:val="24"/>
                <w:szCs w:val="24"/>
                <w:lang w:eastAsia="en-GB"/>
              </w:rPr>
              <w:t xml:space="preserve">                                     </w:t>
            </w:r>
            <w:r w:rsidRPr="008C71CF">
              <w:rPr>
                <w:rFonts w:ascii="Tw Cen MT" w:eastAsia="Times New Roman" w:hAnsi="Tw Cen MT" w:cs="Arial"/>
                <w:b/>
                <w:bCs/>
                <w:color w:val="000000" w:themeColor="text1"/>
                <w:kern w:val="24"/>
                <w:sz w:val="24"/>
                <w:szCs w:val="24"/>
                <w:lang w:eastAsia="en-GB"/>
              </w:rPr>
              <w:t>Action </w:t>
            </w:r>
          </w:p>
        </w:tc>
      </w:tr>
      <w:tr w:rsidR="00333A66" w:rsidRPr="008C71CF" w14:paraId="499459AF" w14:textId="77777777" w:rsidTr="00333A66">
        <w:trPr>
          <w:trHeight w:val="934"/>
        </w:trPr>
        <w:tc>
          <w:tcPr>
            <w:tcW w:w="557" w:type="dxa"/>
            <w:tcBorders>
              <w:top w:val="single" w:sz="1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2C3A7911"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High</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1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5A43400A"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Welsh Government </w:t>
            </w:r>
          </w:p>
        </w:tc>
        <w:tc>
          <w:tcPr>
            <w:tcW w:w="5103" w:type="dxa"/>
            <w:tcBorders>
              <w:top w:val="single" w:sz="1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60FCA8AE" w14:textId="77777777" w:rsidR="00333A66" w:rsidRPr="008C71CF" w:rsidRDefault="00333A66" w:rsidP="00333A66">
            <w:pPr>
              <w:spacing w:after="0" w:line="240" w:lineRule="auto"/>
              <w:jc w:val="both"/>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WG is funding the project </w:t>
            </w:r>
          </w:p>
        </w:tc>
        <w:tc>
          <w:tcPr>
            <w:tcW w:w="9664" w:type="dxa"/>
            <w:gridSpan w:val="2"/>
            <w:tcBorders>
              <w:top w:val="single" w:sz="1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56E789D5"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WG have the campaign to support the public in</w:t>
            </w:r>
          </w:p>
          <w:p w14:paraId="047D6163"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 xml:space="preserve"> enhancing higher education and promoting </w:t>
            </w:r>
          </w:p>
          <w:p w14:paraId="57E00E60" w14:textId="0B9F9755"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employment opportunities  </w:t>
            </w:r>
          </w:p>
        </w:tc>
      </w:tr>
      <w:tr w:rsidR="00333A66" w:rsidRPr="008C71CF" w14:paraId="64F61A97" w14:textId="77777777" w:rsidTr="00333A66">
        <w:trPr>
          <w:trHeight w:val="647"/>
        </w:trPr>
        <w:tc>
          <w:tcPr>
            <w:tcW w:w="557"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5B415C20"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High</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75781163"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Swansea Council </w:t>
            </w:r>
          </w:p>
        </w:tc>
        <w:tc>
          <w:tcPr>
            <w:tcW w:w="5103"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1A3FF409"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Swansea working is working in partnership with the Welsh Government to make the campaign successful  </w:t>
            </w:r>
          </w:p>
        </w:tc>
        <w:tc>
          <w:tcPr>
            <w:tcW w:w="9664" w:type="dxa"/>
            <w:gridSpan w:val="2"/>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0199822F"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 xml:space="preserve">Swansea Working requires making Swansea </w:t>
            </w:r>
          </w:p>
          <w:p w14:paraId="2281B47E" w14:textId="590DCDB5"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community aware of the educational activities  </w:t>
            </w:r>
          </w:p>
        </w:tc>
      </w:tr>
      <w:tr w:rsidR="00333A66" w:rsidRPr="008C71CF" w14:paraId="7B61029E" w14:textId="77777777" w:rsidTr="00333A66">
        <w:trPr>
          <w:trHeight w:val="1504"/>
        </w:trPr>
        <w:tc>
          <w:tcPr>
            <w:tcW w:w="557"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5067045F"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Medium</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1B1F9179"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UWTSD </w:t>
            </w:r>
          </w:p>
        </w:tc>
        <w:tc>
          <w:tcPr>
            <w:tcW w:w="5103"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251C8415"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Students can experience in helping with the project to develop Project Management skills for academic purpose  </w:t>
            </w:r>
          </w:p>
        </w:tc>
        <w:tc>
          <w:tcPr>
            <w:tcW w:w="9664" w:type="dxa"/>
            <w:gridSpan w:val="2"/>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7187C779"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 xml:space="preserve">Students will volunteer and help with the planning, </w:t>
            </w:r>
          </w:p>
          <w:p w14:paraId="6F228D92"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executing and closing the Jobs Fair on 19</w:t>
            </w:r>
            <w:proofErr w:type="spellStart"/>
            <w:r w:rsidRPr="008C71CF">
              <w:rPr>
                <w:rFonts w:ascii="Tw Cen MT" w:eastAsia="Times New Roman" w:hAnsi="Tw Cen MT" w:cs="Arial"/>
                <w:color w:val="000000" w:themeColor="text1"/>
                <w:kern w:val="24"/>
                <w:position w:val="7"/>
                <w:sz w:val="24"/>
                <w:szCs w:val="24"/>
                <w:vertAlign w:val="superscript"/>
                <w:lang w:eastAsia="en-GB"/>
              </w:rPr>
              <w:t>th</w:t>
            </w:r>
            <w:proofErr w:type="spellEnd"/>
            <w:r w:rsidRPr="008C71CF">
              <w:rPr>
                <w:rFonts w:ascii="Tw Cen MT" w:eastAsia="Times New Roman" w:hAnsi="Tw Cen MT" w:cs="Arial"/>
                <w:color w:val="000000" w:themeColor="text1"/>
                <w:kern w:val="24"/>
                <w:sz w:val="24"/>
                <w:szCs w:val="24"/>
                <w:lang w:eastAsia="en-GB"/>
              </w:rPr>
              <w:t> </w:t>
            </w:r>
          </w:p>
          <w:p w14:paraId="5203EB26" w14:textId="00FC6E5D"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November 2019 at Dyfatty Community Centre </w:t>
            </w:r>
          </w:p>
        </w:tc>
      </w:tr>
      <w:tr w:rsidR="00333A66" w:rsidRPr="008C71CF" w14:paraId="29F89E3A" w14:textId="77777777" w:rsidTr="00333A66">
        <w:trPr>
          <w:trHeight w:val="994"/>
        </w:trPr>
        <w:tc>
          <w:tcPr>
            <w:tcW w:w="557"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53AE643A"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High</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6447F696"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JOB Centre DWP </w:t>
            </w:r>
          </w:p>
        </w:tc>
        <w:tc>
          <w:tcPr>
            <w:tcW w:w="5103"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37CBB973"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DWP provide support to clients to enhance CV and training  </w:t>
            </w:r>
          </w:p>
        </w:tc>
        <w:tc>
          <w:tcPr>
            <w:tcW w:w="9664" w:type="dxa"/>
            <w:gridSpan w:val="2"/>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1839DE14"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 xml:space="preserve">DWP require to be informed of the Jobs Fair and </w:t>
            </w:r>
          </w:p>
          <w:p w14:paraId="1D964C44" w14:textId="1B9E0531"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are participants scheme </w:t>
            </w:r>
          </w:p>
        </w:tc>
      </w:tr>
      <w:tr w:rsidR="00333A66" w:rsidRPr="008C71CF" w14:paraId="6BFF3512" w14:textId="77777777" w:rsidTr="00333A66">
        <w:trPr>
          <w:trHeight w:val="877"/>
        </w:trPr>
        <w:tc>
          <w:tcPr>
            <w:tcW w:w="557"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41DAE286"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High</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05310527"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Residents of Swansea </w:t>
            </w:r>
          </w:p>
        </w:tc>
        <w:tc>
          <w:tcPr>
            <w:tcW w:w="5103"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449F4DCF"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Swansea working will support residents with free learning, training and employment readiness. Free advice  </w:t>
            </w:r>
          </w:p>
        </w:tc>
        <w:tc>
          <w:tcPr>
            <w:tcW w:w="9664" w:type="dxa"/>
            <w:gridSpan w:val="2"/>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2575D8FF"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Swansea working and volunteers need to promote</w:t>
            </w:r>
          </w:p>
          <w:p w14:paraId="22A8C664" w14:textId="77777777" w:rsidR="00114D30" w:rsidRDefault="00333A66" w:rsidP="00333A66">
            <w:pPr>
              <w:spacing w:after="0" w:line="240" w:lineRule="auto"/>
              <w:textAlignment w:val="baseline"/>
              <w:rPr>
                <w:rFonts w:ascii="Tw Cen MT" w:eastAsia="Times New Roman" w:hAnsi="Tw Cen MT" w:cs="Arial"/>
                <w:color w:val="000000" w:themeColor="text1"/>
                <w:kern w:val="24"/>
                <w:sz w:val="24"/>
                <w:szCs w:val="24"/>
                <w:lang w:eastAsia="en-GB"/>
              </w:rPr>
            </w:pPr>
            <w:r w:rsidRPr="008C71CF">
              <w:rPr>
                <w:rFonts w:ascii="Tw Cen MT" w:eastAsia="Times New Roman" w:hAnsi="Tw Cen MT" w:cs="Arial"/>
                <w:color w:val="000000" w:themeColor="text1"/>
                <w:kern w:val="24"/>
                <w:sz w:val="24"/>
                <w:szCs w:val="24"/>
                <w:lang w:eastAsia="en-GB"/>
              </w:rPr>
              <w:t xml:space="preserve"> and engage with residents of Swansea by poster </w:t>
            </w:r>
          </w:p>
          <w:p w14:paraId="2E78D139" w14:textId="351285EE"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advertising and leaflet distribution </w:t>
            </w:r>
          </w:p>
        </w:tc>
      </w:tr>
      <w:tr w:rsidR="00333A66" w:rsidRPr="008C71CF" w14:paraId="60929392" w14:textId="77777777" w:rsidTr="00333A66">
        <w:trPr>
          <w:gridAfter w:val="1"/>
          <w:wAfter w:w="4703" w:type="dxa"/>
          <w:trHeight w:val="934"/>
        </w:trPr>
        <w:tc>
          <w:tcPr>
            <w:tcW w:w="557"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38A3EAAD"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Medium</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036EC17F"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Organisations/Employers </w:t>
            </w:r>
          </w:p>
        </w:tc>
        <w:tc>
          <w:tcPr>
            <w:tcW w:w="5103"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4B01E606" w14:textId="77777777" w:rsidR="00333A66" w:rsidRPr="008C71CF" w:rsidRDefault="00333A66" w:rsidP="00333A66">
            <w:pPr>
              <w:spacing w:after="0" w:line="240" w:lineRule="auto"/>
              <w:jc w:val="both"/>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Employers advertise vacancies for clients - Employers to attend the Jobs fair with their vacancy’s opportunities for temporary and permanent job roles, </w:t>
            </w:r>
          </w:p>
        </w:tc>
        <w:tc>
          <w:tcPr>
            <w:tcW w:w="4961" w:type="dxa"/>
            <w:tcBorders>
              <w:top w:val="single" w:sz="8" w:space="0" w:color="27CED7"/>
              <w:left w:val="single" w:sz="8" w:space="0" w:color="27CED7"/>
              <w:bottom w:val="single" w:sz="8" w:space="0" w:color="27CED7"/>
              <w:right w:val="single" w:sz="8" w:space="0" w:color="27CED7"/>
            </w:tcBorders>
            <w:shd w:val="clear" w:color="auto" w:fill="auto"/>
            <w:tcMar>
              <w:top w:w="3" w:type="dxa"/>
              <w:left w:w="5" w:type="dxa"/>
              <w:bottom w:w="3" w:type="dxa"/>
              <w:right w:w="5" w:type="dxa"/>
            </w:tcMar>
            <w:hideMark/>
          </w:tcPr>
          <w:p w14:paraId="22E2598F"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this will be done by approaching businesses in Swansea city centre with an open vacancy.  Businesses need to confirm whether they will be contributing to the Jobs Fair </w:t>
            </w:r>
          </w:p>
        </w:tc>
      </w:tr>
      <w:tr w:rsidR="00333A66" w:rsidRPr="008C71CF" w14:paraId="4012F92C" w14:textId="77777777" w:rsidTr="00333A66">
        <w:trPr>
          <w:gridAfter w:val="1"/>
          <w:wAfter w:w="4703" w:type="dxa"/>
          <w:trHeight w:val="1362"/>
        </w:trPr>
        <w:tc>
          <w:tcPr>
            <w:tcW w:w="557"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723432F6"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High</w:t>
            </w:r>
            <w:r w:rsidRPr="008C71CF">
              <w:rPr>
                <w:rFonts w:ascii="Tw Cen MT" w:eastAsia="Times New Roman" w:hAnsi="Tw Cen MT" w:cs="Arial"/>
                <w:b/>
                <w:bCs/>
                <w:color w:val="000000" w:themeColor="text1"/>
                <w:kern w:val="24"/>
                <w:sz w:val="24"/>
                <w:szCs w:val="24"/>
                <w:lang w:eastAsia="en-GB"/>
              </w:rPr>
              <w:t> </w:t>
            </w:r>
          </w:p>
        </w:tc>
        <w:tc>
          <w:tcPr>
            <w:tcW w:w="1276"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5793E8EC" w14:textId="77777777" w:rsidR="00333A66" w:rsidRPr="008C71CF" w:rsidRDefault="00333A66" w:rsidP="00333A66">
            <w:pPr>
              <w:spacing w:after="0" w:line="240" w:lineRule="auto"/>
              <w:jc w:val="center"/>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Project Champion – Kimberley Dancer </w:t>
            </w:r>
          </w:p>
        </w:tc>
        <w:tc>
          <w:tcPr>
            <w:tcW w:w="5103"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605B92C1"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Swansea Working engagement officer will brief the project, tasks and instruct and discuss what is required of the project and authorise tasks  </w:t>
            </w:r>
          </w:p>
        </w:tc>
        <w:tc>
          <w:tcPr>
            <w:tcW w:w="4961" w:type="dxa"/>
            <w:tcBorders>
              <w:top w:val="single" w:sz="8" w:space="0" w:color="27CED7"/>
              <w:left w:val="single" w:sz="8" w:space="0" w:color="27CED7"/>
              <w:bottom w:val="single" w:sz="8" w:space="0" w:color="27CED7"/>
              <w:right w:val="single" w:sz="8" w:space="0" w:color="27CED7"/>
            </w:tcBorders>
            <w:shd w:val="clear" w:color="auto" w:fill="E8F6F8"/>
            <w:tcMar>
              <w:top w:w="3" w:type="dxa"/>
              <w:left w:w="5" w:type="dxa"/>
              <w:bottom w:w="3" w:type="dxa"/>
              <w:right w:w="5" w:type="dxa"/>
            </w:tcMar>
            <w:hideMark/>
          </w:tcPr>
          <w:p w14:paraId="3419DAF8"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Regular communication with project champion through email, text and phone calls  </w:t>
            </w:r>
          </w:p>
          <w:p w14:paraId="5EF2224D"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 </w:t>
            </w:r>
          </w:p>
          <w:p w14:paraId="0A1AC562" w14:textId="77777777" w:rsidR="00333A66" w:rsidRPr="008C71CF" w:rsidRDefault="00333A66" w:rsidP="00333A66">
            <w:pPr>
              <w:spacing w:after="0" w:line="240" w:lineRule="auto"/>
              <w:textAlignment w:val="baseline"/>
              <w:rPr>
                <w:rFonts w:ascii="Arial" w:eastAsia="Times New Roman" w:hAnsi="Arial" w:cs="Arial"/>
                <w:sz w:val="36"/>
                <w:szCs w:val="36"/>
                <w:lang w:eastAsia="en-GB"/>
              </w:rPr>
            </w:pPr>
            <w:r w:rsidRPr="008C71CF">
              <w:rPr>
                <w:rFonts w:ascii="Tw Cen MT" w:eastAsia="Times New Roman" w:hAnsi="Tw Cen MT" w:cs="Arial"/>
                <w:color w:val="000000" w:themeColor="text1"/>
                <w:kern w:val="24"/>
                <w:sz w:val="24"/>
                <w:szCs w:val="24"/>
                <w:lang w:eastAsia="en-GB"/>
              </w:rPr>
              <w:t> </w:t>
            </w:r>
          </w:p>
        </w:tc>
      </w:tr>
    </w:tbl>
    <w:p w14:paraId="66660236" w14:textId="77777777" w:rsidR="00D63426" w:rsidRDefault="00D63426" w:rsidP="00431D3A">
      <w:pPr>
        <w:jc w:val="both"/>
        <w:rPr>
          <w:rFonts w:ascii="Times New Roman" w:hAnsi="Times New Roman" w:cs="Times New Roman"/>
          <w:b/>
          <w:bCs/>
          <w:i/>
          <w:iCs/>
          <w:color w:val="C00000"/>
          <w:sz w:val="20"/>
          <w:szCs w:val="20"/>
        </w:rPr>
      </w:pPr>
    </w:p>
    <w:p w14:paraId="42DD647C" w14:textId="77777777" w:rsidR="00D63426" w:rsidRDefault="00D63426" w:rsidP="00431D3A">
      <w:pPr>
        <w:jc w:val="both"/>
        <w:rPr>
          <w:rFonts w:ascii="Times New Roman" w:hAnsi="Times New Roman" w:cs="Times New Roman"/>
          <w:b/>
          <w:bCs/>
          <w:i/>
          <w:iCs/>
          <w:color w:val="C00000"/>
          <w:sz w:val="20"/>
          <w:szCs w:val="20"/>
        </w:rPr>
      </w:pPr>
    </w:p>
    <w:p w14:paraId="5684E2BA" w14:textId="31FB4CB1" w:rsidR="00CD206B" w:rsidRPr="00D70095" w:rsidRDefault="00CD206B" w:rsidP="00431D3A">
      <w:pPr>
        <w:jc w:val="both"/>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lastRenderedPageBreak/>
        <w:t>The team use</w:t>
      </w:r>
      <w:r w:rsidR="00735DB6" w:rsidRPr="00D70095">
        <w:rPr>
          <w:rFonts w:ascii="Times New Roman" w:hAnsi="Times New Roman" w:cs="Times New Roman"/>
          <w:b/>
          <w:bCs/>
          <w:i/>
          <w:iCs/>
          <w:color w:val="C00000"/>
          <w:sz w:val="20"/>
          <w:szCs w:val="20"/>
        </w:rPr>
        <w:t xml:space="preserve"> Network diagram</w:t>
      </w:r>
      <w:r w:rsidR="0062597F" w:rsidRPr="00D70095">
        <w:rPr>
          <w:rFonts w:ascii="Times New Roman" w:hAnsi="Times New Roman" w:cs="Times New Roman"/>
          <w:b/>
          <w:bCs/>
          <w:i/>
          <w:iCs/>
          <w:color w:val="C00000"/>
          <w:sz w:val="20"/>
          <w:szCs w:val="20"/>
        </w:rPr>
        <w:t xml:space="preserve">: </w:t>
      </w:r>
    </w:p>
    <w:p w14:paraId="28A005F2" w14:textId="2B19D0A6" w:rsidR="00546449" w:rsidRPr="00431D3A" w:rsidRDefault="00BB7428" w:rsidP="00431D3A">
      <w:pPr>
        <w:jc w:val="both"/>
      </w:pPr>
      <w:bookmarkStart w:id="1" w:name="_GoBack"/>
      <w:bookmarkEnd w:id="1"/>
      <w:r w:rsidRPr="00431D3A">
        <w:rPr>
          <w:rFonts w:eastAsiaTheme="minorEastAsia"/>
          <w:color w:val="000000" w:themeColor="text1"/>
          <w:kern w:val="24"/>
          <w:lang w:val="en-US" w:eastAsia="en-GB"/>
        </w:rPr>
        <w:t>A network diagram created by Charles Bachman in 1969, it is a diverse field of graphical representations, although in most cases, it illustrates the work-flow or project schedule which highlights all the tasks and procedures that need to be undertaken to achieve the outcome of the project in a flow-chart design language.</w:t>
      </w:r>
      <w:r w:rsidRPr="00431D3A">
        <w:rPr>
          <w:rFonts w:eastAsia="Times New Roman"/>
          <w:color w:val="000000" w:themeColor="text1"/>
          <w:lang w:eastAsia="en-GB"/>
        </w:rPr>
        <w:t xml:space="preserve"> </w:t>
      </w:r>
    </w:p>
    <w:p w14:paraId="00AEB772" w14:textId="5AC1DB99" w:rsidR="00BB7428" w:rsidRPr="00D70095" w:rsidRDefault="00BB7428" w:rsidP="00431D3A">
      <w:pPr>
        <w:jc w:val="both"/>
        <w:rPr>
          <w:rFonts w:ascii="Times New Roman" w:eastAsia="Times New Roman" w:hAnsi="Times New Roman" w:cs="Times New Roman"/>
          <w:b/>
          <w:bCs/>
          <w:i/>
          <w:iCs/>
          <w:color w:val="C00000"/>
          <w:sz w:val="20"/>
          <w:szCs w:val="20"/>
          <w:lang w:eastAsia="en-GB"/>
        </w:rPr>
      </w:pPr>
      <w:r w:rsidRPr="00D70095">
        <w:rPr>
          <w:rFonts w:ascii="Times New Roman" w:eastAsiaTheme="minorEastAsia" w:hAnsi="Times New Roman" w:cs="Times New Roman"/>
          <w:b/>
          <w:bCs/>
          <w:i/>
          <w:iCs/>
          <w:color w:val="C00000"/>
          <w:kern w:val="24"/>
          <w:sz w:val="20"/>
          <w:szCs w:val="20"/>
          <w:lang w:eastAsia="en-GB"/>
          <w14:shadow w14:blurRad="38100" w14:dist="25400" w14:dir="5400000" w14:sx="100000" w14:sy="100000" w14:kx="0" w14:ky="0" w14:algn="ctr">
            <w14:srgbClr w14:val="6E747A">
              <w14:alpha w14:val="57000"/>
            </w14:srgbClr>
          </w14:shadow>
        </w:rPr>
        <w:t>Dependency Diagram</w:t>
      </w:r>
      <w:r w:rsidR="0081547D" w:rsidRPr="00D70095">
        <w:rPr>
          <w:rFonts w:ascii="Times New Roman" w:eastAsiaTheme="minorEastAsia" w:hAnsi="Times New Roman" w:cs="Times New Roman"/>
          <w:b/>
          <w:bCs/>
          <w:i/>
          <w:iCs/>
          <w:color w:val="C00000"/>
          <w:kern w:val="24"/>
          <w:sz w:val="20"/>
          <w:szCs w:val="20"/>
          <w:lang w:eastAsia="en-GB"/>
          <w14:shadow w14:blurRad="38100" w14:dist="25400" w14:dir="5400000" w14:sx="100000" w14:sy="100000" w14:kx="0" w14:ky="0" w14:algn="ctr">
            <w14:srgbClr w14:val="6E747A">
              <w14:alpha w14:val="57000"/>
            </w14:srgbClr>
          </w14:shadow>
        </w:rPr>
        <w:t>:</w:t>
      </w:r>
      <w:r w:rsidRPr="00D70095">
        <w:rPr>
          <w:rFonts w:ascii="Times New Roman" w:eastAsiaTheme="minorEastAsia" w:hAnsi="Times New Roman" w:cs="Times New Roman"/>
          <w:b/>
          <w:bCs/>
          <w:i/>
          <w:iCs/>
          <w:color w:val="C00000"/>
          <w:kern w:val="24"/>
          <w:sz w:val="20"/>
          <w:szCs w:val="20"/>
          <w:lang w:eastAsia="en-GB"/>
          <w14:shadow w14:blurRad="38100" w14:dist="25400" w14:dir="5400000" w14:sx="100000" w14:sy="100000" w14:kx="0" w14:ky="0" w14:algn="ctr">
            <w14:srgbClr w14:val="6E747A">
              <w14:alpha w14:val="57000"/>
            </w14:srgbClr>
          </w14:shadow>
        </w:rPr>
        <w:t> </w:t>
      </w:r>
    </w:p>
    <w:p w14:paraId="76C96017" w14:textId="77777777" w:rsidR="00CB6CB9" w:rsidRPr="00431D3A" w:rsidRDefault="00BB7428" w:rsidP="00431D3A">
      <w:pPr>
        <w:jc w:val="both"/>
        <w:rPr>
          <w:rFonts w:eastAsia="Twentieth Century"/>
          <w:color w:val="000000" w:themeColor="text1"/>
          <w:lang w:val="en-US"/>
        </w:rPr>
      </w:pPr>
      <w:r w:rsidRPr="00431D3A">
        <w:rPr>
          <w:rFonts w:eastAsiaTheme="minorEastAsia"/>
          <w:color w:val="000000" w:themeColor="text1"/>
          <w:kern w:val="24"/>
          <w:lang w:val="en-US" w:eastAsia="en-GB"/>
        </w:rPr>
        <w:t>A specialized form of a network diagram is the dependency diagram which illustrates the tasks that need to be done, the tasks that depend on the initial tasks and their outcomes and so on in a flow-chart representation (Wrike, 2019). Our Project is Simple and Straightforward and so we could not get much out for dependencies.</w:t>
      </w:r>
    </w:p>
    <w:p w14:paraId="78BF1300" w14:textId="7C871EF6" w:rsidR="0006775E" w:rsidRDefault="00F52C80" w:rsidP="0006775E">
      <w:r>
        <w:t>In network diagram there are</w:t>
      </w:r>
      <w:r w:rsidR="0006775E">
        <w:t xml:space="preserve"> few </w:t>
      </w:r>
      <w:r>
        <w:t>dependency</w:t>
      </w:r>
      <w:r w:rsidR="0006775E">
        <w:t xml:space="preserve"> </w:t>
      </w:r>
      <w:r>
        <w:t>tasks</w:t>
      </w:r>
      <w:r w:rsidR="0006775E">
        <w:t xml:space="preserve"> are, starting from</w:t>
      </w:r>
      <w:r w:rsidR="0006775E">
        <w:t xml:space="preserve"> planning phase</w:t>
      </w:r>
      <w:r w:rsidR="0006775E">
        <w:t xml:space="preserve"> to poster and flyers management team are dependent on project champion </w:t>
      </w:r>
      <w:r>
        <w:t>confirm</w:t>
      </w:r>
      <w:r w:rsidR="0006775E">
        <w:t xml:space="preserve"> date and time.</w:t>
      </w:r>
      <w:r w:rsidR="0006775E">
        <w:t xml:space="preserve"> Quad Chart </w:t>
      </w:r>
      <w:r w:rsidR="0006775E">
        <w:t xml:space="preserve">dependent on stakeholder analysis. </w:t>
      </w:r>
      <w:r>
        <w:t xml:space="preserve">Project champion dependent on approval by senior management to print a poster and flyers. </w:t>
      </w:r>
      <w:r w:rsidR="0006775E">
        <w:t xml:space="preserve">Once the Roles have been assigned the Fliers and posters that were printed must be distributed in the targeted areas </w:t>
      </w:r>
      <w:r>
        <w:t xml:space="preserve">which is dependent on employer confirmation for attending. </w:t>
      </w:r>
      <w:r w:rsidR="0006775E">
        <w:t>Once the event is done, we make a final assessment and report to measure our success and that concludes our project.</w:t>
      </w:r>
    </w:p>
    <w:p w14:paraId="4938BD52" w14:textId="77777777" w:rsidR="00F52C80" w:rsidRPr="00D70095" w:rsidRDefault="00F52C80" w:rsidP="00F52C80">
      <w:pPr>
        <w:jc w:val="both"/>
        <w:rPr>
          <w:rFonts w:ascii="Times New Roman" w:eastAsia="Twentieth Century" w:hAnsi="Times New Roman" w:cs="Times New Roman"/>
          <w:b/>
          <w:bCs/>
          <w:i/>
          <w:iCs/>
          <w:color w:val="C00000"/>
          <w:sz w:val="20"/>
          <w:szCs w:val="20"/>
          <w:lang w:val="en-US"/>
        </w:rPr>
      </w:pPr>
      <w:r w:rsidRPr="00D70095">
        <w:rPr>
          <w:rFonts w:ascii="Times New Roman" w:hAnsi="Times New Roman" w:cs="Times New Roman"/>
          <w:b/>
          <w:bCs/>
          <w:i/>
          <w:iCs/>
          <w:color w:val="C00000"/>
          <w:sz w:val="20"/>
          <w:szCs w:val="20"/>
        </w:rPr>
        <w:t>Critical path analysis:</w:t>
      </w:r>
    </w:p>
    <w:p w14:paraId="20C3BD58" w14:textId="77777777" w:rsidR="00F52C80" w:rsidRPr="00431D3A" w:rsidRDefault="00F52C80" w:rsidP="00F52C80">
      <w:pPr>
        <w:jc w:val="both"/>
        <w:rPr>
          <w:rFonts w:eastAsia="Times New Roman"/>
          <w:color w:val="1CADE4"/>
          <w:lang w:eastAsia="en-GB"/>
        </w:rPr>
      </w:pPr>
      <w:r w:rsidRPr="00431D3A">
        <w:rPr>
          <w:rFonts w:eastAsiaTheme="minorEastAsia"/>
          <w:color w:val="000000" w:themeColor="text1"/>
          <w:kern w:val="24"/>
          <w:lang w:val="en-US" w:eastAsia="en-GB"/>
        </w:rPr>
        <w:t>Critical Path Analysis in a graphical representation to illustrate which activities are dependent on which other activities. CPA shows which activities that CAN be delayed without necessarily impacting the overall time taken for the project (Kenton, 2019).</w:t>
      </w:r>
    </w:p>
    <w:p w14:paraId="02F1F507" w14:textId="1AE092DA" w:rsidR="00720B35" w:rsidRPr="00431D3A" w:rsidRDefault="00720B35" w:rsidP="00431D3A">
      <w:pPr>
        <w:jc w:val="both"/>
      </w:pPr>
    </w:p>
    <w:p w14:paraId="4D09BD5C" w14:textId="77777777" w:rsidR="00E7472B" w:rsidRDefault="00CB6CB9" w:rsidP="00CB6CB9">
      <w:pPr>
        <w:jc w:val="both"/>
        <w:rPr>
          <w:b/>
          <w:bCs/>
          <w:i/>
          <w:iCs/>
          <w:color w:val="C00000"/>
          <w:sz w:val="20"/>
          <w:szCs w:val="20"/>
        </w:rPr>
      </w:pPr>
      <w:r>
        <w:rPr>
          <w:b/>
          <w:bCs/>
          <w:i/>
          <w:iCs/>
          <w:color w:val="C00000"/>
          <w:sz w:val="20"/>
          <w:szCs w:val="20"/>
        </w:rPr>
        <w:t xml:space="preserve">                                                                 </w:t>
      </w:r>
    </w:p>
    <w:p w14:paraId="1B9CB00D" w14:textId="77777777" w:rsidR="00E7472B" w:rsidRDefault="00E7472B" w:rsidP="00CB6CB9">
      <w:pPr>
        <w:jc w:val="both"/>
        <w:rPr>
          <w:b/>
          <w:bCs/>
          <w:i/>
          <w:iCs/>
          <w:color w:val="C00000"/>
          <w:sz w:val="20"/>
          <w:szCs w:val="20"/>
        </w:rPr>
      </w:pPr>
    </w:p>
    <w:p w14:paraId="4C92DF90" w14:textId="77777777" w:rsidR="00E7472B" w:rsidRDefault="00E7472B" w:rsidP="00CB6CB9">
      <w:pPr>
        <w:jc w:val="both"/>
        <w:rPr>
          <w:b/>
          <w:bCs/>
          <w:i/>
          <w:iCs/>
          <w:color w:val="C00000"/>
          <w:sz w:val="20"/>
          <w:szCs w:val="20"/>
        </w:rPr>
      </w:pPr>
    </w:p>
    <w:p w14:paraId="03668520" w14:textId="77777777" w:rsidR="00E7472B" w:rsidRDefault="00E7472B" w:rsidP="00CB6CB9">
      <w:pPr>
        <w:jc w:val="both"/>
        <w:rPr>
          <w:b/>
          <w:bCs/>
          <w:i/>
          <w:iCs/>
          <w:color w:val="C00000"/>
          <w:sz w:val="20"/>
          <w:szCs w:val="20"/>
        </w:rPr>
      </w:pPr>
    </w:p>
    <w:p w14:paraId="2184D525" w14:textId="77777777" w:rsidR="00E7472B" w:rsidRDefault="00E7472B" w:rsidP="00CB6CB9">
      <w:pPr>
        <w:jc w:val="both"/>
        <w:rPr>
          <w:b/>
          <w:bCs/>
          <w:i/>
          <w:iCs/>
          <w:color w:val="C00000"/>
          <w:sz w:val="20"/>
          <w:szCs w:val="20"/>
        </w:rPr>
      </w:pPr>
    </w:p>
    <w:p w14:paraId="73E4284A" w14:textId="77777777" w:rsidR="00E7472B" w:rsidRDefault="00E7472B" w:rsidP="00CB6CB9">
      <w:pPr>
        <w:jc w:val="both"/>
        <w:rPr>
          <w:b/>
          <w:bCs/>
          <w:i/>
          <w:iCs/>
          <w:color w:val="C00000"/>
          <w:sz w:val="20"/>
          <w:szCs w:val="20"/>
        </w:rPr>
      </w:pPr>
    </w:p>
    <w:p w14:paraId="4D2DE904" w14:textId="77777777" w:rsidR="00E7472B" w:rsidRDefault="00E7472B" w:rsidP="00CB6CB9">
      <w:pPr>
        <w:jc w:val="both"/>
        <w:rPr>
          <w:b/>
          <w:bCs/>
          <w:i/>
          <w:iCs/>
          <w:color w:val="C00000"/>
          <w:sz w:val="20"/>
          <w:szCs w:val="20"/>
        </w:rPr>
      </w:pPr>
    </w:p>
    <w:p w14:paraId="4F1DB155" w14:textId="77777777" w:rsidR="00E7472B" w:rsidRDefault="00E7472B" w:rsidP="00CB6CB9">
      <w:pPr>
        <w:jc w:val="both"/>
        <w:rPr>
          <w:b/>
          <w:bCs/>
          <w:i/>
          <w:iCs/>
          <w:color w:val="C00000"/>
          <w:sz w:val="20"/>
          <w:szCs w:val="20"/>
        </w:rPr>
      </w:pPr>
    </w:p>
    <w:p w14:paraId="2D75DD12" w14:textId="77777777" w:rsidR="00D63426" w:rsidRDefault="00D63426" w:rsidP="00CB6CB9">
      <w:pPr>
        <w:jc w:val="both"/>
        <w:rPr>
          <w:b/>
          <w:bCs/>
          <w:i/>
          <w:iCs/>
          <w:color w:val="C00000"/>
          <w:sz w:val="20"/>
          <w:szCs w:val="20"/>
        </w:rPr>
      </w:pPr>
    </w:p>
    <w:p w14:paraId="6AF820B8" w14:textId="77777777" w:rsidR="00322385" w:rsidRDefault="00CB6CB9" w:rsidP="00CB6CB9">
      <w:pPr>
        <w:jc w:val="both"/>
        <w:rPr>
          <w:b/>
          <w:bCs/>
          <w:i/>
          <w:iCs/>
          <w:color w:val="C00000"/>
          <w:sz w:val="20"/>
          <w:szCs w:val="20"/>
        </w:rPr>
      </w:pPr>
      <w:r>
        <w:rPr>
          <w:b/>
          <w:bCs/>
          <w:i/>
          <w:iCs/>
          <w:color w:val="C00000"/>
          <w:sz w:val="20"/>
          <w:szCs w:val="20"/>
        </w:rPr>
        <w:t xml:space="preserve"> </w:t>
      </w:r>
    </w:p>
    <w:p w14:paraId="094EB949" w14:textId="77777777" w:rsidR="00322385" w:rsidRDefault="00322385" w:rsidP="00CB6CB9">
      <w:pPr>
        <w:jc w:val="both"/>
        <w:rPr>
          <w:b/>
          <w:bCs/>
          <w:i/>
          <w:iCs/>
          <w:color w:val="C00000"/>
          <w:sz w:val="20"/>
          <w:szCs w:val="20"/>
        </w:rPr>
      </w:pPr>
    </w:p>
    <w:p w14:paraId="68F52517" w14:textId="77777777" w:rsidR="00322385" w:rsidRDefault="00322385" w:rsidP="00CB6CB9">
      <w:pPr>
        <w:jc w:val="both"/>
        <w:rPr>
          <w:b/>
          <w:bCs/>
          <w:i/>
          <w:iCs/>
          <w:color w:val="C00000"/>
          <w:sz w:val="20"/>
          <w:szCs w:val="20"/>
        </w:rPr>
      </w:pPr>
    </w:p>
    <w:p w14:paraId="609C1914" w14:textId="77777777" w:rsidR="00322385" w:rsidRDefault="00322385" w:rsidP="00CB6CB9">
      <w:pPr>
        <w:jc w:val="both"/>
        <w:rPr>
          <w:b/>
          <w:bCs/>
          <w:i/>
          <w:iCs/>
          <w:color w:val="C00000"/>
          <w:sz w:val="20"/>
          <w:szCs w:val="20"/>
        </w:rPr>
      </w:pPr>
    </w:p>
    <w:p w14:paraId="0A38718B" w14:textId="77777777" w:rsidR="00322385" w:rsidRDefault="00322385" w:rsidP="00CB6CB9">
      <w:pPr>
        <w:jc w:val="both"/>
        <w:rPr>
          <w:b/>
          <w:bCs/>
          <w:i/>
          <w:iCs/>
          <w:color w:val="C00000"/>
          <w:sz w:val="20"/>
          <w:szCs w:val="20"/>
        </w:rPr>
      </w:pPr>
    </w:p>
    <w:p w14:paraId="7352AD2B" w14:textId="77777777" w:rsidR="00322385" w:rsidRDefault="00322385" w:rsidP="00CB6CB9">
      <w:pPr>
        <w:jc w:val="both"/>
        <w:rPr>
          <w:b/>
          <w:bCs/>
          <w:i/>
          <w:iCs/>
          <w:color w:val="C00000"/>
          <w:sz w:val="20"/>
          <w:szCs w:val="20"/>
        </w:rPr>
      </w:pPr>
    </w:p>
    <w:p w14:paraId="7E3661D5" w14:textId="45CA2E47" w:rsidR="00CB6CB9" w:rsidRPr="00D70095" w:rsidRDefault="00CB6CB9" w:rsidP="00CB6CB9">
      <w:pPr>
        <w:jc w:val="both"/>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lastRenderedPageBreak/>
        <w:t>Network diagram:</w:t>
      </w:r>
    </w:p>
    <w:p w14:paraId="7A6DA965" w14:textId="77777777" w:rsidR="00E7472B" w:rsidRDefault="00C411C2" w:rsidP="00E7472B">
      <w:pPr>
        <w:jc w:val="both"/>
        <w:rPr>
          <w:rFonts w:ascii="Arial" w:hAnsi="Arial" w:cs="Arial"/>
          <w:b/>
          <w:bCs/>
          <w:i/>
          <w:iCs/>
          <w:color w:val="C00000"/>
        </w:rPr>
      </w:pPr>
      <w:r w:rsidRPr="005B2362">
        <w:rPr>
          <w:noProof/>
        </w:rPr>
        <w:drawing>
          <wp:inline distT="0" distB="0" distL="0" distR="0" wp14:anchorId="4E69C909" wp14:editId="71901B17">
            <wp:extent cx="5662103" cy="3014420"/>
            <wp:effectExtent l="0" t="0" r="0" b="0"/>
            <wp:docPr id="23" name="Picture 2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8580" cy="3039163"/>
                    </a:xfrm>
                    <a:prstGeom prst="rect">
                      <a:avLst/>
                    </a:prstGeom>
                    <a:noFill/>
                    <a:ln>
                      <a:noFill/>
                    </a:ln>
                  </pic:spPr>
                </pic:pic>
              </a:graphicData>
            </a:graphic>
          </wp:inline>
        </w:drawing>
      </w:r>
    </w:p>
    <w:p w14:paraId="13153364" w14:textId="56F46FB0" w:rsidR="00735DB6" w:rsidRPr="00D70095" w:rsidRDefault="00735DB6" w:rsidP="00E7472B">
      <w:pPr>
        <w:jc w:val="both"/>
        <w:rPr>
          <w:rFonts w:ascii="Times New Roman" w:hAnsi="Times New Roman" w:cs="Times New Roman"/>
          <w:b/>
          <w:bCs/>
          <w:i/>
          <w:iCs/>
          <w:color w:val="C00000"/>
          <w:sz w:val="20"/>
          <w:szCs w:val="20"/>
        </w:rPr>
      </w:pPr>
      <w:r w:rsidRPr="00D70095">
        <w:rPr>
          <w:rFonts w:ascii="Times New Roman" w:hAnsi="Times New Roman" w:cs="Times New Roman"/>
          <w:b/>
          <w:bCs/>
          <w:i/>
          <w:iCs/>
          <w:color w:val="C00000"/>
        </w:rPr>
        <w:t>Gantt Chart</w:t>
      </w:r>
      <w:r w:rsidR="00CC03ED" w:rsidRPr="00D70095">
        <w:rPr>
          <w:rFonts w:ascii="Times New Roman" w:hAnsi="Times New Roman" w:cs="Times New Roman"/>
          <w:b/>
          <w:bCs/>
          <w:i/>
          <w:iCs/>
          <w:color w:val="C00000"/>
        </w:rPr>
        <w:t>:</w:t>
      </w:r>
    </w:p>
    <w:p w14:paraId="007272B1" w14:textId="77777777" w:rsidR="008318D2" w:rsidRPr="008318D2" w:rsidRDefault="008318D2" w:rsidP="008318D2">
      <w:r w:rsidRPr="008318D2">
        <w:t xml:space="preserve">Maylor (2010) believes it comes with limitations such as leading a false since of certainty about the project. </w:t>
      </w:r>
      <w:r w:rsidR="00735DB6" w:rsidRPr="008318D2">
        <w:t>A Gantt chart, commonly used in project management, is one of the most accepted, sought-after and helpful ways of showing activities, tasks or events, displayed against time. The left side of the chart lists all the activities while the top row shows a suitable time</w:t>
      </w:r>
      <w:r w:rsidR="00F91B3A" w:rsidRPr="008318D2">
        <w:t>, date</w:t>
      </w:r>
      <w:r w:rsidR="00735DB6" w:rsidRPr="008318D2">
        <w:t xml:space="preserve"> </w:t>
      </w:r>
      <w:r w:rsidR="00F91B3A" w:rsidRPr="008318D2">
        <w:t xml:space="preserve">for start the project. </w:t>
      </w:r>
    </w:p>
    <w:p w14:paraId="2F6131DC" w14:textId="43FA7C74" w:rsidR="00735DB6" w:rsidRPr="008318D2" w:rsidRDefault="008318D2" w:rsidP="008318D2">
      <w:r w:rsidRPr="008318D2">
        <w:rPr>
          <w:rFonts w:eastAsia="Cambria"/>
          <w:color w:val="000000"/>
        </w:rPr>
        <w:t>Team created a Gantt chart for the project. A Gantt chart, or Harmon gram, is a type of bar chart that illustrates a project schedule. This chart lists the time intervals on the horizontal axis and tasks to be performed on the vertical axis. The duration of each activity is shown by the width of the horizontal bars in the graph. It can also be represented in a Tabular Form.</w:t>
      </w:r>
    </w:p>
    <w:p w14:paraId="3EC2970B" w14:textId="77777777" w:rsidR="00735DB6" w:rsidRPr="00842368" w:rsidRDefault="00735DB6" w:rsidP="00735DB6">
      <w:pPr>
        <w:rPr>
          <w:b/>
          <w:bCs/>
          <w:i/>
          <w:iCs/>
          <w:color w:val="1F3864" w:themeColor="accent1" w:themeShade="80"/>
          <w:u w:val="single"/>
        </w:rPr>
      </w:pPr>
    </w:p>
    <w:tbl>
      <w:tblPr>
        <w:tblW w:w="9360" w:type="dxa"/>
        <w:tblLook w:val="04A0" w:firstRow="1" w:lastRow="0" w:firstColumn="1" w:lastColumn="0" w:noHBand="0" w:noVBand="1"/>
      </w:tblPr>
      <w:tblGrid>
        <w:gridCol w:w="1569"/>
        <w:gridCol w:w="895"/>
        <w:gridCol w:w="324"/>
        <w:gridCol w:w="1350"/>
        <w:gridCol w:w="1086"/>
        <w:gridCol w:w="1350"/>
        <w:gridCol w:w="1338"/>
        <w:gridCol w:w="763"/>
        <w:gridCol w:w="323"/>
        <w:gridCol w:w="323"/>
        <w:gridCol w:w="323"/>
        <w:gridCol w:w="323"/>
        <w:gridCol w:w="323"/>
        <w:gridCol w:w="323"/>
        <w:gridCol w:w="323"/>
        <w:gridCol w:w="323"/>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641"/>
      </w:tblGrid>
      <w:tr w:rsidR="001F3C3F" w:rsidRPr="001F3C3F" w14:paraId="191D73EC" w14:textId="77777777" w:rsidTr="001F3C3F">
        <w:trPr>
          <w:trHeight w:val="1200"/>
        </w:trPr>
        <w:tc>
          <w:tcPr>
            <w:tcW w:w="2592" w:type="dxa"/>
            <w:gridSpan w:val="5"/>
            <w:tcBorders>
              <w:top w:val="nil"/>
              <w:left w:val="nil"/>
              <w:bottom w:val="nil"/>
              <w:right w:val="nil"/>
            </w:tcBorders>
            <w:shd w:val="clear" w:color="auto" w:fill="auto"/>
            <w:noWrap/>
            <w:vAlign w:val="center"/>
            <w:hideMark/>
          </w:tcPr>
          <w:p w14:paraId="04A52360" w14:textId="77777777" w:rsidR="001F3C3F" w:rsidRPr="00D70095" w:rsidRDefault="001F3C3F" w:rsidP="001F3C3F">
            <w:pPr>
              <w:spacing w:after="0" w:line="240" w:lineRule="auto"/>
              <w:rPr>
                <w:rFonts w:ascii="Times New Roman" w:eastAsia="Times New Roman" w:hAnsi="Times New Roman" w:cs="Times New Roman"/>
                <w:b/>
                <w:bCs/>
                <w:i/>
                <w:iCs/>
                <w:color w:val="795FAF"/>
                <w:sz w:val="28"/>
                <w:szCs w:val="28"/>
                <w:lang w:eastAsia="en-GB"/>
              </w:rPr>
            </w:pPr>
            <w:r w:rsidRPr="00D70095">
              <w:rPr>
                <w:rFonts w:ascii="Times New Roman" w:eastAsia="Times New Roman" w:hAnsi="Times New Roman" w:cs="Times New Roman"/>
                <w:b/>
                <w:bCs/>
                <w:i/>
                <w:iCs/>
                <w:color w:val="C00000"/>
                <w:sz w:val="28"/>
                <w:szCs w:val="28"/>
                <w:lang w:eastAsia="en-GB"/>
              </w:rPr>
              <w:t>Communities for Work</w:t>
            </w:r>
          </w:p>
        </w:tc>
        <w:tc>
          <w:tcPr>
            <w:tcW w:w="339" w:type="dxa"/>
            <w:tcBorders>
              <w:top w:val="nil"/>
              <w:left w:val="nil"/>
              <w:bottom w:val="nil"/>
              <w:right w:val="nil"/>
            </w:tcBorders>
            <w:shd w:val="clear" w:color="auto" w:fill="auto"/>
            <w:noWrap/>
            <w:vAlign w:val="bottom"/>
            <w:hideMark/>
          </w:tcPr>
          <w:p w14:paraId="4E4AC914" w14:textId="77777777" w:rsidR="001F3C3F" w:rsidRPr="001F3C3F" w:rsidRDefault="001F3C3F" w:rsidP="001F3C3F">
            <w:pPr>
              <w:spacing w:after="0" w:line="240" w:lineRule="auto"/>
              <w:jc w:val="center"/>
              <w:rPr>
                <w:rFonts w:ascii="Gill Sans MT" w:eastAsia="Times New Roman" w:hAnsi="Gill Sans MT" w:cs="Times New Roman"/>
                <w:b/>
                <w:bCs/>
                <w:color w:val="795FAF"/>
                <w:sz w:val="84"/>
                <w:szCs w:val="84"/>
                <w:lang w:eastAsia="en-GB"/>
              </w:rPr>
            </w:pPr>
          </w:p>
        </w:tc>
        <w:tc>
          <w:tcPr>
            <w:tcW w:w="465" w:type="dxa"/>
            <w:tcBorders>
              <w:top w:val="nil"/>
              <w:left w:val="nil"/>
              <w:bottom w:val="nil"/>
              <w:right w:val="nil"/>
            </w:tcBorders>
            <w:shd w:val="clear" w:color="auto" w:fill="auto"/>
            <w:noWrap/>
            <w:vAlign w:val="bottom"/>
            <w:hideMark/>
          </w:tcPr>
          <w:p w14:paraId="2610EEB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72A3A6C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B41B2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275373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5D423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663D74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F465B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9225AB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5FE65D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B9590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3CD67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9F5A8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059514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D8F1E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69E7A4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8C6497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9FD393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289BF4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97C437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F34EDF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C991BD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8CE6A3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1CD88A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5009C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383A3D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C326E3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5BB036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27E74F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0858F1F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5747048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5A8524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40E3A46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827AC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2509395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6DE8DFA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19D99E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C8F62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3AFB1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64505D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0FD4F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D68E7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22520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5583AA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4CFC7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237A6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BF961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91C19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6176B2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B7767A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ED138E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B7FF23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67B35B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FC887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AFC26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65C56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F65F0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44BCC6A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08D65506" w14:textId="77777777" w:rsidTr="001F3C3F">
        <w:trPr>
          <w:trHeight w:val="420"/>
        </w:trPr>
        <w:tc>
          <w:tcPr>
            <w:tcW w:w="2931" w:type="dxa"/>
            <w:gridSpan w:val="6"/>
            <w:tcBorders>
              <w:top w:val="nil"/>
              <w:left w:val="nil"/>
              <w:bottom w:val="nil"/>
              <w:right w:val="nil"/>
            </w:tcBorders>
            <w:shd w:val="clear" w:color="auto" w:fill="auto"/>
            <w:noWrap/>
            <w:vAlign w:val="center"/>
            <w:hideMark/>
          </w:tcPr>
          <w:p w14:paraId="19F4DF42" w14:textId="77777777" w:rsidR="001F3C3F" w:rsidRPr="001F3C3F" w:rsidRDefault="001F3C3F" w:rsidP="001F3C3F">
            <w:pPr>
              <w:spacing w:after="0" w:line="240" w:lineRule="auto"/>
              <w:rPr>
                <w:rFonts w:ascii="Gill Sans MT" w:eastAsia="Times New Roman" w:hAnsi="Gill Sans MT" w:cs="Times New Roman"/>
                <w:i/>
                <w:iCs/>
                <w:color w:val="795FAF"/>
                <w:sz w:val="28"/>
                <w:szCs w:val="28"/>
                <w:lang w:eastAsia="en-GB"/>
              </w:rPr>
            </w:pPr>
            <w:r w:rsidRPr="001F3C3F">
              <w:rPr>
                <w:rFonts w:ascii="Gill Sans MT" w:eastAsia="Times New Roman" w:hAnsi="Gill Sans MT" w:cs="Times New Roman"/>
                <w:i/>
                <w:iCs/>
                <w:color w:val="795FAF"/>
                <w:sz w:val="28"/>
                <w:szCs w:val="28"/>
                <w:lang w:eastAsia="en-GB"/>
              </w:rPr>
              <w:t>Job fair event on 19th November 2019</w:t>
            </w:r>
          </w:p>
        </w:tc>
        <w:tc>
          <w:tcPr>
            <w:tcW w:w="465" w:type="dxa"/>
            <w:tcBorders>
              <w:top w:val="single" w:sz="4" w:space="0" w:color="4D6F79"/>
              <w:left w:val="nil"/>
              <w:bottom w:val="single" w:sz="4" w:space="0" w:color="4D6F79"/>
              <w:right w:val="nil"/>
            </w:tcBorders>
            <w:shd w:val="clear" w:color="000000" w:fill="C1D3D9"/>
            <w:noWrap/>
            <w:vAlign w:val="center"/>
            <w:hideMark/>
          </w:tcPr>
          <w:p w14:paraId="62259521" w14:textId="77777777" w:rsidR="001F3C3F" w:rsidRPr="001F3C3F" w:rsidRDefault="001F3C3F" w:rsidP="001F3C3F">
            <w:pPr>
              <w:spacing w:after="0" w:line="240" w:lineRule="auto"/>
              <w:rPr>
                <w:rFonts w:ascii="Gill Sans MT" w:eastAsia="Times New Roman" w:hAnsi="Gill Sans MT" w:cs="Times New Roman"/>
                <w:b/>
                <w:bCs/>
                <w:color w:val="404040"/>
                <w:lang w:eastAsia="en-GB"/>
              </w:rPr>
            </w:pPr>
            <w:r w:rsidRPr="001F3C3F">
              <w:rPr>
                <w:rFonts w:ascii="Gill Sans MT" w:eastAsia="Times New Roman" w:hAnsi="Gill Sans MT" w:cs="Times New Roman"/>
                <w:b/>
                <w:bCs/>
                <w:color w:val="404040"/>
                <w:lang w:eastAsia="en-GB"/>
              </w:rPr>
              <w:t xml:space="preserve"> Period Highlight:</w:t>
            </w:r>
          </w:p>
        </w:tc>
        <w:tc>
          <w:tcPr>
            <w:tcW w:w="190" w:type="dxa"/>
            <w:tcBorders>
              <w:top w:val="single" w:sz="4" w:space="0" w:color="4D6F79"/>
              <w:left w:val="nil"/>
              <w:bottom w:val="single" w:sz="4" w:space="0" w:color="4D6F79"/>
              <w:right w:val="nil"/>
            </w:tcBorders>
            <w:shd w:val="clear" w:color="000000" w:fill="C1D3D9"/>
            <w:noWrap/>
            <w:vAlign w:val="center"/>
            <w:hideMark/>
          </w:tcPr>
          <w:p w14:paraId="56D70EFE" w14:textId="77777777" w:rsidR="001F3C3F" w:rsidRPr="001F3C3F" w:rsidRDefault="001F3C3F" w:rsidP="001F3C3F">
            <w:pPr>
              <w:spacing w:after="0" w:line="240" w:lineRule="auto"/>
              <w:jc w:val="center"/>
              <w:rPr>
                <w:rFonts w:ascii="Gill Sans MT" w:eastAsia="Times New Roman" w:hAnsi="Gill Sans MT" w:cs="Times New Roman"/>
                <w:color w:val="404040"/>
                <w:sz w:val="24"/>
                <w:szCs w:val="24"/>
                <w:lang w:eastAsia="en-GB"/>
              </w:rPr>
            </w:pPr>
            <w:bookmarkStart w:id="2" w:name="RANGE!I2"/>
            <w:r w:rsidRPr="001F3C3F">
              <w:rPr>
                <w:rFonts w:ascii="Gill Sans MT" w:eastAsia="Times New Roman" w:hAnsi="Gill Sans MT" w:cs="Times New Roman"/>
                <w:color w:val="404040"/>
                <w:sz w:val="24"/>
                <w:szCs w:val="24"/>
                <w:lang w:eastAsia="en-GB"/>
              </w:rPr>
              <w:t>1</w:t>
            </w:r>
            <w:bookmarkEnd w:id="2"/>
          </w:p>
        </w:tc>
        <w:tc>
          <w:tcPr>
            <w:tcW w:w="100" w:type="dxa"/>
            <w:tcBorders>
              <w:top w:val="nil"/>
              <w:left w:val="nil"/>
              <w:bottom w:val="nil"/>
              <w:right w:val="nil"/>
            </w:tcBorders>
            <w:shd w:val="clear" w:color="auto" w:fill="auto"/>
            <w:noWrap/>
            <w:vAlign w:val="bottom"/>
            <w:hideMark/>
          </w:tcPr>
          <w:p w14:paraId="136717B8" w14:textId="77777777" w:rsidR="001F3C3F" w:rsidRPr="001F3C3F" w:rsidRDefault="001F3C3F" w:rsidP="001F3C3F">
            <w:pPr>
              <w:spacing w:after="0" w:line="240" w:lineRule="auto"/>
              <w:jc w:val="center"/>
              <w:rPr>
                <w:rFonts w:ascii="Gill Sans MT" w:eastAsia="Times New Roman" w:hAnsi="Gill Sans MT" w:cs="Times New Roman"/>
                <w:color w:val="404040"/>
                <w:sz w:val="24"/>
                <w:szCs w:val="24"/>
                <w:lang w:eastAsia="en-GB"/>
              </w:rPr>
            </w:pPr>
          </w:p>
        </w:tc>
        <w:tc>
          <w:tcPr>
            <w:tcW w:w="100" w:type="dxa"/>
            <w:tcBorders>
              <w:top w:val="single" w:sz="4" w:space="0" w:color="FFFFFF"/>
              <w:left w:val="single" w:sz="12" w:space="0" w:color="FFFFFF"/>
              <w:bottom w:val="single" w:sz="12" w:space="0" w:color="FFFFFF"/>
              <w:right w:val="single" w:sz="12" w:space="0" w:color="FFFFFF"/>
            </w:tcBorders>
            <w:shd w:val="thinDiagStripe" w:color="795FAF" w:fill="auto"/>
            <w:noWrap/>
            <w:vAlign w:val="bottom"/>
            <w:hideMark/>
          </w:tcPr>
          <w:p w14:paraId="7505A177" w14:textId="77777777" w:rsidR="001F3C3F" w:rsidRPr="001F3C3F" w:rsidRDefault="001F3C3F" w:rsidP="001F3C3F">
            <w:pPr>
              <w:spacing w:after="0" w:line="240" w:lineRule="auto"/>
              <w:jc w:val="center"/>
              <w:rPr>
                <w:rFonts w:ascii="Gill Sans MT" w:eastAsia="Times New Roman" w:hAnsi="Gill Sans MT" w:cs="Times New Roman"/>
                <w:color w:val="404040"/>
                <w:lang w:eastAsia="en-GB"/>
              </w:rPr>
            </w:pPr>
            <w:r w:rsidRPr="001F3C3F">
              <w:rPr>
                <w:rFonts w:ascii="Gill Sans MT" w:eastAsia="Times New Roman" w:hAnsi="Gill Sans MT" w:cs="Times New Roman"/>
                <w:color w:val="404040"/>
                <w:lang w:eastAsia="en-GB"/>
              </w:rPr>
              <w:t> </w:t>
            </w:r>
          </w:p>
        </w:tc>
        <w:tc>
          <w:tcPr>
            <w:tcW w:w="500" w:type="dxa"/>
            <w:gridSpan w:val="5"/>
            <w:tcBorders>
              <w:top w:val="nil"/>
              <w:left w:val="nil"/>
              <w:bottom w:val="nil"/>
              <w:right w:val="single" w:sz="12" w:space="0" w:color="FFFFFF"/>
            </w:tcBorders>
            <w:shd w:val="clear" w:color="auto" w:fill="auto"/>
            <w:noWrap/>
            <w:vAlign w:val="center"/>
            <w:hideMark/>
          </w:tcPr>
          <w:p w14:paraId="74105833" w14:textId="77777777" w:rsidR="001F3C3F" w:rsidRPr="001F3C3F" w:rsidRDefault="001F3C3F" w:rsidP="001F3C3F">
            <w:pPr>
              <w:spacing w:after="0" w:line="240" w:lineRule="auto"/>
              <w:rPr>
                <w:rFonts w:ascii="Calibri" w:eastAsia="Times New Roman" w:hAnsi="Calibri" w:cs="Calibri"/>
                <w:color w:val="404040"/>
                <w:sz w:val="24"/>
                <w:szCs w:val="24"/>
                <w:lang w:eastAsia="en-GB"/>
              </w:rPr>
            </w:pPr>
            <w:r w:rsidRPr="001F3C3F">
              <w:rPr>
                <w:rFonts w:ascii="Calibri" w:eastAsia="Times New Roman" w:hAnsi="Calibri" w:cs="Calibri"/>
                <w:color w:val="404040"/>
                <w:sz w:val="24"/>
                <w:szCs w:val="24"/>
                <w:lang w:eastAsia="en-GB"/>
              </w:rPr>
              <w:t>Plan Duration</w:t>
            </w:r>
          </w:p>
        </w:tc>
        <w:tc>
          <w:tcPr>
            <w:tcW w:w="100" w:type="dxa"/>
            <w:tcBorders>
              <w:top w:val="single" w:sz="12" w:space="0" w:color="FFFFFF"/>
              <w:left w:val="nil"/>
              <w:bottom w:val="single" w:sz="12" w:space="0" w:color="FFFFFF"/>
              <w:right w:val="single" w:sz="12" w:space="0" w:color="FFFFFF"/>
            </w:tcBorders>
            <w:shd w:val="thinDiagStripe" w:color="795FAF" w:fill="C9BEDE"/>
            <w:noWrap/>
            <w:vAlign w:val="bottom"/>
            <w:hideMark/>
          </w:tcPr>
          <w:p w14:paraId="3214940A" w14:textId="77777777" w:rsidR="001F3C3F" w:rsidRPr="001F3C3F" w:rsidRDefault="001F3C3F" w:rsidP="001F3C3F">
            <w:pPr>
              <w:spacing w:after="0" w:line="240" w:lineRule="auto"/>
              <w:jc w:val="center"/>
              <w:rPr>
                <w:rFonts w:ascii="Gill Sans MT" w:eastAsia="Times New Roman" w:hAnsi="Gill Sans MT" w:cs="Times New Roman"/>
                <w:color w:val="404040"/>
                <w:lang w:eastAsia="en-GB"/>
              </w:rPr>
            </w:pPr>
            <w:r w:rsidRPr="001F3C3F">
              <w:rPr>
                <w:rFonts w:ascii="Gill Sans MT" w:eastAsia="Times New Roman" w:hAnsi="Gill Sans MT" w:cs="Times New Roman"/>
                <w:color w:val="404040"/>
                <w:lang w:eastAsia="en-GB"/>
              </w:rPr>
              <w:t> </w:t>
            </w:r>
          </w:p>
        </w:tc>
        <w:tc>
          <w:tcPr>
            <w:tcW w:w="400" w:type="dxa"/>
            <w:gridSpan w:val="4"/>
            <w:tcBorders>
              <w:top w:val="nil"/>
              <w:left w:val="nil"/>
              <w:bottom w:val="nil"/>
              <w:right w:val="single" w:sz="12" w:space="0" w:color="FFFFFF"/>
            </w:tcBorders>
            <w:shd w:val="clear" w:color="auto" w:fill="auto"/>
            <w:noWrap/>
            <w:vAlign w:val="center"/>
            <w:hideMark/>
          </w:tcPr>
          <w:p w14:paraId="5A8012AE" w14:textId="77777777" w:rsidR="001F3C3F" w:rsidRPr="001F3C3F" w:rsidRDefault="001F3C3F" w:rsidP="001F3C3F">
            <w:pPr>
              <w:spacing w:after="0" w:line="240" w:lineRule="auto"/>
              <w:rPr>
                <w:rFonts w:ascii="Calibri" w:eastAsia="Times New Roman" w:hAnsi="Calibri" w:cs="Calibri"/>
                <w:color w:val="404040"/>
                <w:sz w:val="24"/>
                <w:szCs w:val="24"/>
                <w:lang w:eastAsia="en-GB"/>
              </w:rPr>
            </w:pPr>
            <w:r w:rsidRPr="001F3C3F">
              <w:rPr>
                <w:rFonts w:ascii="Calibri" w:eastAsia="Times New Roman" w:hAnsi="Calibri" w:cs="Calibri"/>
                <w:color w:val="404040"/>
                <w:sz w:val="24"/>
                <w:szCs w:val="24"/>
                <w:lang w:eastAsia="en-GB"/>
              </w:rPr>
              <w:t>Actual Start</w:t>
            </w:r>
          </w:p>
        </w:tc>
        <w:tc>
          <w:tcPr>
            <w:tcW w:w="100" w:type="dxa"/>
            <w:tcBorders>
              <w:top w:val="single" w:sz="12" w:space="0" w:color="FFFFFF"/>
              <w:left w:val="nil"/>
              <w:bottom w:val="single" w:sz="12" w:space="0" w:color="FFFFFF"/>
              <w:right w:val="single" w:sz="12" w:space="0" w:color="FFFFFF"/>
            </w:tcBorders>
            <w:shd w:val="clear" w:color="000000" w:fill="795FAF"/>
            <w:noWrap/>
            <w:vAlign w:val="bottom"/>
            <w:hideMark/>
          </w:tcPr>
          <w:p w14:paraId="7E598F40" w14:textId="77777777" w:rsidR="001F3C3F" w:rsidRPr="001F3C3F" w:rsidRDefault="001F3C3F" w:rsidP="001F3C3F">
            <w:pPr>
              <w:spacing w:after="0" w:line="240" w:lineRule="auto"/>
              <w:jc w:val="center"/>
              <w:rPr>
                <w:rFonts w:ascii="Gill Sans MT" w:eastAsia="Times New Roman" w:hAnsi="Gill Sans MT" w:cs="Times New Roman"/>
                <w:color w:val="404040"/>
                <w:lang w:eastAsia="en-GB"/>
              </w:rPr>
            </w:pPr>
            <w:r w:rsidRPr="001F3C3F">
              <w:rPr>
                <w:rFonts w:ascii="Gill Sans MT" w:eastAsia="Times New Roman" w:hAnsi="Gill Sans MT" w:cs="Times New Roman"/>
                <w:color w:val="404040"/>
                <w:lang w:eastAsia="en-GB"/>
              </w:rPr>
              <w:t> </w:t>
            </w:r>
          </w:p>
        </w:tc>
        <w:tc>
          <w:tcPr>
            <w:tcW w:w="400" w:type="dxa"/>
            <w:gridSpan w:val="4"/>
            <w:tcBorders>
              <w:top w:val="nil"/>
              <w:left w:val="nil"/>
              <w:bottom w:val="nil"/>
              <w:right w:val="single" w:sz="12" w:space="0" w:color="FFFFFF"/>
            </w:tcBorders>
            <w:shd w:val="clear" w:color="auto" w:fill="auto"/>
            <w:noWrap/>
            <w:vAlign w:val="center"/>
            <w:hideMark/>
          </w:tcPr>
          <w:p w14:paraId="4CD9759F" w14:textId="77777777" w:rsidR="001F3C3F" w:rsidRPr="001F3C3F" w:rsidRDefault="001F3C3F" w:rsidP="001F3C3F">
            <w:pPr>
              <w:spacing w:after="0" w:line="240" w:lineRule="auto"/>
              <w:rPr>
                <w:rFonts w:ascii="Gill Sans MT" w:eastAsia="Times New Roman" w:hAnsi="Gill Sans MT" w:cs="Times New Roman"/>
                <w:color w:val="404040"/>
                <w:lang w:eastAsia="en-GB"/>
              </w:rPr>
            </w:pPr>
            <w:r w:rsidRPr="001F3C3F">
              <w:rPr>
                <w:rFonts w:ascii="Calibri" w:eastAsia="Times New Roman" w:hAnsi="Calibri" w:cs="Calibri"/>
                <w:color w:val="404040"/>
                <w:sz w:val="24"/>
                <w:szCs w:val="24"/>
                <w:lang w:eastAsia="en-GB"/>
              </w:rPr>
              <w:t>%</w:t>
            </w:r>
            <w:r w:rsidRPr="001F3C3F">
              <w:rPr>
                <w:rFonts w:ascii="Gill Sans MT" w:eastAsia="Times New Roman" w:hAnsi="Gill Sans MT" w:cs="Times New Roman"/>
                <w:color w:val="404040"/>
                <w:lang w:eastAsia="en-GB"/>
              </w:rPr>
              <w:t xml:space="preserve"> </w:t>
            </w:r>
            <w:r w:rsidRPr="001F3C3F">
              <w:rPr>
                <w:rFonts w:ascii="Calibri" w:eastAsia="Times New Roman" w:hAnsi="Calibri" w:cs="Calibri"/>
                <w:color w:val="404040"/>
                <w:sz w:val="24"/>
                <w:szCs w:val="24"/>
                <w:lang w:eastAsia="en-GB"/>
              </w:rPr>
              <w:t>Complete</w:t>
            </w:r>
          </w:p>
        </w:tc>
        <w:tc>
          <w:tcPr>
            <w:tcW w:w="100" w:type="dxa"/>
            <w:tcBorders>
              <w:top w:val="single" w:sz="12" w:space="0" w:color="FFFFFF"/>
              <w:left w:val="nil"/>
              <w:bottom w:val="single" w:sz="12" w:space="0" w:color="FFFFFF"/>
              <w:right w:val="single" w:sz="12" w:space="0" w:color="FFFFFF"/>
            </w:tcBorders>
            <w:shd w:val="thinDiagStripe" w:color="795FAF" w:fill="C1D3D9"/>
            <w:noWrap/>
            <w:vAlign w:val="bottom"/>
            <w:hideMark/>
          </w:tcPr>
          <w:p w14:paraId="4D8239D7" w14:textId="77777777" w:rsidR="001F3C3F" w:rsidRPr="001F3C3F" w:rsidRDefault="001F3C3F" w:rsidP="001F3C3F">
            <w:pPr>
              <w:spacing w:after="0" w:line="240" w:lineRule="auto"/>
              <w:jc w:val="center"/>
              <w:rPr>
                <w:rFonts w:ascii="Gill Sans MT" w:eastAsia="Times New Roman" w:hAnsi="Gill Sans MT" w:cs="Times New Roman"/>
                <w:color w:val="404040"/>
                <w:lang w:eastAsia="en-GB"/>
              </w:rPr>
            </w:pPr>
            <w:r w:rsidRPr="001F3C3F">
              <w:rPr>
                <w:rFonts w:ascii="Gill Sans MT" w:eastAsia="Times New Roman" w:hAnsi="Gill Sans MT" w:cs="Times New Roman"/>
                <w:color w:val="404040"/>
                <w:lang w:eastAsia="en-GB"/>
              </w:rPr>
              <w:t> </w:t>
            </w:r>
          </w:p>
        </w:tc>
        <w:tc>
          <w:tcPr>
            <w:tcW w:w="700" w:type="dxa"/>
            <w:gridSpan w:val="7"/>
            <w:tcBorders>
              <w:top w:val="nil"/>
              <w:left w:val="nil"/>
              <w:bottom w:val="nil"/>
              <w:right w:val="single" w:sz="12" w:space="0" w:color="FFFFFF"/>
            </w:tcBorders>
            <w:shd w:val="clear" w:color="auto" w:fill="auto"/>
            <w:noWrap/>
            <w:vAlign w:val="center"/>
            <w:hideMark/>
          </w:tcPr>
          <w:p w14:paraId="17F1C839" w14:textId="77777777" w:rsidR="001F3C3F" w:rsidRPr="001F3C3F" w:rsidRDefault="001F3C3F" w:rsidP="001F3C3F">
            <w:pPr>
              <w:spacing w:after="0" w:line="240" w:lineRule="auto"/>
              <w:rPr>
                <w:rFonts w:ascii="Gill Sans MT" w:eastAsia="Times New Roman" w:hAnsi="Gill Sans MT" w:cs="Times New Roman"/>
                <w:color w:val="404040"/>
                <w:lang w:eastAsia="en-GB"/>
              </w:rPr>
            </w:pPr>
            <w:r w:rsidRPr="001F3C3F">
              <w:rPr>
                <w:rFonts w:ascii="Calibri" w:eastAsia="Times New Roman" w:hAnsi="Calibri" w:cs="Calibri"/>
                <w:color w:val="404040"/>
                <w:sz w:val="24"/>
                <w:szCs w:val="24"/>
                <w:lang w:eastAsia="en-GB"/>
              </w:rPr>
              <w:t>Actual (beyond plan</w:t>
            </w:r>
            <w:r w:rsidRPr="001F3C3F">
              <w:rPr>
                <w:rFonts w:ascii="Gill Sans MT" w:eastAsia="Times New Roman" w:hAnsi="Gill Sans MT" w:cs="Times New Roman"/>
                <w:color w:val="404040"/>
                <w:lang w:eastAsia="en-GB"/>
              </w:rPr>
              <w:t>)</w:t>
            </w:r>
          </w:p>
        </w:tc>
        <w:tc>
          <w:tcPr>
            <w:tcW w:w="100" w:type="dxa"/>
            <w:tcBorders>
              <w:top w:val="single" w:sz="12" w:space="0" w:color="FFFFFF"/>
              <w:left w:val="nil"/>
              <w:bottom w:val="single" w:sz="12" w:space="0" w:color="FFFFFF"/>
              <w:right w:val="single" w:sz="12" w:space="0" w:color="FFFFFF"/>
            </w:tcBorders>
            <w:shd w:val="clear" w:color="000000" w:fill="6892A0"/>
            <w:noWrap/>
            <w:vAlign w:val="bottom"/>
            <w:hideMark/>
          </w:tcPr>
          <w:p w14:paraId="319AE163" w14:textId="77777777" w:rsidR="001F3C3F" w:rsidRPr="001F3C3F" w:rsidRDefault="001F3C3F" w:rsidP="001F3C3F">
            <w:pPr>
              <w:spacing w:after="0" w:line="240" w:lineRule="auto"/>
              <w:jc w:val="center"/>
              <w:rPr>
                <w:rFonts w:ascii="Gill Sans MT" w:eastAsia="Times New Roman" w:hAnsi="Gill Sans MT" w:cs="Times New Roman"/>
                <w:color w:val="404040"/>
                <w:lang w:eastAsia="en-GB"/>
              </w:rPr>
            </w:pPr>
            <w:r w:rsidRPr="001F3C3F">
              <w:rPr>
                <w:rFonts w:ascii="Gill Sans MT" w:eastAsia="Times New Roman" w:hAnsi="Gill Sans MT" w:cs="Times New Roman"/>
                <w:color w:val="404040"/>
                <w:lang w:eastAsia="en-GB"/>
              </w:rPr>
              <w:t> </w:t>
            </w:r>
          </w:p>
        </w:tc>
        <w:tc>
          <w:tcPr>
            <w:tcW w:w="811" w:type="dxa"/>
            <w:gridSpan w:val="8"/>
            <w:tcBorders>
              <w:top w:val="nil"/>
              <w:left w:val="nil"/>
              <w:bottom w:val="nil"/>
              <w:right w:val="nil"/>
            </w:tcBorders>
            <w:shd w:val="clear" w:color="auto" w:fill="auto"/>
            <w:noWrap/>
            <w:vAlign w:val="center"/>
            <w:hideMark/>
          </w:tcPr>
          <w:p w14:paraId="1DC57306" w14:textId="77777777" w:rsidR="001F3C3F" w:rsidRPr="001F3C3F" w:rsidRDefault="001F3C3F" w:rsidP="001F3C3F">
            <w:pPr>
              <w:spacing w:after="0" w:line="240" w:lineRule="auto"/>
              <w:rPr>
                <w:rFonts w:ascii="Gill Sans MT" w:eastAsia="Times New Roman" w:hAnsi="Gill Sans MT" w:cs="Times New Roman"/>
                <w:color w:val="404040"/>
                <w:lang w:eastAsia="en-GB"/>
              </w:rPr>
            </w:pPr>
            <w:r w:rsidRPr="001F3C3F">
              <w:rPr>
                <w:rFonts w:ascii="Calibri" w:eastAsia="Times New Roman" w:hAnsi="Calibri" w:cs="Calibri"/>
                <w:color w:val="404040"/>
                <w:sz w:val="24"/>
                <w:szCs w:val="24"/>
                <w:lang w:eastAsia="en-GB"/>
              </w:rPr>
              <w:t>%</w:t>
            </w:r>
            <w:r w:rsidRPr="001F3C3F">
              <w:rPr>
                <w:rFonts w:ascii="Gill Sans MT" w:eastAsia="Times New Roman" w:hAnsi="Gill Sans MT" w:cs="Times New Roman"/>
                <w:color w:val="404040"/>
                <w:lang w:eastAsia="en-GB"/>
              </w:rPr>
              <w:t xml:space="preserve"> </w:t>
            </w:r>
            <w:r w:rsidRPr="001F3C3F">
              <w:rPr>
                <w:rFonts w:ascii="Calibri" w:eastAsia="Times New Roman" w:hAnsi="Calibri" w:cs="Calibri"/>
                <w:color w:val="404040"/>
                <w:sz w:val="24"/>
                <w:szCs w:val="24"/>
                <w:lang w:eastAsia="en-GB"/>
              </w:rPr>
              <w:t>Complete (beyond plan)</w:t>
            </w:r>
          </w:p>
        </w:tc>
        <w:tc>
          <w:tcPr>
            <w:tcW w:w="100" w:type="dxa"/>
            <w:tcBorders>
              <w:top w:val="nil"/>
              <w:left w:val="nil"/>
              <w:bottom w:val="nil"/>
              <w:right w:val="nil"/>
            </w:tcBorders>
            <w:shd w:val="clear" w:color="auto" w:fill="auto"/>
            <w:noWrap/>
            <w:vAlign w:val="center"/>
            <w:hideMark/>
          </w:tcPr>
          <w:p w14:paraId="3ADA81C6" w14:textId="77777777" w:rsidR="001F3C3F" w:rsidRPr="001F3C3F" w:rsidRDefault="001F3C3F" w:rsidP="001F3C3F">
            <w:pPr>
              <w:spacing w:after="0" w:line="240" w:lineRule="auto"/>
              <w:rPr>
                <w:rFonts w:ascii="Gill Sans MT" w:eastAsia="Times New Roman" w:hAnsi="Gill Sans MT" w:cs="Times New Roman"/>
                <w:color w:val="404040"/>
                <w:lang w:eastAsia="en-GB"/>
              </w:rPr>
            </w:pPr>
          </w:p>
        </w:tc>
        <w:tc>
          <w:tcPr>
            <w:tcW w:w="100" w:type="dxa"/>
            <w:tcBorders>
              <w:top w:val="nil"/>
              <w:left w:val="nil"/>
              <w:bottom w:val="nil"/>
              <w:right w:val="nil"/>
            </w:tcBorders>
            <w:shd w:val="clear" w:color="auto" w:fill="auto"/>
            <w:noWrap/>
            <w:vAlign w:val="center"/>
            <w:hideMark/>
          </w:tcPr>
          <w:p w14:paraId="6BB1658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F914C7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42ED89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43788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188BF1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6170D1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D5F5A9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E225F3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7AC9D0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410BE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16468D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417565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E5793E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D1F8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2329D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AE123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A274A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6AF1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1B7089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25D21E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4A2FDAD4" w14:textId="77777777" w:rsidTr="001F3C3F">
        <w:trPr>
          <w:trHeight w:val="800"/>
        </w:trPr>
        <w:tc>
          <w:tcPr>
            <w:tcW w:w="1470" w:type="dxa"/>
            <w:vMerge w:val="restart"/>
            <w:tcBorders>
              <w:top w:val="nil"/>
              <w:left w:val="nil"/>
              <w:bottom w:val="single" w:sz="4" w:space="0" w:color="795FAF"/>
              <w:right w:val="nil"/>
            </w:tcBorders>
            <w:shd w:val="clear" w:color="auto" w:fill="auto"/>
            <w:noWrap/>
            <w:vAlign w:val="center"/>
            <w:hideMark/>
          </w:tcPr>
          <w:p w14:paraId="21888B4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bookmarkStart w:id="3" w:name="RANGE!B3:B4"/>
            <w:r w:rsidRPr="001F3C3F">
              <w:rPr>
                <w:rFonts w:ascii="Gill Sans MT" w:eastAsia="Times New Roman" w:hAnsi="Gill Sans MT" w:cs="Times New Roman"/>
                <w:b/>
                <w:bCs/>
                <w:color w:val="595959"/>
                <w:lang w:eastAsia="en-GB"/>
              </w:rPr>
              <w:t>ACTIVITY</w:t>
            </w:r>
            <w:bookmarkEnd w:id="3"/>
          </w:p>
        </w:tc>
        <w:tc>
          <w:tcPr>
            <w:tcW w:w="267" w:type="dxa"/>
            <w:vMerge w:val="restart"/>
            <w:tcBorders>
              <w:top w:val="nil"/>
              <w:left w:val="nil"/>
              <w:bottom w:val="single" w:sz="4" w:space="0" w:color="795FAF"/>
              <w:right w:val="nil"/>
            </w:tcBorders>
            <w:shd w:val="clear" w:color="auto" w:fill="auto"/>
            <w:vAlign w:val="center"/>
            <w:hideMark/>
          </w:tcPr>
          <w:p w14:paraId="0E5473FF" w14:textId="4431C9FF"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Pr>
                <w:rFonts w:ascii="Gill Sans MT" w:eastAsia="Times New Roman" w:hAnsi="Gill Sans MT" w:cs="Times New Roman"/>
                <w:b/>
                <w:bCs/>
                <w:color w:val="595959"/>
                <w:lang w:eastAsia="en-GB"/>
              </w:rPr>
              <w:t xml:space="preserve">Week </w:t>
            </w:r>
            <w:r w:rsidRPr="001F3C3F">
              <w:rPr>
                <w:rFonts w:ascii="Gill Sans MT" w:eastAsia="Times New Roman" w:hAnsi="Gill Sans MT" w:cs="Times New Roman"/>
                <w:b/>
                <w:bCs/>
                <w:color w:val="595959"/>
                <w:lang w:eastAsia="en-GB"/>
              </w:rPr>
              <w:t>PLAN START W/C</w:t>
            </w:r>
          </w:p>
        </w:tc>
        <w:tc>
          <w:tcPr>
            <w:tcW w:w="216" w:type="dxa"/>
            <w:tcBorders>
              <w:top w:val="nil"/>
              <w:left w:val="nil"/>
              <w:bottom w:val="nil"/>
              <w:right w:val="nil"/>
            </w:tcBorders>
            <w:shd w:val="clear" w:color="auto" w:fill="auto"/>
            <w:vAlign w:val="center"/>
            <w:hideMark/>
          </w:tcPr>
          <w:p w14:paraId="58F2B682" w14:textId="06E7774D"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339" w:type="dxa"/>
            <w:vMerge w:val="restart"/>
            <w:tcBorders>
              <w:top w:val="nil"/>
              <w:left w:val="nil"/>
              <w:bottom w:val="single" w:sz="4" w:space="0" w:color="795FAF"/>
              <w:right w:val="nil"/>
            </w:tcBorders>
            <w:shd w:val="clear" w:color="auto" w:fill="auto"/>
            <w:vAlign w:val="center"/>
            <w:hideMark/>
          </w:tcPr>
          <w:p w14:paraId="72506DE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PLAN DURATION (Days)</w:t>
            </w:r>
          </w:p>
        </w:tc>
        <w:tc>
          <w:tcPr>
            <w:tcW w:w="300" w:type="dxa"/>
            <w:vMerge w:val="restart"/>
            <w:tcBorders>
              <w:top w:val="nil"/>
              <w:left w:val="nil"/>
              <w:bottom w:val="single" w:sz="4" w:space="0" w:color="795FAF"/>
              <w:right w:val="nil"/>
            </w:tcBorders>
            <w:shd w:val="clear" w:color="auto" w:fill="auto"/>
            <w:vAlign w:val="center"/>
            <w:hideMark/>
          </w:tcPr>
          <w:p w14:paraId="1294CDC6"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ACTUAL START (week 1 -5)</w:t>
            </w:r>
          </w:p>
        </w:tc>
        <w:tc>
          <w:tcPr>
            <w:tcW w:w="339" w:type="dxa"/>
            <w:vMerge w:val="restart"/>
            <w:tcBorders>
              <w:top w:val="nil"/>
              <w:left w:val="nil"/>
              <w:bottom w:val="single" w:sz="4" w:space="0" w:color="795FAF"/>
              <w:right w:val="nil"/>
            </w:tcBorders>
            <w:shd w:val="clear" w:color="auto" w:fill="auto"/>
            <w:vAlign w:val="center"/>
            <w:hideMark/>
          </w:tcPr>
          <w:p w14:paraId="71A6E7D7"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ACTUAL DURATION (days)</w:t>
            </w:r>
          </w:p>
        </w:tc>
        <w:tc>
          <w:tcPr>
            <w:tcW w:w="465" w:type="dxa"/>
            <w:vMerge w:val="restart"/>
            <w:tcBorders>
              <w:top w:val="nil"/>
              <w:left w:val="nil"/>
              <w:bottom w:val="single" w:sz="4" w:space="0" w:color="795FAF"/>
              <w:right w:val="nil"/>
            </w:tcBorders>
            <w:shd w:val="clear" w:color="auto" w:fill="auto"/>
            <w:vAlign w:val="center"/>
            <w:hideMark/>
          </w:tcPr>
          <w:p w14:paraId="2B1904D0"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PERCENT COMPLETE</w:t>
            </w:r>
          </w:p>
        </w:tc>
        <w:tc>
          <w:tcPr>
            <w:tcW w:w="190" w:type="dxa"/>
            <w:tcBorders>
              <w:top w:val="nil"/>
              <w:left w:val="nil"/>
              <w:bottom w:val="nil"/>
              <w:right w:val="nil"/>
            </w:tcBorders>
            <w:shd w:val="clear" w:color="auto" w:fill="auto"/>
            <w:noWrap/>
            <w:vAlign w:val="bottom"/>
            <w:hideMark/>
          </w:tcPr>
          <w:p w14:paraId="79DA7401"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(days)</w:t>
            </w:r>
          </w:p>
        </w:tc>
        <w:tc>
          <w:tcPr>
            <w:tcW w:w="100" w:type="dxa"/>
            <w:tcBorders>
              <w:top w:val="nil"/>
              <w:left w:val="nil"/>
              <w:bottom w:val="nil"/>
              <w:right w:val="nil"/>
            </w:tcBorders>
            <w:shd w:val="clear" w:color="auto" w:fill="auto"/>
            <w:vAlign w:val="bottom"/>
            <w:hideMark/>
          </w:tcPr>
          <w:p w14:paraId="4CA13F67"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100" w:type="dxa"/>
            <w:tcBorders>
              <w:top w:val="nil"/>
              <w:left w:val="nil"/>
              <w:bottom w:val="nil"/>
              <w:right w:val="nil"/>
            </w:tcBorders>
            <w:shd w:val="clear" w:color="auto" w:fill="auto"/>
            <w:vAlign w:val="bottom"/>
            <w:hideMark/>
          </w:tcPr>
          <w:p w14:paraId="610A21C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5CBE43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0A3A1E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729DCC8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2ABB36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6B36CF4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30BAC4F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082205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1C3EAE2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2BACF9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25EC4E5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7586F5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557FD7B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248437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7F4AE71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7790D7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0ABAF5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bottom"/>
            <w:hideMark/>
          </w:tcPr>
          <w:p w14:paraId="416456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4154FC7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74669C7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F8DCB1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DB4F20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41B57A4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6A2145D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9823F7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vAlign w:val="center"/>
            <w:hideMark/>
          </w:tcPr>
          <w:p w14:paraId="34C8E48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vAlign w:val="center"/>
            <w:hideMark/>
          </w:tcPr>
          <w:p w14:paraId="19F439B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vAlign w:val="center"/>
            <w:hideMark/>
          </w:tcPr>
          <w:p w14:paraId="49578C3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vAlign w:val="center"/>
            <w:hideMark/>
          </w:tcPr>
          <w:p w14:paraId="3EAB905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vAlign w:val="center"/>
            <w:hideMark/>
          </w:tcPr>
          <w:p w14:paraId="56CD62C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vAlign w:val="center"/>
            <w:hideMark/>
          </w:tcPr>
          <w:p w14:paraId="20541C5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vAlign w:val="center"/>
            <w:hideMark/>
          </w:tcPr>
          <w:p w14:paraId="55D086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vAlign w:val="center"/>
            <w:hideMark/>
          </w:tcPr>
          <w:p w14:paraId="3BBC4C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41E1DDF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10D7A6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4D1E0FF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5587B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7E799F5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AE2EF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0F1656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6706191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6FFD161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5B464E6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333B50B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059346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7E00CEC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0009C80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124C0B5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0A5CBF9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232DB11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2AF006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552920B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vAlign w:val="center"/>
            <w:hideMark/>
          </w:tcPr>
          <w:p w14:paraId="25DA0E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vAlign w:val="center"/>
            <w:hideMark/>
          </w:tcPr>
          <w:p w14:paraId="397149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39010B9A" w14:textId="77777777" w:rsidTr="001F3C3F">
        <w:trPr>
          <w:trHeight w:val="315"/>
        </w:trPr>
        <w:tc>
          <w:tcPr>
            <w:tcW w:w="1470" w:type="dxa"/>
            <w:vMerge/>
            <w:tcBorders>
              <w:top w:val="nil"/>
              <w:left w:val="nil"/>
              <w:bottom w:val="single" w:sz="4" w:space="0" w:color="795FAF"/>
              <w:right w:val="nil"/>
            </w:tcBorders>
            <w:vAlign w:val="center"/>
            <w:hideMark/>
          </w:tcPr>
          <w:p w14:paraId="28EADD25"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267" w:type="dxa"/>
            <w:vMerge/>
            <w:tcBorders>
              <w:top w:val="nil"/>
              <w:left w:val="nil"/>
              <w:bottom w:val="single" w:sz="4" w:space="0" w:color="795FAF"/>
              <w:right w:val="nil"/>
            </w:tcBorders>
            <w:vAlign w:val="center"/>
            <w:hideMark/>
          </w:tcPr>
          <w:p w14:paraId="55329E05"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216" w:type="dxa"/>
            <w:tcBorders>
              <w:top w:val="nil"/>
              <w:left w:val="nil"/>
              <w:bottom w:val="single" w:sz="4" w:space="0" w:color="795FAF"/>
              <w:right w:val="nil"/>
            </w:tcBorders>
            <w:shd w:val="clear" w:color="auto" w:fill="auto"/>
            <w:vAlign w:val="center"/>
            <w:hideMark/>
          </w:tcPr>
          <w:p w14:paraId="11E50DE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 </w:t>
            </w:r>
          </w:p>
        </w:tc>
        <w:tc>
          <w:tcPr>
            <w:tcW w:w="339" w:type="dxa"/>
            <w:vMerge/>
            <w:tcBorders>
              <w:top w:val="nil"/>
              <w:left w:val="nil"/>
              <w:bottom w:val="single" w:sz="4" w:space="0" w:color="795FAF"/>
              <w:right w:val="nil"/>
            </w:tcBorders>
            <w:vAlign w:val="center"/>
            <w:hideMark/>
          </w:tcPr>
          <w:p w14:paraId="1B52C922"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300" w:type="dxa"/>
            <w:vMerge/>
            <w:tcBorders>
              <w:top w:val="nil"/>
              <w:left w:val="nil"/>
              <w:bottom w:val="single" w:sz="4" w:space="0" w:color="795FAF"/>
              <w:right w:val="nil"/>
            </w:tcBorders>
            <w:vAlign w:val="center"/>
            <w:hideMark/>
          </w:tcPr>
          <w:p w14:paraId="51FAE701"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339" w:type="dxa"/>
            <w:vMerge/>
            <w:tcBorders>
              <w:top w:val="nil"/>
              <w:left w:val="nil"/>
              <w:bottom w:val="single" w:sz="4" w:space="0" w:color="795FAF"/>
              <w:right w:val="nil"/>
            </w:tcBorders>
            <w:vAlign w:val="center"/>
            <w:hideMark/>
          </w:tcPr>
          <w:p w14:paraId="217D0069"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465" w:type="dxa"/>
            <w:vMerge/>
            <w:tcBorders>
              <w:top w:val="nil"/>
              <w:left w:val="nil"/>
              <w:bottom w:val="single" w:sz="4" w:space="0" w:color="795FAF"/>
              <w:right w:val="nil"/>
            </w:tcBorders>
            <w:vAlign w:val="center"/>
            <w:hideMark/>
          </w:tcPr>
          <w:p w14:paraId="538576F6" w14:textId="77777777" w:rsidR="001F3C3F" w:rsidRPr="001F3C3F" w:rsidRDefault="001F3C3F" w:rsidP="001F3C3F">
            <w:pPr>
              <w:spacing w:after="0" w:line="240" w:lineRule="auto"/>
              <w:rPr>
                <w:rFonts w:ascii="Gill Sans MT" w:eastAsia="Times New Roman" w:hAnsi="Gill Sans MT" w:cs="Times New Roman"/>
                <w:b/>
                <w:bCs/>
                <w:color w:val="595959"/>
                <w:lang w:eastAsia="en-GB"/>
              </w:rPr>
            </w:pPr>
          </w:p>
        </w:tc>
        <w:tc>
          <w:tcPr>
            <w:tcW w:w="190" w:type="dxa"/>
            <w:tcBorders>
              <w:top w:val="nil"/>
              <w:left w:val="single" w:sz="4" w:space="0" w:color="4D6F79"/>
              <w:bottom w:val="single" w:sz="4" w:space="0" w:color="795FAF"/>
              <w:right w:val="single" w:sz="4" w:space="0" w:color="4D6F79"/>
            </w:tcBorders>
            <w:shd w:val="clear" w:color="000000" w:fill="C1D3D9"/>
            <w:noWrap/>
            <w:vAlign w:val="bottom"/>
            <w:hideMark/>
          </w:tcPr>
          <w:p w14:paraId="4231ABC3"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w:t>
            </w:r>
          </w:p>
        </w:tc>
        <w:tc>
          <w:tcPr>
            <w:tcW w:w="100" w:type="dxa"/>
            <w:tcBorders>
              <w:top w:val="nil"/>
              <w:left w:val="nil"/>
              <w:bottom w:val="single" w:sz="4" w:space="0" w:color="795FAF"/>
              <w:right w:val="nil"/>
            </w:tcBorders>
            <w:shd w:val="clear" w:color="auto" w:fill="auto"/>
            <w:noWrap/>
            <w:vAlign w:val="bottom"/>
            <w:hideMark/>
          </w:tcPr>
          <w:p w14:paraId="06971D0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w:t>
            </w:r>
          </w:p>
        </w:tc>
        <w:tc>
          <w:tcPr>
            <w:tcW w:w="100" w:type="dxa"/>
            <w:tcBorders>
              <w:top w:val="nil"/>
              <w:left w:val="nil"/>
              <w:bottom w:val="single" w:sz="4" w:space="0" w:color="795FAF"/>
              <w:right w:val="nil"/>
            </w:tcBorders>
            <w:shd w:val="clear" w:color="auto" w:fill="auto"/>
            <w:noWrap/>
            <w:vAlign w:val="bottom"/>
            <w:hideMark/>
          </w:tcPr>
          <w:p w14:paraId="6E405593"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w:t>
            </w:r>
          </w:p>
        </w:tc>
        <w:tc>
          <w:tcPr>
            <w:tcW w:w="100" w:type="dxa"/>
            <w:tcBorders>
              <w:top w:val="nil"/>
              <w:left w:val="nil"/>
              <w:bottom w:val="single" w:sz="4" w:space="0" w:color="795FAF"/>
              <w:right w:val="nil"/>
            </w:tcBorders>
            <w:shd w:val="clear" w:color="auto" w:fill="auto"/>
            <w:noWrap/>
            <w:vAlign w:val="bottom"/>
            <w:hideMark/>
          </w:tcPr>
          <w:p w14:paraId="351FDAA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w:t>
            </w:r>
          </w:p>
        </w:tc>
        <w:tc>
          <w:tcPr>
            <w:tcW w:w="100" w:type="dxa"/>
            <w:tcBorders>
              <w:top w:val="nil"/>
              <w:left w:val="nil"/>
              <w:bottom w:val="single" w:sz="4" w:space="0" w:color="795FAF"/>
              <w:right w:val="nil"/>
            </w:tcBorders>
            <w:shd w:val="clear" w:color="auto" w:fill="auto"/>
            <w:noWrap/>
            <w:vAlign w:val="bottom"/>
            <w:hideMark/>
          </w:tcPr>
          <w:p w14:paraId="2214AC1D"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w:t>
            </w:r>
          </w:p>
        </w:tc>
        <w:tc>
          <w:tcPr>
            <w:tcW w:w="100" w:type="dxa"/>
            <w:tcBorders>
              <w:top w:val="nil"/>
              <w:left w:val="nil"/>
              <w:bottom w:val="single" w:sz="4" w:space="0" w:color="795FAF"/>
              <w:right w:val="nil"/>
            </w:tcBorders>
            <w:shd w:val="clear" w:color="auto" w:fill="auto"/>
            <w:noWrap/>
            <w:vAlign w:val="bottom"/>
            <w:hideMark/>
          </w:tcPr>
          <w:p w14:paraId="0E1B8DC9"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6</w:t>
            </w:r>
          </w:p>
        </w:tc>
        <w:tc>
          <w:tcPr>
            <w:tcW w:w="100" w:type="dxa"/>
            <w:tcBorders>
              <w:top w:val="nil"/>
              <w:left w:val="nil"/>
              <w:bottom w:val="single" w:sz="4" w:space="0" w:color="795FAF"/>
              <w:right w:val="nil"/>
            </w:tcBorders>
            <w:shd w:val="clear" w:color="auto" w:fill="auto"/>
            <w:noWrap/>
            <w:vAlign w:val="bottom"/>
            <w:hideMark/>
          </w:tcPr>
          <w:p w14:paraId="521B02CE"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7</w:t>
            </w:r>
          </w:p>
        </w:tc>
        <w:tc>
          <w:tcPr>
            <w:tcW w:w="100" w:type="dxa"/>
            <w:tcBorders>
              <w:top w:val="nil"/>
              <w:left w:val="nil"/>
              <w:bottom w:val="single" w:sz="4" w:space="0" w:color="795FAF"/>
              <w:right w:val="nil"/>
            </w:tcBorders>
            <w:shd w:val="clear" w:color="auto" w:fill="auto"/>
            <w:noWrap/>
            <w:vAlign w:val="bottom"/>
            <w:hideMark/>
          </w:tcPr>
          <w:p w14:paraId="714767CF"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8</w:t>
            </w:r>
          </w:p>
        </w:tc>
        <w:tc>
          <w:tcPr>
            <w:tcW w:w="100" w:type="dxa"/>
            <w:tcBorders>
              <w:top w:val="nil"/>
              <w:left w:val="nil"/>
              <w:bottom w:val="single" w:sz="4" w:space="0" w:color="795FAF"/>
              <w:right w:val="nil"/>
            </w:tcBorders>
            <w:shd w:val="clear" w:color="auto" w:fill="auto"/>
            <w:noWrap/>
            <w:vAlign w:val="bottom"/>
            <w:hideMark/>
          </w:tcPr>
          <w:p w14:paraId="5B665B4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9</w:t>
            </w:r>
          </w:p>
        </w:tc>
        <w:tc>
          <w:tcPr>
            <w:tcW w:w="100" w:type="dxa"/>
            <w:tcBorders>
              <w:top w:val="nil"/>
              <w:left w:val="nil"/>
              <w:bottom w:val="single" w:sz="4" w:space="0" w:color="795FAF"/>
              <w:right w:val="nil"/>
            </w:tcBorders>
            <w:shd w:val="clear" w:color="auto" w:fill="auto"/>
            <w:noWrap/>
            <w:vAlign w:val="bottom"/>
            <w:hideMark/>
          </w:tcPr>
          <w:p w14:paraId="00C855A4"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10</w:t>
            </w:r>
          </w:p>
        </w:tc>
        <w:tc>
          <w:tcPr>
            <w:tcW w:w="100" w:type="dxa"/>
            <w:tcBorders>
              <w:top w:val="nil"/>
              <w:left w:val="nil"/>
              <w:bottom w:val="single" w:sz="4" w:space="0" w:color="795FAF"/>
              <w:right w:val="nil"/>
            </w:tcBorders>
            <w:shd w:val="clear" w:color="auto" w:fill="auto"/>
            <w:noWrap/>
            <w:vAlign w:val="bottom"/>
            <w:hideMark/>
          </w:tcPr>
          <w:p w14:paraId="208A1373"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11</w:t>
            </w:r>
          </w:p>
        </w:tc>
        <w:tc>
          <w:tcPr>
            <w:tcW w:w="100" w:type="dxa"/>
            <w:tcBorders>
              <w:top w:val="nil"/>
              <w:left w:val="nil"/>
              <w:bottom w:val="single" w:sz="4" w:space="0" w:color="795FAF"/>
              <w:right w:val="nil"/>
            </w:tcBorders>
            <w:shd w:val="clear" w:color="auto" w:fill="auto"/>
            <w:noWrap/>
            <w:vAlign w:val="bottom"/>
            <w:hideMark/>
          </w:tcPr>
          <w:p w14:paraId="6C18F652"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12</w:t>
            </w:r>
          </w:p>
        </w:tc>
        <w:tc>
          <w:tcPr>
            <w:tcW w:w="100" w:type="dxa"/>
            <w:tcBorders>
              <w:top w:val="nil"/>
              <w:left w:val="nil"/>
              <w:bottom w:val="single" w:sz="4" w:space="0" w:color="795FAF"/>
              <w:right w:val="nil"/>
            </w:tcBorders>
            <w:shd w:val="clear" w:color="auto" w:fill="auto"/>
            <w:noWrap/>
            <w:vAlign w:val="bottom"/>
            <w:hideMark/>
          </w:tcPr>
          <w:p w14:paraId="14AEA170"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13</w:t>
            </w:r>
          </w:p>
        </w:tc>
        <w:tc>
          <w:tcPr>
            <w:tcW w:w="100" w:type="dxa"/>
            <w:tcBorders>
              <w:top w:val="nil"/>
              <w:left w:val="nil"/>
              <w:bottom w:val="single" w:sz="4" w:space="0" w:color="795FAF"/>
              <w:right w:val="nil"/>
            </w:tcBorders>
            <w:shd w:val="clear" w:color="auto" w:fill="auto"/>
            <w:noWrap/>
            <w:vAlign w:val="bottom"/>
            <w:hideMark/>
          </w:tcPr>
          <w:p w14:paraId="0A74084D"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14</w:t>
            </w:r>
          </w:p>
        </w:tc>
        <w:tc>
          <w:tcPr>
            <w:tcW w:w="100" w:type="dxa"/>
            <w:tcBorders>
              <w:top w:val="nil"/>
              <w:left w:val="nil"/>
              <w:bottom w:val="single" w:sz="4" w:space="0" w:color="795FAF"/>
              <w:right w:val="nil"/>
            </w:tcBorders>
            <w:shd w:val="clear" w:color="auto" w:fill="auto"/>
            <w:noWrap/>
            <w:vAlign w:val="bottom"/>
            <w:hideMark/>
          </w:tcPr>
          <w:p w14:paraId="206F37CF"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15</w:t>
            </w:r>
          </w:p>
        </w:tc>
        <w:tc>
          <w:tcPr>
            <w:tcW w:w="100" w:type="dxa"/>
            <w:tcBorders>
              <w:top w:val="nil"/>
              <w:left w:val="nil"/>
              <w:bottom w:val="single" w:sz="4" w:space="0" w:color="795FAF"/>
              <w:right w:val="nil"/>
            </w:tcBorders>
            <w:shd w:val="clear" w:color="auto" w:fill="auto"/>
            <w:noWrap/>
            <w:vAlign w:val="bottom"/>
            <w:hideMark/>
          </w:tcPr>
          <w:p w14:paraId="65BCBEC3"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16</w:t>
            </w:r>
          </w:p>
        </w:tc>
        <w:tc>
          <w:tcPr>
            <w:tcW w:w="100" w:type="dxa"/>
            <w:tcBorders>
              <w:top w:val="nil"/>
              <w:left w:val="nil"/>
              <w:bottom w:val="single" w:sz="4" w:space="0" w:color="795FAF"/>
              <w:right w:val="nil"/>
            </w:tcBorders>
            <w:shd w:val="clear" w:color="auto" w:fill="auto"/>
            <w:noWrap/>
            <w:vAlign w:val="bottom"/>
            <w:hideMark/>
          </w:tcPr>
          <w:p w14:paraId="14EF3262"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17</w:t>
            </w:r>
          </w:p>
        </w:tc>
        <w:tc>
          <w:tcPr>
            <w:tcW w:w="100" w:type="dxa"/>
            <w:tcBorders>
              <w:top w:val="nil"/>
              <w:left w:val="nil"/>
              <w:bottom w:val="single" w:sz="4" w:space="0" w:color="795FAF"/>
              <w:right w:val="nil"/>
            </w:tcBorders>
            <w:shd w:val="clear" w:color="auto" w:fill="auto"/>
            <w:noWrap/>
            <w:vAlign w:val="bottom"/>
            <w:hideMark/>
          </w:tcPr>
          <w:p w14:paraId="376C9086"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18</w:t>
            </w:r>
          </w:p>
        </w:tc>
        <w:tc>
          <w:tcPr>
            <w:tcW w:w="100" w:type="dxa"/>
            <w:tcBorders>
              <w:top w:val="nil"/>
              <w:left w:val="nil"/>
              <w:bottom w:val="single" w:sz="4" w:space="0" w:color="795FAF"/>
              <w:right w:val="nil"/>
            </w:tcBorders>
            <w:shd w:val="clear" w:color="auto" w:fill="auto"/>
            <w:noWrap/>
            <w:vAlign w:val="bottom"/>
            <w:hideMark/>
          </w:tcPr>
          <w:p w14:paraId="5AF143FD"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19</w:t>
            </w:r>
          </w:p>
        </w:tc>
        <w:tc>
          <w:tcPr>
            <w:tcW w:w="100" w:type="dxa"/>
            <w:tcBorders>
              <w:top w:val="nil"/>
              <w:left w:val="nil"/>
              <w:bottom w:val="single" w:sz="4" w:space="0" w:color="795FAF"/>
              <w:right w:val="nil"/>
            </w:tcBorders>
            <w:shd w:val="clear" w:color="auto" w:fill="auto"/>
            <w:noWrap/>
            <w:vAlign w:val="bottom"/>
            <w:hideMark/>
          </w:tcPr>
          <w:p w14:paraId="74CA1C8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20</w:t>
            </w:r>
          </w:p>
        </w:tc>
        <w:tc>
          <w:tcPr>
            <w:tcW w:w="100" w:type="dxa"/>
            <w:tcBorders>
              <w:top w:val="nil"/>
              <w:left w:val="nil"/>
              <w:bottom w:val="single" w:sz="4" w:space="0" w:color="795FAF"/>
              <w:right w:val="nil"/>
            </w:tcBorders>
            <w:shd w:val="clear" w:color="auto" w:fill="auto"/>
            <w:noWrap/>
            <w:vAlign w:val="bottom"/>
            <w:hideMark/>
          </w:tcPr>
          <w:p w14:paraId="08B60652"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21</w:t>
            </w:r>
          </w:p>
        </w:tc>
        <w:tc>
          <w:tcPr>
            <w:tcW w:w="100" w:type="dxa"/>
            <w:tcBorders>
              <w:top w:val="nil"/>
              <w:left w:val="nil"/>
              <w:bottom w:val="single" w:sz="4" w:space="0" w:color="795FAF"/>
              <w:right w:val="nil"/>
            </w:tcBorders>
            <w:shd w:val="clear" w:color="auto" w:fill="auto"/>
            <w:noWrap/>
            <w:vAlign w:val="bottom"/>
            <w:hideMark/>
          </w:tcPr>
          <w:p w14:paraId="4A1D3B26"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22</w:t>
            </w:r>
          </w:p>
        </w:tc>
        <w:tc>
          <w:tcPr>
            <w:tcW w:w="100" w:type="dxa"/>
            <w:tcBorders>
              <w:top w:val="nil"/>
              <w:left w:val="nil"/>
              <w:bottom w:val="single" w:sz="4" w:space="0" w:color="795FAF"/>
              <w:right w:val="nil"/>
            </w:tcBorders>
            <w:shd w:val="clear" w:color="auto" w:fill="auto"/>
            <w:noWrap/>
            <w:vAlign w:val="bottom"/>
            <w:hideMark/>
          </w:tcPr>
          <w:p w14:paraId="5E7305F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23</w:t>
            </w:r>
          </w:p>
        </w:tc>
        <w:tc>
          <w:tcPr>
            <w:tcW w:w="100" w:type="dxa"/>
            <w:tcBorders>
              <w:top w:val="nil"/>
              <w:left w:val="nil"/>
              <w:bottom w:val="single" w:sz="4" w:space="0" w:color="795FAF"/>
              <w:right w:val="nil"/>
            </w:tcBorders>
            <w:shd w:val="clear" w:color="auto" w:fill="auto"/>
            <w:noWrap/>
            <w:vAlign w:val="bottom"/>
            <w:hideMark/>
          </w:tcPr>
          <w:p w14:paraId="7DB86A1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24</w:t>
            </w:r>
          </w:p>
        </w:tc>
        <w:tc>
          <w:tcPr>
            <w:tcW w:w="100" w:type="dxa"/>
            <w:tcBorders>
              <w:top w:val="nil"/>
              <w:left w:val="nil"/>
              <w:bottom w:val="single" w:sz="4" w:space="0" w:color="795FAF"/>
              <w:right w:val="nil"/>
            </w:tcBorders>
            <w:shd w:val="clear" w:color="auto" w:fill="auto"/>
            <w:noWrap/>
            <w:vAlign w:val="bottom"/>
            <w:hideMark/>
          </w:tcPr>
          <w:p w14:paraId="26CA9EE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25</w:t>
            </w:r>
          </w:p>
        </w:tc>
        <w:tc>
          <w:tcPr>
            <w:tcW w:w="100" w:type="dxa"/>
            <w:tcBorders>
              <w:top w:val="nil"/>
              <w:left w:val="nil"/>
              <w:bottom w:val="single" w:sz="4" w:space="0" w:color="795FAF"/>
              <w:right w:val="nil"/>
            </w:tcBorders>
            <w:shd w:val="clear" w:color="auto" w:fill="auto"/>
            <w:noWrap/>
            <w:vAlign w:val="bottom"/>
            <w:hideMark/>
          </w:tcPr>
          <w:p w14:paraId="463F577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26</w:t>
            </w:r>
          </w:p>
        </w:tc>
        <w:tc>
          <w:tcPr>
            <w:tcW w:w="100" w:type="dxa"/>
            <w:tcBorders>
              <w:top w:val="nil"/>
              <w:left w:val="nil"/>
              <w:bottom w:val="single" w:sz="4" w:space="0" w:color="795FAF"/>
              <w:right w:val="nil"/>
            </w:tcBorders>
            <w:shd w:val="clear" w:color="auto" w:fill="auto"/>
            <w:noWrap/>
            <w:vAlign w:val="bottom"/>
            <w:hideMark/>
          </w:tcPr>
          <w:p w14:paraId="070A5B2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27</w:t>
            </w:r>
          </w:p>
        </w:tc>
        <w:tc>
          <w:tcPr>
            <w:tcW w:w="102" w:type="dxa"/>
            <w:tcBorders>
              <w:top w:val="nil"/>
              <w:left w:val="nil"/>
              <w:bottom w:val="single" w:sz="4" w:space="0" w:color="795FAF"/>
              <w:right w:val="nil"/>
            </w:tcBorders>
            <w:shd w:val="clear" w:color="auto" w:fill="auto"/>
            <w:noWrap/>
            <w:vAlign w:val="bottom"/>
            <w:hideMark/>
          </w:tcPr>
          <w:p w14:paraId="3356A2A2"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28</w:t>
            </w:r>
          </w:p>
        </w:tc>
        <w:tc>
          <w:tcPr>
            <w:tcW w:w="102" w:type="dxa"/>
            <w:tcBorders>
              <w:top w:val="nil"/>
              <w:left w:val="nil"/>
              <w:bottom w:val="single" w:sz="4" w:space="0" w:color="795FAF"/>
              <w:right w:val="nil"/>
            </w:tcBorders>
            <w:shd w:val="clear" w:color="auto" w:fill="auto"/>
            <w:noWrap/>
            <w:vAlign w:val="bottom"/>
            <w:hideMark/>
          </w:tcPr>
          <w:p w14:paraId="1DA9E9AF"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29</w:t>
            </w:r>
          </w:p>
        </w:tc>
        <w:tc>
          <w:tcPr>
            <w:tcW w:w="102" w:type="dxa"/>
            <w:tcBorders>
              <w:top w:val="nil"/>
              <w:left w:val="nil"/>
              <w:bottom w:val="single" w:sz="4" w:space="0" w:color="795FAF"/>
              <w:right w:val="nil"/>
            </w:tcBorders>
            <w:shd w:val="clear" w:color="auto" w:fill="auto"/>
            <w:noWrap/>
            <w:vAlign w:val="bottom"/>
            <w:hideMark/>
          </w:tcPr>
          <w:p w14:paraId="1A76A75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30</w:t>
            </w:r>
          </w:p>
        </w:tc>
        <w:tc>
          <w:tcPr>
            <w:tcW w:w="101" w:type="dxa"/>
            <w:tcBorders>
              <w:top w:val="nil"/>
              <w:left w:val="nil"/>
              <w:bottom w:val="single" w:sz="4" w:space="0" w:color="795FAF"/>
              <w:right w:val="nil"/>
            </w:tcBorders>
            <w:shd w:val="clear" w:color="auto" w:fill="auto"/>
            <w:noWrap/>
            <w:vAlign w:val="bottom"/>
            <w:hideMark/>
          </w:tcPr>
          <w:p w14:paraId="54FE29AA"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31</w:t>
            </w:r>
          </w:p>
        </w:tc>
        <w:tc>
          <w:tcPr>
            <w:tcW w:w="101" w:type="dxa"/>
            <w:tcBorders>
              <w:top w:val="nil"/>
              <w:left w:val="nil"/>
              <w:bottom w:val="single" w:sz="4" w:space="0" w:color="795FAF"/>
              <w:right w:val="nil"/>
            </w:tcBorders>
            <w:shd w:val="clear" w:color="auto" w:fill="auto"/>
            <w:noWrap/>
            <w:vAlign w:val="bottom"/>
            <w:hideMark/>
          </w:tcPr>
          <w:p w14:paraId="35914B08"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32</w:t>
            </w:r>
          </w:p>
        </w:tc>
        <w:tc>
          <w:tcPr>
            <w:tcW w:w="101" w:type="dxa"/>
            <w:tcBorders>
              <w:top w:val="nil"/>
              <w:left w:val="nil"/>
              <w:bottom w:val="single" w:sz="4" w:space="0" w:color="795FAF"/>
              <w:right w:val="nil"/>
            </w:tcBorders>
            <w:shd w:val="clear" w:color="auto" w:fill="auto"/>
            <w:noWrap/>
            <w:vAlign w:val="bottom"/>
            <w:hideMark/>
          </w:tcPr>
          <w:p w14:paraId="21F8377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33</w:t>
            </w:r>
          </w:p>
        </w:tc>
        <w:tc>
          <w:tcPr>
            <w:tcW w:w="101" w:type="dxa"/>
            <w:tcBorders>
              <w:top w:val="nil"/>
              <w:left w:val="nil"/>
              <w:bottom w:val="single" w:sz="4" w:space="0" w:color="795FAF"/>
              <w:right w:val="nil"/>
            </w:tcBorders>
            <w:shd w:val="clear" w:color="auto" w:fill="auto"/>
            <w:noWrap/>
            <w:vAlign w:val="bottom"/>
            <w:hideMark/>
          </w:tcPr>
          <w:p w14:paraId="4A73B31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34</w:t>
            </w:r>
          </w:p>
        </w:tc>
        <w:tc>
          <w:tcPr>
            <w:tcW w:w="101" w:type="dxa"/>
            <w:tcBorders>
              <w:top w:val="nil"/>
              <w:left w:val="nil"/>
              <w:bottom w:val="single" w:sz="4" w:space="0" w:color="795FAF"/>
              <w:right w:val="nil"/>
            </w:tcBorders>
            <w:shd w:val="clear" w:color="auto" w:fill="auto"/>
            <w:noWrap/>
            <w:vAlign w:val="bottom"/>
            <w:hideMark/>
          </w:tcPr>
          <w:p w14:paraId="53AAF078"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35</w:t>
            </w:r>
          </w:p>
        </w:tc>
        <w:tc>
          <w:tcPr>
            <w:tcW w:w="100" w:type="dxa"/>
            <w:tcBorders>
              <w:top w:val="nil"/>
              <w:left w:val="nil"/>
              <w:bottom w:val="single" w:sz="4" w:space="0" w:color="795FAF"/>
              <w:right w:val="nil"/>
            </w:tcBorders>
            <w:shd w:val="clear" w:color="auto" w:fill="auto"/>
            <w:noWrap/>
            <w:vAlign w:val="bottom"/>
            <w:hideMark/>
          </w:tcPr>
          <w:p w14:paraId="5FD8076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36</w:t>
            </w:r>
          </w:p>
        </w:tc>
        <w:tc>
          <w:tcPr>
            <w:tcW w:w="100" w:type="dxa"/>
            <w:tcBorders>
              <w:top w:val="nil"/>
              <w:left w:val="nil"/>
              <w:bottom w:val="single" w:sz="4" w:space="0" w:color="795FAF"/>
              <w:right w:val="nil"/>
            </w:tcBorders>
            <w:shd w:val="clear" w:color="auto" w:fill="auto"/>
            <w:noWrap/>
            <w:vAlign w:val="bottom"/>
            <w:hideMark/>
          </w:tcPr>
          <w:p w14:paraId="7DA001A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37</w:t>
            </w:r>
          </w:p>
        </w:tc>
        <w:tc>
          <w:tcPr>
            <w:tcW w:w="100" w:type="dxa"/>
            <w:tcBorders>
              <w:top w:val="nil"/>
              <w:left w:val="nil"/>
              <w:bottom w:val="single" w:sz="4" w:space="0" w:color="795FAF"/>
              <w:right w:val="nil"/>
            </w:tcBorders>
            <w:shd w:val="clear" w:color="auto" w:fill="auto"/>
            <w:noWrap/>
            <w:vAlign w:val="bottom"/>
            <w:hideMark/>
          </w:tcPr>
          <w:p w14:paraId="7E6B852E"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38</w:t>
            </w:r>
          </w:p>
        </w:tc>
        <w:tc>
          <w:tcPr>
            <w:tcW w:w="100" w:type="dxa"/>
            <w:tcBorders>
              <w:top w:val="nil"/>
              <w:left w:val="nil"/>
              <w:bottom w:val="single" w:sz="4" w:space="0" w:color="795FAF"/>
              <w:right w:val="nil"/>
            </w:tcBorders>
            <w:shd w:val="clear" w:color="auto" w:fill="auto"/>
            <w:noWrap/>
            <w:vAlign w:val="bottom"/>
            <w:hideMark/>
          </w:tcPr>
          <w:p w14:paraId="7DE1341D"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39</w:t>
            </w:r>
          </w:p>
        </w:tc>
        <w:tc>
          <w:tcPr>
            <w:tcW w:w="100" w:type="dxa"/>
            <w:tcBorders>
              <w:top w:val="nil"/>
              <w:left w:val="nil"/>
              <w:bottom w:val="single" w:sz="4" w:space="0" w:color="795FAF"/>
              <w:right w:val="nil"/>
            </w:tcBorders>
            <w:shd w:val="clear" w:color="auto" w:fill="auto"/>
            <w:noWrap/>
            <w:vAlign w:val="bottom"/>
            <w:hideMark/>
          </w:tcPr>
          <w:p w14:paraId="439926DC"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40</w:t>
            </w:r>
          </w:p>
        </w:tc>
        <w:tc>
          <w:tcPr>
            <w:tcW w:w="100" w:type="dxa"/>
            <w:tcBorders>
              <w:top w:val="nil"/>
              <w:left w:val="nil"/>
              <w:bottom w:val="single" w:sz="4" w:space="0" w:color="795FAF"/>
              <w:right w:val="nil"/>
            </w:tcBorders>
            <w:shd w:val="clear" w:color="auto" w:fill="auto"/>
            <w:noWrap/>
            <w:vAlign w:val="bottom"/>
            <w:hideMark/>
          </w:tcPr>
          <w:p w14:paraId="6574962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41</w:t>
            </w:r>
          </w:p>
        </w:tc>
        <w:tc>
          <w:tcPr>
            <w:tcW w:w="100" w:type="dxa"/>
            <w:tcBorders>
              <w:top w:val="nil"/>
              <w:left w:val="nil"/>
              <w:bottom w:val="single" w:sz="4" w:space="0" w:color="795FAF"/>
              <w:right w:val="nil"/>
            </w:tcBorders>
            <w:shd w:val="clear" w:color="auto" w:fill="auto"/>
            <w:noWrap/>
            <w:vAlign w:val="bottom"/>
            <w:hideMark/>
          </w:tcPr>
          <w:p w14:paraId="44B1DE1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42</w:t>
            </w:r>
          </w:p>
        </w:tc>
        <w:tc>
          <w:tcPr>
            <w:tcW w:w="100" w:type="dxa"/>
            <w:tcBorders>
              <w:top w:val="nil"/>
              <w:left w:val="nil"/>
              <w:bottom w:val="single" w:sz="4" w:space="0" w:color="795FAF"/>
              <w:right w:val="nil"/>
            </w:tcBorders>
            <w:shd w:val="clear" w:color="auto" w:fill="auto"/>
            <w:noWrap/>
            <w:vAlign w:val="bottom"/>
            <w:hideMark/>
          </w:tcPr>
          <w:p w14:paraId="76A101F9"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43</w:t>
            </w:r>
          </w:p>
        </w:tc>
        <w:tc>
          <w:tcPr>
            <w:tcW w:w="100" w:type="dxa"/>
            <w:tcBorders>
              <w:top w:val="nil"/>
              <w:left w:val="nil"/>
              <w:bottom w:val="single" w:sz="4" w:space="0" w:color="795FAF"/>
              <w:right w:val="nil"/>
            </w:tcBorders>
            <w:shd w:val="clear" w:color="auto" w:fill="auto"/>
            <w:noWrap/>
            <w:vAlign w:val="bottom"/>
            <w:hideMark/>
          </w:tcPr>
          <w:p w14:paraId="19D5987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44</w:t>
            </w:r>
          </w:p>
        </w:tc>
        <w:tc>
          <w:tcPr>
            <w:tcW w:w="100" w:type="dxa"/>
            <w:tcBorders>
              <w:top w:val="nil"/>
              <w:left w:val="nil"/>
              <w:bottom w:val="single" w:sz="4" w:space="0" w:color="795FAF"/>
              <w:right w:val="nil"/>
            </w:tcBorders>
            <w:shd w:val="clear" w:color="auto" w:fill="auto"/>
            <w:noWrap/>
            <w:vAlign w:val="bottom"/>
            <w:hideMark/>
          </w:tcPr>
          <w:p w14:paraId="324682AB"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45</w:t>
            </w:r>
          </w:p>
        </w:tc>
        <w:tc>
          <w:tcPr>
            <w:tcW w:w="100" w:type="dxa"/>
            <w:tcBorders>
              <w:top w:val="nil"/>
              <w:left w:val="nil"/>
              <w:bottom w:val="single" w:sz="4" w:space="0" w:color="795FAF"/>
              <w:right w:val="nil"/>
            </w:tcBorders>
            <w:shd w:val="clear" w:color="auto" w:fill="auto"/>
            <w:noWrap/>
            <w:vAlign w:val="bottom"/>
            <w:hideMark/>
          </w:tcPr>
          <w:p w14:paraId="560F9C82"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46</w:t>
            </w:r>
          </w:p>
        </w:tc>
        <w:tc>
          <w:tcPr>
            <w:tcW w:w="100" w:type="dxa"/>
            <w:tcBorders>
              <w:top w:val="nil"/>
              <w:left w:val="nil"/>
              <w:bottom w:val="single" w:sz="4" w:space="0" w:color="795FAF"/>
              <w:right w:val="nil"/>
            </w:tcBorders>
            <w:shd w:val="clear" w:color="auto" w:fill="auto"/>
            <w:noWrap/>
            <w:vAlign w:val="bottom"/>
            <w:hideMark/>
          </w:tcPr>
          <w:p w14:paraId="2FF3FE85"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47</w:t>
            </w:r>
          </w:p>
        </w:tc>
        <w:tc>
          <w:tcPr>
            <w:tcW w:w="100" w:type="dxa"/>
            <w:tcBorders>
              <w:top w:val="nil"/>
              <w:left w:val="nil"/>
              <w:bottom w:val="single" w:sz="4" w:space="0" w:color="795FAF"/>
              <w:right w:val="nil"/>
            </w:tcBorders>
            <w:shd w:val="clear" w:color="auto" w:fill="auto"/>
            <w:noWrap/>
            <w:vAlign w:val="bottom"/>
            <w:hideMark/>
          </w:tcPr>
          <w:p w14:paraId="3E77FF3F"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48</w:t>
            </w:r>
          </w:p>
        </w:tc>
        <w:tc>
          <w:tcPr>
            <w:tcW w:w="100" w:type="dxa"/>
            <w:tcBorders>
              <w:top w:val="nil"/>
              <w:left w:val="nil"/>
              <w:bottom w:val="single" w:sz="4" w:space="0" w:color="795FAF"/>
              <w:right w:val="nil"/>
            </w:tcBorders>
            <w:shd w:val="clear" w:color="auto" w:fill="auto"/>
            <w:noWrap/>
            <w:vAlign w:val="bottom"/>
            <w:hideMark/>
          </w:tcPr>
          <w:p w14:paraId="1C87DFF1"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49</w:t>
            </w:r>
          </w:p>
        </w:tc>
        <w:tc>
          <w:tcPr>
            <w:tcW w:w="100" w:type="dxa"/>
            <w:tcBorders>
              <w:top w:val="nil"/>
              <w:left w:val="nil"/>
              <w:bottom w:val="single" w:sz="4" w:space="0" w:color="795FAF"/>
              <w:right w:val="nil"/>
            </w:tcBorders>
            <w:shd w:val="clear" w:color="auto" w:fill="auto"/>
            <w:noWrap/>
            <w:vAlign w:val="bottom"/>
            <w:hideMark/>
          </w:tcPr>
          <w:p w14:paraId="23A6E20A"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50</w:t>
            </w:r>
          </w:p>
        </w:tc>
        <w:tc>
          <w:tcPr>
            <w:tcW w:w="100" w:type="dxa"/>
            <w:tcBorders>
              <w:top w:val="nil"/>
              <w:left w:val="nil"/>
              <w:bottom w:val="single" w:sz="4" w:space="0" w:color="795FAF"/>
              <w:right w:val="nil"/>
            </w:tcBorders>
            <w:shd w:val="clear" w:color="auto" w:fill="auto"/>
            <w:noWrap/>
            <w:vAlign w:val="bottom"/>
            <w:hideMark/>
          </w:tcPr>
          <w:p w14:paraId="543A6A08"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51</w:t>
            </w:r>
          </w:p>
        </w:tc>
        <w:tc>
          <w:tcPr>
            <w:tcW w:w="100" w:type="dxa"/>
            <w:tcBorders>
              <w:top w:val="nil"/>
              <w:left w:val="nil"/>
              <w:bottom w:val="single" w:sz="4" w:space="0" w:color="795FAF"/>
              <w:right w:val="nil"/>
            </w:tcBorders>
            <w:shd w:val="clear" w:color="auto" w:fill="auto"/>
            <w:noWrap/>
            <w:vAlign w:val="bottom"/>
            <w:hideMark/>
          </w:tcPr>
          <w:p w14:paraId="60028AEC"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52</w:t>
            </w:r>
          </w:p>
        </w:tc>
        <w:tc>
          <w:tcPr>
            <w:tcW w:w="100" w:type="dxa"/>
            <w:tcBorders>
              <w:top w:val="nil"/>
              <w:left w:val="nil"/>
              <w:bottom w:val="single" w:sz="4" w:space="0" w:color="795FAF"/>
              <w:right w:val="nil"/>
            </w:tcBorders>
            <w:shd w:val="clear" w:color="auto" w:fill="auto"/>
            <w:noWrap/>
            <w:vAlign w:val="bottom"/>
            <w:hideMark/>
          </w:tcPr>
          <w:p w14:paraId="5C986DA7"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53</w:t>
            </w:r>
          </w:p>
        </w:tc>
        <w:tc>
          <w:tcPr>
            <w:tcW w:w="100" w:type="dxa"/>
            <w:tcBorders>
              <w:top w:val="nil"/>
              <w:left w:val="nil"/>
              <w:bottom w:val="single" w:sz="4" w:space="0" w:color="795FAF"/>
              <w:right w:val="nil"/>
            </w:tcBorders>
            <w:shd w:val="clear" w:color="auto" w:fill="auto"/>
            <w:noWrap/>
            <w:vAlign w:val="bottom"/>
            <w:hideMark/>
          </w:tcPr>
          <w:p w14:paraId="5EB38B6A"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54</w:t>
            </w:r>
          </w:p>
        </w:tc>
        <w:tc>
          <w:tcPr>
            <w:tcW w:w="100" w:type="dxa"/>
            <w:tcBorders>
              <w:top w:val="nil"/>
              <w:left w:val="nil"/>
              <w:bottom w:val="single" w:sz="4" w:space="0" w:color="795FAF"/>
              <w:right w:val="nil"/>
            </w:tcBorders>
            <w:shd w:val="clear" w:color="auto" w:fill="auto"/>
            <w:noWrap/>
            <w:vAlign w:val="bottom"/>
            <w:hideMark/>
          </w:tcPr>
          <w:p w14:paraId="28F842FE"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55</w:t>
            </w:r>
          </w:p>
        </w:tc>
        <w:tc>
          <w:tcPr>
            <w:tcW w:w="363" w:type="dxa"/>
            <w:tcBorders>
              <w:top w:val="nil"/>
              <w:left w:val="nil"/>
              <w:bottom w:val="single" w:sz="4" w:space="0" w:color="795FAF"/>
              <w:right w:val="nil"/>
            </w:tcBorders>
            <w:shd w:val="clear" w:color="auto" w:fill="auto"/>
            <w:noWrap/>
            <w:vAlign w:val="bottom"/>
            <w:hideMark/>
          </w:tcPr>
          <w:p w14:paraId="572EC9D0" w14:textId="77777777" w:rsidR="001F3C3F" w:rsidRPr="001F3C3F" w:rsidRDefault="001F3C3F" w:rsidP="001F3C3F">
            <w:pPr>
              <w:spacing w:after="0" w:line="240" w:lineRule="auto"/>
              <w:jc w:val="center"/>
              <w:rPr>
                <w:rFonts w:ascii="Gill Sans MT" w:eastAsia="Times New Roman" w:hAnsi="Gill Sans MT" w:cs="Times New Roman"/>
                <w:b/>
                <w:bCs/>
                <w:color w:val="595959"/>
                <w:lang w:eastAsia="en-GB"/>
              </w:rPr>
            </w:pPr>
            <w:r w:rsidRPr="001F3C3F">
              <w:rPr>
                <w:rFonts w:ascii="Gill Sans MT" w:eastAsia="Times New Roman" w:hAnsi="Gill Sans MT" w:cs="Times New Roman"/>
                <w:b/>
                <w:bCs/>
                <w:color w:val="595959"/>
                <w:lang w:eastAsia="en-GB"/>
              </w:rPr>
              <w:t>56</w:t>
            </w:r>
            <w:r w:rsidRPr="001F3C3F">
              <w:rPr>
                <w:rFonts w:ascii="Times New Roman" w:eastAsia="Times New Roman" w:hAnsi="Times New Roman" w:cs="Times New Roman"/>
                <w:sz w:val="24"/>
                <w:szCs w:val="24"/>
                <w:lang w:eastAsia="en-GB"/>
              </w:rPr>
              <w:t xml:space="preserve">57 58 59 60 </w:t>
            </w:r>
          </w:p>
        </w:tc>
      </w:tr>
      <w:tr w:rsidR="00217E8D" w:rsidRPr="001F3C3F" w14:paraId="6A27834E" w14:textId="77777777" w:rsidTr="001F3C3F">
        <w:trPr>
          <w:trHeight w:val="600"/>
        </w:trPr>
        <w:tc>
          <w:tcPr>
            <w:tcW w:w="1470" w:type="dxa"/>
            <w:tcBorders>
              <w:top w:val="nil"/>
              <w:left w:val="nil"/>
              <w:bottom w:val="nil"/>
              <w:right w:val="nil"/>
            </w:tcBorders>
            <w:shd w:val="clear" w:color="auto" w:fill="auto"/>
            <w:noWrap/>
            <w:vAlign w:val="center"/>
            <w:hideMark/>
          </w:tcPr>
          <w:p w14:paraId="7826E104" w14:textId="003B8185"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A) Confirmation of date and location</w:t>
            </w:r>
          </w:p>
        </w:tc>
        <w:tc>
          <w:tcPr>
            <w:tcW w:w="267" w:type="dxa"/>
            <w:tcBorders>
              <w:top w:val="nil"/>
              <w:left w:val="nil"/>
              <w:bottom w:val="nil"/>
              <w:right w:val="nil"/>
            </w:tcBorders>
            <w:shd w:val="clear" w:color="auto" w:fill="auto"/>
            <w:vAlign w:val="center"/>
            <w:hideMark/>
          </w:tcPr>
          <w:p w14:paraId="06936100"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15-Oct</w:t>
            </w:r>
          </w:p>
        </w:tc>
        <w:tc>
          <w:tcPr>
            <w:tcW w:w="216" w:type="dxa"/>
            <w:tcBorders>
              <w:top w:val="nil"/>
              <w:left w:val="nil"/>
              <w:bottom w:val="nil"/>
              <w:right w:val="nil"/>
            </w:tcBorders>
            <w:shd w:val="clear" w:color="auto" w:fill="auto"/>
            <w:vAlign w:val="center"/>
            <w:hideMark/>
          </w:tcPr>
          <w:p w14:paraId="5EFCEAEE"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39" w:type="dxa"/>
            <w:tcBorders>
              <w:top w:val="nil"/>
              <w:left w:val="nil"/>
              <w:bottom w:val="nil"/>
              <w:right w:val="nil"/>
            </w:tcBorders>
            <w:shd w:val="clear" w:color="auto" w:fill="auto"/>
            <w:vAlign w:val="center"/>
            <w:hideMark/>
          </w:tcPr>
          <w:p w14:paraId="27CD9390"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00" w:type="dxa"/>
            <w:tcBorders>
              <w:top w:val="nil"/>
              <w:left w:val="nil"/>
              <w:bottom w:val="nil"/>
              <w:right w:val="nil"/>
            </w:tcBorders>
            <w:shd w:val="clear" w:color="auto" w:fill="auto"/>
            <w:noWrap/>
            <w:vAlign w:val="bottom"/>
            <w:hideMark/>
          </w:tcPr>
          <w:p w14:paraId="14A2D2C2"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339" w:type="dxa"/>
            <w:tcBorders>
              <w:top w:val="nil"/>
              <w:left w:val="nil"/>
              <w:bottom w:val="nil"/>
              <w:right w:val="nil"/>
            </w:tcBorders>
            <w:shd w:val="clear" w:color="auto" w:fill="auto"/>
            <w:noWrap/>
            <w:vAlign w:val="bottom"/>
            <w:hideMark/>
          </w:tcPr>
          <w:p w14:paraId="457C0EFA"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465" w:type="dxa"/>
            <w:tcBorders>
              <w:top w:val="nil"/>
              <w:left w:val="nil"/>
              <w:bottom w:val="nil"/>
              <w:right w:val="nil"/>
            </w:tcBorders>
            <w:shd w:val="clear" w:color="auto" w:fill="auto"/>
            <w:noWrap/>
            <w:vAlign w:val="center"/>
            <w:hideMark/>
          </w:tcPr>
          <w:p w14:paraId="435776FE"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100%</w:t>
            </w:r>
          </w:p>
        </w:tc>
        <w:tc>
          <w:tcPr>
            <w:tcW w:w="190" w:type="dxa"/>
            <w:tcBorders>
              <w:top w:val="nil"/>
              <w:left w:val="single" w:sz="4" w:space="0" w:color="4D6F79"/>
              <w:bottom w:val="single" w:sz="4" w:space="0" w:color="FFFFFF"/>
              <w:right w:val="single" w:sz="4" w:space="0" w:color="4D6F79"/>
            </w:tcBorders>
            <w:shd w:val="clear" w:color="000000" w:fill="6892A0"/>
            <w:noWrap/>
            <w:vAlign w:val="bottom"/>
            <w:hideMark/>
          </w:tcPr>
          <w:p w14:paraId="0D7CD6E0"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FFFFFF"/>
            <w:noWrap/>
            <w:vAlign w:val="bottom"/>
            <w:hideMark/>
          </w:tcPr>
          <w:p w14:paraId="094C18B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75D911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B9484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B9D151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43E00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9A3018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D7D9C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6EEECD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7009C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D8063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186EA0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FCD8B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0B6D8FB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52FD7D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7793E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16B58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E3E57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8A641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0D2943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320881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211806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4786D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B0236A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EF8CCC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9D431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C8E154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01D2BC8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0C9847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4907C13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498B62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3485D3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A2D47B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62458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3B601E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183F2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DF79C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F4E26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420E93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DA08D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366CD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9E7A5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6B600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F4507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63AAF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47CBE7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0A3B6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38E836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D53CC7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2D837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BE1279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7B7775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46AD92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21A0A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C1D65E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1EDB9D1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343C2B29" w14:textId="77777777" w:rsidTr="001F3C3F">
        <w:trPr>
          <w:trHeight w:val="600"/>
        </w:trPr>
        <w:tc>
          <w:tcPr>
            <w:tcW w:w="1470" w:type="dxa"/>
            <w:tcBorders>
              <w:top w:val="nil"/>
              <w:left w:val="nil"/>
              <w:bottom w:val="nil"/>
              <w:right w:val="nil"/>
            </w:tcBorders>
            <w:shd w:val="clear" w:color="auto" w:fill="auto"/>
            <w:noWrap/>
            <w:vAlign w:val="center"/>
            <w:hideMark/>
          </w:tcPr>
          <w:p w14:paraId="08E52766" w14:textId="3FE897E3"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lastRenderedPageBreak/>
              <w:t xml:space="preserve">B) Quad Chart </w:t>
            </w:r>
          </w:p>
        </w:tc>
        <w:tc>
          <w:tcPr>
            <w:tcW w:w="267" w:type="dxa"/>
            <w:tcBorders>
              <w:top w:val="nil"/>
              <w:left w:val="nil"/>
              <w:bottom w:val="nil"/>
              <w:right w:val="nil"/>
            </w:tcBorders>
            <w:shd w:val="clear" w:color="auto" w:fill="auto"/>
            <w:vAlign w:val="center"/>
            <w:hideMark/>
          </w:tcPr>
          <w:p w14:paraId="5A252249"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15-Oct</w:t>
            </w:r>
          </w:p>
        </w:tc>
        <w:tc>
          <w:tcPr>
            <w:tcW w:w="216" w:type="dxa"/>
            <w:tcBorders>
              <w:top w:val="nil"/>
              <w:left w:val="nil"/>
              <w:bottom w:val="nil"/>
              <w:right w:val="nil"/>
            </w:tcBorders>
            <w:shd w:val="clear" w:color="auto" w:fill="auto"/>
            <w:vAlign w:val="center"/>
            <w:hideMark/>
          </w:tcPr>
          <w:p w14:paraId="5DA12721"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39" w:type="dxa"/>
            <w:tcBorders>
              <w:top w:val="nil"/>
              <w:left w:val="nil"/>
              <w:bottom w:val="nil"/>
              <w:right w:val="nil"/>
            </w:tcBorders>
            <w:shd w:val="clear" w:color="auto" w:fill="auto"/>
            <w:vAlign w:val="center"/>
            <w:hideMark/>
          </w:tcPr>
          <w:p w14:paraId="0A670A50"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00" w:type="dxa"/>
            <w:tcBorders>
              <w:top w:val="nil"/>
              <w:left w:val="nil"/>
              <w:bottom w:val="nil"/>
              <w:right w:val="nil"/>
            </w:tcBorders>
            <w:shd w:val="clear" w:color="auto" w:fill="auto"/>
            <w:noWrap/>
            <w:vAlign w:val="bottom"/>
            <w:hideMark/>
          </w:tcPr>
          <w:p w14:paraId="2E035310"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339" w:type="dxa"/>
            <w:tcBorders>
              <w:top w:val="nil"/>
              <w:left w:val="nil"/>
              <w:bottom w:val="nil"/>
              <w:right w:val="nil"/>
            </w:tcBorders>
            <w:shd w:val="clear" w:color="auto" w:fill="auto"/>
            <w:noWrap/>
            <w:vAlign w:val="bottom"/>
            <w:hideMark/>
          </w:tcPr>
          <w:p w14:paraId="509668E6"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465" w:type="dxa"/>
            <w:tcBorders>
              <w:top w:val="nil"/>
              <w:left w:val="nil"/>
              <w:bottom w:val="nil"/>
              <w:right w:val="nil"/>
            </w:tcBorders>
            <w:shd w:val="clear" w:color="auto" w:fill="auto"/>
            <w:noWrap/>
            <w:vAlign w:val="center"/>
            <w:hideMark/>
          </w:tcPr>
          <w:p w14:paraId="35432276"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100%</w:t>
            </w:r>
          </w:p>
        </w:tc>
        <w:tc>
          <w:tcPr>
            <w:tcW w:w="190" w:type="dxa"/>
            <w:tcBorders>
              <w:top w:val="nil"/>
              <w:left w:val="single" w:sz="4" w:space="0" w:color="4D6F79"/>
              <w:bottom w:val="single" w:sz="4" w:space="0" w:color="FFFFFF"/>
              <w:right w:val="single" w:sz="4" w:space="0" w:color="4D6F79"/>
            </w:tcBorders>
            <w:shd w:val="clear" w:color="000000" w:fill="6892A0"/>
            <w:noWrap/>
            <w:vAlign w:val="bottom"/>
            <w:hideMark/>
          </w:tcPr>
          <w:p w14:paraId="6B8DD9B6"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FFFFFF"/>
            <w:noWrap/>
            <w:vAlign w:val="bottom"/>
            <w:hideMark/>
          </w:tcPr>
          <w:p w14:paraId="3BE61A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5A48B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47F38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FA916F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4E306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471D82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E7D18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1019D8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A9FFF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72728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45A31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32597C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43C8D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21E89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8847B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D876A0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EFADA7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89BFE4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3774E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318BF4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77029C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500206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0E79F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0E879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18AA4F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EE702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1F69FE9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4058FB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30C4182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6DE0084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46A98F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1E9DBA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39D49A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341E47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8ACEB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CCFCB2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AB2416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38323B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8FF137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C9A24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07366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631EEB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49EAA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5EFC0C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9C40B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0F7531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B3AF1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F40F76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A60B6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B52159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7140FF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7B527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BC5091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0F994F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41D5702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12ABA649" w14:textId="77777777" w:rsidTr="001F3C3F">
        <w:trPr>
          <w:trHeight w:val="600"/>
        </w:trPr>
        <w:tc>
          <w:tcPr>
            <w:tcW w:w="1470" w:type="dxa"/>
            <w:tcBorders>
              <w:top w:val="nil"/>
              <w:left w:val="nil"/>
              <w:bottom w:val="nil"/>
              <w:right w:val="nil"/>
            </w:tcBorders>
            <w:shd w:val="clear" w:color="auto" w:fill="auto"/>
            <w:noWrap/>
            <w:vAlign w:val="center"/>
            <w:hideMark/>
          </w:tcPr>
          <w:p w14:paraId="03509712" w14:textId="77777777"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C)Stakeholder and risk analysis</w:t>
            </w:r>
          </w:p>
        </w:tc>
        <w:tc>
          <w:tcPr>
            <w:tcW w:w="267" w:type="dxa"/>
            <w:tcBorders>
              <w:top w:val="nil"/>
              <w:left w:val="nil"/>
              <w:bottom w:val="nil"/>
              <w:right w:val="nil"/>
            </w:tcBorders>
            <w:shd w:val="clear" w:color="auto" w:fill="auto"/>
            <w:vAlign w:val="center"/>
            <w:hideMark/>
          </w:tcPr>
          <w:p w14:paraId="45C0327B"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15-Oct</w:t>
            </w:r>
          </w:p>
        </w:tc>
        <w:tc>
          <w:tcPr>
            <w:tcW w:w="216" w:type="dxa"/>
            <w:tcBorders>
              <w:top w:val="nil"/>
              <w:left w:val="nil"/>
              <w:bottom w:val="nil"/>
              <w:right w:val="nil"/>
            </w:tcBorders>
            <w:shd w:val="clear" w:color="auto" w:fill="auto"/>
            <w:vAlign w:val="center"/>
            <w:hideMark/>
          </w:tcPr>
          <w:p w14:paraId="795D6137"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39" w:type="dxa"/>
            <w:tcBorders>
              <w:top w:val="nil"/>
              <w:left w:val="nil"/>
              <w:bottom w:val="nil"/>
              <w:right w:val="nil"/>
            </w:tcBorders>
            <w:shd w:val="clear" w:color="auto" w:fill="auto"/>
            <w:vAlign w:val="center"/>
            <w:hideMark/>
          </w:tcPr>
          <w:p w14:paraId="0E67653B"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w:t>
            </w:r>
          </w:p>
        </w:tc>
        <w:tc>
          <w:tcPr>
            <w:tcW w:w="300" w:type="dxa"/>
            <w:tcBorders>
              <w:top w:val="nil"/>
              <w:left w:val="nil"/>
              <w:bottom w:val="nil"/>
              <w:right w:val="nil"/>
            </w:tcBorders>
            <w:shd w:val="clear" w:color="auto" w:fill="auto"/>
            <w:noWrap/>
            <w:vAlign w:val="bottom"/>
            <w:hideMark/>
          </w:tcPr>
          <w:p w14:paraId="2FA351CA"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339" w:type="dxa"/>
            <w:tcBorders>
              <w:top w:val="nil"/>
              <w:left w:val="nil"/>
              <w:bottom w:val="nil"/>
              <w:right w:val="nil"/>
            </w:tcBorders>
            <w:shd w:val="clear" w:color="auto" w:fill="auto"/>
            <w:noWrap/>
            <w:vAlign w:val="bottom"/>
            <w:hideMark/>
          </w:tcPr>
          <w:p w14:paraId="2785858E"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w:t>
            </w:r>
          </w:p>
        </w:tc>
        <w:tc>
          <w:tcPr>
            <w:tcW w:w="465" w:type="dxa"/>
            <w:tcBorders>
              <w:top w:val="nil"/>
              <w:left w:val="nil"/>
              <w:bottom w:val="nil"/>
              <w:right w:val="nil"/>
            </w:tcBorders>
            <w:shd w:val="clear" w:color="auto" w:fill="auto"/>
            <w:noWrap/>
            <w:vAlign w:val="center"/>
            <w:hideMark/>
          </w:tcPr>
          <w:p w14:paraId="486163E4"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100%</w:t>
            </w:r>
          </w:p>
        </w:tc>
        <w:tc>
          <w:tcPr>
            <w:tcW w:w="190" w:type="dxa"/>
            <w:tcBorders>
              <w:top w:val="nil"/>
              <w:left w:val="single" w:sz="4" w:space="0" w:color="4D6F79"/>
              <w:bottom w:val="single" w:sz="4" w:space="0" w:color="FFFFFF"/>
              <w:right w:val="single" w:sz="4" w:space="0" w:color="4D6F79"/>
            </w:tcBorders>
            <w:shd w:val="clear" w:color="000000" w:fill="6892A0"/>
            <w:noWrap/>
            <w:vAlign w:val="bottom"/>
            <w:hideMark/>
          </w:tcPr>
          <w:p w14:paraId="5B41EA5B"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6892A0"/>
            <w:noWrap/>
            <w:vAlign w:val="bottom"/>
            <w:hideMark/>
          </w:tcPr>
          <w:p w14:paraId="0AC89EA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D7BD8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3295F1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5323C1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33726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5DD284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05E8E5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687B7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0F9411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E6224F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630C28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7A310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5CD3F2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1DFD44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82AF12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272AFE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4D3DE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F0BD8A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484283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D075E6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EBD9DD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B5DF8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F0AC98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BE33F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81749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063D4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00D3A8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52FD72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600BD9F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41B6E91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211844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3B13A66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7BE410B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7621F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A4C8A8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56B78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6FB5C7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417D68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18E4FB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B94E2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9BB18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99ADB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4EFFBF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5A192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278C1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DA991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D4C8FE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D38EC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BE15F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01B46F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17F3C8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94251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048ECE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8B4518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78A9519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2E9EDC34" w14:textId="77777777" w:rsidTr="001F3C3F">
        <w:trPr>
          <w:trHeight w:val="600"/>
        </w:trPr>
        <w:tc>
          <w:tcPr>
            <w:tcW w:w="1470" w:type="dxa"/>
            <w:tcBorders>
              <w:top w:val="nil"/>
              <w:left w:val="nil"/>
              <w:bottom w:val="nil"/>
              <w:right w:val="nil"/>
            </w:tcBorders>
            <w:shd w:val="clear" w:color="auto" w:fill="auto"/>
            <w:noWrap/>
            <w:vAlign w:val="center"/>
            <w:hideMark/>
          </w:tcPr>
          <w:p w14:paraId="5E16FA63" w14:textId="77777777"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D)Create poster/flyer and business letter</w:t>
            </w:r>
          </w:p>
        </w:tc>
        <w:tc>
          <w:tcPr>
            <w:tcW w:w="267" w:type="dxa"/>
            <w:tcBorders>
              <w:top w:val="nil"/>
              <w:left w:val="nil"/>
              <w:bottom w:val="nil"/>
              <w:right w:val="nil"/>
            </w:tcBorders>
            <w:shd w:val="clear" w:color="auto" w:fill="auto"/>
            <w:vAlign w:val="center"/>
            <w:hideMark/>
          </w:tcPr>
          <w:p w14:paraId="329086D3"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15-Oct</w:t>
            </w:r>
          </w:p>
        </w:tc>
        <w:tc>
          <w:tcPr>
            <w:tcW w:w="216" w:type="dxa"/>
            <w:tcBorders>
              <w:top w:val="nil"/>
              <w:left w:val="nil"/>
              <w:bottom w:val="nil"/>
              <w:right w:val="nil"/>
            </w:tcBorders>
            <w:shd w:val="clear" w:color="auto" w:fill="auto"/>
            <w:vAlign w:val="center"/>
            <w:hideMark/>
          </w:tcPr>
          <w:p w14:paraId="6D9124D7"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39" w:type="dxa"/>
            <w:tcBorders>
              <w:top w:val="nil"/>
              <w:left w:val="nil"/>
              <w:bottom w:val="nil"/>
              <w:right w:val="nil"/>
            </w:tcBorders>
            <w:shd w:val="clear" w:color="auto" w:fill="auto"/>
            <w:vAlign w:val="center"/>
            <w:hideMark/>
          </w:tcPr>
          <w:p w14:paraId="743F444A"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7</w:t>
            </w:r>
          </w:p>
        </w:tc>
        <w:tc>
          <w:tcPr>
            <w:tcW w:w="300" w:type="dxa"/>
            <w:tcBorders>
              <w:top w:val="nil"/>
              <w:left w:val="nil"/>
              <w:bottom w:val="nil"/>
              <w:right w:val="nil"/>
            </w:tcBorders>
            <w:shd w:val="clear" w:color="auto" w:fill="auto"/>
            <w:noWrap/>
            <w:vAlign w:val="bottom"/>
            <w:hideMark/>
          </w:tcPr>
          <w:p w14:paraId="3A2BB236"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1</w:t>
            </w:r>
          </w:p>
        </w:tc>
        <w:tc>
          <w:tcPr>
            <w:tcW w:w="339" w:type="dxa"/>
            <w:tcBorders>
              <w:top w:val="nil"/>
              <w:left w:val="nil"/>
              <w:bottom w:val="nil"/>
              <w:right w:val="nil"/>
            </w:tcBorders>
            <w:shd w:val="clear" w:color="auto" w:fill="auto"/>
            <w:noWrap/>
            <w:vAlign w:val="bottom"/>
            <w:hideMark/>
          </w:tcPr>
          <w:p w14:paraId="396087AD"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8</w:t>
            </w:r>
          </w:p>
        </w:tc>
        <w:tc>
          <w:tcPr>
            <w:tcW w:w="465" w:type="dxa"/>
            <w:tcBorders>
              <w:top w:val="nil"/>
              <w:left w:val="nil"/>
              <w:bottom w:val="nil"/>
              <w:right w:val="nil"/>
            </w:tcBorders>
            <w:shd w:val="clear" w:color="auto" w:fill="auto"/>
            <w:noWrap/>
            <w:vAlign w:val="center"/>
            <w:hideMark/>
          </w:tcPr>
          <w:p w14:paraId="4741CB51"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100%</w:t>
            </w:r>
          </w:p>
        </w:tc>
        <w:tc>
          <w:tcPr>
            <w:tcW w:w="190" w:type="dxa"/>
            <w:tcBorders>
              <w:top w:val="nil"/>
              <w:left w:val="single" w:sz="4" w:space="0" w:color="4D6F79"/>
              <w:bottom w:val="single" w:sz="4" w:space="0" w:color="FFFFFF"/>
              <w:right w:val="single" w:sz="4" w:space="0" w:color="4D6F79"/>
            </w:tcBorders>
            <w:shd w:val="clear" w:color="000000" w:fill="6892A0"/>
            <w:noWrap/>
            <w:vAlign w:val="bottom"/>
            <w:hideMark/>
          </w:tcPr>
          <w:p w14:paraId="4221C99A"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6892A0"/>
            <w:noWrap/>
            <w:vAlign w:val="bottom"/>
            <w:hideMark/>
          </w:tcPr>
          <w:p w14:paraId="253FF75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20132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306CD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56F41DE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E2BB54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DD746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6B3D75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1C5A331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B6638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B8E42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0B87B7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08528A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F75C02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35A3D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7FC68E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950CD4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BDF8C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A27CD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3FA54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58DCE2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C29847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FCB46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457FB3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E4C354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CA3F02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84002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3ABDD9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204A15F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55388A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5131E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79929C6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8862EB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1EBA4D7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6C39954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821C6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2C7000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7589C5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D730F0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2151DD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F26C32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D1AA2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1CAFE2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3858F3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5D3F16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EE177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ABDDCE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0D02C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D54D9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B39E8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79319C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15024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A9C152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0E37E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281D3C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69A65F3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73C1070B" w14:textId="77777777" w:rsidTr="001F3C3F">
        <w:trPr>
          <w:trHeight w:val="600"/>
        </w:trPr>
        <w:tc>
          <w:tcPr>
            <w:tcW w:w="1470" w:type="dxa"/>
            <w:tcBorders>
              <w:top w:val="nil"/>
              <w:left w:val="nil"/>
              <w:bottom w:val="nil"/>
              <w:right w:val="nil"/>
            </w:tcBorders>
            <w:shd w:val="clear" w:color="auto" w:fill="auto"/>
            <w:noWrap/>
            <w:vAlign w:val="center"/>
            <w:hideMark/>
          </w:tcPr>
          <w:p w14:paraId="1F7284F8" w14:textId="4B3CEEAD"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E) Send poster/flyer for translation and approval</w:t>
            </w:r>
          </w:p>
        </w:tc>
        <w:tc>
          <w:tcPr>
            <w:tcW w:w="267" w:type="dxa"/>
            <w:tcBorders>
              <w:top w:val="nil"/>
              <w:left w:val="nil"/>
              <w:bottom w:val="nil"/>
              <w:right w:val="nil"/>
            </w:tcBorders>
            <w:shd w:val="clear" w:color="auto" w:fill="auto"/>
            <w:vAlign w:val="center"/>
            <w:hideMark/>
          </w:tcPr>
          <w:p w14:paraId="0763DBEA"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22-Oct</w:t>
            </w:r>
          </w:p>
        </w:tc>
        <w:tc>
          <w:tcPr>
            <w:tcW w:w="216" w:type="dxa"/>
            <w:tcBorders>
              <w:top w:val="nil"/>
              <w:left w:val="nil"/>
              <w:bottom w:val="nil"/>
              <w:right w:val="nil"/>
            </w:tcBorders>
            <w:shd w:val="clear" w:color="auto" w:fill="auto"/>
            <w:vAlign w:val="center"/>
            <w:hideMark/>
          </w:tcPr>
          <w:p w14:paraId="1CF84DDE"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w:t>
            </w:r>
          </w:p>
        </w:tc>
        <w:tc>
          <w:tcPr>
            <w:tcW w:w="339" w:type="dxa"/>
            <w:tcBorders>
              <w:top w:val="nil"/>
              <w:left w:val="nil"/>
              <w:bottom w:val="nil"/>
              <w:right w:val="nil"/>
            </w:tcBorders>
            <w:shd w:val="clear" w:color="auto" w:fill="auto"/>
            <w:vAlign w:val="center"/>
            <w:hideMark/>
          </w:tcPr>
          <w:p w14:paraId="7CCFF76A"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28</w:t>
            </w:r>
          </w:p>
        </w:tc>
        <w:tc>
          <w:tcPr>
            <w:tcW w:w="300" w:type="dxa"/>
            <w:tcBorders>
              <w:top w:val="nil"/>
              <w:left w:val="nil"/>
              <w:bottom w:val="nil"/>
              <w:right w:val="nil"/>
            </w:tcBorders>
            <w:shd w:val="clear" w:color="auto" w:fill="auto"/>
            <w:noWrap/>
            <w:vAlign w:val="bottom"/>
            <w:hideMark/>
          </w:tcPr>
          <w:p w14:paraId="51539F6F"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w:t>
            </w:r>
          </w:p>
        </w:tc>
        <w:tc>
          <w:tcPr>
            <w:tcW w:w="339" w:type="dxa"/>
            <w:tcBorders>
              <w:top w:val="nil"/>
              <w:left w:val="nil"/>
              <w:bottom w:val="nil"/>
              <w:right w:val="nil"/>
            </w:tcBorders>
            <w:shd w:val="clear" w:color="auto" w:fill="auto"/>
            <w:noWrap/>
            <w:vAlign w:val="bottom"/>
            <w:hideMark/>
          </w:tcPr>
          <w:p w14:paraId="10183DF8"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6</w:t>
            </w:r>
          </w:p>
        </w:tc>
        <w:tc>
          <w:tcPr>
            <w:tcW w:w="465" w:type="dxa"/>
            <w:tcBorders>
              <w:top w:val="nil"/>
              <w:left w:val="nil"/>
              <w:bottom w:val="nil"/>
              <w:right w:val="nil"/>
            </w:tcBorders>
            <w:shd w:val="clear" w:color="auto" w:fill="auto"/>
            <w:noWrap/>
            <w:vAlign w:val="center"/>
            <w:hideMark/>
          </w:tcPr>
          <w:p w14:paraId="0D0E0201"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100%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6D6F8899"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6892A0"/>
            <w:noWrap/>
            <w:vAlign w:val="bottom"/>
            <w:hideMark/>
          </w:tcPr>
          <w:p w14:paraId="6AD8442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5BC50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45918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90C30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33B6ECF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BADE1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8A82B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6AAC3D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0291D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45D890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35E76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19F9FB6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62E23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31AFFA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DCEB4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DE16F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C913A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A90B0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BD8F84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DBACA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1FCA4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43658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3DF05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DEBEC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EE7E60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16FD8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1ADB51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6AE128E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5AEB5C5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1243676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EE1B6E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4336EE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74324E5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48F513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CF3A41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9EA8B4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5EEE28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87497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BEE8A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948E8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D19CD0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1DBA3F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22D2DF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A4844C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183520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5EF625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B9C5E2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8D3D1A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11E8B4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BD1B83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7953A9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2F5DBE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D01B1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508A51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47B131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114F9D21" w14:textId="77777777" w:rsidTr="001F3C3F">
        <w:trPr>
          <w:trHeight w:val="600"/>
        </w:trPr>
        <w:tc>
          <w:tcPr>
            <w:tcW w:w="1470" w:type="dxa"/>
            <w:tcBorders>
              <w:top w:val="nil"/>
              <w:left w:val="nil"/>
              <w:bottom w:val="nil"/>
              <w:right w:val="nil"/>
            </w:tcBorders>
            <w:shd w:val="clear" w:color="auto" w:fill="auto"/>
            <w:noWrap/>
            <w:vAlign w:val="center"/>
            <w:hideMark/>
          </w:tcPr>
          <w:p w14:paraId="4F382DE7" w14:textId="54FC355A"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F) Project champion contact stakeholders and employers</w:t>
            </w:r>
          </w:p>
        </w:tc>
        <w:tc>
          <w:tcPr>
            <w:tcW w:w="267" w:type="dxa"/>
            <w:tcBorders>
              <w:top w:val="nil"/>
              <w:left w:val="nil"/>
              <w:bottom w:val="nil"/>
              <w:right w:val="nil"/>
            </w:tcBorders>
            <w:shd w:val="clear" w:color="auto" w:fill="auto"/>
            <w:vAlign w:val="center"/>
            <w:hideMark/>
          </w:tcPr>
          <w:p w14:paraId="3945C8F7"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22-Oct</w:t>
            </w:r>
          </w:p>
        </w:tc>
        <w:tc>
          <w:tcPr>
            <w:tcW w:w="216" w:type="dxa"/>
            <w:tcBorders>
              <w:top w:val="nil"/>
              <w:left w:val="nil"/>
              <w:bottom w:val="nil"/>
              <w:right w:val="nil"/>
            </w:tcBorders>
            <w:shd w:val="clear" w:color="auto" w:fill="auto"/>
            <w:vAlign w:val="center"/>
            <w:hideMark/>
          </w:tcPr>
          <w:p w14:paraId="453B8199"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w:t>
            </w:r>
          </w:p>
        </w:tc>
        <w:tc>
          <w:tcPr>
            <w:tcW w:w="339" w:type="dxa"/>
            <w:tcBorders>
              <w:top w:val="nil"/>
              <w:left w:val="nil"/>
              <w:bottom w:val="nil"/>
              <w:right w:val="nil"/>
            </w:tcBorders>
            <w:shd w:val="clear" w:color="auto" w:fill="auto"/>
            <w:vAlign w:val="center"/>
            <w:hideMark/>
          </w:tcPr>
          <w:p w14:paraId="16E7AA91"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28</w:t>
            </w:r>
          </w:p>
        </w:tc>
        <w:tc>
          <w:tcPr>
            <w:tcW w:w="300" w:type="dxa"/>
            <w:tcBorders>
              <w:top w:val="nil"/>
              <w:left w:val="nil"/>
              <w:bottom w:val="nil"/>
              <w:right w:val="nil"/>
            </w:tcBorders>
            <w:shd w:val="clear" w:color="auto" w:fill="auto"/>
            <w:noWrap/>
            <w:vAlign w:val="bottom"/>
            <w:hideMark/>
          </w:tcPr>
          <w:p w14:paraId="50874A4D"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w:t>
            </w:r>
          </w:p>
        </w:tc>
        <w:tc>
          <w:tcPr>
            <w:tcW w:w="339" w:type="dxa"/>
            <w:tcBorders>
              <w:top w:val="nil"/>
              <w:left w:val="nil"/>
              <w:bottom w:val="nil"/>
              <w:right w:val="nil"/>
            </w:tcBorders>
            <w:shd w:val="clear" w:color="auto" w:fill="auto"/>
            <w:noWrap/>
            <w:vAlign w:val="bottom"/>
            <w:hideMark/>
          </w:tcPr>
          <w:p w14:paraId="713A4CB4"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28</w:t>
            </w:r>
          </w:p>
        </w:tc>
        <w:tc>
          <w:tcPr>
            <w:tcW w:w="465" w:type="dxa"/>
            <w:tcBorders>
              <w:top w:val="nil"/>
              <w:left w:val="nil"/>
              <w:bottom w:val="nil"/>
              <w:right w:val="nil"/>
            </w:tcBorders>
            <w:shd w:val="clear" w:color="auto" w:fill="auto"/>
            <w:noWrap/>
            <w:vAlign w:val="center"/>
            <w:hideMark/>
          </w:tcPr>
          <w:p w14:paraId="649D8256"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50%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099DFB48"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6892A0"/>
            <w:noWrap/>
            <w:vAlign w:val="bottom"/>
            <w:hideMark/>
          </w:tcPr>
          <w:p w14:paraId="0CBDAB1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358373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4A4C02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10396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1B1C2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7B7441F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3612C0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87C255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DB02C8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AAA09C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3846922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661C11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F39E19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A90C50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3EE2C5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1CBFAF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00B4AA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2DF95F2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52C3FDB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43E90A5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5E3E9E3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2349AD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5C89673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1E4899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624695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48F1B9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thinDiagStripe" w:color="795FAF" w:fill="C1D3D9"/>
            <w:noWrap/>
            <w:vAlign w:val="center"/>
            <w:hideMark/>
          </w:tcPr>
          <w:p w14:paraId="7C69238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thinDiagStripe" w:color="795FAF" w:fill="C1D3D9"/>
            <w:noWrap/>
            <w:vAlign w:val="center"/>
            <w:hideMark/>
          </w:tcPr>
          <w:p w14:paraId="6883E34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26B4004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627B6E9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44DBB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251FA70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4A5847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37A8F4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7C3B3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9D50E0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D87B42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A1709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0E5513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869B60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A79C8F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D20A1E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7F0B8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8F2F5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BC3D8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366C63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8CFAB1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1E43D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C1EA38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E75881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DF24D0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38185E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AFB5EB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86C695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621316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7DC4B19C" w14:textId="77777777" w:rsidTr="001F3C3F">
        <w:trPr>
          <w:trHeight w:val="600"/>
        </w:trPr>
        <w:tc>
          <w:tcPr>
            <w:tcW w:w="1470" w:type="dxa"/>
            <w:tcBorders>
              <w:top w:val="nil"/>
              <w:left w:val="nil"/>
              <w:bottom w:val="nil"/>
              <w:right w:val="nil"/>
            </w:tcBorders>
            <w:shd w:val="clear" w:color="auto" w:fill="auto"/>
            <w:noWrap/>
            <w:vAlign w:val="center"/>
            <w:hideMark/>
          </w:tcPr>
          <w:p w14:paraId="364BAC71" w14:textId="54D54977"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G) Employer and stakeholder participation confirmation</w:t>
            </w:r>
          </w:p>
        </w:tc>
        <w:tc>
          <w:tcPr>
            <w:tcW w:w="267" w:type="dxa"/>
            <w:tcBorders>
              <w:top w:val="nil"/>
              <w:left w:val="nil"/>
              <w:bottom w:val="nil"/>
              <w:right w:val="nil"/>
            </w:tcBorders>
            <w:shd w:val="clear" w:color="auto" w:fill="auto"/>
            <w:vAlign w:val="center"/>
            <w:hideMark/>
          </w:tcPr>
          <w:p w14:paraId="10234066"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22-Oct</w:t>
            </w:r>
          </w:p>
        </w:tc>
        <w:tc>
          <w:tcPr>
            <w:tcW w:w="216" w:type="dxa"/>
            <w:tcBorders>
              <w:top w:val="nil"/>
              <w:left w:val="nil"/>
              <w:bottom w:val="nil"/>
              <w:right w:val="nil"/>
            </w:tcBorders>
            <w:shd w:val="clear" w:color="auto" w:fill="auto"/>
            <w:vAlign w:val="center"/>
            <w:hideMark/>
          </w:tcPr>
          <w:p w14:paraId="336A3843"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w:t>
            </w:r>
          </w:p>
        </w:tc>
        <w:tc>
          <w:tcPr>
            <w:tcW w:w="339" w:type="dxa"/>
            <w:tcBorders>
              <w:top w:val="nil"/>
              <w:left w:val="nil"/>
              <w:bottom w:val="nil"/>
              <w:right w:val="nil"/>
            </w:tcBorders>
            <w:shd w:val="clear" w:color="auto" w:fill="auto"/>
            <w:vAlign w:val="center"/>
            <w:hideMark/>
          </w:tcPr>
          <w:p w14:paraId="0CFD2674"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28</w:t>
            </w:r>
          </w:p>
        </w:tc>
        <w:tc>
          <w:tcPr>
            <w:tcW w:w="300" w:type="dxa"/>
            <w:tcBorders>
              <w:top w:val="nil"/>
              <w:left w:val="nil"/>
              <w:bottom w:val="nil"/>
              <w:right w:val="nil"/>
            </w:tcBorders>
            <w:shd w:val="clear" w:color="auto" w:fill="auto"/>
            <w:noWrap/>
            <w:vAlign w:val="bottom"/>
            <w:hideMark/>
          </w:tcPr>
          <w:p w14:paraId="66B8E7E3"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w:t>
            </w:r>
          </w:p>
        </w:tc>
        <w:tc>
          <w:tcPr>
            <w:tcW w:w="339" w:type="dxa"/>
            <w:tcBorders>
              <w:top w:val="nil"/>
              <w:left w:val="nil"/>
              <w:bottom w:val="nil"/>
              <w:right w:val="nil"/>
            </w:tcBorders>
            <w:shd w:val="clear" w:color="auto" w:fill="auto"/>
            <w:noWrap/>
            <w:vAlign w:val="bottom"/>
            <w:hideMark/>
          </w:tcPr>
          <w:p w14:paraId="5EA4CEB2"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28</w:t>
            </w:r>
          </w:p>
        </w:tc>
        <w:tc>
          <w:tcPr>
            <w:tcW w:w="465" w:type="dxa"/>
            <w:tcBorders>
              <w:top w:val="nil"/>
              <w:left w:val="nil"/>
              <w:bottom w:val="nil"/>
              <w:right w:val="nil"/>
            </w:tcBorders>
            <w:shd w:val="clear" w:color="auto" w:fill="auto"/>
            <w:noWrap/>
            <w:vAlign w:val="center"/>
            <w:hideMark/>
          </w:tcPr>
          <w:p w14:paraId="739A7DB2"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50%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08D4F93F"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6892A0"/>
            <w:noWrap/>
            <w:vAlign w:val="bottom"/>
            <w:hideMark/>
          </w:tcPr>
          <w:p w14:paraId="6D6AA8C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FDA7BD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BCCD55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C226C3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3F9D3C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E31D2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86805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39B83B9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6BD3490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23A47E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78A298B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0C91D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0E86A8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5EF3D7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4BAFC1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30A3A36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10C0EB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540DFC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37AEA69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4238AE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1388ED8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070C608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00DF0B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07BFA7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5E76F53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center"/>
            <w:hideMark/>
          </w:tcPr>
          <w:p w14:paraId="14AAC74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thinDiagStripe" w:color="795FAF" w:fill="C1D3D9"/>
            <w:noWrap/>
            <w:vAlign w:val="center"/>
            <w:hideMark/>
          </w:tcPr>
          <w:p w14:paraId="76AC44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thinDiagStripe" w:color="795FAF" w:fill="C1D3D9"/>
            <w:noWrap/>
            <w:vAlign w:val="center"/>
            <w:hideMark/>
          </w:tcPr>
          <w:p w14:paraId="49D7CA3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767612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2AC2B6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AE4B5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310CA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644AB2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366C99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9508F3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292A69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F0CD9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AEDA40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9BB52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254FE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1B7405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E2C3C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20773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2ED37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177BF6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9F6EDA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108A0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30BACB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1ED761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DD938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16C15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A7FF14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95857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D2D75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43FA8B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11D3517B" w14:textId="77777777" w:rsidTr="001F3C3F">
        <w:trPr>
          <w:trHeight w:val="600"/>
        </w:trPr>
        <w:tc>
          <w:tcPr>
            <w:tcW w:w="1470" w:type="dxa"/>
            <w:tcBorders>
              <w:top w:val="nil"/>
              <w:left w:val="nil"/>
              <w:bottom w:val="nil"/>
              <w:right w:val="nil"/>
            </w:tcBorders>
            <w:shd w:val="clear" w:color="auto" w:fill="auto"/>
            <w:noWrap/>
            <w:vAlign w:val="center"/>
            <w:hideMark/>
          </w:tcPr>
          <w:p w14:paraId="7DDEB105" w14:textId="18F51D0C"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H) Assign job roles</w:t>
            </w:r>
          </w:p>
        </w:tc>
        <w:tc>
          <w:tcPr>
            <w:tcW w:w="267" w:type="dxa"/>
            <w:tcBorders>
              <w:top w:val="nil"/>
              <w:left w:val="nil"/>
              <w:bottom w:val="nil"/>
              <w:right w:val="nil"/>
            </w:tcBorders>
            <w:shd w:val="clear" w:color="auto" w:fill="auto"/>
            <w:vAlign w:val="center"/>
            <w:hideMark/>
          </w:tcPr>
          <w:p w14:paraId="6339F6B0"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05-Nov</w:t>
            </w:r>
          </w:p>
        </w:tc>
        <w:tc>
          <w:tcPr>
            <w:tcW w:w="216" w:type="dxa"/>
            <w:tcBorders>
              <w:top w:val="nil"/>
              <w:left w:val="nil"/>
              <w:bottom w:val="nil"/>
              <w:right w:val="nil"/>
            </w:tcBorders>
            <w:shd w:val="clear" w:color="auto" w:fill="auto"/>
            <w:vAlign w:val="center"/>
            <w:hideMark/>
          </w:tcPr>
          <w:p w14:paraId="41B9B11A"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5</w:t>
            </w:r>
          </w:p>
        </w:tc>
        <w:tc>
          <w:tcPr>
            <w:tcW w:w="339" w:type="dxa"/>
            <w:tcBorders>
              <w:top w:val="nil"/>
              <w:left w:val="nil"/>
              <w:bottom w:val="nil"/>
              <w:right w:val="nil"/>
            </w:tcBorders>
            <w:shd w:val="clear" w:color="auto" w:fill="auto"/>
            <w:vAlign w:val="center"/>
            <w:hideMark/>
          </w:tcPr>
          <w:p w14:paraId="0BCC1342"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7</w:t>
            </w:r>
          </w:p>
        </w:tc>
        <w:tc>
          <w:tcPr>
            <w:tcW w:w="300" w:type="dxa"/>
            <w:tcBorders>
              <w:top w:val="nil"/>
              <w:left w:val="nil"/>
              <w:bottom w:val="nil"/>
              <w:right w:val="nil"/>
            </w:tcBorders>
            <w:shd w:val="clear" w:color="auto" w:fill="auto"/>
            <w:noWrap/>
            <w:vAlign w:val="bottom"/>
            <w:hideMark/>
          </w:tcPr>
          <w:p w14:paraId="2F0B722A"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5</w:t>
            </w:r>
          </w:p>
        </w:tc>
        <w:tc>
          <w:tcPr>
            <w:tcW w:w="339" w:type="dxa"/>
            <w:tcBorders>
              <w:top w:val="nil"/>
              <w:left w:val="nil"/>
              <w:bottom w:val="nil"/>
              <w:right w:val="nil"/>
            </w:tcBorders>
            <w:shd w:val="clear" w:color="auto" w:fill="auto"/>
            <w:noWrap/>
            <w:vAlign w:val="bottom"/>
            <w:hideMark/>
          </w:tcPr>
          <w:p w14:paraId="65278F05"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7</w:t>
            </w:r>
          </w:p>
        </w:tc>
        <w:tc>
          <w:tcPr>
            <w:tcW w:w="465" w:type="dxa"/>
            <w:tcBorders>
              <w:top w:val="nil"/>
              <w:left w:val="nil"/>
              <w:bottom w:val="nil"/>
              <w:right w:val="nil"/>
            </w:tcBorders>
            <w:shd w:val="clear" w:color="auto" w:fill="auto"/>
            <w:noWrap/>
            <w:vAlign w:val="center"/>
            <w:hideMark/>
          </w:tcPr>
          <w:p w14:paraId="39A6A3E2"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r w:rsidRPr="001F3C3F">
              <w:rPr>
                <w:rFonts w:ascii="Arial" w:eastAsia="Times New Roman" w:hAnsi="Arial" w:cs="Arial"/>
                <w:b/>
                <w:bCs/>
                <w:color w:val="795FAF"/>
                <w:sz w:val="26"/>
                <w:szCs w:val="26"/>
                <w:lang w:eastAsia="en-GB"/>
              </w:rPr>
              <w:t>50%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48E9F29D"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FFFFFF"/>
            <w:noWrap/>
            <w:vAlign w:val="bottom"/>
            <w:hideMark/>
          </w:tcPr>
          <w:p w14:paraId="520D3E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13259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3A9883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79DC91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DC7F48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6892A0"/>
            <w:noWrap/>
            <w:vAlign w:val="bottom"/>
            <w:hideMark/>
          </w:tcPr>
          <w:p w14:paraId="1AFCF5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75601F4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039CC7F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30B08BE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7FF4CF3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DBEAC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6ED836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0D6972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37093D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0E5A5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50766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806DA7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39F6F56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231F81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2076B9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1B8370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324154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A5244A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120830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7504F0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EF4C06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4E86BE5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2241A21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4AF34D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2EE33F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74CCE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1898AF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34A3C5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9C9F0F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32DE44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29B92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56214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EC2EFB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773949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817BBB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18966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F2A27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F43E2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A5A968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04D1B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925A7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4A2CE7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4D897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425FC6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050924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E084A4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F15ED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742E09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BAFDBB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048C34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44B9C812" w14:textId="77777777" w:rsidTr="001F3C3F">
        <w:trPr>
          <w:trHeight w:val="600"/>
        </w:trPr>
        <w:tc>
          <w:tcPr>
            <w:tcW w:w="1470" w:type="dxa"/>
            <w:tcBorders>
              <w:top w:val="nil"/>
              <w:left w:val="nil"/>
              <w:bottom w:val="nil"/>
              <w:right w:val="nil"/>
            </w:tcBorders>
            <w:shd w:val="clear" w:color="auto" w:fill="auto"/>
            <w:noWrap/>
            <w:vAlign w:val="center"/>
            <w:hideMark/>
          </w:tcPr>
          <w:p w14:paraId="72E99274" w14:textId="77777777"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I)Distribution of leaflets and marketing and advertising</w:t>
            </w:r>
          </w:p>
        </w:tc>
        <w:tc>
          <w:tcPr>
            <w:tcW w:w="267" w:type="dxa"/>
            <w:tcBorders>
              <w:top w:val="nil"/>
              <w:left w:val="nil"/>
              <w:bottom w:val="nil"/>
              <w:right w:val="nil"/>
            </w:tcBorders>
            <w:shd w:val="clear" w:color="auto" w:fill="auto"/>
            <w:vAlign w:val="center"/>
            <w:hideMark/>
          </w:tcPr>
          <w:p w14:paraId="05A463E1"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12-Nov</w:t>
            </w:r>
          </w:p>
        </w:tc>
        <w:tc>
          <w:tcPr>
            <w:tcW w:w="216" w:type="dxa"/>
            <w:tcBorders>
              <w:top w:val="nil"/>
              <w:left w:val="nil"/>
              <w:bottom w:val="nil"/>
              <w:right w:val="nil"/>
            </w:tcBorders>
            <w:shd w:val="clear" w:color="auto" w:fill="auto"/>
            <w:vAlign w:val="center"/>
            <w:hideMark/>
          </w:tcPr>
          <w:p w14:paraId="0E986C68"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4</w:t>
            </w:r>
          </w:p>
        </w:tc>
        <w:tc>
          <w:tcPr>
            <w:tcW w:w="339" w:type="dxa"/>
            <w:tcBorders>
              <w:top w:val="nil"/>
              <w:left w:val="nil"/>
              <w:bottom w:val="nil"/>
              <w:right w:val="nil"/>
            </w:tcBorders>
            <w:shd w:val="clear" w:color="auto" w:fill="auto"/>
            <w:vAlign w:val="center"/>
            <w:hideMark/>
          </w:tcPr>
          <w:p w14:paraId="08839811"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00" w:type="dxa"/>
            <w:tcBorders>
              <w:top w:val="nil"/>
              <w:left w:val="nil"/>
              <w:bottom w:val="nil"/>
              <w:right w:val="nil"/>
            </w:tcBorders>
            <w:shd w:val="clear" w:color="auto" w:fill="auto"/>
            <w:noWrap/>
            <w:vAlign w:val="bottom"/>
            <w:hideMark/>
          </w:tcPr>
          <w:p w14:paraId="3B6D8630"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4</w:t>
            </w:r>
          </w:p>
        </w:tc>
        <w:tc>
          <w:tcPr>
            <w:tcW w:w="339" w:type="dxa"/>
            <w:tcBorders>
              <w:top w:val="nil"/>
              <w:left w:val="nil"/>
              <w:bottom w:val="nil"/>
              <w:right w:val="nil"/>
            </w:tcBorders>
            <w:shd w:val="clear" w:color="auto" w:fill="auto"/>
            <w:noWrap/>
            <w:vAlign w:val="bottom"/>
            <w:hideMark/>
          </w:tcPr>
          <w:p w14:paraId="73C1BA3F" w14:textId="6AF63081" w:rsidR="001F3C3F" w:rsidRPr="001F3C3F" w:rsidRDefault="00CC03ED" w:rsidP="001F3C3F">
            <w:pPr>
              <w:spacing w:after="0" w:line="240" w:lineRule="auto"/>
              <w:jc w:val="center"/>
              <w:rPr>
                <w:rFonts w:ascii="Arial" w:eastAsia="Times New Roman" w:hAnsi="Arial" w:cs="Arial"/>
                <w:color w:val="404040"/>
                <w:sz w:val="24"/>
                <w:szCs w:val="24"/>
                <w:lang w:eastAsia="en-GB"/>
              </w:rPr>
            </w:pPr>
            <w:r>
              <w:rPr>
                <w:rFonts w:ascii="Arial" w:eastAsia="Times New Roman" w:hAnsi="Arial" w:cs="Arial"/>
                <w:color w:val="404040"/>
                <w:sz w:val="24"/>
                <w:szCs w:val="24"/>
                <w:lang w:eastAsia="en-GB"/>
              </w:rPr>
              <w:t>3</w:t>
            </w:r>
          </w:p>
        </w:tc>
        <w:tc>
          <w:tcPr>
            <w:tcW w:w="465" w:type="dxa"/>
            <w:tcBorders>
              <w:top w:val="nil"/>
              <w:left w:val="nil"/>
              <w:bottom w:val="nil"/>
              <w:right w:val="nil"/>
            </w:tcBorders>
            <w:shd w:val="clear" w:color="auto" w:fill="auto"/>
            <w:noWrap/>
            <w:vAlign w:val="center"/>
            <w:hideMark/>
          </w:tcPr>
          <w:p w14:paraId="6A1308C8" w14:textId="29A5D987" w:rsidR="001F3C3F" w:rsidRPr="001F3C3F" w:rsidRDefault="00CC03ED" w:rsidP="001F3C3F">
            <w:pPr>
              <w:spacing w:after="0" w:line="240" w:lineRule="auto"/>
              <w:jc w:val="center"/>
              <w:rPr>
                <w:rFonts w:ascii="Arial" w:eastAsia="Times New Roman" w:hAnsi="Arial" w:cs="Arial"/>
                <w:b/>
                <w:bCs/>
                <w:color w:val="795FAF"/>
                <w:sz w:val="26"/>
                <w:szCs w:val="26"/>
                <w:lang w:eastAsia="en-GB"/>
              </w:rPr>
            </w:pPr>
            <w:r>
              <w:rPr>
                <w:rFonts w:ascii="Arial" w:eastAsia="Times New Roman" w:hAnsi="Arial" w:cs="Arial"/>
                <w:b/>
                <w:bCs/>
                <w:color w:val="795FAF"/>
                <w:sz w:val="26"/>
                <w:szCs w:val="26"/>
                <w:lang w:eastAsia="en-GB"/>
              </w:rPr>
              <w:t>10</w:t>
            </w:r>
            <w:r w:rsidR="001F3C3F" w:rsidRPr="001F3C3F">
              <w:rPr>
                <w:rFonts w:ascii="Arial" w:eastAsia="Times New Roman" w:hAnsi="Arial" w:cs="Arial"/>
                <w:b/>
                <w:bCs/>
                <w:color w:val="795FAF"/>
                <w:sz w:val="26"/>
                <w:szCs w:val="26"/>
                <w:lang w:eastAsia="en-GB"/>
              </w:rPr>
              <w:t>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7744D145"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FFFFFF"/>
            <w:noWrap/>
            <w:vAlign w:val="bottom"/>
            <w:hideMark/>
          </w:tcPr>
          <w:p w14:paraId="261D44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4BD97C8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718A15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9663D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24BF4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6F42C3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050F32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C8CE9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14E3AE4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DA2802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5E1C7E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62C6A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101975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516D95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89BB8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907389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51361A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439651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8C49C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9A22BF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D7D1C1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3AA65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4AFC625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F55354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2EA2C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CBEE0A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01BE0B9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72CE6E6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746F20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66442A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6024A12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7848461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7B6AF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67DBA3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05E99D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83FB0B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E6BCC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893162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DC614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2FE61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3F3D6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C798A4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DBA97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A432A4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DB955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A1332B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D8DC7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33834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E3F678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21746A0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A149E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4166B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B2C54A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EB8A8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3D1E0BD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217E8D" w:rsidRPr="001F3C3F" w14:paraId="5AF979E2" w14:textId="77777777" w:rsidTr="001F3C3F">
        <w:trPr>
          <w:trHeight w:val="600"/>
        </w:trPr>
        <w:tc>
          <w:tcPr>
            <w:tcW w:w="1470" w:type="dxa"/>
            <w:tcBorders>
              <w:top w:val="nil"/>
              <w:left w:val="nil"/>
              <w:bottom w:val="nil"/>
              <w:right w:val="nil"/>
            </w:tcBorders>
            <w:shd w:val="clear" w:color="auto" w:fill="auto"/>
            <w:noWrap/>
            <w:vAlign w:val="center"/>
            <w:hideMark/>
          </w:tcPr>
          <w:p w14:paraId="263D2984" w14:textId="77777777" w:rsidR="001F3C3F" w:rsidRPr="001F3C3F" w:rsidRDefault="001F3C3F" w:rsidP="001F3C3F">
            <w:pPr>
              <w:spacing w:after="0" w:line="240" w:lineRule="auto"/>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J) Job fair event</w:t>
            </w:r>
          </w:p>
        </w:tc>
        <w:tc>
          <w:tcPr>
            <w:tcW w:w="267" w:type="dxa"/>
            <w:tcBorders>
              <w:top w:val="nil"/>
              <w:left w:val="nil"/>
              <w:bottom w:val="nil"/>
              <w:right w:val="nil"/>
            </w:tcBorders>
            <w:shd w:val="clear" w:color="auto" w:fill="auto"/>
            <w:vAlign w:val="center"/>
            <w:hideMark/>
          </w:tcPr>
          <w:p w14:paraId="136E71AA"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19-Nov</w:t>
            </w:r>
          </w:p>
        </w:tc>
        <w:tc>
          <w:tcPr>
            <w:tcW w:w="216" w:type="dxa"/>
            <w:tcBorders>
              <w:top w:val="nil"/>
              <w:left w:val="nil"/>
              <w:bottom w:val="nil"/>
              <w:right w:val="nil"/>
            </w:tcBorders>
            <w:shd w:val="clear" w:color="auto" w:fill="auto"/>
            <w:vAlign w:val="center"/>
            <w:hideMark/>
          </w:tcPr>
          <w:p w14:paraId="0F0B4FE4"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6</w:t>
            </w:r>
          </w:p>
        </w:tc>
        <w:tc>
          <w:tcPr>
            <w:tcW w:w="339" w:type="dxa"/>
            <w:tcBorders>
              <w:top w:val="nil"/>
              <w:left w:val="nil"/>
              <w:bottom w:val="nil"/>
              <w:right w:val="nil"/>
            </w:tcBorders>
            <w:shd w:val="clear" w:color="auto" w:fill="auto"/>
            <w:vAlign w:val="center"/>
            <w:hideMark/>
          </w:tcPr>
          <w:p w14:paraId="40049C18" w14:textId="77777777" w:rsidR="001F3C3F" w:rsidRPr="001F3C3F" w:rsidRDefault="001F3C3F" w:rsidP="001F3C3F">
            <w:pPr>
              <w:spacing w:after="0" w:line="240" w:lineRule="auto"/>
              <w:jc w:val="center"/>
              <w:rPr>
                <w:rFonts w:ascii="Arial" w:eastAsia="Times New Roman" w:hAnsi="Arial" w:cs="Arial"/>
                <w:color w:val="404040"/>
                <w:lang w:eastAsia="en-GB"/>
              </w:rPr>
            </w:pPr>
            <w:r w:rsidRPr="001F3C3F">
              <w:rPr>
                <w:rFonts w:ascii="Arial" w:eastAsia="Times New Roman" w:hAnsi="Arial" w:cs="Arial"/>
                <w:color w:val="404040"/>
                <w:lang w:eastAsia="en-GB"/>
              </w:rPr>
              <w:t>1</w:t>
            </w:r>
          </w:p>
        </w:tc>
        <w:tc>
          <w:tcPr>
            <w:tcW w:w="300" w:type="dxa"/>
            <w:tcBorders>
              <w:top w:val="nil"/>
              <w:left w:val="nil"/>
              <w:bottom w:val="nil"/>
              <w:right w:val="nil"/>
            </w:tcBorders>
            <w:shd w:val="clear" w:color="auto" w:fill="auto"/>
            <w:noWrap/>
            <w:vAlign w:val="bottom"/>
            <w:hideMark/>
          </w:tcPr>
          <w:p w14:paraId="0BE51C63" w14:textId="77777777" w:rsidR="001F3C3F" w:rsidRPr="001F3C3F" w:rsidRDefault="001F3C3F" w:rsidP="001F3C3F">
            <w:pPr>
              <w:spacing w:after="0" w:line="240" w:lineRule="auto"/>
              <w:jc w:val="center"/>
              <w:rPr>
                <w:rFonts w:ascii="Arial" w:eastAsia="Times New Roman" w:hAnsi="Arial" w:cs="Arial"/>
                <w:color w:val="404040"/>
                <w:sz w:val="24"/>
                <w:szCs w:val="24"/>
                <w:lang w:eastAsia="en-GB"/>
              </w:rPr>
            </w:pPr>
            <w:r w:rsidRPr="001F3C3F">
              <w:rPr>
                <w:rFonts w:ascii="Arial" w:eastAsia="Times New Roman" w:hAnsi="Arial" w:cs="Arial"/>
                <w:color w:val="404040"/>
                <w:sz w:val="24"/>
                <w:szCs w:val="24"/>
                <w:lang w:eastAsia="en-GB"/>
              </w:rPr>
              <w:t>5</w:t>
            </w:r>
          </w:p>
        </w:tc>
        <w:tc>
          <w:tcPr>
            <w:tcW w:w="339" w:type="dxa"/>
            <w:tcBorders>
              <w:top w:val="nil"/>
              <w:left w:val="nil"/>
              <w:bottom w:val="nil"/>
              <w:right w:val="nil"/>
            </w:tcBorders>
            <w:shd w:val="clear" w:color="auto" w:fill="auto"/>
            <w:noWrap/>
            <w:vAlign w:val="bottom"/>
            <w:hideMark/>
          </w:tcPr>
          <w:p w14:paraId="6F7EC95E" w14:textId="4BF4B3DB" w:rsidR="001F3C3F" w:rsidRPr="001F3C3F" w:rsidRDefault="00CC03ED" w:rsidP="001F3C3F">
            <w:pPr>
              <w:spacing w:after="0" w:line="240" w:lineRule="auto"/>
              <w:jc w:val="center"/>
              <w:rPr>
                <w:rFonts w:ascii="Arial" w:eastAsia="Times New Roman" w:hAnsi="Arial" w:cs="Arial"/>
                <w:color w:val="404040"/>
                <w:sz w:val="24"/>
                <w:szCs w:val="24"/>
                <w:lang w:eastAsia="en-GB"/>
              </w:rPr>
            </w:pPr>
            <w:r>
              <w:rPr>
                <w:rFonts w:ascii="Arial" w:eastAsia="Times New Roman" w:hAnsi="Arial" w:cs="Arial"/>
                <w:color w:val="404040"/>
                <w:sz w:val="24"/>
                <w:szCs w:val="24"/>
                <w:lang w:eastAsia="en-GB"/>
              </w:rPr>
              <w:t>1</w:t>
            </w:r>
          </w:p>
        </w:tc>
        <w:tc>
          <w:tcPr>
            <w:tcW w:w="465" w:type="dxa"/>
            <w:tcBorders>
              <w:top w:val="nil"/>
              <w:left w:val="nil"/>
              <w:bottom w:val="nil"/>
              <w:right w:val="nil"/>
            </w:tcBorders>
            <w:shd w:val="clear" w:color="auto" w:fill="auto"/>
            <w:noWrap/>
            <w:vAlign w:val="center"/>
            <w:hideMark/>
          </w:tcPr>
          <w:p w14:paraId="6E001F52" w14:textId="6F731025" w:rsidR="001F3C3F" w:rsidRPr="001F3C3F" w:rsidRDefault="00CC03ED" w:rsidP="001F3C3F">
            <w:pPr>
              <w:spacing w:after="0" w:line="240" w:lineRule="auto"/>
              <w:jc w:val="center"/>
              <w:rPr>
                <w:rFonts w:ascii="Arial" w:eastAsia="Times New Roman" w:hAnsi="Arial" w:cs="Arial"/>
                <w:b/>
                <w:bCs/>
                <w:color w:val="795FAF"/>
                <w:sz w:val="26"/>
                <w:szCs w:val="26"/>
                <w:lang w:eastAsia="en-GB"/>
              </w:rPr>
            </w:pPr>
            <w:r>
              <w:rPr>
                <w:rFonts w:ascii="Arial" w:eastAsia="Times New Roman" w:hAnsi="Arial" w:cs="Arial"/>
                <w:b/>
                <w:bCs/>
                <w:color w:val="795FAF"/>
                <w:sz w:val="26"/>
                <w:szCs w:val="26"/>
                <w:lang w:eastAsia="en-GB"/>
              </w:rPr>
              <w:t>10</w:t>
            </w:r>
            <w:r w:rsidR="001F3C3F" w:rsidRPr="001F3C3F">
              <w:rPr>
                <w:rFonts w:ascii="Arial" w:eastAsia="Times New Roman" w:hAnsi="Arial" w:cs="Arial"/>
                <w:b/>
                <w:bCs/>
                <w:color w:val="795FAF"/>
                <w:sz w:val="26"/>
                <w:szCs w:val="26"/>
                <w:lang w:eastAsia="en-GB"/>
              </w:rPr>
              <w:t>0%</w:t>
            </w:r>
          </w:p>
        </w:tc>
        <w:tc>
          <w:tcPr>
            <w:tcW w:w="190" w:type="dxa"/>
            <w:tcBorders>
              <w:top w:val="nil"/>
              <w:left w:val="single" w:sz="4" w:space="0" w:color="4D6F79"/>
              <w:bottom w:val="single" w:sz="4" w:space="0" w:color="C1D3D9"/>
              <w:right w:val="single" w:sz="4" w:space="0" w:color="4D6F79"/>
            </w:tcBorders>
            <w:shd w:val="clear" w:color="000000" w:fill="C1D3D9"/>
            <w:noWrap/>
            <w:vAlign w:val="bottom"/>
            <w:hideMark/>
          </w:tcPr>
          <w:p w14:paraId="15BE7684" w14:textId="77777777" w:rsidR="001F3C3F" w:rsidRPr="001F3C3F" w:rsidRDefault="001F3C3F" w:rsidP="001F3C3F">
            <w:pPr>
              <w:spacing w:after="0" w:line="240" w:lineRule="auto"/>
              <w:jc w:val="center"/>
              <w:rPr>
                <w:rFonts w:ascii="Arial" w:eastAsia="Times New Roman" w:hAnsi="Arial" w:cs="Arial"/>
                <w:b/>
                <w:bCs/>
                <w:color w:val="795FAF"/>
                <w:sz w:val="26"/>
                <w:szCs w:val="26"/>
                <w:lang w:eastAsia="en-GB"/>
              </w:rPr>
            </w:pPr>
          </w:p>
        </w:tc>
        <w:tc>
          <w:tcPr>
            <w:tcW w:w="100" w:type="dxa"/>
            <w:tcBorders>
              <w:top w:val="nil"/>
              <w:left w:val="nil"/>
              <w:bottom w:val="single" w:sz="4" w:space="0" w:color="FFFFFF"/>
              <w:right w:val="nil"/>
            </w:tcBorders>
            <w:shd w:val="clear" w:color="000000" w:fill="FFFFFF"/>
            <w:noWrap/>
            <w:vAlign w:val="bottom"/>
            <w:hideMark/>
          </w:tcPr>
          <w:p w14:paraId="46D564D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3898EF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4F3ED9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thinDiagStripe" w:color="795FAF" w:fill="C1D3D9"/>
            <w:noWrap/>
            <w:vAlign w:val="bottom"/>
            <w:hideMark/>
          </w:tcPr>
          <w:p w14:paraId="392F899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6FBD739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20841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1CA3B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665DE17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3AA017A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AB8580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7D16EA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7333D84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6FD52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5F54793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46BBCB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2D757D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0F4C87B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bottom"/>
            <w:hideMark/>
          </w:tcPr>
          <w:p w14:paraId="05FF3F5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bottom"/>
            <w:hideMark/>
          </w:tcPr>
          <w:p w14:paraId="2C2DA78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E7FAA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32BCB18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BF3C8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24FBC6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7FA742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E48099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CA4A98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540807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2F2F2"/>
            <w:noWrap/>
            <w:vAlign w:val="center"/>
            <w:hideMark/>
          </w:tcPr>
          <w:p w14:paraId="53190A2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single" w:sz="4" w:space="0" w:color="FFFFFF"/>
              <w:right w:val="nil"/>
            </w:tcBorders>
            <w:shd w:val="clear" w:color="000000" w:fill="FFFFFF"/>
            <w:noWrap/>
            <w:vAlign w:val="center"/>
            <w:hideMark/>
          </w:tcPr>
          <w:p w14:paraId="02A70D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5DC93B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BFF68E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6067F8A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FFFFF"/>
            <w:noWrap/>
            <w:vAlign w:val="center"/>
            <w:hideMark/>
          </w:tcPr>
          <w:p w14:paraId="0FBAE1E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single" w:sz="4" w:space="0" w:color="FFFFFF"/>
              <w:right w:val="nil"/>
            </w:tcBorders>
            <w:shd w:val="clear" w:color="000000" w:fill="F2F2F2"/>
            <w:noWrap/>
            <w:vAlign w:val="center"/>
            <w:hideMark/>
          </w:tcPr>
          <w:p w14:paraId="0F784BF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1506B9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E1908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61776D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3DAC8F9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200E3E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D78AF4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9E9A73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3C1A4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6D39E4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7F6CD6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D670C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455CA5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0E32DE6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508AAA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2A9802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6BA5EEB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57C3FC9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14BEB89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FFFFF"/>
            <w:noWrap/>
            <w:vAlign w:val="center"/>
            <w:hideMark/>
          </w:tcPr>
          <w:p w14:paraId="73BBB95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single" w:sz="4" w:space="0" w:color="FFFFFF"/>
              <w:right w:val="nil"/>
            </w:tcBorders>
            <w:shd w:val="clear" w:color="000000" w:fill="F2F2F2"/>
            <w:noWrap/>
            <w:vAlign w:val="center"/>
            <w:hideMark/>
          </w:tcPr>
          <w:p w14:paraId="03C1311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single" w:sz="4" w:space="0" w:color="FFFFFF"/>
              <w:right w:val="nil"/>
            </w:tcBorders>
            <w:shd w:val="clear" w:color="000000" w:fill="FFFFFF"/>
            <w:noWrap/>
            <w:vAlign w:val="center"/>
            <w:hideMark/>
          </w:tcPr>
          <w:p w14:paraId="25842E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38A8E2C1" w14:textId="77777777" w:rsidTr="001F3C3F">
        <w:trPr>
          <w:trHeight w:val="600"/>
        </w:trPr>
        <w:tc>
          <w:tcPr>
            <w:tcW w:w="1470" w:type="dxa"/>
            <w:tcBorders>
              <w:top w:val="nil"/>
              <w:left w:val="nil"/>
              <w:bottom w:val="nil"/>
              <w:right w:val="nil"/>
            </w:tcBorders>
            <w:shd w:val="clear" w:color="auto" w:fill="auto"/>
            <w:vAlign w:val="bottom"/>
            <w:hideMark/>
          </w:tcPr>
          <w:p w14:paraId="2FC5BD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50068E83"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269616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66F671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17663A5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47DA115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13D85E1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6E9DB11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2A027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5092F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C820B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41013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7C9339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CCD589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CCD45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9E91CF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F087F0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3FE06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3590AA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9FB348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51B53A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463CB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375B9E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66A0D9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D97390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D74D5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63FF1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E1B57D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A0507B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E064E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07EF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28DDD3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76CD5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54C805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62E477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71C19B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B8368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6B4942B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4910D4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BB7D3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5640A7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967E6D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20FCF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9926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56574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343BF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EECE27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0B905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521C05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ADC2B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B774D6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AE0FCA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44947C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A54084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4CE0A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F7666C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C51F8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FA4D1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0FA754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37135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927D93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8C61F3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63A7D52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7BAACC9D" w14:textId="77777777" w:rsidTr="001F3C3F">
        <w:trPr>
          <w:trHeight w:val="600"/>
        </w:trPr>
        <w:tc>
          <w:tcPr>
            <w:tcW w:w="1470" w:type="dxa"/>
            <w:tcBorders>
              <w:top w:val="nil"/>
              <w:left w:val="nil"/>
              <w:bottom w:val="nil"/>
              <w:right w:val="nil"/>
            </w:tcBorders>
            <w:shd w:val="clear" w:color="auto" w:fill="auto"/>
            <w:vAlign w:val="bottom"/>
            <w:hideMark/>
          </w:tcPr>
          <w:p w14:paraId="420FD8A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74F891DB"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7F00680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4DA4D7B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47F3B62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6BA0FFD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1A83C1F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4BB5A32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24121B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7B7C1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F8718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CCA822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FEF31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650FC0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BE19E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9853F5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7DC83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1B2EE8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875F4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02D1BA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D8BD85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8F89F8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50C26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E377C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1B011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AA763A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2A7AF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613F26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647502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8DBCAB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2FD2F7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613BA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DD9720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9F7C2F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110065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573B7C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0162EE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E11DB6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5E1B2B4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53581E5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69161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4258258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AA58F6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C7C367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44171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DB8B7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2690DE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3481BB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05CBE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108387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6AFB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A2C442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F408B5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A2ED21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13E80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5D0537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41F05F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5340F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9463B2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657AB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C5BE62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C9A5C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68EA32C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22F43ACF" w14:textId="77777777" w:rsidTr="001F3C3F">
        <w:trPr>
          <w:trHeight w:val="600"/>
        </w:trPr>
        <w:tc>
          <w:tcPr>
            <w:tcW w:w="1470" w:type="dxa"/>
            <w:tcBorders>
              <w:top w:val="nil"/>
              <w:left w:val="nil"/>
              <w:bottom w:val="nil"/>
              <w:right w:val="nil"/>
            </w:tcBorders>
            <w:shd w:val="clear" w:color="auto" w:fill="auto"/>
            <w:vAlign w:val="bottom"/>
            <w:hideMark/>
          </w:tcPr>
          <w:p w14:paraId="627898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477D3F88"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2AFB106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7CB0607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1572499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5C7D15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45A7B5D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4DF8DF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FA84FD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70B22C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142E1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DCFBD7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5A52D8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CD0EBC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5F16F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A4F95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A2C45A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F794E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BB6BA0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C0C66F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2D67D8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9996FB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E5EAB2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0D7AB9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CDE85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FC1559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6FE069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A50465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4A7763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76FB49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6FC1B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166B66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C6FBCF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5B0669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B5D284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FDF92E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F1255B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6D7046F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75F75F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43DE89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610AA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486982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2B139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408E79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4A923D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7D0810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4F239B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B9DE5F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8D356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B46EB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AD16F4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FA6625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D1766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5D317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E26B45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DE251A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E63C69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4C674E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C7FD1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E8B96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C25682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218872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6206338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252DC50B" w14:textId="77777777" w:rsidTr="001F3C3F">
        <w:trPr>
          <w:trHeight w:val="600"/>
        </w:trPr>
        <w:tc>
          <w:tcPr>
            <w:tcW w:w="1470" w:type="dxa"/>
            <w:tcBorders>
              <w:top w:val="nil"/>
              <w:left w:val="nil"/>
              <w:bottom w:val="nil"/>
              <w:right w:val="nil"/>
            </w:tcBorders>
            <w:shd w:val="clear" w:color="auto" w:fill="auto"/>
            <w:vAlign w:val="bottom"/>
            <w:hideMark/>
          </w:tcPr>
          <w:p w14:paraId="0E80CC7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7E311D6A"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3D42551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34C6DDE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4C3C71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45E152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7032B70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64A53E1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24D015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F39CE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7B711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530FA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318DE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C21747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A7EF3D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35D8FC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7622EE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CAED4D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A285C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97B1C5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2FC54A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547A8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926E4B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421C9B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F44BEB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B55136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9D519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F49A65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77FAF1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86D3B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185341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E2C86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D3CAA5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B5F77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088166F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67584C1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416B6B2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50FA0F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24386A9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235EF2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C7CE2A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2E1070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7B6935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23F46D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08DCF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B564FA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939B61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60B920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4EF0D0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1D3E5F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92A0A7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CDFAF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C691E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7C4D19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4A9A90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BC678A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80EF2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06CECC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DC47EF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6486A9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32D924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652420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6CBCE1C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26B0C2AB" w14:textId="77777777" w:rsidTr="001F3C3F">
        <w:trPr>
          <w:trHeight w:val="600"/>
        </w:trPr>
        <w:tc>
          <w:tcPr>
            <w:tcW w:w="1470" w:type="dxa"/>
            <w:tcBorders>
              <w:top w:val="nil"/>
              <w:left w:val="nil"/>
              <w:bottom w:val="nil"/>
              <w:right w:val="nil"/>
            </w:tcBorders>
            <w:shd w:val="clear" w:color="auto" w:fill="auto"/>
            <w:vAlign w:val="bottom"/>
            <w:hideMark/>
          </w:tcPr>
          <w:p w14:paraId="67ECEA5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06E635E4"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48AE271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5C1EB78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174BBB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16535D3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172BBDC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041B667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A3786E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F4010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7D19F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FDEFF3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8F1547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D424C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3823F1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6BBFCB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4DB201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56B1F3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99993C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3C699A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50242A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2C42B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AD152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B59E2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24BFC2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814CC3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0EA48D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6F9668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8DF1DC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286929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FB1A9C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DCA2C4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01261F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C45DC7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5F28560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2978B08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16199D3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6FB0FC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3E1280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1FC9D0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1C4C4E3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36607AA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E4F26A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D89918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1A1CEB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7847CC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0B2C1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4A3AC8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61F0E2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6F33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5048DC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AC09C2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A347F1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AFC118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339847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9CB9C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790DA1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B0C994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D60ED3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A7A430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F6B60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566D39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34CFE5D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r w:rsidR="001F3C3F" w:rsidRPr="001F3C3F" w14:paraId="5E484255" w14:textId="77777777" w:rsidTr="001F3C3F">
        <w:trPr>
          <w:trHeight w:val="600"/>
        </w:trPr>
        <w:tc>
          <w:tcPr>
            <w:tcW w:w="1470" w:type="dxa"/>
            <w:tcBorders>
              <w:top w:val="nil"/>
              <w:left w:val="nil"/>
              <w:bottom w:val="nil"/>
              <w:right w:val="nil"/>
            </w:tcBorders>
            <w:shd w:val="clear" w:color="auto" w:fill="auto"/>
            <w:vAlign w:val="bottom"/>
            <w:hideMark/>
          </w:tcPr>
          <w:p w14:paraId="6628EC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267" w:type="dxa"/>
            <w:tcBorders>
              <w:top w:val="nil"/>
              <w:left w:val="nil"/>
              <w:bottom w:val="nil"/>
              <w:right w:val="nil"/>
            </w:tcBorders>
            <w:shd w:val="clear" w:color="auto" w:fill="auto"/>
            <w:noWrap/>
            <w:vAlign w:val="bottom"/>
            <w:hideMark/>
          </w:tcPr>
          <w:p w14:paraId="4B18A211" w14:textId="77777777" w:rsidR="001F3C3F" w:rsidRPr="001F3C3F" w:rsidRDefault="001F3C3F" w:rsidP="001F3C3F">
            <w:pPr>
              <w:spacing w:after="0" w:line="240" w:lineRule="auto"/>
              <w:rPr>
                <w:rFonts w:ascii="Times New Roman" w:eastAsia="Times New Roman" w:hAnsi="Times New Roman" w:cs="Times New Roman"/>
                <w:sz w:val="20"/>
                <w:szCs w:val="20"/>
                <w:lang w:eastAsia="en-GB"/>
              </w:rPr>
            </w:pPr>
          </w:p>
        </w:tc>
        <w:tc>
          <w:tcPr>
            <w:tcW w:w="216" w:type="dxa"/>
            <w:tcBorders>
              <w:top w:val="nil"/>
              <w:left w:val="nil"/>
              <w:bottom w:val="nil"/>
              <w:right w:val="nil"/>
            </w:tcBorders>
            <w:shd w:val="clear" w:color="auto" w:fill="auto"/>
            <w:noWrap/>
            <w:vAlign w:val="bottom"/>
            <w:hideMark/>
          </w:tcPr>
          <w:p w14:paraId="0B0E3F3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3C9B0C8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33D373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7E7C297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465" w:type="dxa"/>
            <w:tcBorders>
              <w:top w:val="nil"/>
              <w:left w:val="nil"/>
              <w:bottom w:val="nil"/>
              <w:right w:val="nil"/>
            </w:tcBorders>
            <w:shd w:val="clear" w:color="auto" w:fill="auto"/>
            <w:noWrap/>
            <w:vAlign w:val="center"/>
            <w:hideMark/>
          </w:tcPr>
          <w:p w14:paraId="7C4EECE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90" w:type="dxa"/>
            <w:tcBorders>
              <w:top w:val="nil"/>
              <w:left w:val="nil"/>
              <w:bottom w:val="nil"/>
              <w:right w:val="nil"/>
            </w:tcBorders>
            <w:shd w:val="clear" w:color="auto" w:fill="auto"/>
            <w:noWrap/>
            <w:vAlign w:val="bottom"/>
            <w:hideMark/>
          </w:tcPr>
          <w:p w14:paraId="7AE348B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C6A470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4331B8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7B3D10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865C75E"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39E16E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2E04BEB"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1CD473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B3208D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6988C26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E96645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A93908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7A1B823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0C5FAAF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4D2F5D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2D14EE8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70F1FE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3A470A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5268C674"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bottom"/>
            <w:hideMark/>
          </w:tcPr>
          <w:p w14:paraId="18922077"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8F4444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DEC49D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CD95B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9A1B9C0"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C5FF54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850BE3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C9E2AA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0AD65C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5CB4BC2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2" w:type="dxa"/>
            <w:tcBorders>
              <w:top w:val="nil"/>
              <w:left w:val="nil"/>
              <w:bottom w:val="nil"/>
              <w:right w:val="nil"/>
            </w:tcBorders>
            <w:shd w:val="clear" w:color="auto" w:fill="auto"/>
            <w:noWrap/>
            <w:vAlign w:val="center"/>
            <w:hideMark/>
          </w:tcPr>
          <w:p w14:paraId="1CA2533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1A606B2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7FFAC99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5315C38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04FB327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1" w:type="dxa"/>
            <w:tcBorders>
              <w:top w:val="nil"/>
              <w:left w:val="nil"/>
              <w:bottom w:val="nil"/>
              <w:right w:val="nil"/>
            </w:tcBorders>
            <w:shd w:val="clear" w:color="auto" w:fill="auto"/>
            <w:noWrap/>
            <w:vAlign w:val="center"/>
            <w:hideMark/>
          </w:tcPr>
          <w:p w14:paraId="33CBD4F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DB5405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D71860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72F4DC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CC87F19"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2C0C2D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7FE928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4C47631C"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9B219D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7097145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EF349E1"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66630A8"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1965508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5ECE5CE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DCEBCF2"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F335E23"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0AF56D5"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01A2F56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63AE64CF"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345E4FF6"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100" w:type="dxa"/>
            <w:tcBorders>
              <w:top w:val="nil"/>
              <w:left w:val="nil"/>
              <w:bottom w:val="nil"/>
              <w:right w:val="nil"/>
            </w:tcBorders>
            <w:shd w:val="clear" w:color="auto" w:fill="auto"/>
            <w:noWrap/>
            <w:vAlign w:val="center"/>
            <w:hideMark/>
          </w:tcPr>
          <w:p w14:paraId="212E71DA"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c>
          <w:tcPr>
            <w:tcW w:w="363" w:type="dxa"/>
            <w:tcBorders>
              <w:top w:val="nil"/>
              <w:left w:val="nil"/>
              <w:bottom w:val="nil"/>
              <w:right w:val="nil"/>
            </w:tcBorders>
            <w:shd w:val="clear" w:color="auto" w:fill="auto"/>
            <w:noWrap/>
            <w:vAlign w:val="center"/>
            <w:hideMark/>
          </w:tcPr>
          <w:p w14:paraId="0DD277BD" w14:textId="77777777" w:rsidR="001F3C3F" w:rsidRPr="001F3C3F" w:rsidRDefault="001F3C3F" w:rsidP="001F3C3F">
            <w:pPr>
              <w:spacing w:after="0" w:line="240" w:lineRule="auto"/>
              <w:jc w:val="center"/>
              <w:rPr>
                <w:rFonts w:ascii="Times New Roman" w:eastAsia="Times New Roman" w:hAnsi="Times New Roman" w:cs="Times New Roman"/>
                <w:sz w:val="20"/>
                <w:szCs w:val="20"/>
                <w:lang w:eastAsia="en-GB"/>
              </w:rPr>
            </w:pPr>
          </w:p>
        </w:tc>
      </w:tr>
    </w:tbl>
    <w:p w14:paraId="6F328F9A" w14:textId="2590E598" w:rsidR="00CD206B" w:rsidRPr="00D70095" w:rsidRDefault="001C10AB" w:rsidP="001C10AB">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 xml:space="preserve">Risk Management:  </w:t>
      </w:r>
    </w:p>
    <w:p w14:paraId="450D4F66" w14:textId="1BC4FD35" w:rsidR="001C10AB" w:rsidRPr="00837D2A" w:rsidRDefault="001C10AB" w:rsidP="008318D2">
      <w:pPr>
        <w:jc w:val="both"/>
        <w:rPr>
          <w:b/>
          <w:bCs/>
          <w:i/>
          <w:iCs/>
          <w:color w:val="C00000"/>
        </w:rPr>
      </w:pPr>
      <w:r w:rsidRPr="00837D2A">
        <w:t>Risk analysis can be simply performed through asking some basic questions such as “What could go wrong?” or by asking “What could keep us from achieving our objectives?” according to Heagney (2011), and that it’s best to list down the risks before coming up with solutions or contingency plans.</w:t>
      </w:r>
    </w:p>
    <w:p w14:paraId="2AABD0F3" w14:textId="0B558B4E" w:rsidR="001C10AB" w:rsidRPr="00837D2A" w:rsidRDefault="001C10AB" w:rsidP="008318D2">
      <w:pPr>
        <w:jc w:val="both"/>
      </w:pPr>
      <w:r w:rsidRPr="00837D2A">
        <w:t xml:space="preserve">The team establish the risks and take necessary action to minimise disruption during the event. The risks analysis of communities for work project on this table team shows why this factor are a risks and what actions they need to take to ensure the project is completed without any risks. </w:t>
      </w:r>
    </w:p>
    <w:p w14:paraId="1C7BCC67" w14:textId="77777777" w:rsidR="001C10AB" w:rsidRDefault="001C10AB" w:rsidP="001C10AB">
      <w:pPr>
        <w:rPr>
          <w:b/>
          <w:bCs/>
          <w:i/>
          <w:iCs/>
          <w:color w:val="C00000"/>
          <w:sz w:val="28"/>
          <w:szCs w:val="28"/>
        </w:rPr>
      </w:pPr>
    </w:p>
    <w:p w14:paraId="5744934C" w14:textId="078431E3" w:rsidR="00814A1B" w:rsidRPr="00D70095" w:rsidRDefault="00814A1B">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t xml:space="preserve"> </w:t>
      </w:r>
      <w:r w:rsidR="00CD206B" w:rsidRPr="00D70095">
        <w:rPr>
          <w:rFonts w:ascii="Times New Roman" w:hAnsi="Times New Roman" w:cs="Times New Roman"/>
          <w:b/>
          <w:bCs/>
          <w:i/>
          <w:iCs/>
          <w:color w:val="C00000"/>
          <w:sz w:val="20"/>
          <w:szCs w:val="20"/>
        </w:rPr>
        <w:t xml:space="preserve">Risk analysis:  </w:t>
      </w:r>
    </w:p>
    <w:p w14:paraId="757A8BE8" w14:textId="79563731" w:rsidR="00CD206B" w:rsidRDefault="00CD206B">
      <w:pPr>
        <w:rPr>
          <w:rFonts w:ascii="Arial" w:hAnsi="Arial" w:cs="Arial"/>
          <w:b/>
          <w:bCs/>
          <w:i/>
          <w:iCs/>
          <w:color w:val="C00000"/>
          <w:sz w:val="20"/>
          <w:szCs w:val="20"/>
        </w:rPr>
      </w:pPr>
    </w:p>
    <w:tbl>
      <w:tblPr>
        <w:tblW w:w="16200" w:type="dxa"/>
        <w:tblInd w:w="-1450" w:type="dxa"/>
        <w:tblCellMar>
          <w:left w:w="0" w:type="dxa"/>
          <w:right w:w="0" w:type="dxa"/>
        </w:tblCellMar>
        <w:tblLook w:val="06A0" w:firstRow="1" w:lastRow="0" w:firstColumn="1" w:lastColumn="0" w:noHBand="1" w:noVBand="1"/>
      </w:tblPr>
      <w:tblGrid>
        <w:gridCol w:w="1030"/>
        <w:gridCol w:w="1358"/>
        <w:gridCol w:w="2171"/>
        <w:gridCol w:w="2693"/>
        <w:gridCol w:w="8948"/>
      </w:tblGrid>
      <w:tr w:rsidR="00114D30" w:rsidRPr="00CD206B" w14:paraId="7913A6C2" w14:textId="77777777" w:rsidTr="00114D30">
        <w:trPr>
          <w:trHeight w:val="1008"/>
        </w:trPr>
        <w:tc>
          <w:tcPr>
            <w:tcW w:w="1030" w:type="dxa"/>
            <w:tcBorders>
              <w:top w:val="single" w:sz="8" w:space="0" w:color="FFFFFF"/>
              <w:left w:val="single" w:sz="8" w:space="0" w:color="FFFFFF"/>
              <w:bottom w:val="single" w:sz="24" w:space="0" w:color="FFFFFF"/>
              <w:right w:val="single" w:sz="8" w:space="0" w:color="FFFFFF"/>
            </w:tcBorders>
            <w:shd w:val="clear" w:color="auto" w:fill="1CADE4"/>
            <w:tcMar>
              <w:top w:w="15" w:type="dxa"/>
              <w:left w:w="82" w:type="dxa"/>
              <w:bottom w:w="0" w:type="dxa"/>
              <w:right w:w="82" w:type="dxa"/>
            </w:tcMar>
            <w:hideMark/>
          </w:tcPr>
          <w:p w14:paraId="0FE18645"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Priority H/M/L</w:t>
            </w:r>
          </w:p>
        </w:tc>
        <w:tc>
          <w:tcPr>
            <w:tcW w:w="1358" w:type="dxa"/>
            <w:tcBorders>
              <w:top w:val="single" w:sz="8" w:space="0" w:color="FFFFFF"/>
              <w:left w:val="single" w:sz="8" w:space="0" w:color="FFFFFF"/>
              <w:bottom w:val="single" w:sz="24" w:space="0" w:color="FFFFFF"/>
              <w:right w:val="single" w:sz="8" w:space="0" w:color="FFFFFF"/>
            </w:tcBorders>
            <w:shd w:val="clear" w:color="auto" w:fill="1CADE4"/>
            <w:tcMar>
              <w:top w:w="15" w:type="dxa"/>
              <w:left w:w="82" w:type="dxa"/>
              <w:bottom w:w="0" w:type="dxa"/>
              <w:right w:w="82" w:type="dxa"/>
            </w:tcMar>
            <w:hideMark/>
          </w:tcPr>
          <w:p w14:paraId="59E8B000"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 xml:space="preserve">Likelihood </w:t>
            </w:r>
          </w:p>
          <w:p w14:paraId="4EB4CCE9"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H/M/L</w:t>
            </w:r>
          </w:p>
          <w:p w14:paraId="0925E97B"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 </w:t>
            </w:r>
          </w:p>
        </w:tc>
        <w:tc>
          <w:tcPr>
            <w:tcW w:w="2171" w:type="dxa"/>
            <w:tcBorders>
              <w:top w:val="single" w:sz="8" w:space="0" w:color="FFFFFF"/>
              <w:left w:val="single" w:sz="8" w:space="0" w:color="FFFFFF"/>
              <w:bottom w:val="single" w:sz="24" w:space="0" w:color="FFFFFF"/>
              <w:right w:val="single" w:sz="8" w:space="0" w:color="FFFFFF"/>
            </w:tcBorders>
            <w:shd w:val="clear" w:color="auto" w:fill="1CADE4"/>
            <w:tcMar>
              <w:top w:w="15" w:type="dxa"/>
              <w:left w:w="82" w:type="dxa"/>
              <w:bottom w:w="0" w:type="dxa"/>
              <w:right w:w="82" w:type="dxa"/>
            </w:tcMar>
            <w:hideMark/>
          </w:tcPr>
          <w:p w14:paraId="0E7AB734"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Risk</w:t>
            </w:r>
          </w:p>
        </w:tc>
        <w:tc>
          <w:tcPr>
            <w:tcW w:w="2693" w:type="dxa"/>
            <w:tcBorders>
              <w:top w:val="single" w:sz="8" w:space="0" w:color="FFFFFF"/>
              <w:left w:val="single" w:sz="8" w:space="0" w:color="FFFFFF"/>
              <w:bottom w:val="single" w:sz="24" w:space="0" w:color="FFFFFF"/>
              <w:right w:val="single" w:sz="8" w:space="0" w:color="FFFFFF"/>
            </w:tcBorders>
            <w:shd w:val="clear" w:color="auto" w:fill="1CADE4"/>
            <w:tcMar>
              <w:top w:w="15" w:type="dxa"/>
              <w:left w:w="82" w:type="dxa"/>
              <w:bottom w:w="0" w:type="dxa"/>
              <w:right w:w="82" w:type="dxa"/>
            </w:tcMar>
            <w:hideMark/>
          </w:tcPr>
          <w:p w14:paraId="14D2FD1E"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Warning</w:t>
            </w:r>
          </w:p>
          <w:p w14:paraId="7D45165A" w14:textId="77777777" w:rsidR="00CD206B" w:rsidRPr="00CD206B" w:rsidRDefault="00CD206B" w:rsidP="00CD206B">
            <w:pPr>
              <w:spacing w:after="0" w:line="256" w:lineRule="auto"/>
              <w:jc w:val="center"/>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Mechanisms</w:t>
            </w:r>
          </w:p>
        </w:tc>
        <w:tc>
          <w:tcPr>
            <w:tcW w:w="8948" w:type="dxa"/>
            <w:tcBorders>
              <w:top w:val="single" w:sz="8" w:space="0" w:color="FFFFFF"/>
              <w:left w:val="single" w:sz="8" w:space="0" w:color="FFFFFF"/>
              <w:bottom w:val="single" w:sz="24" w:space="0" w:color="FFFFFF"/>
              <w:right w:val="single" w:sz="8" w:space="0" w:color="FFFFFF"/>
            </w:tcBorders>
            <w:shd w:val="clear" w:color="auto" w:fill="1CADE4"/>
            <w:tcMar>
              <w:top w:w="15" w:type="dxa"/>
              <w:left w:w="82" w:type="dxa"/>
              <w:bottom w:w="0" w:type="dxa"/>
              <w:right w:w="82" w:type="dxa"/>
            </w:tcMar>
            <w:hideMark/>
          </w:tcPr>
          <w:p w14:paraId="5E776C36" w14:textId="0FB11EF5" w:rsidR="00CD206B" w:rsidRPr="00CD206B" w:rsidRDefault="00114D30" w:rsidP="00114D30">
            <w:pPr>
              <w:spacing w:after="0" w:line="256" w:lineRule="auto"/>
              <w:rPr>
                <w:rFonts w:ascii="Arial" w:eastAsia="Times New Roman" w:hAnsi="Arial" w:cs="Arial"/>
                <w:sz w:val="36"/>
                <w:szCs w:val="36"/>
                <w:lang w:eastAsia="en-GB"/>
              </w:rPr>
            </w:pPr>
            <w:r>
              <w:rPr>
                <w:rFonts w:ascii="Calibri" w:eastAsia="Times New Roman" w:hAnsi="Calibri" w:cs="Calibri"/>
                <w:b/>
                <w:bCs/>
                <w:color w:val="FFFFFF" w:themeColor="light1"/>
                <w:kern w:val="24"/>
                <w:sz w:val="28"/>
                <w:szCs w:val="28"/>
                <w:lang w:eastAsia="en-GB"/>
              </w:rPr>
              <w:t xml:space="preserve">                </w:t>
            </w:r>
            <w:r w:rsidR="00CD206B" w:rsidRPr="00CD206B">
              <w:rPr>
                <w:rFonts w:ascii="Calibri" w:eastAsia="Times New Roman" w:hAnsi="Calibri" w:cs="Calibri"/>
                <w:b/>
                <w:bCs/>
                <w:color w:val="FFFFFF" w:themeColor="light1"/>
                <w:kern w:val="24"/>
                <w:sz w:val="28"/>
                <w:szCs w:val="28"/>
                <w:lang w:eastAsia="en-GB"/>
              </w:rPr>
              <w:t>Mitigating</w:t>
            </w:r>
          </w:p>
          <w:p w14:paraId="267F34A7" w14:textId="7E6120E4" w:rsidR="00CD206B" w:rsidRPr="00CD206B" w:rsidRDefault="00114D30" w:rsidP="00114D30">
            <w:pPr>
              <w:spacing w:after="0" w:line="256" w:lineRule="auto"/>
              <w:rPr>
                <w:rFonts w:ascii="Arial" w:eastAsia="Times New Roman" w:hAnsi="Arial" w:cs="Arial"/>
                <w:sz w:val="36"/>
                <w:szCs w:val="36"/>
                <w:lang w:eastAsia="en-GB"/>
              </w:rPr>
            </w:pPr>
            <w:r>
              <w:rPr>
                <w:rFonts w:ascii="Calibri" w:eastAsia="Times New Roman" w:hAnsi="Calibri" w:cs="Calibri"/>
                <w:b/>
                <w:bCs/>
                <w:color w:val="FFFFFF" w:themeColor="light1"/>
                <w:kern w:val="24"/>
                <w:sz w:val="28"/>
                <w:szCs w:val="28"/>
                <w:lang w:eastAsia="en-GB"/>
              </w:rPr>
              <w:t xml:space="preserve">                   </w:t>
            </w:r>
            <w:r w:rsidR="00CD206B" w:rsidRPr="00CD206B">
              <w:rPr>
                <w:rFonts w:ascii="Calibri" w:eastAsia="Times New Roman" w:hAnsi="Calibri" w:cs="Calibri"/>
                <w:b/>
                <w:bCs/>
                <w:color w:val="FFFFFF" w:themeColor="light1"/>
                <w:kern w:val="24"/>
                <w:sz w:val="28"/>
                <w:szCs w:val="28"/>
                <w:lang w:eastAsia="en-GB"/>
              </w:rPr>
              <w:t>Action</w:t>
            </w:r>
          </w:p>
        </w:tc>
      </w:tr>
      <w:tr w:rsidR="00114D30" w:rsidRPr="00CD206B" w14:paraId="485A30EF" w14:textId="77777777" w:rsidTr="00114D30">
        <w:trPr>
          <w:trHeight w:val="2091"/>
        </w:trPr>
        <w:tc>
          <w:tcPr>
            <w:tcW w:w="1030" w:type="dxa"/>
            <w:tcBorders>
              <w:top w:val="single" w:sz="24" w:space="0" w:color="FFFFFF"/>
              <w:left w:val="single" w:sz="8" w:space="0" w:color="FFFFFF"/>
              <w:bottom w:val="single" w:sz="8" w:space="0" w:color="FFFFFF"/>
              <w:right w:val="single" w:sz="8" w:space="0" w:color="FFFFFF"/>
            </w:tcBorders>
            <w:shd w:val="clear" w:color="auto" w:fill="1CADE4"/>
            <w:tcMar>
              <w:top w:w="15" w:type="dxa"/>
              <w:left w:w="82" w:type="dxa"/>
              <w:bottom w:w="0" w:type="dxa"/>
              <w:right w:w="82" w:type="dxa"/>
            </w:tcMar>
            <w:hideMark/>
          </w:tcPr>
          <w:p w14:paraId="01F1543F"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High</w:t>
            </w:r>
          </w:p>
        </w:tc>
        <w:tc>
          <w:tcPr>
            <w:tcW w:w="1358" w:type="dxa"/>
            <w:tcBorders>
              <w:top w:val="single" w:sz="24"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22399A6E"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High</w:t>
            </w:r>
          </w:p>
        </w:tc>
        <w:tc>
          <w:tcPr>
            <w:tcW w:w="2171" w:type="dxa"/>
            <w:tcBorders>
              <w:top w:val="single" w:sz="24"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16E62184"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One team Member not </w:t>
            </w:r>
          </w:p>
          <w:p w14:paraId="15A08E3C"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From local area.</w:t>
            </w:r>
          </w:p>
        </w:tc>
        <w:tc>
          <w:tcPr>
            <w:tcW w:w="2693" w:type="dxa"/>
            <w:tcBorders>
              <w:top w:val="single" w:sz="24"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4B7D6000"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Unfamiliar of </w:t>
            </w:r>
          </w:p>
          <w:p w14:paraId="23D8AF6D"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The local area,</w:t>
            </w:r>
          </w:p>
          <w:p w14:paraId="4ACEB0C1"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Navigation system not </w:t>
            </w:r>
          </w:p>
          <w:p w14:paraId="765FB2E1"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Reliable, </w:t>
            </w:r>
          </w:p>
          <w:p w14:paraId="505E489D"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Public transport</w:t>
            </w:r>
          </w:p>
          <w:p w14:paraId="4C149802"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disruption</w:t>
            </w:r>
          </w:p>
        </w:tc>
        <w:tc>
          <w:tcPr>
            <w:tcW w:w="8948" w:type="dxa"/>
            <w:tcBorders>
              <w:top w:val="single" w:sz="24"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4D1870EC"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Project manager will safeguard team </w:t>
            </w:r>
          </w:p>
          <w:p w14:paraId="2C2CF6C9" w14:textId="0D208113" w:rsidR="00114D30" w:rsidRDefault="00CD206B" w:rsidP="00CD206B">
            <w:pPr>
              <w:spacing w:after="0" w:line="256" w:lineRule="auto"/>
              <w:rPr>
                <w:rFonts w:ascii="Calibri" w:eastAsia="Times New Roman" w:hAnsi="Calibri" w:cs="Calibri"/>
                <w:color w:val="000000" w:themeColor="dark1"/>
                <w:kern w:val="24"/>
                <w:sz w:val="28"/>
                <w:szCs w:val="28"/>
                <w:lang w:eastAsia="en-GB"/>
              </w:rPr>
            </w:pPr>
            <w:r w:rsidRPr="00CD206B">
              <w:rPr>
                <w:rFonts w:ascii="Calibri" w:eastAsia="Times New Roman" w:hAnsi="Calibri" w:cs="Calibri"/>
                <w:color w:val="000000" w:themeColor="dark1"/>
                <w:kern w:val="24"/>
                <w:sz w:val="28"/>
                <w:szCs w:val="28"/>
                <w:lang w:eastAsia="en-GB"/>
              </w:rPr>
              <w:t>Memb</w:t>
            </w:r>
            <w:r w:rsidR="00114D30">
              <w:rPr>
                <w:rFonts w:ascii="Calibri" w:eastAsia="Times New Roman" w:hAnsi="Calibri" w:cs="Calibri"/>
                <w:color w:val="000000" w:themeColor="dark1"/>
                <w:kern w:val="24"/>
                <w:sz w:val="28"/>
                <w:szCs w:val="28"/>
                <w:lang w:eastAsia="en-GB"/>
              </w:rPr>
              <w:t>er through communication via</w:t>
            </w:r>
            <w:r w:rsidRPr="00CD206B">
              <w:rPr>
                <w:rFonts w:ascii="Calibri" w:eastAsia="Times New Roman" w:hAnsi="Calibri" w:cs="Calibri"/>
                <w:color w:val="000000" w:themeColor="dark1"/>
                <w:kern w:val="24"/>
                <w:sz w:val="28"/>
                <w:szCs w:val="28"/>
                <w:lang w:eastAsia="en-GB"/>
              </w:rPr>
              <w:t xml:space="preserve"> </w:t>
            </w:r>
          </w:p>
          <w:p w14:paraId="3DB0F2AA" w14:textId="674DBBDD"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telephone of their whereabouts </w:t>
            </w:r>
          </w:p>
        </w:tc>
      </w:tr>
      <w:tr w:rsidR="00114D30" w:rsidRPr="00CD206B" w14:paraId="0E066D49" w14:textId="77777777" w:rsidTr="00114D30">
        <w:trPr>
          <w:trHeight w:val="2372"/>
        </w:trPr>
        <w:tc>
          <w:tcPr>
            <w:tcW w:w="1030" w:type="dxa"/>
            <w:tcBorders>
              <w:top w:val="single" w:sz="8" w:space="0" w:color="FFFFFF"/>
              <w:left w:val="single" w:sz="8" w:space="0" w:color="FFFFFF"/>
              <w:bottom w:val="single" w:sz="8" w:space="0" w:color="FFFFFF"/>
              <w:right w:val="single" w:sz="8" w:space="0" w:color="FFFFFF"/>
            </w:tcBorders>
            <w:shd w:val="clear" w:color="auto" w:fill="1CADE4"/>
            <w:tcMar>
              <w:top w:w="15" w:type="dxa"/>
              <w:left w:w="82" w:type="dxa"/>
              <w:bottom w:w="0" w:type="dxa"/>
              <w:right w:w="82" w:type="dxa"/>
            </w:tcMar>
            <w:hideMark/>
          </w:tcPr>
          <w:p w14:paraId="47141E1C"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High</w:t>
            </w:r>
          </w:p>
        </w:tc>
        <w:tc>
          <w:tcPr>
            <w:tcW w:w="135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69D3F77A"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Medium</w:t>
            </w:r>
          </w:p>
        </w:tc>
        <w:tc>
          <w:tcPr>
            <w:tcW w:w="2171"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03CA0553"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Not enough vacancies </w:t>
            </w:r>
          </w:p>
          <w:p w14:paraId="783AFA3F"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At the job fairs</w:t>
            </w:r>
          </w:p>
        </w:tc>
        <w:tc>
          <w:tcPr>
            <w:tcW w:w="2693"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099F2C77"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Employers could </w:t>
            </w:r>
          </w:p>
          <w:p w14:paraId="3A798229"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Decline </w:t>
            </w:r>
          </w:p>
        </w:tc>
        <w:tc>
          <w:tcPr>
            <w:tcW w:w="894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628329D2"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Check email</w:t>
            </w:r>
          </w:p>
          <w:p w14:paraId="5CE84FB4"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For confirmation</w:t>
            </w:r>
          </w:p>
          <w:p w14:paraId="5746943D"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Contact employers/</w:t>
            </w:r>
          </w:p>
          <w:p w14:paraId="49B1DEEC"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Organisation</w:t>
            </w:r>
          </w:p>
          <w:p w14:paraId="47C1D9C0"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To confirm the attendance.</w:t>
            </w:r>
          </w:p>
          <w:p w14:paraId="72CB88AB"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w:t>
            </w:r>
          </w:p>
          <w:p w14:paraId="0546F3DF"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w:t>
            </w:r>
          </w:p>
        </w:tc>
      </w:tr>
      <w:tr w:rsidR="00114D30" w:rsidRPr="00CD206B" w14:paraId="3DD753BA" w14:textId="77777777" w:rsidTr="00114D30">
        <w:trPr>
          <w:trHeight w:val="1274"/>
        </w:trPr>
        <w:tc>
          <w:tcPr>
            <w:tcW w:w="1030" w:type="dxa"/>
            <w:tcBorders>
              <w:top w:val="single" w:sz="8" w:space="0" w:color="FFFFFF"/>
              <w:left w:val="single" w:sz="8" w:space="0" w:color="FFFFFF"/>
              <w:bottom w:val="single" w:sz="8" w:space="0" w:color="FFFFFF"/>
              <w:right w:val="single" w:sz="8" w:space="0" w:color="FFFFFF"/>
            </w:tcBorders>
            <w:shd w:val="clear" w:color="auto" w:fill="1CADE4"/>
            <w:tcMar>
              <w:top w:w="15" w:type="dxa"/>
              <w:left w:w="82" w:type="dxa"/>
              <w:bottom w:w="0" w:type="dxa"/>
              <w:right w:w="82" w:type="dxa"/>
            </w:tcMar>
            <w:hideMark/>
          </w:tcPr>
          <w:p w14:paraId="279B30A2"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High</w:t>
            </w:r>
          </w:p>
        </w:tc>
        <w:tc>
          <w:tcPr>
            <w:tcW w:w="135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07A589A7"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Low</w:t>
            </w:r>
          </w:p>
        </w:tc>
        <w:tc>
          <w:tcPr>
            <w:tcW w:w="2171"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49E7420"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Fire safety </w:t>
            </w:r>
          </w:p>
        </w:tc>
        <w:tc>
          <w:tcPr>
            <w:tcW w:w="2693"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DD9F31F"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Unforeseen</w:t>
            </w:r>
          </w:p>
          <w:p w14:paraId="2D50E413"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circumstances</w:t>
            </w:r>
          </w:p>
        </w:tc>
        <w:tc>
          <w:tcPr>
            <w:tcW w:w="894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134A7177"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Check safety beforehand,</w:t>
            </w:r>
          </w:p>
          <w:p w14:paraId="4A516B29" w14:textId="77777777" w:rsidR="00114D30" w:rsidRDefault="00CD206B" w:rsidP="00CD206B">
            <w:pPr>
              <w:spacing w:after="0" w:line="256" w:lineRule="auto"/>
              <w:rPr>
                <w:rFonts w:ascii="Calibri" w:eastAsia="Times New Roman" w:hAnsi="Calibri" w:cs="Calibri"/>
                <w:color w:val="000000" w:themeColor="dark1"/>
                <w:kern w:val="24"/>
                <w:sz w:val="28"/>
                <w:szCs w:val="28"/>
                <w:lang w:eastAsia="en-GB"/>
              </w:rPr>
            </w:pPr>
            <w:r w:rsidRPr="00CD206B">
              <w:rPr>
                <w:rFonts w:ascii="Calibri" w:eastAsia="Times New Roman" w:hAnsi="Calibri" w:cs="Calibri"/>
                <w:color w:val="000000" w:themeColor="dark1"/>
                <w:kern w:val="24"/>
                <w:sz w:val="28"/>
                <w:szCs w:val="28"/>
                <w:lang w:eastAsia="en-GB"/>
              </w:rPr>
              <w:t>Test the fire alarm, layout of the fair</w:t>
            </w:r>
          </w:p>
          <w:p w14:paraId="0F9AD0DB" w14:textId="77777777" w:rsidR="00114D30" w:rsidRDefault="00CD206B" w:rsidP="00CD206B">
            <w:pPr>
              <w:spacing w:after="0" w:line="256" w:lineRule="auto"/>
              <w:rPr>
                <w:rFonts w:ascii="Calibri" w:eastAsia="Times New Roman" w:hAnsi="Calibri" w:cs="Calibri"/>
                <w:color w:val="000000" w:themeColor="dark1"/>
                <w:kern w:val="24"/>
                <w:sz w:val="28"/>
                <w:szCs w:val="28"/>
                <w:lang w:eastAsia="en-GB"/>
              </w:rPr>
            </w:pPr>
            <w:r w:rsidRPr="00CD206B">
              <w:rPr>
                <w:rFonts w:ascii="Calibri" w:eastAsia="Times New Roman" w:hAnsi="Calibri" w:cs="Calibri"/>
                <w:color w:val="000000" w:themeColor="dark1"/>
                <w:kern w:val="24"/>
                <w:sz w:val="28"/>
                <w:szCs w:val="28"/>
                <w:lang w:eastAsia="en-GB"/>
              </w:rPr>
              <w:t xml:space="preserve"> should not block fire exits, </w:t>
            </w:r>
          </w:p>
          <w:p w14:paraId="29EF9D6D" w14:textId="3088EA8C"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fire Marshall</w:t>
            </w:r>
          </w:p>
          <w:p w14:paraId="6877251A"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w:t>
            </w:r>
          </w:p>
        </w:tc>
      </w:tr>
      <w:tr w:rsidR="00114D30" w:rsidRPr="00CD206B" w14:paraId="269F6245" w14:textId="77777777" w:rsidTr="00114D30">
        <w:trPr>
          <w:trHeight w:val="825"/>
        </w:trPr>
        <w:tc>
          <w:tcPr>
            <w:tcW w:w="1030" w:type="dxa"/>
            <w:tcBorders>
              <w:top w:val="single" w:sz="8" w:space="0" w:color="FFFFFF"/>
              <w:left w:val="single" w:sz="8" w:space="0" w:color="FFFFFF"/>
              <w:bottom w:val="single" w:sz="8" w:space="0" w:color="FFFFFF"/>
              <w:right w:val="single" w:sz="8" w:space="0" w:color="FFFFFF"/>
            </w:tcBorders>
            <w:shd w:val="clear" w:color="auto" w:fill="1CADE4"/>
            <w:tcMar>
              <w:top w:w="15" w:type="dxa"/>
              <w:left w:w="82" w:type="dxa"/>
              <w:bottom w:w="0" w:type="dxa"/>
              <w:right w:w="82" w:type="dxa"/>
            </w:tcMar>
            <w:hideMark/>
          </w:tcPr>
          <w:p w14:paraId="08B3D506"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t>High</w:t>
            </w:r>
          </w:p>
        </w:tc>
        <w:tc>
          <w:tcPr>
            <w:tcW w:w="135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6000179"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Low</w:t>
            </w:r>
          </w:p>
        </w:tc>
        <w:tc>
          <w:tcPr>
            <w:tcW w:w="2171"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94564EE"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Health and Safety</w:t>
            </w:r>
          </w:p>
        </w:tc>
        <w:tc>
          <w:tcPr>
            <w:tcW w:w="2693"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63E06E7"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Accidents </w:t>
            </w:r>
          </w:p>
        </w:tc>
        <w:tc>
          <w:tcPr>
            <w:tcW w:w="894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449BC347"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To ensure first aider on the site.</w:t>
            </w:r>
          </w:p>
        </w:tc>
      </w:tr>
      <w:tr w:rsidR="00114D30" w:rsidRPr="00CD206B" w14:paraId="61B0BC1D" w14:textId="77777777" w:rsidTr="00114D30">
        <w:trPr>
          <w:trHeight w:val="2258"/>
        </w:trPr>
        <w:tc>
          <w:tcPr>
            <w:tcW w:w="1030" w:type="dxa"/>
            <w:tcBorders>
              <w:top w:val="single" w:sz="8" w:space="0" w:color="FFFFFF"/>
              <w:left w:val="single" w:sz="8" w:space="0" w:color="FFFFFF"/>
              <w:bottom w:val="single" w:sz="8" w:space="0" w:color="FFFFFF"/>
              <w:right w:val="single" w:sz="8" w:space="0" w:color="FFFFFF"/>
            </w:tcBorders>
            <w:shd w:val="clear" w:color="auto" w:fill="1CADE4"/>
            <w:tcMar>
              <w:top w:w="15" w:type="dxa"/>
              <w:left w:w="82" w:type="dxa"/>
              <w:bottom w:w="0" w:type="dxa"/>
              <w:right w:w="82" w:type="dxa"/>
            </w:tcMar>
            <w:hideMark/>
          </w:tcPr>
          <w:p w14:paraId="4B89C4FC"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b/>
                <w:bCs/>
                <w:color w:val="FFFFFF" w:themeColor="light1"/>
                <w:kern w:val="24"/>
                <w:sz w:val="28"/>
                <w:szCs w:val="28"/>
                <w:lang w:eastAsia="en-GB"/>
              </w:rPr>
              <w:lastRenderedPageBreak/>
              <w:t>High</w:t>
            </w:r>
          </w:p>
        </w:tc>
        <w:tc>
          <w:tcPr>
            <w:tcW w:w="135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7F56E22B"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Medium</w:t>
            </w:r>
          </w:p>
        </w:tc>
        <w:tc>
          <w:tcPr>
            <w:tcW w:w="2171"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432F77AB"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weather</w:t>
            </w:r>
          </w:p>
        </w:tc>
        <w:tc>
          <w:tcPr>
            <w:tcW w:w="2693"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0F0EB244"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It is potential that clients, and employers will not attend job fairs</w:t>
            </w:r>
          </w:p>
        </w:tc>
        <w:tc>
          <w:tcPr>
            <w:tcW w:w="8948" w:type="dxa"/>
            <w:tcBorders>
              <w:top w:val="single" w:sz="8" w:space="0" w:color="FFFFFF"/>
              <w:left w:val="single" w:sz="8" w:space="0" w:color="FFFFFF"/>
              <w:bottom w:val="single" w:sz="8" w:space="0" w:color="FFFFFF"/>
              <w:right w:val="single" w:sz="8" w:space="0" w:color="FFFFFF"/>
            </w:tcBorders>
            <w:shd w:val="clear" w:color="auto" w:fill="E7F1FA"/>
            <w:tcMar>
              <w:top w:w="15" w:type="dxa"/>
              <w:left w:w="82" w:type="dxa"/>
              <w:bottom w:w="0" w:type="dxa"/>
              <w:right w:w="82" w:type="dxa"/>
            </w:tcMar>
            <w:hideMark/>
          </w:tcPr>
          <w:p w14:paraId="41D997B2"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 xml:space="preserve">Check weather </w:t>
            </w:r>
          </w:p>
          <w:p w14:paraId="539D5BF5" w14:textId="7777777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Forecast.</w:t>
            </w:r>
          </w:p>
          <w:p w14:paraId="7C0202F1" w14:textId="77777777" w:rsidR="00114D30" w:rsidRDefault="00CD206B" w:rsidP="00CD206B">
            <w:pPr>
              <w:spacing w:after="0" w:line="256" w:lineRule="auto"/>
              <w:rPr>
                <w:rFonts w:ascii="Calibri" w:eastAsia="Times New Roman" w:hAnsi="Calibri" w:cs="Calibri"/>
                <w:color w:val="000000" w:themeColor="dark1"/>
                <w:kern w:val="24"/>
                <w:sz w:val="28"/>
                <w:szCs w:val="28"/>
                <w:lang w:eastAsia="en-GB"/>
              </w:rPr>
            </w:pPr>
            <w:r w:rsidRPr="00CD206B">
              <w:rPr>
                <w:rFonts w:ascii="Calibri" w:eastAsia="Times New Roman" w:hAnsi="Calibri" w:cs="Calibri"/>
                <w:color w:val="000000" w:themeColor="dark1"/>
                <w:kern w:val="24"/>
                <w:sz w:val="28"/>
                <w:szCs w:val="28"/>
                <w:lang w:eastAsia="en-GB"/>
              </w:rPr>
              <w:t>Check for confirmation of clients</w:t>
            </w:r>
          </w:p>
          <w:p w14:paraId="1146BC41" w14:textId="7437D547" w:rsidR="00CD206B" w:rsidRPr="00CD206B" w:rsidRDefault="00CD206B" w:rsidP="00CD206B">
            <w:pPr>
              <w:spacing w:after="0" w:line="256" w:lineRule="auto"/>
              <w:rPr>
                <w:rFonts w:ascii="Arial" w:eastAsia="Times New Roman" w:hAnsi="Arial" w:cs="Arial"/>
                <w:sz w:val="36"/>
                <w:szCs w:val="36"/>
                <w:lang w:eastAsia="en-GB"/>
              </w:rPr>
            </w:pPr>
            <w:r w:rsidRPr="00CD206B">
              <w:rPr>
                <w:rFonts w:ascii="Calibri" w:eastAsia="Times New Roman" w:hAnsi="Calibri" w:cs="Calibri"/>
                <w:color w:val="000000" w:themeColor="dark1"/>
                <w:kern w:val="24"/>
                <w:sz w:val="28"/>
                <w:szCs w:val="28"/>
                <w:lang w:eastAsia="en-GB"/>
              </w:rPr>
              <w:t>/employers will Attend</w:t>
            </w:r>
          </w:p>
        </w:tc>
      </w:tr>
    </w:tbl>
    <w:p w14:paraId="7B905300" w14:textId="77777777" w:rsidR="00CD206B" w:rsidRPr="00B00C33" w:rsidRDefault="00CD206B">
      <w:pPr>
        <w:rPr>
          <w:rFonts w:ascii="Arial" w:hAnsi="Arial" w:cs="Arial"/>
          <w:b/>
          <w:bCs/>
          <w:i/>
          <w:iCs/>
          <w:color w:val="C00000"/>
          <w:sz w:val="20"/>
          <w:szCs w:val="20"/>
        </w:rPr>
      </w:pPr>
    </w:p>
    <w:p w14:paraId="6212F683" w14:textId="77777777" w:rsidR="00814A1B" w:rsidRDefault="00814A1B">
      <w:pPr>
        <w:rPr>
          <w:b/>
          <w:bCs/>
          <w:i/>
          <w:iCs/>
          <w:color w:val="C00000"/>
          <w:sz w:val="28"/>
          <w:szCs w:val="28"/>
        </w:rPr>
      </w:pPr>
    </w:p>
    <w:p w14:paraId="6B8DE6AD" w14:textId="77777777" w:rsidR="00A56206" w:rsidRPr="00D70095" w:rsidRDefault="00A56206" w:rsidP="00A56206">
      <w:pPr>
        <w:rPr>
          <w:rFonts w:ascii="Times New Roman" w:hAnsi="Times New Roman" w:cs="Times New Roman"/>
          <w:b/>
          <w:bCs/>
          <w:i/>
          <w:iCs/>
          <w:color w:val="C00000"/>
        </w:rPr>
      </w:pPr>
      <w:r w:rsidRPr="00D70095">
        <w:rPr>
          <w:rFonts w:ascii="Times New Roman" w:hAnsi="Times New Roman" w:cs="Times New Roman"/>
          <w:b/>
          <w:bCs/>
          <w:i/>
          <w:iCs/>
          <w:color w:val="C00000"/>
        </w:rPr>
        <w:t>Iron triangle:</w:t>
      </w:r>
    </w:p>
    <w:p w14:paraId="3DD76BB1" w14:textId="77777777" w:rsidR="00A56206" w:rsidRPr="0081547D" w:rsidRDefault="00A56206" w:rsidP="008318D2">
      <w:pPr>
        <w:jc w:val="both"/>
      </w:pPr>
      <w:r w:rsidRPr="0081547D">
        <w:t xml:space="preserve">Another thing that is essential for managing a project is the Iron Triangle which works out as having to plan, monitor and control every aspect of a Project and the motivation of the people who are involved to complete the goals of the project within the specified time, cost, quality and performance scopes (Buttrick, 2009).   </w:t>
      </w:r>
    </w:p>
    <w:p w14:paraId="0C4B2E0F" w14:textId="77777777" w:rsidR="00A56206" w:rsidRPr="0081547D" w:rsidRDefault="00A56206" w:rsidP="00A56206">
      <w:pPr>
        <w:rPr>
          <w:b/>
          <w:bCs/>
          <w:i/>
          <w:iCs/>
          <w:color w:val="C00000"/>
          <w:sz w:val="20"/>
          <w:szCs w:val="20"/>
        </w:rPr>
      </w:pPr>
    </w:p>
    <w:p w14:paraId="3B32B73D" w14:textId="77777777" w:rsidR="00A56206" w:rsidRDefault="00A56206" w:rsidP="00A56206">
      <w:pPr>
        <w:rPr>
          <w:b/>
          <w:bCs/>
          <w:i/>
          <w:iCs/>
          <w:color w:val="C00000"/>
          <w:sz w:val="28"/>
          <w:szCs w:val="28"/>
        </w:rPr>
      </w:pPr>
      <w:r>
        <w:rPr>
          <w:b/>
          <w:bCs/>
          <w:i/>
          <w:iCs/>
          <w:noProof/>
          <w:color w:val="C00000"/>
          <w:sz w:val="28"/>
          <w:szCs w:val="28"/>
        </w:rPr>
        <w:drawing>
          <wp:inline distT="0" distB="0" distL="0" distR="0" wp14:anchorId="23AC6512" wp14:editId="27AE2913">
            <wp:extent cx="2403475" cy="1309036"/>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470925" cy="1345772"/>
                    </a:xfrm>
                    <a:prstGeom prst="rect">
                      <a:avLst/>
                    </a:prstGeom>
                  </pic:spPr>
                </pic:pic>
              </a:graphicData>
            </a:graphic>
          </wp:inline>
        </w:drawing>
      </w:r>
    </w:p>
    <w:p w14:paraId="720EE1A1" w14:textId="77777777" w:rsidR="00837D2A" w:rsidRDefault="00837D2A">
      <w:pPr>
        <w:rPr>
          <w:b/>
          <w:bCs/>
          <w:i/>
          <w:iCs/>
          <w:color w:val="C00000"/>
          <w:sz w:val="28"/>
          <w:szCs w:val="28"/>
        </w:rPr>
      </w:pPr>
    </w:p>
    <w:p w14:paraId="637A5DAF" w14:textId="77777777" w:rsidR="00837D2A" w:rsidRDefault="00837D2A">
      <w:pPr>
        <w:rPr>
          <w:b/>
          <w:bCs/>
          <w:i/>
          <w:iCs/>
          <w:color w:val="C00000"/>
          <w:sz w:val="28"/>
          <w:szCs w:val="28"/>
        </w:rPr>
      </w:pPr>
    </w:p>
    <w:p w14:paraId="54900CE8" w14:textId="7171591F" w:rsidR="00814A1B" w:rsidRPr="00D70095" w:rsidRDefault="004038C9">
      <w:pPr>
        <w:rPr>
          <w:rFonts w:ascii="Times New Roman" w:hAnsi="Times New Roman" w:cs="Times New Roman"/>
          <w:b/>
          <w:bCs/>
          <w:i/>
          <w:iCs/>
          <w:color w:val="C00000"/>
        </w:rPr>
      </w:pPr>
      <w:r w:rsidRPr="00D70095">
        <w:rPr>
          <w:rFonts w:ascii="Times New Roman" w:hAnsi="Times New Roman" w:cs="Times New Roman"/>
          <w:b/>
          <w:bCs/>
          <w:i/>
          <w:iCs/>
          <w:color w:val="C00000"/>
        </w:rPr>
        <w:t>Evaluation</w:t>
      </w:r>
      <w:r w:rsidR="00220932" w:rsidRPr="00D70095">
        <w:rPr>
          <w:rFonts w:ascii="Times New Roman" w:hAnsi="Times New Roman" w:cs="Times New Roman"/>
          <w:b/>
          <w:bCs/>
          <w:i/>
          <w:iCs/>
          <w:color w:val="C00000"/>
        </w:rPr>
        <w:t>:</w:t>
      </w:r>
      <w:r w:rsidRPr="00D70095">
        <w:rPr>
          <w:rFonts w:ascii="Times New Roman" w:hAnsi="Times New Roman" w:cs="Times New Roman"/>
          <w:b/>
          <w:bCs/>
          <w:i/>
          <w:iCs/>
          <w:color w:val="C00000"/>
        </w:rPr>
        <w:t xml:space="preserve"> </w:t>
      </w:r>
    </w:p>
    <w:p w14:paraId="26F59B3A" w14:textId="77777777" w:rsidR="00D45E36" w:rsidRPr="00464E6B" w:rsidRDefault="00D45E36" w:rsidP="008318D2">
      <w:pPr>
        <w:jc w:val="both"/>
      </w:pPr>
      <w:r w:rsidRPr="00464E6B">
        <w:t>Eigbe, Sauser, and Felder (2015) describe evaluation as a feedback loop to the life cycle process and a means of achieving effectiveness for organisational aims, objectives and goals.  Project evaluation enables project manager and the team to experience the adjourning stage of the Tuckman’s team building theory. </w:t>
      </w:r>
    </w:p>
    <w:p w14:paraId="2CB40288" w14:textId="741AD845" w:rsidR="00464E6B" w:rsidRPr="00DB4C67" w:rsidRDefault="00B64ED0" w:rsidP="008318D2">
      <w:pPr>
        <w:jc w:val="both"/>
      </w:pPr>
      <w:r w:rsidRPr="00464E6B">
        <w:t xml:space="preserve">Through this project </w:t>
      </w:r>
      <w:r w:rsidR="00027B54">
        <w:t>team</w:t>
      </w:r>
      <w:r w:rsidRPr="00464E6B">
        <w:t xml:space="preserve"> understand that, by using these tools and techniques </w:t>
      </w:r>
      <w:r w:rsidR="00DB4C67">
        <w:t>they evaluate the whole project.</w:t>
      </w:r>
      <w:r w:rsidR="00464E6B" w:rsidRPr="00464E6B">
        <w:t xml:space="preserve"> </w:t>
      </w:r>
      <w:r w:rsidR="00027B54">
        <w:rPr>
          <w:rFonts w:ascii="Arial" w:hAnsi="Arial" w:cs="Arial"/>
          <w:color w:val="000000" w:themeColor="text1"/>
          <w:sz w:val="20"/>
          <w:szCs w:val="20"/>
        </w:rPr>
        <w:t xml:space="preserve">Team </w:t>
      </w:r>
      <w:r w:rsidR="00027B54" w:rsidRPr="0081547D">
        <w:rPr>
          <w:rFonts w:ascii="Arial" w:hAnsi="Arial" w:cs="Arial"/>
          <w:color w:val="000000" w:themeColor="text1"/>
          <w:sz w:val="20"/>
          <w:szCs w:val="20"/>
        </w:rPr>
        <w:t xml:space="preserve">use Kolb’s experiential learning theory, which identify what went well and what did not go well and why. </w:t>
      </w:r>
      <w:r w:rsidR="00DB4C67">
        <w:t xml:space="preserve">There is a </w:t>
      </w:r>
      <w:r w:rsidR="00DB4C67">
        <w:rPr>
          <w:color w:val="000000" w:themeColor="text1"/>
          <w:lang w:eastAsia="en-GB"/>
          <w14:shadow w14:blurRad="38100" w14:dist="25400" w14:dir="5400000" w14:sx="100000" w14:sy="100000" w14:kx="0" w14:ky="0" w14:algn="ctr">
            <w14:srgbClr w14:val="6E747A">
              <w14:alpha w14:val="57000"/>
            </w14:srgbClr>
          </w14:shadow>
        </w:rPr>
        <w:t>s</w:t>
      </w:r>
      <w:r w:rsidR="00464E6B" w:rsidRPr="00DB4C67">
        <w:rPr>
          <w:color w:val="000000" w:themeColor="text1"/>
          <w:lang w:eastAsia="en-GB"/>
          <w14:shadow w14:blurRad="38100" w14:dist="25400" w14:dir="5400000" w14:sx="100000" w14:sy="100000" w14:kx="0" w14:ky="0" w14:algn="ctr">
            <w14:srgbClr w14:val="6E747A">
              <w14:alpha w14:val="57000"/>
            </w14:srgbClr>
          </w14:shadow>
        </w:rPr>
        <w:t xml:space="preserve">oft evaluation </w:t>
      </w:r>
      <w:r w:rsidR="00DB4C67">
        <w:rPr>
          <w:color w:val="000000" w:themeColor="text1"/>
          <w:lang w:eastAsia="en-GB"/>
          <w14:shadow w14:blurRad="38100" w14:dist="25400" w14:dir="5400000" w14:sx="100000" w14:sy="100000" w14:kx="0" w14:ky="0" w14:algn="ctr">
            <w14:srgbClr w14:val="6E747A">
              <w14:alpha w14:val="57000"/>
            </w14:srgbClr>
          </w14:shadow>
        </w:rPr>
        <w:t xml:space="preserve">is </w:t>
      </w:r>
      <w:r w:rsidR="00464E6B" w:rsidRPr="00DB4C67">
        <w:rPr>
          <w:color w:val="000000" w:themeColor="text1"/>
          <w:lang w:eastAsia="en-GB"/>
          <w14:shadow w14:blurRad="38100" w14:dist="25400" w14:dir="5400000" w14:sx="100000" w14:sy="100000" w14:kx="0" w14:ky="0" w14:algn="ctr">
            <w14:srgbClr w14:val="6E747A">
              <w14:alpha w14:val="57000"/>
            </w14:srgbClr>
          </w14:shadow>
        </w:rPr>
        <w:t xml:space="preserve">questionnaire to measure success, </w:t>
      </w:r>
      <w:r w:rsidR="00DB4C67">
        <w:rPr>
          <w:color w:val="000000" w:themeColor="text1"/>
          <w:lang w:eastAsia="en-GB"/>
          <w14:shadow w14:blurRad="38100" w14:dist="25400" w14:dir="5400000" w14:sx="100000" w14:sy="100000" w14:kx="0" w14:ky="0" w14:algn="ctr">
            <w14:srgbClr w14:val="6E747A">
              <w14:alpha w14:val="57000"/>
            </w14:srgbClr>
          </w14:shadow>
        </w:rPr>
        <w:t xml:space="preserve">on the event </w:t>
      </w:r>
      <w:r w:rsidR="00464E6B" w:rsidRPr="00DB4C67">
        <w:rPr>
          <w:color w:val="000000" w:themeColor="text1"/>
          <w:lang w:eastAsia="en-GB"/>
          <w14:shadow w14:blurRad="38100" w14:dist="25400" w14:dir="5400000" w14:sx="100000" w14:sy="100000" w14:kx="0" w14:ky="0" w14:algn="ctr">
            <w14:srgbClr w14:val="6E747A">
              <w14:alpha w14:val="57000"/>
            </w14:srgbClr>
          </w14:shadow>
        </w:rPr>
        <w:t xml:space="preserve">the reaction and behaviour of the visitors, </w:t>
      </w:r>
      <w:r w:rsidR="00DB4C67">
        <w:rPr>
          <w:color w:val="000000" w:themeColor="text1"/>
          <w:lang w:eastAsia="en-GB"/>
          <w14:shadow w14:blurRad="38100" w14:dist="25400" w14:dir="5400000" w14:sx="100000" w14:sy="100000" w14:kx="0" w14:ky="0" w14:algn="ctr">
            <w14:srgbClr w14:val="6E747A">
              <w14:alpha w14:val="57000"/>
            </w14:srgbClr>
          </w14:shadow>
        </w:rPr>
        <w:t xml:space="preserve">also to make sure are the </w:t>
      </w:r>
      <w:r w:rsidR="00464E6B" w:rsidRPr="00DB4C67">
        <w:rPr>
          <w:color w:val="000000" w:themeColor="text1"/>
          <w:lang w:eastAsia="en-GB"/>
          <w14:shadow w14:blurRad="38100" w14:dist="25400" w14:dir="5400000" w14:sx="100000" w14:sy="100000" w14:kx="0" w14:ky="0" w14:algn="ctr">
            <w14:srgbClr w14:val="6E747A">
              <w14:alpha w14:val="57000"/>
            </w14:srgbClr>
          </w14:shadow>
        </w:rPr>
        <w:t xml:space="preserve">target audience empowered by the jobs </w:t>
      </w:r>
      <w:r w:rsidR="00DB4C67" w:rsidRPr="00DB4C67">
        <w:rPr>
          <w:color w:val="000000" w:themeColor="text1"/>
          <w:lang w:eastAsia="en-GB"/>
          <w14:shadow w14:blurRad="38100" w14:dist="25400" w14:dir="5400000" w14:sx="100000" w14:sy="100000" w14:kx="0" w14:ky="0" w14:algn="ctr">
            <w14:srgbClr w14:val="6E747A">
              <w14:alpha w14:val="57000"/>
            </w14:srgbClr>
          </w14:shadow>
        </w:rPr>
        <w:t>fair?</w:t>
      </w:r>
      <w:r w:rsidR="00464E6B" w:rsidRPr="00DB4C67">
        <w:rPr>
          <w:color w:val="000000" w:themeColor="text1"/>
          <w:lang w:eastAsia="en-GB"/>
          <w14:shadow w14:blurRad="38100" w14:dist="25400" w14:dir="5400000" w14:sx="100000" w14:sy="100000" w14:kx="0" w14:ky="0" w14:algn="ctr">
            <w14:srgbClr w14:val="6E747A">
              <w14:alpha w14:val="57000"/>
            </w14:srgbClr>
          </w14:shadow>
        </w:rPr>
        <w:t xml:space="preserve"> </w:t>
      </w:r>
      <w:r w:rsidR="00D45E36">
        <w:rPr>
          <w:color w:val="000000" w:themeColor="text1"/>
          <w:lang w:eastAsia="en-GB"/>
          <w14:shadow w14:blurRad="38100" w14:dist="25400" w14:dir="5400000" w14:sx="100000" w14:sy="100000" w14:kx="0" w14:ky="0" w14:algn="ctr">
            <w14:srgbClr w14:val="6E747A">
              <w14:alpha w14:val="57000"/>
            </w14:srgbClr>
          </w14:shadow>
        </w:rPr>
        <w:t>Are</w:t>
      </w:r>
      <w:r w:rsidR="00DB4C67">
        <w:rPr>
          <w:color w:val="000000" w:themeColor="text1"/>
          <w:lang w:eastAsia="en-GB"/>
          <w14:shadow w14:blurRad="38100" w14:dist="25400" w14:dir="5400000" w14:sx="100000" w14:sy="100000" w14:kx="0" w14:ky="0" w14:algn="ctr">
            <w14:srgbClr w14:val="6E747A">
              <w14:alpha w14:val="57000"/>
            </w14:srgbClr>
          </w14:shadow>
        </w:rPr>
        <w:t xml:space="preserve"> they know all the </w:t>
      </w:r>
      <w:r w:rsidR="00464E6B" w:rsidRPr="00DB4C67">
        <w:rPr>
          <w:color w:val="000000" w:themeColor="text1"/>
          <w:lang w:eastAsia="en-GB"/>
          <w14:shadow w14:blurRad="38100" w14:dist="25400" w14:dir="5400000" w14:sx="100000" w14:sy="100000" w14:kx="0" w14:ky="0" w14:algn="ctr">
            <w14:srgbClr w14:val="6E747A">
              <w14:alpha w14:val="57000"/>
            </w14:srgbClr>
          </w14:shadow>
        </w:rPr>
        <w:t>awareness of the facilities?</w:t>
      </w:r>
    </w:p>
    <w:p w14:paraId="3D135CE1" w14:textId="0DC35CF3" w:rsidR="00106B75" w:rsidRPr="00027B54" w:rsidRDefault="00464E6B" w:rsidP="008318D2">
      <w:pPr>
        <w:jc w:val="both"/>
        <w:rPr>
          <w:rFonts w:eastAsia="Times New Roman"/>
          <w:color w:val="000000" w:themeColor="text1"/>
          <w:lang w:eastAsia="en-GB"/>
        </w:rPr>
      </w:pPr>
      <w:r w:rsidRPr="00DB4C67">
        <w:rPr>
          <w:color w:val="000000" w:themeColor="text1"/>
          <w:lang w:eastAsia="en-GB"/>
          <w14:shadow w14:blurRad="38100" w14:dist="25400" w14:dir="5400000" w14:sx="100000" w14:sy="100000" w14:kx="0" w14:ky="0" w14:algn="ctr">
            <w14:srgbClr w14:val="6E747A">
              <w14:alpha w14:val="57000"/>
            </w14:srgbClr>
          </w14:shadow>
        </w:rPr>
        <w:t>Hard summative evaluation</w:t>
      </w:r>
      <w:r w:rsidR="00DB4C67">
        <w:rPr>
          <w:color w:val="000000" w:themeColor="text1"/>
          <w:lang w:eastAsia="en-GB"/>
          <w14:shadow w14:blurRad="38100" w14:dist="25400" w14:dir="5400000" w14:sx="100000" w14:sy="100000" w14:kx="0" w14:ky="0" w14:algn="ctr">
            <w14:srgbClr w14:val="6E747A">
              <w14:alpha w14:val="57000"/>
            </w14:srgbClr>
          </w14:shadow>
        </w:rPr>
        <w:t xml:space="preserve"> part is</w:t>
      </w:r>
      <w:r w:rsidRPr="00DB4C67">
        <w:rPr>
          <w:color w:val="000000" w:themeColor="text1"/>
          <w:lang w:eastAsia="en-GB"/>
          <w14:shadow w14:blurRad="38100" w14:dist="25400" w14:dir="5400000" w14:sx="100000" w14:sy="100000" w14:kx="0" w14:ky="0" w14:algn="ctr">
            <w14:srgbClr w14:val="6E747A">
              <w14:alpha w14:val="57000"/>
            </w14:srgbClr>
          </w14:shadow>
        </w:rPr>
        <w:t xml:space="preserve"> by analysing </w:t>
      </w:r>
      <w:r w:rsidR="00DB4C67">
        <w:rPr>
          <w:color w:val="000000" w:themeColor="text1"/>
          <w:lang w:eastAsia="en-GB"/>
          <w14:shadow w14:blurRad="38100" w14:dist="25400" w14:dir="5400000" w14:sx="100000" w14:sy="100000" w14:kx="0" w14:ky="0" w14:algn="ctr">
            <w14:srgbClr w14:val="6E747A">
              <w14:alpha w14:val="57000"/>
            </w14:srgbClr>
          </w14:shadow>
        </w:rPr>
        <w:t xml:space="preserve">that how many people are </w:t>
      </w:r>
      <w:r w:rsidRPr="00DB4C67">
        <w:rPr>
          <w:color w:val="000000" w:themeColor="text1"/>
          <w:lang w:eastAsia="en-GB"/>
          <w14:shadow w14:blurRad="38100" w14:dist="25400" w14:dir="5400000" w14:sx="100000" w14:sy="100000" w14:kx="0" w14:ky="0" w14:algn="ctr">
            <w14:srgbClr w14:val="6E747A">
              <w14:alpha w14:val="57000"/>
            </w14:srgbClr>
          </w14:shadow>
        </w:rPr>
        <w:t>the turnout</w:t>
      </w:r>
      <w:r w:rsidR="00DB4C67">
        <w:rPr>
          <w:color w:val="000000" w:themeColor="text1"/>
          <w:lang w:eastAsia="en-GB"/>
          <w14:shadow w14:blurRad="38100" w14:dist="25400" w14:dir="5400000" w14:sx="100000" w14:sy="100000" w14:kx="0" w14:ky="0" w14:algn="ctr">
            <w14:srgbClr w14:val="6E747A">
              <w14:alpha w14:val="57000"/>
            </w14:srgbClr>
          </w14:shadow>
        </w:rPr>
        <w:t xml:space="preserve"> on the </w:t>
      </w:r>
      <w:r w:rsidR="00D45E36">
        <w:rPr>
          <w:color w:val="000000" w:themeColor="text1"/>
          <w:lang w:eastAsia="en-GB"/>
          <w14:shadow w14:blurRad="38100" w14:dist="25400" w14:dir="5400000" w14:sx="100000" w14:sy="100000" w14:kx="0" w14:ky="0" w14:algn="ctr">
            <w14:srgbClr w14:val="6E747A">
              <w14:alpha w14:val="57000"/>
            </w14:srgbClr>
          </w14:shadow>
        </w:rPr>
        <w:t>event</w:t>
      </w:r>
      <w:r w:rsidR="00DB4C67">
        <w:rPr>
          <w:color w:val="000000" w:themeColor="text1"/>
          <w:lang w:eastAsia="en-GB"/>
          <w14:shadow w14:blurRad="38100" w14:dist="25400" w14:dir="5400000" w14:sx="100000" w14:sy="100000" w14:kx="0" w14:ky="0" w14:algn="ctr">
            <w14:srgbClr w14:val="6E747A">
              <w14:alpha w14:val="57000"/>
            </w14:srgbClr>
          </w14:shadow>
        </w:rPr>
        <w:t xml:space="preserve">. Try </w:t>
      </w:r>
      <w:r w:rsidR="00D45E36">
        <w:rPr>
          <w:color w:val="000000" w:themeColor="text1"/>
          <w:lang w:eastAsia="en-GB"/>
          <w14:shadow w14:blurRad="38100" w14:dist="25400" w14:dir="5400000" w14:sx="100000" w14:sy="100000" w14:kx="0" w14:ky="0" w14:algn="ctr">
            <w14:srgbClr w14:val="6E747A">
              <w14:alpha w14:val="57000"/>
            </w14:srgbClr>
          </w14:shadow>
        </w:rPr>
        <w:t xml:space="preserve">to </w:t>
      </w:r>
      <w:r w:rsidR="00D45E36" w:rsidRPr="00DB4C67">
        <w:rPr>
          <w:color w:val="000000" w:themeColor="text1"/>
          <w:lang w:eastAsia="en-GB"/>
          <w14:shadow w14:blurRad="38100" w14:dist="25400" w14:dir="5400000" w14:sx="100000" w14:sy="100000" w14:kx="0" w14:ky="0" w14:algn="ctr">
            <w14:srgbClr w14:val="6E747A">
              <w14:alpha w14:val="57000"/>
            </w14:srgbClr>
          </w14:shadow>
        </w:rPr>
        <w:t>figure</w:t>
      </w:r>
      <w:r w:rsidRPr="00DB4C67">
        <w:rPr>
          <w:color w:val="000000" w:themeColor="text1"/>
          <w:lang w:eastAsia="en-GB"/>
          <w14:shadow w14:blurRad="38100" w14:dist="25400" w14:dir="5400000" w14:sx="100000" w14:sy="100000" w14:kx="0" w14:ky="0" w14:algn="ctr">
            <w14:srgbClr w14:val="6E747A">
              <w14:alpha w14:val="57000"/>
            </w14:srgbClr>
          </w14:shadow>
        </w:rPr>
        <w:t xml:space="preserve"> </w:t>
      </w:r>
      <w:r w:rsidR="00DB4C67">
        <w:rPr>
          <w:color w:val="000000" w:themeColor="text1"/>
          <w:lang w:eastAsia="en-GB"/>
          <w14:shadow w14:blurRad="38100" w14:dist="25400" w14:dir="5400000" w14:sx="100000" w14:sy="100000" w14:kx="0" w14:ky="0" w14:algn="ctr">
            <w14:srgbClr w14:val="6E747A">
              <w14:alpha w14:val="57000"/>
            </w14:srgbClr>
          </w14:shadow>
        </w:rPr>
        <w:t xml:space="preserve">it out </w:t>
      </w:r>
      <w:r w:rsidRPr="00DB4C67">
        <w:rPr>
          <w:color w:val="000000" w:themeColor="text1"/>
          <w:lang w:eastAsia="en-GB"/>
          <w14:shadow w14:blurRad="38100" w14:dist="25400" w14:dir="5400000" w14:sx="100000" w14:sy="100000" w14:kx="0" w14:ky="0" w14:algn="ctr">
            <w14:srgbClr w14:val="6E747A">
              <w14:alpha w14:val="57000"/>
            </w14:srgbClr>
          </w14:shadow>
        </w:rPr>
        <w:t xml:space="preserve">and </w:t>
      </w:r>
      <w:r w:rsidR="00DB4C67">
        <w:rPr>
          <w:color w:val="000000" w:themeColor="text1"/>
          <w:lang w:eastAsia="en-GB"/>
          <w14:shadow w14:blurRad="38100" w14:dist="25400" w14:dir="5400000" w14:sx="100000" w14:sy="100000" w14:kx="0" w14:ky="0" w14:algn="ctr">
            <w14:srgbClr w14:val="6E747A">
              <w14:alpha w14:val="57000"/>
            </w14:srgbClr>
          </w14:shadow>
        </w:rPr>
        <w:t xml:space="preserve">how many </w:t>
      </w:r>
      <w:r w:rsidR="00D45E36">
        <w:rPr>
          <w:color w:val="000000" w:themeColor="text1"/>
          <w:lang w:eastAsia="en-GB"/>
          <w14:shadow w14:blurRad="38100" w14:dist="25400" w14:dir="5400000" w14:sx="100000" w14:sy="100000" w14:kx="0" w14:ky="0" w14:algn="ctr">
            <w14:srgbClr w14:val="6E747A">
              <w14:alpha w14:val="57000"/>
            </w14:srgbClr>
          </w14:shadow>
        </w:rPr>
        <w:t>achievements</w:t>
      </w:r>
      <w:r w:rsidR="00DB4C67">
        <w:rPr>
          <w:color w:val="000000" w:themeColor="text1"/>
          <w:lang w:eastAsia="en-GB"/>
          <w14:shadow w14:blurRad="38100" w14:dist="25400" w14:dir="5400000" w14:sx="100000" w14:sy="100000" w14:kx="0" w14:ky="0" w14:algn="ctr">
            <w14:srgbClr w14:val="6E747A">
              <w14:alpha w14:val="57000"/>
            </w14:srgbClr>
          </w14:shadow>
        </w:rPr>
        <w:t xml:space="preserve"> they get from the </w:t>
      </w:r>
      <w:r w:rsidR="00D45E36">
        <w:rPr>
          <w:color w:val="000000" w:themeColor="text1"/>
          <w:lang w:eastAsia="en-GB"/>
          <w14:shadow w14:blurRad="38100" w14:dist="25400" w14:dir="5400000" w14:sx="100000" w14:sy="100000" w14:kx="0" w14:ky="0" w14:algn="ctr">
            <w14:srgbClr w14:val="6E747A">
              <w14:alpha w14:val="57000"/>
            </w14:srgbClr>
          </w14:shadow>
        </w:rPr>
        <w:t>event</w:t>
      </w:r>
      <w:r w:rsidR="00027B54">
        <w:rPr>
          <w:color w:val="000000" w:themeColor="text1"/>
          <w:lang w:eastAsia="en-GB"/>
          <w14:shadow w14:blurRad="38100" w14:dist="25400" w14:dir="5400000" w14:sx="100000" w14:sy="100000" w14:kx="0" w14:ky="0" w14:algn="ctr">
            <w14:srgbClr w14:val="6E747A">
              <w14:alpha w14:val="57000"/>
            </w14:srgbClr>
          </w14:shadow>
        </w:rPr>
        <w:t>.</w:t>
      </w:r>
      <w:r w:rsidR="00027B54">
        <w:rPr>
          <w:rFonts w:eastAsia="Times New Roman"/>
          <w:color w:val="000000" w:themeColor="text1"/>
          <w:lang w:eastAsia="en-GB"/>
        </w:rPr>
        <w:t xml:space="preserve"> </w:t>
      </w:r>
      <w:r w:rsidR="00027B54" w:rsidRPr="0081547D">
        <w:rPr>
          <w:rFonts w:ascii="Arial" w:hAnsi="Arial" w:cs="Arial"/>
          <w:color w:val="000000" w:themeColor="text1"/>
          <w:sz w:val="20"/>
          <w:szCs w:val="20"/>
        </w:rPr>
        <w:t xml:space="preserve">Also, </w:t>
      </w:r>
      <w:r w:rsidR="00027B54">
        <w:rPr>
          <w:rFonts w:ascii="Arial" w:hAnsi="Arial" w:cs="Arial"/>
          <w:color w:val="000000" w:themeColor="text1"/>
          <w:sz w:val="20"/>
          <w:szCs w:val="20"/>
        </w:rPr>
        <w:t>team</w:t>
      </w:r>
      <w:r w:rsidR="00027B54" w:rsidRPr="0081547D">
        <w:rPr>
          <w:rFonts w:ascii="Arial" w:hAnsi="Arial" w:cs="Arial"/>
          <w:color w:val="000000" w:themeColor="text1"/>
          <w:sz w:val="20"/>
          <w:szCs w:val="20"/>
        </w:rPr>
        <w:t xml:space="preserve"> collected </w:t>
      </w:r>
      <w:r w:rsidR="00027B54">
        <w:rPr>
          <w:rFonts w:ascii="Arial" w:hAnsi="Arial" w:cs="Arial"/>
          <w:color w:val="000000" w:themeColor="text1"/>
          <w:sz w:val="20"/>
          <w:szCs w:val="20"/>
        </w:rPr>
        <w:t xml:space="preserve">data </w:t>
      </w:r>
      <w:r w:rsidR="00027B54" w:rsidRPr="0081547D">
        <w:rPr>
          <w:rFonts w:ascii="Arial" w:hAnsi="Arial" w:cs="Arial"/>
          <w:color w:val="000000" w:themeColor="text1"/>
          <w:sz w:val="20"/>
          <w:szCs w:val="20"/>
        </w:rPr>
        <w:t xml:space="preserve">from project chumpion after the event. </w:t>
      </w:r>
      <w:r w:rsidR="00DB4C67">
        <w:rPr>
          <w:color w:val="000000" w:themeColor="text1"/>
          <w:lang w:eastAsia="en-GB"/>
          <w14:shadow w14:blurRad="38100" w14:dist="25400" w14:dir="5400000" w14:sx="100000" w14:sy="100000" w14:kx="0" w14:ky="0" w14:algn="ctr">
            <w14:srgbClr w14:val="6E747A">
              <w14:alpha w14:val="57000"/>
            </w14:srgbClr>
          </w14:shadow>
        </w:rPr>
        <w:t>Also,</w:t>
      </w:r>
      <w:r w:rsidRPr="00DB4C67">
        <w:rPr>
          <w:color w:val="000000" w:themeColor="text1"/>
          <w:lang w:eastAsia="en-GB"/>
          <w14:shadow w14:blurRad="38100" w14:dist="25400" w14:dir="5400000" w14:sx="100000" w14:sy="100000" w14:kx="0" w14:ky="0" w14:algn="ctr">
            <w14:srgbClr w14:val="6E747A">
              <w14:alpha w14:val="57000"/>
            </w14:srgbClr>
          </w14:shadow>
        </w:rPr>
        <w:t xml:space="preserve"> the jobs fair </w:t>
      </w:r>
      <w:r w:rsidR="00D45E36" w:rsidRPr="00DB4C67">
        <w:rPr>
          <w:color w:val="000000" w:themeColor="text1"/>
          <w:lang w:eastAsia="en-GB"/>
          <w14:shadow w14:blurRad="38100" w14:dist="25400" w14:dir="5400000" w14:sx="100000" w14:sy="100000" w14:kx="0" w14:ky="0" w14:algn="ctr">
            <w14:srgbClr w14:val="6E747A">
              <w14:alpha w14:val="57000"/>
            </w14:srgbClr>
          </w14:shadow>
        </w:rPr>
        <w:t>achieves</w:t>
      </w:r>
      <w:r w:rsidRPr="00DB4C67">
        <w:rPr>
          <w:color w:val="000000" w:themeColor="text1"/>
          <w:lang w:eastAsia="en-GB"/>
          <w14:shadow w14:blurRad="38100" w14:dist="25400" w14:dir="5400000" w14:sx="100000" w14:sy="100000" w14:kx="0" w14:ky="0" w14:algn="ctr">
            <w14:srgbClr w14:val="6E747A">
              <w14:alpha w14:val="57000"/>
            </w14:srgbClr>
          </w14:shadow>
        </w:rPr>
        <w:t xml:space="preserve"> </w:t>
      </w:r>
      <w:r w:rsidR="00D45E36">
        <w:rPr>
          <w:color w:val="000000" w:themeColor="text1"/>
          <w:lang w:eastAsia="en-GB"/>
          <w14:shadow w14:blurRad="38100" w14:dist="25400" w14:dir="5400000" w14:sx="100000" w14:sy="100000" w14:kx="0" w14:ky="0" w14:algn="ctr">
            <w14:srgbClr w14:val="6E747A">
              <w14:alpha w14:val="57000"/>
            </w14:srgbClr>
          </w14:shadow>
        </w:rPr>
        <w:t>more their</w:t>
      </w:r>
      <w:r w:rsidRPr="00DB4C67">
        <w:rPr>
          <w:color w:val="000000" w:themeColor="text1"/>
          <w:lang w:eastAsia="en-GB"/>
          <w14:shadow w14:blurRad="38100" w14:dist="25400" w14:dir="5400000" w14:sx="100000" w14:sy="100000" w14:kx="0" w14:ky="0" w14:algn="ctr">
            <w14:srgbClr w14:val="6E747A">
              <w14:alpha w14:val="57000"/>
            </w14:srgbClr>
          </w14:shadow>
        </w:rPr>
        <w:t xml:space="preserve"> strategic goals</w:t>
      </w:r>
      <w:r w:rsidR="00D45E36">
        <w:rPr>
          <w:color w:val="000000" w:themeColor="text1"/>
          <w:lang w:eastAsia="en-GB"/>
          <w14:shadow w14:blurRad="38100" w14:dist="25400" w14:dir="5400000" w14:sx="100000" w14:sy="100000" w14:kx="0" w14:ky="0" w14:algn="ctr">
            <w14:srgbClr w14:val="6E747A">
              <w14:alpha w14:val="57000"/>
            </w14:srgbClr>
          </w14:shadow>
        </w:rPr>
        <w:t xml:space="preserve">. </w:t>
      </w:r>
      <w:r w:rsidRPr="00DB4C67">
        <w:rPr>
          <w:color w:val="000000" w:themeColor="text1"/>
          <w:lang w:eastAsia="en-GB"/>
          <w14:shadow w14:blurRad="38100" w14:dist="25400" w14:dir="5400000" w14:sx="100000" w14:sy="100000" w14:kx="0" w14:ky="0" w14:algn="ctr">
            <w14:srgbClr w14:val="6E747A">
              <w14:alpha w14:val="57000"/>
            </w14:srgbClr>
          </w14:shadow>
        </w:rPr>
        <w:t xml:space="preserve">Formative evaluation </w:t>
      </w:r>
      <w:r w:rsidR="00DB4C67">
        <w:rPr>
          <w:color w:val="000000" w:themeColor="text1"/>
          <w:lang w:eastAsia="en-GB"/>
          <w14:shadow w14:blurRad="38100" w14:dist="25400" w14:dir="5400000" w14:sx="100000" w14:sy="100000" w14:kx="0" w14:ky="0" w14:algn="ctr">
            <w14:srgbClr w14:val="6E747A">
              <w14:alpha w14:val="57000"/>
            </w14:srgbClr>
          </w14:shadow>
        </w:rPr>
        <w:t xml:space="preserve">is </w:t>
      </w:r>
      <w:r w:rsidR="00D45E36">
        <w:rPr>
          <w:color w:val="000000" w:themeColor="text1"/>
          <w:lang w:eastAsia="en-GB"/>
          <w14:shadow w14:blurRad="38100" w14:dist="25400" w14:dir="5400000" w14:sx="100000" w14:sy="100000" w14:kx="0" w14:ky="0" w14:algn="ctr">
            <w14:srgbClr w14:val="6E747A">
              <w14:alpha w14:val="57000"/>
            </w14:srgbClr>
          </w14:shadow>
        </w:rPr>
        <w:t xml:space="preserve">we are a </w:t>
      </w:r>
      <w:r w:rsidR="00D45E36" w:rsidRPr="00DB4C67">
        <w:rPr>
          <w:color w:val="000000" w:themeColor="text1"/>
          <w:lang w:eastAsia="en-GB"/>
          <w14:shadow w14:blurRad="38100" w14:dist="25400" w14:dir="5400000" w14:sx="100000" w14:sy="100000" w14:kx="0" w14:ky="0" w14:algn="ctr">
            <w14:srgbClr w14:val="6E747A">
              <w14:alpha w14:val="57000"/>
            </w14:srgbClr>
          </w14:shadow>
        </w:rPr>
        <w:t>student,</w:t>
      </w:r>
      <w:r w:rsidRPr="00DB4C67">
        <w:rPr>
          <w:color w:val="000000" w:themeColor="text1"/>
          <w:lang w:eastAsia="en-GB"/>
          <w14:shadow w14:blurRad="38100" w14:dist="25400" w14:dir="5400000" w14:sx="100000" w14:sy="100000" w14:kx="0" w14:ky="0" w14:algn="ctr">
            <w14:srgbClr w14:val="6E747A">
              <w14:alpha w14:val="57000"/>
            </w14:srgbClr>
          </w14:shadow>
        </w:rPr>
        <w:t xml:space="preserve"> </w:t>
      </w:r>
      <w:r w:rsidR="00D45E36">
        <w:rPr>
          <w:color w:val="000000" w:themeColor="text1"/>
          <w:lang w:eastAsia="en-GB"/>
          <w14:shadow w14:blurRad="38100" w14:dist="25400" w14:dir="5400000" w14:sx="100000" w14:sy="100000" w14:kx="0" w14:ky="0" w14:algn="ctr">
            <w14:srgbClr w14:val="6E747A">
              <w14:alpha w14:val="57000"/>
            </w14:srgbClr>
          </w14:shadow>
        </w:rPr>
        <w:t xml:space="preserve">and this is our first project, so we are </w:t>
      </w:r>
      <w:r w:rsidRPr="00DB4C67">
        <w:rPr>
          <w:color w:val="000000" w:themeColor="text1"/>
          <w:lang w:eastAsia="en-GB"/>
          <w14:shadow w14:blurRad="38100" w14:dist="25400" w14:dir="5400000" w14:sx="100000" w14:sy="100000" w14:kx="0" w14:ky="0" w14:algn="ctr">
            <w14:srgbClr w14:val="6E747A">
              <w14:alpha w14:val="57000"/>
            </w14:srgbClr>
          </w14:shadow>
        </w:rPr>
        <w:t>learning from experience</w:t>
      </w:r>
      <w:bookmarkStart w:id="4" w:name="_Hlk27647847"/>
      <w:r w:rsidR="00D45E36">
        <w:rPr>
          <w:color w:val="000000" w:themeColor="text1"/>
          <w:lang w:eastAsia="en-GB"/>
          <w14:shadow w14:blurRad="38100" w14:dist="25400" w14:dir="5400000" w14:sx="100000" w14:sy="100000" w14:kx="0" w14:ky="0" w14:algn="ctr">
            <w14:srgbClr w14:val="6E747A">
              <w14:alpha w14:val="57000"/>
            </w14:srgbClr>
          </w14:shadow>
        </w:rPr>
        <w:t>.</w:t>
      </w:r>
      <w:r w:rsidR="00027B54">
        <w:rPr>
          <w:rFonts w:eastAsia="Times New Roman"/>
          <w:color w:val="000000" w:themeColor="text1"/>
          <w:lang w:eastAsia="en-GB"/>
        </w:rPr>
        <w:t xml:space="preserve"> </w:t>
      </w:r>
      <w:bookmarkEnd w:id="4"/>
      <w:r w:rsidR="00106B75" w:rsidRPr="0081547D">
        <w:rPr>
          <w:rFonts w:ascii="Arial" w:hAnsi="Arial" w:cs="Arial"/>
          <w:color w:val="000000" w:themeColor="text1"/>
          <w:sz w:val="20"/>
          <w:szCs w:val="20"/>
        </w:rPr>
        <w:t xml:space="preserve">Team gain lot of new experience from that event which give their future more knowledge and confidence.  </w:t>
      </w:r>
    </w:p>
    <w:p w14:paraId="2F4FE287" w14:textId="71A210F4" w:rsidR="00C540FD" w:rsidRPr="00D70095" w:rsidRDefault="00220932" w:rsidP="008318D2">
      <w:pPr>
        <w:jc w:val="both"/>
        <w:rPr>
          <w:rFonts w:ascii="Times New Roman" w:hAnsi="Times New Roman" w:cs="Times New Roman"/>
          <w:b/>
          <w:bCs/>
          <w:i/>
          <w:iCs/>
          <w:color w:val="C00000"/>
        </w:rPr>
      </w:pPr>
      <w:r w:rsidRPr="00D70095">
        <w:rPr>
          <w:rFonts w:ascii="Times New Roman" w:hAnsi="Times New Roman" w:cs="Times New Roman"/>
          <w:b/>
          <w:bCs/>
          <w:i/>
          <w:iCs/>
          <w:color w:val="C00000"/>
        </w:rPr>
        <w:lastRenderedPageBreak/>
        <w:t xml:space="preserve">Conclusion: </w:t>
      </w:r>
    </w:p>
    <w:p w14:paraId="18255985" w14:textId="19423401" w:rsidR="00C05E4A" w:rsidRPr="00B64ED0" w:rsidRDefault="00C05E4A" w:rsidP="008318D2">
      <w:pPr>
        <w:jc w:val="both"/>
      </w:pPr>
      <w:r w:rsidRPr="00B64ED0">
        <w:t xml:space="preserve">This experience we gained through this project is huge. For most of the team members it is their first experience involving in an outdoor project. So, going into the future this project management skill will come as a confidence booster for </w:t>
      </w:r>
      <w:r w:rsidR="00B64ED0" w:rsidRPr="00B64ED0">
        <w:t>us. Through</w:t>
      </w:r>
      <w:r w:rsidRPr="00B64ED0">
        <w:t xml:space="preserve"> this project we came close to people from different ethnic </w:t>
      </w:r>
      <w:r w:rsidR="00B64ED0" w:rsidRPr="00B64ED0">
        <w:t>backgrounds,</w:t>
      </w:r>
      <w:r w:rsidRPr="00B64ED0">
        <w:t xml:space="preserve"> different languages and </w:t>
      </w:r>
      <w:r w:rsidR="00B64ED0" w:rsidRPr="00B64ED0">
        <w:t>cultures within</w:t>
      </w:r>
      <w:r w:rsidRPr="00B64ED0">
        <w:t xml:space="preserve"> the </w:t>
      </w:r>
      <w:r w:rsidR="00B64ED0" w:rsidRPr="00B64ED0">
        <w:t>community.</w:t>
      </w:r>
      <w:r w:rsidRPr="00B64ED0">
        <w:t xml:space="preserve"> To make them </w:t>
      </w:r>
      <w:r w:rsidR="00B64ED0" w:rsidRPr="00B64ED0">
        <w:t>understand about</w:t>
      </w:r>
      <w:r w:rsidRPr="00B64ED0">
        <w:t xml:space="preserve"> our project was a great challenge. </w:t>
      </w:r>
      <w:r w:rsidR="00B64ED0">
        <w:t>I</w:t>
      </w:r>
      <w:r w:rsidRPr="00B64ED0">
        <w:t xml:space="preserve">t did take a toll on the team members but </w:t>
      </w:r>
      <w:r w:rsidR="00B64ED0" w:rsidRPr="00B64ED0">
        <w:t>never</w:t>
      </w:r>
      <w:r w:rsidR="00B64ED0">
        <w:t>theless</w:t>
      </w:r>
      <w:r w:rsidR="00B64ED0" w:rsidRPr="00B64ED0">
        <w:t xml:space="preserve"> it</w:t>
      </w:r>
      <w:r w:rsidRPr="00B64ED0">
        <w:t xml:space="preserve"> also increased our communication skills.</w:t>
      </w:r>
    </w:p>
    <w:p w14:paraId="59D0A95C" w14:textId="53983CBE" w:rsidR="00C05E4A" w:rsidRPr="00B64ED0" w:rsidRDefault="00C05E4A" w:rsidP="008318D2">
      <w:pPr>
        <w:jc w:val="both"/>
      </w:pPr>
      <w:r w:rsidRPr="00B64ED0">
        <w:t xml:space="preserve">Understanding the other stakeholders (Wales Government, Swansea </w:t>
      </w:r>
      <w:r w:rsidR="00B64ED0" w:rsidRPr="00B64ED0">
        <w:t>Council)</w:t>
      </w:r>
      <w:r w:rsidRPr="00B64ED0">
        <w:t xml:space="preserve"> </w:t>
      </w:r>
      <w:r w:rsidR="00B64ED0" w:rsidRPr="00B64ED0">
        <w:t>expectation was</w:t>
      </w:r>
      <w:r w:rsidRPr="00B64ED0">
        <w:t xml:space="preserve"> another aspect of the project which was vital for </w:t>
      </w:r>
      <w:r w:rsidR="00B64ED0" w:rsidRPr="00B64ED0">
        <w:t>us.</w:t>
      </w:r>
      <w:r w:rsidRPr="00B64ED0">
        <w:t xml:space="preserve"> By fulfilling the </w:t>
      </w:r>
      <w:r w:rsidR="00B64ED0" w:rsidRPr="00B64ED0">
        <w:t>project,</w:t>
      </w:r>
      <w:r w:rsidRPr="00B64ED0">
        <w:t xml:space="preserve"> </w:t>
      </w:r>
      <w:r w:rsidR="00027B54">
        <w:t>team</w:t>
      </w:r>
      <w:r w:rsidRPr="00B64ED0">
        <w:t xml:space="preserve"> meet their needs was indeed satisfying for the</w:t>
      </w:r>
      <w:r w:rsidR="00027B54">
        <w:t>m</w:t>
      </w:r>
      <w:r w:rsidR="00B64ED0" w:rsidRPr="00B64ED0">
        <w:t>.</w:t>
      </w:r>
      <w:r w:rsidRPr="00B64ED0">
        <w:t xml:space="preserve"> Most importantly during this project the use of various PM tools and techniques by the </w:t>
      </w:r>
      <w:r w:rsidR="00B64ED0" w:rsidRPr="00B64ED0">
        <w:t>team was</w:t>
      </w:r>
      <w:r w:rsidRPr="00B64ED0">
        <w:t xml:space="preserve"> simple and </w:t>
      </w:r>
      <w:r w:rsidR="00B64ED0" w:rsidRPr="00B64ED0">
        <w:t>smart.</w:t>
      </w:r>
      <w:r w:rsidRPr="00B64ED0">
        <w:t xml:space="preserve"> </w:t>
      </w:r>
      <w:r w:rsidR="00B64ED0" w:rsidRPr="00B64ED0">
        <w:t>Therefore,</w:t>
      </w:r>
      <w:r w:rsidRPr="00B64ED0">
        <w:t xml:space="preserve"> all team members enjoyed their time while working for the project. </w:t>
      </w:r>
    </w:p>
    <w:p w14:paraId="34FE1E97" w14:textId="77777777" w:rsidR="00C05E4A" w:rsidRPr="00B64ED0" w:rsidRDefault="00C05E4A" w:rsidP="008318D2">
      <w:pPr>
        <w:jc w:val="both"/>
        <w:rPr>
          <w:rFonts w:ascii="Arial" w:eastAsia="Times New Roman" w:hAnsi="Arial" w:cs="Arial"/>
          <w:b/>
          <w:sz w:val="20"/>
          <w:szCs w:val="20"/>
        </w:rPr>
      </w:pPr>
      <w:bookmarkStart w:id="5" w:name="_aupxuxedybtl" w:colFirst="0" w:colLast="0"/>
      <w:bookmarkEnd w:id="5"/>
    </w:p>
    <w:p w14:paraId="72AC0F1E" w14:textId="77777777" w:rsidR="00C05E4A" w:rsidRPr="000F7B3A" w:rsidRDefault="00C05E4A" w:rsidP="00B64ED0">
      <w:pPr>
        <w:jc w:val="both"/>
        <w:rPr>
          <w:rFonts w:ascii="Times New Roman" w:eastAsia="Times New Roman" w:hAnsi="Times New Roman" w:cs="Times New Roman"/>
          <w:b/>
          <w:i/>
          <w:iCs/>
          <w:color w:val="C00000"/>
        </w:rPr>
      </w:pPr>
      <w:r w:rsidRPr="000F7B3A">
        <w:rPr>
          <w:rFonts w:ascii="Times New Roman" w:eastAsia="Times New Roman" w:hAnsi="Times New Roman" w:cs="Times New Roman"/>
          <w:b/>
          <w:i/>
          <w:iCs/>
          <w:color w:val="C00000"/>
        </w:rPr>
        <w:t xml:space="preserve">Recommendation: </w:t>
      </w:r>
    </w:p>
    <w:p w14:paraId="4DCCF2D9" w14:textId="7FA4EE8A" w:rsidR="00C05E4A" w:rsidRPr="000F7B3A" w:rsidRDefault="00C05E4A" w:rsidP="008318D2">
      <w:pPr>
        <w:jc w:val="both"/>
      </w:pPr>
      <w:r w:rsidRPr="000F7B3A">
        <w:t xml:space="preserve">In this section I would like to recommend ensuring planning all activities beforehand. Also, remember to Inform ahead all stakeholders. Use file for guidance which one provided from project champion. Make sure to Create a checklist for the event. Be more proactive when assigning roles, being confident, risk taker. Get clarity from senior managers of design and what is expected from management team. Use good software to achieve excellent design for tools and leaflets. Use write tools and </w:t>
      </w:r>
      <w:r w:rsidR="00B64ED0" w:rsidRPr="000F7B3A">
        <w:t>technique</w:t>
      </w:r>
      <w:r w:rsidRPr="000F7B3A">
        <w:t xml:space="preserve"> to Track all activities in future. </w:t>
      </w:r>
    </w:p>
    <w:p w14:paraId="57E1C309" w14:textId="77777777" w:rsidR="00C540FD" w:rsidRDefault="00C540FD" w:rsidP="00B64ED0">
      <w:pPr>
        <w:rPr>
          <w:b/>
          <w:bCs/>
          <w:i/>
          <w:iCs/>
          <w:color w:val="C00000"/>
          <w:sz w:val="28"/>
          <w:szCs w:val="28"/>
        </w:rPr>
      </w:pPr>
    </w:p>
    <w:p w14:paraId="348BEB47" w14:textId="77777777" w:rsidR="00C540FD" w:rsidRDefault="00C540FD" w:rsidP="00B64ED0">
      <w:pPr>
        <w:rPr>
          <w:b/>
          <w:bCs/>
          <w:i/>
          <w:iCs/>
          <w:color w:val="C00000"/>
          <w:sz w:val="28"/>
          <w:szCs w:val="28"/>
        </w:rPr>
      </w:pPr>
    </w:p>
    <w:p w14:paraId="4FB625A1" w14:textId="77777777" w:rsidR="00C540FD" w:rsidRDefault="00C540FD" w:rsidP="00B64ED0">
      <w:pPr>
        <w:jc w:val="both"/>
        <w:rPr>
          <w:b/>
          <w:bCs/>
          <w:i/>
          <w:iCs/>
          <w:color w:val="C00000"/>
          <w:sz w:val="28"/>
          <w:szCs w:val="28"/>
        </w:rPr>
      </w:pPr>
    </w:p>
    <w:p w14:paraId="21CCA699" w14:textId="77777777" w:rsidR="00C540FD" w:rsidRDefault="00C540FD" w:rsidP="00B64ED0">
      <w:pPr>
        <w:jc w:val="both"/>
        <w:rPr>
          <w:b/>
          <w:bCs/>
          <w:i/>
          <w:iCs/>
          <w:color w:val="C00000"/>
          <w:sz w:val="28"/>
          <w:szCs w:val="28"/>
        </w:rPr>
      </w:pPr>
    </w:p>
    <w:p w14:paraId="4069E757" w14:textId="77777777" w:rsidR="00C540FD" w:rsidRDefault="00C540FD" w:rsidP="00B64ED0">
      <w:pPr>
        <w:jc w:val="both"/>
        <w:rPr>
          <w:b/>
          <w:bCs/>
          <w:i/>
          <w:iCs/>
          <w:color w:val="C00000"/>
          <w:sz w:val="28"/>
          <w:szCs w:val="28"/>
        </w:rPr>
      </w:pPr>
    </w:p>
    <w:p w14:paraId="6408DE31" w14:textId="77777777" w:rsidR="00C540FD" w:rsidRDefault="00C540FD" w:rsidP="00B64ED0">
      <w:pPr>
        <w:jc w:val="both"/>
        <w:rPr>
          <w:b/>
          <w:bCs/>
          <w:i/>
          <w:iCs/>
          <w:color w:val="C00000"/>
          <w:sz w:val="28"/>
          <w:szCs w:val="28"/>
        </w:rPr>
      </w:pPr>
    </w:p>
    <w:p w14:paraId="2C6C1FEC" w14:textId="77777777" w:rsidR="00C540FD" w:rsidRDefault="00C540FD" w:rsidP="00B64ED0">
      <w:pPr>
        <w:jc w:val="both"/>
        <w:rPr>
          <w:b/>
          <w:bCs/>
          <w:i/>
          <w:iCs/>
          <w:color w:val="C00000"/>
          <w:sz w:val="28"/>
          <w:szCs w:val="28"/>
        </w:rPr>
      </w:pPr>
    </w:p>
    <w:p w14:paraId="739BE47E" w14:textId="77777777" w:rsidR="00C540FD" w:rsidRDefault="00C540FD" w:rsidP="00B64ED0">
      <w:pPr>
        <w:jc w:val="both"/>
        <w:rPr>
          <w:b/>
          <w:bCs/>
          <w:i/>
          <w:iCs/>
          <w:color w:val="C00000"/>
          <w:sz w:val="28"/>
          <w:szCs w:val="28"/>
        </w:rPr>
      </w:pPr>
    </w:p>
    <w:p w14:paraId="28155E85" w14:textId="77777777" w:rsidR="00C540FD" w:rsidRDefault="00C540FD" w:rsidP="00B64ED0">
      <w:pPr>
        <w:jc w:val="both"/>
        <w:rPr>
          <w:b/>
          <w:bCs/>
          <w:i/>
          <w:iCs/>
          <w:color w:val="C00000"/>
          <w:sz w:val="28"/>
          <w:szCs w:val="28"/>
        </w:rPr>
      </w:pPr>
    </w:p>
    <w:p w14:paraId="3262C287" w14:textId="77777777" w:rsidR="00C540FD" w:rsidRDefault="00C540FD" w:rsidP="00B64ED0">
      <w:pPr>
        <w:jc w:val="both"/>
        <w:rPr>
          <w:b/>
          <w:bCs/>
          <w:i/>
          <w:iCs/>
          <w:color w:val="C00000"/>
          <w:sz w:val="28"/>
          <w:szCs w:val="28"/>
        </w:rPr>
      </w:pPr>
    </w:p>
    <w:p w14:paraId="132385FB" w14:textId="77777777" w:rsidR="00C540FD" w:rsidRDefault="00C540FD" w:rsidP="00B64ED0">
      <w:pPr>
        <w:jc w:val="both"/>
        <w:rPr>
          <w:b/>
          <w:bCs/>
          <w:i/>
          <w:iCs/>
          <w:color w:val="C00000"/>
          <w:sz w:val="28"/>
          <w:szCs w:val="28"/>
        </w:rPr>
      </w:pPr>
    </w:p>
    <w:p w14:paraId="6DDD9386" w14:textId="77777777" w:rsidR="00C540FD" w:rsidRDefault="00C540FD">
      <w:pPr>
        <w:rPr>
          <w:b/>
          <w:bCs/>
          <w:i/>
          <w:iCs/>
          <w:color w:val="C00000"/>
          <w:sz w:val="28"/>
          <w:szCs w:val="28"/>
        </w:rPr>
      </w:pPr>
    </w:p>
    <w:p w14:paraId="1ED762A8" w14:textId="77777777" w:rsidR="008318D2" w:rsidRDefault="008318D2">
      <w:pPr>
        <w:rPr>
          <w:rFonts w:ascii="Arial" w:hAnsi="Arial" w:cs="Arial"/>
          <w:b/>
          <w:bCs/>
          <w:i/>
          <w:iCs/>
          <w:color w:val="C00000"/>
          <w:sz w:val="20"/>
          <w:szCs w:val="20"/>
        </w:rPr>
      </w:pPr>
    </w:p>
    <w:p w14:paraId="71AF46D7" w14:textId="77777777" w:rsidR="008318D2" w:rsidRDefault="008318D2">
      <w:pPr>
        <w:rPr>
          <w:rFonts w:ascii="Arial" w:hAnsi="Arial" w:cs="Arial"/>
          <w:b/>
          <w:bCs/>
          <w:i/>
          <w:iCs/>
          <w:color w:val="C00000"/>
          <w:sz w:val="20"/>
          <w:szCs w:val="20"/>
        </w:rPr>
      </w:pPr>
    </w:p>
    <w:p w14:paraId="6A72BB88" w14:textId="47F08872" w:rsidR="008419AD" w:rsidRPr="00D70095" w:rsidRDefault="0021191F">
      <w:pPr>
        <w:rPr>
          <w:rFonts w:ascii="Times New Roman" w:hAnsi="Times New Roman" w:cs="Times New Roman"/>
          <w:b/>
          <w:bCs/>
          <w:i/>
          <w:iCs/>
          <w:color w:val="C00000"/>
          <w:sz w:val="20"/>
          <w:szCs w:val="20"/>
        </w:rPr>
      </w:pPr>
      <w:r w:rsidRPr="00D70095">
        <w:rPr>
          <w:rFonts w:ascii="Times New Roman" w:hAnsi="Times New Roman" w:cs="Times New Roman"/>
          <w:b/>
          <w:bCs/>
          <w:i/>
          <w:iCs/>
          <w:color w:val="C00000"/>
          <w:sz w:val="20"/>
          <w:szCs w:val="20"/>
        </w:rPr>
        <w:lastRenderedPageBreak/>
        <w:t xml:space="preserve">Reference: </w:t>
      </w:r>
    </w:p>
    <w:p w14:paraId="3F51AD5F" w14:textId="77777777" w:rsidR="00394699" w:rsidRPr="00512CE4" w:rsidRDefault="0021191F" w:rsidP="00512CE4">
      <w:pPr>
        <w:rPr>
          <w:i/>
          <w:iCs/>
          <w:sz w:val="20"/>
          <w:szCs w:val="20"/>
        </w:rPr>
      </w:pPr>
      <w:r w:rsidRPr="00512CE4">
        <w:rPr>
          <w:i/>
          <w:iCs/>
          <w:sz w:val="20"/>
          <w:szCs w:val="20"/>
        </w:rPr>
        <w:t>Baker, S. K. and Campbell, G. M. (2003). Project management: The Complete Idiot’s Guide to Project Management. 3</w:t>
      </w:r>
      <w:r w:rsidRPr="00512CE4">
        <w:rPr>
          <w:i/>
          <w:iCs/>
          <w:sz w:val="20"/>
          <w:szCs w:val="20"/>
          <w:vertAlign w:val="superscript"/>
        </w:rPr>
        <w:t>rd</w:t>
      </w:r>
      <w:r w:rsidRPr="00512CE4">
        <w:rPr>
          <w:i/>
          <w:iCs/>
          <w:sz w:val="20"/>
          <w:szCs w:val="20"/>
        </w:rPr>
        <w:t xml:space="preserve"> ed. Marie Butler-knigbt: New York. </w:t>
      </w:r>
    </w:p>
    <w:p w14:paraId="2AD67D11" w14:textId="53342251" w:rsidR="0021191F" w:rsidRPr="00512CE4" w:rsidRDefault="00394699" w:rsidP="00512CE4">
      <w:pPr>
        <w:rPr>
          <w:i/>
          <w:iCs/>
          <w:sz w:val="20"/>
          <w:szCs w:val="20"/>
        </w:rPr>
      </w:pPr>
      <w:r w:rsidRPr="00512CE4">
        <w:rPr>
          <w:i/>
          <w:iCs/>
          <w:sz w:val="20"/>
          <w:szCs w:val="20"/>
        </w:rPr>
        <w:t>Belbin, M. R, (2010), Management Team. Routledge.</w:t>
      </w:r>
      <w:r w:rsidR="0021191F" w:rsidRPr="00512CE4">
        <w:rPr>
          <w:i/>
          <w:iCs/>
          <w:sz w:val="20"/>
          <w:szCs w:val="20"/>
        </w:rPr>
        <w:t xml:space="preserve"> </w:t>
      </w:r>
    </w:p>
    <w:p w14:paraId="72653466" w14:textId="789CB8B8" w:rsidR="000550C8" w:rsidRPr="00512CE4" w:rsidRDefault="000550C8" w:rsidP="00512CE4">
      <w:pPr>
        <w:rPr>
          <w:i/>
          <w:iCs/>
          <w:sz w:val="20"/>
          <w:szCs w:val="20"/>
        </w:rPr>
      </w:pPr>
      <w:r w:rsidRPr="00512CE4">
        <w:rPr>
          <w:i/>
          <w:iCs/>
          <w:sz w:val="20"/>
          <w:szCs w:val="20"/>
        </w:rPr>
        <w:t>Buttrick, R. (2009). The Project Workout: The Ultimate Handbook of Project and Programme Management. 4</w:t>
      </w:r>
      <w:r w:rsidRPr="00512CE4">
        <w:rPr>
          <w:i/>
          <w:iCs/>
          <w:sz w:val="20"/>
          <w:szCs w:val="20"/>
          <w:vertAlign w:val="superscript"/>
        </w:rPr>
        <w:t>th</w:t>
      </w:r>
      <w:r w:rsidRPr="00512CE4">
        <w:rPr>
          <w:i/>
          <w:iCs/>
          <w:sz w:val="20"/>
          <w:szCs w:val="20"/>
        </w:rPr>
        <w:t xml:space="preserve"> ed. Harlow, England: Financial Times/Prentice Hall.</w:t>
      </w:r>
      <w:r w:rsidR="00E81F91" w:rsidRPr="00512CE4">
        <w:rPr>
          <w:i/>
          <w:iCs/>
          <w:sz w:val="20"/>
          <w:szCs w:val="20"/>
        </w:rPr>
        <w:t xml:space="preserve"> </w:t>
      </w:r>
    </w:p>
    <w:p w14:paraId="2F675099" w14:textId="40A73EF3" w:rsidR="001264C0" w:rsidRPr="00512CE4" w:rsidRDefault="001264C0" w:rsidP="00512CE4">
      <w:pPr>
        <w:rPr>
          <w:i/>
          <w:iCs/>
          <w:sz w:val="20"/>
          <w:szCs w:val="20"/>
        </w:rPr>
      </w:pPr>
      <w:r w:rsidRPr="00512CE4">
        <w:rPr>
          <w:i/>
          <w:iCs/>
          <w:sz w:val="20"/>
          <w:szCs w:val="20"/>
        </w:rPr>
        <w:t>Eigde, A.P., Sauser, B. and Felder, W. (2015) Systematic analysis of the critical dimensions of project management. Jurnal, 33(4), pp.747-749.</w:t>
      </w:r>
    </w:p>
    <w:p w14:paraId="2AC7DD16" w14:textId="29702180" w:rsidR="00E81F91" w:rsidRPr="00512CE4" w:rsidRDefault="00E81F91" w:rsidP="00512CE4">
      <w:pPr>
        <w:rPr>
          <w:i/>
          <w:iCs/>
          <w:sz w:val="20"/>
          <w:szCs w:val="20"/>
        </w:rPr>
      </w:pPr>
      <w:r w:rsidRPr="00512CE4">
        <w:rPr>
          <w:i/>
          <w:iCs/>
          <w:sz w:val="20"/>
          <w:szCs w:val="20"/>
        </w:rPr>
        <w:t>Maylor, H. (2010) Project Management. 4</w:t>
      </w:r>
      <w:r w:rsidR="00394699" w:rsidRPr="00512CE4">
        <w:rPr>
          <w:i/>
          <w:iCs/>
          <w:sz w:val="20"/>
          <w:szCs w:val="20"/>
          <w:vertAlign w:val="superscript"/>
        </w:rPr>
        <w:t>th</w:t>
      </w:r>
      <w:r w:rsidR="00394699" w:rsidRPr="00512CE4">
        <w:rPr>
          <w:i/>
          <w:iCs/>
          <w:sz w:val="20"/>
          <w:szCs w:val="20"/>
        </w:rPr>
        <w:t xml:space="preserve"> ED. Harlow: Pearson Education Limited.</w:t>
      </w:r>
    </w:p>
    <w:p w14:paraId="4DC1F95A" w14:textId="5637A32D" w:rsidR="00394699" w:rsidRPr="00512CE4" w:rsidRDefault="00394699" w:rsidP="00512CE4">
      <w:pPr>
        <w:rPr>
          <w:i/>
          <w:iCs/>
          <w:sz w:val="20"/>
          <w:szCs w:val="20"/>
        </w:rPr>
      </w:pPr>
      <w:r w:rsidRPr="00512CE4">
        <w:rPr>
          <w:i/>
          <w:iCs/>
          <w:sz w:val="20"/>
          <w:szCs w:val="20"/>
        </w:rPr>
        <w:t>Newton, R. (2016) Project Management Step by step, How to Plan and Manage a Highly Successful Project. 2</w:t>
      </w:r>
      <w:r w:rsidRPr="00512CE4">
        <w:rPr>
          <w:i/>
          <w:iCs/>
          <w:sz w:val="20"/>
          <w:szCs w:val="20"/>
          <w:vertAlign w:val="superscript"/>
        </w:rPr>
        <w:t>nd</w:t>
      </w:r>
      <w:r w:rsidRPr="00512CE4">
        <w:rPr>
          <w:i/>
          <w:iCs/>
          <w:sz w:val="20"/>
          <w:szCs w:val="20"/>
        </w:rPr>
        <w:t xml:space="preserve"> ED. Harlow: Pearson.</w:t>
      </w:r>
    </w:p>
    <w:p w14:paraId="2C27D431" w14:textId="77777777" w:rsidR="00E81F91" w:rsidRPr="00512CE4" w:rsidRDefault="00E81F91" w:rsidP="00512CE4">
      <w:pPr>
        <w:rPr>
          <w:i/>
          <w:iCs/>
          <w:sz w:val="20"/>
          <w:szCs w:val="20"/>
        </w:rPr>
      </w:pPr>
      <w:r w:rsidRPr="00512CE4">
        <w:rPr>
          <w:i/>
          <w:iCs/>
          <w:sz w:val="20"/>
          <w:szCs w:val="20"/>
        </w:rPr>
        <w:t>Portny, Stanly E. (2017), Project Management: Dummies.</w:t>
      </w:r>
    </w:p>
    <w:p w14:paraId="2F9815CE" w14:textId="6B08FC23" w:rsidR="000550C8" w:rsidRPr="00512CE4" w:rsidRDefault="00E81F91" w:rsidP="00512CE4">
      <w:r w:rsidRPr="00512CE4">
        <w:rPr>
          <w:i/>
          <w:iCs/>
          <w:sz w:val="20"/>
          <w:szCs w:val="20"/>
        </w:rPr>
        <w:t xml:space="preserve"> </w:t>
      </w:r>
      <w:r w:rsidR="000550C8" w:rsidRPr="00512CE4">
        <w:rPr>
          <w:i/>
          <w:iCs/>
          <w:sz w:val="20"/>
          <w:szCs w:val="20"/>
        </w:rPr>
        <w:t>Roberts, P. (2011). Effective Project Management. London UK Philadelphia, PA: Kogan Page.</w:t>
      </w:r>
      <w:r w:rsidR="000550C8" w:rsidRPr="00250B79">
        <w:t xml:space="preserve"> </w:t>
      </w:r>
      <w:hyperlink r:id="rId14" w:history="1">
        <w:r w:rsidR="000550C8" w:rsidRPr="00250B79">
          <w:rPr>
            <w:rStyle w:val="Hyperlink"/>
          </w:rPr>
          <w:t>https://www-dawsonera-com.ezproxy.uwtsd.ac.uk/abstract</w:t>
        </w:r>
      </w:hyperlink>
      <w:r w:rsidR="000550C8" w:rsidRPr="00250B79">
        <w:t xml:space="preserve"> </w:t>
      </w:r>
      <w:r w:rsidR="000550C8" w:rsidRPr="00512CE4">
        <w:t xml:space="preserve">(Accessed.16oct.2019) </w:t>
      </w:r>
    </w:p>
    <w:p w14:paraId="78895746" w14:textId="77777777" w:rsidR="000550C8" w:rsidRPr="00512CE4" w:rsidRDefault="000550C8" w:rsidP="000550C8">
      <w:pPr>
        <w:rPr>
          <w:i/>
          <w:iCs/>
          <w:sz w:val="20"/>
          <w:szCs w:val="20"/>
        </w:rPr>
      </w:pPr>
      <w:r w:rsidRPr="00512CE4">
        <w:rPr>
          <w:i/>
          <w:iCs/>
          <w:sz w:val="20"/>
          <w:szCs w:val="20"/>
        </w:rPr>
        <w:t>Swansea Working, (2019), Swansea working offer: personalised employment action plans; training to meet your needs; cv development, help with interview,</w:t>
      </w:r>
      <w:r w:rsidRPr="00250B79">
        <w:t xml:space="preserve"> </w:t>
      </w:r>
      <w:hyperlink w:history="1">
        <w:r w:rsidRPr="00250B79">
          <w:rPr>
            <w:rStyle w:val="Hyperlink"/>
          </w:rPr>
          <w:t>https://www.swansea.gov.uk&gt;swansea</w:t>
        </w:r>
      </w:hyperlink>
      <w:r w:rsidRPr="00250B79">
        <w:t xml:space="preserve"> </w:t>
      </w:r>
      <w:r w:rsidRPr="00512CE4">
        <w:rPr>
          <w:i/>
          <w:iCs/>
          <w:sz w:val="20"/>
          <w:szCs w:val="20"/>
        </w:rPr>
        <w:t>(Accessed. 10</w:t>
      </w:r>
      <w:r w:rsidRPr="00512CE4">
        <w:rPr>
          <w:i/>
          <w:iCs/>
          <w:sz w:val="20"/>
          <w:szCs w:val="20"/>
          <w:vertAlign w:val="superscript"/>
        </w:rPr>
        <w:t>th</w:t>
      </w:r>
      <w:r w:rsidRPr="00512CE4">
        <w:rPr>
          <w:i/>
          <w:iCs/>
          <w:sz w:val="20"/>
          <w:szCs w:val="20"/>
        </w:rPr>
        <w:t xml:space="preserve"> oct 2019) </w:t>
      </w:r>
    </w:p>
    <w:p w14:paraId="67EC053A" w14:textId="77777777" w:rsidR="000550C8" w:rsidRPr="00512CE4" w:rsidRDefault="000550C8" w:rsidP="000550C8">
      <w:pPr>
        <w:jc w:val="both"/>
        <w:rPr>
          <w:i/>
          <w:iCs/>
          <w:sz w:val="20"/>
          <w:szCs w:val="20"/>
        </w:rPr>
      </w:pPr>
      <w:bookmarkStart w:id="6" w:name="_Hlk23458101"/>
      <w:r w:rsidRPr="00512CE4">
        <w:rPr>
          <w:i/>
          <w:iCs/>
          <w:sz w:val="20"/>
          <w:szCs w:val="20"/>
        </w:rPr>
        <w:t>Heagney, J. (2016). Fundamentals of project management. 5</w:t>
      </w:r>
      <w:r w:rsidRPr="00512CE4">
        <w:rPr>
          <w:i/>
          <w:iCs/>
          <w:sz w:val="20"/>
          <w:szCs w:val="20"/>
          <w:vertAlign w:val="superscript"/>
        </w:rPr>
        <w:t>th</w:t>
      </w:r>
      <w:r w:rsidRPr="00512CE4">
        <w:rPr>
          <w:i/>
          <w:iCs/>
          <w:sz w:val="20"/>
          <w:szCs w:val="20"/>
        </w:rPr>
        <w:t xml:space="preserve"> edition, New York: </w:t>
      </w:r>
      <w:proofErr w:type="spellStart"/>
      <w:r w:rsidRPr="00512CE4">
        <w:rPr>
          <w:i/>
          <w:iCs/>
          <w:sz w:val="20"/>
          <w:szCs w:val="20"/>
        </w:rPr>
        <w:t>Amacom</w:t>
      </w:r>
      <w:proofErr w:type="spellEnd"/>
      <w:r w:rsidRPr="00512CE4">
        <w:rPr>
          <w:i/>
          <w:iCs/>
          <w:sz w:val="20"/>
          <w:szCs w:val="20"/>
        </w:rPr>
        <w:t xml:space="preserve">, American Management Association. </w:t>
      </w:r>
    </w:p>
    <w:bookmarkEnd w:id="6"/>
    <w:p w14:paraId="64916041" w14:textId="77777777" w:rsidR="000550C8" w:rsidRPr="00512CE4" w:rsidRDefault="000550C8" w:rsidP="000550C8">
      <w:pPr>
        <w:rPr>
          <w:i/>
          <w:iCs/>
          <w:sz w:val="20"/>
          <w:szCs w:val="20"/>
        </w:rPr>
      </w:pPr>
      <w:r w:rsidRPr="00512CE4">
        <w:rPr>
          <w:i/>
          <w:iCs/>
          <w:sz w:val="20"/>
          <w:szCs w:val="20"/>
        </w:rPr>
        <w:t xml:space="preserve">Heagney, J. (2012). Fundamentals of project management. (Online) New York: American Management Association. </w:t>
      </w:r>
    </w:p>
    <w:p w14:paraId="382683D1" w14:textId="77777777" w:rsidR="000550C8" w:rsidRPr="00512CE4" w:rsidRDefault="000550C8" w:rsidP="000550C8">
      <w:pPr>
        <w:rPr>
          <w:i/>
          <w:iCs/>
          <w:sz w:val="20"/>
          <w:szCs w:val="20"/>
        </w:rPr>
      </w:pPr>
      <w:r w:rsidRPr="00512CE4">
        <w:rPr>
          <w:i/>
          <w:iCs/>
          <w:sz w:val="20"/>
          <w:szCs w:val="20"/>
        </w:rPr>
        <w:t xml:space="preserve">Raftery, J. (2003). Risk Analysis in Project Management. (online) Taylor and Francis e-Library: British Library. </w:t>
      </w:r>
    </w:p>
    <w:p w14:paraId="47E617A8" w14:textId="77777777" w:rsidR="000550C8" w:rsidRPr="00512CE4" w:rsidRDefault="000550C8" w:rsidP="000550C8">
      <w:pPr>
        <w:rPr>
          <w:i/>
          <w:iCs/>
          <w:sz w:val="20"/>
          <w:szCs w:val="20"/>
        </w:rPr>
      </w:pPr>
    </w:p>
    <w:p w14:paraId="35FF772B" w14:textId="248B6AF7" w:rsidR="008419AD" w:rsidRPr="00512CE4" w:rsidRDefault="008419AD">
      <w:pPr>
        <w:rPr>
          <w:b/>
          <w:bCs/>
          <w:i/>
          <w:iCs/>
          <w:color w:val="C00000"/>
          <w:sz w:val="20"/>
          <w:szCs w:val="20"/>
        </w:rPr>
      </w:pPr>
    </w:p>
    <w:p w14:paraId="13933E01" w14:textId="12BE6FA7" w:rsidR="008419AD" w:rsidRDefault="008419AD">
      <w:pPr>
        <w:rPr>
          <w:b/>
          <w:bCs/>
          <w:i/>
          <w:iCs/>
          <w:color w:val="C00000"/>
          <w:sz w:val="28"/>
          <w:szCs w:val="28"/>
        </w:rPr>
      </w:pPr>
    </w:p>
    <w:p w14:paraId="05874871" w14:textId="31F2D9BD" w:rsidR="008419AD" w:rsidRDefault="008419AD">
      <w:pPr>
        <w:rPr>
          <w:b/>
          <w:bCs/>
          <w:i/>
          <w:iCs/>
          <w:color w:val="C00000"/>
          <w:sz w:val="28"/>
          <w:szCs w:val="28"/>
        </w:rPr>
      </w:pPr>
    </w:p>
    <w:p w14:paraId="4C97F476" w14:textId="7C8A33AC" w:rsidR="008419AD" w:rsidRDefault="008419AD">
      <w:pPr>
        <w:rPr>
          <w:b/>
          <w:bCs/>
          <w:i/>
          <w:iCs/>
          <w:color w:val="C00000"/>
          <w:sz w:val="28"/>
          <w:szCs w:val="28"/>
        </w:rPr>
      </w:pPr>
    </w:p>
    <w:p w14:paraId="5CED4166" w14:textId="14F2BFE6" w:rsidR="008419AD" w:rsidRDefault="008419AD">
      <w:pPr>
        <w:rPr>
          <w:b/>
          <w:bCs/>
          <w:i/>
          <w:iCs/>
          <w:color w:val="C00000"/>
          <w:sz w:val="28"/>
          <w:szCs w:val="28"/>
        </w:rPr>
      </w:pPr>
    </w:p>
    <w:p w14:paraId="3FB885DD" w14:textId="24F448AD" w:rsidR="008419AD" w:rsidRDefault="008419AD">
      <w:pPr>
        <w:rPr>
          <w:b/>
          <w:bCs/>
          <w:i/>
          <w:iCs/>
          <w:color w:val="C00000"/>
          <w:sz w:val="28"/>
          <w:szCs w:val="28"/>
        </w:rPr>
      </w:pPr>
    </w:p>
    <w:p w14:paraId="4A94E313" w14:textId="4CD81BA8" w:rsidR="008419AD" w:rsidRDefault="008419AD">
      <w:pPr>
        <w:rPr>
          <w:b/>
          <w:bCs/>
          <w:i/>
          <w:iCs/>
          <w:color w:val="C00000"/>
          <w:sz w:val="28"/>
          <w:szCs w:val="28"/>
        </w:rPr>
      </w:pPr>
    </w:p>
    <w:p w14:paraId="19A9C803" w14:textId="216AD59C" w:rsidR="008419AD" w:rsidRDefault="008419AD">
      <w:pPr>
        <w:rPr>
          <w:b/>
          <w:bCs/>
          <w:i/>
          <w:iCs/>
          <w:color w:val="C00000"/>
          <w:sz w:val="28"/>
          <w:szCs w:val="28"/>
        </w:rPr>
      </w:pPr>
    </w:p>
    <w:p w14:paraId="1A919632" w14:textId="5E3BAB71" w:rsidR="008419AD" w:rsidRDefault="008419AD">
      <w:pPr>
        <w:rPr>
          <w:b/>
          <w:bCs/>
          <w:i/>
          <w:iCs/>
          <w:color w:val="C00000"/>
          <w:sz w:val="28"/>
          <w:szCs w:val="28"/>
        </w:rPr>
      </w:pPr>
    </w:p>
    <w:p w14:paraId="322CFF7E" w14:textId="03525EC4" w:rsidR="008419AD" w:rsidRDefault="008419AD">
      <w:pPr>
        <w:rPr>
          <w:b/>
          <w:bCs/>
          <w:i/>
          <w:iCs/>
          <w:color w:val="C00000"/>
          <w:sz w:val="28"/>
          <w:szCs w:val="28"/>
        </w:rPr>
      </w:pPr>
    </w:p>
    <w:p w14:paraId="0A0A3E74" w14:textId="460A92ED" w:rsidR="008419AD" w:rsidRDefault="008419AD">
      <w:pPr>
        <w:rPr>
          <w:b/>
          <w:bCs/>
          <w:i/>
          <w:iCs/>
          <w:color w:val="C00000"/>
          <w:sz w:val="28"/>
          <w:szCs w:val="28"/>
        </w:rPr>
      </w:pPr>
    </w:p>
    <w:p w14:paraId="1EB37411" w14:textId="657882E5" w:rsidR="008419AD" w:rsidRDefault="008419AD">
      <w:pPr>
        <w:rPr>
          <w:b/>
          <w:bCs/>
          <w:i/>
          <w:iCs/>
          <w:color w:val="C00000"/>
          <w:sz w:val="28"/>
          <w:szCs w:val="28"/>
        </w:rPr>
      </w:pPr>
    </w:p>
    <w:p w14:paraId="5B427969" w14:textId="20389267" w:rsidR="008419AD" w:rsidRDefault="008419AD">
      <w:pPr>
        <w:rPr>
          <w:b/>
          <w:bCs/>
          <w:i/>
          <w:iCs/>
          <w:color w:val="C00000"/>
          <w:sz w:val="28"/>
          <w:szCs w:val="28"/>
        </w:rPr>
      </w:pPr>
    </w:p>
    <w:p w14:paraId="35554A6B" w14:textId="2414ABE9" w:rsidR="008419AD" w:rsidRDefault="008419AD">
      <w:pPr>
        <w:rPr>
          <w:b/>
          <w:bCs/>
          <w:i/>
          <w:iCs/>
          <w:color w:val="C00000"/>
          <w:sz w:val="28"/>
          <w:szCs w:val="28"/>
        </w:rPr>
      </w:pPr>
    </w:p>
    <w:p w14:paraId="4813D699" w14:textId="3C1C73F7" w:rsidR="008419AD" w:rsidRDefault="008419AD">
      <w:pPr>
        <w:rPr>
          <w:b/>
          <w:bCs/>
          <w:i/>
          <w:iCs/>
          <w:color w:val="C00000"/>
          <w:sz w:val="28"/>
          <w:szCs w:val="28"/>
        </w:rPr>
      </w:pPr>
    </w:p>
    <w:p w14:paraId="2A99900A" w14:textId="6037AA25" w:rsidR="008419AD" w:rsidRDefault="008419AD">
      <w:pPr>
        <w:rPr>
          <w:b/>
          <w:bCs/>
          <w:i/>
          <w:iCs/>
          <w:color w:val="C00000"/>
          <w:sz w:val="28"/>
          <w:szCs w:val="28"/>
        </w:rPr>
      </w:pPr>
    </w:p>
    <w:p w14:paraId="52873777" w14:textId="2867AAE5" w:rsidR="008419AD" w:rsidRDefault="008419AD">
      <w:pPr>
        <w:rPr>
          <w:b/>
          <w:bCs/>
          <w:i/>
          <w:iCs/>
          <w:color w:val="C00000"/>
          <w:sz w:val="28"/>
          <w:szCs w:val="28"/>
        </w:rPr>
      </w:pPr>
    </w:p>
    <w:p w14:paraId="2C13E4CA" w14:textId="123CEBCF" w:rsidR="008419AD" w:rsidRDefault="008419AD">
      <w:pPr>
        <w:rPr>
          <w:b/>
          <w:bCs/>
          <w:i/>
          <w:iCs/>
          <w:color w:val="C00000"/>
          <w:sz w:val="28"/>
          <w:szCs w:val="28"/>
        </w:rPr>
      </w:pPr>
    </w:p>
    <w:p w14:paraId="462F102F" w14:textId="168CA674" w:rsidR="008419AD" w:rsidRDefault="008419AD">
      <w:pPr>
        <w:rPr>
          <w:b/>
          <w:bCs/>
          <w:i/>
          <w:iCs/>
          <w:color w:val="C00000"/>
          <w:sz w:val="28"/>
          <w:szCs w:val="28"/>
        </w:rPr>
      </w:pPr>
    </w:p>
    <w:p w14:paraId="2CDA7FA4" w14:textId="555F85B4" w:rsidR="008419AD" w:rsidRDefault="008419AD">
      <w:pPr>
        <w:rPr>
          <w:b/>
          <w:bCs/>
          <w:i/>
          <w:iCs/>
          <w:color w:val="C00000"/>
          <w:sz w:val="28"/>
          <w:szCs w:val="28"/>
        </w:rPr>
      </w:pPr>
    </w:p>
    <w:p w14:paraId="4C991D09" w14:textId="28FBC986" w:rsidR="008419AD" w:rsidRDefault="008419AD">
      <w:pPr>
        <w:rPr>
          <w:b/>
          <w:bCs/>
          <w:i/>
          <w:iCs/>
          <w:color w:val="C00000"/>
          <w:sz w:val="28"/>
          <w:szCs w:val="28"/>
        </w:rPr>
      </w:pPr>
    </w:p>
    <w:p w14:paraId="5E6ED8B1" w14:textId="5D7BF549" w:rsidR="008419AD" w:rsidRDefault="008419AD">
      <w:pPr>
        <w:rPr>
          <w:b/>
          <w:bCs/>
          <w:i/>
          <w:iCs/>
          <w:color w:val="C00000"/>
          <w:sz w:val="28"/>
          <w:szCs w:val="28"/>
        </w:rPr>
      </w:pPr>
    </w:p>
    <w:p w14:paraId="777DDC70" w14:textId="327EBC9C" w:rsidR="008419AD" w:rsidRDefault="008419AD">
      <w:pPr>
        <w:rPr>
          <w:b/>
          <w:bCs/>
          <w:i/>
          <w:iCs/>
          <w:color w:val="C00000"/>
          <w:sz w:val="28"/>
          <w:szCs w:val="28"/>
        </w:rPr>
      </w:pPr>
    </w:p>
    <w:p w14:paraId="43167354" w14:textId="4F53425E" w:rsidR="008419AD" w:rsidRDefault="008419AD">
      <w:pPr>
        <w:rPr>
          <w:b/>
          <w:bCs/>
          <w:i/>
          <w:iCs/>
          <w:color w:val="C00000"/>
          <w:sz w:val="28"/>
          <w:szCs w:val="28"/>
        </w:rPr>
      </w:pPr>
    </w:p>
    <w:p w14:paraId="4825FCB8" w14:textId="745D003F" w:rsidR="008419AD" w:rsidRDefault="008419AD">
      <w:pPr>
        <w:rPr>
          <w:b/>
          <w:bCs/>
          <w:i/>
          <w:iCs/>
          <w:color w:val="C00000"/>
          <w:sz w:val="28"/>
          <w:szCs w:val="28"/>
        </w:rPr>
      </w:pPr>
    </w:p>
    <w:p w14:paraId="2EDF762F" w14:textId="4DC5C84F" w:rsidR="008419AD" w:rsidRDefault="008419AD">
      <w:pPr>
        <w:rPr>
          <w:b/>
          <w:bCs/>
          <w:i/>
          <w:iCs/>
          <w:color w:val="C00000"/>
          <w:sz w:val="28"/>
          <w:szCs w:val="28"/>
        </w:rPr>
      </w:pPr>
    </w:p>
    <w:p w14:paraId="37A2535E" w14:textId="696520BA" w:rsidR="008419AD" w:rsidRDefault="008419AD">
      <w:pPr>
        <w:rPr>
          <w:b/>
          <w:bCs/>
          <w:i/>
          <w:iCs/>
          <w:color w:val="C00000"/>
          <w:sz w:val="28"/>
          <w:szCs w:val="28"/>
        </w:rPr>
      </w:pPr>
    </w:p>
    <w:p w14:paraId="67A568C4" w14:textId="77777777" w:rsidR="008419AD" w:rsidRPr="00A125EB" w:rsidRDefault="008419AD">
      <w:pPr>
        <w:rPr>
          <w:b/>
          <w:bCs/>
          <w:i/>
          <w:iCs/>
          <w:color w:val="C00000"/>
          <w:sz w:val="28"/>
          <w:szCs w:val="28"/>
        </w:rPr>
      </w:pPr>
    </w:p>
    <w:sectPr w:rsidR="008419AD" w:rsidRPr="00A125EB" w:rsidSect="000B709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F9B5F" w14:textId="77777777" w:rsidR="000421AA" w:rsidRDefault="000421AA" w:rsidP="006C0A76">
      <w:pPr>
        <w:spacing w:after="0" w:line="240" w:lineRule="auto"/>
      </w:pPr>
      <w:r>
        <w:separator/>
      </w:r>
    </w:p>
  </w:endnote>
  <w:endnote w:type="continuationSeparator" w:id="0">
    <w:p w14:paraId="642BDF1F" w14:textId="77777777" w:rsidR="000421AA" w:rsidRDefault="000421AA" w:rsidP="006C0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wentieth Century">
    <w:altName w:val="Cambria"/>
    <w:charset w:val="00"/>
    <w:family w:val="auto"/>
    <w:pitch w:val="default"/>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687947"/>
      <w:docPartObj>
        <w:docPartGallery w:val="Page Numbers (Bottom of Page)"/>
        <w:docPartUnique/>
      </w:docPartObj>
    </w:sdtPr>
    <w:sdtEndPr>
      <w:rPr>
        <w:noProof/>
      </w:rPr>
    </w:sdtEndPr>
    <w:sdtContent>
      <w:p w14:paraId="2401047E" w14:textId="29A988AD" w:rsidR="00E81F91" w:rsidRDefault="00E81F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D1E53" w14:textId="77777777" w:rsidR="00E81F91" w:rsidRDefault="00E81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41A15" w14:textId="77777777" w:rsidR="000421AA" w:rsidRDefault="000421AA" w:rsidP="006C0A76">
      <w:pPr>
        <w:spacing w:after="0" w:line="240" w:lineRule="auto"/>
      </w:pPr>
      <w:r>
        <w:separator/>
      </w:r>
    </w:p>
  </w:footnote>
  <w:footnote w:type="continuationSeparator" w:id="0">
    <w:p w14:paraId="468C27EB" w14:textId="77777777" w:rsidR="000421AA" w:rsidRDefault="000421AA" w:rsidP="006C0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B2932"/>
    <w:multiLevelType w:val="hybridMultilevel"/>
    <w:tmpl w:val="42D68C72"/>
    <w:lvl w:ilvl="0" w:tplc="7C428062">
      <w:start w:val="1"/>
      <w:numFmt w:val="bullet"/>
      <w:lvlText w:val=""/>
      <w:lvlJc w:val="left"/>
      <w:pPr>
        <w:tabs>
          <w:tab w:val="num" w:pos="720"/>
        </w:tabs>
        <w:ind w:left="720" w:hanging="360"/>
      </w:pPr>
      <w:rPr>
        <w:rFonts w:ascii="Wingdings" w:hAnsi="Wingdings" w:hint="default"/>
      </w:rPr>
    </w:lvl>
    <w:lvl w:ilvl="1" w:tplc="CC207FD6" w:tentative="1">
      <w:start w:val="1"/>
      <w:numFmt w:val="bullet"/>
      <w:lvlText w:val=""/>
      <w:lvlJc w:val="left"/>
      <w:pPr>
        <w:tabs>
          <w:tab w:val="num" w:pos="1440"/>
        </w:tabs>
        <w:ind w:left="1440" w:hanging="360"/>
      </w:pPr>
      <w:rPr>
        <w:rFonts w:ascii="Wingdings" w:hAnsi="Wingdings" w:hint="default"/>
      </w:rPr>
    </w:lvl>
    <w:lvl w:ilvl="2" w:tplc="B630EE88" w:tentative="1">
      <w:start w:val="1"/>
      <w:numFmt w:val="bullet"/>
      <w:lvlText w:val=""/>
      <w:lvlJc w:val="left"/>
      <w:pPr>
        <w:tabs>
          <w:tab w:val="num" w:pos="2160"/>
        </w:tabs>
        <w:ind w:left="2160" w:hanging="360"/>
      </w:pPr>
      <w:rPr>
        <w:rFonts w:ascii="Wingdings" w:hAnsi="Wingdings" w:hint="default"/>
      </w:rPr>
    </w:lvl>
    <w:lvl w:ilvl="3" w:tplc="9D8204EE" w:tentative="1">
      <w:start w:val="1"/>
      <w:numFmt w:val="bullet"/>
      <w:lvlText w:val=""/>
      <w:lvlJc w:val="left"/>
      <w:pPr>
        <w:tabs>
          <w:tab w:val="num" w:pos="2880"/>
        </w:tabs>
        <w:ind w:left="2880" w:hanging="360"/>
      </w:pPr>
      <w:rPr>
        <w:rFonts w:ascii="Wingdings" w:hAnsi="Wingdings" w:hint="default"/>
      </w:rPr>
    </w:lvl>
    <w:lvl w:ilvl="4" w:tplc="68D059D8" w:tentative="1">
      <w:start w:val="1"/>
      <w:numFmt w:val="bullet"/>
      <w:lvlText w:val=""/>
      <w:lvlJc w:val="left"/>
      <w:pPr>
        <w:tabs>
          <w:tab w:val="num" w:pos="3600"/>
        </w:tabs>
        <w:ind w:left="3600" w:hanging="360"/>
      </w:pPr>
      <w:rPr>
        <w:rFonts w:ascii="Wingdings" w:hAnsi="Wingdings" w:hint="default"/>
      </w:rPr>
    </w:lvl>
    <w:lvl w:ilvl="5" w:tplc="06460F18" w:tentative="1">
      <w:start w:val="1"/>
      <w:numFmt w:val="bullet"/>
      <w:lvlText w:val=""/>
      <w:lvlJc w:val="left"/>
      <w:pPr>
        <w:tabs>
          <w:tab w:val="num" w:pos="4320"/>
        </w:tabs>
        <w:ind w:left="4320" w:hanging="360"/>
      </w:pPr>
      <w:rPr>
        <w:rFonts w:ascii="Wingdings" w:hAnsi="Wingdings" w:hint="default"/>
      </w:rPr>
    </w:lvl>
    <w:lvl w:ilvl="6" w:tplc="5762BA16" w:tentative="1">
      <w:start w:val="1"/>
      <w:numFmt w:val="bullet"/>
      <w:lvlText w:val=""/>
      <w:lvlJc w:val="left"/>
      <w:pPr>
        <w:tabs>
          <w:tab w:val="num" w:pos="5040"/>
        </w:tabs>
        <w:ind w:left="5040" w:hanging="360"/>
      </w:pPr>
      <w:rPr>
        <w:rFonts w:ascii="Wingdings" w:hAnsi="Wingdings" w:hint="default"/>
      </w:rPr>
    </w:lvl>
    <w:lvl w:ilvl="7" w:tplc="809ECD1A" w:tentative="1">
      <w:start w:val="1"/>
      <w:numFmt w:val="bullet"/>
      <w:lvlText w:val=""/>
      <w:lvlJc w:val="left"/>
      <w:pPr>
        <w:tabs>
          <w:tab w:val="num" w:pos="5760"/>
        </w:tabs>
        <w:ind w:left="5760" w:hanging="360"/>
      </w:pPr>
      <w:rPr>
        <w:rFonts w:ascii="Wingdings" w:hAnsi="Wingdings" w:hint="default"/>
      </w:rPr>
    </w:lvl>
    <w:lvl w:ilvl="8" w:tplc="E12E236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1B0E9E"/>
    <w:multiLevelType w:val="hybridMultilevel"/>
    <w:tmpl w:val="0D9A1776"/>
    <w:lvl w:ilvl="0" w:tplc="49547816">
      <w:start w:val="1"/>
      <w:numFmt w:val="bullet"/>
      <w:lvlText w:val=""/>
      <w:lvlJc w:val="left"/>
      <w:pPr>
        <w:tabs>
          <w:tab w:val="num" w:pos="720"/>
        </w:tabs>
        <w:ind w:left="720" w:hanging="360"/>
      </w:pPr>
      <w:rPr>
        <w:rFonts w:ascii="Wingdings" w:hAnsi="Wingdings" w:hint="default"/>
      </w:rPr>
    </w:lvl>
    <w:lvl w:ilvl="1" w:tplc="7A6012F2" w:tentative="1">
      <w:start w:val="1"/>
      <w:numFmt w:val="bullet"/>
      <w:lvlText w:val=""/>
      <w:lvlJc w:val="left"/>
      <w:pPr>
        <w:tabs>
          <w:tab w:val="num" w:pos="1440"/>
        </w:tabs>
        <w:ind w:left="1440" w:hanging="360"/>
      </w:pPr>
      <w:rPr>
        <w:rFonts w:ascii="Wingdings" w:hAnsi="Wingdings" w:hint="default"/>
      </w:rPr>
    </w:lvl>
    <w:lvl w:ilvl="2" w:tplc="2E028D4C" w:tentative="1">
      <w:start w:val="1"/>
      <w:numFmt w:val="bullet"/>
      <w:lvlText w:val=""/>
      <w:lvlJc w:val="left"/>
      <w:pPr>
        <w:tabs>
          <w:tab w:val="num" w:pos="2160"/>
        </w:tabs>
        <w:ind w:left="2160" w:hanging="360"/>
      </w:pPr>
      <w:rPr>
        <w:rFonts w:ascii="Wingdings" w:hAnsi="Wingdings" w:hint="default"/>
      </w:rPr>
    </w:lvl>
    <w:lvl w:ilvl="3" w:tplc="31ACE786" w:tentative="1">
      <w:start w:val="1"/>
      <w:numFmt w:val="bullet"/>
      <w:lvlText w:val=""/>
      <w:lvlJc w:val="left"/>
      <w:pPr>
        <w:tabs>
          <w:tab w:val="num" w:pos="2880"/>
        </w:tabs>
        <w:ind w:left="2880" w:hanging="360"/>
      </w:pPr>
      <w:rPr>
        <w:rFonts w:ascii="Wingdings" w:hAnsi="Wingdings" w:hint="default"/>
      </w:rPr>
    </w:lvl>
    <w:lvl w:ilvl="4" w:tplc="7FE86E6A" w:tentative="1">
      <w:start w:val="1"/>
      <w:numFmt w:val="bullet"/>
      <w:lvlText w:val=""/>
      <w:lvlJc w:val="left"/>
      <w:pPr>
        <w:tabs>
          <w:tab w:val="num" w:pos="3600"/>
        </w:tabs>
        <w:ind w:left="3600" w:hanging="360"/>
      </w:pPr>
      <w:rPr>
        <w:rFonts w:ascii="Wingdings" w:hAnsi="Wingdings" w:hint="default"/>
      </w:rPr>
    </w:lvl>
    <w:lvl w:ilvl="5" w:tplc="4BBA9EAA" w:tentative="1">
      <w:start w:val="1"/>
      <w:numFmt w:val="bullet"/>
      <w:lvlText w:val=""/>
      <w:lvlJc w:val="left"/>
      <w:pPr>
        <w:tabs>
          <w:tab w:val="num" w:pos="4320"/>
        </w:tabs>
        <w:ind w:left="4320" w:hanging="360"/>
      </w:pPr>
      <w:rPr>
        <w:rFonts w:ascii="Wingdings" w:hAnsi="Wingdings" w:hint="default"/>
      </w:rPr>
    </w:lvl>
    <w:lvl w:ilvl="6" w:tplc="57FCCC28" w:tentative="1">
      <w:start w:val="1"/>
      <w:numFmt w:val="bullet"/>
      <w:lvlText w:val=""/>
      <w:lvlJc w:val="left"/>
      <w:pPr>
        <w:tabs>
          <w:tab w:val="num" w:pos="5040"/>
        </w:tabs>
        <w:ind w:left="5040" w:hanging="360"/>
      </w:pPr>
      <w:rPr>
        <w:rFonts w:ascii="Wingdings" w:hAnsi="Wingdings" w:hint="default"/>
      </w:rPr>
    </w:lvl>
    <w:lvl w:ilvl="7" w:tplc="D05632EC" w:tentative="1">
      <w:start w:val="1"/>
      <w:numFmt w:val="bullet"/>
      <w:lvlText w:val=""/>
      <w:lvlJc w:val="left"/>
      <w:pPr>
        <w:tabs>
          <w:tab w:val="num" w:pos="5760"/>
        </w:tabs>
        <w:ind w:left="5760" w:hanging="360"/>
      </w:pPr>
      <w:rPr>
        <w:rFonts w:ascii="Wingdings" w:hAnsi="Wingdings" w:hint="default"/>
      </w:rPr>
    </w:lvl>
    <w:lvl w:ilvl="8" w:tplc="D2D0144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5F3ECD"/>
    <w:multiLevelType w:val="hybridMultilevel"/>
    <w:tmpl w:val="FB5471CE"/>
    <w:lvl w:ilvl="0" w:tplc="7BBA1052">
      <w:start w:val="1"/>
      <w:numFmt w:val="bullet"/>
      <w:lvlText w:val=" "/>
      <w:lvlJc w:val="left"/>
      <w:pPr>
        <w:tabs>
          <w:tab w:val="num" w:pos="720"/>
        </w:tabs>
        <w:ind w:left="720" w:hanging="360"/>
      </w:pPr>
      <w:rPr>
        <w:rFonts w:ascii="Tw Cen MT" w:hAnsi="Tw Cen MT" w:hint="default"/>
      </w:rPr>
    </w:lvl>
    <w:lvl w:ilvl="1" w:tplc="8D0692A6" w:tentative="1">
      <w:start w:val="1"/>
      <w:numFmt w:val="bullet"/>
      <w:lvlText w:val=" "/>
      <w:lvlJc w:val="left"/>
      <w:pPr>
        <w:tabs>
          <w:tab w:val="num" w:pos="1440"/>
        </w:tabs>
        <w:ind w:left="1440" w:hanging="360"/>
      </w:pPr>
      <w:rPr>
        <w:rFonts w:ascii="Tw Cen MT" w:hAnsi="Tw Cen MT" w:hint="default"/>
      </w:rPr>
    </w:lvl>
    <w:lvl w:ilvl="2" w:tplc="5F3CE752" w:tentative="1">
      <w:start w:val="1"/>
      <w:numFmt w:val="bullet"/>
      <w:lvlText w:val=" "/>
      <w:lvlJc w:val="left"/>
      <w:pPr>
        <w:tabs>
          <w:tab w:val="num" w:pos="2160"/>
        </w:tabs>
        <w:ind w:left="2160" w:hanging="360"/>
      </w:pPr>
      <w:rPr>
        <w:rFonts w:ascii="Tw Cen MT" w:hAnsi="Tw Cen MT" w:hint="default"/>
      </w:rPr>
    </w:lvl>
    <w:lvl w:ilvl="3" w:tplc="D0168494" w:tentative="1">
      <w:start w:val="1"/>
      <w:numFmt w:val="bullet"/>
      <w:lvlText w:val=" "/>
      <w:lvlJc w:val="left"/>
      <w:pPr>
        <w:tabs>
          <w:tab w:val="num" w:pos="2880"/>
        </w:tabs>
        <w:ind w:left="2880" w:hanging="360"/>
      </w:pPr>
      <w:rPr>
        <w:rFonts w:ascii="Tw Cen MT" w:hAnsi="Tw Cen MT" w:hint="default"/>
      </w:rPr>
    </w:lvl>
    <w:lvl w:ilvl="4" w:tplc="B57CEDB0" w:tentative="1">
      <w:start w:val="1"/>
      <w:numFmt w:val="bullet"/>
      <w:lvlText w:val=" "/>
      <w:lvlJc w:val="left"/>
      <w:pPr>
        <w:tabs>
          <w:tab w:val="num" w:pos="3600"/>
        </w:tabs>
        <w:ind w:left="3600" w:hanging="360"/>
      </w:pPr>
      <w:rPr>
        <w:rFonts w:ascii="Tw Cen MT" w:hAnsi="Tw Cen MT" w:hint="default"/>
      </w:rPr>
    </w:lvl>
    <w:lvl w:ilvl="5" w:tplc="F7481642" w:tentative="1">
      <w:start w:val="1"/>
      <w:numFmt w:val="bullet"/>
      <w:lvlText w:val=" "/>
      <w:lvlJc w:val="left"/>
      <w:pPr>
        <w:tabs>
          <w:tab w:val="num" w:pos="4320"/>
        </w:tabs>
        <w:ind w:left="4320" w:hanging="360"/>
      </w:pPr>
      <w:rPr>
        <w:rFonts w:ascii="Tw Cen MT" w:hAnsi="Tw Cen MT" w:hint="default"/>
      </w:rPr>
    </w:lvl>
    <w:lvl w:ilvl="6" w:tplc="24820D72" w:tentative="1">
      <w:start w:val="1"/>
      <w:numFmt w:val="bullet"/>
      <w:lvlText w:val=" "/>
      <w:lvlJc w:val="left"/>
      <w:pPr>
        <w:tabs>
          <w:tab w:val="num" w:pos="5040"/>
        </w:tabs>
        <w:ind w:left="5040" w:hanging="360"/>
      </w:pPr>
      <w:rPr>
        <w:rFonts w:ascii="Tw Cen MT" w:hAnsi="Tw Cen MT" w:hint="default"/>
      </w:rPr>
    </w:lvl>
    <w:lvl w:ilvl="7" w:tplc="25A8ED68" w:tentative="1">
      <w:start w:val="1"/>
      <w:numFmt w:val="bullet"/>
      <w:lvlText w:val=" "/>
      <w:lvlJc w:val="left"/>
      <w:pPr>
        <w:tabs>
          <w:tab w:val="num" w:pos="5760"/>
        </w:tabs>
        <w:ind w:left="5760" w:hanging="360"/>
      </w:pPr>
      <w:rPr>
        <w:rFonts w:ascii="Tw Cen MT" w:hAnsi="Tw Cen MT" w:hint="default"/>
      </w:rPr>
    </w:lvl>
    <w:lvl w:ilvl="8" w:tplc="615210CC"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26D45619"/>
    <w:multiLevelType w:val="hybridMultilevel"/>
    <w:tmpl w:val="9FF6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41C38"/>
    <w:multiLevelType w:val="hybridMultilevel"/>
    <w:tmpl w:val="C7360578"/>
    <w:lvl w:ilvl="0" w:tplc="1D64D118">
      <w:start w:val="1"/>
      <w:numFmt w:val="bullet"/>
      <w:lvlText w:val=""/>
      <w:lvlJc w:val="left"/>
      <w:pPr>
        <w:tabs>
          <w:tab w:val="num" w:pos="1069"/>
        </w:tabs>
        <w:ind w:left="1069" w:hanging="360"/>
      </w:pPr>
      <w:rPr>
        <w:rFonts w:ascii="Wingdings" w:hAnsi="Wingdings" w:hint="default"/>
        <w:color w:val="C00000"/>
      </w:rPr>
    </w:lvl>
    <w:lvl w:ilvl="1" w:tplc="C62E7C70" w:tentative="1">
      <w:start w:val="1"/>
      <w:numFmt w:val="bullet"/>
      <w:lvlText w:val=""/>
      <w:lvlJc w:val="left"/>
      <w:pPr>
        <w:tabs>
          <w:tab w:val="num" w:pos="1789"/>
        </w:tabs>
        <w:ind w:left="1789" w:hanging="360"/>
      </w:pPr>
      <w:rPr>
        <w:rFonts w:ascii="Wingdings" w:hAnsi="Wingdings" w:hint="default"/>
      </w:rPr>
    </w:lvl>
    <w:lvl w:ilvl="2" w:tplc="5FA26768" w:tentative="1">
      <w:start w:val="1"/>
      <w:numFmt w:val="bullet"/>
      <w:lvlText w:val=""/>
      <w:lvlJc w:val="left"/>
      <w:pPr>
        <w:tabs>
          <w:tab w:val="num" w:pos="2509"/>
        </w:tabs>
        <w:ind w:left="2509" w:hanging="360"/>
      </w:pPr>
      <w:rPr>
        <w:rFonts w:ascii="Wingdings" w:hAnsi="Wingdings" w:hint="default"/>
      </w:rPr>
    </w:lvl>
    <w:lvl w:ilvl="3" w:tplc="5B6E23B2" w:tentative="1">
      <w:start w:val="1"/>
      <w:numFmt w:val="bullet"/>
      <w:lvlText w:val=""/>
      <w:lvlJc w:val="left"/>
      <w:pPr>
        <w:tabs>
          <w:tab w:val="num" w:pos="3229"/>
        </w:tabs>
        <w:ind w:left="3229" w:hanging="360"/>
      </w:pPr>
      <w:rPr>
        <w:rFonts w:ascii="Wingdings" w:hAnsi="Wingdings" w:hint="default"/>
      </w:rPr>
    </w:lvl>
    <w:lvl w:ilvl="4" w:tplc="BB5C3E66" w:tentative="1">
      <w:start w:val="1"/>
      <w:numFmt w:val="bullet"/>
      <w:lvlText w:val=""/>
      <w:lvlJc w:val="left"/>
      <w:pPr>
        <w:tabs>
          <w:tab w:val="num" w:pos="3949"/>
        </w:tabs>
        <w:ind w:left="3949" w:hanging="360"/>
      </w:pPr>
      <w:rPr>
        <w:rFonts w:ascii="Wingdings" w:hAnsi="Wingdings" w:hint="default"/>
      </w:rPr>
    </w:lvl>
    <w:lvl w:ilvl="5" w:tplc="54A490B4" w:tentative="1">
      <w:start w:val="1"/>
      <w:numFmt w:val="bullet"/>
      <w:lvlText w:val=""/>
      <w:lvlJc w:val="left"/>
      <w:pPr>
        <w:tabs>
          <w:tab w:val="num" w:pos="4669"/>
        </w:tabs>
        <w:ind w:left="4669" w:hanging="360"/>
      </w:pPr>
      <w:rPr>
        <w:rFonts w:ascii="Wingdings" w:hAnsi="Wingdings" w:hint="default"/>
      </w:rPr>
    </w:lvl>
    <w:lvl w:ilvl="6" w:tplc="ABE4B3BA" w:tentative="1">
      <w:start w:val="1"/>
      <w:numFmt w:val="bullet"/>
      <w:lvlText w:val=""/>
      <w:lvlJc w:val="left"/>
      <w:pPr>
        <w:tabs>
          <w:tab w:val="num" w:pos="5389"/>
        </w:tabs>
        <w:ind w:left="5389" w:hanging="360"/>
      </w:pPr>
      <w:rPr>
        <w:rFonts w:ascii="Wingdings" w:hAnsi="Wingdings" w:hint="default"/>
      </w:rPr>
    </w:lvl>
    <w:lvl w:ilvl="7" w:tplc="724E73EA" w:tentative="1">
      <w:start w:val="1"/>
      <w:numFmt w:val="bullet"/>
      <w:lvlText w:val=""/>
      <w:lvlJc w:val="left"/>
      <w:pPr>
        <w:tabs>
          <w:tab w:val="num" w:pos="6109"/>
        </w:tabs>
        <w:ind w:left="6109" w:hanging="360"/>
      </w:pPr>
      <w:rPr>
        <w:rFonts w:ascii="Wingdings" w:hAnsi="Wingdings" w:hint="default"/>
      </w:rPr>
    </w:lvl>
    <w:lvl w:ilvl="8" w:tplc="7BD0727E" w:tentative="1">
      <w:start w:val="1"/>
      <w:numFmt w:val="bullet"/>
      <w:lvlText w:val=""/>
      <w:lvlJc w:val="left"/>
      <w:pPr>
        <w:tabs>
          <w:tab w:val="num" w:pos="6829"/>
        </w:tabs>
        <w:ind w:left="6829" w:hanging="360"/>
      </w:pPr>
      <w:rPr>
        <w:rFonts w:ascii="Wingdings" w:hAnsi="Wingdings" w:hint="default"/>
      </w:rPr>
    </w:lvl>
  </w:abstractNum>
  <w:abstractNum w:abstractNumId="5" w15:restartNumberingAfterBreak="0">
    <w:nsid w:val="2DBD7570"/>
    <w:multiLevelType w:val="hybridMultilevel"/>
    <w:tmpl w:val="1ADC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E542CA"/>
    <w:multiLevelType w:val="hybridMultilevel"/>
    <w:tmpl w:val="264A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29126D"/>
    <w:multiLevelType w:val="hybridMultilevel"/>
    <w:tmpl w:val="1F38F7F6"/>
    <w:lvl w:ilvl="0" w:tplc="342612AA">
      <w:start w:val="1"/>
      <w:numFmt w:val="bullet"/>
      <w:lvlText w:val="•"/>
      <w:lvlJc w:val="left"/>
      <w:pPr>
        <w:tabs>
          <w:tab w:val="num" w:pos="720"/>
        </w:tabs>
        <w:ind w:left="720" w:hanging="360"/>
      </w:pPr>
      <w:rPr>
        <w:rFonts w:ascii="Arial" w:hAnsi="Arial" w:hint="default"/>
      </w:rPr>
    </w:lvl>
    <w:lvl w:ilvl="1" w:tplc="822666B8" w:tentative="1">
      <w:start w:val="1"/>
      <w:numFmt w:val="bullet"/>
      <w:lvlText w:val="•"/>
      <w:lvlJc w:val="left"/>
      <w:pPr>
        <w:tabs>
          <w:tab w:val="num" w:pos="1440"/>
        </w:tabs>
        <w:ind w:left="1440" w:hanging="360"/>
      </w:pPr>
      <w:rPr>
        <w:rFonts w:ascii="Arial" w:hAnsi="Arial" w:hint="default"/>
      </w:rPr>
    </w:lvl>
    <w:lvl w:ilvl="2" w:tplc="3B129486" w:tentative="1">
      <w:start w:val="1"/>
      <w:numFmt w:val="bullet"/>
      <w:lvlText w:val="•"/>
      <w:lvlJc w:val="left"/>
      <w:pPr>
        <w:tabs>
          <w:tab w:val="num" w:pos="2160"/>
        </w:tabs>
        <w:ind w:left="2160" w:hanging="360"/>
      </w:pPr>
      <w:rPr>
        <w:rFonts w:ascii="Arial" w:hAnsi="Arial" w:hint="default"/>
      </w:rPr>
    </w:lvl>
    <w:lvl w:ilvl="3" w:tplc="82CA07B2" w:tentative="1">
      <w:start w:val="1"/>
      <w:numFmt w:val="bullet"/>
      <w:lvlText w:val="•"/>
      <w:lvlJc w:val="left"/>
      <w:pPr>
        <w:tabs>
          <w:tab w:val="num" w:pos="2880"/>
        </w:tabs>
        <w:ind w:left="2880" w:hanging="360"/>
      </w:pPr>
      <w:rPr>
        <w:rFonts w:ascii="Arial" w:hAnsi="Arial" w:hint="default"/>
      </w:rPr>
    </w:lvl>
    <w:lvl w:ilvl="4" w:tplc="ADBED6BE" w:tentative="1">
      <w:start w:val="1"/>
      <w:numFmt w:val="bullet"/>
      <w:lvlText w:val="•"/>
      <w:lvlJc w:val="left"/>
      <w:pPr>
        <w:tabs>
          <w:tab w:val="num" w:pos="3600"/>
        </w:tabs>
        <w:ind w:left="3600" w:hanging="360"/>
      </w:pPr>
      <w:rPr>
        <w:rFonts w:ascii="Arial" w:hAnsi="Arial" w:hint="default"/>
      </w:rPr>
    </w:lvl>
    <w:lvl w:ilvl="5" w:tplc="F6B8798A" w:tentative="1">
      <w:start w:val="1"/>
      <w:numFmt w:val="bullet"/>
      <w:lvlText w:val="•"/>
      <w:lvlJc w:val="left"/>
      <w:pPr>
        <w:tabs>
          <w:tab w:val="num" w:pos="4320"/>
        </w:tabs>
        <w:ind w:left="4320" w:hanging="360"/>
      </w:pPr>
      <w:rPr>
        <w:rFonts w:ascii="Arial" w:hAnsi="Arial" w:hint="default"/>
      </w:rPr>
    </w:lvl>
    <w:lvl w:ilvl="6" w:tplc="44A861DC" w:tentative="1">
      <w:start w:val="1"/>
      <w:numFmt w:val="bullet"/>
      <w:lvlText w:val="•"/>
      <w:lvlJc w:val="left"/>
      <w:pPr>
        <w:tabs>
          <w:tab w:val="num" w:pos="5040"/>
        </w:tabs>
        <w:ind w:left="5040" w:hanging="360"/>
      </w:pPr>
      <w:rPr>
        <w:rFonts w:ascii="Arial" w:hAnsi="Arial" w:hint="default"/>
      </w:rPr>
    </w:lvl>
    <w:lvl w:ilvl="7" w:tplc="B7720986" w:tentative="1">
      <w:start w:val="1"/>
      <w:numFmt w:val="bullet"/>
      <w:lvlText w:val="•"/>
      <w:lvlJc w:val="left"/>
      <w:pPr>
        <w:tabs>
          <w:tab w:val="num" w:pos="5760"/>
        </w:tabs>
        <w:ind w:left="5760" w:hanging="360"/>
      </w:pPr>
      <w:rPr>
        <w:rFonts w:ascii="Arial" w:hAnsi="Arial" w:hint="default"/>
      </w:rPr>
    </w:lvl>
    <w:lvl w:ilvl="8" w:tplc="C31EFCD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692C6B"/>
    <w:multiLevelType w:val="hybridMultilevel"/>
    <w:tmpl w:val="76FE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D6AFC"/>
    <w:multiLevelType w:val="hybridMultilevel"/>
    <w:tmpl w:val="2EF4A66C"/>
    <w:lvl w:ilvl="0" w:tplc="0CE2B646">
      <w:start w:val="1"/>
      <w:numFmt w:val="bullet"/>
      <w:lvlText w:val=""/>
      <w:lvlJc w:val="left"/>
      <w:pPr>
        <w:tabs>
          <w:tab w:val="num" w:pos="720"/>
        </w:tabs>
        <w:ind w:left="720" w:hanging="360"/>
      </w:pPr>
      <w:rPr>
        <w:rFonts w:ascii="Wingdings" w:hAnsi="Wingdings" w:hint="default"/>
      </w:rPr>
    </w:lvl>
    <w:lvl w:ilvl="1" w:tplc="0F26A984" w:tentative="1">
      <w:start w:val="1"/>
      <w:numFmt w:val="bullet"/>
      <w:lvlText w:val=""/>
      <w:lvlJc w:val="left"/>
      <w:pPr>
        <w:tabs>
          <w:tab w:val="num" w:pos="1440"/>
        </w:tabs>
        <w:ind w:left="1440" w:hanging="360"/>
      </w:pPr>
      <w:rPr>
        <w:rFonts w:ascii="Wingdings" w:hAnsi="Wingdings" w:hint="default"/>
      </w:rPr>
    </w:lvl>
    <w:lvl w:ilvl="2" w:tplc="9FFE6B58" w:tentative="1">
      <w:start w:val="1"/>
      <w:numFmt w:val="bullet"/>
      <w:lvlText w:val=""/>
      <w:lvlJc w:val="left"/>
      <w:pPr>
        <w:tabs>
          <w:tab w:val="num" w:pos="2160"/>
        </w:tabs>
        <w:ind w:left="2160" w:hanging="360"/>
      </w:pPr>
      <w:rPr>
        <w:rFonts w:ascii="Wingdings" w:hAnsi="Wingdings" w:hint="default"/>
      </w:rPr>
    </w:lvl>
    <w:lvl w:ilvl="3" w:tplc="A68840BA" w:tentative="1">
      <w:start w:val="1"/>
      <w:numFmt w:val="bullet"/>
      <w:lvlText w:val=""/>
      <w:lvlJc w:val="left"/>
      <w:pPr>
        <w:tabs>
          <w:tab w:val="num" w:pos="2880"/>
        </w:tabs>
        <w:ind w:left="2880" w:hanging="360"/>
      </w:pPr>
      <w:rPr>
        <w:rFonts w:ascii="Wingdings" w:hAnsi="Wingdings" w:hint="default"/>
      </w:rPr>
    </w:lvl>
    <w:lvl w:ilvl="4" w:tplc="AD729138" w:tentative="1">
      <w:start w:val="1"/>
      <w:numFmt w:val="bullet"/>
      <w:lvlText w:val=""/>
      <w:lvlJc w:val="left"/>
      <w:pPr>
        <w:tabs>
          <w:tab w:val="num" w:pos="3600"/>
        </w:tabs>
        <w:ind w:left="3600" w:hanging="360"/>
      </w:pPr>
      <w:rPr>
        <w:rFonts w:ascii="Wingdings" w:hAnsi="Wingdings" w:hint="default"/>
      </w:rPr>
    </w:lvl>
    <w:lvl w:ilvl="5" w:tplc="7FD6BEE0" w:tentative="1">
      <w:start w:val="1"/>
      <w:numFmt w:val="bullet"/>
      <w:lvlText w:val=""/>
      <w:lvlJc w:val="left"/>
      <w:pPr>
        <w:tabs>
          <w:tab w:val="num" w:pos="4320"/>
        </w:tabs>
        <w:ind w:left="4320" w:hanging="360"/>
      </w:pPr>
      <w:rPr>
        <w:rFonts w:ascii="Wingdings" w:hAnsi="Wingdings" w:hint="default"/>
      </w:rPr>
    </w:lvl>
    <w:lvl w:ilvl="6" w:tplc="36105CC8" w:tentative="1">
      <w:start w:val="1"/>
      <w:numFmt w:val="bullet"/>
      <w:lvlText w:val=""/>
      <w:lvlJc w:val="left"/>
      <w:pPr>
        <w:tabs>
          <w:tab w:val="num" w:pos="5040"/>
        </w:tabs>
        <w:ind w:left="5040" w:hanging="360"/>
      </w:pPr>
      <w:rPr>
        <w:rFonts w:ascii="Wingdings" w:hAnsi="Wingdings" w:hint="default"/>
      </w:rPr>
    </w:lvl>
    <w:lvl w:ilvl="7" w:tplc="C5445ABA" w:tentative="1">
      <w:start w:val="1"/>
      <w:numFmt w:val="bullet"/>
      <w:lvlText w:val=""/>
      <w:lvlJc w:val="left"/>
      <w:pPr>
        <w:tabs>
          <w:tab w:val="num" w:pos="5760"/>
        </w:tabs>
        <w:ind w:left="5760" w:hanging="360"/>
      </w:pPr>
      <w:rPr>
        <w:rFonts w:ascii="Wingdings" w:hAnsi="Wingdings" w:hint="default"/>
      </w:rPr>
    </w:lvl>
    <w:lvl w:ilvl="8" w:tplc="F76212C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C980A13"/>
    <w:multiLevelType w:val="hybridMultilevel"/>
    <w:tmpl w:val="38FA4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217FF5"/>
    <w:multiLevelType w:val="hybridMultilevel"/>
    <w:tmpl w:val="3D7043D8"/>
    <w:lvl w:ilvl="0" w:tplc="FFF86B20">
      <w:start w:val="1"/>
      <w:numFmt w:val="bullet"/>
      <w:lvlText w:val=""/>
      <w:lvlJc w:val="left"/>
      <w:pPr>
        <w:tabs>
          <w:tab w:val="num" w:pos="720"/>
        </w:tabs>
        <w:ind w:left="720" w:hanging="360"/>
      </w:pPr>
      <w:rPr>
        <w:rFonts w:ascii="Wingdings" w:hAnsi="Wingdings" w:hint="default"/>
      </w:rPr>
    </w:lvl>
    <w:lvl w:ilvl="1" w:tplc="0CEC25C8" w:tentative="1">
      <w:start w:val="1"/>
      <w:numFmt w:val="bullet"/>
      <w:lvlText w:val=""/>
      <w:lvlJc w:val="left"/>
      <w:pPr>
        <w:tabs>
          <w:tab w:val="num" w:pos="1440"/>
        </w:tabs>
        <w:ind w:left="1440" w:hanging="360"/>
      </w:pPr>
      <w:rPr>
        <w:rFonts w:ascii="Wingdings" w:hAnsi="Wingdings" w:hint="default"/>
      </w:rPr>
    </w:lvl>
    <w:lvl w:ilvl="2" w:tplc="E828D1E6">
      <w:numFmt w:val="bullet"/>
      <w:lvlText w:val="•"/>
      <w:lvlJc w:val="left"/>
      <w:pPr>
        <w:tabs>
          <w:tab w:val="num" w:pos="2160"/>
        </w:tabs>
        <w:ind w:left="2160" w:hanging="360"/>
      </w:pPr>
      <w:rPr>
        <w:rFonts w:ascii="Arial" w:hAnsi="Arial" w:hint="default"/>
      </w:rPr>
    </w:lvl>
    <w:lvl w:ilvl="3" w:tplc="F2949A5A" w:tentative="1">
      <w:start w:val="1"/>
      <w:numFmt w:val="bullet"/>
      <w:lvlText w:val=""/>
      <w:lvlJc w:val="left"/>
      <w:pPr>
        <w:tabs>
          <w:tab w:val="num" w:pos="2880"/>
        </w:tabs>
        <w:ind w:left="2880" w:hanging="360"/>
      </w:pPr>
      <w:rPr>
        <w:rFonts w:ascii="Wingdings" w:hAnsi="Wingdings" w:hint="default"/>
      </w:rPr>
    </w:lvl>
    <w:lvl w:ilvl="4" w:tplc="1B02A510" w:tentative="1">
      <w:start w:val="1"/>
      <w:numFmt w:val="bullet"/>
      <w:lvlText w:val=""/>
      <w:lvlJc w:val="left"/>
      <w:pPr>
        <w:tabs>
          <w:tab w:val="num" w:pos="3600"/>
        </w:tabs>
        <w:ind w:left="3600" w:hanging="360"/>
      </w:pPr>
      <w:rPr>
        <w:rFonts w:ascii="Wingdings" w:hAnsi="Wingdings" w:hint="default"/>
      </w:rPr>
    </w:lvl>
    <w:lvl w:ilvl="5" w:tplc="E95E834E" w:tentative="1">
      <w:start w:val="1"/>
      <w:numFmt w:val="bullet"/>
      <w:lvlText w:val=""/>
      <w:lvlJc w:val="left"/>
      <w:pPr>
        <w:tabs>
          <w:tab w:val="num" w:pos="4320"/>
        </w:tabs>
        <w:ind w:left="4320" w:hanging="360"/>
      </w:pPr>
      <w:rPr>
        <w:rFonts w:ascii="Wingdings" w:hAnsi="Wingdings" w:hint="default"/>
      </w:rPr>
    </w:lvl>
    <w:lvl w:ilvl="6" w:tplc="D58E2D2E" w:tentative="1">
      <w:start w:val="1"/>
      <w:numFmt w:val="bullet"/>
      <w:lvlText w:val=""/>
      <w:lvlJc w:val="left"/>
      <w:pPr>
        <w:tabs>
          <w:tab w:val="num" w:pos="5040"/>
        </w:tabs>
        <w:ind w:left="5040" w:hanging="360"/>
      </w:pPr>
      <w:rPr>
        <w:rFonts w:ascii="Wingdings" w:hAnsi="Wingdings" w:hint="default"/>
      </w:rPr>
    </w:lvl>
    <w:lvl w:ilvl="7" w:tplc="8E5A7440" w:tentative="1">
      <w:start w:val="1"/>
      <w:numFmt w:val="bullet"/>
      <w:lvlText w:val=""/>
      <w:lvlJc w:val="left"/>
      <w:pPr>
        <w:tabs>
          <w:tab w:val="num" w:pos="5760"/>
        </w:tabs>
        <w:ind w:left="5760" w:hanging="360"/>
      </w:pPr>
      <w:rPr>
        <w:rFonts w:ascii="Wingdings" w:hAnsi="Wingdings" w:hint="default"/>
      </w:rPr>
    </w:lvl>
    <w:lvl w:ilvl="8" w:tplc="38A22D0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9591143"/>
    <w:multiLevelType w:val="hybridMultilevel"/>
    <w:tmpl w:val="E262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325942"/>
    <w:multiLevelType w:val="hybridMultilevel"/>
    <w:tmpl w:val="E8746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13"/>
  </w:num>
  <w:num w:numId="4">
    <w:abstractNumId w:val="6"/>
  </w:num>
  <w:num w:numId="5">
    <w:abstractNumId w:val="8"/>
  </w:num>
  <w:num w:numId="6">
    <w:abstractNumId w:val="7"/>
  </w:num>
  <w:num w:numId="7">
    <w:abstractNumId w:val="4"/>
  </w:num>
  <w:num w:numId="8">
    <w:abstractNumId w:val="11"/>
  </w:num>
  <w:num w:numId="9">
    <w:abstractNumId w:val="9"/>
  </w:num>
  <w:num w:numId="10">
    <w:abstractNumId w:val="1"/>
  </w:num>
  <w:num w:numId="11">
    <w:abstractNumId w:val="2"/>
  </w:num>
  <w:num w:numId="12">
    <w:abstractNumId w:val="5"/>
  </w:num>
  <w:num w:numId="13">
    <w:abstractNumId w:val="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097"/>
    <w:rsid w:val="00027B54"/>
    <w:rsid w:val="00032190"/>
    <w:rsid w:val="000421AA"/>
    <w:rsid w:val="000550C8"/>
    <w:rsid w:val="0006775E"/>
    <w:rsid w:val="000B116E"/>
    <w:rsid w:val="000B7097"/>
    <w:rsid w:val="000C21F8"/>
    <w:rsid w:val="00106B75"/>
    <w:rsid w:val="00114D30"/>
    <w:rsid w:val="00123BC6"/>
    <w:rsid w:val="00124AC0"/>
    <w:rsid w:val="001264C0"/>
    <w:rsid w:val="001770D7"/>
    <w:rsid w:val="001C10AB"/>
    <w:rsid w:val="001E4F70"/>
    <w:rsid w:val="001F288E"/>
    <w:rsid w:val="001F3C3F"/>
    <w:rsid w:val="00205771"/>
    <w:rsid w:val="00210309"/>
    <w:rsid w:val="0021191F"/>
    <w:rsid w:val="00217E8D"/>
    <w:rsid w:val="00220932"/>
    <w:rsid w:val="00235EA5"/>
    <w:rsid w:val="0029799F"/>
    <w:rsid w:val="002A0D1C"/>
    <w:rsid w:val="002A68EC"/>
    <w:rsid w:val="002B027F"/>
    <w:rsid w:val="00322385"/>
    <w:rsid w:val="00330CAB"/>
    <w:rsid w:val="00333A66"/>
    <w:rsid w:val="00394699"/>
    <w:rsid w:val="003E6DAF"/>
    <w:rsid w:val="004038C9"/>
    <w:rsid w:val="00431D3A"/>
    <w:rsid w:val="0043719A"/>
    <w:rsid w:val="00464E6B"/>
    <w:rsid w:val="00477BE5"/>
    <w:rsid w:val="00484C91"/>
    <w:rsid w:val="004D3A99"/>
    <w:rsid w:val="004F505B"/>
    <w:rsid w:val="00505D58"/>
    <w:rsid w:val="00512CE4"/>
    <w:rsid w:val="00530037"/>
    <w:rsid w:val="00541988"/>
    <w:rsid w:val="00544015"/>
    <w:rsid w:val="00546449"/>
    <w:rsid w:val="005478A3"/>
    <w:rsid w:val="005562B0"/>
    <w:rsid w:val="005B0806"/>
    <w:rsid w:val="005D19BF"/>
    <w:rsid w:val="0062188B"/>
    <w:rsid w:val="0062597F"/>
    <w:rsid w:val="00641A30"/>
    <w:rsid w:val="00654E15"/>
    <w:rsid w:val="00660E6A"/>
    <w:rsid w:val="00674B9F"/>
    <w:rsid w:val="00685013"/>
    <w:rsid w:val="006C0A76"/>
    <w:rsid w:val="006C3CE5"/>
    <w:rsid w:val="006E3646"/>
    <w:rsid w:val="006F0122"/>
    <w:rsid w:val="00720B35"/>
    <w:rsid w:val="00735DB6"/>
    <w:rsid w:val="00752652"/>
    <w:rsid w:val="007C1EA8"/>
    <w:rsid w:val="007E3A96"/>
    <w:rsid w:val="00814A1B"/>
    <w:rsid w:val="0081547D"/>
    <w:rsid w:val="00825E4C"/>
    <w:rsid w:val="008318D2"/>
    <w:rsid w:val="00837D2A"/>
    <w:rsid w:val="008419AD"/>
    <w:rsid w:val="0087634E"/>
    <w:rsid w:val="008A1A66"/>
    <w:rsid w:val="008A56FF"/>
    <w:rsid w:val="008C71CF"/>
    <w:rsid w:val="00927D4E"/>
    <w:rsid w:val="00934A6A"/>
    <w:rsid w:val="00950C5B"/>
    <w:rsid w:val="0097631F"/>
    <w:rsid w:val="009C42DC"/>
    <w:rsid w:val="009D0FC2"/>
    <w:rsid w:val="009E3988"/>
    <w:rsid w:val="009F6C1D"/>
    <w:rsid w:val="00A125EB"/>
    <w:rsid w:val="00A14B12"/>
    <w:rsid w:val="00A51AAD"/>
    <w:rsid w:val="00A56206"/>
    <w:rsid w:val="00A6218C"/>
    <w:rsid w:val="00A73462"/>
    <w:rsid w:val="00A90672"/>
    <w:rsid w:val="00AF03C0"/>
    <w:rsid w:val="00B00C33"/>
    <w:rsid w:val="00B35278"/>
    <w:rsid w:val="00B449DF"/>
    <w:rsid w:val="00B54375"/>
    <w:rsid w:val="00B64ED0"/>
    <w:rsid w:val="00BB7428"/>
    <w:rsid w:val="00C05E4A"/>
    <w:rsid w:val="00C06B82"/>
    <w:rsid w:val="00C3687C"/>
    <w:rsid w:val="00C40A42"/>
    <w:rsid w:val="00C411C2"/>
    <w:rsid w:val="00C47070"/>
    <w:rsid w:val="00C540FD"/>
    <w:rsid w:val="00C60703"/>
    <w:rsid w:val="00C61BCA"/>
    <w:rsid w:val="00C72A56"/>
    <w:rsid w:val="00C863CA"/>
    <w:rsid w:val="00CB6CB9"/>
    <w:rsid w:val="00CC03ED"/>
    <w:rsid w:val="00CC6A0F"/>
    <w:rsid w:val="00CD0D52"/>
    <w:rsid w:val="00CD206B"/>
    <w:rsid w:val="00CD3C18"/>
    <w:rsid w:val="00D02B24"/>
    <w:rsid w:val="00D20277"/>
    <w:rsid w:val="00D45E36"/>
    <w:rsid w:val="00D54C2D"/>
    <w:rsid w:val="00D63426"/>
    <w:rsid w:val="00D70095"/>
    <w:rsid w:val="00D706B7"/>
    <w:rsid w:val="00D772FC"/>
    <w:rsid w:val="00D80F81"/>
    <w:rsid w:val="00D90770"/>
    <w:rsid w:val="00DB4C67"/>
    <w:rsid w:val="00E37CBD"/>
    <w:rsid w:val="00E7472B"/>
    <w:rsid w:val="00E81F91"/>
    <w:rsid w:val="00E963E1"/>
    <w:rsid w:val="00EB0886"/>
    <w:rsid w:val="00F50F46"/>
    <w:rsid w:val="00F52C80"/>
    <w:rsid w:val="00F54212"/>
    <w:rsid w:val="00F71CA4"/>
    <w:rsid w:val="00F91B3A"/>
    <w:rsid w:val="00FA7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F902"/>
  <w15:chartTrackingRefBased/>
  <w15:docId w15:val="{BF60B2EF-24CB-4359-9669-3971F92BB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7097"/>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0B7097"/>
    <w:rPr>
      <w:color w:val="44546A" w:themeColor="text2"/>
      <w:sz w:val="20"/>
      <w:szCs w:val="20"/>
      <w:lang w:val="en-US"/>
    </w:rPr>
  </w:style>
  <w:style w:type="character" w:styleId="Hyperlink">
    <w:name w:val="Hyperlink"/>
    <w:basedOn w:val="DefaultParagraphFont"/>
    <w:uiPriority w:val="99"/>
    <w:unhideWhenUsed/>
    <w:rsid w:val="00660E6A"/>
    <w:rPr>
      <w:color w:val="0563C1" w:themeColor="hyperlink"/>
      <w:u w:val="single"/>
    </w:rPr>
  </w:style>
  <w:style w:type="character" w:styleId="UnresolvedMention">
    <w:name w:val="Unresolved Mention"/>
    <w:basedOn w:val="DefaultParagraphFont"/>
    <w:uiPriority w:val="99"/>
    <w:semiHidden/>
    <w:unhideWhenUsed/>
    <w:rsid w:val="00660E6A"/>
    <w:rPr>
      <w:color w:val="605E5C"/>
      <w:shd w:val="clear" w:color="auto" w:fill="E1DFDD"/>
    </w:rPr>
  </w:style>
  <w:style w:type="character" w:customStyle="1" w:styleId="normaltextrun">
    <w:name w:val="normaltextrun"/>
    <w:basedOn w:val="DefaultParagraphFont"/>
    <w:rsid w:val="00D20277"/>
  </w:style>
  <w:style w:type="character" w:customStyle="1" w:styleId="spellingerror">
    <w:name w:val="spellingerror"/>
    <w:basedOn w:val="DefaultParagraphFont"/>
    <w:rsid w:val="00D20277"/>
  </w:style>
  <w:style w:type="paragraph" w:styleId="NormalWeb">
    <w:name w:val="Normal (Web)"/>
    <w:basedOn w:val="Normal"/>
    <w:uiPriority w:val="99"/>
    <w:semiHidden/>
    <w:unhideWhenUsed/>
    <w:rsid w:val="005300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C0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A76"/>
  </w:style>
  <w:style w:type="paragraph" w:styleId="Footer">
    <w:name w:val="footer"/>
    <w:basedOn w:val="Normal"/>
    <w:link w:val="FooterChar"/>
    <w:uiPriority w:val="99"/>
    <w:unhideWhenUsed/>
    <w:rsid w:val="006C0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A76"/>
  </w:style>
  <w:style w:type="table" w:styleId="TableGrid">
    <w:name w:val="Table Grid"/>
    <w:basedOn w:val="TableNormal"/>
    <w:uiPriority w:val="59"/>
    <w:rsid w:val="006C0A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9799F"/>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3278">
      <w:bodyDiv w:val="1"/>
      <w:marLeft w:val="0"/>
      <w:marRight w:val="0"/>
      <w:marTop w:val="0"/>
      <w:marBottom w:val="0"/>
      <w:divBdr>
        <w:top w:val="none" w:sz="0" w:space="0" w:color="auto"/>
        <w:left w:val="none" w:sz="0" w:space="0" w:color="auto"/>
        <w:bottom w:val="none" w:sz="0" w:space="0" w:color="auto"/>
        <w:right w:val="none" w:sz="0" w:space="0" w:color="auto"/>
      </w:divBdr>
    </w:div>
    <w:div w:id="134640207">
      <w:bodyDiv w:val="1"/>
      <w:marLeft w:val="0"/>
      <w:marRight w:val="0"/>
      <w:marTop w:val="0"/>
      <w:marBottom w:val="0"/>
      <w:divBdr>
        <w:top w:val="none" w:sz="0" w:space="0" w:color="auto"/>
        <w:left w:val="none" w:sz="0" w:space="0" w:color="auto"/>
        <w:bottom w:val="none" w:sz="0" w:space="0" w:color="auto"/>
        <w:right w:val="none" w:sz="0" w:space="0" w:color="auto"/>
      </w:divBdr>
      <w:divsChild>
        <w:div w:id="1346057313">
          <w:marLeft w:val="0"/>
          <w:marRight w:val="0"/>
          <w:marTop w:val="120"/>
          <w:marBottom w:val="0"/>
          <w:divBdr>
            <w:top w:val="none" w:sz="0" w:space="0" w:color="auto"/>
            <w:left w:val="none" w:sz="0" w:space="0" w:color="auto"/>
            <w:bottom w:val="none" w:sz="0" w:space="0" w:color="auto"/>
            <w:right w:val="none" w:sz="0" w:space="0" w:color="auto"/>
          </w:divBdr>
        </w:div>
      </w:divsChild>
    </w:div>
    <w:div w:id="183370320">
      <w:bodyDiv w:val="1"/>
      <w:marLeft w:val="0"/>
      <w:marRight w:val="0"/>
      <w:marTop w:val="0"/>
      <w:marBottom w:val="0"/>
      <w:divBdr>
        <w:top w:val="none" w:sz="0" w:space="0" w:color="auto"/>
        <w:left w:val="none" w:sz="0" w:space="0" w:color="auto"/>
        <w:bottom w:val="none" w:sz="0" w:space="0" w:color="auto"/>
        <w:right w:val="none" w:sz="0" w:space="0" w:color="auto"/>
      </w:divBdr>
    </w:div>
    <w:div w:id="486289395">
      <w:bodyDiv w:val="1"/>
      <w:marLeft w:val="0"/>
      <w:marRight w:val="0"/>
      <w:marTop w:val="0"/>
      <w:marBottom w:val="0"/>
      <w:divBdr>
        <w:top w:val="none" w:sz="0" w:space="0" w:color="auto"/>
        <w:left w:val="none" w:sz="0" w:space="0" w:color="auto"/>
        <w:bottom w:val="none" w:sz="0" w:space="0" w:color="auto"/>
        <w:right w:val="none" w:sz="0" w:space="0" w:color="auto"/>
      </w:divBdr>
    </w:div>
    <w:div w:id="569578111">
      <w:bodyDiv w:val="1"/>
      <w:marLeft w:val="0"/>
      <w:marRight w:val="0"/>
      <w:marTop w:val="0"/>
      <w:marBottom w:val="0"/>
      <w:divBdr>
        <w:top w:val="none" w:sz="0" w:space="0" w:color="auto"/>
        <w:left w:val="none" w:sz="0" w:space="0" w:color="auto"/>
        <w:bottom w:val="none" w:sz="0" w:space="0" w:color="auto"/>
        <w:right w:val="none" w:sz="0" w:space="0" w:color="auto"/>
      </w:divBdr>
      <w:divsChild>
        <w:div w:id="1018506218">
          <w:marLeft w:val="547"/>
          <w:marRight w:val="0"/>
          <w:marTop w:val="0"/>
          <w:marBottom w:val="120"/>
          <w:divBdr>
            <w:top w:val="none" w:sz="0" w:space="0" w:color="auto"/>
            <w:left w:val="none" w:sz="0" w:space="0" w:color="auto"/>
            <w:bottom w:val="none" w:sz="0" w:space="0" w:color="auto"/>
            <w:right w:val="none" w:sz="0" w:space="0" w:color="auto"/>
          </w:divBdr>
        </w:div>
        <w:div w:id="2102333031">
          <w:marLeft w:val="547"/>
          <w:marRight w:val="0"/>
          <w:marTop w:val="0"/>
          <w:marBottom w:val="120"/>
          <w:divBdr>
            <w:top w:val="none" w:sz="0" w:space="0" w:color="auto"/>
            <w:left w:val="none" w:sz="0" w:space="0" w:color="auto"/>
            <w:bottom w:val="none" w:sz="0" w:space="0" w:color="auto"/>
            <w:right w:val="none" w:sz="0" w:space="0" w:color="auto"/>
          </w:divBdr>
        </w:div>
        <w:div w:id="426848124">
          <w:marLeft w:val="1987"/>
          <w:marRight w:val="0"/>
          <w:marTop w:val="0"/>
          <w:marBottom w:val="120"/>
          <w:divBdr>
            <w:top w:val="none" w:sz="0" w:space="0" w:color="auto"/>
            <w:left w:val="none" w:sz="0" w:space="0" w:color="auto"/>
            <w:bottom w:val="none" w:sz="0" w:space="0" w:color="auto"/>
            <w:right w:val="none" w:sz="0" w:space="0" w:color="auto"/>
          </w:divBdr>
        </w:div>
        <w:div w:id="422847560">
          <w:marLeft w:val="1987"/>
          <w:marRight w:val="0"/>
          <w:marTop w:val="0"/>
          <w:marBottom w:val="120"/>
          <w:divBdr>
            <w:top w:val="none" w:sz="0" w:space="0" w:color="auto"/>
            <w:left w:val="none" w:sz="0" w:space="0" w:color="auto"/>
            <w:bottom w:val="none" w:sz="0" w:space="0" w:color="auto"/>
            <w:right w:val="none" w:sz="0" w:space="0" w:color="auto"/>
          </w:divBdr>
        </w:div>
        <w:div w:id="2105763800">
          <w:marLeft w:val="1987"/>
          <w:marRight w:val="0"/>
          <w:marTop w:val="0"/>
          <w:marBottom w:val="120"/>
          <w:divBdr>
            <w:top w:val="none" w:sz="0" w:space="0" w:color="auto"/>
            <w:left w:val="none" w:sz="0" w:space="0" w:color="auto"/>
            <w:bottom w:val="none" w:sz="0" w:space="0" w:color="auto"/>
            <w:right w:val="none" w:sz="0" w:space="0" w:color="auto"/>
          </w:divBdr>
        </w:div>
        <w:div w:id="799692749">
          <w:marLeft w:val="1987"/>
          <w:marRight w:val="0"/>
          <w:marTop w:val="0"/>
          <w:marBottom w:val="120"/>
          <w:divBdr>
            <w:top w:val="none" w:sz="0" w:space="0" w:color="auto"/>
            <w:left w:val="none" w:sz="0" w:space="0" w:color="auto"/>
            <w:bottom w:val="none" w:sz="0" w:space="0" w:color="auto"/>
            <w:right w:val="none" w:sz="0" w:space="0" w:color="auto"/>
          </w:divBdr>
        </w:div>
        <w:div w:id="1588882337">
          <w:marLeft w:val="446"/>
          <w:marRight w:val="0"/>
          <w:marTop w:val="0"/>
          <w:marBottom w:val="120"/>
          <w:divBdr>
            <w:top w:val="none" w:sz="0" w:space="0" w:color="auto"/>
            <w:left w:val="none" w:sz="0" w:space="0" w:color="auto"/>
            <w:bottom w:val="none" w:sz="0" w:space="0" w:color="auto"/>
            <w:right w:val="none" w:sz="0" w:space="0" w:color="auto"/>
          </w:divBdr>
        </w:div>
      </w:divsChild>
    </w:div>
    <w:div w:id="629556411">
      <w:bodyDiv w:val="1"/>
      <w:marLeft w:val="0"/>
      <w:marRight w:val="0"/>
      <w:marTop w:val="0"/>
      <w:marBottom w:val="0"/>
      <w:divBdr>
        <w:top w:val="none" w:sz="0" w:space="0" w:color="auto"/>
        <w:left w:val="none" w:sz="0" w:space="0" w:color="auto"/>
        <w:bottom w:val="none" w:sz="0" w:space="0" w:color="auto"/>
        <w:right w:val="none" w:sz="0" w:space="0" w:color="auto"/>
      </w:divBdr>
      <w:divsChild>
        <w:div w:id="10424281">
          <w:marLeft w:val="144"/>
          <w:marRight w:val="0"/>
          <w:marTop w:val="240"/>
          <w:marBottom w:val="40"/>
          <w:divBdr>
            <w:top w:val="none" w:sz="0" w:space="0" w:color="auto"/>
            <w:left w:val="none" w:sz="0" w:space="0" w:color="auto"/>
            <w:bottom w:val="none" w:sz="0" w:space="0" w:color="auto"/>
            <w:right w:val="none" w:sz="0" w:space="0" w:color="auto"/>
          </w:divBdr>
        </w:div>
        <w:div w:id="1316109138">
          <w:marLeft w:val="144"/>
          <w:marRight w:val="0"/>
          <w:marTop w:val="240"/>
          <w:marBottom w:val="40"/>
          <w:divBdr>
            <w:top w:val="none" w:sz="0" w:space="0" w:color="auto"/>
            <w:left w:val="none" w:sz="0" w:space="0" w:color="auto"/>
            <w:bottom w:val="none" w:sz="0" w:space="0" w:color="auto"/>
            <w:right w:val="none" w:sz="0" w:space="0" w:color="auto"/>
          </w:divBdr>
        </w:div>
        <w:div w:id="1505508400">
          <w:marLeft w:val="144"/>
          <w:marRight w:val="0"/>
          <w:marTop w:val="240"/>
          <w:marBottom w:val="40"/>
          <w:divBdr>
            <w:top w:val="none" w:sz="0" w:space="0" w:color="auto"/>
            <w:left w:val="none" w:sz="0" w:space="0" w:color="auto"/>
            <w:bottom w:val="none" w:sz="0" w:space="0" w:color="auto"/>
            <w:right w:val="none" w:sz="0" w:space="0" w:color="auto"/>
          </w:divBdr>
        </w:div>
      </w:divsChild>
    </w:div>
    <w:div w:id="1052389661">
      <w:bodyDiv w:val="1"/>
      <w:marLeft w:val="0"/>
      <w:marRight w:val="0"/>
      <w:marTop w:val="0"/>
      <w:marBottom w:val="0"/>
      <w:divBdr>
        <w:top w:val="none" w:sz="0" w:space="0" w:color="auto"/>
        <w:left w:val="none" w:sz="0" w:space="0" w:color="auto"/>
        <w:bottom w:val="none" w:sz="0" w:space="0" w:color="auto"/>
        <w:right w:val="none" w:sz="0" w:space="0" w:color="auto"/>
      </w:divBdr>
      <w:divsChild>
        <w:div w:id="274875624">
          <w:marLeft w:val="1080"/>
          <w:marRight w:val="0"/>
          <w:marTop w:val="0"/>
          <w:marBottom w:val="0"/>
          <w:divBdr>
            <w:top w:val="none" w:sz="0" w:space="0" w:color="auto"/>
            <w:left w:val="none" w:sz="0" w:space="0" w:color="auto"/>
            <w:bottom w:val="none" w:sz="0" w:space="0" w:color="auto"/>
            <w:right w:val="none" w:sz="0" w:space="0" w:color="auto"/>
          </w:divBdr>
        </w:div>
        <w:div w:id="1590767556">
          <w:marLeft w:val="1080"/>
          <w:marRight w:val="0"/>
          <w:marTop w:val="0"/>
          <w:marBottom w:val="0"/>
          <w:divBdr>
            <w:top w:val="none" w:sz="0" w:space="0" w:color="auto"/>
            <w:left w:val="none" w:sz="0" w:space="0" w:color="auto"/>
            <w:bottom w:val="none" w:sz="0" w:space="0" w:color="auto"/>
            <w:right w:val="none" w:sz="0" w:space="0" w:color="auto"/>
          </w:divBdr>
        </w:div>
        <w:div w:id="214589975">
          <w:marLeft w:val="1080"/>
          <w:marRight w:val="0"/>
          <w:marTop w:val="0"/>
          <w:marBottom w:val="0"/>
          <w:divBdr>
            <w:top w:val="none" w:sz="0" w:space="0" w:color="auto"/>
            <w:left w:val="none" w:sz="0" w:space="0" w:color="auto"/>
            <w:bottom w:val="none" w:sz="0" w:space="0" w:color="auto"/>
            <w:right w:val="none" w:sz="0" w:space="0" w:color="auto"/>
          </w:divBdr>
        </w:div>
        <w:div w:id="865338136">
          <w:marLeft w:val="1080"/>
          <w:marRight w:val="0"/>
          <w:marTop w:val="0"/>
          <w:marBottom w:val="0"/>
          <w:divBdr>
            <w:top w:val="none" w:sz="0" w:space="0" w:color="auto"/>
            <w:left w:val="none" w:sz="0" w:space="0" w:color="auto"/>
            <w:bottom w:val="none" w:sz="0" w:space="0" w:color="auto"/>
            <w:right w:val="none" w:sz="0" w:space="0" w:color="auto"/>
          </w:divBdr>
        </w:div>
      </w:divsChild>
    </w:div>
    <w:div w:id="1080174584">
      <w:bodyDiv w:val="1"/>
      <w:marLeft w:val="0"/>
      <w:marRight w:val="0"/>
      <w:marTop w:val="0"/>
      <w:marBottom w:val="0"/>
      <w:divBdr>
        <w:top w:val="none" w:sz="0" w:space="0" w:color="auto"/>
        <w:left w:val="none" w:sz="0" w:space="0" w:color="auto"/>
        <w:bottom w:val="none" w:sz="0" w:space="0" w:color="auto"/>
        <w:right w:val="none" w:sz="0" w:space="0" w:color="auto"/>
      </w:divBdr>
    </w:div>
    <w:div w:id="1205605948">
      <w:bodyDiv w:val="1"/>
      <w:marLeft w:val="0"/>
      <w:marRight w:val="0"/>
      <w:marTop w:val="0"/>
      <w:marBottom w:val="0"/>
      <w:divBdr>
        <w:top w:val="none" w:sz="0" w:space="0" w:color="auto"/>
        <w:left w:val="none" w:sz="0" w:space="0" w:color="auto"/>
        <w:bottom w:val="none" w:sz="0" w:space="0" w:color="auto"/>
        <w:right w:val="none" w:sz="0" w:space="0" w:color="auto"/>
      </w:divBdr>
      <w:divsChild>
        <w:div w:id="1495953056">
          <w:marLeft w:val="547"/>
          <w:marRight w:val="0"/>
          <w:marTop w:val="0"/>
          <w:marBottom w:val="120"/>
          <w:divBdr>
            <w:top w:val="none" w:sz="0" w:space="0" w:color="auto"/>
            <w:left w:val="none" w:sz="0" w:space="0" w:color="auto"/>
            <w:bottom w:val="none" w:sz="0" w:space="0" w:color="auto"/>
            <w:right w:val="none" w:sz="0" w:space="0" w:color="auto"/>
          </w:divBdr>
        </w:div>
        <w:div w:id="1505779010">
          <w:marLeft w:val="547"/>
          <w:marRight w:val="0"/>
          <w:marTop w:val="0"/>
          <w:marBottom w:val="120"/>
          <w:divBdr>
            <w:top w:val="none" w:sz="0" w:space="0" w:color="auto"/>
            <w:left w:val="none" w:sz="0" w:space="0" w:color="auto"/>
            <w:bottom w:val="none" w:sz="0" w:space="0" w:color="auto"/>
            <w:right w:val="none" w:sz="0" w:space="0" w:color="auto"/>
          </w:divBdr>
        </w:div>
      </w:divsChild>
    </w:div>
    <w:div w:id="1272935463">
      <w:bodyDiv w:val="1"/>
      <w:marLeft w:val="0"/>
      <w:marRight w:val="0"/>
      <w:marTop w:val="0"/>
      <w:marBottom w:val="0"/>
      <w:divBdr>
        <w:top w:val="none" w:sz="0" w:space="0" w:color="auto"/>
        <w:left w:val="none" w:sz="0" w:space="0" w:color="auto"/>
        <w:bottom w:val="none" w:sz="0" w:space="0" w:color="auto"/>
        <w:right w:val="none" w:sz="0" w:space="0" w:color="auto"/>
      </w:divBdr>
    </w:div>
    <w:div w:id="1417434818">
      <w:bodyDiv w:val="1"/>
      <w:marLeft w:val="0"/>
      <w:marRight w:val="0"/>
      <w:marTop w:val="0"/>
      <w:marBottom w:val="0"/>
      <w:divBdr>
        <w:top w:val="none" w:sz="0" w:space="0" w:color="auto"/>
        <w:left w:val="none" w:sz="0" w:space="0" w:color="auto"/>
        <w:bottom w:val="none" w:sz="0" w:space="0" w:color="auto"/>
        <w:right w:val="none" w:sz="0" w:space="0" w:color="auto"/>
      </w:divBdr>
      <w:divsChild>
        <w:div w:id="1549032836">
          <w:marLeft w:val="1080"/>
          <w:marRight w:val="0"/>
          <w:marTop w:val="0"/>
          <w:marBottom w:val="0"/>
          <w:divBdr>
            <w:top w:val="none" w:sz="0" w:space="0" w:color="auto"/>
            <w:left w:val="none" w:sz="0" w:space="0" w:color="auto"/>
            <w:bottom w:val="none" w:sz="0" w:space="0" w:color="auto"/>
            <w:right w:val="none" w:sz="0" w:space="0" w:color="auto"/>
          </w:divBdr>
        </w:div>
        <w:div w:id="727655938">
          <w:marLeft w:val="1080"/>
          <w:marRight w:val="0"/>
          <w:marTop w:val="0"/>
          <w:marBottom w:val="0"/>
          <w:divBdr>
            <w:top w:val="none" w:sz="0" w:space="0" w:color="auto"/>
            <w:left w:val="none" w:sz="0" w:space="0" w:color="auto"/>
            <w:bottom w:val="none" w:sz="0" w:space="0" w:color="auto"/>
            <w:right w:val="none" w:sz="0" w:space="0" w:color="auto"/>
          </w:divBdr>
        </w:div>
        <w:div w:id="365445077">
          <w:marLeft w:val="1080"/>
          <w:marRight w:val="0"/>
          <w:marTop w:val="0"/>
          <w:marBottom w:val="0"/>
          <w:divBdr>
            <w:top w:val="none" w:sz="0" w:space="0" w:color="auto"/>
            <w:left w:val="none" w:sz="0" w:space="0" w:color="auto"/>
            <w:bottom w:val="none" w:sz="0" w:space="0" w:color="auto"/>
            <w:right w:val="none" w:sz="0" w:space="0" w:color="auto"/>
          </w:divBdr>
        </w:div>
        <w:div w:id="2092726723">
          <w:marLeft w:val="1080"/>
          <w:marRight w:val="0"/>
          <w:marTop w:val="0"/>
          <w:marBottom w:val="0"/>
          <w:divBdr>
            <w:top w:val="none" w:sz="0" w:space="0" w:color="auto"/>
            <w:left w:val="none" w:sz="0" w:space="0" w:color="auto"/>
            <w:bottom w:val="none" w:sz="0" w:space="0" w:color="auto"/>
            <w:right w:val="none" w:sz="0" w:space="0" w:color="auto"/>
          </w:divBdr>
        </w:div>
      </w:divsChild>
    </w:div>
    <w:div w:id="1728868731">
      <w:bodyDiv w:val="1"/>
      <w:marLeft w:val="0"/>
      <w:marRight w:val="0"/>
      <w:marTop w:val="0"/>
      <w:marBottom w:val="0"/>
      <w:divBdr>
        <w:top w:val="none" w:sz="0" w:space="0" w:color="auto"/>
        <w:left w:val="none" w:sz="0" w:space="0" w:color="auto"/>
        <w:bottom w:val="none" w:sz="0" w:space="0" w:color="auto"/>
        <w:right w:val="none" w:sz="0" w:space="0" w:color="auto"/>
      </w:divBdr>
    </w:div>
    <w:div w:id="1995448378">
      <w:bodyDiv w:val="1"/>
      <w:marLeft w:val="0"/>
      <w:marRight w:val="0"/>
      <w:marTop w:val="0"/>
      <w:marBottom w:val="0"/>
      <w:divBdr>
        <w:top w:val="none" w:sz="0" w:space="0" w:color="auto"/>
        <w:left w:val="none" w:sz="0" w:space="0" w:color="auto"/>
        <w:bottom w:val="none" w:sz="0" w:space="0" w:color="auto"/>
        <w:right w:val="none" w:sz="0" w:space="0" w:color="auto"/>
      </w:divBdr>
      <w:divsChild>
        <w:div w:id="606884791">
          <w:marLeft w:val="446"/>
          <w:marRight w:val="0"/>
          <w:marTop w:val="0"/>
          <w:marBottom w:val="120"/>
          <w:divBdr>
            <w:top w:val="none" w:sz="0" w:space="0" w:color="auto"/>
            <w:left w:val="none" w:sz="0" w:space="0" w:color="auto"/>
            <w:bottom w:val="none" w:sz="0" w:space="0" w:color="auto"/>
            <w:right w:val="none" w:sz="0" w:space="0" w:color="auto"/>
          </w:divBdr>
        </w:div>
        <w:div w:id="900017417">
          <w:marLeft w:val="446"/>
          <w:marRight w:val="0"/>
          <w:marTop w:val="0"/>
          <w:marBottom w:val="120"/>
          <w:divBdr>
            <w:top w:val="none" w:sz="0" w:space="0" w:color="auto"/>
            <w:left w:val="none" w:sz="0" w:space="0" w:color="auto"/>
            <w:bottom w:val="none" w:sz="0" w:space="0" w:color="auto"/>
            <w:right w:val="none" w:sz="0" w:space="0" w:color="auto"/>
          </w:divBdr>
        </w:div>
        <w:div w:id="627471345">
          <w:marLeft w:val="446"/>
          <w:marRight w:val="0"/>
          <w:marTop w:val="0"/>
          <w:marBottom w:val="120"/>
          <w:divBdr>
            <w:top w:val="none" w:sz="0" w:space="0" w:color="auto"/>
            <w:left w:val="none" w:sz="0" w:space="0" w:color="auto"/>
            <w:bottom w:val="none" w:sz="0" w:space="0" w:color="auto"/>
            <w:right w:val="none" w:sz="0" w:space="0" w:color="auto"/>
          </w:divBdr>
        </w:div>
        <w:div w:id="1659731229">
          <w:marLeft w:val="446"/>
          <w:marRight w:val="0"/>
          <w:marTop w:val="0"/>
          <w:marBottom w:val="120"/>
          <w:divBdr>
            <w:top w:val="none" w:sz="0" w:space="0" w:color="auto"/>
            <w:left w:val="none" w:sz="0" w:space="0" w:color="auto"/>
            <w:bottom w:val="none" w:sz="0" w:space="0" w:color="auto"/>
            <w:right w:val="none" w:sz="0" w:space="0" w:color="auto"/>
          </w:divBdr>
        </w:div>
        <w:div w:id="131365966">
          <w:marLeft w:val="446"/>
          <w:marRight w:val="0"/>
          <w:marTop w:val="0"/>
          <w:marBottom w:val="120"/>
          <w:divBdr>
            <w:top w:val="none" w:sz="0" w:space="0" w:color="auto"/>
            <w:left w:val="none" w:sz="0" w:space="0" w:color="auto"/>
            <w:bottom w:val="none" w:sz="0" w:space="0" w:color="auto"/>
            <w:right w:val="none" w:sz="0" w:space="0" w:color="auto"/>
          </w:divBdr>
        </w:div>
      </w:divsChild>
    </w:div>
    <w:div w:id="2025587874">
      <w:bodyDiv w:val="1"/>
      <w:marLeft w:val="0"/>
      <w:marRight w:val="0"/>
      <w:marTop w:val="0"/>
      <w:marBottom w:val="0"/>
      <w:divBdr>
        <w:top w:val="none" w:sz="0" w:space="0" w:color="auto"/>
        <w:left w:val="none" w:sz="0" w:space="0" w:color="auto"/>
        <w:bottom w:val="none" w:sz="0" w:space="0" w:color="auto"/>
        <w:right w:val="none" w:sz="0" w:space="0" w:color="auto"/>
      </w:divBdr>
      <w:divsChild>
        <w:div w:id="698702108">
          <w:marLeft w:val="144"/>
          <w:marRight w:val="0"/>
          <w:marTop w:val="240"/>
          <w:marBottom w:val="40"/>
          <w:divBdr>
            <w:top w:val="none" w:sz="0" w:space="0" w:color="auto"/>
            <w:left w:val="none" w:sz="0" w:space="0" w:color="auto"/>
            <w:bottom w:val="none" w:sz="0" w:space="0" w:color="auto"/>
            <w:right w:val="none" w:sz="0" w:space="0" w:color="auto"/>
          </w:divBdr>
        </w:div>
        <w:div w:id="898521242">
          <w:marLeft w:val="144"/>
          <w:marRight w:val="0"/>
          <w:marTop w:val="240"/>
          <w:marBottom w:val="40"/>
          <w:divBdr>
            <w:top w:val="none" w:sz="0" w:space="0" w:color="auto"/>
            <w:left w:val="none" w:sz="0" w:space="0" w:color="auto"/>
            <w:bottom w:val="none" w:sz="0" w:space="0" w:color="auto"/>
            <w:right w:val="none" w:sz="0" w:space="0" w:color="auto"/>
          </w:divBdr>
        </w:div>
        <w:div w:id="838161044">
          <w:marLeft w:val="144"/>
          <w:marRight w:val="0"/>
          <w:marTop w:val="240"/>
          <w:marBottom w:val="40"/>
          <w:divBdr>
            <w:top w:val="none" w:sz="0" w:space="0" w:color="auto"/>
            <w:left w:val="none" w:sz="0" w:space="0" w:color="auto"/>
            <w:bottom w:val="none" w:sz="0" w:space="0" w:color="auto"/>
            <w:right w:val="none" w:sz="0" w:space="0" w:color="auto"/>
          </w:divBdr>
        </w:div>
        <w:div w:id="747075110">
          <w:marLeft w:val="144"/>
          <w:marRight w:val="0"/>
          <w:marTop w:val="240"/>
          <w:marBottom w:val="40"/>
          <w:divBdr>
            <w:top w:val="none" w:sz="0" w:space="0" w:color="auto"/>
            <w:left w:val="none" w:sz="0" w:space="0" w:color="auto"/>
            <w:bottom w:val="none" w:sz="0" w:space="0" w:color="auto"/>
            <w:right w:val="none" w:sz="0" w:space="0" w:color="auto"/>
          </w:divBdr>
        </w:div>
        <w:div w:id="352268638">
          <w:marLeft w:val="144"/>
          <w:marRight w:val="0"/>
          <w:marTop w:val="240"/>
          <w:marBottom w:val="40"/>
          <w:divBdr>
            <w:top w:val="none" w:sz="0" w:space="0" w:color="auto"/>
            <w:left w:val="none" w:sz="0" w:space="0" w:color="auto"/>
            <w:bottom w:val="none" w:sz="0" w:space="0" w:color="auto"/>
            <w:right w:val="none" w:sz="0" w:space="0" w:color="auto"/>
          </w:divBdr>
        </w:div>
        <w:div w:id="1481847170">
          <w:marLeft w:val="144"/>
          <w:marRight w:val="0"/>
          <w:marTop w:val="240"/>
          <w:marBottom w:val="40"/>
          <w:divBdr>
            <w:top w:val="none" w:sz="0" w:space="0" w:color="auto"/>
            <w:left w:val="none" w:sz="0" w:space="0" w:color="auto"/>
            <w:bottom w:val="none" w:sz="0" w:space="0" w:color="auto"/>
            <w:right w:val="none" w:sz="0" w:space="0" w:color="auto"/>
          </w:divBdr>
        </w:div>
        <w:div w:id="260993361">
          <w:marLeft w:val="144"/>
          <w:marRight w:val="0"/>
          <w:marTop w:val="240"/>
          <w:marBottom w:val="40"/>
          <w:divBdr>
            <w:top w:val="none" w:sz="0" w:space="0" w:color="auto"/>
            <w:left w:val="none" w:sz="0" w:space="0" w:color="auto"/>
            <w:bottom w:val="none" w:sz="0" w:space="0" w:color="auto"/>
            <w:right w:val="none" w:sz="0" w:space="0" w:color="auto"/>
          </w:divBdr>
        </w:div>
        <w:div w:id="170459951">
          <w:marLeft w:val="144"/>
          <w:marRight w:val="0"/>
          <w:marTop w:val="240"/>
          <w:marBottom w:val="40"/>
          <w:divBdr>
            <w:top w:val="none" w:sz="0" w:space="0" w:color="auto"/>
            <w:left w:val="none" w:sz="0" w:space="0" w:color="auto"/>
            <w:bottom w:val="none" w:sz="0" w:space="0" w:color="auto"/>
            <w:right w:val="none" w:sz="0" w:space="0" w:color="auto"/>
          </w:divBdr>
        </w:div>
        <w:div w:id="1152255089">
          <w:marLeft w:val="144"/>
          <w:marRight w:val="0"/>
          <w:marTop w:val="240"/>
          <w:marBottom w:val="40"/>
          <w:divBdr>
            <w:top w:val="none" w:sz="0" w:space="0" w:color="auto"/>
            <w:left w:val="none" w:sz="0" w:space="0" w:color="auto"/>
            <w:bottom w:val="none" w:sz="0" w:space="0" w:color="auto"/>
            <w:right w:val="none" w:sz="0" w:space="0" w:color="auto"/>
          </w:divBdr>
        </w:div>
        <w:div w:id="121656642">
          <w:marLeft w:val="144"/>
          <w:marRight w:val="0"/>
          <w:marTop w:val="240"/>
          <w:marBottom w:val="40"/>
          <w:divBdr>
            <w:top w:val="none" w:sz="0" w:space="0" w:color="auto"/>
            <w:left w:val="none" w:sz="0" w:space="0" w:color="auto"/>
            <w:bottom w:val="none" w:sz="0" w:space="0" w:color="auto"/>
            <w:right w:val="none" w:sz="0" w:space="0" w:color="auto"/>
          </w:divBdr>
        </w:div>
      </w:divsChild>
    </w:div>
    <w:div w:id="2098749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project-management-cover-page-1395907/" TargetMode="External"/><Relationship Id="rId13" Type="http://schemas.openxmlformats.org/officeDocument/2006/relationships/hyperlink" Target="https://availagility.co.uk/2009/12/22/fidelity-the-lost-dimension-of-the-iron-triangl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santigarcia.net/2008/08/equipos-de-trabajo-equilibrados.html"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dawsonera-com.ezproxy.uwtsd.ac.uk/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2894</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2019-12-19T23:41:00Z</dcterms:created>
  <dcterms:modified xsi:type="dcterms:W3CDTF">2019-12-19T23:41:00Z</dcterms:modified>
</cp:coreProperties>
</file>