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12DC" w:rsidRPr="00AF6B4C" w:rsidRDefault="00CA12DC" w:rsidP="00CA12DC">
      <w:pPr>
        <w:jc w:val="center"/>
        <w:rPr>
          <w:rFonts w:ascii="Times New Roman" w:hAnsi="Times New Roman"/>
          <w:b/>
          <w:i/>
          <w:sz w:val="32"/>
          <w:szCs w:val="32"/>
        </w:rPr>
      </w:pPr>
    </w:p>
    <w:p w:rsidR="005407DE" w:rsidRPr="00222BA2" w:rsidRDefault="00D541B5" w:rsidP="00CA12DC">
      <w:pPr>
        <w:jc w:val="both"/>
        <w:rPr>
          <w:rFonts w:ascii="Times New Roman" w:hAnsi="Times New Roman"/>
          <w:b/>
          <w:sz w:val="24"/>
          <w:szCs w:val="24"/>
        </w:rPr>
      </w:pPr>
      <w:r w:rsidRPr="00D541B5">
        <w:rPr>
          <w:rFonts w:ascii="Times New Roman" w:hAnsi="Times New Roman"/>
          <w:b/>
          <w:sz w:val="24"/>
          <w:szCs w:val="24"/>
          <w:u w:val="single"/>
        </w:rPr>
        <w:t>EXAMPLE EXTRACTS:</w:t>
      </w:r>
      <w:r w:rsidR="00222BA2">
        <w:rPr>
          <w:rFonts w:ascii="Times New Roman" w:hAnsi="Times New Roman"/>
          <w:b/>
          <w:sz w:val="24"/>
          <w:szCs w:val="24"/>
        </w:rPr>
        <w:t xml:space="preserve">   ASSOCIATE FELLOW OR FELLOW</w:t>
      </w:r>
    </w:p>
    <w:p w:rsidR="005407DE" w:rsidRDefault="005407DE" w:rsidP="00CA12DC">
      <w:pPr>
        <w:jc w:val="both"/>
        <w:rPr>
          <w:rFonts w:ascii="Times New Roman" w:hAnsi="Times New Roman"/>
          <w:sz w:val="24"/>
          <w:szCs w:val="24"/>
        </w:rPr>
      </w:pPr>
    </w:p>
    <w:tbl>
      <w:tblPr>
        <w:tblStyle w:val="TableGrid"/>
        <w:tblW w:w="0" w:type="auto"/>
        <w:tblLook w:val="04A0" w:firstRow="1" w:lastRow="0" w:firstColumn="1" w:lastColumn="0" w:noHBand="0" w:noVBand="1"/>
      </w:tblPr>
      <w:tblGrid>
        <w:gridCol w:w="10598"/>
      </w:tblGrid>
      <w:tr w:rsidR="00AC5818" w:rsidTr="00AC5818">
        <w:tc>
          <w:tcPr>
            <w:tcW w:w="10598" w:type="dxa"/>
          </w:tcPr>
          <w:p w:rsidR="00082244" w:rsidRPr="00222BA2" w:rsidRDefault="00222BA2" w:rsidP="00082244">
            <w:pPr>
              <w:rPr>
                <w:rFonts w:ascii="Times New Roman" w:hAnsi="Times New Roman"/>
                <w:sz w:val="24"/>
              </w:rPr>
            </w:pPr>
            <w:r w:rsidRPr="00222BA2">
              <w:rPr>
                <w:rFonts w:ascii="Times New Roman" w:hAnsi="Times New Roman"/>
                <w:b/>
                <w:sz w:val="24"/>
                <w:szCs w:val="24"/>
              </w:rPr>
              <w:t>A1:</w:t>
            </w:r>
            <w:r>
              <w:rPr>
                <w:rFonts w:ascii="Times New Roman" w:hAnsi="Times New Roman"/>
                <w:b/>
                <w:sz w:val="24"/>
                <w:szCs w:val="24"/>
              </w:rPr>
              <w:t xml:space="preserve">  </w:t>
            </w:r>
            <w:r w:rsidRPr="00B00FDB">
              <w:rPr>
                <w:rFonts w:ascii="Times New Roman" w:hAnsi="Times New Roman"/>
                <w:b/>
                <w:sz w:val="28"/>
                <w:szCs w:val="28"/>
              </w:rPr>
              <w:t>Designing and planning learning activiti</w:t>
            </w:r>
            <w:r>
              <w:rPr>
                <w:rFonts w:ascii="Times New Roman" w:hAnsi="Times New Roman"/>
                <w:b/>
                <w:sz w:val="28"/>
                <w:szCs w:val="28"/>
              </w:rPr>
              <w:t>es and/or programmes of study</w:t>
            </w:r>
          </w:p>
          <w:p w:rsidR="00082244" w:rsidRPr="00082244" w:rsidRDefault="00082244" w:rsidP="00082244">
            <w:pPr>
              <w:rPr>
                <w:rFonts w:ascii="Times New Roman" w:hAnsi="Times New Roman"/>
                <w:sz w:val="24"/>
                <w:u w:val="single"/>
              </w:rPr>
            </w:pPr>
          </w:p>
          <w:p w:rsidR="00082244" w:rsidRDefault="00082244" w:rsidP="00082244">
            <w:pPr>
              <w:rPr>
                <w:rFonts w:ascii="Times New Roman" w:hAnsi="Times New Roman"/>
                <w:sz w:val="24"/>
              </w:rPr>
            </w:pPr>
            <w:r w:rsidRPr="00082244">
              <w:rPr>
                <w:rFonts w:ascii="Times New Roman" w:hAnsi="Times New Roman"/>
                <w:sz w:val="24"/>
              </w:rPr>
              <w:t>To design and plan relevant learning activities for each</w:t>
            </w:r>
            <w:r w:rsidR="00FF0FE1">
              <w:rPr>
                <w:rFonts w:ascii="Times New Roman" w:hAnsi="Times New Roman"/>
                <w:sz w:val="24"/>
              </w:rPr>
              <w:t xml:space="preserve"> </w:t>
            </w:r>
            <w:r w:rsidRPr="00082244">
              <w:rPr>
                <w:rFonts w:ascii="Times New Roman" w:hAnsi="Times New Roman"/>
                <w:sz w:val="24"/>
              </w:rPr>
              <w:t>group of students I see, I discuss their next assignment and current subjects of study with the lecturer who has asked</w:t>
            </w:r>
            <w:r w:rsidR="00FF0FE1">
              <w:rPr>
                <w:rFonts w:ascii="Times New Roman" w:hAnsi="Times New Roman"/>
                <w:sz w:val="24"/>
              </w:rPr>
              <w:t xml:space="preserve"> </w:t>
            </w:r>
            <w:r w:rsidRPr="00082244">
              <w:rPr>
                <w:rFonts w:ascii="Times New Roman" w:hAnsi="Times New Roman"/>
                <w:sz w:val="24"/>
              </w:rPr>
              <w:t>me to conduct the</w:t>
            </w:r>
            <w:r w:rsidR="00FF0FE1">
              <w:rPr>
                <w:rFonts w:ascii="Times New Roman" w:hAnsi="Times New Roman"/>
                <w:sz w:val="24"/>
              </w:rPr>
              <w:t xml:space="preserve"> </w:t>
            </w:r>
            <w:r w:rsidRPr="00082244">
              <w:rPr>
                <w:rFonts w:ascii="Times New Roman" w:hAnsi="Times New Roman"/>
                <w:sz w:val="24"/>
              </w:rPr>
              <w:t>library resources session (K1). I also read the students’ corresponding module on Moodle, before identifying printed and online library resources which will meet and surpass the students’ needs (K1). I then plan the learning activities</w:t>
            </w:r>
            <w:r w:rsidR="00FF0FE1">
              <w:rPr>
                <w:rFonts w:ascii="Times New Roman" w:hAnsi="Times New Roman"/>
                <w:sz w:val="24"/>
              </w:rPr>
              <w:t xml:space="preserve"> </w:t>
            </w:r>
            <w:r w:rsidRPr="00082244">
              <w:rPr>
                <w:rFonts w:ascii="Times New Roman" w:hAnsi="Times New Roman"/>
                <w:sz w:val="24"/>
              </w:rPr>
              <w:t>I will use “to promote learning” (Kyriacou, 2007, p.25) based for example, on my pedagogical knowledge of having worked previously as a teacher (V3). For guidance, and to ensure that my sessions are differentiated and progression achieved (Kyriacou, 2007, p.20), I use the Information Literacy Framework for Wales (2011) (K1 &amp; V3).</w:t>
            </w:r>
          </w:p>
          <w:p w:rsidR="00082244" w:rsidRPr="00082244" w:rsidRDefault="00082244" w:rsidP="00082244">
            <w:pPr>
              <w:rPr>
                <w:rFonts w:ascii="Times New Roman" w:hAnsi="Times New Roman"/>
                <w:sz w:val="24"/>
              </w:rPr>
            </w:pPr>
          </w:p>
          <w:p w:rsidR="00082244" w:rsidRPr="00082244" w:rsidRDefault="00082244" w:rsidP="00082244">
            <w:pPr>
              <w:rPr>
                <w:rFonts w:ascii="Times New Roman" w:hAnsi="Times New Roman"/>
                <w:sz w:val="24"/>
              </w:rPr>
            </w:pPr>
            <w:r w:rsidRPr="00082244">
              <w:rPr>
                <w:rFonts w:ascii="Times New Roman" w:hAnsi="Times New Roman"/>
                <w:sz w:val="24"/>
              </w:rPr>
              <w:t>One group of part-time students I teach often come to the session</w:t>
            </w:r>
            <w:r w:rsidR="00FF0FE1">
              <w:rPr>
                <w:rFonts w:ascii="Times New Roman" w:hAnsi="Times New Roman"/>
                <w:sz w:val="24"/>
              </w:rPr>
              <w:t xml:space="preserve"> </w:t>
            </w:r>
            <w:r w:rsidRPr="00082244">
              <w:rPr>
                <w:rFonts w:ascii="Times New Roman" w:hAnsi="Times New Roman"/>
                <w:sz w:val="24"/>
              </w:rPr>
              <w:t xml:space="preserve">never having searched for academic information online. Therefore, to make their learning effective I always plan simple, achievable steps, starting with the basics, i.e. how to finding the library’s website, then finding books, finding e-books, before progressing to more complicated searching such as locating e-journal articles. I use this direct teaching method as it has been shown to be “well-suited to introducing concepts, presenting set knowledge, demonstrating a procedure and teaching a discrete point or skill” (Skinner, 2010, p.41) and enables the students to see the logical progression of how to search (Reece &amp; Walker, 2009)(K1 &amp;2; V1&amp; 2).  </w:t>
            </w:r>
          </w:p>
          <w:p w:rsidR="00082244" w:rsidRDefault="00082244" w:rsidP="00082244">
            <w:pPr>
              <w:rPr>
                <w:rFonts w:ascii="Times New Roman" w:hAnsi="Times New Roman"/>
                <w:sz w:val="24"/>
              </w:rPr>
            </w:pPr>
            <w:r w:rsidRPr="00082244">
              <w:rPr>
                <w:rFonts w:ascii="Times New Roman" w:hAnsi="Times New Roman"/>
                <w:sz w:val="24"/>
              </w:rPr>
              <w:t>Additionally, I always plan this session to take place in a computer room, for research emphasises that ‘learning is more effective if it is based on experiences’ (Reece &amp; Walker, 2007, p.3),</w:t>
            </w:r>
            <w:r w:rsidR="00FF0FE1">
              <w:rPr>
                <w:rFonts w:ascii="Times New Roman" w:hAnsi="Times New Roman"/>
                <w:sz w:val="24"/>
              </w:rPr>
              <w:t xml:space="preserve"> </w:t>
            </w:r>
            <w:r w:rsidRPr="00082244">
              <w:rPr>
                <w:rFonts w:ascii="Times New Roman" w:hAnsi="Times New Roman"/>
                <w:sz w:val="24"/>
              </w:rPr>
              <w:t>and the students can then apply the skills I have demonstrated on the computers,</w:t>
            </w:r>
            <w:r>
              <w:rPr>
                <w:rFonts w:ascii="Times New Roman" w:hAnsi="Times New Roman"/>
                <w:sz w:val="24"/>
              </w:rPr>
              <w:t xml:space="preserve"> </w:t>
            </w:r>
            <w:r w:rsidRPr="00082244">
              <w:rPr>
                <w:rFonts w:ascii="Times New Roman" w:hAnsi="Times New Roman"/>
                <w:sz w:val="24"/>
              </w:rPr>
              <w:t>with me on-hand to help them as they search, and answer their questions (K2, 3 &amp; 4; V3).</w:t>
            </w:r>
          </w:p>
          <w:p w:rsidR="00082244" w:rsidRDefault="00082244" w:rsidP="00082244">
            <w:pPr>
              <w:rPr>
                <w:rFonts w:ascii="Times New Roman" w:hAnsi="Times New Roman"/>
                <w:sz w:val="24"/>
              </w:rPr>
            </w:pPr>
          </w:p>
          <w:p w:rsidR="00082244" w:rsidRDefault="00082244" w:rsidP="00082244">
            <w:pPr>
              <w:rPr>
                <w:rFonts w:ascii="Times New Roman" w:hAnsi="Times New Roman"/>
                <w:sz w:val="24"/>
              </w:rPr>
            </w:pPr>
            <w:r w:rsidRPr="00082244">
              <w:rPr>
                <w:rFonts w:ascii="Times New Roman" w:hAnsi="Times New Roman"/>
                <w:sz w:val="24"/>
              </w:rPr>
              <w:t>To help the students find online resources, I design a structured task sheet, which mirrors the searches I have demonstrated and following Petty’s (2009, p.215) advice, hand it out at the start of the session. The sheet is an effective way of structuring the students’ initial searches for resources, especially for those who lack confidence accessing resources,</w:t>
            </w:r>
            <w:r>
              <w:rPr>
                <w:rFonts w:ascii="Times New Roman" w:hAnsi="Times New Roman"/>
                <w:sz w:val="24"/>
              </w:rPr>
              <w:t xml:space="preserve"> </w:t>
            </w:r>
            <w:r w:rsidRPr="00082244">
              <w:rPr>
                <w:rFonts w:ascii="Times New Roman" w:hAnsi="Times New Roman"/>
                <w:sz w:val="24"/>
              </w:rPr>
              <w:t>as well as developing “engagement and exploration” (Pritchard, 2007, p.30), taking the students’ learning forward (K2). Following our university’s bilingual policy, I also ensure that these information sheets are provided in Welsh and English, to support the students’ learning and meet their needs (V1 &amp; 2).</w:t>
            </w:r>
          </w:p>
          <w:p w:rsidR="00082244" w:rsidRPr="00082244" w:rsidRDefault="00082244" w:rsidP="00082244">
            <w:pPr>
              <w:rPr>
                <w:rFonts w:ascii="Times New Roman" w:hAnsi="Times New Roman"/>
                <w:sz w:val="24"/>
              </w:rPr>
            </w:pPr>
          </w:p>
          <w:p w:rsidR="00082244" w:rsidRDefault="00082244" w:rsidP="00082244">
            <w:pPr>
              <w:rPr>
                <w:rFonts w:ascii="Times New Roman" w:hAnsi="Times New Roman"/>
                <w:sz w:val="24"/>
              </w:rPr>
            </w:pPr>
            <w:r w:rsidRPr="00082244">
              <w:rPr>
                <w:rFonts w:ascii="Times New Roman" w:hAnsi="Times New Roman"/>
                <w:sz w:val="24"/>
              </w:rPr>
              <w:t>Vygotsky believed that learning was ‘highly dependent on social interaction’ (Webb &amp;</w:t>
            </w:r>
            <w:r>
              <w:rPr>
                <w:rFonts w:ascii="Times New Roman" w:hAnsi="Times New Roman"/>
                <w:sz w:val="24"/>
              </w:rPr>
              <w:t xml:space="preserve"> </w:t>
            </w:r>
            <w:r w:rsidRPr="00082244">
              <w:rPr>
                <w:rFonts w:ascii="Times New Roman" w:hAnsi="Times New Roman"/>
                <w:sz w:val="24"/>
              </w:rPr>
              <w:t xml:space="preserve">Powis, 2004, p.111), therefore, I plan for and encourage the students to work on their own computer, but collaboratively with the person next to them, as I have found this gives confidence to those who are uncertain about accessing online resources and enables those who are more confident to help their colleagues (K3 &amp; 4; V2 &amp;3). I also make sure my manner is encouraging (Pritchard, 2007, p.31) so that the students feel that they can ask questions. I also ensure that I treat their questions with courtesy, for I have found that a non-threatening environment where all feel they are supported and their contributions are valued is conducive to enabling engagement, learning and achievement (Pritchard, 2007, p.31; Kyriacou, 2007, p.69) (K3 &amp; V1 &amp;2). </w:t>
            </w:r>
          </w:p>
          <w:p w:rsidR="00082244" w:rsidRPr="00082244" w:rsidRDefault="00082244" w:rsidP="00082244">
            <w:pPr>
              <w:rPr>
                <w:rFonts w:ascii="Times New Roman" w:hAnsi="Times New Roman"/>
                <w:sz w:val="24"/>
              </w:rPr>
            </w:pPr>
          </w:p>
          <w:p w:rsidR="00082244" w:rsidRDefault="00082244" w:rsidP="00082244">
            <w:pPr>
              <w:rPr>
                <w:rFonts w:ascii="Times New Roman" w:hAnsi="Times New Roman"/>
                <w:sz w:val="24"/>
              </w:rPr>
            </w:pPr>
            <w:r w:rsidRPr="00082244">
              <w:rPr>
                <w:rFonts w:ascii="Times New Roman" w:hAnsi="Times New Roman"/>
                <w:sz w:val="24"/>
              </w:rPr>
              <w:t>Research has also shown that students have a higher level of engagement if they are actively involved in the learning process and have control over a task (Skinner, 2010, p.60; Petty, 2009, p. 59) (K3 &amp; V3). Therefore, I include an open-ended extension activity for those who come in at a higher level of achievement, for example, by asking the students to research the next topic for their assignment or to email articles they have found to themselves at home, which will not only provide them with relevant information that they can access after session, but also validates for them the sessions’ usefulness (K2, 3 &amp; 4).</w:t>
            </w:r>
          </w:p>
          <w:p w:rsidR="00082244" w:rsidRPr="00082244" w:rsidRDefault="00082244" w:rsidP="00082244">
            <w:pPr>
              <w:rPr>
                <w:rFonts w:ascii="Times New Roman" w:hAnsi="Times New Roman"/>
                <w:sz w:val="24"/>
              </w:rPr>
            </w:pPr>
          </w:p>
          <w:p w:rsidR="00082244" w:rsidRPr="00082244" w:rsidRDefault="00082244" w:rsidP="00082244">
            <w:pPr>
              <w:rPr>
                <w:rFonts w:ascii="Times New Roman" w:hAnsi="Times New Roman"/>
                <w:sz w:val="24"/>
              </w:rPr>
            </w:pPr>
            <w:r w:rsidRPr="00082244">
              <w:rPr>
                <w:rFonts w:ascii="Times New Roman" w:hAnsi="Times New Roman"/>
                <w:sz w:val="24"/>
              </w:rPr>
              <w:t>In my planning I include a plenary, which impacts positively upon the students’ learning experience as it is a means to recap the methods I have demonstrated, as well as check that the students have been able to find resources and further answer their questions (Petty, 2009, p.217) (K5). Additionally, to prevent barriers early on causing disillusionment and impeding learning (Webb &amp;</w:t>
            </w:r>
            <w:r>
              <w:rPr>
                <w:rFonts w:ascii="Times New Roman" w:hAnsi="Times New Roman"/>
                <w:sz w:val="24"/>
              </w:rPr>
              <w:t xml:space="preserve"> </w:t>
            </w:r>
            <w:r w:rsidRPr="00082244">
              <w:rPr>
                <w:rFonts w:ascii="Times New Roman" w:hAnsi="Times New Roman"/>
                <w:sz w:val="24"/>
              </w:rPr>
              <w:t xml:space="preserve">Powis, 2004, p.50), I design and hand-out and/or post on Moodle a step-by step PowerPoint </w:t>
            </w:r>
            <w:r w:rsidR="00CB22AA">
              <w:rPr>
                <w:rFonts w:ascii="Times New Roman" w:hAnsi="Times New Roman"/>
                <w:sz w:val="24"/>
              </w:rPr>
              <w:t>t</w:t>
            </w:r>
            <w:r w:rsidRPr="00082244">
              <w:rPr>
                <w:rFonts w:ascii="Times New Roman" w:hAnsi="Times New Roman"/>
                <w:sz w:val="24"/>
              </w:rPr>
              <w:t>o remind the students how to access our library resources off-campus where the majority will be working; my focus being to give the students the confidence to participate in higher education and have an equality of opportunity when accessing the library’s resources (V2 &amp;V3).</w:t>
            </w:r>
          </w:p>
          <w:p w:rsidR="005407DE" w:rsidRDefault="005407DE" w:rsidP="000F1367">
            <w:pPr>
              <w:jc w:val="both"/>
              <w:rPr>
                <w:rFonts w:ascii="Times New Roman" w:hAnsi="Times New Roman"/>
                <w:sz w:val="24"/>
                <w:szCs w:val="24"/>
              </w:rPr>
            </w:pPr>
          </w:p>
        </w:tc>
      </w:tr>
    </w:tbl>
    <w:p w:rsidR="00CA12DC" w:rsidRDefault="00CA12DC" w:rsidP="00CA12DC">
      <w:pPr>
        <w:jc w:val="both"/>
        <w:rPr>
          <w:rFonts w:ascii="Times New Roman" w:hAnsi="Times New Roman"/>
          <w:sz w:val="24"/>
          <w:szCs w:val="24"/>
        </w:rPr>
      </w:pPr>
    </w:p>
    <w:tbl>
      <w:tblPr>
        <w:tblStyle w:val="TableGrid"/>
        <w:tblW w:w="0" w:type="auto"/>
        <w:tblLook w:val="04A0" w:firstRow="1" w:lastRow="0" w:firstColumn="1" w:lastColumn="0" w:noHBand="0" w:noVBand="1"/>
      </w:tblPr>
      <w:tblGrid>
        <w:gridCol w:w="10598"/>
      </w:tblGrid>
      <w:tr w:rsidR="00A33E6F" w:rsidTr="00E0025F">
        <w:tc>
          <w:tcPr>
            <w:tcW w:w="10598" w:type="dxa"/>
          </w:tcPr>
          <w:p w:rsidR="00222BA2" w:rsidRDefault="00222BA2" w:rsidP="000F1367">
            <w:pPr>
              <w:jc w:val="both"/>
              <w:rPr>
                <w:rFonts w:ascii="Times New Roman" w:hAnsi="Times New Roman"/>
                <w:sz w:val="24"/>
                <w:szCs w:val="24"/>
              </w:rPr>
            </w:pPr>
            <w:r>
              <w:rPr>
                <w:rFonts w:ascii="Times New Roman" w:hAnsi="Times New Roman"/>
                <w:b/>
                <w:sz w:val="28"/>
                <w:szCs w:val="28"/>
              </w:rPr>
              <w:t>A5:  Engaging in continuing professional development, research and the evaluation of teaching and learning related professional development</w:t>
            </w:r>
          </w:p>
          <w:p w:rsidR="00222BA2" w:rsidRDefault="00222BA2" w:rsidP="00082244">
            <w:pPr>
              <w:rPr>
                <w:rFonts w:ascii="Times New Roman" w:hAnsi="Times New Roman"/>
                <w:sz w:val="24"/>
              </w:rPr>
            </w:pPr>
          </w:p>
          <w:p w:rsidR="00082244" w:rsidRDefault="00082244" w:rsidP="00082244">
            <w:pPr>
              <w:rPr>
                <w:rFonts w:ascii="Times New Roman" w:hAnsi="Times New Roman"/>
                <w:sz w:val="24"/>
              </w:rPr>
            </w:pPr>
            <w:r w:rsidRPr="00082244">
              <w:rPr>
                <w:rFonts w:ascii="Times New Roman" w:hAnsi="Times New Roman"/>
                <w:sz w:val="24"/>
              </w:rPr>
              <w:t>To continually develop my subject knowledge and pedagogy, having achieved an MSc (Econ) in Library and Information Studies in 2014, I am now working to become a Chartered Member of the Institute of Library Professionals (CILIP), for which</w:t>
            </w:r>
            <w:r>
              <w:rPr>
                <w:rFonts w:ascii="Times New Roman" w:hAnsi="Times New Roman"/>
                <w:sz w:val="24"/>
              </w:rPr>
              <w:t xml:space="preserve"> </w:t>
            </w:r>
            <w:r w:rsidRPr="00082244">
              <w:rPr>
                <w:rFonts w:ascii="Times New Roman" w:hAnsi="Times New Roman"/>
                <w:color w:val="000000" w:themeColor="text1"/>
                <w:sz w:val="24"/>
              </w:rPr>
              <w:t>I will need to produce a reflective portfolio of work providing evidence of the impact of my role upon students, staff and the library.</w:t>
            </w:r>
            <w:r>
              <w:rPr>
                <w:rFonts w:ascii="Times New Roman" w:hAnsi="Times New Roman"/>
                <w:color w:val="000000" w:themeColor="text1"/>
                <w:sz w:val="24"/>
              </w:rPr>
              <w:t xml:space="preserve"> </w:t>
            </w:r>
            <w:r w:rsidRPr="00082244">
              <w:rPr>
                <w:rFonts w:ascii="Times New Roman" w:hAnsi="Times New Roman"/>
                <w:sz w:val="24"/>
              </w:rPr>
              <w:t>Part of this portfolio will focus upon improving my capability as a teacher. Additionally, to inform and improve my teaching, I receive information from Higher Education organisations and professionals, attend in-house and external training courses, workshops and library conferences, e.g. Appendix 6, meet with lecturers and attend Staff/ Student meetings of the Schools I support (V4).</w:t>
            </w:r>
          </w:p>
          <w:p w:rsidR="00F46F6F" w:rsidRDefault="00F46F6F" w:rsidP="00082244">
            <w:pPr>
              <w:rPr>
                <w:rFonts w:ascii="Times New Roman" w:hAnsi="Times New Roman"/>
                <w:sz w:val="24"/>
              </w:rPr>
            </w:pPr>
          </w:p>
          <w:p w:rsidR="00082244" w:rsidRDefault="00082244" w:rsidP="00082244">
            <w:pPr>
              <w:rPr>
                <w:rFonts w:ascii="Times New Roman" w:hAnsi="Times New Roman"/>
                <w:sz w:val="24"/>
              </w:rPr>
            </w:pPr>
            <w:r w:rsidRPr="00082244">
              <w:rPr>
                <w:rFonts w:ascii="Times New Roman" w:hAnsi="Times New Roman"/>
                <w:sz w:val="24"/>
              </w:rPr>
              <w:t>Using my previous experience of almost ten years as a teacher, and wishing to ensure “success in learning for all” (Petty, 2009, p.589), I had previously planned my online resource’s sessions by differentiating the level of the work according to the year group I was teaching, my focus being on helping students to find library resources</w:t>
            </w:r>
            <w:r w:rsidR="00CB22AA">
              <w:rPr>
                <w:rFonts w:ascii="Times New Roman" w:hAnsi="Times New Roman"/>
                <w:sz w:val="24"/>
              </w:rPr>
              <w:t xml:space="preserve"> </w:t>
            </w:r>
            <w:r w:rsidRPr="00082244">
              <w:rPr>
                <w:rFonts w:ascii="Times New Roman" w:hAnsi="Times New Roman"/>
                <w:sz w:val="24"/>
              </w:rPr>
              <w:t xml:space="preserve">(K3). However, with a colleague, I have since adapted the Information Literacy </w:t>
            </w:r>
            <w:r w:rsidRPr="00082244">
              <w:rPr>
                <w:rFonts w:ascii="Times New Roman" w:hAnsi="Times New Roman"/>
                <w:sz w:val="24"/>
              </w:rPr>
              <w:lastRenderedPageBreak/>
              <w:t>F</w:t>
            </w:r>
            <w:r w:rsidR="00CB22AA">
              <w:rPr>
                <w:rFonts w:ascii="Times New Roman" w:hAnsi="Times New Roman"/>
                <w:sz w:val="24"/>
              </w:rPr>
              <w:t>ramework for Wales (2011)</w:t>
            </w:r>
            <w:r w:rsidRPr="00082244">
              <w:rPr>
                <w:rFonts w:ascii="Times New Roman" w:hAnsi="Times New Roman"/>
                <w:sz w:val="24"/>
              </w:rPr>
              <w:t>, a highly regarded programme of work in the library profession. Built upon the SCONUL Seven Pillars of Information (SCONUL, 2011), the Framework not only provides “a clear and integrated developmental structure” (2011, p.3) for learning, but a more detailed level of differentiation and content than I had previously achieved in my sessions (K1&amp; 6; V3&amp; 4). My learning outcomes are now more specific and the content of my sessions improved. This has resulted in my consolidating and extending students’ research skills by not only demonstrating how to find library resources to help with their research, but introducing them to extra resources to enhance their work. For example, introducing students to social media avenues to follow academics or research, OERs (Open Educational Resources), seen as a positive resource where students need “support in their discovery and use” (</w:t>
            </w:r>
            <w:r w:rsidRPr="00082244">
              <w:rPr>
                <w:rFonts w:ascii="Times New Roman" w:hAnsi="Times New Roman"/>
                <w:kern w:val="36"/>
                <w:sz w:val="24"/>
              </w:rPr>
              <w:t>The Higher Education Academy</w:t>
            </w:r>
            <w:r w:rsidRPr="00082244">
              <w:rPr>
                <w:rFonts w:ascii="Times New Roman" w:hAnsi="Times New Roman"/>
                <w:sz w:val="24"/>
              </w:rPr>
              <w:t>, 2014), and ways to store and evaluate information they find on the web (K2 &amp; 4). Furthermore, I use t</w:t>
            </w:r>
            <w:r>
              <w:rPr>
                <w:rFonts w:ascii="Times New Roman" w:hAnsi="Times New Roman"/>
                <w:sz w:val="24"/>
              </w:rPr>
              <w:t xml:space="preserve">he Framework to structure </w:t>
            </w:r>
            <w:proofErr w:type="spellStart"/>
            <w:r>
              <w:rPr>
                <w:rFonts w:ascii="Times New Roman" w:hAnsi="Times New Roman"/>
                <w:sz w:val="24"/>
              </w:rPr>
              <w:t>Powerp</w:t>
            </w:r>
            <w:r w:rsidRPr="00082244">
              <w:rPr>
                <w:rFonts w:ascii="Times New Roman" w:hAnsi="Times New Roman"/>
                <w:sz w:val="24"/>
              </w:rPr>
              <w:t>oints</w:t>
            </w:r>
            <w:proofErr w:type="spellEnd"/>
            <w:r w:rsidRPr="00082244">
              <w:rPr>
                <w:rFonts w:ascii="Times New Roman" w:hAnsi="Times New Roman"/>
                <w:sz w:val="24"/>
              </w:rPr>
              <w:t xml:space="preserve"> and hand-outs to give to the students at the end of the session to support their learning when they are off campus (V1 &amp; 2). My sessions include informal formative assessment. I use the Framework, in conjunction with observing the students’ ability to find resources and their comments (Kyriacou, 2007, p.108). This has enabled me to evaluate the improved effectiveness of my teaching and determine whether I need to amend the content in subsequent session to have greater impact upon the students’ learning (K5 &amp; 6).</w:t>
            </w:r>
          </w:p>
          <w:p w:rsidR="00082244" w:rsidRPr="00082244" w:rsidRDefault="00082244" w:rsidP="00082244">
            <w:pPr>
              <w:rPr>
                <w:rFonts w:ascii="Times New Roman" w:hAnsi="Times New Roman"/>
                <w:sz w:val="24"/>
              </w:rPr>
            </w:pPr>
          </w:p>
          <w:p w:rsidR="00082244" w:rsidRDefault="00082244" w:rsidP="00082244">
            <w:pPr>
              <w:rPr>
                <w:rFonts w:ascii="Times New Roman" w:hAnsi="Times New Roman"/>
                <w:sz w:val="24"/>
              </w:rPr>
            </w:pPr>
            <w:r w:rsidRPr="00082244">
              <w:rPr>
                <w:rFonts w:ascii="Times New Roman" w:hAnsi="Times New Roman"/>
                <w:sz w:val="24"/>
              </w:rPr>
              <w:t xml:space="preserve">The focus of my MSc was the National Student Survey and students’ understanding of its library statement. My literature review identified library terminology as having little or no meaning for the majority of students, which was confirmed by my own research. The findings led me to evaluate the language I use when demonstrating how to find resources. Therefore, I intend to continue to encourage the students to ask questions if they are unsure of my meaning or methods and ensure that my explanations are unambiguous to facilitate their searches for information (K2 &amp; 3, V3). </w:t>
            </w:r>
          </w:p>
          <w:p w:rsidR="00082244" w:rsidRPr="00082244" w:rsidRDefault="00082244" w:rsidP="00082244">
            <w:pPr>
              <w:rPr>
                <w:rFonts w:ascii="Times New Roman" w:hAnsi="Times New Roman"/>
                <w:sz w:val="24"/>
              </w:rPr>
            </w:pPr>
          </w:p>
          <w:p w:rsidR="00082244" w:rsidRDefault="00082244" w:rsidP="00082244">
            <w:pPr>
              <w:rPr>
                <w:rFonts w:ascii="Times New Roman" w:hAnsi="Times New Roman"/>
                <w:sz w:val="24"/>
              </w:rPr>
            </w:pPr>
            <w:r w:rsidRPr="00082244">
              <w:rPr>
                <w:rFonts w:ascii="Times New Roman" w:hAnsi="Times New Roman"/>
                <w:sz w:val="24"/>
              </w:rPr>
              <w:t>Studying for my Masters improved my knowledge of the contents of the library’s research materials, and heightened my knowledge of the research process which our students undertake (K1 &amp; V1). It has therefore made me better able to answer the students’ queries about the research process and identify literature beneficial for their research (K1, V2&amp; 3).</w:t>
            </w:r>
          </w:p>
          <w:p w:rsidR="00082244" w:rsidRPr="00082244" w:rsidRDefault="00082244" w:rsidP="00082244">
            <w:pPr>
              <w:rPr>
                <w:rFonts w:ascii="Times New Roman" w:hAnsi="Times New Roman"/>
                <w:sz w:val="24"/>
              </w:rPr>
            </w:pPr>
          </w:p>
          <w:p w:rsidR="00082244" w:rsidRDefault="00082244" w:rsidP="00082244">
            <w:r w:rsidRPr="00082244">
              <w:rPr>
                <w:rFonts w:ascii="Times New Roman" w:hAnsi="Times New Roman"/>
                <w:sz w:val="24"/>
              </w:rPr>
              <w:t xml:space="preserve">Through researching for my </w:t>
            </w:r>
            <w:proofErr w:type="spellStart"/>
            <w:r w:rsidRPr="00082244">
              <w:rPr>
                <w:rFonts w:ascii="Times New Roman" w:hAnsi="Times New Roman"/>
                <w:sz w:val="24"/>
              </w:rPr>
              <w:t>Masters</w:t>
            </w:r>
            <w:proofErr w:type="spellEnd"/>
            <w:r w:rsidRPr="00082244">
              <w:rPr>
                <w:rFonts w:ascii="Times New Roman" w:hAnsi="Times New Roman"/>
                <w:sz w:val="24"/>
              </w:rPr>
              <w:t xml:space="preserve"> degree, I also discovered that some students were unaware of, and therefore not accessing, the library’s resources which would enhance their work. Therefore, a principal aim of my chartership is to enhance the students’ learning by ensuring that the library’s resources are marketed more effectively and access to these resources increased. To achieve this goal, I have already begun to attend relevant courses focusing on using appropriate learning technologies, and will continue to improve my social media skills, by using the Library Blog, Facebook page and Twitter site to market the library in order to extend the students’ knowledge of the library’s resources and impact positively upon their learning (K4). I will also continue to offer drop-in sessions to help </w:t>
            </w:r>
            <w:proofErr w:type="gramStart"/>
            <w:r w:rsidRPr="00082244">
              <w:rPr>
                <w:rFonts w:ascii="Times New Roman" w:hAnsi="Times New Roman"/>
                <w:sz w:val="24"/>
              </w:rPr>
              <w:t>students</w:t>
            </w:r>
            <w:proofErr w:type="gramEnd"/>
            <w:r w:rsidRPr="00082244">
              <w:rPr>
                <w:rFonts w:ascii="Times New Roman" w:hAnsi="Times New Roman"/>
                <w:sz w:val="24"/>
              </w:rPr>
              <w:t xml:space="preserve"> access resources, in areas in the university where they congregate between lectures, an approach I have already found to be successful in helping students who might not otherwise ask for help or visit the library (K2 &amp; K3, V1 &amp; 2).</w:t>
            </w:r>
            <w:r w:rsidRPr="00082244">
              <w:rPr>
                <w:sz w:val="24"/>
              </w:rPr>
              <w:t xml:space="preserve"> </w:t>
            </w:r>
          </w:p>
          <w:p w:rsidR="00A33E6F" w:rsidRDefault="00A33E6F" w:rsidP="000F1367">
            <w:pPr>
              <w:jc w:val="both"/>
              <w:rPr>
                <w:rFonts w:ascii="Times New Roman" w:hAnsi="Times New Roman"/>
                <w:sz w:val="24"/>
                <w:szCs w:val="24"/>
              </w:rPr>
            </w:pPr>
          </w:p>
        </w:tc>
      </w:tr>
    </w:tbl>
    <w:p w:rsidR="00FF0FE1" w:rsidRDefault="00FF0FE1" w:rsidP="00FF0FE1">
      <w:pPr>
        <w:rPr>
          <w:rFonts w:ascii="Times New Roman" w:hAnsi="Times New Roman"/>
          <w:b/>
          <w:sz w:val="24"/>
          <w:szCs w:val="24"/>
          <w:u w:val="single"/>
        </w:rPr>
      </w:pPr>
    </w:p>
    <w:p w:rsidR="00FF0FE1" w:rsidRPr="000313A7" w:rsidRDefault="00FF0FE1" w:rsidP="00FF0FE1">
      <w:pPr>
        <w:rPr>
          <w:rFonts w:ascii="Times New Roman" w:hAnsi="Times New Roman"/>
          <w:b/>
          <w:sz w:val="24"/>
          <w:szCs w:val="24"/>
        </w:rPr>
      </w:pPr>
      <w:r w:rsidRPr="000313A7">
        <w:rPr>
          <w:rFonts w:ascii="Times New Roman" w:hAnsi="Times New Roman"/>
          <w:b/>
          <w:sz w:val="24"/>
          <w:szCs w:val="24"/>
        </w:rPr>
        <w:t>References</w:t>
      </w:r>
    </w:p>
    <w:p w:rsidR="00FF0FE1" w:rsidRPr="000313A7" w:rsidRDefault="00FF0FE1" w:rsidP="00FF0FE1">
      <w:pPr>
        <w:rPr>
          <w:rFonts w:ascii="Times New Roman" w:hAnsi="Times New Roman"/>
          <w:b/>
          <w:sz w:val="24"/>
          <w:szCs w:val="24"/>
        </w:rPr>
      </w:pPr>
    </w:p>
    <w:p w:rsidR="00FF0FE1" w:rsidRPr="00222BA2" w:rsidRDefault="00FF0FE1" w:rsidP="00FF0FE1">
      <w:pPr>
        <w:rPr>
          <w:rFonts w:ascii="Times New Roman" w:hAnsi="Times New Roman"/>
          <w:sz w:val="24"/>
          <w:szCs w:val="24"/>
        </w:rPr>
      </w:pPr>
      <w:r w:rsidRPr="00222BA2">
        <w:rPr>
          <w:rFonts w:ascii="Times New Roman" w:hAnsi="Times New Roman"/>
          <w:sz w:val="24"/>
          <w:szCs w:val="24"/>
        </w:rPr>
        <w:t xml:space="preserve">Information Literacy Framework for Wales (2011) </w:t>
      </w:r>
      <w:r w:rsidRPr="00222BA2">
        <w:rPr>
          <w:rFonts w:ascii="Times New Roman" w:hAnsi="Times New Roman"/>
          <w:i/>
          <w:sz w:val="24"/>
          <w:szCs w:val="24"/>
        </w:rPr>
        <w:t>Information Literacy Framework for Wales: Finding and using information in the twenty-first century</w:t>
      </w:r>
      <w:r w:rsidRPr="00222BA2">
        <w:rPr>
          <w:rFonts w:ascii="Times New Roman" w:hAnsi="Times New Roman"/>
          <w:sz w:val="24"/>
          <w:szCs w:val="24"/>
        </w:rPr>
        <w:t xml:space="preserve">, Welsh Information Literacy Project 2011. Available at: </w:t>
      </w:r>
      <w:hyperlink r:id="rId7" w:history="1">
        <w:r w:rsidRPr="00222BA2">
          <w:rPr>
            <w:rStyle w:val="Hyperlink"/>
            <w:rFonts w:ascii="Times New Roman" w:hAnsi="Times New Roman"/>
            <w:color w:val="auto"/>
            <w:sz w:val="24"/>
            <w:szCs w:val="24"/>
            <w:u w:val="none"/>
          </w:rPr>
          <w:t>http://library.wales.org/uploads/media/Information_Literacy_Framework_Wales.pdf</w:t>
        </w:r>
      </w:hyperlink>
      <w:r w:rsidRPr="00222BA2">
        <w:rPr>
          <w:rFonts w:ascii="Times New Roman" w:hAnsi="Times New Roman"/>
          <w:sz w:val="24"/>
          <w:szCs w:val="24"/>
        </w:rPr>
        <w:t>(Accessed: 1 August 2014).</w:t>
      </w:r>
    </w:p>
    <w:p w:rsidR="00FF0FE1" w:rsidRPr="00222BA2" w:rsidRDefault="00FF0FE1" w:rsidP="00FF0FE1">
      <w:pPr>
        <w:rPr>
          <w:rFonts w:ascii="Times New Roman" w:hAnsi="Times New Roman"/>
          <w:sz w:val="24"/>
          <w:szCs w:val="24"/>
        </w:rPr>
      </w:pPr>
    </w:p>
    <w:p w:rsidR="00FF0FE1" w:rsidRPr="00222BA2" w:rsidRDefault="00FF0FE1" w:rsidP="00FF0FE1">
      <w:pPr>
        <w:rPr>
          <w:rFonts w:ascii="Times New Roman" w:hAnsi="Times New Roman"/>
          <w:sz w:val="24"/>
          <w:szCs w:val="24"/>
        </w:rPr>
      </w:pPr>
      <w:r w:rsidRPr="00222BA2">
        <w:rPr>
          <w:rFonts w:ascii="Times New Roman" w:hAnsi="Times New Roman"/>
          <w:sz w:val="24"/>
          <w:szCs w:val="24"/>
        </w:rPr>
        <w:t xml:space="preserve">Kyriacou, C. (2007) </w:t>
      </w:r>
      <w:r w:rsidRPr="00222BA2">
        <w:rPr>
          <w:rFonts w:ascii="Times New Roman" w:hAnsi="Times New Roman"/>
          <w:i/>
          <w:sz w:val="24"/>
          <w:szCs w:val="24"/>
        </w:rPr>
        <w:t>Essential teaching skills</w:t>
      </w:r>
      <w:r w:rsidRPr="00222BA2">
        <w:rPr>
          <w:rFonts w:ascii="Times New Roman" w:hAnsi="Times New Roman"/>
          <w:sz w:val="24"/>
          <w:szCs w:val="24"/>
        </w:rPr>
        <w:t>.3</w:t>
      </w:r>
      <w:r w:rsidRPr="00222BA2">
        <w:rPr>
          <w:rFonts w:ascii="Times New Roman" w:hAnsi="Times New Roman"/>
          <w:sz w:val="24"/>
          <w:szCs w:val="24"/>
          <w:vertAlign w:val="superscript"/>
        </w:rPr>
        <w:t>rd</w:t>
      </w:r>
      <w:r w:rsidRPr="00222BA2">
        <w:rPr>
          <w:rFonts w:ascii="Times New Roman" w:hAnsi="Times New Roman"/>
          <w:sz w:val="24"/>
          <w:szCs w:val="24"/>
        </w:rPr>
        <w:t>edn. Cheltenham: Nelson-Thornes.</w:t>
      </w:r>
    </w:p>
    <w:p w:rsidR="00FF0FE1" w:rsidRPr="00222BA2" w:rsidRDefault="00FF0FE1" w:rsidP="00FF0FE1">
      <w:pPr>
        <w:rPr>
          <w:rFonts w:ascii="Times New Roman" w:hAnsi="Times New Roman"/>
          <w:sz w:val="24"/>
          <w:szCs w:val="24"/>
        </w:rPr>
      </w:pPr>
    </w:p>
    <w:p w:rsidR="00FF0FE1" w:rsidRPr="00222BA2" w:rsidRDefault="00FF0FE1" w:rsidP="00FF0FE1">
      <w:pPr>
        <w:rPr>
          <w:rFonts w:ascii="Times New Roman" w:hAnsi="Times New Roman"/>
          <w:sz w:val="24"/>
          <w:szCs w:val="24"/>
        </w:rPr>
      </w:pPr>
      <w:r w:rsidRPr="00222BA2">
        <w:rPr>
          <w:rFonts w:ascii="Times New Roman" w:hAnsi="Times New Roman"/>
          <w:sz w:val="24"/>
          <w:szCs w:val="24"/>
        </w:rPr>
        <w:t xml:space="preserve">Petty, G. (2009) </w:t>
      </w:r>
      <w:r w:rsidRPr="00222BA2">
        <w:rPr>
          <w:rFonts w:ascii="Times New Roman" w:hAnsi="Times New Roman"/>
          <w:i/>
          <w:sz w:val="24"/>
          <w:szCs w:val="24"/>
        </w:rPr>
        <w:t>Teaching Today: a practical guide</w:t>
      </w:r>
      <w:r w:rsidRPr="00222BA2">
        <w:rPr>
          <w:rFonts w:ascii="Times New Roman" w:hAnsi="Times New Roman"/>
          <w:sz w:val="24"/>
          <w:szCs w:val="24"/>
        </w:rPr>
        <w:t>. 4</w:t>
      </w:r>
      <w:r w:rsidRPr="00222BA2">
        <w:rPr>
          <w:rFonts w:ascii="Times New Roman" w:hAnsi="Times New Roman"/>
          <w:sz w:val="24"/>
          <w:szCs w:val="24"/>
          <w:vertAlign w:val="superscript"/>
        </w:rPr>
        <w:t>th</w:t>
      </w:r>
      <w:r w:rsidRPr="00222BA2">
        <w:rPr>
          <w:rFonts w:ascii="Times New Roman" w:hAnsi="Times New Roman"/>
          <w:sz w:val="24"/>
          <w:szCs w:val="24"/>
        </w:rPr>
        <w:t>edn. Cheltenham: Nelson-Thornes.</w:t>
      </w:r>
    </w:p>
    <w:p w:rsidR="00FF0FE1" w:rsidRPr="00222BA2" w:rsidRDefault="00FF0FE1" w:rsidP="00FF0FE1">
      <w:pPr>
        <w:rPr>
          <w:rFonts w:ascii="Times New Roman" w:hAnsi="Times New Roman"/>
          <w:sz w:val="24"/>
          <w:szCs w:val="24"/>
        </w:rPr>
      </w:pPr>
    </w:p>
    <w:p w:rsidR="00FF0FE1" w:rsidRPr="00222BA2" w:rsidRDefault="00FF0FE1" w:rsidP="00FF0FE1">
      <w:pPr>
        <w:rPr>
          <w:rFonts w:ascii="Times New Roman" w:hAnsi="Times New Roman"/>
          <w:sz w:val="24"/>
          <w:szCs w:val="24"/>
        </w:rPr>
      </w:pPr>
      <w:r w:rsidRPr="00222BA2">
        <w:rPr>
          <w:rFonts w:ascii="Times New Roman" w:hAnsi="Times New Roman"/>
          <w:sz w:val="24"/>
          <w:szCs w:val="24"/>
        </w:rPr>
        <w:t xml:space="preserve">Pritchard, A. (2009) </w:t>
      </w:r>
      <w:r w:rsidRPr="00222BA2">
        <w:rPr>
          <w:rFonts w:ascii="Times New Roman" w:hAnsi="Times New Roman"/>
          <w:i/>
          <w:sz w:val="24"/>
          <w:szCs w:val="24"/>
        </w:rPr>
        <w:t>Ways of learning: learning theories and learning styles in the classroom</w:t>
      </w:r>
      <w:r w:rsidRPr="00222BA2">
        <w:rPr>
          <w:rFonts w:ascii="Times New Roman" w:hAnsi="Times New Roman"/>
          <w:sz w:val="24"/>
          <w:szCs w:val="24"/>
        </w:rPr>
        <w:t>. 2</w:t>
      </w:r>
      <w:r w:rsidRPr="00222BA2">
        <w:rPr>
          <w:rFonts w:ascii="Times New Roman" w:hAnsi="Times New Roman"/>
          <w:sz w:val="24"/>
          <w:szCs w:val="24"/>
          <w:vertAlign w:val="superscript"/>
        </w:rPr>
        <w:t>nd</w:t>
      </w:r>
      <w:r w:rsidRPr="00222BA2">
        <w:rPr>
          <w:rFonts w:ascii="Times New Roman" w:hAnsi="Times New Roman"/>
          <w:sz w:val="24"/>
          <w:szCs w:val="24"/>
        </w:rPr>
        <w:t>edn. Routledge: Abingdon.</w:t>
      </w:r>
    </w:p>
    <w:p w:rsidR="00FF0FE1" w:rsidRPr="00222BA2" w:rsidRDefault="00FF0FE1" w:rsidP="00FF0FE1">
      <w:pPr>
        <w:rPr>
          <w:rFonts w:ascii="Times New Roman" w:hAnsi="Times New Roman"/>
          <w:sz w:val="24"/>
          <w:szCs w:val="24"/>
        </w:rPr>
      </w:pPr>
      <w:bookmarkStart w:id="0" w:name="_GoBack"/>
      <w:bookmarkEnd w:id="0"/>
    </w:p>
    <w:p w:rsidR="00FF0FE1" w:rsidRPr="00222BA2" w:rsidRDefault="00FF0FE1" w:rsidP="00FF0FE1">
      <w:pPr>
        <w:rPr>
          <w:rFonts w:ascii="Times New Roman" w:hAnsi="Times New Roman"/>
          <w:sz w:val="24"/>
          <w:szCs w:val="24"/>
        </w:rPr>
      </w:pPr>
      <w:r w:rsidRPr="00222BA2">
        <w:rPr>
          <w:rFonts w:ascii="Times New Roman" w:hAnsi="Times New Roman"/>
          <w:sz w:val="24"/>
          <w:szCs w:val="24"/>
        </w:rPr>
        <w:t xml:space="preserve">Reece, I. &amp; Walker, S. (2009) </w:t>
      </w:r>
      <w:r w:rsidRPr="00222BA2">
        <w:rPr>
          <w:rFonts w:ascii="Times New Roman" w:hAnsi="Times New Roman"/>
          <w:i/>
          <w:sz w:val="24"/>
          <w:szCs w:val="24"/>
        </w:rPr>
        <w:t>Teaching, training &amp; learning: a practical guide</w:t>
      </w:r>
      <w:r w:rsidRPr="00222BA2">
        <w:rPr>
          <w:rFonts w:ascii="Times New Roman" w:hAnsi="Times New Roman"/>
          <w:sz w:val="24"/>
          <w:szCs w:val="24"/>
        </w:rPr>
        <w:t>. 6</w:t>
      </w:r>
      <w:r w:rsidRPr="00222BA2">
        <w:rPr>
          <w:rFonts w:ascii="Times New Roman" w:hAnsi="Times New Roman"/>
          <w:sz w:val="24"/>
          <w:szCs w:val="24"/>
          <w:vertAlign w:val="superscript"/>
        </w:rPr>
        <w:t>th</w:t>
      </w:r>
      <w:r w:rsidRPr="00222BA2">
        <w:rPr>
          <w:rFonts w:ascii="Times New Roman" w:hAnsi="Times New Roman"/>
          <w:sz w:val="24"/>
          <w:szCs w:val="24"/>
        </w:rPr>
        <w:t>edn. Tyne &amp; Wear: Business Education.</w:t>
      </w:r>
    </w:p>
    <w:p w:rsidR="00FF0FE1" w:rsidRPr="00222BA2" w:rsidRDefault="00FF0FE1" w:rsidP="00FF0FE1">
      <w:pPr>
        <w:rPr>
          <w:rFonts w:ascii="Times New Roman" w:hAnsi="Times New Roman"/>
          <w:sz w:val="24"/>
          <w:szCs w:val="24"/>
        </w:rPr>
      </w:pPr>
    </w:p>
    <w:p w:rsidR="00FF0FE1" w:rsidRPr="00222BA2" w:rsidRDefault="00FF0FE1" w:rsidP="00FF0FE1">
      <w:pPr>
        <w:rPr>
          <w:rFonts w:ascii="Times New Roman" w:hAnsi="Times New Roman"/>
          <w:sz w:val="24"/>
          <w:szCs w:val="24"/>
        </w:rPr>
      </w:pPr>
      <w:r w:rsidRPr="00222BA2">
        <w:rPr>
          <w:rFonts w:ascii="Times New Roman" w:hAnsi="Times New Roman"/>
          <w:sz w:val="24"/>
          <w:szCs w:val="24"/>
        </w:rPr>
        <w:t xml:space="preserve">SCONUL (2011) </w:t>
      </w:r>
      <w:r w:rsidRPr="00222BA2">
        <w:rPr>
          <w:rFonts w:ascii="Times New Roman" w:hAnsi="Times New Roman"/>
          <w:i/>
          <w:sz w:val="24"/>
          <w:szCs w:val="24"/>
        </w:rPr>
        <w:t xml:space="preserve">The SCONUL Seven Pillars of Information: Literacy </w:t>
      </w:r>
      <w:r w:rsidRPr="00222BA2">
        <w:rPr>
          <w:rFonts w:ascii="Times New Roman" w:hAnsi="Times New Roman"/>
          <w:bCs/>
          <w:i/>
          <w:sz w:val="24"/>
          <w:szCs w:val="24"/>
        </w:rPr>
        <w:t xml:space="preserve">Core Model </w:t>
      </w:r>
      <w:r w:rsidRPr="00222BA2">
        <w:rPr>
          <w:rFonts w:ascii="Times New Roman" w:hAnsi="Times New Roman"/>
          <w:i/>
          <w:sz w:val="24"/>
          <w:szCs w:val="24"/>
        </w:rPr>
        <w:t>For Higher Education</w:t>
      </w:r>
      <w:r w:rsidRPr="00222BA2">
        <w:rPr>
          <w:rFonts w:ascii="Times New Roman" w:hAnsi="Times New Roman"/>
          <w:sz w:val="24"/>
          <w:szCs w:val="24"/>
        </w:rPr>
        <w:t xml:space="preserve">, SCONUL Working Group on Information Literacy, April. Available at: </w:t>
      </w:r>
      <w:hyperlink r:id="rId8" w:history="1">
        <w:r w:rsidRPr="00222BA2">
          <w:rPr>
            <w:rStyle w:val="Hyperlink"/>
            <w:rFonts w:ascii="Times New Roman" w:hAnsi="Times New Roman"/>
            <w:color w:val="auto"/>
            <w:sz w:val="24"/>
            <w:szCs w:val="24"/>
            <w:u w:val="none"/>
          </w:rPr>
          <w:t>http://www.sconul.ac.uk/sites/default/files/documents/coremodel.pdf</w:t>
        </w:r>
      </w:hyperlink>
      <w:r w:rsidRPr="00222BA2">
        <w:rPr>
          <w:rFonts w:ascii="Times New Roman" w:hAnsi="Times New Roman"/>
          <w:sz w:val="24"/>
          <w:szCs w:val="24"/>
        </w:rPr>
        <w:t xml:space="preserve"> (Accessed: 1 August 2014).</w:t>
      </w:r>
    </w:p>
    <w:p w:rsidR="00FF0FE1" w:rsidRPr="00222BA2" w:rsidRDefault="00FF0FE1" w:rsidP="00FF0FE1">
      <w:pPr>
        <w:rPr>
          <w:rFonts w:ascii="Times New Roman" w:hAnsi="Times New Roman"/>
          <w:sz w:val="24"/>
          <w:szCs w:val="24"/>
        </w:rPr>
      </w:pPr>
    </w:p>
    <w:p w:rsidR="00FF0FE1" w:rsidRPr="00222BA2" w:rsidRDefault="00FF0FE1" w:rsidP="00FF0FE1">
      <w:pPr>
        <w:rPr>
          <w:rFonts w:ascii="Times New Roman" w:hAnsi="Times New Roman"/>
          <w:sz w:val="24"/>
          <w:szCs w:val="24"/>
        </w:rPr>
      </w:pPr>
      <w:r w:rsidRPr="00222BA2">
        <w:rPr>
          <w:rFonts w:ascii="Times New Roman" w:hAnsi="Times New Roman"/>
          <w:sz w:val="24"/>
          <w:szCs w:val="24"/>
        </w:rPr>
        <w:t xml:space="preserve">Skinner, D. (2010) </w:t>
      </w:r>
      <w:r w:rsidRPr="00222BA2">
        <w:rPr>
          <w:rFonts w:ascii="Times New Roman" w:hAnsi="Times New Roman"/>
          <w:i/>
          <w:sz w:val="24"/>
          <w:szCs w:val="24"/>
        </w:rPr>
        <w:t>Effective teaching and learning in practice</w:t>
      </w:r>
      <w:r w:rsidRPr="00222BA2">
        <w:rPr>
          <w:rFonts w:ascii="Times New Roman" w:hAnsi="Times New Roman"/>
          <w:sz w:val="24"/>
          <w:szCs w:val="24"/>
        </w:rPr>
        <w:t>. London: Continuum.</w:t>
      </w:r>
    </w:p>
    <w:p w:rsidR="00FF0FE1" w:rsidRPr="00222BA2" w:rsidRDefault="00FF0FE1" w:rsidP="00FF0FE1">
      <w:pPr>
        <w:rPr>
          <w:rFonts w:ascii="Times New Roman" w:hAnsi="Times New Roman"/>
          <w:sz w:val="24"/>
          <w:szCs w:val="24"/>
        </w:rPr>
      </w:pPr>
    </w:p>
    <w:p w:rsidR="00FF0FE1" w:rsidRPr="00222BA2" w:rsidRDefault="00FF0FE1" w:rsidP="00FF0FE1">
      <w:pPr>
        <w:pStyle w:val="Heading1"/>
        <w:spacing w:before="25" w:beforeAutospacing="0" w:after="125" w:afterAutospacing="0"/>
        <w:textAlignment w:val="baseline"/>
        <w:rPr>
          <w:b w:val="0"/>
          <w:bCs w:val="0"/>
          <w:sz w:val="24"/>
          <w:szCs w:val="24"/>
        </w:rPr>
      </w:pPr>
      <w:r w:rsidRPr="00222BA2">
        <w:rPr>
          <w:b w:val="0"/>
          <w:sz w:val="24"/>
          <w:szCs w:val="24"/>
        </w:rPr>
        <w:t>The Higher Education Academy (2014) ‘</w:t>
      </w:r>
      <w:r w:rsidRPr="00222BA2">
        <w:rPr>
          <w:b w:val="0"/>
          <w:bCs w:val="0"/>
          <w:sz w:val="24"/>
          <w:szCs w:val="24"/>
        </w:rPr>
        <w:t xml:space="preserve">Learner attitudes to Open Educational Resources (OERs)’, </w:t>
      </w:r>
      <w:r w:rsidRPr="00222BA2">
        <w:rPr>
          <w:b w:val="0"/>
          <w:i/>
          <w:sz w:val="24"/>
          <w:szCs w:val="24"/>
        </w:rPr>
        <w:t>The Higher Education Academy</w:t>
      </w:r>
      <w:r w:rsidRPr="00222BA2">
        <w:rPr>
          <w:b w:val="0"/>
          <w:bCs w:val="0"/>
          <w:sz w:val="24"/>
          <w:szCs w:val="24"/>
        </w:rPr>
        <w:t xml:space="preserve"> [Online]. Available at:   </w:t>
      </w:r>
      <w:hyperlink r:id="rId9" w:history="1">
        <w:r w:rsidRPr="00222BA2">
          <w:rPr>
            <w:rStyle w:val="Hyperlink"/>
            <w:b w:val="0"/>
            <w:bCs w:val="0"/>
            <w:color w:val="auto"/>
            <w:sz w:val="24"/>
            <w:szCs w:val="24"/>
            <w:u w:val="none"/>
          </w:rPr>
          <w:t>https://www.heacademy.ac.uk/about/news/8177</w:t>
        </w:r>
      </w:hyperlink>
      <w:r w:rsidRPr="00222BA2">
        <w:rPr>
          <w:b w:val="0"/>
          <w:bCs w:val="0"/>
          <w:sz w:val="24"/>
          <w:szCs w:val="24"/>
        </w:rPr>
        <w:t xml:space="preserve"> (Accessed 9 August 2014). </w:t>
      </w:r>
    </w:p>
    <w:p w:rsidR="00FF0FE1" w:rsidRPr="00222BA2" w:rsidRDefault="00FF0FE1" w:rsidP="00FF0FE1">
      <w:pPr>
        <w:rPr>
          <w:rFonts w:ascii="Times New Roman" w:hAnsi="Times New Roman"/>
          <w:sz w:val="24"/>
          <w:szCs w:val="24"/>
        </w:rPr>
      </w:pPr>
      <w:r w:rsidRPr="00222BA2">
        <w:rPr>
          <w:rFonts w:ascii="Times New Roman" w:hAnsi="Times New Roman"/>
          <w:sz w:val="24"/>
          <w:szCs w:val="24"/>
        </w:rPr>
        <w:t xml:space="preserve">Webb, J. &amp; Powis, C. (2004) </w:t>
      </w:r>
      <w:proofErr w:type="gramStart"/>
      <w:r w:rsidRPr="00222BA2">
        <w:rPr>
          <w:rFonts w:ascii="Times New Roman" w:hAnsi="Times New Roman"/>
          <w:sz w:val="24"/>
          <w:szCs w:val="24"/>
        </w:rPr>
        <w:t>Teaching</w:t>
      </w:r>
      <w:proofErr w:type="gramEnd"/>
      <w:r w:rsidRPr="00222BA2">
        <w:rPr>
          <w:rFonts w:ascii="Times New Roman" w:hAnsi="Times New Roman"/>
          <w:sz w:val="24"/>
          <w:szCs w:val="24"/>
        </w:rPr>
        <w:t xml:space="preserve"> information skills: theory and practice. London: Facet.</w:t>
      </w:r>
    </w:p>
    <w:p w:rsidR="00FF0FE1" w:rsidRPr="00222BA2" w:rsidRDefault="00FF0FE1" w:rsidP="00FF0FE1">
      <w:pPr>
        <w:rPr>
          <w:rFonts w:ascii="Times New Roman" w:hAnsi="Times New Roman"/>
          <w:sz w:val="24"/>
          <w:szCs w:val="24"/>
        </w:rPr>
      </w:pPr>
    </w:p>
    <w:sectPr w:rsidR="00FF0FE1" w:rsidRPr="00222BA2" w:rsidSect="00C86610">
      <w:headerReference w:type="default" r:id="rId10"/>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47B0" w:rsidRDefault="008547B0" w:rsidP="00CA12DC">
      <w:r>
        <w:separator/>
      </w:r>
    </w:p>
  </w:endnote>
  <w:endnote w:type="continuationSeparator" w:id="0">
    <w:p w:rsidR="008547B0" w:rsidRDefault="008547B0"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12DC" w:rsidRDefault="00CA12DC" w:rsidP="00CA12DC">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47B0" w:rsidRDefault="008547B0" w:rsidP="00CA12DC">
      <w:r>
        <w:separator/>
      </w:r>
    </w:p>
  </w:footnote>
  <w:footnote w:type="continuationSeparator" w:id="0">
    <w:p w:rsidR="008547B0" w:rsidRDefault="008547B0" w:rsidP="00CA12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12DC" w:rsidRPr="00CA12DC" w:rsidRDefault="00853DD9">
    <w:pPr>
      <w:pStyle w:val="Header"/>
      <w:rPr>
        <w:rFonts w:ascii="Times New Roman" w:hAnsi="Times New Roman"/>
        <w:b/>
      </w:rPr>
    </w:pPr>
    <w:r>
      <w:rPr>
        <w:rFonts w:ascii="Times New Roman" w:hAnsi="Times New Roman"/>
        <w:b/>
      </w:rPr>
      <w:tab/>
    </w:r>
    <w:r w:rsidR="00F10BB5">
      <w:rPr>
        <w:rFonts w:ascii="Calibri" w:hAnsi="Calibri"/>
        <w:noProof/>
        <w:color w:val="1F497D"/>
      </w:rPr>
      <w:drawing>
        <wp:inline distT="0" distB="0" distL="0" distR="0" wp14:anchorId="1FE8E60A" wp14:editId="44CDDA36">
          <wp:extent cx="2028825" cy="809625"/>
          <wp:effectExtent l="19050" t="0" r="9525" b="0"/>
          <wp:docPr id="2" name="Picture 1" descr="cid:image001.gif@01CEB394.7B129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gif@01CEB394.7B129470"/>
                  <pic:cNvPicPr>
                    <a:picLocks noChangeAspect="1" noChangeArrowheads="1"/>
                  </pic:cNvPicPr>
                </pic:nvPicPr>
                <pic:blipFill>
                  <a:blip r:embed="rId1" r:link="rId2"/>
                  <a:srcRect/>
                  <a:stretch>
                    <a:fillRect/>
                  </a:stretch>
                </pic:blipFill>
                <pic:spPr bwMode="auto">
                  <a:xfrm>
                    <a:off x="0" y="0"/>
                    <a:ext cx="2028825" cy="80962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E24D50"/>
    <w:multiLevelType w:val="hybridMultilevel"/>
    <w:tmpl w:val="6CA4568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6"/>
  </w:num>
  <w:num w:numId="5">
    <w:abstractNumId w:val="4"/>
  </w:num>
  <w:num w:numId="6">
    <w:abstractNumId w:val="9"/>
  </w:num>
  <w:num w:numId="7">
    <w:abstractNumId w:val="7"/>
  </w:num>
  <w:num w:numId="8">
    <w:abstractNumId w:val="3"/>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2DC"/>
    <w:rsid w:val="000313A7"/>
    <w:rsid w:val="00036A6A"/>
    <w:rsid w:val="00060B1E"/>
    <w:rsid w:val="00082244"/>
    <w:rsid w:val="000E3A5B"/>
    <w:rsid w:val="000E7EDA"/>
    <w:rsid w:val="001C6B3E"/>
    <w:rsid w:val="002013B3"/>
    <w:rsid w:val="00222BA2"/>
    <w:rsid w:val="002239B9"/>
    <w:rsid w:val="00265494"/>
    <w:rsid w:val="002877A0"/>
    <w:rsid w:val="00296654"/>
    <w:rsid w:val="002C6AB8"/>
    <w:rsid w:val="003430B4"/>
    <w:rsid w:val="003467D0"/>
    <w:rsid w:val="00356BA8"/>
    <w:rsid w:val="00361D79"/>
    <w:rsid w:val="00366953"/>
    <w:rsid w:val="003F42C3"/>
    <w:rsid w:val="00440492"/>
    <w:rsid w:val="0045177F"/>
    <w:rsid w:val="00453C78"/>
    <w:rsid w:val="00502713"/>
    <w:rsid w:val="00540671"/>
    <w:rsid w:val="005407DE"/>
    <w:rsid w:val="0056012A"/>
    <w:rsid w:val="005941CE"/>
    <w:rsid w:val="005E2122"/>
    <w:rsid w:val="005E7C93"/>
    <w:rsid w:val="005F1278"/>
    <w:rsid w:val="005F2C80"/>
    <w:rsid w:val="00635AAF"/>
    <w:rsid w:val="00703343"/>
    <w:rsid w:val="00787060"/>
    <w:rsid w:val="007D4DDC"/>
    <w:rsid w:val="00801AAF"/>
    <w:rsid w:val="00806848"/>
    <w:rsid w:val="00824AB0"/>
    <w:rsid w:val="00853DD9"/>
    <w:rsid w:val="008547B0"/>
    <w:rsid w:val="00887675"/>
    <w:rsid w:val="008D49E3"/>
    <w:rsid w:val="008F33EE"/>
    <w:rsid w:val="0092057B"/>
    <w:rsid w:val="009375C7"/>
    <w:rsid w:val="00976861"/>
    <w:rsid w:val="00A1372E"/>
    <w:rsid w:val="00A33E6F"/>
    <w:rsid w:val="00A41C7F"/>
    <w:rsid w:val="00A50840"/>
    <w:rsid w:val="00AC5818"/>
    <w:rsid w:val="00AF6B4C"/>
    <w:rsid w:val="00BB4D18"/>
    <w:rsid w:val="00BD2572"/>
    <w:rsid w:val="00BE497C"/>
    <w:rsid w:val="00C34FAE"/>
    <w:rsid w:val="00C40B32"/>
    <w:rsid w:val="00C4768B"/>
    <w:rsid w:val="00C57188"/>
    <w:rsid w:val="00C702B3"/>
    <w:rsid w:val="00C86610"/>
    <w:rsid w:val="00CA12DC"/>
    <w:rsid w:val="00CB22AA"/>
    <w:rsid w:val="00D541B5"/>
    <w:rsid w:val="00D8234A"/>
    <w:rsid w:val="00D97D90"/>
    <w:rsid w:val="00DA20AD"/>
    <w:rsid w:val="00E0025F"/>
    <w:rsid w:val="00E20E19"/>
    <w:rsid w:val="00E611ED"/>
    <w:rsid w:val="00E83105"/>
    <w:rsid w:val="00EF2DD9"/>
    <w:rsid w:val="00EF6FD0"/>
    <w:rsid w:val="00F10BB5"/>
    <w:rsid w:val="00F46F6F"/>
    <w:rsid w:val="00F80E0D"/>
    <w:rsid w:val="00FF0FE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98B595-8CAF-4493-B92A-B08C4BEA2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1">
    <w:name w:val="heading 1"/>
    <w:basedOn w:val="Normal"/>
    <w:link w:val="Heading1Char"/>
    <w:uiPriority w:val="9"/>
    <w:qFormat/>
    <w:rsid w:val="00FF0FE1"/>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CA12DC"/>
    <w:pPr>
      <w:tabs>
        <w:tab w:val="center" w:pos="4513"/>
        <w:tab w:val="right" w:pos="9026"/>
      </w:tabs>
    </w:pPr>
  </w:style>
  <w:style w:type="character" w:customStyle="1" w:styleId="HeaderChar">
    <w:name w:val="Header Char"/>
    <w:basedOn w:val="DefaultParagraphFont"/>
    <w:link w:val="Header"/>
    <w:uiPriority w:val="99"/>
    <w:semiHidden/>
    <w:rsid w:val="00CA12DC"/>
    <w:rPr>
      <w:rFonts w:ascii="Arial" w:eastAsia="Times New Roman" w:hAnsi="Arial" w:cs="Times New Roman"/>
      <w:lang w:eastAsia="en-GB"/>
    </w:rPr>
  </w:style>
  <w:style w:type="paragraph" w:styleId="Footer">
    <w:name w:val="footer"/>
    <w:basedOn w:val="Normal"/>
    <w:link w:val="FooterChar"/>
    <w:uiPriority w:val="99"/>
    <w:semiHidden/>
    <w:unhideWhenUsed/>
    <w:rsid w:val="00CA12DC"/>
    <w:pPr>
      <w:tabs>
        <w:tab w:val="center" w:pos="4513"/>
        <w:tab w:val="right" w:pos="9026"/>
      </w:tabs>
    </w:pPr>
  </w:style>
  <w:style w:type="character" w:customStyle="1" w:styleId="FooterChar">
    <w:name w:val="Footer Char"/>
    <w:basedOn w:val="DefaultParagraphFont"/>
    <w:link w:val="Footer"/>
    <w:uiPriority w:val="99"/>
    <w:semiHidden/>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customStyle="1" w:styleId="Heading1Char">
    <w:name w:val="Heading 1 Char"/>
    <w:basedOn w:val="DefaultParagraphFont"/>
    <w:link w:val="Heading1"/>
    <w:uiPriority w:val="9"/>
    <w:rsid w:val="00FF0FE1"/>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FF0FE1"/>
    <w:rPr>
      <w:color w:val="0000FF" w:themeColor="hyperlink"/>
      <w:u w:val="single"/>
    </w:rPr>
  </w:style>
  <w:style w:type="character" w:styleId="Emphasis">
    <w:name w:val="Emphasis"/>
    <w:basedOn w:val="DefaultParagraphFont"/>
    <w:uiPriority w:val="20"/>
    <w:qFormat/>
    <w:rsid w:val="00FF0FE1"/>
    <w:rPr>
      <w:b/>
      <w:bCs/>
      <w:i w:val="0"/>
      <w:iCs w:val="0"/>
    </w:rPr>
  </w:style>
  <w:style w:type="character" w:customStyle="1" w:styleId="st">
    <w:name w:val="st"/>
    <w:basedOn w:val="DefaultParagraphFont"/>
    <w:rsid w:val="00FF0F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conul.ac.uk/sites/default/files/documents/coremodel.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library.wales.org/uploads/media/Information_Literacy_Framework_Wales.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heacademy.ac.uk/about/news/8177"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gif@01CECA5F.8C4A5A70" TargetMode="External"/><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1702</Words>
  <Characters>9707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11387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edu-cu</dc:creator>
  <cp:lastModifiedBy>Caroline Usei</cp:lastModifiedBy>
  <cp:revision>8</cp:revision>
  <cp:lastPrinted>2017-11-01T14:17:00Z</cp:lastPrinted>
  <dcterms:created xsi:type="dcterms:W3CDTF">2016-04-27T08:44:00Z</dcterms:created>
  <dcterms:modified xsi:type="dcterms:W3CDTF">2017-11-01T14:17:00Z</dcterms:modified>
</cp:coreProperties>
</file>