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FCC4F" w14:textId="77777777" w:rsidR="00567803" w:rsidRDefault="00814F1D">
      <w:pPr>
        <w:spacing w:line="360" w:lineRule="auto"/>
        <w:jc w:val="center"/>
      </w:pPr>
      <w:r>
        <w:rPr>
          <w:noProof/>
        </w:rPr>
        <w:drawing>
          <wp:inline distT="0" distB="0" distL="0" distR="0" wp14:anchorId="4B266BAA" wp14:editId="1BFD232A">
            <wp:extent cx="3398523" cy="1531620"/>
            <wp:effectExtent l="0" t="0" r="0" b="0"/>
            <wp:docPr id="1" name="Picture 1"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398523" cy="1531620"/>
                    </a:xfrm>
                    <a:prstGeom prst="rect">
                      <a:avLst/>
                    </a:prstGeom>
                    <a:noFill/>
                    <a:ln>
                      <a:noFill/>
                      <a:prstDash/>
                    </a:ln>
                  </pic:spPr>
                </pic:pic>
              </a:graphicData>
            </a:graphic>
          </wp:inline>
        </w:drawing>
      </w:r>
    </w:p>
    <w:p w14:paraId="57BDB8AE" w14:textId="77777777" w:rsidR="00567803" w:rsidRDefault="00567803">
      <w:pPr>
        <w:spacing w:line="360" w:lineRule="auto"/>
        <w:jc w:val="center"/>
      </w:pPr>
    </w:p>
    <w:p w14:paraId="2462DE14" w14:textId="77777777" w:rsidR="00567803" w:rsidRDefault="00567803">
      <w:pPr>
        <w:spacing w:line="360" w:lineRule="auto"/>
        <w:jc w:val="center"/>
      </w:pPr>
    </w:p>
    <w:p w14:paraId="7FEE6A32" w14:textId="77777777" w:rsidR="00567803" w:rsidRDefault="00567803">
      <w:pPr>
        <w:spacing w:line="360" w:lineRule="auto"/>
        <w:jc w:val="center"/>
      </w:pPr>
    </w:p>
    <w:p w14:paraId="786D048F" w14:textId="77777777" w:rsidR="00567803" w:rsidRDefault="00567803">
      <w:pPr>
        <w:spacing w:line="360" w:lineRule="auto"/>
        <w:jc w:val="center"/>
      </w:pPr>
    </w:p>
    <w:p w14:paraId="0954E0A8" w14:textId="77777777" w:rsidR="00567803" w:rsidRDefault="00567803">
      <w:pPr>
        <w:spacing w:line="360" w:lineRule="auto"/>
        <w:jc w:val="center"/>
      </w:pPr>
    </w:p>
    <w:p w14:paraId="183B4681" w14:textId="77777777" w:rsidR="00567803" w:rsidRDefault="00567803">
      <w:pPr>
        <w:spacing w:line="360" w:lineRule="auto"/>
        <w:jc w:val="center"/>
      </w:pPr>
    </w:p>
    <w:p w14:paraId="350C828E" w14:textId="77777777" w:rsidR="00567803" w:rsidRDefault="00814F1D">
      <w:pPr>
        <w:spacing w:line="360" w:lineRule="auto"/>
        <w:jc w:val="center"/>
        <w:rPr>
          <w:b/>
          <w:bCs/>
          <w:sz w:val="36"/>
          <w:szCs w:val="36"/>
        </w:rPr>
      </w:pPr>
      <w:r>
        <w:rPr>
          <w:b/>
          <w:bCs/>
          <w:sz w:val="36"/>
          <w:szCs w:val="36"/>
        </w:rPr>
        <w:t>Module Title: Sustainable Hospitality &amp; Tourism Management</w:t>
      </w:r>
    </w:p>
    <w:p w14:paraId="3BF94433" w14:textId="77777777" w:rsidR="00567803" w:rsidRDefault="00814F1D">
      <w:pPr>
        <w:spacing w:line="360" w:lineRule="auto"/>
        <w:jc w:val="center"/>
        <w:rPr>
          <w:b/>
          <w:bCs/>
          <w:sz w:val="28"/>
          <w:szCs w:val="28"/>
        </w:rPr>
      </w:pPr>
      <w:r>
        <w:rPr>
          <w:b/>
          <w:bCs/>
          <w:sz w:val="28"/>
          <w:szCs w:val="28"/>
        </w:rPr>
        <w:t xml:space="preserve">Assignment Type: Report </w:t>
      </w:r>
    </w:p>
    <w:p w14:paraId="64BA1E5C" w14:textId="77777777" w:rsidR="00567803" w:rsidRDefault="00567803">
      <w:pPr>
        <w:spacing w:line="360" w:lineRule="auto"/>
        <w:jc w:val="center"/>
        <w:rPr>
          <w:b/>
          <w:bCs/>
          <w:sz w:val="28"/>
          <w:szCs w:val="28"/>
        </w:rPr>
      </w:pPr>
    </w:p>
    <w:p w14:paraId="532B9459" w14:textId="77777777" w:rsidR="00567803" w:rsidRDefault="00814F1D">
      <w:pPr>
        <w:spacing w:line="360" w:lineRule="auto"/>
        <w:jc w:val="center"/>
        <w:rPr>
          <w:sz w:val="28"/>
          <w:szCs w:val="28"/>
        </w:rPr>
      </w:pPr>
      <w:r>
        <w:rPr>
          <w:sz w:val="28"/>
          <w:szCs w:val="28"/>
        </w:rPr>
        <w:t>Student Name: Ana Maria Stoica</w:t>
      </w:r>
    </w:p>
    <w:p w14:paraId="49E70DDF" w14:textId="77777777" w:rsidR="00567803" w:rsidRDefault="00814F1D">
      <w:pPr>
        <w:spacing w:line="360" w:lineRule="auto"/>
        <w:rPr>
          <w:sz w:val="28"/>
          <w:szCs w:val="28"/>
        </w:rPr>
      </w:pPr>
      <w:r>
        <w:rPr>
          <w:sz w:val="28"/>
          <w:szCs w:val="28"/>
        </w:rPr>
        <w:t xml:space="preserve">                                      Student Code:2210328 </w:t>
      </w:r>
    </w:p>
    <w:p w14:paraId="400C014C" w14:textId="77777777" w:rsidR="00567803" w:rsidRDefault="00814F1D">
      <w:pPr>
        <w:spacing w:line="360" w:lineRule="auto"/>
        <w:rPr>
          <w:sz w:val="28"/>
          <w:szCs w:val="28"/>
        </w:rPr>
      </w:pPr>
      <w:r>
        <w:rPr>
          <w:sz w:val="28"/>
          <w:szCs w:val="28"/>
        </w:rPr>
        <w:t xml:space="preserve">                                      Module code: BMIH5006 </w:t>
      </w:r>
    </w:p>
    <w:p w14:paraId="279A9FEC" w14:textId="77777777" w:rsidR="00567803" w:rsidRDefault="00814F1D">
      <w:pPr>
        <w:spacing w:line="360" w:lineRule="auto"/>
        <w:rPr>
          <w:sz w:val="28"/>
          <w:szCs w:val="28"/>
        </w:rPr>
      </w:pPr>
      <w:r>
        <w:rPr>
          <w:sz w:val="28"/>
          <w:szCs w:val="28"/>
        </w:rPr>
        <w:t xml:space="preserve">                                      Lecturer name: Huw Thomas </w:t>
      </w:r>
    </w:p>
    <w:p w14:paraId="71F5D601" w14:textId="77777777" w:rsidR="00567803" w:rsidRDefault="00814F1D">
      <w:pPr>
        <w:spacing w:line="360" w:lineRule="auto"/>
        <w:rPr>
          <w:sz w:val="28"/>
          <w:szCs w:val="28"/>
        </w:rPr>
      </w:pPr>
      <w:r>
        <w:rPr>
          <w:sz w:val="28"/>
          <w:szCs w:val="28"/>
        </w:rPr>
        <w:t xml:space="preserve">                                      Word count: 2605  </w:t>
      </w:r>
    </w:p>
    <w:p w14:paraId="7F1FEA2F" w14:textId="77777777" w:rsidR="00567803" w:rsidRDefault="00567803">
      <w:pPr>
        <w:pageBreakBefore/>
        <w:spacing w:line="360" w:lineRule="auto"/>
        <w:jc w:val="left"/>
      </w:pPr>
    </w:p>
    <w:p w14:paraId="0667F6A7" w14:textId="77777777" w:rsidR="00567803" w:rsidRDefault="00814F1D">
      <w:pPr>
        <w:pStyle w:val="Titlucuprins"/>
        <w:spacing w:line="360" w:lineRule="auto"/>
        <w:outlineLvl w:val="9"/>
      </w:pPr>
      <w:r>
        <w:t>Table of Contents</w:t>
      </w:r>
    </w:p>
    <w:p w14:paraId="5D6E1598" w14:textId="77777777" w:rsidR="00567803" w:rsidRDefault="00814F1D">
      <w:pPr>
        <w:pStyle w:val="Cuprins1"/>
        <w:tabs>
          <w:tab w:val="right" w:leader="dot" w:pos="9016"/>
        </w:tabs>
        <w:spacing w:line="360" w:lineRule="auto"/>
      </w:pPr>
      <w:r>
        <w:rPr>
          <w:rFonts w:ascii="Aptos Display" w:eastAsia="Times New Roman" w:hAnsi="Aptos Display"/>
          <w:color w:val="0F4761"/>
          <w:kern w:val="0"/>
          <w:sz w:val="32"/>
          <w:szCs w:val="32"/>
          <w:lang w:val="en-US"/>
        </w:rPr>
        <w:fldChar w:fldCharType="begin"/>
      </w:r>
      <w:r>
        <w:instrText xml:space="preserve"> TOC \o "1-3" \u \h </w:instrText>
      </w:r>
      <w:r>
        <w:rPr>
          <w:rFonts w:ascii="Aptos Display" w:eastAsia="Times New Roman" w:hAnsi="Aptos Display"/>
          <w:color w:val="0F4761"/>
          <w:kern w:val="0"/>
          <w:sz w:val="32"/>
          <w:szCs w:val="32"/>
          <w:lang w:val="en-US"/>
        </w:rPr>
        <w:fldChar w:fldCharType="separate"/>
      </w:r>
      <w:hyperlink r:id="rId7" w:anchor="_Toc166183398" w:history="1">
        <w:r>
          <w:rPr>
            <w:rStyle w:val="Hyperlink"/>
            <w:lang w:eastAsia="en-IN"/>
          </w:rPr>
          <w:t>Introduction</w:t>
        </w:r>
        <w:r>
          <w:rPr>
            <w:rStyle w:val="Hyperlink"/>
            <w:color w:val="auto"/>
          </w:rPr>
          <w:tab/>
          <w:t>3</w:t>
        </w:r>
      </w:hyperlink>
    </w:p>
    <w:p w14:paraId="633F5982" w14:textId="77777777" w:rsidR="00567803" w:rsidRDefault="00000000">
      <w:pPr>
        <w:pStyle w:val="Cuprins1"/>
        <w:tabs>
          <w:tab w:val="right" w:leader="dot" w:pos="9016"/>
        </w:tabs>
        <w:spacing w:line="360" w:lineRule="auto"/>
      </w:pPr>
      <w:hyperlink r:id="rId8" w:anchor="_Toc166183399" w:history="1">
        <w:r w:rsidR="00814F1D">
          <w:rPr>
            <w:rStyle w:val="Hyperlink"/>
          </w:rPr>
          <w:t>Define Green Issues in the Hospitality Sector</w:t>
        </w:r>
        <w:r w:rsidR="00814F1D">
          <w:rPr>
            <w:rStyle w:val="Hyperlink"/>
            <w:color w:val="auto"/>
          </w:rPr>
          <w:tab/>
          <w:t>4</w:t>
        </w:r>
      </w:hyperlink>
    </w:p>
    <w:p w14:paraId="1059C2A5" w14:textId="77777777" w:rsidR="00567803" w:rsidRDefault="00000000">
      <w:pPr>
        <w:pStyle w:val="Cuprins1"/>
        <w:tabs>
          <w:tab w:val="right" w:leader="dot" w:pos="9016"/>
        </w:tabs>
        <w:spacing w:line="360" w:lineRule="auto"/>
      </w:pPr>
      <w:hyperlink r:id="rId9" w:anchor="_Toc166183400" w:history="1">
        <w:r w:rsidR="00814F1D">
          <w:rPr>
            <w:rStyle w:val="Hyperlink"/>
          </w:rPr>
          <w:t>Impact of Green Issues towards Hospitality Business</w:t>
        </w:r>
        <w:r w:rsidR="00814F1D">
          <w:rPr>
            <w:rStyle w:val="Hyperlink"/>
            <w:color w:val="auto"/>
          </w:rPr>
          <w:tab/>
          <w:t>5</w:t>
        </w:r>
      </w:hyperlink>
    </w:p>
    <w:p w14:paraId="5E8CF56D" w14:textId="77777777" w:rsidR="00567803" w:rsidRDefault="00000000">
      <w:pPr>
        <w:pStyle w:val="Cuprins1"/>
        <w:tabs>
          <w:tab w:val="right" w:leader="dot" w:pos="9016"/>
        </w:tabs>
        <w:spacing w:line="360" w:lineRule="auto"/>
      </w:pPr>
      <w:hyperlink r:id="rId10" w:anchor="_Toc166183401" w:history="1">
        <w:r w:rsidR="00814F1D">
          <w:rPr>
            <w:rStyle w:val="Hyperlink"/>
            <w:shd w:val="clear" w:color="auto" w:fill="FFFFFF"/>
            <w:lang w:eastAsia="en-IN"/>
          </w:rPr>
          <w:t>Implementation Strategies to be Granted Sustainable Accreditation</w:t>
        </w:r>
        <w:r w:rsidR="00814F1D">
          <w:rPr>
            <w:rStyle w:val="Hyperlink"/>
            <w:color w:val="auto"/>
          </w:rPr>
          <w:tab/>
          <w:t>6</w:t>
        </w:r>
      </w:hyperlink>
    </w:p>
    <w:p w14:paraId="60B04D5B" w14:textId="77777777" w:rsidR="00567803" w:rsidRDefault="00000000">
      <w:pPr>
        <w:pStyle w:val="Cuprins1"/>
        <w:tabs>
          <w:tab w:val="right" w:leader="dot" w:pos="9016"/>
        </w:tabs>
        <w:spacing w:line="360" w:lineRule="auto"/>
      </w:pPr>
      <w:hyperlink r:id="rId11" w:anchor="_Toc166183402" w:history="1">
        <w:r w:rsidR="00814F1D">
          <w:rPr>
            <w:rStyle w:val="Hyperlink"/>
            <w:shd w:val="clear" w:color="auto" w:fill="FFFFFF"/>
          </w:rPr>
          <w:t>Benefits of Integrating Sustainability towards daily business operations</w:t>
        </w:r>
        <w:r w:rsidR="00814F1D">
          <w:rPr>
            <w:rStyle w:val="Hyperlink"/>
            <w:color w:val="auto"/>
          </w:rPr>
          <w:tab/>
          <w:t>8</w:t>
        </w:r>
      </w:hyperlink>
    </w:p>
    <w:p w14:paraId="66949870" w14:textId="77777777" w:rsidR="00567803" w:rsidRDefault="00000000">
      <w:pPr>
        <w:pStyle w:val="Cuprins1"/>
        <w:tabs>
          <w:tab w:val="right" w:leader="dot" w:pos="9016"/>
        </w:tabs>
        <w:spacing w:line="360" w:lineRule="auto"/>
      </w:pPr>
      <w:hyperlink r:id="rId12" w:anchor="_Toc166183403" w:history="1">
        <w:r w:rsidR="00814F1D">
          <w:rPr>
            <w:rStyle w:val="Hyperlink"/>
            <w:shd w:val="clear" w:color="auto" w:fill="FFFFFF"/>
          </w:rPr>
          <w:t>Challenges of Integrating Sustainability towards daily business operations</w:t>
        </w:r>
        <w:r w:rsidR="00814F1D">
          <w:rPr>
            <w:rStyle w:val="Hyperlink"/>
            <w:color w:val="auto"/>
          </w:rPr>
          <w:tab/>
          <w:t>9</w:t>
        </w:r>
      </w:hyperlink>
    </w:p>
    <w:p w14:paraId="6DA8EE9B" w14:textId="77777777" w:rsidR="00567803" w:rsidRDefault="00000000">
      <w:pPr>
        <w:pStyle w:val="Cuprins1"/>
        <w:tabs>
          <w:tab w:val="right" w:leader="dot" w:pos="9016"/>
        </w:tabs>
        <w:spacing w:line="360" w:lineRule="auto"/>
      </w:pPr>
      <w:hyperlink r:id="rId13" w:anchor="_Toc166183404" w:history="1">
        <w:r w:rsidR="00814F1D">
          <w:rPr>
            <w:rStyle w:val="Hyperlink"/>
          </w:rPr>
          <w:t>Future of Hotel and Hospitality Industry</w:t>
        </w:r>
        <w:r w:rsidR="00814F1D">
          <w:rPr>
            <w:rStyle w:val="Hyperlink"/>
            <w:color w:val="auto"/>
          </w:rPr>
          <w:tab/>
          <w:t>10</w:t>
        </w:r>
      </w:hyperlink>
    </w:p>
    <w:p w14:paraId="04D69C0F" w14:textId="77777777" w:rsidR="00567803" w:rsidRDefault="00000000">
      <w:pPr>
        <w:pStyle w:val="Cuprins1"/>
        <w:tabs>
          <w:tab w:val="right" w:leader="dot" w:pos="9016"/>
        </w:tabs>
        <w:spacing w:line="360" w:lineRule="auto"/>
      </w:pPr>
      <w:hyperlink r:id="rId14" w:anchor="_Toc166183405" w:history="1">
        <w:r w:rsidR="00814F1D">
          <w:rPr>
            <w:rStyle w:val="Hyperlink"/>
          </w:rPr>
          <w:t>Conclusion</w:t>
        </w:r>
        <w:r w:rsidR="00814F1D">
          <w:rPr>
            <w:rStyle w:val="Hyperlink"/>
            <w:color w:val="auto"/>
          </w:rPr>
          <w:tab/>
          <w:t>11</w:t>
        </w:r>
      </w:hyperlink>
    </w:p>
    <w:p w14:paraId="382DA692" w14:textId="77777777" w:rsidR="00567803" w:rsidRDefault="00000000">
      <w:pPr>
        <w:pStyle w:val="Cuprins1"/>
        <w:tabs>
          <w:tab w:val="right" w:leader="dot" w:pos="9016"/>
        </w:tabs>
        <w:spacing w:line="360" w:lineRule="auto"/>
      </w:pPr>
      <w:hyperlink r:id="rId15" w:anchor="_Toc166183406" w:history="1">
        <w:r w:rsidR="00814F1D">
          <w:rPr>
            <w:rStyle w:val="Hyperlink"/>
            <w:shd w:val="clear" w:color="auto" w:fill="FFFFFF"/>
            <w:lang w:eastAsia="en-IN"/>
          </w:rPr>
          <w:t>References</w:t>
        </w:r>
        <w:r w:rsidR="00814F1D">
          <w:rPr>
            <w:rStyle w:val="Hyperlink"/>
            <w:color w:val="auto"/>
          </w:rPr>
          <w:tab/>
          <w:t>12</w:t>
        </w:r>
      </w:hyperlink>
    </w:p>
    <w:p w14:paraId="4A5BEE94" w14:textId="77777777" w:rsidR="00567803" w:rsidRDefault="00814F1D">
      <w:pPr>
        <w:spacing w:line="360" w:lineRule="auto"/>
      </w:pPr>
      <w:r>
        <w:rPr>
          <w:color w:val="467886"/>
          <w:u w:val="single"/>
        </w:rPr>
        <w:fldChar w:fldCharType="end"/>
      </w:r>
    </w:p>
    <w:p w14:paraId="43DC7ECE" w14:textId="77777777" w:rsidR="00567803" w:rsidRDefault="00567803">
      <w:pPr>
        <w:spacing w:line="360" w:lineRule="auto"/>
        <w:jc w:val="center"/>
        <w:rPr>
          <w:sz w:val="28"/>
          <w:szCs w:val="28"/>
        </w:rPr>
      </w:pPr>
    </w:p>
    <w:p w14:paraId="7CF972E8" w14:textId="77777777" w:rsidR="00567803" w:rsidRDefault="00567803">
      <w:pPr>
        <w:pageBreakBefore/>
        <w:spacing w:line="360" w:lineRule="auto"/>
        <w:jc w:val="center"/>
      </w:pPr>
    </w:p>
    <w:p w14:paraId="08BA38D4" w14:textId="77777777" w:rsidR="00567803" w:rsidRDefault="00814F1D">
      <w:pPr>
        <w:pStyle w:val="Titlu1"/>
        <w:spacing w:line="360" w:lineRule="auto"/>
        <w:rPr>
          <w:rFonts w:eastAsia="Aptos"/>
          <w:lang w:eastAsia="en-IN"/>
        </w:rPr>
      </w:pPr>
      <w:bookmarkStart w:id="0" w:name="_Toc166183398"/>
      <w:r>
        <w:rPr>
          <w:rFonts w:eastAsia="Aptos"/>
          <w:lang w:eastAsia="en-IN"/>
        </w:rPr>
        <w:t>Introduction</w:t>
      </w:r>
      <w:bookmarkEnd w:id="0"/>
    </w:p>
    <w:p w14:paraId="6B22CAF2" w14:textId="77777777" w:rsidR="00567803" w:rsidRDefault="00814F1D">
      <w:pPr>
        <w:spacing w:after="0" w:line="360" w:lineRule="auto"/>
      </w:pPr>
      <w:r>
        <w:rPr>
          <w:rFonts w:eastAsia="Times New Roman"/>
          <w:color w:val="000000"/>
          <w:kern w:val="0"/>
          <w:szCs w:val="24"/>
          <w:lang w:eastAsia="en-IN"/>
        </w:rPr>
        <w:t>All edges of tourism focus on the cultural as well as natural resources of the destination as the tourist attracts those places that have a cultural and natural presence. Sustainability is the core asset which drives growth towards the hospitality industry and adopting sustainable business practices can help the business to grow (</w:t>
      </w:r>
      <w:proofErr w:type="spellStart"/>
      <w:r>
        <w:rPr>
          <w:rFonts w:eastAsia="Times New Roman"/>
          <w:color w:val="222222"/>
          <w:kern w:val="0"/>
          <w:szCs w:val="24"/>
          <w:shd w:val="clear" w:color="auto" w:fill="FFFFFF"/>
          <w:lang w:eastAsia="en-IN"/>
        </w:rPr>
        <w:t>Caradonna</w:t>
      </w:r>
      <w:proofErr w:type="spellEnd"/>
      <w:r>
        <w:rPr>
          <w:rFonts w:eastAsia="Times New Roman"/>
          <w:color w:val="222222"/>
          <w:kern w:val="0"/>
          <w:szCs w:val="24"/>
          <w:shd w:val="clear" w:color="auto" w:fill="FFFFFF"/>
          <w:lang w:eastAsia="en-IN"/>
        </w:rPr>
        <w:t>, 2022)</w:t>
      </w:r>
      <w:r>
        <w:rPr>
          <w:rFonts w:eastAsia="Times New Roman"/>
          <w:color w:val="000000"/>
          <w:kern w:val="0"/>
          <w:szCs w:val="24"/>
          <w:lang w:eastAsia="en-IN"/>
        </w:rPr>
        <w:t>. Energy conservation, waste management and usage of organic amenities are the fundamental factors which trigger the business to achieve its outcome while maintaining sustainability within the business environment. This report will convey the effectiveness of sustainability by addressing green issues that the hospitality industry faces while operating its business. Strategies that can provide a sustainable certification towards the hospitality industry will be mentioned. Furthermore, this report will align challenges as well as the future of the hospitality industry in the context of business. </w:t>
      </w:r>
    </w:p>
    <w:p w14:paraId="30D08D04" w14:textId="77777777" w:rsidR="00567803" w:rsidRDefault="00567803">
      <w:pPr>
        <w:pageBreakBefore/>
        <w:spacing w:line="360" w:lineRule="auto"/>
        <w:rPr>
          <w:rFonts w:eastAsia="Times New Roman"/>
          <w:b/>
          <w:bCs/>
          <w:color w:val="222222"/>
          <w:kern w:val="0"/>
          <w:szCs w:val="24"/>
          <w:shd w:val="clear" w:color="auto" w:fill="FFFFFF"/>
          <w:lang w:eastAsia="en-IN"/>
        </w:rPr>
      </w:pPr>
    </w:p>
    <w:p w14:paraId="4BBEA9E5" w14:textId="77777777" w:rsidR="00567803" w:rsidRDefault="00814F1D">
      <w:pPr>
        <w:pStyle w:val="Titlu1"/>
        <w:spacing w:line="360" w:lineRule="auto"/>
      </w:pPr>
      <w:bookmarkStart w:id="1" w:name="_Toc166183399"/>
      <w:r>
        <w:rPr>
          <w:rFonts w:eastAsia="Aptos"/>
        </w:rPr>
        <w:t>Define Green Issues in the Hospitality Sector</w:t>
      </w:r>
      <w:bookmarkEnd w:id="1"/>
      <w:r>
        <w:rPr>
          <w:rFonts w:eastAsia="Aptos"/>
        </w:rPr>
        <w:t xml:space="preserve"> </w:t>
      </w:r>
    </w:p>
    <w:p w14:paraId="6C888F0E" w14:textId="0A4E9460" w:rsidR="00567803" w:rsidRDefault="00814F1D">
      <w:pPr>
        <w:spacing w:line="360" w:lineRule="auto"/>
      </w:pPr>
      <w:r>
        <w:t xml:space="preserve">Green issues in the hospitality sector refer to the environmental challenges and their impact on the hospitality sector like resorts, accommodation and travel, and tourism </w:t>
      </w:r>
      <w:r>
        <w:rPr>
          <w:color w:val="FF0000"/>
        </w:rPr>
        <w:t>(</w:t>
      </w:r>
      <w:proofErr w:type="spellStart"/>
      <w:r>
        <w:rPr>
          <w:color w:val="FF0000"/>
          <w:szCs w:val="24"/>
          <w:shd w:val="clear" w:color="auto" w:fill="FFFFFF"/>
        </w:rPr>
        <w:t>Spinaci</w:t>
      </w:r>
      <w:proofErr w:type="spellEnd"/>
      <w:r>
        <w:rPr>
          <w:color w:val="FF0000"/>
          <w:szCs w:val="24"/>
          <w:shd w:val="clear" w:color="auto" w:fill="FFFFFF"/>
        </w:rPr>
        <w:t>, 2021)</w:t>
      </w:r>
      <w:r>
        <w:t xml:space="preserve">. The hospitality sector is dependent on various natural resources and electricity. Green issues refer to the harmful effects on the environment created by human activities. This problem can be serious when the ecosystem cannot recover from the present condition. This affects the environment and creates a risk for future generations. So, various tourist agencies and accommodations use different natural resources to produce electricity and water. This increases the carbon emission which affects the environment negatively. The hospitality industries have had a significant influence on the environment by consuming energy and natural resources. The industries have also created several challenges like reduction in biodiversity and increased rate of global warming. While the focus is on 'going greener", tourism industries are still creating challenges for the environment. It is happening to </w:t>
      </w:r>
      <w:r w:rsidR="006636A6">
        <w:t>fulfil</w:t>
      </w:r>
      <w:r>
        <w:t xml:space="preserve"> the needs of tourists coming from all over the world. The number of tourists is also increasing in tourist attractions and hotels have to make arrangements for the tourists (</w:t>
      </w:r>
      <w:proofErr w:type="spellStart"/>
      <w:r>
        <w:t>Gentinetta</w:t>
      </w:r>
      <w:proofErr w:type="spellEnd"/>
      <w:r>
        <w:t xml:space="preserve">, 2020). </w:t>
      </w:r>
    </w:p>
    <w:p w14:paraId="4DE4F642" w14:textId="77777777" w:rsidR="00567803" w:rsidRDefault="00567803">
      <w:pPr>
        <w:pageBreakBefore/>
        <w:spacing w:line="360" w:lineRule="auto"/>
        <w:jc w:val="left"/>
      </w:pPr>
    </w:p>
    <w:p w14:paraId="63C82AA6" w14:textId="77777777" w:rsidR="00567803" w:rsidRDefault="00814F1D">
      <w:pPr>
        <w:pStyle w:val="Titlu1"/>
        <w:spacing w:line="360" w:lineRule="auto"/>
      </w:pPr>
      <w:bookmarkStart w:id="2" w:name="_Toc166183400"/>
      <w:r>
        <w:rPr>
          <w:rFonts w:eastAsia="Aptos"/>
        </w:rPr>
        <w:t>Impact of Green Issues towards Hospitality Business</w:t>
      </w:r>
      <w:bookmarkEnd w:id="2"/>
      <w:r>
        <w:rPr>
          <w:rFonts w:eastAsia="Aptos"/>
        </w:rPr>
        <w:t xml:space="preserve"> </w:t>
      </w:r>
    </w:p>
    <w:p w14:paraId="111918FF" w14:textId="0D4B9730" w:rsidR="00567803" w:rsidRDefault="00814F1D">
      <w:pPr>
        <w:spacing w:line="360" w:lineRule="auto"/>
      </w:pPr>
      <w:r>
        <w:t xml:space="preserve">Hospitality businesses have the responsibility to deal with environmental issues. The rate at which the number of tourists is increasing in the attractions will be threatening to the environment as there are several environmental impacts caused by human activities (Jones, 2017). If the consumption of energy, water, and waste management are not balanced properly, there will be negative impacts on the environment. Studies have shown that hotels emit more carbon dioxide per night as the facilities provided by the hotels are availed by a huge number of tourists. Facilities like pools, restaurants, rooms, and bars are available in the hotels which consume huge amounts of energy. Excessive consumption of energy can lead to air pollution, thermal pollution, water pollution, and solid waste disposal. </w:t>
      </w:r>
      <w:r>
        <w:rPr>
          <w:color w:val="000000"/>
        </w:rPr>
        <w:t xml:space="preserve">The hospital industries face several problems like rising sea levels and various other calamities which can affect the business. The tourists also face the consequences as the impact of the green issues affects everyone. Due to the environmental issues, natural calamities happen which disrupts the smooth functioning of the tourism businesses. As a result, it also affects the investment decisions taken by the different stakeholders. Hence, sustainability is needed, and for this, businesses have to take responsibility for conducting everything in a resource-efficient manner. Sustainability aims to lessen the negative impact on society and </w:t>
      </w:r>
      <w:r w:rsidR="00B54294">
        <w:rPr>
          <w:color w:val="000000"/>
        </w:rPr>
        <w:t>maximise</w:t>
      </w:r>
      <w:r>
        <w:rPr>
          <w:color w:val="000000"/>
        </w:rPr>
        <w:t xml:space="preserve"> the positive impact on the environment by providing for the growth of the business. It will create a great environmental change if businesses do not include sustainability in their practices. It will also harm the business's growth as the growth is possible only when more tourists avail of the facilities provided by the hospitality businesses by incorporating sustainability (</w:t>
      </w:r>
      <w:r>
        <w:t>United Nations, 2015</w:t>
      </w:r>
      <w:r>
        <w:rPr>
          <w:color w:val="000000"/>
        </w:rPr>
        <w:t>). </w:t>
      </w:r>
    </w:p>
    <w:p w14:paraId="0AE09754" w14:textId="77777777" w:rsidR="00567803" w:rsidRDefault="00567803">
      <w:pPr>
        <w:pageBreakBefore/>
        <w:spacing w:line="360" w:lineRule="auto"/>
        <w:jc w:val="left"/>
      </w:pPr>
    </w:p>
    <w:p w14:paraId="651A16D4" w14:textId="77777777" w:rsidR="00567803" w:rsidRDefault="00814F1D">
      <w:pPr>
        <w:pStyle w:val="Titlu1"/>
        <w:spacing w:line="360" w:lineRule="auto"/>
      </w:pPr>
      <w:bookmarkStart w:id="3" w:name="_Toc166183401"/>
      <w:r>
        <w:rPr>
          <w:rFonts w:eastAsia="Aptos"/>
          <w:shd w:val="clear" w:color="auto" w:fill="FFFFFF"/>
          <w:lang w:eastAsia="en-IN"/>
        </w:rPr>
        <w:t>Implementation Strategies to be Granted Sustainable Accreditation</w:t>
      </w:r>
      <w:bookmarkEnd w:id="3"/>
    </w:p>
    <w:p w14:paraId="34EAAE64" w14:textId="77777777" w:rsidR="00567803" w:rsidRDefault="00814F1D">
      <w:pPr>
        <w:spacing w:after="0" w:line="360" w:lineRule="auto"/>
      </w:pPr>
      <w:r>
        <w:rPr>
          <w:rFonts w:eastAsia="Times New Roman"/>
          <w:color w:val="222222"/>
          <w:kern w:val="0"/>
          <w:szCs w:val="24"/>
          <w:shd w:val="clear" w:color="auto" w:fill="FFFFFF"/>
          <w:lang w:eastAsia="en-IN"/>
        </w:rPr>
        <w:t xml:space="preserve">Sustainability accreditation creates a competitive edge within the domestic market and companies can facilitate their business both as importers and exporters by eliminating technical obstacles. Besides that, it can drive economic development which further helps the business to link with cross-border trade (Rector </w:t>
      </w:r>
      <w:r>
        <w:rPr>
          <w:rFonts w:eastAsia="Times New Roman"/>
          <w:i/>
          <w:iCs/>
          <w:color w:val="222222"/>
          <w:kern w:val="0"/>
          <w:szCs w:val="24"/>
          <w:shd w:val="clear" w:color="auto" w:fill="FFFFFF"/>
          <w:lang w:eastAsia="en-IN"/>
        </w:rPr>
        <w:t>et al</w:t>
      </w:r>
      <w:r>
        <w:rPr>
          <w:rFonts w:eastAsia="Times New Roman"/>
          <w:color w:val="222222"/>
          <w:kern w:val="0"/>
          <w:szCs w:val="24"/>
          <w:shd w:val="clear" w:color="auto" w:fill="FFFFFF"/>
          <w:lang w:eastAsia="en-IN"/>
        </w:rPr>
        <w:t>., 2023). Sustainability standards, as well as certifications, provide guidelines to the hospitality industry for evaluating their commitment towards maintaining a good environment, social, cultural, food safety and many other practices. There are various types of certifications in the market of the United Kingdom and some of them include B Corp certification, sustainability professionals, Global reporting and others. Hence, the hospitality industry must create a strategic roadmap to be granted sustainable accreditation all of which are elaborated below.</w:t>
      </w:r>
    </w:p>
    <w:p w14:paraId="2A30F0F8" w14:textId="77777777" w:rsidR="00567803" w:rsidRDefault="00814F1D">
      <w:pPr>
        <w:spacing w:after="0" w:line="360" w:lineRule="auto"/>
      </w:pPr>
      <w:r>
        <w:rPr>
          <w:rFonts w:eastAsia="Times New Roman"/>
          <w:b/>
          <w:bCs/>
          <w:i/>
          <w:iCs/>
          <w:color w:val="222222"/>
          <w:kern w:val="0"/>
          <w:szCs w:val="24"/>
          <w:u w:val="single"/>
          <w:shd w:val="clear" w:color="auto" w:fill="FFFFFF"/>
          <w:lang w:eastAsia="en-IN"/>
        </w:rPr>
        <w:t>Leadership authorisation</w:t>
      </w:r>
    </w:p>
    <w:p w14:paraId="32992E3D" w14:textId="77777777" w:rsidR="00567803" w:rsidRDefault="00814F1D">
      <w:pPr>
        <w:spacing w:after="0" w:line="360" w:lineRule="auto"/>
      </w:pPr>
      <w:r>
        <w:rPr>
          <w:rFonts w:eastAsia="Times New Roman"/>
          <w:color w:val="222222"/>
          <w:kern w:val="0"/>
          <w:szCs w:val="24"/>
          <w:shd w:val="clear" w:color="auto" w:fill="FFFFFF"/>
          <w:lang w:eastAsia="en-IN"/>
        </w:rPr>
        <w:t>Leadership authorisation is the first and foremost step that should be followed by the leadership team of the companies to choose a suitable certification for them. This scenario may help them to consider the most effective accreditation for their business growth. Additionally, planning for achieving specific sustainable certification may be fruitful for saving additional costs for the later stage (Gritters, 2023). There are several sustainable accreditation programs available in the market and each of the certifications has distinct standards as well as requirements. Henceforth, determining the right accreditation is crucial for the hospitality business to get sustainable accreditation. </w:t>
      </w:r>
    </w:p>
    <w:p w14:paraId="398FB353" w14:textId="77777777" w:rsidR="00567803" w:rsidRDefault="00814F1D">
      <w:pPr>
        <w:spacing w:after="0" w:line="360" w:lineRule="auto"/>
      </w:pPr>
      <w:r>
        <w:rPr>
          <w:rFonts w:eastAsia="Times New Roman"/>
          <w:b/>
          <w:bCs/>
          <w:i/>
          <w:iCs/>
          <w:color w:val="222222"/>
          <w:kern w:val="0"/>
          <w:szCs w:val="24"/>
          <w:u w:val="single"/>
          <w:shd w:val="clear" w:color="auto" w:fill="FFFFFF"/>
          <w:lang w:eastAsia="en-IN"/>
        </w:rPr>
        <w:t>Setting project team</w:t>
      </w:r>
    </w:p>
    <w:p w14:paraId="58DF56D6" w14:textId="77777777" w:rsidR="00567803" w:rsidRDefault="00814F1D">
      <w:pPr>
        <w:spacing w:after="0" w:line="360" w:lineRule="auto"/>
      </w:pPr>
      <w:r>
        <w:rPr>
          <w:rFonts w:eastAsia="Times New Roman"/>
          <w:color w:val="222222"/>
          <w:kern w:val="0"/>
          <w:szCs w:val="24"/>
          <w:shd w:val="clear" w:color="auto" w:fill="FFFFFF"/>
          <w:lang w:eastAsia="en-IN"/>
        </w:rPr>
        <w:t>Setting up the entire project team for researching, planning as well as implementing the overall process is crucial for the hospitality industry. Achieving sustainable accreditation needs participation from hotel departments as well as development teams. </w:t>
      </w:r>
    </w:p>
    <w:p w14:paraId="0B1327DD" w14:textId="77777777" w:rsidR="00567803" w:rsidRDefault="00814F1D">
      <w:pPr>
        <w:spacing w:after="0" w:line="360" w:lineRule="auto"/>
      </w:pPr>
      <w:r>
        <w:rPr>
          <w:rFonts w:eastAsia="Times New Roman"/>
          <w:b/>
          <w:bCs/>
          <w:i/>
          <w:iCs/>
          <w:color w:val="222222"/>
          <w:kern w:val="0"/>
          <w:szCs w:val="24"/>
          <w:u w:val="single"/>
          <w:shd w:val="clear" w:color="auto" w:fill="FFFFFF"/>
          <w:lang w:eastAsia="en-IN"/>
        </w:rPr>
        <w:t>Making action plan</w:t>
      </w:r>
    </w:p>
    <w:p w14:paraId="78ECEDC6" w14:textId="77777777" w:rsidR="00567803" w:rsidRDefault="00814F1D">
      <w:pPr>
        <w:spacing w:after="0" w:line="360" w:lineRule="auto"/>
      </w:pPr>
      <w:r>
        <w:rPr>
          <w:rFonts w:eastAsia="Times New Roman"/>
          <w:color w:val="222222"/>
          <w:kern w:val="0"/>
          <w:szCs w:val="24"/>
          <w:shd w:val="clear" w:color="auto" w:fill="FFFFFF"/>
          <w:lang w:eastAsia="en-IN"/>
        </w:rPr>
        <w:t>Making a procurement strategy is part of getting sustainable accreditation for the hospitality sector. Additionally, making a sustainability performance plan is also necessary which can further boost the company’s revenue and its growth in a significant way. Besides that, assessing the recent sustainable practices before getting a certification is the core task which can provide the business with a chance to review its sustainable business practices and recognise the areas that may require improvement. </w:t>
      </w:r>
    </w:p>
    <w:p w14:paraId="346AB061" w14:textId="77777777" w:rsidR="00567803" w:rsidRDefault="00814F1D">
      <w:pPr>
        <w:spacing w:after="0" w:line="360" w:lineRule="auto"/>
      </w:pPr>
      <w:r>
        <w:rPr>
          <w:rFonts w:eastAsia="Times New Roman"/>
          <w:b/>
          <w:bCs/>
          <w:i/>
          <w:iCs/>
          <w:color w:val="222222"/>
          <w:kern w:val="0"/>
          <w:szCs w:val="24"/>
          <w:u w:val="single"/>
          <w:shd w:val="clear" w:color="auto" w:fill="FFFFFF"/>
          <w:lang w:eastAsia="en-IN"/>
        </w:rPr>
        <w:t>Communicating towards accreditation</w:t>
      </w:r>
    </w:p>
    <w:p w14:paraId="7BFD3ED8" w14:textId="0258DB81" w:rsidR="00567803" w:rsidRDefault="00814F1D">
      <w:pPr>
        <w:spacing w:after="0" w:line="360" w:lineRule="auto"/>
        <w:rPr>
          <w:rFonts w:eastAsia="Times New Roman"/>
          <w:color w:val="222222"/>
          <w:kern w:val="0"/>
          <w:szCs w:val="24"/>
          <w:shd w:val="clear" w:color="auto" w:fill="FFFFFF"/>
          <w:lang w:eastAsia="en-IN"/>
        </w:rPr>
      </w:pPr>
      <w:r>
        <w:rPr>
          <w:rFonts w:eastAsia="Times New Roman"/>
          <w:color w:val="222222"/>
          <w:kern w:val="0"/>
          <w:szCs w:val="24"/>
          <w:shd w:val="clear" w:color="auto" w:fill="FFFFFF"/>
          <w:lang w:eastAsia="en-IN"/>
        </w:rPr>
        <w:t xml:space="preserve">After changing the requirements, the hospitality sector must submit its documentation as well as application forms to achieve sustainable accreditation. Besides that, communicating with employees, corporate clients, business partners and other stakeholders is essential to maintain the </w:t>
      </w:r>
      <w:r w:rsidR="00B54294">
        <w:rPr>
          <w:rFonts w:eastAsia="Times New Roman"/>
          <w:color w:val="222222"/>
          <w:kern w:val="0"/>
          <w:szCs w:val="24"/>
          <w:shd w:val="clear" w:color="auto" w:fill="FFFFFF"/>
          <w:lang w:eastAsia="en-IN"/>
        </w:rPr>
        <w:t xml:space="preserve">reputation </w:t>
      </w:r>
      <w:r>
        <w:rPr>
          <w:rFonts w:eastAsia="Times New Roman"/>
          <w:color w:val="222222"/>
          <w:kern w:val="0"/>
          <w:szCs w:val="24"/>
          <w:shd w:val="clear" w:color="auto" w:fill="FFFFFF"/>
          <w:lang w:eastAsia="en-IN"/>
        </w:rPr>
        <w:t>benefits of the hospitality industry. </w:t>
      </w:r>
    </w:p>
    <w:p w14:paraId="3D60DADB" w14:textId="77777777" w:rsidR="00567803" w:rsidRDefault="00567803">
      <w:pPr>
        <w:pageBreakBefore/>
        <w:spacing w:line="360" w:lineRule="auto"/>
        <w:jc w:val="left"/>
        <w:rPr>
          <w:rFonts w:eastAsia="Times New Roman"/>
          <w:color w:val="222222"/>
          <w:kern w:val="0"/>
          <w:szCs w:val="24"/>
          <w:shd w:val="clear" w:color="auto" w:fill="FFFFFF"/>
          <w:lang w:eastAsia="en-IN"/>
        </w:rPr>
      </w:pPr>
    </w:p>
    <w:p w14:paraId="47B8DD19" w14:textId="77777777" w:rsidR="00567803" w:rsidRDefault="00814F1D">
      <w:pPr>
        <w:pStyle w:val="Titlu1"/>
        <w:spacing w:line="360" w:lineRule="auto"/>
      </w:pPr>
      <w:bookmarkStart w:id="4" w:name="_Toc166183402"/>
      <w:r>
        <w:rPr>
          <w:rFonts w:eastAsia="Aptos"/>
          <w:shd w:val="clear" w:color="auto" w:fill="FFFFFF"/>
        </w:rPr>
        <w:t>Benefits of Integrating Sustainability towards daily business operations</w:t>
      </w:r>
      <w:bookmarkEnd w:id="4"/>
      <w:r>
        <w:rPr>
          <w:rFonts w:eastAsia="Aptos"/>
          <w:color w:val="000000"/>
        </w:rPr>
        <w:t> </w:t>
      </w:r>
    </w:p>
    <w:p w14:paraId="1A06E43F" w14:textId="77777777" w:rsidR="00567803" w:rsidRDefault="00814F1D">
      <w:pPr>
        <w:spacing w:line="360" w:lineRule="auto"/>
      </w:pPr>
      <w:r>
        <w:rPr>
          <w:rFonts w:eastAsia="Times New Roman"/>
          <w:color w:val="000000"/>
          <w:szCs w:val="24"/>
          <w:lang w:val="en-US"/>
        </w:rPr>
        <w:t xml:space="preserve">The hotel and hospitality sector generally encompasses a wide range of resorts, hotels, and restaurants, and plays a vital role related to the global economy </w:t>
      </w:r>
      <w:r>
        <w:rPr>
          <w:rFonts w:eastAsia="Times New Roman"/>
          <w:color w:val="FF0000"/>
          <w:szCs w:val="24"/>
          <w:lang w:val="en-US"/>
        </w:rPr>
        <w:t>(</w:t>
      </w:r>
      <w:proofErr w:type="spellStart"/>
      <w:r>
        <w:rPr>
          <w:color w:val="FF0000"/>
          <w:szCs w:val="24"/>
          <w:shd w:val="clear" w:color="auto" w:fill="FFFFFF"/>
        </w:rPr>
        <w:t>Ruggerio</w:t>
      </w:r>
      <w:proofErr w:type="spellEnd"/>
      <w:r>
        <w:rPr>
          <w:color w:val="FF0000"/>
          <w:szCs w:val="24"/>
          <w:shd w:val="clear" w:color="auto" w:fill="FFFFFF"/>
        </w:rPr>
        <w:t>, 2021)</w:t>
      </w:r>
      <w:r>
        <w:rPr>
          <w:rFonts w:eastAsia="Times New Roman"/>
          <w:color w:val="000000"/>
          <w:szCs w:val="24"/>
          <w:lang w:val="en-US"/>
        </w:rPr>
        <w:t>. However, the operations of hospitality sectors can leave an impactful environmental footprint. Productively, integrating sustainability into their regular business principles generously offers a win-win situation. </w:t>
      </w:r>
    </w:p>
    <w:p w14:paraId="156F0866" w14:textId="77777777" w:rsidR="00567803" w:rsidRDefault="00814F1D">
      <w:pPr>
        <w:spacing w:line="360" w:lineRule="auto"/>
      </w:pPr>
      <w:r>
        <w:rPr>
          <w:rFonts w:eastAsia="Times New Roman"/>
          <w:b/>
          <w:bCs/>
          <w:color w:val="000000"/>
          <w:szCs w:val="24"/>
          <w:lang w:val="en-US"/>
        </w:rPr>
        <w:t>Reduction Cost of Business Operations:</w:t>
      </w:r>
      <w:r>
        <w:rPr>
          <w:rFonts w:eastAsia="Times New Roman"/>
          <w:color w:val="000000"/>
          <w:szCs w:val="24"/>
          <w:lang w:val="en-US"/>
        </w:rPr>
        <w:t xml:space="preserve"> Sustainability often initiates with a deep focus on the conservation of resources and utilities. Measures such as installing energy-efficient appliances, equipping LED lighting, and incorporating occupancy sensors in rooms effectively tend to an active reduction in energy consumption which also translates to lower utility bills. Similarly, fixtures of water-saving and </w:t>
      </w:r>
      <w:proofErr w:type="spellStart"/>
      <w:r>
        <w:rPr>
          <w:rFonts w:eastAsia="Times New Roman"/>
          <w:color w:val="000000"/>
          <w:szCs w:val="24"/>
          <w:lang w:val="en-US"/>
        </w:rPr>
        <w:t>greywater</w:t>
      </w:r>
      <w:proofErr w:type="spellEnd"/>
      <w:r>
        <w:rPr>
          <w:rFonts w:eastAsia="Times New Roman"/>
          <w:color w:val="000000"/>
          <w:szCs w:val="24"/>
          <w:lang w:val="en-US"/>
        </w:rPr>
        <w:t xml:space="preserve"> recycling systems can influentially reduce water usage and its associated costs (</w:t>
      </w:r>
      <w:r>
        <w:rPr>
          <w:rFonts w:eastAsia="Times New Roman"/>
          <w:szCs w:val="24"/>
        </w:rPr>
        <w:t xml:space="preserve">Legrand </w:t>
      </w:r>
      <w:r>
        <w:rPr>
          <w:rFonts w:eastAsia="Times New Roman"/>
          <w:i/>
          <w:iCs/>
          <w:szCs w:val="24"/>
        </w:rPr>
        <w:t>et al.,</w:t>
      </w:r>
      <w:r>
        <w:rPr>
          <w:rFonts w:eastAsia="Times New Roman"/>
          <w:szCs w:val="24"/>
        </w:rPr>
        <w:t xml:space="preserve"> 2022)</w:t>
      </w:r>
      <w:r>
        <w:rPr>
          <w:rFonts w:eastAsia="Times New Roman"/>
          <w:color w:val="000000"/>
          <w:szCs w:val="24"/>
          <w:lang w:val="en-US"/>
        </w:rPr>
        <w:t xml:space="preserve">. </w:t>
      </w:r>
    </w:p>
    <w:p w14:paraId="5FA1FDC8" w14:textId="77777777" w:rsidR="00567803" w:rsidRDefault="00814F1D">
      <w:pPr>
        <w:spacing w:line="360" w:lineRule="auto"/>
      </w:pPr>
      <w:r>
        <w:rPr>
          <w:rFonts w:eastAsia="Times New Roman"/>
          <w:b/>
          <w:bCs/>
          <w:color w:val="000000"/>
          <w:szCs w:val="24"/>
          <w:lang w:val="en-US"/>
        </w:rPr>
        <w:t>Create a great Brand Awareness:</w:t>
      </w:r>
      <w:r>
        <w:rPr>
          <w:rFonts w:eastAsia="Times New Roman"/>
          <w:color w:val="000000"/>
          <w:szCs w:val="24"/>
          <w:lang w:val="en-US"/>
        </w:rPr>
        <w:t xml:space="preserve"> Contemporary </w:t>
      </w:r>
      <w:proofErr w:type="spellStart"/>
      <w:r>
        <w:rPr>
          <w:rFonts w:eastAsia="Times New Roman"/>
          <w:color w:val="000000"/>
          <w:szCs w:val="24"/>
          <w:lang w:val="en-US"/>
        </w:rPr>
        <w:t>travellers</w:t>
      </w:r>
      <w:proofErr w:type="spellEnd"/>
      <w:r>
        <w:rPr>
          <w:rFonts w:eastAsia="Times New Roman"/>
          <w:color w:val="000000"/>
          <w:szCs w:val="24"/>
          <w:lang w:val="en-US"/>
        </w:rPr>
        <w:t xml:space="preserve"> are influentially environmentally conscious </w:t>
      </w:r>
      <w:r>
        <w:rPr>
          <w:rFonts w:eastAsia="Times New Roman"/>
          <w:color w:val="FF0000"/>
          <w:szCs w:val="24"/>
          <w:lang w:val="en-US"/>
        </w:rPr>
        <w:t>(</w:t>
      </w:r>
      <w:proofErr w:type="spellStart"/>
      <w:r>
        <w:rPr>
          <w:color w:val="FF0000"/>
          <w:szCs w:val="24"/>
          <w:shd w:val="clear" w:color="auto" w:fill="FFFFFF"/>
        </w:rPr>
        <w:t>Belloque</w:t>
      </w:r>
      <w:proofErr w:type="spellEnd"/>
      <w:r>
        <w:rPr>
          <w:color w:val="FF0000"/>
          <w:szCs w:val="24"/>
          <w:shd w:val="clear" w:color="auto" w:fill="FFFFFF"/>
        </w:rPr>
        <w:t xml:space="preserve"> </w:t>
      </w:r>
      <w:r>
        <w:rPr>
          <w:i/>
          <w:iCs/>
          <w:color w:val="FF0000"/>
          <w:szCs w:val="24"/>
          <w:shd w:val="clear" w:color="auto" w:fill="FFFFFF"/>
        </w:rPr>
        <w:t>et al</w:t>
      </w:r>
      <w:r>
        <w:rPr>
          <w:color w:val="FF0000"/>
          <w:szCs w:val="24"/>
          <w:shd w:val="clear" w:color="auto" w:fill="FFFFFF"/>
        </w:rPr>
        <w:t>., 2023)</w:t>
      </w:r>
      <w:r>
        <w:rPr>
          <w:rFonts w:eastAsia="Times New Roman"/>
          <w:color w:val="000000"/>
          <w:szCs w:val="24"/>
          <w:lang w:val="en-US"/>
        </w:rPr>
        <w:t xml:space="preserve">. Most reports </w:t>
      </w:r>
      <w:proofErr w:type="spellStart"/>
      <w:r>
        <w:rPr>
          <w:rFonts w:eastAsia="Times New Roman"/>
          <w:color w:val="000000"/>
          <w:szCs w:val="24"/>
          <w:lang w:val="en-US"/>
        </w:rPr>
        <w:t>analysing</w:t>
      </w:r>
      <w:proofErr w:type="spellEnd"/>
      <w:r>
        <w:rPr>
          <w:rFonts w:eastAsia="Times New Roman"/>
          <w:color w:val="000000"/>
          <w:szCs w:val="24"/>
          <w:lang w:val="en-US"/>
        </w:rPr>
        <w:t xml:space="preserve"> a growing number are expressing their willingness to pay more for sustainable accommodation options. Hospitality sectors have to build a positive brand image and attract customers who effectively value sustainability by measurably expressing eco-friendly practices. This also helps them to increase guest loyalty and positive online reviews which also strengthens their overall growth (</w:t>
      </w:r>
      <w:proofErr w:type="spellStart"/>
      <w:r>
        <w:rPr>
          <w:rFonts w:eastAsia="Times New Roman"/>
          <w:szCs w:val="24"/>
        </w:rPr>
        <w:t>Floričić</w:t>
      </w:r>
      <w:proofErr w:type="spellEnd"/>
      <w:r>
        <w:rPr>
          <w:rFonts w:eastAsia="Times New Roman"/>
          <w:szCs w:val="24"/>
        </w:rPr>
        <w:t>, 2020)</w:t>
      </w:r>
      <w:r>
        <w:rPr>
          <w:rFonts w:eastAsia="Times New Roman"/>
          <w:color w:val="000000"/>
          <w:szCs w:val="24"/>
          <w:lang w:val="en-US"/>
        </w:rPr>
        <w:t>.</w:t>
      </w:r>
    </w:p>
    <w:p w14:paraId="6491BB7E" w14:textId="77777777" w:rsidR="00567803" w:rsidRDefault="00814F1D">
      <w:pPr>
        <w:spacing w:line="360" w:lineRule="auto"/>
      </w:pPr>
      <w:r>
        <w:rPr>
          <w:rFonts w:eastAsia="Times New Roman"/>
          <w:b/>
          <w:bCs/>
          <w:color w:val="000000"/>
          <w:szCs w:val="24"/>
          <w:lang w:val="en-US"/>
        </w:rPr>
        <w:t>Community Engagement:</w:t>
      </w:r>
      <w:r>
        <w:rPr>
          <w:rFonts w:eastAsia="Times New Roman"/>
          <w:color w:val="000000"/>
          <w:szCs w:val="24"/>
          <w:lang w:val="en-US"/>
        </w:rPr>
        <w:t xml:space="preserve"> Sustainable practices specifically rely beyond the walls of hotels and hospitality sectors </w:t>
      </w:r>
      <w:r>
        <w:rPr>
          <w:rFonts w:eastAsia="Times New Roman"/>
          <w:color w:val="FF0000"/>
          <w:szCs w:val="24"/>
          <w:lang w:val="en-US"/>
        </w:rPr>
        <w:t>(</w:t>
      </w:r>
      <w:r>
        <w:rPr>
          <w:color w:val="FF0000"/>
          <w:szCs w:val="24"/>
          <w:shd w:val="clear" w:color="auto" w:fill="FFFFFF"/>
        </w:rPr>
        <w:t xml:space="preserve">Stocker </w:t>
      </w:r>
      <w:r>
        <w:rPr>
          <w:i/>
          <w:iCs/>
          <w:color w:val="FF0000"/>
          <w:szCs w:val="24"/>
          <w:shd w:val="clear" w:color="auto" w:fill="FFFFFF"/>
        </w:rPr>
        <w:t>et al</w:t>
      </w:r>
      <w:r>
        <w:rPr>
          <w:color w:val="FF0000"/>
          <w:szCs w:val="24"/>
          <w:shd w:val="clear" w:color="auto" w:fill="FFFFFF"/>
        </w:rPr>
        <w:t>., 2020)</w:t>
      </w:r>
      <w:r>
        <w:rPr>
          <w:rFonts w:eastAsia="Times New Roman"/>
          <w:color w:val="000000"/>
          <w:szCs w:val="24"/>
          <w:lang w:val="en-US"/>
        </w:rPr>
        <w:t>. They have to source local and organic food products not only decreases the environmental influence of transportation but also provides a huge level of support for local farmers and businesses. In addition, they have to create a great collaboration with local communities related to cultural experiences or employing local residents. It can reliably foster an immense sense of responsibility and produce a positive influence on the destination (</w:t>
      </w:r>
      <w:proofErr w:type="spellStart"/>
      <w:r>
        <w:rPr>
          <w:rFonts w:eastAsia="Times New Roman"/>
          <w:szCs w:val="24"/>
        </w:rPr>
        <w:t>Floričić</w:t>
      </w:r>
      <w:proofErr w:type="spellEnd"/>
      <w:r>
        <w:rPr>
          <w:rFonts w:eastAsia="Times New Roman"/>
          <w:szCs w:val="24"/>
        </w:rPr>
        <w:t>, 2020)</w:t>
      </w:r>
      <w:r>
        <w:rPr>
          <w:rFonts w:eastAsia="Times New Roman"/>
          <w:color w:val="000000"/>
          <w:szCs w:val="24"/>
          <w:lang w:val="en-US"/>
        </w:rPr>
        <w:t>.</w:t>
      </w:r>
    </w:p>
    <w:p w14:paraId="45D2C8CF" w14:textId="77777777" w:rsidR="00567803" w:rsidRDefault="00814F1D">
      <w:pPr>
        <w:spacing w:line="360" w:lineRule="auto"/>
      </w:pPr>
      <w:r>
        <w:rPr>
          <w:rFonts w:eastAsia="Times New Roman"/>
          <w:b/>
          <w:bCs/>
          <w:color w:val="000000"/>
          <w:szCs w:val="24"/>
          <w:lang w:val="en-US"/>
        </w:rPr>
        <w:t>Innovation and Waste Reduction:</w:t>
      </w:r>
      <w:r>
        <w:rPr>
          <w:rFonts w:eastAsia="Times New Roman"/>
          <w:color w:val="000000"/>
          <w:szCs w:val="24"/>
          <w:lang w:val="en-US"/>
        </w:rPr>
        <w:t xml:space="preserve"> Sustainability effectively encourages a specific culture related to innovation within hospitality businesses </w:t>
      </w:r>
      <w:r>
        <w:rPr>
          <w:rFonts w:eastAsia="Times New Roman"/>
          <w:color w:val="FF0000"/>
          <w:szCs w:val="24"/>
          <w:lang w:val="en-US"/>
        </w:rPr>
        <w:t>(</w:t>
      </w:r>
      <w:proofErr w:type="spellStart"/>
      <w:r>
        <w:rPr>
          <w:color w:val="FF0000"/>
          <w:szCs w:val="24"/>
          <w:shd w:val="clear" w:color="auto" w:fill="FFFFFF"/>
        </w:rPr>
        <w:t>Calderon‐Tellez</w:t>
      </w:r>
      <w:proofErr w:type="spellEnd"/>
      <w:r>
        <w:rPr>
          <w:color w:val="FF0000"/>
          <w:szCs w:val="24"/>
          <w:shd w:val="clear" w:color="auto" w:fill="FFFFFF"/>
        </w:rPr>
        <w:t xml:space="preserve"> </w:t>
      </w:r>
      <w:r>
        <w:rPr>
          <w:i/>
          <w:iCs/>
          <w:color w:val="FF0000"/>
          <w:szCs w:val="24"/>
          <w:shd w:val="clear" w:color="auto" w:fill="FFFFFF"/>
        </w:rPr>
        <w:t>et al</w:t>
      </w:r>
      <w:r>
        <w:rPr>
          <w:color w:val="FF0000"/>
          <w:szCs w:val="24"/>
          <w:shd w:val="clear" w:color="auto" w:fill="FFFFFF"/>
        </w:rPr>
        <w:t>., 2024)</w:t>
      </w:r>
      <w:r>
        <w:rPr>
          <w:rFonts w:eastAsia="Times New Roman"/>
          <w:color w:val="FF0000"/>
          <w:szCs w:val="24"/>
          <w:lang w:val="en-US"/>
        </w:rPr>
        <w:t xml:space="preserve">. </w:t>
      </w:r>
      <w:r>
        <w:rPr>
          <w:rFonts w:eastAsia="Times New Roman"/>
          <w:color w:val="000000"/>
          <w:szCs w:val="24"/>
          <w:lang w:val="en-US"/>
        </w:rPr>
        <w:t>Hotels should implement composting programs to decrease food waste, bring biodegradable packaging systems for amenities, and provide the option related to reusable water bottles to their visitors instead of single-use plastics. Businesses can create a wide range of awareness related to their entire business process without any kinds of complications (</w:t>
      </w:r>
      <w:r>
        <w:rPr>
          <w:rFonts w:eastAsia="Times New Roman"/>
          <w:szCs w:val="24"/>
        </w:rPr>
        <w:t xml:space="preserve">Legrand </w:t>
      </w:r>
      <w:r>
        <w:rPr>
          <w:rFonts w:eastAsia="Times New Roman"/>
          <w:i/>
          <w:iCs/>
          <w:szCs w:val="24"/>
        </w:rPr>
        <w:t>et al.,</w:t>
      </w:r>
      <w:r>
        <w:rPr>
          <w:rFonts w:eastAsia="Times New Roman"/>
          <w:szCs w:val="24"/>
        </w:rPr>
        <w:t xml:space="preserve"> 2022)</w:t>
      </w:r>
      <w:r>
        <w:rPr>
          <w:rFonts w:eastAsia="Times New Roman"/>
          <w:color w:val="000000"/>
          <w:szCs w:val="24"/>
          <w:lang w:val="en-US"/>
        </w:rPr>
        <w:t>. </w:t>
      </w:r>
    </w:p>
    <w:p w14:paraId="426E8697" w14:textId="77777777" w:rsidR="00567803" w:rsidRDefault="00814F1D">
      <w:pPr>
        <w:pStyle w:val="Titlu1"/>
        <w:spacing w:line="360" w:lineRule="auto"/>
      </w:pPr>
      <w:bookmarkStart w:id="5" w:name="_Toc166183403"/>
      <w:r>
        <w:rPr>
          <w:rFonts w:eastAsia="Aptos"/>
          <w:shd w:val="clear" w:color="auto" w:fill="FFFFFF"/>
        </w:rPr>
        <w:t>Challenges of Integrating Sustainability towards daily business operations</w:t>
      </w:r>
      <w:bookmarkEnd w:id="5"/>
    </w:p>
    <w:p w14:paraId="252E1D15" w14:textId="77777777" w:rsidR="00567803" w:rsidRDefault="00814F1D">
      <w:pPr>
        <w:spacing w:line="360" w:lineRule="auto"/>
      </w:pPr>
      <w:r>
        <w:rPr>
          <w:rFonts w:eastAsia="Times New Roman"/>
          <w:b/>
          <w:bCs/>
          <w:color w:val="000000"/>
          <w:szCs w:val="24"/>
          <w:lang w:val="en-US"/>
        </w:rPr>
        <w:t xml:space="preserve">Huge Costs and Long-Term ROI: </w:t>
      </w:r>
      <w:r>
        <w:rPr>
          <w:rFonts w:eastAsia="Times New Roman"/>
          <w:color w:val="000000"/>
          <w:szCs w:val="24"/>
          <w:lang w:val="en-US"/>
        </w:rPr>
        <w:t>Sustainable measures often desire a high range of investments towards implementing energy-efficient technologies, organic food sourcing or water-saving fixtures. It will be difficult for them to make a balance between these costs. Therefore, the hospitality sectors have to execute the long-term return on investment (ROI) by delighting in cost savings from decreased waste management and utility bills (</w:t>
      </w:r>
      <w:r>
        <w:rPr>
          <w:rFonts w:eastAsia="Times New Roman"/>
          <w:szCs w:val="24"/>
        </w:rPr>
        <w:t xml:space="preserve">Legrand </w:t>
      </w:r>
      <w:r>
        <w:rPr>
          <w:rFonts w:eastAsia="Times New Roman"/>
          <w:i/>
          <w:iCs/>
          <w:szCs w:val="24"/>
        </w:rPr>
        <w:t>et al.,</w:t>
      </w:r>
      <w:r>
        <w:rPr>
          <w:rFonts w:eastAsia="Times New Roman"/>
          <w:szCs w:val="24"/>
        </w:rPr>
        <w:t xml:space="preserve"> 2022)</w:t>
      </w:r>
      <w:r>
        <w:rPr>
          <w:rFonts w:eastAsia="Times New Roman"/>
          <w:color w:val="000000"/>
          <w:szCs w:val="24"/>
          <w:lang w:val="en-US"/>
        </w:rPr>
        <w:t>. </w:t>
      </w:r>
    </w:p>
    <w:p w14:paraId="751E7A61" w14:textId="77777777" w:rsidR="00567803" w:rsidRDefault="00814F1D">
      <w:pPr>
        <w:spacing w:line="360" w:lineRule="auto"/>
      </w:pPr>
      <w:r>
        <w:rPr>
          <w:rFonts w:eastAsia="Times New Roman"/>
          <w:b/>
          <w:bCs/>
          <w:color w:val="000000"/>
          <w:szCs w:val="24"/>
          <w:lang w:val="en-US"/>
        </w:rPr>
        <w:t>Perception of Guest and Behavior Change:</w:t>
      </w:r>
      <w:r>
        <w:rPr>
          <w:rFonts w:eastAsia="Times New Roman"/>
          <w:color w:val="000000"/>
          <w:szCs w:val="24"/>
          <w:lang w:val="en-US"/>
        </w:rPr>
        <w:t>  Few guests could perceive sustainable principles as a reduction in comfort or a price hike. This is the particular reason; they have to educate guests about the environmental benefits and offering options related to amenities such as regular towel changes may assist bridge this specific gap.</w:t>
      </w:r>
    </w:p>
    <w:p w14:paraId="2D49CD95" w14:textId="77777777" w:rsidR="00567803" w:rsidRDefault="00814F1D">
      <w:pPr>
        <w:spacing w:line="360" w:lineRule="auto"/>
      </w:pPr>
      <w:r>
        <w:rPr>
          <w:rFonts w:eastAsia="Times New Roman"/>
          <w:b/>
          <w:bCs/>
          <w:color w:val="000000"/>
          <w:szCs w:val="24"/>
          <w:lang w:val="en-US"/>
        </w:rPr>
        <w:t>Supply Chain Sustainability:</w:t>
      </w:r>
      <w:r>
        <w:rPr>
          <w:rFonts w:eastAsia="Times New Roman"/>
          <w:color w:val="000000"/>
          <w:szCs w:val="24"/>
          <w:lang w:val="en-US"/>
        </w:rPr>
        <w:t xml:space="preserve"> Integrating the measures of sustainability by </w:t>
      </w:r>
      <w:proofErr w:type="spellStart"/>
      <w:r>
        <w:rPr>
          <w:rFonts w:eastAsia="Times New Roman"/>
          <w:color w:val="000000"/>
          <w:szCs w:val="24"/>
          <w:lang w:val="en-US"/>
        </w:rPr>
        <w:t>utilising</w:t>
      </w:r>
      <w:proofErr w:type="spellEnd"/>
      <w:r>
        <w:rPr>
          <w:rFonts w:eastAsia="Times New Roman"/>
          <w:color w:val="000000"/>
          <w:szCs w:val="24"/>
          <w:lang w:val="en-US"/>
        </w:rPr>
        <w:t xml:space="preserve"> the supply chain specifically requires an effective level of collaboration with vendors who share these productive values. Therefore, they can face challenges in finding reliable suppliers of eco-conscious cleaning products, organically sourced food, and recyclable entities (</w:t>
      </w:r>
      <w:r>
        <w:rPr>
          <w:rFonts w:eastAsia="Times New Roman"/>
          <w:szCs w:val="24"/>
        </w:rPr>
        <w:t xml:space="preserve">Tanveer </w:t>
      </w:r>
      <w:r>
        <w:rPr>
          <w:rFonts w:eastAsia="Times New Roman"/>
          <w:i/>
          <w:iCs/>
          <w:szCs w:val="24"/>
        </w:rPr>
        <w:t>et al.,</w:t>
      </w:r>
      <w:r>
        <w:rPr>
          <w:rFonts w:eastAsia="Times New Roman"/>
          <w:szCs w:val="24"/>
        </w:rPr>
        <w:t xml:space="preserve"> 2024)</w:t>
      </w:r>
      <w:r>
        <w:rPr>
          <w:rFonts w:eastAsia="Times New Roman"/>
          <w:color w:val="000000"/>
          <w:szCs w:val="24"/>
          <w:lang w:val="en-US"/>
        </w:rPr>
        <w:t>.</w:t>
      </w:r>
    </w:p>
    <w:p w14:paraId="036087A7" w14:textId="77777777" w:rsidR="00567803" w:rsidRDefault="00814F1D">
      <w:pPr>
        <w:spacing w:line="360" w:lineRule="auto"/>
      </w:pPr>
      <w:r>
        <w:rPr>
          <w:rFonts w:eastAsia="Times New Roman"/>
          <w:b/>
          <w:bCs/>
          <w:color w:val="000000"/>
          <w:szCs w:val="24"/>
          <w:lang w:val="en-US"/>
        </w:rPr>
        <w:t>Staff Training and Engagement:</w:t>
      </w:r>
      <w:r>
        <w:rPr>
          <w:rFonts w:eastAsia="Times New Roman"/>
          <w:color w:val="000000"/>
          <w:szCs w:val="24"/>
          <w:lang w:val="en-US"/>
        </w:rPr>
        <w:t xml:space="preserve"> The success related to sustainability activities generally hinges on well-trained and motivated staff. However, the hospitality sector can face a wide level of challenges to motivate its staff to maintain all the important principles related to sustainability.  </w:t>
      </w:r>
    </w:p>
    <w:p w14:paraId="2940BFD3" w14:textId="77777777" w:rsidR="00567803" w:rsidRDefault="00814F1D">
      <w:pPr>
        <w:spacing w:line="360" w:lineRule="auto"/>
      </w:pPr>
      <w:r>
        <w:rPr>
          <w:rFonts w:eastAsia="Times New Roman"/>
          <w:b/>
          <w:bCs/>
          <w:color w:val="000000"/>
          <w:szCs w:val="24"/>
          <w:lang w:val="en-US"/>
        </w:rPr>
        <w:t>Balancing Efficiency with Guest Experience:</w:t>
      </w:r>
      <w:r>
        <w:rPr>
          <w:rFonts w:eastAsia="Times New Roman"/>
          <w:color w:val="000000"/>
          <w:szCs w:val="24"/>
          <w:lang w:val="en-US"/>
        </w:rPr>
        <w:t xml:space="preserve"> The measures of sustainability never compromise the guest experience. While decreasing laundry services is eco-friendly, it might be improper or inconvenient for a few people.  Hospitality businesses have to seek innovative solutions such as offering laundry upon request or giving in-room drying racks (</w:t>
      </w:r>
      <w:r>
        <w:rPr>
          <w:rFonts w:eastAsia="Times New Roman"/>
          <w:szCs w:val="24"/>
        </w:rPr>
        <w:t xml:space="preserve">Legrand </w:t>
      </w:r>
      <w:r>
        <w:rPr>
          <w:rFonts w:eastAsia="Times New Roman"/>
          <w:i/>
          <w:iCs/>
          <w:szCs w:val="24"/>
        </w:rPr>
        <w:t>et al.,</w:t>
      </w:r>
      <w:r>
        <w:rPr>
          <w:rFonts w:eastAsia="Times New Roman"/>
          <w:szCs w:val="24"/>
        </w:rPr>
        <w:t xml:space="preserve"> 2022)</w:t>
      </w:r>
      <w:r>
        <w:rPr>
          <w:rFonts w:eastAsia="Times New Roman"/>
          <w:color w:val="000000"/>
          <w:szCs w:val="24"/>
          <w:lang w:val="en-US"/>
        </w:rPr>
        <w:t>.</w:t>
      </w:r>
    </w:p>
    <w:p w14:paraId="340BD74C" w14:textId="77777777" w:rsidR="00567803" w:rsidRDefault="00567803">
      <w:pPr>
        <w:pageBreakBefore/>
        <w:spacing w:line="360" w:lineRule="auto"/>
        <w:jc w:val="left"/>
      </w:pPr>
    </w:p>
    <w:p w14:paraId="454F49B0" w14:textId="77777777" w:rsidR="00567803" w:rsidRDefault="00814F1D">
      <w:pPr>
        <w:pStyle w:val="Titlu1"/>
        <w:spacing w:line="360" w:lineRule="auto"/>
      </w:pPr>
      <w:bookmarkStart w:id="6" w:name="_Toc166183404"/>
      <w:r>
        <w:rPr>
          <w:rFonts w:eastAsia="Aptos"/>
        </w:rPr>
        <w:t>Future of Hotel and Hospitality Industry</w:t>
      </w:r>
      <w:bookmarkEnd w:id="6"/>
      <w:r>
        <w:rPr>
          <w:rFonts w:eastAsia="Aptos"/>
        </w:rPr>
        <w:t> </w:t>
      </w:r>
    </w:p>
    <w:p w14:paraId="0DCABEEE" w14:textId="3F88F895" w:rsidR="00567803" w:rsidRDefault="00814F1D">
      <w:pPr>
        <w:spacing w:line="360" w:lineRule="auto"/>
      </w:pPr>
      <w:r>
        <w:rPr>
          <w:rFonts w:eastAsia="Times New Roman"/>
          <w:b/>
          <w:bCs/>
          <w:color w:val="000000"/>
          <w:szCs w:val="24"/>
          <w:lang w:val="en-US"/>
        </w:rPr>
        <w:t xml:space="preserve">Tech-Powered Transformation: </w:t>
      </w:r>
      <w:r>
        <w:rPr>
          <w:rFonts w:eastAsia="Times New Roman"/>
          <w:color w:val="000000"/>
          <w:szCs w:val="24"/>
          <w:lang w:val="en-US"/>
        </w:rPr>
        <w:t xml:space="preserve">In the contemporary business market, the hospitality sector should promote contactless check-in/out, AI-powered chatbots and voice-controlled room adjustments to their customers </w:t>
      </w:r>
      <w:r>
        <w:rPr>
          <w:rFonts w:eastAsia="Times New Roman"/>
          <w:color w:val="FF0000"/>
          <w:szCs w:val="24"/>
          <w:lang w:val="en-US"/>
        </w:rPr>
        <w:t>(</w:t>
      </w:r>
      <w:r>
        <w:rPr>
          <w:color w:val="FF0000"/>
          <w:szCs w:val="24"/>
          <w:shd w:val="clear" w:color="auto" w:fill="FFFFFF"/>
        </w:rPr>
        <w:t xml:space="preserve">Flood Chavez </w:t>
      </w:r>
      <w:r>
        <w:rPr>
          <w:i/>
          <w:iCs/>
          <w:color w:val="FF0000"/>
          <w:szCs w:val="24"/>
          <w:shd w:val="clear" w:color="auto" w:fill="FFFFFF"/>
        </w:rPr>
        <w:t>et al</w:t>
      </w:r>
      <w:r>
        <w:rPr>
          <w:color w:val="FF0000"/>
          <w:szCs w:val="24"/>
          <w:shd w:val="clear" w:color="auto" w:fill="FFFFFF"/>
        </w:rPr>
        <w:t>., 2024)</w:t>
      </w:r>
      <w:r>
        <w:rPr>
          <w:rFonts w:eastAsia="Times New Roman"/>
          <w:color w:val="000000"/>
          <w:szCs w:val="24"/>
          <w:lang w:val="en-US"/>
        </w:rPr>
        <w:t xml:space="preserve">. It also provides an effective level of </w:t>
      </w:r>
      <w:r w:rsidR="00930E68">
        <w:rPr>
          <w:rFonts w:eastAsia="Times New Roman"/>
          <w:color w:val="000000"/>
          <w:szCs w:val="24"/>
          <w:lang w:val="en-US"/>
        </w:rPr>
        <w:t>personalized</w:t>
      </w:r>
      <w:r>
        <w:rPr>
          <w:rFonts w:eastAsia="Times New Roman"/>
          <w:color w:val="000000"/>
          <w:szCs w:val="24"/>
          <w:lang w:val="en-US"/>
        </w:rPr>
        <w:t xml:space="preserve"> recommendations. Automation will effectively streamline all business procedures, decrease human error, and free up employees related to more value-added interactions. The preferences of guests will be generously gleaned from a wide range of online </w:t>
      </w:r>
      <w:r w:rsidR="00A376AB">
        <w:rPr>
          <w:rFonts w:eastAsia="Times New Roman"/>
          <w:color w:val="000000"/>
          <w:szCs w:val="24"/>
          <w:lang w:val="en-US"/>
        </w:rPr>
        <w:t>behavior</w:t>
      </w:r>
      <w:r>
        <w:rPr>
          <w:rFonts w:eastAsia="Times New Roman"/>
          <w:color w:val="000000"/>
          <w:szCs w:val="24"/>
          <w:lang w:val="en-US"/>
        </w:rPr>
        <w:t>, loyalty programs and past stays. Hotels have to curate experiences, from in-house entertainment options to room temperature that also attract each guest towards their hospitality sectors</w:t>
      </w:r>
      <w:r>
        <w:rPr>
          <w:rFonts w:eastAsia="Times New Roman"/>
          <w:szCs w:val="24"/>
          <w:lang w:val="en-US"/>
        </w:rPr>
        <w:t xml:space="preserve"> </w:t>
      </w:r>
      <w:r>
        <w:rPr>
          <w:rFonts w:eastAsia="Times New Roman"/>
          <w:szCs w:val="24"/>
        </w:rPr>
        <w:t xml:space="preserve">(Breda </w:t>
      </w:r>
      <w:r>
        <w:rPr>
          <w:rFonts w:eastAsia="Times New Roman"/>
          <w:i/>
          <w:iCs/>
          <w:szCs w:val="24"/>
        </w:rPr>
        <w:t>et al.,</w:t>
      </w:r>
      <w:r>
        <w:rPr>
          <w:rFonts w:eastAsia="Times New Roman"/>
          <w:szCs w:val="24"/>
        </w:rPr>
        <w:t xml:space="preserve"> 2019)</w:t>
      </w:r>
      <w:r>
        <w:rPr>
          <w:rFonts w:eastAsia="Times New Roman"/>
          <w:color w:val="000000"/>
          <w:szCs w:val="24"/>
          <w:lang w:val="en-US"/>
        </w:rPr>
        <w:t>. </w:t>
      </w:r>
    </w:p>
    <w:p w14:paraId="360B69B5" w14:textId="740C82C9" w:rsidR="00567803" w:rsidRDefault="00814F1D">
      <w:pPr>
        <w:spacing w:line="360" w:lineRule="auto"/>
      </w:pPr>
      <w:r>
        <w:rPr>
          <w:rFonts w:eastAsia="Times New Roman"/>
          <w:b/>
          <w:bCs/>
          <w:color w:val="000000"/>
          <w:szCs w:val="24"/>
          <w:lang w:val="en-US"/>
        </w:rPr>
        <w:t>Evolving Guest Preferences:</w:t>
      </w:r>
      <w:r>
        <w:rPr>
          <w:rFonts w:eastAsia="Times New Roman"/>
          <w:color w:val="000000"/>
          <w:szCs w:val="24"/>
          <w:lang w:val="en-US"/>
        </w:rPr>
        <w:t xml:space="preserve"> Customers or visitors generally crave unique and locally-infused experiences. Hotels have to provide large offerings related to curated itineraries by partnering with local businesses and providing access to all kinds of sustainable tourism principles </w:t>
      </w:r>
      <w:r>
        <w:rPr>
          <w:rFonts w:eastAsia="Times New Roman"/>
          <w:color w:val="FF0000"/>
          <w:szCs w:val="24"/>
          <w:lang w:val="en-US"/>
        </w:rPr>
        <w:t>(</w:t>
      </w:r>
      <w:r>
        <w:rPr>
          <w:color w:val="FF0000"/>
          <w:szCs w:val="24"/>
          <w:shd w:val="clear" w:color="auto" w:fill="FFFFFF"/>
        </w:rPr>
        <w:t xml:space="preserve">dos Santos </w:t>
      </w:r>
      <w:r>
        <w:rPr>
          <w:i/>
          <w:iCs/>
          <w:color w:val="FF0000"/>
          <w:szCs w:val="24"/>
          <w:shd w:val="clear" w:color="auto" w:fill="FFFFFF"/>
        </w:rPr>
        <w:t>et al</w:t>
      </w:r>
      <w:r>
        <w:rPr>
          <w:rFonts w:eastAsia="Times New Roman"/>
          <w:color w:val="FF0000"/>
          <w:szCs w:val="24"/>
          <w:lang w:val="en-US"/>
        </w:rPr>
        <w:t>., 2020)</w:t>
      </w:r>
      <w:r>
        <w:rPr>
          <w:rFonts w:eastAsia="Times New Roman"/>
          <w:color w:val="000000"/>
          <w:szCs w:val="24"/>
          <w:lang w:val="en-US"/>
        </w:rPr>
        <w:t xml:space="preserve">. They can provide more offerings such as cooking classes which can provide them with learning about local dishes. It also helps them to know the local cooking cultures. Eco-conscious </w:t>
      </w:r>
      <w:r w:rsidR="00A376AB">
        <w:rPr>
          <w:rFonts w:eastAsia="Times New Roman"/>
          <w:color w:val="000000"/>
          <w:szCs w:val="24"/>
          <w:lang w:val="en-US"/>
        </w:rPr>
        <w:t>travelers</w:t>
      </w:r>
      <w:r>
        <w:rPr>
          <w:rFonts w:eastAsia="Times New Roman"/>
          <w:color w:val="000000"/>
          <w:szCs w:val="24"/>
          <w:lang w:val="en-US"/>
        </w:rPr>
        <w:t xml:space="preserve"> will generally prefer those hotels which are committed to responsible practices. This can include </w:t>
      </w:r>
      <w:r w:rsidR="00A376AB">
        <w:rPr>
          <w:rFonts w:eastAsia="Times New Roman"/>
          <w:color w:val="000000"/>
          <w:szCs w:val="24"/>
          <w:lang w:val="en-US"/>
        </w:rPr>
        <w:t>minimized</w:t>
      </w:r>
      <w:r>
        <w:rPr>
          <w:rFonts w:eastAsia="Times New Roman"/>
          <w:color w:val="000000"/>
          <w:szCs w:val="24"/>
          <w:lang w:val="en-US"/>
        </w:rPr>
        <w:t xml:space="preserve"> waste generation, energy-efficient business operations, locally sourced food, and big and reliable support for local communities. Sustainable certification programs will become increasingly significant (</w:t>
      </w:r>
      <w:proofErr w:type="spellStart"/>
      <w:r>
        <w:rPr>
          <w:rFonts w:eastAsia="Times New Roman"/>
          <w:szCs w:val="24"/>
        </w:rPr>
        <w:t>Kansakar</w:t>
      </w:r>
      <w:proofErr w:type="spellEnd"/>
      <w:r>
        <w:rPr>
          <w:rFonts w:eastAsia="Times New Roman"/>
          <w:szCs w:val="24"/>
        </w:rPr>
        <w:t xml:space="preserve"> </w:t>
      </w:r>
      <w:r>
        <w:rPr>
          <w:rFonts w:eastAsia="Times New Roman"/>
          <w:i/>
          <w:iCs/>
          <w:szCs w:val="24"/>
        </w:rPr>
        <w:t>et al.,</w:t>
      </w:r>
      <w:r>
        <w:rPr>
          <w:rFonts w:eastAsia="Times New Roman"/>
          <w:szCs w:val="24"/>
        </w:rPr>
        <w:t xml:space="preserve"> 2019)</w:t>
      </w:r>
      <w:r>
        <w:rPr>
          <w:rFonts w:eastAsia="Times New Roman"/>
          <w:color w:val="000000"/>
          <w:szCs w:val="24"/>
          <w:lang w:val="en-US"/>
        </w:rPr>
        <w:t>.</w:t>
      </w:r>
    </w:p>
    <w:p w14:paraId="6EE315E6" w14:textId="080DE224" w:rsidR="00567803" w:rsidRDefault="00814F1D">
      <w:pPr>
        <w:spacing w:line="360" w:lineRule="auto"/>
      </w:pPr>
      <w:r>
        <w:rPr>
          <w:rFonts w:eastAsia="Times New Roman"/>
          <w:b/>
          <w:bCs/>
          <w:color w:val="000000"/>
          <w:szCs w:val="24"/>
          <w:lang w:val="en-US"/>
        </w:rPr>
        <w:t>The Accommodation Spectrum:</w:t>
      </w:r>
      <w:r>
        <w:rPr>
          <w:rFonts w:eastAsia="Times New Roman"/>
          <w:color w:val="000000"/>
          <w:szCs w:val="24"/>
          <w:lang w:val="en-US"/>
        </w:rPr>
        <w:t xml:space="preserve"> The platforms related to Airbnb and home-sharing may disrupt the traditional hotel framework. Hotels have to find innovative ways can differentiate themselves by providing unique experiences, unparalleled service, and an effective sense related to community. They have to fetch creative ideas to cater for a niche audience which can help them to create a strong word-of-mouth related to their business process (</w:t>
      </w:r>
      <w:proofErr w:type="spellStart"/>
      <w:r>
        <w:rPr>
          <w:color w:val="222222"/>
          <w:szCs w:val="24"/>
          <w:shd w:val="clear" w:color="auto" w:fill="FFFFFF"/>
        </w:rPr>
        <w:t>Thiele</w:t>
      </w:r>
      <w:proofErr w:type="spellEnd"/>
      <w:r>
        <w:rPr>
          <w:color w:val="222222"/>
          <w:szCs w:val="24"/>
          <w:shd w:val="clear" w:color="auto" w:fill="FFFFFF"/>
        </w:rPr>
        <w:t>, 2024)</w:t>
      </w:r>
      <w:r>
        <w:rPr>
          <w:rFonts w:eastAsia="Times New Roman"/>
          <w:color w:val="000000"/>
          <w:szCs w:val="24"/>
          <w:lang w:val="en-US"/>
        </w:rPr>
        <w:t xml:space="preserve">. They have to </w:t>
      </w:r>
      <w:r w:rsidR="00A376AB">
        <w:rPr>
          <w:rFonts w:eastAsia="Times New Roman"/>
          <w:color w:val="000000"/>
          <w:szCs w:val="24"/>
          <w:lang w:val="en-US"/>
        </w:rPr>
        <w:t>emphasize</w:t>
      </w:r>
      <w:r>
        <w:rPr>
          <w:rFonts w:eastAsia="Times New Roman"/>
          <w:color w:val="000000"/>
          <w:szCs w:val="24"/>
          <w:lang w:val="en-US"/>
        </w:rPr>
        <w:t xml:space="preserve"> </w:t>
      </w:r>
      <w:r w:rsidR="00A376AB">
        <w:rPr>
          <w:rFonts w:eastAsia="Times New Roman"/>
          <w:color w:val="000000"/>
          <w:szCs w:val="24"/>
          <w:lang w:val="en-US"/>
        </w:rPr>
        <w:t>personalized</w:t>
      </w:r>
      <w:r>
        <w:rPr>
          <w:rFonts w:eastAsia="Times New Roman"/>
          <w:color w:val="000000"/>
          <w:szCs w:val="24"/>
          <w:lang w:val="en-US"/>
        </w:rPr>
        <w:t xml:space="preserve"> service, curated amenities, and a dedicated focus on local culture. Therefore, all of these principles may help them to continue their business principles without any kinds of complications. It will ensure they get more opportunities in future towards their entire business operations </w:t>
      </w:r>
      <w:r>
        <w:rPr>
          <w:rFonts w:eastAsia="Times New Roman"/>
          <w:szCs w:val="24"/>
        </w:rPr>
        <w:t xml:space="preserve">(Breda </w:t>
      </w:r>
      <w:r>
        <w:rPr>
          <w:rFonts w:eastAsia="Times New Roman"/>
          <w:i/>
          <w:iCs/>
          <w:szCs w:val="24"/>
        </w:rPr>
        <w:t>et al.,</w:t>
      </w:r>
      <w:r>
        <w:rPr>
          <w:rFonts w:eastAsia="Times New Roman"/>
          <w:szCs w:val="24"/>
        </w:rPr>
        <w:t xml:space="preserve"> 2019)</w:t>
      </w:r>
      <w:r>
        <w:rPr>
          <w:rFonts w:eastAsia="Times New Roman"/>
          <w:color w:val="000000"/>
          <w:szCs w:val="24"/>
          <w:lang w:val="en-US"/>
        </w:rPr>
        <w:t>. </w:t>
      </w:r>
    </w:p>
    <w:p w14:paraId="18CC0DE5" w14:textId="77777777" w:rsidR="00567803" w:rsidRDefault="00567803">
      <w:pPr>
        <w:pageBreakBefore/>
        <w:spacing w:line="360" w:lineRule="auto"/>
        <w:jc w:val="left"/>
      </w:pPr>
    </w:p>
    <w:p w14:paraId="673DCEE6" w14:textId="77777777" w:rsidR="00567803" w:rsidRDefault="00814F1D">
      <w:pPr>
        <w:pStyle w:val="Titlu1"/>
        <w:spacing w:line="360" w:lineRule="auto"/>
      </w:pPr>
      <w:bookmarkStart w:id="7" w:name="_Toc166183405"/>
      <w:r>
        <w:rPr>
          <w:rFonts w:eastAsia="Aptos"/>
        </w:rPr>
        <w:t>Conclusion</w:t>
      </w:r>
      <w:bookmarkEnd w:id="7"/>
    </w:p>
    <w:p w14:paraId="49373D0C" w14:textId="77777777" w:rsidR="00567803" w:rsidRDefault="00814F1D">
      <w:pPr>
        <w:spacing w:line="360" w:lineRule="auto"/>
      </w:pPr>
      <w:r>
        <w:t xml:space="preserve">Green issues have indicated to the harmful influences on the environment produced by human activities. This specific problem may be serious when the ecosystem cannot recover from any kinds of present condition. </w:t>
      </w:r>
      <w:r>
        <w:rPr>
          <w:rFonts w:eastAsia="Times New Roman"/>
          <w:color w:val="000000"/>
          <w:szCs w:val="24"/>
          <w:lang w:val="en-US"/>
        </w:rPr>
        <w:t>Sustainability has efficiently encouraged a particular culture related to innovation within the particular hospitality business principles. Hotels and hospitality sectors should implement composting programs to decrease the amount of food waste that also bring biodegradable packaging systems for amenities, and provide an effective option related to reusable water bottles to their visitors instead of single-use plastics. Hotels should seek for the innovative ways that generously can differentiate themselves by providing unique experiences, unparalleled service, and an effective sense related to community. They should bring creative ideas and concepts to cater for a niche audience which can assist them to produce a strong word-of-mouth related to their business process.</w:t>
      </w:r>
    </w:p>
    <w:p w14:paraId="672DD9FC" w14:textId="77777777" w:rsidR="00567803" w:rsidRDefault="00567803">
      <w:pPr>
        <w:spacing w:after="0" w:line="360" w:lineRule="auto"/>
        <w:rPr>
          <w:rFonts w:eastAsia="Times New Roman"/>
          <w:kern w:val="0"/>
          <w:szCs w:val="24"/>
          <w:lang w:eastAsia="en-IN"/>
        </w:rPr>
      </w:pPr>
    </w:p>
    <w:p w14:paraId="65109693" w14:textId="77777777" w:rsidR="00567803" w:rsidRDefault="00567803">
      <w:pPr>
        <w:pageBreakBefore/>
        <w:spacing w:line="360" w:lineRule="auto"/>
        <w:rPr>
          <w:rFonts w:eastAsia="Times New Roman"/>
          <w:b/>
          <w:bCs/>
          <w:color w:val="222222"/>
          <w:kern w:val="0"/>
          <w:szCs w:val="24"/>
          <w:shd w:val="clear" w:color="auto" w:fill="FFFFFF"/>
          <w:lang w:eastAsia="en-IN"/>
        </w:rPr>
      </w:pPr>
    </w:p>
    <w:p w14:paraId="486D732C" w14:textId="77777777" w:rsidR="00567803" w:rsidRDefault="00814F1D">
      <w:pPr>
        <w:pStyle w:val="Titlu1"/>
        <w:spacing w:line="360" w:lineRule="auto"/>
      </w:pPr>
      <w:bookmarkStart w:id="8" w:name="_Toc166183406"/>
      <w:r>
        <w:rPr>
          <w:rFonts w:eastAsia="Aptos"/>
          <w:shd w:val="clear" w:color="auto" w:fill="FFFFFF"/>
          <w:lang w:eastAsia="en-IN"/>
        </w:rPr>
        <w:t>References</w:t>
      </w:r>
      <w:bookmarkEnd w:id="8"/>
    </w:p>
    <w:p w14:paraId="29E83CCC" w14:textId="77777777" w:rsidR="00567803" w:rsidRDefault="00814F1D">
      <w:pPr>
        <w:spacing w:line="360" w:lineRule="auto"/>
        <w:rPr>
          <w:color w:val="FF0000"/>
          <w:szCs w:val="24"/>
          <w:shd w:val="clear" w:color="auto" w:fill="FFFFFF"/>
        </w:rPr>
      </w:pPr>
      <w:proofErr w:type="spellStart"/>
      <w:r>
        <w:rPr>
          <w:color w:val="FF0000"/>
          <w:szCs w:val="24"/>
          <w:shd w:val="clear" w:color="auto" w:fill="FFFFFF"/>
        </w:rPr>
        <w:t>Belloque</w:t>
      </w:r>
      <w:proofErr w:type="spellEnd"/>
      <w:r>
        <w:rPr>
          <w:color w:val="FF0000"/>
          <w:szCs w:val="24"/>
          <w:shd w:val="clear" w:color="auto" w:fill="FFFFFF"/>
        </w:rPr>
        <w:t xml:space="preserve">, M.C.M., </w:t>
      </w:r>
      <w:proofErr w:type="spellStart"/>
      <w:r>
        <w:rPr>
          <w:color w:val="FF0000"/>
          <w:szCs w:val="24"/>
          <w:shd w:val="clear" w:color="auto" w:fill="FFFFFF"/>
        </w:rPr>
        <w:t>Serralvo</w:t>
      </w:r>
      <w:proofErr w:type="spellEnd"/>
      <w:r>
        <w:rPr>
          <w:color w:val="FF0000"/>
          <w:szCs w:val="24"/>
          <w:shd w:val="clear" w:color="auto" w:fill="FFFFFF"/>
        </w:rPr>
        <w:t xml:space="preserve">, F. and de </w:t>
      </w:r>
      <w:proofErr w:type="spellStart"/>
      <w:r>
        <w:rPr>
          <w:color w:val="FF0000"/>
          <w:szCs w:val="24"/>
          <w:shd w:val="clear" w:color="auto" w:fill="FFFFFF"/>
        </w:rPr>
        <w:t>Hoyos</w:t>
      </w:r>
      <w:proofErr w:type="spellEnd"/>
      <w:r>
        <w:rPr>
          <w:color w:val="FF0000"/>
          <w:szCs w:val="24"/>
          <w:shd w:val="clear" w:color="auto" w:fill="FFFFFF"/>
        </w:rPr>
        <w:t xml:space="preserve"> Guevara, A., (2023). Enhancing Brand Awareness for Sustainable Choices.</w:t>
      </w:r>
    </w:p>
    <w:p w14:paraId="4D712178" w14:textId="77777777" w:rsidR="00567803" w:rsidRDefault="00814F1D">
      <w:pPr>
        <w:spacing w:line="360" w:lineRule="auto"/>
      </w:pPr>
      <w:r>
        <w:t xml:space="preserve">Breda, Z., Pacheco, C. and Dinis, G., (2019). FUTURE TRENDS IN THE HOSPITALITY INDUSTRY: AN ANALYSIS FROM THE CONSUMERS'POINT OF VIEW. </w:t>
      </w:r>
      <w:r>
        <w:rPr>
          <w:i/>
          <w:iCs/>
        </w:rPr>
        <w:t>Tourism in Southern and Eastern Europe...</w:t>
      </w:r>
      <w:r>
        <w:t>, 5, pp.139-162.</w:t>
      </w:r>
    </w:p>
    <w:p w14:paraId="081DDDC0" w14:textId="77777777" w:rsidR="00567803" w:rsidRDefault="00814F1D">
      <w:pPr>
        <w:spacing w:line="360" w:lineRule="auto"/>
      </w:pPr>
      <w:proofErr w:type="spellStart"/>
      <w:r>
        <w:rPr>
          <w:color w:val="FF0000"/>
          <w:szCs w:val="24"/>
          <w:shd w:val="clear" w:color="auto" w:fill="FFFFFF"/>
        </w:rPr>
        <w:t>Calderon‐Tellez</w:t>
      </w:r>
      <w:proofErr w:type="spellEnd"/>
      <w:r>
        <w:rPr>
          <w:color w:val="FF0000"/>
          <w:szCs w:val="24"/>
          <w:shd w:val="clear" w:color="auto" w:fill="FFFFFF"/>
        </w:rPr>
        <w:t xml:space="preserve">, J.A., Bell, G., Herrera, M.M. and </w:t>
      </w:r>
      <w:proofErr w:type="spellStart"/>
      <w:r>
        <w:rPr>
          <w:color w:val="FF0000"/>
          <w:szCs w:val="24"/>
          <w:shd w:val="clear" w:color="auto" w:fill="FFFFFF"/>
        </w:rPr>
        <w:t>Sato</w:t>
      </w:r>
      <w:proofErr w:type="spellEnd"/>
      <w:r>
        <w:rPr>
          <w:color w:val="FF0000"/>
          <w:szCs w:val="24"/>
          <w:shd w:val="clear" w:color="auto" w:fill="FFFFFF"/>
        </w:rPr>
        <w:t>, C., (2024). Project management and system dynamics modelling: Time to connect with innovation and sustainability. </w:t>
      </w:r>
      <w:r>
        <w:rPr>
          <w:i/>
          <w:iCs/>
          <w:color w:val="FF0000"/>
          <w:szCs w:val="24"/>
          <w:shd w:val="clear" w:color="auto" w:fill="FFFFFF"/>
        </w:rPr>
        <w:t xml:space="preserve">Systems Research and </w:t>
      </w:r>
      <w:proofErr w:type="spellStart"/>
      <w:r>
        <w:rPr>
          <w:i/>
          <w:iCs/>
          <w:color w:val="FF0000"/>
          <w:szCs w:val="24"/>
          <w:shd w:val="clear" w:color="auto" w:fill="FFFFFF"/>
        </w:rPr>
        <w:t>Behavioral</w:t>
      </w:r>
      <w:proofErr w:type="spellEnd"/>
      <w:r>
        <w:rPr>
          <w:i/>
          <w:iCs/>
          <w:color w:val="FF0000"/>
          <w:szCs w:val="24"/>
          <w:shd w:val="clear" w:color="auto" w:fill="FFFFFF"/>
        </w:rPr>
        <w:t xml:space="preserve"> Science</w:t>
      </w:r>
      <w:r>
        <w:rPr>
          <w:color w:val="FF0000"/>
          <w:szCs w:val="24"/>
          <w:shd w:val="clear" w:color="auto" w:fill="FFFFFF"/>
        </w:rPr>
        <w:t>, </w:t>
      </w:r>
      <w:r>
        <w:rPr>
          <w:i/>
          <w:iCs/>
          <w:color w:val="FF0000"/>
          <w:szCs w:val="24"/>
          <w:shd w:val="clear" w:color="auto" w:fill="FFFFFF"/>
        </w:rPr>
        <w:t>41</w:t>
      </w:r>
      <w:r>
        <w:rPr>
          <w:color w:val="FF0000"/>
          <w:szCs w:val="24"/>
          <w:shd w:val="clear" w:color="auto" w:fill="FFFFFF"/>
        </w:rPr>
        <w:t>(1), pp.3-29.</w:t>
      </w:r>
    </w:p>
    <w:p w14:paraId="7CD0CA77" w14:textId="77777777" w:rsidR="00567803" w:rsidRDefault="00814F1D">
      <w:pPr>
        <w:spacing w:after="0" w:line="360" w:lineRule="auto"/>
      </w:pPr>
      <w:proofErr w:type="spellStart"/>
      <w:r>
        <w:rPr>
          <w:rFonts w:eastAsia="Times New Roman"/>
          <w:color w:val="222222"/>
          <w:kern w:val="0"/>
          <w:szCs w:val="24"/>
          <w:shd w:val="clear" w:color="auto" w:fill="FFFFFF"/>
          <w:lang w:eastAsia="en-IN"/>
        </w:rPr>
        <w:t>Caradonna</w:t>
      </w:r>
      <w:proofErr w:type="spellEnd"/>
      <w:r>
        <w:rPr>
          <w:rFonts w:eastAsia="Times New Roman"/>
          <w:color w:val="222222"/>
          <w:kern w:val="0"/>
          <w:szCs w:val="24"/>
          <w:shd w:val="clear" w:color="auto" w:fill="FFFFFF"/>
          <w:lang w:eastAsia="en-IN"/>
        </w:rPr>
        <w:t xml:space="preserve">, J.L., (2022). </w:t>
      </w:r>
      <w:r>
        <w:rPr>
          <w:rFonts w:eastAsia="Times New Roman"/>
          <w:i/>
          <w:iCs/>
          <w:color w:val="222222"/>
          <w:kern w:val="0"/>
          <w:szCs w:val="24"/>
          <w:shd w:val="clear" w:color="auto" w:fill="FFFFFF"/>
          <w:lang w:eastAsia="en-IN"/>
        </w:rPr>
        <w:t>Sustainability: A history</w:t>
      </w:r>
      <w:r>
        <w:rPr>
          <w:rFonts w:eastAsia="Times New Roman"/>
          <w:color w:val="222222"/>
          <w:kern w:val="0"/>
          <w:szCs w:val="24"/>
          <w:shd w:val="clear" w:color="auto" w:fill="FFFFFF"/>
          <w:lang w:eastAsia="en-IN"/>
        </w:rPr>
        <w:t>. Oxford University Press.</w:t>
      </w:r>
    </w:p>
    <w:p w14:paraId="70F42E83" w14:textId="77777777" w:rsidR="00567803" w:rsidRDefault="00814F1D">
      <w:pPr>
        <w:spacing w:line="360" w:lineRule="auto"/>
      </w:pPr>
      <w:r>
        <w:rPr>
          <w:color w:val="FF0000"/>
          <w:szCs w:val="24"/>
          <w:shd w:val="clear" w:color="auto" w:fill="FFFFFF"/>
        </w:rPr>
        <w:t xml:space="preserve">dos Santos, R.A., </w:t>
      </w:r>
      <w:proofErr w:type="spellStart"/>
      <w:r>
        <w:rPr>
          <w:color w:val="FF0000"/>
          <w:szCs w:val="24"/>
          <w:shd w:val="clear" w:color="auto" w:fill="FFFFFF"/>
        </w:rPr>
        <w:t>Méxas</w:t>
      </w:r>
      <w:proofErr w:type="spellEnd"/>
      <w:r>
        <w:rPr>
          <w:color w:val="FF0000"/>
          <w:szCs w:val="24"/>
          <w:shd w:val="clear" w:color="auto" w:fill="FFFFFF"/>
        </w:rPr>
        <w:t xml:space="preserve">, M.P., </w:t>
      </w:r>
      <w:proofErr w:type="spellStart"/>
      <w:r>
        <w:rPr>
          <w:color w:val="FF0000"/>
          <w:szCs w:val="24"/>
          <w:shd w:val="clear" w:color="auto" w:fill="FFFFFF"/>
        </w:rPr>
        <w:t>Meirino</w:t>
      </w:r>
      <w:proofErr w:type="spellEnd"/>
      <w:r>
        <w:rPr>
          <w:color w:val="FF0000"/>
          <w:szCs w:val="24"/>
          <w:shd w:val="clear" w:color="auto" w:fill="FFFFFF"/>
        </w:rPr>
        <w:t xml:space="preserve">, M.J., </w:t>
      </w:r>
      <w:proofErr w:type="spellStart"/>
      <w:r>
        <w:rPr>
          <w:color w:val="FF0000"/>
          <w:szCs w:val="24"/>
          <w:shd w:val="clear" w:color="auto" w:fill="FFFFFF"/>
        </w:rPr>
        <w:t>Sampaio</w:t>
      </w:r>
      <w:proofErr w:type="spellEnd"/>
      <w:r>
        <w:rPr>
          <w:color w:val="FF0000"/>
          <w:szCs w:val="24"/>
          <w:shd w:val="clear" w:color="auto" w:fill="FFFFFF"/>
        </w:rPr>
        <w:t>, M.C. and Costa, H.G., (2020). Criteria for assessing a sustainable hotel business. </w:t>
      </w:r>
      <w:r>
        <w:rPr>
          <w:i/>
          <w:iCs/>
          <w:color w:val="FF0000"/>
          <w:szCs w:val="24"/>
          <w:shd w:val="clear" w:color="auto" w:fill="FFFFFF"/>
        </w:rPr>
        <w:t>Journal of Cleaner Production</w:t>
      </w:r>
      <w:r>
        <w:rPr>
          <w:color w:val="FF0000"/>
          <w:szCs w:val="24"/>
          <w:shd w:val="clear" w:color="auto" w:fill="FFFFFF"/>
        </w:rPr>
        <w:t>, </w:t>
      </w:r>
      <w:r>
        <w:rPr>
          <w:i/>
          <w:iCs/>
          <w:color w:val="FF0000"/>
          <w:szCs w:val="24"/>
          <w:shd w:val="clear" w:color="auto" w:fill="FFFFFF"/>
        </w:rPr>
        <w:t>262</w:t>
      </w:r>
      <w:r>
        <w:rPr>
          <w:color w:val="FF0000"/>
          <w:szCs w:val="24"/>
          <w:shd w:val="clear" w:color="auto" w:fill="FFFFFF"/>
        </w:rPr>
        <w:t>, p.121347.</w:t>
      </w:r>
    </w:p>
    <w:p w14:paraId="62A95E62" w14:textId="77777777" w:rsidR="00567803" w:rsidRDefault="00814F1D">
      <w:pPr>
        <w:spacing w:line="360" w:lineRule="auto"/>
      </w:pPr>
      <w:r>
        <w:rPr>
          <w:color w:val="FF0000"/>
          <w:szCs w:val="24"/>
          <w:shd w:val="clear" w:color="auto" w:fill="FFFFFF"/>
        </w:rPr>
        <w:t xml:space="preserve">Flood Chavez, D., </w:t>
      </w:r>
      <w:proofErr w:type="spellStart"/>
      <w:r>
        <w:rPr>
          <w:color w:val="FF0000"/>
          <w:szCs w:val="24"/>
          <w:shd w:val="clear" w:color="auto" w:fill="FFFFFF"/>
        </w:rPr>
        <w:t>Niewiadomski</w:t>
      </w:r>
      <w:proofErr w:type="spellEnd"/>
      <w:r>
        <w:rPr>
          <w:color w:val="FF0000"/>
          <w:szCs w:val="24"/>
          <w:shd w:val="clear" w:color="auto" w:fill="FFFFFF"/>
        </w:rPr>
        <w:t>, P. and Jones, T., (2024). From niches to regime: sustainability transitions in a diverse tourism destination. </w:t>
      </w:r>
      <w:r>
        <w:rPr>
          <w:i/>
          <w:iCs/>
          <w:color w:val="FF0000"/>
          <w:szCs w:val="24"/>
          <w:shd w:val="clear" w:color="auto" w:fill="FFFFFF"/>
        </w:rPr>
        <w:t>Tourism Geographies</w:t>
      </w:r>
      <w:r>
        <w:rPr>
          <w:color w:val="FF0000"/>
          <w:szCs w:val="24"/>
          <w:shd w:val="clear" w:color="auto" w:fill="FFFFFF"/>
        </w:rPr>
        <w:t>, </w:t>
      </w:r>
      <w:r>
        <w:rPr>
          <w:i/>
          <w:iCs/>
          <w:color w:val="FF0000"/>
          <w:szCs w:val="24"/>
          <w:shd w:val="clear" w:color="auto" w:fill="FFFFFF"/>
        </w:rPr>
        <w:t>26</w:t>
      </w:r>
      <w:r>
        <w:rPr>
          <w:color w:val="FF0000"/>
          <w:szCs w:val="24"/>
          <w:shd w:val="clear" w:color="auto" w:fill="FFFFFF"/>
        </w:rPr>
        <w:t>(2), pp.173-193.</w:t>
      </w:r>
    </w:p>
    <w:p w14:paraId="1696CD1D" w14:textId="77777777" w:rsidR="00567803" w:rsidRDefault="00814F1D">
      <w:pPr>
        <w:spacing w:line="360" w:lineRule="auto"/>
      </w:pPr>
      <w:proofErr w:type="spellStart"/>
      <w:r>
        <w:t>Floričić</w:t>
      </w:r>
      <w:proofErr w:type="spellEnd"/>
      <w:r>
        <w:t xml:space="preserve">, T., (2020). Sustainable solutions in the hospitality industry and competitiveness context of “green hotels”. </w:t>
      </w:r>
      <w:r>
        <w:rPr>
          <w:i/>
          <w:iCs/>
        </w:rPr>
        <w:t>Civil Engineering Journal</w:t>
      </w:r>
      <w:r>
        <w:t>, 6(6), pp.1104-1113.</w:t>
      </w:r>
    </w:p>
    <w:p w14:paraId="3247A083" w14:textId="77777777" w:rsidR="00567803" w:rsidRDefault="00814F1D">
      <w:pPr>
        <w:spacing w:line="360" w:lineRule="auto"/>
      </w:pPr>
      <w:proofErr w:type="spellStart"/>
      <w:r>
        <w:t>Gentinetta</w:t>
      </w:r>
      <w:proofErr w:type="spellEnd"/>
      <w:r>
        <w:t xml:space="preserve">, J. (2020) </w:t>
      </w:r>
      <w:r>
        <w:rPr>
          <w:i/>
          <w:iCs/>
        </w:rPr>
        <w:t>11 Examples Of CSR Practices In The Hospitality Industry</w:t>
      </w:r>
      <w:r>
        <w:t>. [online] Hospitalityinsights.ehl.edu. Available at: https://hospitalityinsights.ehl.edu/csr-practices-hospitality-industry [Accessed 24 January 2021].</w:t>
      </w:r>
    </w:p>
    <w:p w14:paraId="00E5864E" w14:textId="77777777" w:rsidR="00567803" w:rsidRDefault="00814F1D">
      <w:pPr>
        <w:spacing w:line="360" w:lineRule="auto"/>
      </w:pPr>
      <w:r>
        <w:t xml:space="preserve">Gritters, J., (2023). </w:t>
      </w:r>
      <w:r>
        <w:rPr>
          <w:i/>
          <w:iCs/>
        </w:rPr>
        <w:t>What Does A Sustainability Certification Really Mean</w:t>
      </w:r>
      <w:r>
        <w:t>?. [Online] Available at: https://www.forbes.com/sites/forbes-personal-shopper/article/what-are-sustainability-certifications/?sh=44de58616070 [Accessed 29 April 2024].</w:t>
      </w:r>
    </w:p>
    <w:p w14:paraId="005E011B" w14:textId="77777777" w:rsidR="00567803" w:rsidRDefault="00814F1D">
      <w:pPr>
        <w:spacing w:line="360" w:lineRule="auto"/>
      </w:pPr>
      <w:r>
        <w:t xml:space="preserve">Jones, C. (2017) </w:t>
      </w:r>
      <w:r>
        <w:rPr>
          <w:i/>
          <w:iCs/>
        </w:rPr>
        <w:t>What Is Greenwashing?.</w:t>
      </w:r>
      <w:r>
        <w:t xml:space="preserve"> [online] NOW. Available at: https://www.itmustbenow.com/feature/our-bigquestions/greenwashing-explained</w:t>
      </w:r>
    </w:p>
    <w:p w14:paraId="315D2714" w14:textId="77777777" w:rsidR="00567803" w:rsidRDefault="00814F1D">
      <w:pPr>
        <w:spacing w:line="360" w:lineRule="auto"/>
      </w:pPr>
      <w:proofErr w:type="spellStart"/>
      <w:r>
        <w:t>Kansakar</w:t>
      </w:r>
      <w:proofErr w:type="spellEnd"/>
      <w:r>
        <w:t xml:space="preserve">, P., Munir, A. and </w:t>
      </w:r>
      <w:proofErr w:type="spellStart"/>
      <w:r>
        <w:t>Shabani</w:t>
      </w:r>
      <w:proofErr w:type="spellEnd"/>
      <w:r>
        <w:t xml:space="preserve">, N., (2019). Technology in the hospitality industry: Prospects and challenges. </w:t>
      </w:r>
      <w:r>
        <w:rPr>
          <w:i/>
          <w:iCs/>
        </w:rPr>
        <w:t>IEEE Consumer Electronics Magazine</w:t>
      </w:r>
      <w:r>
        <w:t>, 8(3), pp.60-65.</w:t>
      </w:r>
    </w:p>
    <w:p w14:paraId="5DB0E711" w14:textId="77777777" w:rsidR="00567803" w:rsidRDefault="00814F1D">
      <w:pPr>
        <w:spacing w:line="360" w:lineRule="auto"/>
      </w:pPr>
      <w:r>
        <w:t xml:space="preserve">Legrand, W., Chen, J.S. and </w:t>
      </w:r>
      <w:proofErr w:type="spellStart"/>
      <w:r>
        <w:t>Laeis</w:t>
      </w:r>
      <w:proofErr w:type="spellEnd"/>
      <w:r>
        <w:t xml:space="preserve">, G.C., (2022). </w:t>
      </w:r>
      <w:r>
        <w:rPr>
          <w:i/>
          <w:iCs/>
        </w:rPr>
        <w:t>Sustainability in the hospitality industry: Principles of sustainable operations</w:t>
      </w:r>
      <w:r>
        <w:t xml:space="preserve">. </w:t>
      </w:r>
      <w:proofErr w:type="spellStart"/>
      <w:r>
        <w:t>Routledge</w:t>
      </w:r>
      <w:proofErr w:type="spellEnd"/>
      <w:r>
        <w:t>.</w:t>
      </w:r>
    </w:p>
    <w:p w14:paraId="669D5F79" w14:textId="77777777" w:rsidR="00567803" w:rsidRDefault="00814F1D">
      <w:pPr>
        <w:spacing w:line="360" w:lineRule="auto"/>
      </w:pPr>
      <w:r>
        <w:t xml:space="preserve">Legrand, W., Chen, J.S. and </w:t>
      </w:r>
      <w:proofErr w:type="spellStart"/>
      <w:r>
        <w:t>Laeis</w:t>
      </w:r>
      <w:proofErr w:type="spellEnd"/>
      <w:r>
        <w:t xml:space="preserve">, G.C., (2022). </w:t>
      </w:r>
      <w:r>
        <w:rPr>
          <w:i/>
          <w:iCs/>
        </w:rPr>
        <w:t>Sustainability in the hospitality industry: Principles of sustainable operations</w:t>
      </w:r>
      <w:r>
        <w:t xml:space="preserve">. </w:t>
      </w:r>
      <w:proofErr w:type="spellStart"/>
      <w:r>
        <w:t>Routledge</w:t>
      </w:r>
      <w:proofErr w:type="spellEnd"/>
      <w:r>
        <w:t>.</w:t>
      </w:r>
    </w:p>
    <w:p w14:paraId="3E649F2A" w14:textId="77777777" w:rsidR="00567803" w:rsidRDefault="00814F1D">
      <w:pPr>
        <w:spacing w:after="0" w:line="360" w:lineRule="auto"/>
      </w:pPr>
      <w:r>
        <w:rPr>
          <w:rFonts w:eastAsia="Times New Roman"/>
          <w:color w:val="222222"/>
          <w:kern w:val="0"/>
          <w:szCs w:val="24"/>
          <w:shd w:val="clear" w:color="auto" w:fill="FFFFFF"/>
          <w:lang w:eastAsia="en-IN"/>
        </w:rPr>
        <w:t xml:space="preserve">Rector, M.E., </w:t>
      </w:r>
      <w:proofErr w:type="spellStart"/>
      <w:r>
        <w:rPr>
          <w:rFonts w:eastAsia="Times New Roman"/>
          <w:color w:val="222222"/>
          <w:kern w:val="0"/>
          <w:szCs w:val="24"/>
          <w:shd w:val="clear" w:color="auto" w:fill="FFFFFF"/>
          <w:lang w:eastAsia="en-IN"/>
        </w:rPr>
        <w:t>Filgueira</w:t>
      </w:r>
      <w:proofErr w:type="spellEnd"/>
      <w:r>
        <w:rPr>
          <w:rFonts w:eastAsia="Times New Roman"/>
          <w:color w:val="222222"/>
          <w:kern w:val="0"/>
          <w:szCs w:val="24"/>
          <w:shd w:val="clear" w:color="auto" w:fill="FFFFFF"/>
          <w:lang w:eastAsia="en-IN"/>
        </w:rPr>
        <w:t xml:space="preserve">, R., Bailey, M., Walker, T.R. and Grant, J., (2023). Sustainability outcomes of aquaculture eco‐certification: challenges and opportunities. </w:t>
      </w:r>
      <w:r>
        <w:rPr>
          <w:rFonts w:eastAsia="Times New Roman"/>
          <w:i/>
          <w:iCs/>
          <w:color w:val="222222"/>
          <w:kern w:val="0"/>
          <w:szCs w:val="24"/>
          <w:shd w:val="clear" w:color="auto" w:fill="FFFFFF"/>
          <w:lang w:eastAsia="en-IN"/>
        </w:rPr>
        <w:t>Reviews in Aquaculture</w:t>
      </w:r>
      <w:r>
        <w:rPr>
          <w:rFonts w:eastAsia="Times New Roman"/>
          <w:color w:val="222222"/>
          <w:kern w:val="0"/>
          <w:szCs w:val="24"/>
          <w:shd w:val="clear" w:color="auto" w:fill="FFFFFF"/>
          <w:lang w:eastAsia="en-IN"/>
        </w:rPr>
        <w:t xml:space="preserve">, </w:t>
      </w:r>
      <w:r>
        <w:rPr>
          <w:rFonts w:eastAsia="Times New Roman"/>
          <w:i/>
          <w:iCs/>
          <w:color w:val="222222"/>
          <w:kern w:val="0"/>
          <w:szCs w:val="24"/>
          <w:shd w:val="clear" w:color="auto" w:fill="FFFFFF"/>
          <w:lang w:eastAsia="en-IN"/>
        </w:rPr>
        <w:t>15</w:t>
      </w:r>
      <w:r>
        <w:rPr>
          <w:rFonts w:eastAsia="Times New Roman"/>
          <w:color w:val="222222"/>
          <w:kern w:val="0"/>
          <w:szCs w:val="24"/>
          <w:shd w:val="clear" w:color="auto" w:fill="FFFFFF"/>
          <w:lang w:eastAsia="en-IN"/>
        </w:rPr>
        <w:t>(2), pp.840-852.</w:t>
      </w:r>
    </w:p>
    <w:p w14:paraId="353AF1EA" w14:textId="77777777" w:rsidR="00567803" w:rsidRDefault="00814F1D">
      <w:pPr>
        <w:spacing w:line="360" w:lineRule="auto"/>
      </w:pPr>
      <w:proofErr w:type="spellStart"/>
      <w:r>
        <w:rPr>
          <w:color w:val="FF0000"/>
          <w:szCs w:val="24"/>
          <w:shd w:val="clear" w:color="auto" w:fill="FFFFFF"/>
        </w:rPr>
        <w:t>Ruggerio</w:t>
      </w:r>
      <w:proofErr w:type="spellEnd"/>
      <w:r>
        <w:rPr>
          <w:color w:val="FF0000"/>
          <w:szCs w:val="24"/>
          <w:shd w:val="clear" w:color="auto" w:fill="FFFFFF"/>
        </w:rPr>
        <w:t xml:space="preserve">, C.A., (2021). Sustainability and sustainable development: A review of principles and definitions. </w:t>
      </w:r>
      <w:r>
        <w:rPr>
          <w:i/>
          <w:iCs/>
          <w:color w:val="FF0000"/>
          <w:szCs w:val="24"/>
          <w:shd w:val="clear" w:color="auto" w:fill="FFFFFF"/>
        </w:rPr>
        <w:t>Science of the Total Environment</w:t>
      </w:r>
      <w:r>
        <w:rPr>
          <w:color w:val="FF0000"/>
          <w:szCs w:val="24"/>
          <w:shd w:val="clear" w:color="auto" w:fill="FFFFFF"/>
        </w:rPr>
        <w:t>, 786, p.147481.</w:t>
      </w:r>
    </w:p>
    <w:p w14:paraId="315F67D0" w14:textId="77777777" w:rsidR="00567803" w:rsidRDefault="00814F1D">
      <w:pPr>
        <w:spacing w:line="360" w:lineRule="auto"/>
        <w:rPr>
          <w:color w:val="FF0000"/>
          <w:szCs w:val="24"/>
          <w:shd w:val="clear" w:color="auto" w:fill="FFFFFF"/>
        </w:rPr>
      </w:pPr>
      <w:proofErr w:type="spellStart"/>
      <w:r>
        <w:rPr>
          <w:color w:val="FF0000"/>
          <w:szCs w:val="24"/>
          <w:shd w:val="clear" w:color="auto" w:fill="FFFFFF"/>
        </w:rPr>
        <w:t>Spinaci</w:t>
      </w:r>
      <w:proofErr w:type="spellEnd"/>
      <w:r>
        <w:rPr>
          <w:color w:val="FF0000"/>
          <w:szCs w:val="24"/>
          <w:shd w:val="clear" w:color="auto" w:fill="FFFFFF"/>
        </w:rPr>
        <w:t>, S., (2021). Green and sustainable finance.</w:t>
      </w:r>
    </w:p>
    <w:p w14:paraId="341E6D2E" w14:textId="77777777" w:rsidR="00567803" w:rsidRDefault="00814F1D">
      <w:pPr>
        <w:spacing w:line="360" w:lineRule="auto"/>
      </w:pPr>
      <w:r>
        <w:rPr>
          <w:color w:val="FF0000"/>
          <w:szCs w:val="24"/>
          <w:shd w:val="clear" w:color="auto" w:fill="FFFFFF"/>
        </w:rPr>
        <w:t xml:space="preserve">Stocker, F., de </w:t>
      </w:r>
      <w:proofErr w:type="spellStart"/>
      <w:r>
        <w:rPr>
          <w:color w:val="FF0000"/>
          <w:szCs w:val="24"/>
          <w:shd w:val="clear" w:color="auto" w:fill="FFFFFF"/>
        </w:rPr>
        <w:t>Arruda</w:t>
      </w:r>
      <w:proofErr w:type="spellEnd"/>
      <w:r>
        <w:rPr>
          <w:color w:val="FF0000"/>
          <w:szCs w:val="24"/>
          <w:shd w:val="clear" w:color="auto" w:fill="FFFFFF"/>
        </w:rPr>
        <w:t xml:space="preserve">, M.P., de </w:t>
      </w:r>
      <w:proofErr w:type="spellStart"/>
      <w:r>
        <w:rPr>
          <w:color w:val="FF0000"/>
          <w:szCs w:val="24"/>
          <w:shd w:val="clear" w:color="auto" w:fill="FFFFFF"/>
        </w:rPr>
        <w:t>Mascena</w:t>
      </w:r>
      <w:proofErr w:type="spellEnd"/>
      <w:r>
        <w:rPr>
          <w:color w:val="FF0000"/>
          <w:szCs w:val="24"/>
          <w:shd w:val="clear" w:color="auto" w:fill="FFFFFF"/>
        </w:rPr>
        <w:t xml:space="preserve">, K.M. and </w:t>
      </w:r>
      <w:proofErr w:type="spellStart"/>
      <w:r>
        <w:rPr>
          <w:color w:val="FF0000"/>
          <w:szCs w:val="24"/>
          <w:shd w:val="clear" w:color="auto" w:fill="FFFFFF"/>
        </w:rPr>
        <w:t>Boaventura</w:t>
      </w:r>
      <w:proofErr w:type="spellEnd"/>
      <w:r>
        <w:rPr>
          <w:color w:val="FF0000"/>
          <w:szCs w:val="24"/>
          <w:shd w:val="clear" w:color="auto" w:fill="FFFFFF"/>
        </w:rPr>
        <w:t>, J.M., (2020). Stakeholder engagement in sustainability reporting: A classification model. </w:t>
      </w:r>
      <w:r>
        <w:rPr>
          <w:i/>
          <w:iCs/>
          <w:color w:val="FF0000"/>
          <w:szCs w:val="24"/>
          <w:shd w:val="clear" w:color="auto" w:fill="FFFFFF"/>
        </w:rPr>
        <w:t>Corporate Social Responsibility and Environmental Management</w:t>
      </w:r>
      <w:r>
        <w:rPr>
          <w:color w:val="FF0000"/>
          <w:szCs w:val="24"/>
          <w:shd w:val="clear" w:color="auto" w:fill="FFFFFF"/>
        </w:rPr>
        <w:t>, </w:t>
      </w:r>
      <w:r>
        <w:rPr>
          <w:i/>
          <w:iCs/>
          <w:color w:val="FF0000"/>
          <w:szCs w:val="24"/>
          <w:shd w:val="clear" w:color="auto" w:fill="FFFFFF"/>
        </w:rPr>
        <w:t>27</w:t>
      </w:r>
      <w:r>
        <w:rPr>
          <w:color w:val="FF0000"/>
          <w:szCs w:val="24"/>
          <w:shd w:val="clear" w:color="auto" w:fill="FFFFFF"/>
        </w:rPr>
        <w:t>(5), pp.2071-2080.</w:t>
      </w:r>
    </w:p>
    <w:p w14:paraId="0E4F56A7" w14:textId="77777777" w:rsidR="00567803" w:rsidRDefault="00814F1D">
      <w:pPr>
        <w:spacing w:line="360" w:lineRule="auto"/>
      </w:pPr>
      <w:r>
        <w:t xml:space="preserve">Tanveer, M.I., </w:t>
      </w:r>
      <w:proofErr w:type="spellStart"/>
      <w:r>
        <w:t>Yusliza</w:t>
      </w:r>
      <w:proofErr w:type="spellEnd"/>
      <w:r>
        <w:t xml:space="preserve">, M.Y. and </w:t>
      </w:r>
      <w:proofErr w:type="spellStart"/>
      <w:r>
        <w:t>Fawehinmi</w:t>
      </w:r>
      <w:proofErr w:type="spellEnd"/>
      <w:r>
        <w:t xml:space="preserve">, O., (2024). Green HRM and hospitality industry: challenges and barriers in adopting environmentally friendly practices. </w:t>
      </w:r>
      <w:r>
        <w:rPr>
          <w:i/>
          <w:iCs/>
        </w:rPr>
        <w:t>Journal of Hospitality and Tourism Insights,</w:t>
      </w:r>
      <w:r>
        <w:t xml:space="preserve"> 7(1), pp.121-141.</w:t>
      </w:r>
    </w:p>
    <w:p w14:paraId="14BC0F73" w14:textId="77777777" w:rsidR="00567803" w:rsidRDefault="00814F1D">
      <w:pPr>
        <w:spacing w:line="360" w:lineRule="auto"/>
      </w:pPr>
      <w:proofErr w:type="spellStart"/>
      <w:r>
        <w:rPr>
          <w:color w:val="FF0000"/>
          <w:szCs w:val="24"/>
          <w:shd w:val="clear" w:color="auto" w:fill="FFFFFF"/>
        </w:rPr>
        <w:t>Thiele</w:t>
      </w:r>
      <w:proofErr w:type="spellEnd"/>
      <w:r>
        <w:rPr>
          <w:color w:val="FF0000"/>
          <w:szCs w:val="24"/>
          <w:shd w:val="clear" w:color="auto" w:fill="FFFFFF"/>
        </w:rPr>
        <w:t>, L.P., (2024). </w:t>
      </w:r>
      <w:r>
        <w:rPr>
          <w:i/>
          <w:iCs/>
          <w:color w:val="FF0000"/>
          <w:szCs w:val="24"/>
          <w:shd w:val="clear" w:color="auto" w:fill="FFFFFF"/>
        </w:rPr>
        <w:t>Sustainability</w:t>
      </w:r>
      <w:r>
        <w:rPr>
          <w:color w:val="FF0000"/>
          <w:szCs w:val="24"/>
          <w:shd w:val="clear" w:color="auto" w:fill="FFFFFF"/>
        </w:rPr>
        <w:t>. John Wiley &amp; Sons.</w:t>
      </w:r>
    </w:p>
    <w:p w14:paraId="0DA96CE5" w14:textId="77777777" w:rsidR="00567803" w:rsidRDefault="00814F1D">
      <w:pPr>
        <w:spacing w:line="360" w:lineRule="auto"/>
      </w:pPr>
      <w:r>
        <w:t xml:space="preserve">United Nations (2015) </w:t>
      </w:r>
      <w:r>
        <w:rPr>
          <w:i/>
          <w:iCs/>
        </w:rPr>
        <w:t>THE 17 GOALS | Sustainable Development</w:t>
      </w:r>
      <w:r>
        <w:t>. [online] Sdgs.un.org. Available at: https://sdgs.un.org/goals [Accessed 24 January 2021].</w:t>
      </w:r>
    </w:p>
    <w:p w14:paraId="37C356EC" w14:textId="77777777" w:rsidR="00567803" w:rsidRDefault="00567803">
      <w:pPr>
        <w:spacing w:line="360" w:lineRule="auto"/>
        <w:rPr>
          <w:color w:val="FF0000"/>
          <w:szCs w:val="24"/>
        </w:rPr>
      </w:pPr>
    </w:p>
    <w:p w14:paraId="5BEA6B62" w14:textId="77777777" w:rsidR="00567803" w:rsidRDefault="00567803"/>
    <w:sectPr w:rsidR="005678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5E212" w14:textId="77777777" w:rsidR="008E5A12" w:rsidRDefault="008E5A12">
      <w:pPr>
        <w:spacing w:after="0" w:line="240" w:lineRule="auto"/>
      </w:pPr>
      <w:r>
        <w:separator/>
      </w:r>
    </w:p>
  </w:endnote>
  <w:endnote w:type="continuationSeparator" w:id="0">
    <w:p w14:paraId="62CE4BBF" w14:textId="77777777" w:rsidR="008E5A12" w:rsidRDefault="008E5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C3C1A" w14:textId="77777777" w:rsidR="008E5A12" w:rsidRDefault="008E5A12">
      <w:pPr>
        <w:spacing w:after="0" w:line="240" w:lineRule="auto"/>
      </w:pPr>
      <w:r>
        <w:rPr>
          <w:color w:val="000000"/>
        </w:rPr>
        <w:separator/>
      </w:r>
    </w:p>
  </w:footnote>
  <w:footnote w:type="continuationSeparator" w:id="0">
    <w:p w14:paraId="014E51C0" w14:textId="77777777" w:rsidR="008E5A12" w:rsidRDefault="008E5A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7803"/>
    <w:rsid w:val="00567803"/>
    <w:rsid w:val="006636A6"/>
    <w:rsid w:val="006B272D"/>
    <w:rsid w:val="00814F1D"/>
    <w:rsid w:val="008E5A12"/>
    <w:rsid w:val="00930E68"/>
    <w:rsid w:val="00A376AB"/>
    <w:rsid w:val="00B54294"/>
    <w:rsid w:val="00B569A3"/>
    <w:rsid w:val="00BB0EA0"/>
    <w:rsid w:val="00D54E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FF89FCF"/>
  <w15:docId w15:val="{13C3B661-44E7-4B04-B14B-ACE9C790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jc w:val="both"/>
    </w:pPr>
    <w:rPr>
      <w:rFonts w:ascii="Times New Roman" w:hAnsi="Times New Roman"/>
      <w:sz w:val="24"/>
      <w:lang w:val="en-IN"/>
    </w:rPr>
  </w:style>
  <w:style w:type="paragraph" w:styleId="Titlu1">
    <w:name w:val="heading 1"/>
    <w:basedOn w:val="Normal"/>
    <w:next w:val="Normal"/>
    <w:uiPriority w:val="9"/>
    <w:qFormat/>
    <w:pPr>
      <w:keepNext/>
      <w:keepLines/>
      <w:spacing w:before="360" w:after="80" w:line="254" w:lineRule="auto"/>
      <w:jc w:val="left"/>
      <w:outlineLvl w:val="0"/>
    </w:pPr>
    <w:rPr>
      <w:rFonts w:ascii="Aptos Display" w:eastAsia="Times New Roman" w:hAnsi="Aptos Display"/>
      <w:color w:val="0F4761"/>
      <w:sz w:val="40"/>
      <w:szCs w:val="40"/>
      <w:lang w:val="en-GB"/>
    </w:rPr>
  </w:style>
  <w:style w:type="paragraph" w:styleId="Titlu2">
    <w:name w:val="heading 2"/>
    <w:basedOn w:val="Normal"/>
    <w:next w:val="Normal"/>
    <w:uiPriority w:val="9"/>
    <w:semiHidden/>
    <w:unhideWhenUsed/>
    <w:qFormat/>
    <w:pPr>
      <w:keepNext/>
      <w:keepLines/>
      <w:spacing w:before="160" w:after="80" w:line="254" w:lineRule="auto"/>
      <w:jc w:val="left"/>
      <w:outlineLvl w:val="1"/>
    </w:pPr>
    <w:rPr>
      <w:rFonts w:ascii="Aptos Display" w:eastAsia="Times New Roman" w:hAnsi="Aptos Display"/>
      <w:color w:val="0F4761"/>
      <w:sz w:val="32"/>
      <w:szCs w:val="32"/>
      <w:lang w:val="en-GB"/>
    </w:rPr>
  </w:style>
  <w:style w:type="paragraph" w:styleId="Titlu3">
    <w:name w:val="heading 3"/>
    <w:basedOn w:val="Normal"/>
    <w:next w:val="Normal"/>
    <w:uiPriority w:val="9"/>
    <w:semiHidden/>
    <w:unhideWhenUsed/>
    <w:qFormat/>
    <w:pPr>
      <w:keepNext/>
      <w:keepLines/>
      <w:spacing w:before="160" w:after="80" w:line="254" w:lineRule="auto"/>
      <w:jc w:val="left"/>
      <w:outlineLvl w:val="2"/>
    </w:pPr>
    <w:rPr>
      <w:rFonts w:ascii="Aptos" w:eastAsia="Times New Roman" w:hAnsi="Aptos"/>
      <w:color w:val="0F4761"/>
      <w:sz w:val="28"/>
      <w:szCs w:val="28"/>
      <w:lang w:val="en-GB"/>
    </w:rPr>
  </w:style>
  <w:style w:type="paragraph" w:styleId="Titlu4">
    <w:name w:val="heading 4"/>
    <w:basedOn w:val="Normal"/>
    <w:next w:val="Normal"/>
    <w:uiPriority w:val="9"/>
    <w:semiHidden/>
    <w:unhideWhenUsed/>
    <w:qFormat/>
    <w:pPr>
      <w:keepNext/>
      <w:keepLines/>
      <w:spacing w:before="80" w:after="40" w:line="254" w:lineRule="auto"/>
      <w:jc w:val="left"/>
      <w:outlineLvl w:val="3"/>
    </w:pPr>
    <w:rPr>
      <w:rFonts w:ascii="Aptos" w:eastAsia="Times New Roman" w:hAnsi="Aptos"/>
      <w:i/>
      <w:iCs/>
      <w:color w:val="0F4761"/>
      <w:sz w:val="22"/>
      <w:lang w:val="en-GB"/>
    </w:rPr>
  </w:style>
  <w:style w:type="paragraph" w:styleId="Titlu5">
    <w:name w:val="heading 5"/>
    <w:basedOn w:val="Normal"/>
    <w:next w:val="Normal"/>
    <w:uiPriority w:val="9"/>
    <w:semiHidden/>
    <w:unhideWhenUsed/>
    <w:qFormat/>
    <w:pPr>
      <w:keepNext/>
      <w:keepLines/>
      <w:spacing w:before="80" w:after="40" w:line="254" w:lineRule="auto"/>
      <w:jc w:val="left"/>
      <w:outlineLvl w:val="4"/>
    </w:pPr>
    <w:rPr>
      <w:rFonts w:ascii="Aptos" w:eastAsia="Times New Roman" w:hAnsi="Aptos"/>
      <w:color w:val="0F4761"/>
      <w:sz w:val="22"/>
      <w:lang w:val="en-GB"/>
    </w:rPr>
  </w:style>
  <w:style w:type="paragraph" w:styleId="Titlu6">
    <w:name w:val="heading 6"/>
    <w:basedOn w:val="Normal"/>
    <w:next w:val="Normal"/>
    <w:uiPriority w:val="9"/>
    <w:semiHidden/>
    <w:unhideWhenUsed/>
    <w:qFormat/>
    <w:pPr>
      <w:keepNext/>
      <w:keepLines/>
      <w:spacing w:before="40" w:after="0" w:line="254" w:lineRule="auto"/>
      <w:jc w:val="left"/>
      <w:outlineLvl w:val="5"/>
    </w:pPr>
    <w:rPr>
      <w:rFonts w:ascii="Aptos" w:eastAsia="Times New Roman" w:hAnsi="Aptos"/>
      <w:i/>
      <w:iCs/>
      <w:color w:val="595959"/>
      <w:sz w:val="22"/>
      <w:lang w:val="en-GB"/>
    </w:rPr>
  </w:style>
  <w:style w:type="paragraph" w:styleId="Titlu7">
    <w:name w:val="heading 7"/>
    <w:basedOn w:val="Normal"/>
    <w:next w:val="Normal"/>
    <w:pPr>
      <w:keepNext/>
      <w:keepLines/>
      <w:spacing w:before="40" w:after="0" w:line="254" w:lineRule="auto"/>
      <w:jc w:val="left"/>
      <w:outlineLvl w:val="6"/>
    </w:pPr>
    <w:rPr>
      <w:rFonts w:ascii="Aptos" w:eastAsia="Times New Roman" w:hAnsi="Aptos"/>
      <w:color w:val="595959"/>
      <w:sz w:val="22"/>
      <w:lang w:val="en-GB"/>
    </w:rPr>
  </w:style>
  <w:style w:type="paragraph" w:styleId="Titlu8">
    <w:name w:val="heading 8"/>
    <w:basedOn w:val="Normal"/>
    <w:next w:val="Normal"/>
    <w:pPr>
      <w:keepNext/>
      <w:keepLines/>
      <w:spacing w:after="0" w:line="254" w:lineRule="auto"/>
      <w:jc w:val="left"/>
      <w:outlineLvl w:val="7"/>
    </w:pPr>
    <w:rPr>
      <w:rFonts w:ascii="Aptos" w:eastAsia="Times New Roman" w:hAnsi="Aptos"/>
      <w:i/>
      <w:iCs/>
      <w:color w:val="272727"/>
      <w:sz w:val="22"/>
      <w:lang w:val="en-GB"/>
    </w:rPr>
  </w:style>
  <w:style w:type="paragraph" w:styleId="Titlu9">
    <w:name w:val="heading 9"/>
    <w:basedOn w:val="Normal"/>
    <w:next w:val="Normal"/>
    <w:pPr>
      <w:keepNext/>
      <w:keepLines/>
      <w:spacing w:after="0" w:line="254" w:lineRule="auto"/>
      <w:jc w:val="left"/>
      <w:outlineLvl w:val="8"/>
    </w:pPr>
    <w:rPr>
      <w:rFonts w:ascii="Aptos" w:eastAsia="Times New Roman" w:hAnsi="Aptos"/>
      <w:color w:val="272727"/>
      <w:sz w:val="22"/>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Times New Roman" w:hAnsi="Aptos Display" w:cs="Times New Roman"/>
      <w:color w:val="0F4761"/>
      <w:sz w:val="40"/>
      <w:szCs w:val="40"/>
    </w:rPr>
  </w:style>
  <w:style w:type="character" w:customStyle="1" w:styleId="Heading2Char">
    <w:name w:val="Heading 2 Char"/>
    <w:basedOn w:val="Fontdeparagrafimplicit"/>
    <w:rPr>
      <w:rFonts w:ascii="Aptos Display" w:eastAsia="Times New Roman" w:hAnsi="Aptos Display" w:cs="Times New Roman"/>
      <w:color w:val="0F4761"/>
      <w:sz w:val="32"/>
      <w:szCs w:val="32"/>
    </w:rPr>
  </w:style>
  <w:style w:type="character" w:customStyle="1" w:styleId="Heading3Char">
    <w:name w:val="Heading 3 Char"/>
    <w:basedOn w:val="Fontdeparagrafimplicit"/>
    <w:rPr>
      <w:rFonts w:eastAsia="Times New Roman" w:cs="Times New Roman"/>
      <w:color w:val="0F4761"/>
      <w:sz w:val="28"/>
      <w:szCs w:val="28"/>
    </w:rPr>
  </w:style>
  <w:style w:type="character" w:customStyle="1" w:styleId="Heading4Char">
    <w:name w:val="Heading 4 Char"/>
    <w:basedOn w:val="Fontdeparagrafimplicit"/>
    <w:rPr>
      <w:rFonts w:eastAsia="Times New Roman" w:cs="Times New Roman"/>
      <w:i/>
      <w:iCs/>
      <w:color w:val="0F4761"/>
    </w:rPr>
  </w:style>
  <w:style w:type="character" w:customStyle="1" w:styleId="Heading5Char">
    <w:name w:val="Heading 5 Char"/>
    <w:basedOn w:val="Fontdeparagrafimplicit"/>
    <w:rPr>
      <w:rFonts w:eastAsia="Times New Roman" w:cs="Times New Roman"/>
      <w:color w:val="0F4761"/>
    </w:rPr>
  </w:style>
  <w:style w:type="character" w:customStyle="1" w:styleId="Heading6Char">
    <w:name w:val="Heading 6 Char"/>
    <w:basedOn w:val="Fontdeparagrafimplicit"/>
    <w:rPr>
      <w:rFonts w:eastAsia="Times New Roman" w:cs="Times New Roman"/>
      <w:i/>
      <w:iCs/>
      <w:color w:val="595959"/>
    </w:rPr>
  </w:style>
  <w:style w:type="character" w:customStyle="1" w:styleId="Heading7Char">
    <w:name w:val="Heading 7 Char"/>
    <w:basedOn w:val="Fontdeparagrafimplicit"/>
    <w:rPr>
      <w:rFonts w:eastAsia="Times New Roman" w:cs="Times New Roman"/>
      <w:color w:val="595959"/>
    </w:rPr>
  </w:style>
  <w:style w:type="character" w:customStyle="1" w:styleId="Heading8Char">
    <w:name w:val="Heading 8 Char"/>
    <w:basedOn w:val="Fontdeparagrafimplicit"/>
    <w:rPr>
      <w:rFonts w:eastAsia="Times New Roman" w:cs="Times New Roman"/>
      <w:i/>
      <w:iCs/>
      <w:color w:val="272727"/>
    </w:rPr>
  </w:style>
  <w:style w:type="character" w:customStyle="1" w:styleId="Heading9Char">
    <w:name w:val="Heading 9 Cha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contextualSpacing/>
      <w:jc w:val="left"/>
    </w:pPr>
    <w:rPr>
      <w:rFonts w:ascii="Aptos Display" w:eastAsia="Times New Roman" w:hAnsi="Aptos Display"/>
      <w:spacing w:val="-10"/>
      <w:sz w:val="56"/>
      <w:szCs w:val="56"/>
      <w:lang w:val="en-GB"/>
    </w:rPr>
  </w:style>
  <w:style w:type="character" w:customStyle="1" w:styleId="TitleChar">
    <w:name w:val="Title Cha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pPr>
      <w:spacing w:line="254" w:lineRule="auto"/>
      <w:jc w:val="left"/>
    </w:pPr>
    <w:rPr>
      <w:rFonts w:ascii="Aptos" w:eastAsia="Times New Roman" w:hAnsi="Aptos"/>
      <w:color w:val="595959"/>
      <w:spacing w:val="15"/>
      <w:sz w:val="28"/>
      <w:szCs w:val="28"/>
      <w:lang w:val="en-GB"/>
    </w:rPr>
  </w:style>
  <w:style w:type="character" w:customStyle="1" w:styleId="SubtitleChar">
    <w:name w:val="Subtitle Cha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line="254" w:lineRule="auto"/>
      <w:jc w:val="center"/>
    </w:pPr>
    <w:rPr>
      <w:rFonts w:ascii="Aptos" w:hAnsi="Aptos"/>
      <w:i/>
      <w:iCs/>
      <w:color w:val="404040"/>
      <w:sz w:val="22"/>
      <w:lang w:val="en-GB"/>
    </w:rPr>
  </w:style>
  <w:style w:type="character" w:customStyle="1" w:styleId="QuoteChar">
    <w:name w:val="Quote Char"/>
    <w:basedOn w:val="Fontdeparagrafimplicit"/>
    <w:rPr>
      <w:i/>
      <w:iCs/>
      <w:color w:val="404040"/>
    </w:rPr>
  </w:style>
  <w:style w:type="paragraph" w:styleId="Listparagraf">
    <w:name w:val="List Paragraph"/>
    <w:basedOn w:val="Normal"/>
    <w:pPr>
      <w:spacing w:line="254" w:lineRule="auto"/>
      <w:ind w:left="720"/>
      <w:contextualSpacing/>
      <w:jc w:val="left"/>
    </w:pPr>
    <w:rPr>
      <w:rFonts w:ascii="Aptos" w:hAnsi="Aptos"/>
      <w:sz w:val="22"/>
      <w:lang w:val="en-GB"/>
    </w:r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line="254" w:lineRule="auto"/>
      <w:ind w:left="864" w:right="864"/>
      <w:jc w:val="center"/>
    </w:pPr>
    <w:rPr>
      <w:rFonts w:ascii="Aptos" w:hAnsi="Aptos"/>
      <w:i/>
      <w:iCs/>
      <w:color w:val="0F4761"/>
      <w:sz w:val="22"/>
      <w:lang w:val="en-GB"/>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 w:type="character" w:styleId="Hyperlink">
    <w:name w:val="Hyperlink"/>
    <w:basedOn w:val="Fontdeparagrafimplicit"/>
    <w:rPr>
      <w:color w:val="467886"/>
      <w:u w:val="single"/>
    </w:rPr>
  </w:style>
  <w:style w:type="paragraph" w:styleId="Cuprins1">
    <w:name w:val="toc 1"/>
    <w:basedOn w:val="Normal"/>
    <w:next w:val="Normal"/>
    <w:autoRedefine/>
    <w:pPr>
      <w:spacing w:after="100"/>
    </w:pPr>
  </w:style>
  <w:style w:type="paragraph" w:styleId="Titlucuprins">
    <w:name w:val="TOC Heading"/>
    <w:basedOn w:val="Titlu1"/>
    <w:next w:val="Normal"/>
    <w:pPr>
      <w:spacing w:before="240" w:after="0" w:line="251" w:lineRule="auto"/>
    </w:pPr>
    <w:rPr>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docs.live.net/02e9d6946edbb19a/Desktop/Ana%20Maria%20Stoica-(Sustainable%20Hospitality%20%5e0%20Tourism%20Management).edited%203.docx" TargetMode="External"/><Relationship Id="rId13" Type="http://schemas.openxmlformats.org/officeDocument/2006/relationships/hyperlink" Target="https://d.docs.live.net/02e9d6946edbb19a/Desktop/Ana%20Maria%20Stoica-(Sustainable%20Hospitality%20%5e0%20Tourism%20Management).edited%203.docx" TargetMode="External"/><Relationship Id="rId3" Type="http://schemas.openxmlformats.org/officeDocument/2006/relationships/webSettings" Target="webSettings.xml"/><Relationship Id="rId7" Type="http://schemas.openxmlformats.org/officeDocument/2006/relationships/hyperlink" Target="https://d.docs.live.net/02e9d6946edbb19a/Desktop/Ana%20Maria%20Stoica-(Sustainable%20Hospitality%20%5e0%20Tourism%20Management).edited%203.docx" TargetMode="External"/><Relationship Id="rId12" Type="http://schemas.openxmlformats.org/officeDocument/2006/relationships/hyperlink" Target="https://d.docs.live.net/02e9d6946edbb19a/Desktop/Ana%20Maria%20Stoica-(Sustainable%20Hospitality%20%5e0%20Tourism%20Management).edited%203.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docs.live.net/02e9d6946edbb19a/Desktop/Ana%20Maria%20Stoica-(Sustainable%20Hospitality%20%5e0%20Tourism%20Management).edited%203.docx" TargetMode="External"/><Relationship Id="rId5" Type="http://schemas.openxmlformats.org/officeDocument/2006/relationships/endnotes" Target="endnotes.xml"/><Relationship Id="rId15" Type="http://schemas.openxmlformats.org/officeDocument/2006/relationships/hyperlink" Target="https://d.docs.live.net/02e9d6946edbb19a/Desktop/Ana%20Maria%20Stoica-(Sustainable%20Hospitality%20%5e0%20Tourism%20Management).edited%203.docx" TargetMode="External"/><Relationship Id="rId10" Type="http://schemas.openxmlformats.org/officeDocument/2006/relationships/hyperlink" Target="https://d.docs.live.net/02e9d6946edbb19a/Desktop/Ana%20Maria%20Stoica-(Sustainable%20Hospitality%20%5e0%20Tourism%20Management).edited%203.docx" TargetMode="External"/><Relationship Id="rId4" Type="http://schemas.openxmlformats.org/officeDocument/2006/relationships/footnotes" Target="footnotes.xml"/><Relationship Id="rId9" Type="http://schemas.openxmlformats.org/officeDocument/2006/relationships/hyperlink" Target="https://d.docs.live.net/02e9d6946edbb19a/Desktop/Ana%20Maria%20Stoica-(Sustainable%20Hospitality%20%5e0%20Tourism%20Management).edited%203.docx" TargetMode="External"/><Relationship Id="rId14" Type="http://schemas.openxmlformats.org/officeDocument/2006/relationships/hyperlink" Target="https://d.docs.live.net/02e9d6946edbb19a/Desktop/Ana%20Maria%20Stoica-(Sustainable%20Hospitality%20%5e0%20Tourism%20Management).edited%20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3065</Words>
  <Characters>17777</Characters>
  <Application>Microsoft Office Word</Application>
  <DocSecurity>0</DocSecurity>
  <Lines>148</Lines>
  <Paragraphs>41</Paragraphs>
  <ScaleCrop>false</ScaleCrop>
  <Company/>
  <LinksUpToDate>false</LinksUpToDate>
  <CharactersWithSpaces>20801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dc:description/>
  <cp:lastModifiedBy>Ana Stoica (2210328)</cp:lastModifiedBy>
  <cp:revision>6</cp:revision>
  <dcterms:created xsi:type="dcterms:W3CDTF">2024-05-22T08:55:00Z</dcterms:created>
  <dcterms:modified xsi:type="dcterms:W3CDTF">2024-05-23T11:17:00Z</dcterms:modified>
</cp:coreProperties>
</file>