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12BD4" w:rsidRDefault="000B015C">
      <w:pPr>
        <w:rPr>
          <w:rFonts w:ascii="Times New Roman" w:eastAsia="Times New Roman" w:hAnsi="Times New Roman" w:cs="Times New Roman"/>
          <w:sz w:val="40"/>
          <w:szCs w:val="40"/>
        </w:rPr>
      </w:pPr>
      <w:bookmarkStart w:id="0" w:name="_heading=h.9pswzc9o4mee" w:colFirst="0" w:colLast="0"/>
      <w:bookmarkEnd w:id="0"/>
      <w:r>
        <w:rPr>
          <w:rFonts w:ascii="Times New Roman" w:eastAsia="Times New Roman" w:hAnsi="Times New Roman" w:cs="Times New Roman"/>
          <w:noProof/>
          <w:sz w:val="40"/>
          <w:szCs w:val="40"/>
        </w:rPr>
        <w:drawing>
          <wp:inline distT="0" distB="0" distL="0" distR="0">
            <wp:extent cx="1895475" cy="10001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cstate="print"/>
                    <a:srcRect/>
                    <a:stretch>
                      <a:fillRect/>
                    </a:stretch>
                  </pic:blipFill>
                  <pic:spPr>
                    <a:xfrm>
                      <a:off x="0" y="0"/>
                      <a:ext cx="1895475" cy="1000125"/>
                    </a:xfrm>
                    <a:prstGeom prst="rect">
                      <a:avLst/>
                    </a:prstGeom>
                    <a:ln/>
                  </pic:spPr>
                </pic:pic>
              </a:graphicData>
            </a:graphic>
          </wp:inline>
        </w:drawing>
      </w:r>
    </w:p>
    <w:p w:rsidR="00C12BD4" w:rsidRDefault="00C12BD4">
      <w:pPr>
        <w:rPr>
          <w:rFonts w:ascii="Arial" w:eastAsia="Arial" w:hAnsi="Arial" w:cs="Arial"/>
          <w:sz w:val="40"/>
          <w:szCs w:val="40"/>
        </w:rPr>
      </w:pPr>
    </w:p>
    <w:p w:rsidR="00C12BD4" w:rsidRDefault="000B015C">
      <w:pPr>
        <w:jc w:val="center"/>
        <w:rPr>
          <w:rFonts w:ascii="Arial" w:eastAsia="Arial" w:hAnsi="Arial" w:cs="Arial"/>
          <w:sz w:val="32"/>
          <w:szCs w:val="32"/>
        </w:rPr>
      </w:pPr>
      <w:proofErr w:type="spellStart"/>
      <w:r>
        <w:rPr>
          <w:rFonts w:ascii="Arial" w:eastAsia="Arial" w:hAnsi="Arial" w:cs="Arial"/>
          <w:sz w:val="32"/>
          <w:szCs w:val="32"/>
        </w:rPr>
        <w:t>Programme</w:t>
      </w:r>
      <w:proofErr w:type="spellEnd"/>
      <w:r>
        <w:rPr>
          <w:rFonts w:ascii="Arial" w:eastAsia="Arial" w:hAnsi="Arial" w:cs="Arial"/>
          <w:sz w:val="32"/>
          <w:szCs w:val="32"/>
        </w:rPr>
        <w:t>: Master of Business Administration</w:t>
      </w:r>
    </w:p>
    <w:p w:rsidR="00C12BD4" w:rsidRDefault="000B015C">
      <w:pPr>
        <w:jc w:val="center"/>
        <w:rPr>
          <w:rFonts w:ascii="Arial" w:eastAsia="Arial" w:hAnsi="Arial" w:cs="Arial"/>
          <w:sz w:val="32"/>
          <w:szCs w:val="32"/>
        </w:rPr>
      </w:pPr>
      <w:r>
        <w:rPr>
          <w:rFonts w:ascii="Arial" w:eastAsia="Arial" w:hAnsi="Arial" w:cs="Arial"/>
          <w:sz w:val="32"/>
          <w:szCs w:val="32"/>
        </w:rPr>
        <w:t>Module: Marketing Management</w:t>
      </w:r>
    </w:p>
    <w:p w:rsidR="00C12BD4" w:rsidRDefault="000B015C">
      <w:pPr>
        <w:jc w:val="center"/>
        <w:rPr>
          <w:rFonts w:ascii="Arial" w:eastAsia="Arial" w:hAnsi="Arial" w:cs="Arial"/>
          <w:sz w:val="32"/>
          <w:szCs w:val="32"/>
        </w:rPr>
      </w:pPr>
      <w:r>
        <w:rPr>
          <w:rFonts w:ascii="Arial" w:eastAsia="Arial" w:hAnsi="Arial" w:cs="Arial"/>
          <w:sz w:val="32"/>
          <w:szCs w:val="32"/>
        </w:rPr>
        <w:t>Module code: LCMB7024</w:t>
      </w:r>
    </w:p>
    <w:p w:rsidR="00C12BD4" w:rsidRDefault="000B015C">
      <w:pPr>
        <w:jc w:val="center"/>
        <w:rPr>
          <w:rFonts w:ascii="Arial" w:eastAsia="Arial" w:hAnsi="Arial" w:cs="Arial"/>
          <w:sz w:val="32"/>
          <w:szCs w:val="32"/>
        </w:rPr>
      </w:pPr>
      <w:r>
        <w:rPr>
          <w:rFonts w:ascii="Arial" w:eastAsia="Arial" w:hAnsi="Arial" w:cs="Arial"/>
          <w:sz w:val="32"/>
          <w:szCs w:val="32"/>
        </w:rPr>
        <w:t>Essay</w:t>
      </w:r>
    </w:p>
    <w:p w:rsidR="00C12BD4" w:rsidRDefault="00C12BD4">
      <w:pPr>
        <w:jc w:val="center"/>
        <w:rPr>
          <w:rFonts w:ascii="Arial" w:eastAsia="Arial" w:hAnsi="Arial" w:cs="Arial"/>
          <w:sz w:val="32"/>
          <w:szCs w:val="32"/>
        </w:rPr>
      </w:pPr>
    </w:p>
    <w:p w:rsidR="00C12BD4" w:rsidRDefault="00C12BD4">
      <w:pPr>
        <w:jc w:val="center"/>
        <w:rPr>
          <w:rFonts w:ascii="Arial" w:eastAsia="Arial" w:hAnsi="Arial" w:cs="Arial"/>
          <w:sz w:val="28"/>
          <w:szCs w:val="28"/>
        </w:rPr>
      </w:pPr>
    </w:p>
    <w:p w:rsidR="00C12BD4" w:rsidRDefault="000B015C">
      <w:pPr>
        <w:jc w:val="both"/>
        <w:rPr>
          <w:rFonts w:ascii="Arial" w:eastAsia="Arial" w:hAnsi="Arial" w:cs="Arial"/>
          <w:sz w:val="28"/>
          <w:szCs w:val="28"/>
        </w:rPr>
      </w:pPr>
      <w:r>
        <w:rPr>
          <w:rFonts w:ascii="Arial" w:eastAsia="Arial" w:hAnsi="Arial" w:cs="Arial"/>
          <w:sz w:val="28"/>
          <w:szCs w:val="28"/>
        </w:rPr>
        <w:t xml:space="preserve">Student Name: </w:t>
      </w:r>
      <w:proofErr w:type="spellStart"/>
      <w:r>
        <w:rPr>
          <w:rFonts w:ascii="Arial" w:eastAsia="Arial" w:hAnsi="Arial" w:cs="Arial"/>
          <w:sz w:val="28"/>
          <w:szCs w:val="28"/>
        </w:rPr>
        <w:t>suchana</w:t>
      </w:r>
      <w:proofErr w:type="spellEnd"/>
      <w:r>
        <w:rPr>
          <w:rFonts w:ascii="Arial" w:eastAsia="Arial" w:hAnsi="Arial" w:cs="Arial"/>
          <w:sz w:val="28"/>
          <w:szCs w:val="28"/>
        </w:rPr>
        <w:t xml:space="preserve"> </w:t>
      </w:r>
      <w:proofErr w:type="spellStart"/>
      <w:r>
        <w:rPr>
          <w:rFonts w:ascii="Arial" w:eastAsia="Arial" w:hAnsi="Arial" w:cs="Arial"/>
          <w:sz w:val="28"/>
          <w:szCs w:val="28"/>
        </w:rPr>
        <w:t>Akter</w:t>
      </w:r>
      <w:proofErr w:type="spellEnd"/>
    </w:p>
    <w:p w:rsidR="00C12BD4" w:rsidRDefault="000B015C">
      <w:pPr>
        <w:jc w:val="both"/>
        <w:rPr>
          <w:rFonts w:ascii="Arial" w:eastAsia="Arial" w:hAnsi="Arial" w:cs="Arial"/>
          <w:sz w:val="28"/>
          <w:szCs w:val="28"/>
        </w:rPr>
      </w:pPr>
      <w:r>
        <w:rPr>
          <w:rFonts w:ascii="Arial" w:eastAsia="Arial" w:hAnsi="Arial" w:cs="Arial"/>
          <w:sz w:val="28"/>
          <w:szCs w:val="28"/>
        </w:rPr>
        <w:t>Student ID: 2421259</w:t>
      </w:r>
    </w:p>
    <w:p w:rsidR="00C12BD4" w:rsidRDefault="000B015C">
      <w:pPr>
        <w:jc w:val="both"/>
        <w:rPr>
          <w:rFonts w:ascii="Arial" w:eastAsia="Arial" w:hAnsi="Arial" w:cs="Arial"/>
          <w:sz w:val="28"/>
          <w:szCs w:val="28"/>
        </w:rPr>
      </w:pPr>
      <w:r>
        <w:rPr>
          <w:rFonts w:ascii="Arial" w:eastAsia="Arial" w:hAnsi="Arial" w:cs="Arial"/>
          <w:sz w:val="28"/>
          <w:szCs w:val="28"/>
        </w:rPr>
        <w:t>Word Count: 2640</w:t>
      </w:r>
    </w:p>
    <w:p w:rsidR="00C12BD4" w:rsidRDefault="000B015C">
      <w:pPr>
        <w:jc w:val="both"/>
        <w:rPr>
          <w:rFonts w:ascii="Arial" w:eastAsia="Arial" w:hAnsi="Arial" w:cs="Arial"/>
          <w:sz w:val="28"/>
          <w:szCs w:val="28"/>
        </w:rPr>
      </w:pPr>
      <w:r>
        <w:rPr>
          <w:rFonts w:ascii="Arial" w:eastAsia="Arial" w:hAnsi="Arial" w:cs="Arial"/>
          <w:sz w:val="28"/>
          <w:szCs w:val="28"/>
        </w:rPr>
        <w:t>Submission date: 28</w:t>
      </w:r>
      <w:r>
        <w:rPr>
          <w:rFonts w:ascii="Arial" w:eastAsia="Arial" w:hAnsi="Arial" w:cs="Arial"/>
          <w:sz w:val="28"/>
          <w:szCs w:val="28"/>
          <w:vertAlign w:val="superscript"/>
        </w:rPr>
        <w:t>th</w:t>
      </w:r>
      <w:r>
        <w:rPr>
          <w:rFonts w:ascii="Arial" w:eastAsia="Arial" w:hAnsi="Arial" w:cs="Arial"/>
          <w:sz w:val="28"/>
          <w:szCs w:val="28"/>
        </w:rPr>
        <w:t>March 2025</w:t>
      </w:r>
      <w:r>
        <w:br w:type="page"/>
      </w:r>
    </w:p>
    <w:p w:rsidR="00C12BD4" w:rsidRDefault="000B015C">
      <w:pPr>
        <w:keepNext/>
        <w:keepLines/>
        <w:pBdr>
          <w:top w:val="nil"/>
          <w:left w:val="nil"/>
          <w:bottom w:val="nil"/>
          <w:right w:val="nil"/>
          <w:between w:val="nil"/>
        </w:pBdr>
        <w:spacing w:after="0" w:line="360" w:lineRule="auto"/>
        <w:jc w:val="both"/>
        <w:rPr>
          <w:rFonts w:ascii="Arial" w:eastAsia="Arial" w:hAnsi="Arial" w:cs="Arial"/>
          <w:b/>
          <w:color w:val="000000"/>
          <w:sz w:val="28"/>
          <w:szCs w:val="28"/>
        </w:rPr>
      </w:pPr>
      <w:r>
        <w:rPr>
          <w:rFonts w:ascii="Arial" w:eastAsia="Arial" w:hAnsi="Arial" w:cs="Arial"/>
          <w:b/>
          <w:color w:val="000000"/>
          <w:sz w:val="28"/>
          <w:szCs w:val="28"/>
        </w:rPr>
        <w:lastRenderedPageBreak/>
        <w:t>Table of Contents</w:t>
      </w:r>
    </w:p>
    <w:sdt>
      <w:sdtPr>
        <w:id w:val="602998422"/>
        <w:docPartObj>
          <w:docPartGallery w:val="Table of Contents"/>
          <w:docPartUnique/>
        </w:docPartObj>
      </w:sdtPr>
      <w:sdtContent>
        <w:p w:rsidR="00C12BD4" w:rsidRDefault="00A43539">
          <w:pPr>
            <w:widowControl w:val="0"/>
            <w:tabs>
              <w:tab w:val="right" w:leader="dot" w:pos="12000"/>
            </w:tabs>
            <w:spacing w:before="200" w:after="0" w:line="360" w:lineRule="auto"/>
            <w:rPr>
              <w:rFonts w:ascii="Arial" w:eastAsia="Arial" w:hAnsi="Arial" w:cs="Arial"/>
              <w:b/>
              <w:color w:val="000000"/>
            </w:rPr>
          </w:pPr>
          <w:r>
            <w:fldChar w:fldCharType="begin"/>
          </w:r>
          <w:r w:rsidR="000B015C">
            <w:instrText xml:space="preserve"> TOC \h \u \z \t "Heading 1,1,Heading 2,2,Heading 3,3,"</w:instrText>
          </w:r>
          <w:r>
            <w:fldChar w:fldCharType="separate"/>
          </w:r>
          <w:hyperlink w:anchor="_heading=h.981fs8kfxdoh">
            <w:r w:rsidR="000B015C">
              <w:rPr>
                <w:rFonts w:ascii="Arial" w:eastAsia="Arial" w:hAnsi="Arial" w:cs="Arial"/>
                <w:color w:val="000000"/>
                <w:sz w:val="24"/>
                <w:szCs w:val="24"/>
              </w:rPr>
              <w:t>Introduction</w:t>
            </w:r>
            <w:r w:rsidR="000B015C">
              <w:rPr>
                <w:rFonts w:ascii="Arial" w:eastAsia="Arial" w:hAnsi="Arial" w:cs="Arial"/>
                <w:color w:val="000000"/>
                <w:sz w:val="24"/>
                <w:szCs w:val="24"/>
              </w:rPr>
              <w:tab/>
              <w:t>3</w:t>
            </w:r>
          </w:hyperlink>
        </w:p>
        <w:p w:rsidR="00C12BD4" w:rsidRDefault="00A43539">
          <w:pPr>
            <w:widowControl w:val="0"/>
            <w:tabs>
              <w:tab w:val="right" w:leader="dot" w:pos="12000"/>
            </w:tabs>
            <w:spacing w:before="200" w:after="0" w:line="360" w:lineRule="auto"/>
            <w:rPr>
              <w:rFonts w:ascii="Arial" w:eastAsia="Arial" w:hAnsi="Arial" w:cs="Arial"/>
              <w:b/>
              <w:color w:val="000000"/>
            </w:rPr>
          </w:pPr>
          <w:hyperlink w:anchor="_heading=h.an15qagyxg9m">
            <w:r w:rsidR="000B015C">
              <w:rPr>
                <w:rFonts w:ascii="Arial" w:eastAsia="Arial" w:hAnsi="Arial" w:cs="Arial"/>
                <w:color w:val="000000"/>
                <w:sz w:val="24"/>
                <w:szCs w:val="24"/>
              </w:rPr>
              <w:t>Main Body</w:t>
            </w:r>
            <w:r w:rsidR="000B015C">
              <w:rPr>
                <w:rFonts w:ascii="Arial" w:eastAsia="Arial" w:hAnsi="Arial" w:cs="Arial"/>
                <w:color w:val="000000"/>
                <w:sz w:val="24"/>
                <w:szCs w:val="24"/>
              </w:rPr>
              <w:tab/>
              <w:t>3</w:t>
            </w:r>
          </w:hyperlink>
        </w:p>
        <w:p w:rsidR="00C12BD4" w:rsidRDefault="00A43539">
          <w:pPr>
            <w:widowControl w:val="0"/>
            <w:tabs>
              <w:tab w:val="right" w:leader="dot" w:pos="12000"/>
            </w:tabs>
            <w:spacing w:before="200" w:after="0" w:line="360" w:lineRule="auto"/>
            <w:ind w:left="360"/>
            <w:rPr>
              <w:rFonts w:ascii="Arial" w:eastAsia="Arial" w:hAnsi="Arial" w:cs="Arial"/>
              <w:color w:val="000000"/>
            </w:rPr>
          </w:pPr>
          <w:hyperlink w:anchor="_heading=h.ksk33lhr7t04">
            <w:r w:rsidR="000B015C">
              <w:rPr>
                <w:rFonts w:ascii="Arial" w:eastAsia="Arial" w:hAnsi="Arial" w:cs="Arial"/>
                <w:color w:val="000000"/>
                <w:sz w:val="24"/>
                <w:szCs w:val="24"/>
              </w:rPr>
              <w:t>Advantages of Pioneer-Follower Companies</w:t>
            </w:r>
            <w:r w:rsidR="000B015C">
              <w:rPr>
                <w:rFonts w:ascii="Arial" w:eastAsia="Arial" w:hAnsi="Arial" w:cs="Arial"/>
                <w:color w:val="000000"/>
                <w:sz w:val="24"/>
                <w:szCs w:val="24"/>
              </w:rPr>
              <w:tab/>
              <w:t>3</w:t>
            </w:r>
          </w:hyperlink>
        </w:p>
        <w:p w:rsidR="00C12BD4" w:rsidRDefault="00A43539">
          <w:pPr>
            <w:widowControl w:val="0"/>
            <w:tabs>
              <w:tab w:val="right" w:leader="dot" w:pos="12000"/>
            </w:tabs>
            <w:spacing w:before="200" w:after="0" w:line="360" w:lineRule="auto"/>
            <w:ind w:left="360"/>
            <w:rPr>
              <w:rFonts w:ascii="Arial" w:eastAsia="Arial" w:hAnsi="Arial" w:cs="Arial"/>
              <w:color w:val="000000"/>
            </w:rPr>
          </w:pPr>
          <w:hyperlink w:anchor="_heading=h.9oswtt3bu3r3">
            <w:r w:rsidR="000B015C">
              <w:rPr>
                <w:rFonts w:ascii="Arial" w:eastAsia="Arial" w:hAnsi="Arial" w:cs="Arial"/>
                <w:color w:val="000000"/>
                <w:sz w:val="24"/>
                <w:szCs w:val="24"/>
              </w:rPr>
              <w:t>Successful examples of Pioneer and follower companies</w:t>
            </w:r>
            <w:r w:rsidR="000B015C">
              <w:rPr>
                <w:rFonts w:ascii="Arial" w:eastAsia="Arial" w:hAnsi="Arial" w:cs="Arial"/>
                <w:color w:val="000000"/>
                <w:sz w:val="24"/>
                <w:szCs w:val="24"/>
              </w:rPr>
              <w:tab/>
              <w:t>6</w:t>
            </w:r>
          </w:hyperlink>
        </w:p>
        <w:p w:rsidR="00C12BD4" w:rsidRDefault="00A43539">
          <w:pPr>
            <w:widowControl w:val="0"/>
            <w:tabs>
              <w:tab w:val="right" w:leader="dot" w:pos="12000"/>
            </w:tabs>
            <w:spacing w:before="200" w:after="0" w:line="360" w:lineRule="auto"/>
            <w:ind w:left="360"/>
            <w:rPr>
              <w:rFonts w:ascii="Arial" w:eastAsia="Arial" w:hAnsi="Arial" w:cs="Arial"/>
              <w:color w:val="000000"/>
            </w:rPr>
          </w:pPr>
          <w:hyperlink w:anchor="_heading=h.y2engex7iceq">
            <w:r w:rsidR="000B015C">
              <w:rPr>
                <w:rFonts w:ascii="Arial" w:eastAsia="Arial" w:hAnsi="Arial" w:cs="Arial"/>
                <w:color w:val="000000"/>
                <w:sz w:val="24"/>
                <w:szCs w:val="24"/>
              </w:rPr>
              <w:t>Pioneer and Follower Product Life Cycle Strategies</w:t>
            </w:r>
            <w:r w:rsidR="000B015C">
              <w:rPr>
                <w:rFonts w:ascii="Arial" w:eastAsia="Arial" w:hAnsi="Arial" w:cs="Arial"/>
                <w:color w:val="000000"/>
                <w:sz w:val="24"/>
                <w:szCs w:val="24"/>
              </w:rPr>
              <w:tab/>
              <w:t>7</w:t>
            </w:r>
          </w:hyperlink>
        </w:p>
        <w:p w:rsidR="00C12BD4" w:rsidRDefault="00A43539">
          <w:pPr>
            <w:widowControl w:val="0"/>
            <w:tabs>
              <w:tab w:val="right" w:leader="dot" w:pos="12000"/>
            </w:tabs>
            <w:spacing w:before="200" w:after="0" w:line="360" w:lineRule="auto"/>
            <w:rPr>
              <w:rFonts w:ascii="Arial" w:eastAsia="Arial" w:hAnsi="Arial" w:cs="Arial"/>
              <w:b/>
              <w:color w:val="000000"/>
            </w:rPr>
          </w:pPr>
          <w:hyperlink w:anchor="_heading=h.l76thvrsw7k5">
            <w:r w:rsidR="000B015C">
              <w:rPr>
                <w:rFonts w:ascii="Arial" w:eastAsia="Arial" w:hAnsi="Arial" w:cs="Arial"/>
                <w:color w:val="000000"/>
                <w:sz w:val="24"/>
                <w:szCs w:val="24"/>
              </w:rPr>
              <w:t>Conclusion</w:t>
            </w:r>
            <w:r w:rsidR="000B015C">
              <w:rPr>
                <w:rFonts w:ascii="Arial" w:eastAsia="Arial" w:hAnsi="Arial" w:cs="Arial"/>
                <w:color w:val="000000"/>
                <w:sz w:val="24"/>
                <w:szCs w:val="24"/>
              </w:rPr>
              <w:tab/>
              <w:t>10</w:t>
            </w:r>
          </w:hyperlink>
        </w:p>
        <w:p w:rsidR="00C12BD4" w:rsidRDefault="00A43539">
          <w:pPr>
            <w:widowControl w:val="0"/>
            <w:tabs>
              <w:tab w:val="right" w:leader="dot" w:pos="12000"/>
            </w:tabs>
            <w:spacing w:before="200" w:after="0" w:line="360" w:lineRule="auto"/>
            <w:rPr>
              <w:rFonts w:ascii="Arial" w:eastAsia="Arial" w:hAnsi="Arial" w:cs="Arial"/>
              <w:b/>
              <w:color w:val="000000"/>
            </w:rPr>
          </w:pPr>
          <w:hyperlink w:anchor="_heading=h.c5t0g7fgvnz6">
            <w:r w:rsidR="000B015C">
              <w:rPr>
                <w:rFonts w:ascii="Arial" w:eastAsia="Arial" w:hAnsi="Arial" w:cs="Arial"/>
                <w:color w:val="000000"/>
                <w:sz w:val="24"/>
                <w:szCs w:val="24"/>
              </w:rPr>
              <w:t>References</w:t>
            </w:r>
            <w:r w:rsidR="000B015C">
              <w:rPr>
                <w:rFonts w:ascii="Arial" w:eastAsia="Arial" w:hAnsi="Arial" w:cs="Arial"/>
                <w:color w:val="000000"/>
                <w:sz w:val="24"/>
                <w:szCs w:val="24"/>
              </w:rPr>
              <w:tab/>
              <w:t>12</w:t>
            </w:r>
          </w:hyperlink>
          <w:r>
            <w:fldChar w:fldCharType="end"/>
          </w:r>
        </w:p>
      </w:sdtContent>
    </w:sdt>
    <w:p w:rsidR="00C12BD4" w:rsidRDefault="00C12BD4">
      <w:pPr>
        <w:spacing w:after="0" w:line="360" w:lineRule="auto"/>
        <w:jc w:val="both"/>
        <w:rPr>
          <w:rFonts w:ascii="Arial" w:eastAsia="Arial" w:hAnsi="Arial" w:cs="Arial"/>
          <w:sz w:val="28"/>
          <w:szCs w:val="28"/>
        </w:rPr>
      </w:pPr>
    </w:p>
    <w:p w:rsidR="00C12BD4" w:rsidRDefault="000B015C">
      <w:pPr>
        <w:rPr>
          <w:rFonts w:ascii="Arial" w:eastAsia="Arial" w:hAnsi="Arial" w:cs="Arial"/>
          <w:sz w:val="28"/>
          <w:szCs w:val="28"/>
        </w:rPr>
      </w:pPr>
      <w:r>
        <w:br w:type="page"/>
      </w:r>
    </w:p>
    <w:p w:rsidR="00C12BD4" w:rsidRDefault="000B015C">
      <w:pPr>
        <w:pStyle w:val="Heading1"/>
        <w:spacing w:after="240" w:line="360" w:lineRule="auto"/>
        <w:jc w:val="both"/>
        <w:rPr>
          <w:rFonts w:ascii="Arial" w:eastAsia="Arial" w:hAnsi="Arial" w:cs="Arial"/>
          <w:b/>
          <w:color w:val="000000"/>
        </w:rPr>
      </w:pPr>
      <w:bookmarkStart w:id="1" w:name="_heading=h.981fs8kfxdoh" w:colFirst="0" w:colLast="0"/>
      <w:bookmarkEnd w:id="1"/>
      <w:r>
        <w:rPr>
          <w:rFonts w:ascii="Arial" w:eastAsia="Arial" w:hAnsi="Arial" w:cs="Arial"/>
          <w:b/>
          <w:color w:val="000000"/>
        </w:rPr>
        <w:lastRenderedPageBreak/>
        <w:t>Introduction</w:t>
      </w:r>
    </w:p>
    <w:p w:rsidR="00DD2F7A" w:rsidRDefault="00080CE1" w:rsidP="00DD2F7A">
      <w:pPr>
        <w:pBdr>
          <w:top w:val="nil"/>
          <w:left w:val="nil"/>
          <w:bottom w:val="nil"/>
          <w:right w:val="nil"/>
          <w:between w:val="nil"/>
        </w:pBdr>
        <w:spacing w:before="280" w:after="280" w:line="360" w:lineRule="auto"/>
        <w:jc w:val="center"/>
        <w:rPr>
          <w:rFonts w:ascii="Arial" w:eastAsia="Arial" w:hAnsi="Arial" w:cs="Arial"/>
          <w:b/>
          <w:sz w:val="24"/>
          <w:szCs w:val="24"/>
        </w:rPr>
      </w:pPr>
      <w:r>
        <w:rPr>
          <w:rFonts w:ascii="Arial" w:eastAsia="Arial" w:hAnsi="Arial" w:cs="Arial"/>
          <w:color w:val="000000"/>
          <w:sz w:val="24"/>
          <w:szCs w:val="24"/>
        </w:rPr>
        <w:t xml:space="preserve"> </w:t>
      </w:r>
      <w:r w:rsidR="000B015C">
        <w:rPr>
          <w:rFonts w:ascii="Arial" w:eastAsia="Arial" w:hAnsi="Arial" w:cs="Arial"/>
          <w:color w:val="000000"/>
          <w:sz w:val="24"/>
          <w:szCs w:val="24"/>
        </w:rPr>
        <w:t xml:space="preserve">For companies in a competitive climate, being a follower or market leader is essential strategically. This decision influences long-term development, income, and competitiveness. Being the first to market a new product, technology, or service helps pioneer firms establish industry standards, brand recognition, and customer loyalty. Pioneering does, however, include hazards, including costly R&amp;D spending, market instability, and failure. Later entrants pick up lessons from the mistakes and successes of </w:t>
      </w:r>
      <w:proofErr w:type="gramStart"/>
      <w:r w:rsidR="000B015C">
        <w:rPr>
          <w:rFonts w:ascii="Arial" w:eastAsia="Arial" w:hAnsi="Arial" w:cs="Arial"/>
          <w:color w:val="000000"/>
          <w:sz w:val="24"/>
          <w:szCs w:val="24"/>
        </w:rPr>
        <w:t>pioneers(</w:t>
      </w:r>
      <w:proofErr w:type="spellStart"/>
      <w:proofErr w:type="gramEnd"/>
      <w:r w:rsidR="000B015C">
        <w:rPr>
          <w:rFonts w:ascii="Arial" w:eastAsia="Arial" w:hAnsi="Arial" w:cs="Arial"/>
          <w:color w:val="000000"/>
          <w:sz w:val="24"/>
          <w:szCs w:val="24"/>
        </w:rPr>
        <w:t>Dreiling</w:t>
      </w:r>
      <w:proofErr w:type="spellEnd"/>
      <w:r w:rsidR="000B015C">
        <w:rPr>
          <w:rFonts w:ascii="Arial" w:eastAsia="Arial" w:hAnsi="Arial" w:cs="Arial"/>
          <w:color w:val="000000"/>
          <w:sz w:val="24"/>
          <w:szCs w:val="24"/>
        </w:rPr>
        <w:t xml:space="preserve"> and </w:t>
      </w:r>
      <w:proofErr w:type="spellStart"/>
      <w:r w:rsidR="000B015C">
        <w:rPr>
          <w:rFonts w:ascii="Arial" w:eastAsia="Arial" w:hAnsi="Arial" w:cs="Arial"/>
          <w:color w:val="000000"/>
          <w:sz w:val="24"/>
          <w:szCs w:val="24"/>
        </w:rPr>
        <w:t>Bican</w:t>
      </w:r>
      <w:proofErr w:type="spellEnd"/>
      <w:r w:rsidR="000B015C">
        <w:rPr>
          <w:rFonts w:ascii="Arial" w:eastAsia="Arial" w:hAnsi="Arial" w:cs="Arial"/>
          <w:color w:val="000000"/>
          <w:sz w:val="24"/>
          <w:szCs w:val="24"/>
        </w:rPr>
        <w:t xml:space="preserve">, 2022). Products may become </w:t>
      </w:r>
      <w:proofErr w:type="gramStart"/>
      <w:r w:rsidR="000B015C">
        <w:rPr>
          <w:rFonts w:ascii="Arial" w:eastAsia="Arial" w:hAnsi="Arial" w:cs="Arial"/>
          <w:color w:val="000000"/>
          <w:sz w:val="24"/>
          <w:szCs w:val="24"/>
        </w:rPr>
        <w:t>better,</w:t>
      </w:r>
      <w:proofErr w:type="gramEnd"/>
      <w:r w:rsidR="000B015C">
        <w:rPr>
          <w:rFonts w:ascii="Arial" w:eastAsia="Arial" w:hAnsi="Arial" w:cs="Arial"/>
          <w:color w:val="000000"/>
          <w:sz w:val="24"/>
          <w:szCs w:val="24"/>
        </w:rPr>
        <w:t xml:space="preserve"> costs lowered, and demand from customers used to their advantage. </w:t>
      </w:r>
      <w:r w:rsidR="00DD2F7A">
        <w:rPr>
          <w:rFonts w:ascii="Arial" w:eastAsia="Arial" w:hAnsi="Arial" w:cs="Arial"/>
          <w:color w:val="000000"/>
          <w:sz w:val="24"/>
          <w:szCs w:val="24"/>
        </w:rPr>
        <w:t xml:space="preserve">   </w:t>
      </w:r>
      <w:r w:rsidR="00DD2F7A" w:rsidRPr="00DD2F7A">
        <w:rPr>
          <w:rFonts w:ascii="Arial" w:eastAsia="Arial" w:hAnsi="Arial" w:cs="Arial"/>
          <w:noProof/>
          <w:color w:val="000000"/>
          <w:sz w:val="24"/>
          <w:szCs w:val="24"/>
        </w:rPr>
        <w:drawing>
          <wp:inline distT="114300" distB="114300" distL="114300" distR="114300">
            <wp:extent cx="3127538" cy="166687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3127538" cy="1666875"/>
                    </a:xfrm>
                    <a:prstGeom prst="rect">
                      <a:avLst/>
                    </a:prstGeom>
                    <a:ln/>
                  </pic:spPr>
                </pic:pic>
              </a:graphicData>
            </a:graphic>
          </wp:inline>
        </w:drawing>
      </w:r>
    </w:p>
    <w:p w:rsidR="00C12BD4" w:rsidRDefault="00835D23" w:rsidP="00DD2F7A">
      <w:pPr>
        <w:pBdr>
          <w:top w:val="nil"/>
          <w:left w:val="nil"/>
          <w:bottom w:val="nil"/>
          <w:right w:val="nil"/>
          <w:between w:val="nil"/>
        </w:pBdr>
        <w:spacing w:before="280" w:after="280" w:line="360" w:lineRule="auto"/>
        <w:jc w:val="center"/>
        <w:rPr>
          <w:rFonts w:ascii="Arial" w:eastAsia="Arial" w:hAnsi="Arial" w:cs="Arial"/>
          <w:color w:val="000000"/>
          <w:sz w:val="24"/>
          <w:szCs w:val="24"/>
        </w:rPr>
      </w:pPr>
      <w:r w:rsidRPr="00835D23">
        <w:rPr>
          <w:rFonts w:ascii="Arial" w:eastAsia="Arial" w:hAnsi="Arial" w:cs="Arial"/>
          <w:color w:val="000000"/>
          <w:sz w:val="24"/>
          <w:szCs w:val="24"/>
        </w:rPr>
        <w:t>Figure: The dynamics of pioneers and followers (</w:t>
      </w:r>
      <w:proofErr w:type="spellStart"/>
      <w:r w:rsidRPr="00835D23">
        <w:rPr>
          <w:rFonts w:ascii="Arial" w:eastAsia="Arial" w:hAnsi="Arial" w:cs="Arial"/>
          <w:color w:val="000000"/>
          <w:sz w:val="24"/>
          <w:szCs w:val="24"/>
        </w:rPr>
        <w:t>Dul</w:t>
      </w:r>
      <w:proofErr w:type="spellEnd"/>
      <w:r w:rsidRPr="00835D23">
        <w:rPr>
          <w:rFonts w:ascii="Arial" w:eastAsia="Arial" w:hAnsi="Arial" w:cs="Arial"/>
          <w:color w:val="000000"/>
          <w:sz w:val="24"/>
          <w:szCs w:val="24"/>
        </w:rPr>
        <w:t xml:space="preserve"> and Neumann, 2022).”</w:t>
      </w:r>
    </w:p>
    <w:p w:rsidR="00DD2F7A" w:rsidRDefault="00DD2F7A">
      <w:pPr>
        <w:pBdr>
          <w:top w:val="nil"/>
          <w:left w:val="nil"/>
          <w:bottom w:val="nil"/>
          <w:right w:val="nil"/>
          <w:between w:val="nil"/>
        </w:pBdr>
        <w:spacing w:before="280" w:after="280" w:line="360" w:lineRule="auto"/>
        <w:jc w:val="both"/>
        <w:rPr>
          <w:rFonts w:ascii="Arial" w:eastAsia="Arial" w:hAnsi="Arial" w:cs="Arial"/>
          <w:color w:val="000000"/>
          <w:sz w:val="24"/>
          <w:szCs w:val="24"/>
        </w:rPr>
      </w:pPr>
    </w:p>
    <w:p w:rsidR="00C12BD4" w:rsidRDefault="000B015C">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advantages of pioneer and follower strategies will be discussed in this paper, along with examples of successful companies using both. Apple with the </w:t>
      </w:r>
      <w:proofErr w:type="spellStart"/>
      <w:r>
        <w:rPr>
          <w:rFonts w:ascii="Arial" w:eastAsia="Arial" w:hAnsi="Arial" w:cs="Arial"/>
          <w:color w:val="000000"/>
          <w:sz w:val="24"/>
          <w:szCs w:val="24"/>
        </w:rPr>
        <w:t>iPhone</w:t>
      </w:r>
      <w:proofErr w:type="spellEnd"/>
      <w:r>
        <w:rPr>
          <w:rFonts w:ascii="Arial" w:eastAsia="Arial" w:hAnsi="Arial" w:cs="Arial"/>
          <w:color w:val="000000"/>
          <w:sz w:val="24"/>
          <w:szCs w:val="24"/>
        </w:rPr>
        <w:t xml:space="preserve"> and Tesla with electric cars have revolutionized whole industries. Companies like Samsung and Google have helped to develop current technology and rule in the </w:t>
      </w:r>
      <w:proofErr w:type="spellStart"/>
      <w:r>
        <w:rPr>
          <w:rFonts w:ascii="Arial" w:eastAsia="Arial" w:hAnsi="Arial" w:cs="Arial"/>
          <w:color w:val="000000"/>
          <w:sz w:val="24"/>
          <w:szCs w:val="24"/>
        </w:rPr>
        <w:t>smartphone</w:t>
      </w:r>
      <w:proofErr w:type="spellEnd"/>
      <w:r>
        <w:rPr>
          <w:rFonts w:ascii="Arial" w:eastAsia="Arial" w:hAnsi="Arial" w:cs="Arial"/>
          <w:color w:val="000000"/>
          <w:sz w:val="24"/>
          <w:szCs w:val="24"/>
        </w:rPr>
        <w:t xml:space="preserve"> and online search marketplaces. This essay will describe at how followers and pioneers use strategies of the product life cycle to grow and stay ahead. Early client acquisition, great marketing, and continuous innovation help pioneers to keep their leadership position. Following cost leadership, differentiation of products and market segmentation helps followers draw in customers. Real-world case studies will be used in this essay to demonstrate how companies could go above the constraints of being followers or pioneers in the industry.</w:t>
      </w:r>
    </w:p>
    <w:p w:rsidR="00C12BD4" w:rsidRDefault="000B015C">
      <w:pPr>
        <w:pStyle w:val="Heading1"/>
        <w:spacing w:after="240" w:line="360" w:lineRule="auto"/>
        <w:jc w:val="both"/>
        <w:rPr>
          <w:rFonts w:ascii="Arial" w:eastAsia="Arial" w:hAnsi="Arial" w:cs="Arial"/>
          <w:b/>
          <w:color w:val="000000"/>
        </w:rPr>
      </w:pPr>
      <w:bookmarkStart w:id="2" w:name="_heading=h.an15qagyxg9m" w:colFirst="0" w:colLast="0"/>
      <w:bookmarkEnd w:id="2"/>
      <w:r>
        <w:rPr>
          <w:rFonts w:ascii="Arial" w:eastAsia="Arial" w:hAnsi="Arial" w:cs="Arial"/>
          <w:b/>
          <w:color w:val="000000"/>
        </w:rPr>
        <w:lastRenderedPageBreak/>
        <w:t>Main Body</w:t>
      </w:r>
    </w:p>
    <w:p w:rsidR="00C12BD4" w:rsidRDefault="000B015C">
      <w:pPr>
        <w:pStyle w:val="Heading2"/>
        <w:spacing w:after="240" w:line="360" w:lineRule="auto"/>
        <w:jc w:val="both"/>
        <w:rPr>
          <w:rFonts w:ascii="Arial" w:eastAsia="Arial" w:hAnsi="Arial" w:cs="Arial"/>
          <w:b/>
          <w:color w:val="000000"/>
          <w:sz w:val="28"/>
          <w:szCs w:val="28"/>
        </w:rPr>
      </w:pPr>
      <w:bookmarkStart w:id="3" w:name="_heading=h.ksk33lhr7t04" w:colFirst="0" w:colLast="0"/>
      <w:bookmarkEnd w:id="3"/>
      <w:r>
        <w:rPr>
          <w:rFonts w:ascii="Arial" w:eastAsia="Arial" w:hAnsi="Arial" w:cs="Arial"/>
          <w:b/>
          <w:color w:val="000000"/>
          <w:sz w:val="28"/>
          <w:szCs w:val="28"/>
        </w:rPr>
        <w:t>Advantages of Pioneer-Follower Companies</w:t>
      </w:r>
    </w:p>
    <w:p w:rsidR="00080CE1" w:rsidRPr="00080CE1" w:rsidRDefault="00080CE1" w:rsidP="00080CE1">
      <w:pPr>
        <w:spacing w:line="360" w:lineRule="auto"/>
        <w:jc w:val="both"/>
        <w:rPr>
          <w:rFonts w:ascii="Arial" w:eastAsia="Arial" w:hAnsi="Arial" w:cs="Arial"/>
          <w:sz w:val="24"/>
          <w:szCs w:val="24"/>
        </w:rPr>
      </w:pPr>
      <w:r w:rsidRPr="00080CE1">
        <w:rPr>
          <w:rFonts w:ascii="Arial" w:eastAsia="Arial" w:hAnsi="Arial" w:cs="Arial"/>
          <w:sz w:val="24"/>
          <w:szCs w:val="24"/>
        </w:rPr>
        <w:t>Pioneers gain advantage by making first moves in technology, product or</w:t>
      </w:r>
    </w:p>
    <w:p w:rsidR="00080CE1" w:rsidRPr="00080CE1" w:rsidRDefault="00080CE1" w:rsidP="00080CE1">
      <w:pPr>
        <w:spacing w:line="360" w:lineRule="auto"/>
        <w:jc w:val="both"/>
        <w:rPr>
          <w:rFonts w:ascii="Arial" w:eastAsia="Arial" w:hAnsi="Arial" w:cs="Arial"/>
          <w:sz w:val="24"/>
          <w:szCs w:val="24"/>
        </w:rPr>
      </w:pPr>
      <w:proofErr w:type="gramStart"/>
      <w:r w:rsidRPr="00080CE1">
        <w:rPr>
          <w:rFonts w:ascii="Arial" w:eastAsia="Arial" w:hAnsi="Arial" w:cs="Arial"/>
          <w:sz w:val="24"/>
          <w:szCs w:val="24"/>
        </w:rPr>
        <w:t>marketing</w:t>
      </w:r>
      <w:proofErr w:type="gramEnd"/>
      <w:r w:rsidRPr="00080CE1">
        <w:rPr>
          <w:rFonts w:ascii="Arial" w:eastAsia="Arial" w:hAnsi="Arial" w:cs="Arial"/>
          <w:sz w:val="24"/>
          <w:szCs w:val="24"/>
        </w:rPr>
        <w:t xml:space="preserve"> innovation. These advantages are called first-mover advantages. Other</w:t>
      </w:r>
    </w:p>
    <w:p w:rsidR="00080CE1" w:rsidRPr="00080CE1" w:rsidRDefault="00080CE1" w:rsidP="00080CE1">
      <w:pPr>
        <w:spacing w:line="360" w:lineRule="auto"/>
        <w:jc w:val="both"/>
        <w:rPr>
          <w:rFonts w:ascii="Arial" w:eastAsia="Arial" w:hAnsi="Arial" w:cs="Arial"/>
          <w:sz w:val="24"/>
          <w:szCs w:val="24"/>
        </w:rPr>
      </w:pPr>
      <w:proofErr w:type="gramStart"/>
      <w:r w:rsidRPr="00080CE1">
        <w:rPr>
          <w:rFonts w:ascii="Arial" w:eastAsia="Arial" w:hAnsi="Arial" w:cs="Arial"/>
          <w:sz w:val="24"/>
          <w:szCs w:val="24"/>
        </w:rPr>
        <w:t>enterprises</w:t>
      </w:r>
      <w:proofErr w:type="gramEnd"/>
      <w:r w:rsidRPr="00080CE1">
        <w:rPr>
          <w:rFonts w:ascii="Arial" w:eastAsia="Arial" w:hAnsi="Arial" w:cs="Arial"/>
          <w:sz w:val="24"/>
          <w:szCs w:val="24"/>
        </w:rPr>
        <w:t xml:space="preserve"> are followers, they aim to maximize the late-mover advantages and to</w:t>
      </w:r>
    </w:p>
    <w:p w:rsidR="00C12BD4" w:rsidRDefault="00080CE1" w:rsidP="00080CE1">
      <w:pPr>
        <w:spacing w:line="360" w:lineRule="auto"/>
        <w:jc w:val="both"/>
        <w:rPr>
          <w:rFonts w:ascii="Arial" w:eastAsia="Arial" w:hAnsi="Arial" w:cs="Arial"/>
          <w:sz w:val="24"/>
          <w:szCs w:val="24"/>
        </w:rPr>
      </w:pPr>
      <w:proofErr w:type="gramStart"/>
      <w:r w:rsidRPr="00080CE1">
        <w:rPr>
          <w:rFonts w:ascii="Arial" w:eastAsia="Arial" w:hAnsi="Arial" w:cs="Arial"/>
          <w:sz w:val="24"/>
          <w:szCs w:val="24"/>
        </w:rPr>
        <w:t>minimize</w:t>
      </w:r>
      <w:proofErr w:type="gramEnd"/>
      <w:r w:rsidRPr="00080CE1">
        <w:rPr>
          <w:rFonts w:ascii="Arial" w:eastAsia="Arial" w:hAnsi="Arial" w:cs="Arial"/>
          <w:sz w:val="24"/>
          <w:szCs w:val="24"/>
        </w:rPr>
        <w:t xml:space="preserve"> late-mover disadvantages.</w:t>
      </w:r>
      <w:r>
        <w:rPr>
          <w:rFonts w:ascii="Arial" w:eastAsia="Arial" w:hAnsi="Arial" w:cs="Arial"/>
          <w:sz w:val="24"/>
          <w:szCs w:val="24"/>
        </w:rPr>
        <w:t xml:space="preserve"> </w:t>
      </w:r>
      <w:r w:rsidR="000B015C">
        <w:rPr>
          <w:rFonts w:ascii="Arial" w:eastAsia="Arial" w:hAnsi="Arial" w:cs="Arial"/>
          <w:sz w:val="24"/>
          <w:szCs w:val="24"/>
        </w:rPr>
        <w:t xml:space="preserve">Companies and strategic marketers have to decide whether to be followers joining the market after pioneers or pioneers with fresh ideas and </w:t>
      </w:r>
      <w:proofErr w:type="gramStart"/>
      <w:r w:rsidR="000B015C">
        <w:rPr>
          <w:rFonts w:ascii="Arial" w:eastAsia="Arial" w:hAnsi="Arial" w:cs="Arial"/>
          <w:sz w:val="24"/>
          <w:szCs w:val="24"/>
        </w:rPr>
        <w:t>products(</w:t>
      </w:r>
      <w:proofErr w:type="spellStart"/>
      <w:proofErr w:type="gramEnd"/>
      <w:r w:rsidR="000B015C">
        <w:rPr>
          <w:rFonts w:ascii="Arial" w:eastAsia="Arial" w:hAnsi="Arial" w:cs="Arial"/>
          <w:sz w:val="24"/>
          <w:szCs w:val="24"/>
        </w:rPr>
        <w:t>Mady</w:t>
      </w:r>
      <w:proofErr w:type="spellEnd"/>
      <w:r w:rsidR="000B015C">
        <w:rPr>
          <w:rFonts w:ascii="Arial" w:eastAsia="Arial" w:hAnsi="Arial" w:cs="Arial"/>
          <w:sz w:val="24"/>
          <w:szCs w:val="24"/>
        </w:rPr>
        <w:t xml:space="preserve">, 2014). Both strategies have advantages; their success depends on internal and external conditions. </w:t>
      </w:r>
    </w:p>
    <w:p w:rsidR="00C12BD4" w:rsidRDefault="000B015C">
      <w:pPr>
        <w:spacing w:line="360" w:lineRule="auto"/>
        <w:jc w:val="both"/>
        <w:rPr>
          <w:rFonts w:ascii="Arial" w:eastAsia="Arial" w:hAnsi="Arial" w:cs="Arial"/>
          <w:b/>
          <w:sz w:val="24"/>
          <w:szCs w:val="24"/>
        </w:rPr>
      </w:pPr>
      <w:r>
        <w:rPr>
          <w:rFonts w:ascii="Arial" w:eastAsia="Arial" w:hAnsi="Arial" w:cs="Arial"/>
          <w:b/>
          <w:sz w:val="24"/>
          <w:szCs w:val="24"/>
        </w:rPr>
        <w:t>Advantages of Being a Pioneer</w:t>
      </w:r>
    </w:p>
    <w:p w:rsidR="005C07B9" w:rsidRDefault="000B015C" w:rsidP="005C07B9">
      <w:pPr>
        <w:spacing w:line="360" w:lineRule="auto"/>
        <w:jc w:val="both"/>
        <w:rPr>
          <w:rFonts w:ascii="Arial" w:eastAsia="Arial" w:hAnsi="Arial" w:cs="Arial"/>
          <w:sz w:val="24"/>
          <w:szCs w:val="24"/>
        </w:rPr>
      </w:pPr>
      <w:r>
        <w:rPr>
          <w:rFonts w:ascii="Arial" w:eastAsia="Arial" w:hAnsi="Arial" w:cs="Arial"/>
          <w:b/>
          <w:sz w:val="24"/>
          <w:szCs w:val="24"/>
        </w:rPr>
        <w:t>First-mover advantage and brand recognition</w:t>
      </w:r>
      <w:r>
        <w:rPr>
          <w:rFonts w:ascii="Arial" w:eastAsia="Arial" w:hAnsi="Arial" w:cs="Arial"/>
          <w:sz w:val="24"/>
          <w:szCs w:val="24"/>
        </w:rPr>
        <w:t xml:space="preserve">: By launching a product early, increasing brand recognition and customer loyalty before competitors show up, pioneer companies enjoy a first-mover advantage. Defining industry standards helps pioneers make an impression on </w:t>
      </w:r>
      <w:proofErr w:type="gramStart"/>
      <w:r>
        <w:rPr>
          <w:rFonts w:ascii="Arial" w:eastAsia="Arial" w:hAnsi="Arial" w:cs="Arial"/>
          <w:sz w:val="24"/>
          <w:szCs w:val="24"/>
        </w:rPr>
        <w:t>consumers(</w:t>
      </w:r>
      <w:proofErr w:type="gramEnd"/>
      <w:r>
        <w:rPr>
          <w:rFonts w:ascii="Arial" w:eastAsia="Arial" w:hAnsi="Arial" w:cs="Arial"/>
          <w:sz w:val="24"/>
          <w:szCs w:val="24"/>
        </w:rPr>
        <w:t xml:space="preserve">Fischer et al., 2019). For instance, the </w:t>
      </w:r>
      <w:proofErr w:type="spellStart"/>
      <w:r>
        <w:rPr>
          <w:rFonts w:ascii="Arial" w:eastAsia="Arial" w:hAnsi="Arial" w:cs="Arial"/>
          <w:sz w:val="24"/>
          <w:szCs w:val="24"/>
        </w:rPr>
        <w:t>iPhone</w:t>
      </w:r>
      <w:proofErr w:type="spellEnd"/>
      <w:r>
        <w:rPr>
          <w:rFonts w:ascii="Arial" w:eastAsia="Arial" w:hAnsi="Arial" w:cs="Arial"/>
          <w:sz w:val="24"/>
          <w:szCs w:val="24"/>
        </w:rPr>
        <w:t xml:space="preserve"> established a new standard and transformed the </w:t>
      </w:r>
      <w:proofErr w:type="spellStart"/>
      <w:r>
        <w:rPr>
          <w:rFonts w:ascii="Arial" w:eastAsia="Arial" w:hAnsi="Arial" w:cs="Arial"/>
          <w:sz w:val="24"/>
          <w:szCs w:val="24"/>
        </w:rPr>
        <w:t>smartphone</w:t>
      </w:r>
      <w:proofErr w:type="spellEnd"/>
      <w:r>
        <w:rPr>
          <w:rFonts w:ascii="Arial" w:eastAsia="Arial" w:hAnsi="Arial" w:cs="Arial"/>
          <w:sz w:val="24"/>
          <w:szCs w:val="24"/>
        </w:rPr>
        <w:t xml:space="preserve"> industry in 2007. Apple's first-mover advantage and global brand help to explain why it is among the most valuable companies in the world. Also one of the earliest soft drink firms, Coca-Cola leveraged its first-mover advantage to dominate the worldwide beverage market and maintain brand loyalty for decades</w:t>
      </w:r>
      <w:r w:rsidR="005C07B9">
        <w:rPr>
          <w:rFonts w:ascii="Arial" w:eastAsia="Arial" w:hAnsi="Arial" w:cs="Arial"/>
          <w:sz w:val="24"/>
          <w:szCs w:val="24"/>
        </w:rPr>
        <w:t>.</w:t>
      </w:r>
      <w:r w:rsidR="005C07B9" w:rsidRPr="005C07B9">
        <w:t xml:space="preserve"> </w:t>
      </w:r>
      <w:r w:rsidR="005C07B9" w:rsidRPr="005C07B9">
        <w:rPr>
          <w:rFonts w:ascii="Arial" w:eastAsia="Arial" w:hAnsi="Arial" w:cs="Arial"/>
          <w:sz w:val="24"/>
          <w:szCs w:val="24"/>
        </w:rPr>
        <w:t>Both companies illustrate the power of first-mover advantage in shaping industry dynamics and fostering long-term brand loyalty.</w:t>
      </w:r>
    </w:p>
    <w:p w:rsidR="005C07B9" w:rsidRDefault="005C07B9" w:rsidP="005C07B9">
      <w:pPr>
        <w:spacing w:line="360" w:lineRule="auto"/>
        <w:jc w:val="both"/>
        <w:rPr>
          <w:rFonts w:ascii="Arial" w:eastAsia="Arial" w:hAnsi="Arial" w:cs="Arial"/>
          <w:sz w:val="24"/>
          <w:szCs w:val="24"/>
        </w:rPr>
      </w:pPr>
    </w:p>
    <w:p w:rsidR="00C12BD4" w:rsidRDefault="00C12BD4">
      <w:pPr>
        <w:spacing w:line="360" w:lineRule="auto"/>
        <w:jc w:val="both"/>
        <w:rPr>
          <w:rFonts w:ascii="Arial" w:eastAsia="Arial" w:hAnsi="Arial" w:cs="Arial"/>
          <w:sz w:val="24"/>
          <w:szCs w:val="24"/>
        </w:rPr>
      </w:pPr>
    </w:p>
    <w:p w:rsidR="00C12BD4" w:rsidRDefault="000B015C">
      <w:pPr>
        <w:spacing w:line="360" w:lineRule="auto"/>
        <w:jc w:val="both"/>
        <w:rPr>
          <w:rFonts w:ascii="Arial" w:eastAsia="Arial" w:hAnsi="Arial" w:cs="Arial"/>
          <w:sz w:val="24"/>
          <w:szCs w:val="24"/>
        </w:rPr>
      </w:pPr>
      <w:r>
        <w:rPr>
          <w:rFonts w:ascii="Arial" w:eastAsia="Arial" w:hAnsi="Arial" w:cs="Arial"/>
          <w:b/>
          <w:sz w:val="24"/>
          <w:szCs w:val="24"/>
        </w:rPr>
        <w:t>Market Share and Customer Loyalty</w:t>
      </w:r>
      <w:r>
        <w:rPr>
          <w:rFonts w:ascii="Arial" w:eastAsia="Arial" w:hAnsi="Arial" w:cs="Arial"/>
          <w:sz w:val="24"/>
          <w:szCs w:val="24"/>
        </w:rPr>
        <w:t xml:space="preserve">: Early on, pioneers may have a significant market share, which would make it difficult for followers to compete. By providing fresh ideas before competitors, they could create customer loyalty. In the sector of electric vehicles (EV), Tesla dominated. With innovation and committed consumers, Tesla has kept ahead of newly emerging EV companies. Also the launch of the </w:t>
      </w:r>
      <w:r>
        <w:rPr>
          <w:rFonts w:ascii="Arial" w:eastAsia="Arial" w:hAnsi="Arial" w:cs="Arial"/>
          <w:sz w:val="24"/>
          <w:szCs w:val="24"/>
        </w:rPr>
        <w:lastRenderedPageBreak/>
        <w:t>PlayStation, Sony transformed gaming and developed a loyal customer base overtaking that of Microsoft and Nintendo.</w:t>
      </w:r>
    </w:p>
    <w:p w:rsidR="00C12BD4" w:rsidRDefault="000B015C">
      <w:pPr>
        <w:spacing w:line="360" w:lineRule="auto"/>
        <w:jc w:val="both"/>
        <w:rPr>
          <w:rFonts w:ascii="Arial" w:eastAsia="Arial" w:hAnsi="Arial" w:cs="Arial"/>
          <w:sz w:val="24"/>
          <w:szCs w:val="24"/>
        </w:rPr>
      </w:pPr>
      <w:r>
        <w:rPr>
          <w:rFonts w:ascii="Arial" w:eastAsia="Arial" w:hAnsi="Arial" w:cs="Arial"/>
          <w:b/>
          <w:sz w:val="24"/>
          <w:szCs w:val="24"/>
        </w:rPr>
        <w:t>Strength of Pricing</w:t>
      </w:r>
      <w:r>
        <w:rPr>
          <w:rFonts w:ascii="Arial" w:eastAsia="Arial" w:hAnsi="Arial" w:cs="Arial"/>
          <w:sz w:val="24"/>
          <w:szCs w:val="24"/>
        </w:rPr>
        <w:t xml:space="preserve">: Profitability: Since they enter the market first, pioneers may demand higher rates for their original products, therefore improving profit margins. They set industry </w:t>
      </w:r>
      <w:proofErr w:type="gramStart"/>
      <w:r>
        <w:rPr>
          <w:rFonts w:ascii="Arial" w:eastAsia="Arial" w:hAnsi="Arial" w:cs="Arial"/>
          <w:sz w:val="24"/>
          <w:szCs w:val="24"/>
        </w:rPr>
        <w:t>pricing,</w:t>
      </w:r>
      <w:proofErr w:type="gramEnd"/>
      <w:r>
        <w:rPr>
          <w:rFonts w:ascii="Arial" w:eastAsia="Arial" w:hAnsi="Arial" w:cs="Arial"/>
          <w:sz w:val="24"/>
          <w:szCs w:val="24"/>
        </w:rPr>
        <w:t xml:space="preserve"> hence, it becomes more difficult for followers to undercut them. For instance, when Amazon first introduced its e-commerce platform, it had no competition, so it could control consumer expectations and pricing. Similarly, Adobe created Photoshop so they could charge top dollar that competitors cannot match.</w:t>
      </w:r>
    </w:p>
    <w:p w:rsidR="00C12BD4" w:rsidRDefault="000B015C">
      <w:pPr>
        <w:spacing w:line="360" w:lineRule="auto"/>
        <w:jc w:val="both"/>
        <w:rPr>
          <w:rFonts w:ascii="Arial" w:eastAsia="Arial" w:hAnsi="Arial" w:cs="Arial"/>
          <w:sz w:val="24"/>
          <w:szCs w:val="24"/>
        </w:rPr>
      </w:pPr>
      <w:r>
        <w:rPr>
          <w:rFonts w:ascii="Arial" w:eastAsia="Arial" w:hAnsi="Arial" w:cs="Arial"/>
          <w:b/>
          <w:sz w:val="24"/>
          <w:szCs w:val="24"/>
        </w:rPr>
        <w:t>Patent Protection and Technology Leadership</w:t>
      </w:r>
      <w:r>
        <w:rPr>
          <w:rFonts w:ascii="Arial" w:eastAsia="Arial" w:hAnsi="Arial" w:cs="Arial"/>
          <w:sz w:val="24"/>
          <w:szCs w:val="24"/>
        </w:rPr>
        <w:t xml:space="preserve">: Leading companies invest much in R&amp;D to create innovative technologies and get patents to stop competitors from copying </w:t>
      </w:r>
      <w:proofErr w:type="gramStart"/>
      <w:r>
        <w:rPr>
          <w:rFonts w:ascii="Arial" w:eastAsia="Arial" w:hAnsi="Arial" w:cs="Arial"/>
          <w:sz w:val="24"/>
          <w:szCs w:val="24"/>
        </w:rPr>
        <w:t>them(</w:t>
      </w:r>
      <w:proofErr w:type="gramEnd"/>
      <w:r>
        <w:rPr>
          <w:rFonts w:ascii="Arial" w:eastAsia="Arial" w:hAnsi="Arial" w:cs="Arial"/>
          <w:sz w:val="24"/>
          <w:szCs w:val="24"/>
        </w:rPr>
        <w:t>Jones, 2017). Their competitiveness increases with better protection of intellectual property. For instance, exclusive patents given to COVID-19 vaccine pioneer Pfizer give it a competitive edge in the global immunization scene. Also Intel's semiconductor patents have maintained it ahead of the microprocessor industry rivals.</w:t>
      </w:r>
    </w:p>
    <w:p w:rsidR="00C12BD4" w:rsidRDefault="000B015C">
      <w:pPr>
        <w:spacing w:line="360" w:lineRule="auto"/>
        <w:jc w:val="both"/>
        <w:rPr>
          <w:rFonts w:ascii="Arial" w:eastAsia="Arial" w:hAnsi="Arial" w:cs="Arial"/>
          <w:sz w:val="24"/>
          <w:szCs w:val="24"/>
        </w:rPr>
      </w:pPr>
      <w:r>
        <w:rPr>
          <w:rFonts w:ascii="Arial" w:eastAsia="Arial" w:hAnsi="Arial" w:cs="Arial"/>
          <w:b/>
          <w:sz w:val="24"/>
          <w:szCs w:val="24"/>
        </w:rPr>
        <w:t>Organize Supply Chains and Transportation</w:t>
      </w:r>
      <w:r>
        <w:rPr>
          <w:rFonts w:ascii="Arial" w:eastAsia="Arial" w:hAnsi="Arial" w:cs="Arial"/>
          <w:sz w:val="24"/>
          <w:szCs w:val="24"/>
        </w:rPr>
        <w:t>: Before competitors enter the market, pioneers may establish supplier relationships, negotiate better terms, and get exclusive distribution contracts. This provides them pricing and availability control, which makes it more difficult for their followers to compete. For instance, early on, Netflix, a trailblazer in streaming, obtained exclusive content license agreements, which makes it challenging for startups in the same field to get the same content. Also before competitors, Starbucks carefully acquired outstanding real estate to strengthen its supply chain and make it difficult for entrants to compete.</w:t>
      </w:r>
    </w:p>
    <w:p w:rsidR="00C12BD4" w:rsidRDefault="000B015C">
      <w:pPr>
        <w:spacing w:line="360" w:lineRule="auto"/>
        <w:jc w:val="both"/>
        <w:rPr>
          <w:rFonts w:ascii="Arial" w:eastAsia="Arial" w:hAnsi="Arial" w:cs="Arial"/>
          <w:b/>
          <w:sz w:val="24"/>
          <w:szCs w:val="24"/>
        </w:rPr>
      </w:pPr>
      <w:r>
        <w:rPr>
          <w:rFonts w:ascii="Arial" w:eastAsia="Arial" w:hAnsi="Arial" w:cs="Arial"/>
          <w:b/>
          <w:sz w:val="24"/>
          <w:szCs w:val="24"/>
        </w:rPr>
        <w:t>Advantages of Being a Follower</w:t>
      </w:r>
    </w:p>
    <w:p w:rsidR="00C12BD4" w:rsidRDefault="000B015C">
      <w:pPr>
        <w:spacing w:before="240" w:line="360" w:lineRule="auto"/>
        <w:jc w:val="both"/>
        <w:rPr>
          <w:rFonts w:ascii="Arial" w:eastAsia="Arial" w:hAnsi="Arial" w:cs="Arial"/>
          <w:sz w:val="24"/>
          <w:szCs w:val="24"/>
        </w:rPr>
      </w:pPr>
      <w:r>
        <w:rPr>
          <w:rFonts w:ascii="Arial" w:eastAsia="Arial" w:hAnsi="Arial" w:cs="Arial"/>
          <w:b/>
          <w:sz w:val="24"/>
          <w:szCs w:val="24"/>
        </w:rPr>
        <w:t>Lowering Risk and Expense</w:t>
      </w:r>
      <w:r>
        <w:rPr>
          <w:rFonts w:ascii="Arial" w:eastAsia="Arial" w:hAnsi="Arial" w:cs="Arial"/>
          <w:sz w:val="24"/>
          <w:szCs w:val="24"/>
        </w:rPr>
        <w:t xml:space="preserve">: Those who follow avoid the expensive R&amp;D expenses related to launching creative new items. Instead, after learning from the failures and successes of pioneers, they may arrive on the market with a better, less costly product. For example, Samsung joined the </w:t>
      </w:r>
      <w:proofErr w:type="spellStart"/>
      <w:r>
        <w:rPr>
          <w:rFonts w:ascii="Arial" w:eastAsia="Arial" w:hAnsi="Arial" w:cs="Arial"/>
          <w:sz w:val="24"/>
          <w:szCs w:val="24"/>
        </w:rPr>
        <w:t>smartphone</w:t>
      </w:r>
      <w:proofErr w:type="spellEnd"/>
      <w:r>
        <w:rPr>
          <w:rFonts w:ascii="Arial" w:eastAsia="Arial" w:hAnsi="Arial" w:cs="Arial"/>
          <w:sz w:val="24"/>
          <w:szCs w:val="24"/>
        </w:rPr>
        <w:t xml:space="preserve"> scene after Apple but quickly acquired market share by enhancing features and providing a selection of devices at various prices. Following on, </w:t>
      </w:r>
      <w:proofErr w:type="spellStart"/>
      <w:r>
        <w:rPr>
          <w:rFonts w:ascii="Arial" w:eastAsia="Arial" w:hAnsi="Arial" w:cs="Arial"/>
          <w:sz w:val="24"/>
          <w:szCs w:val="24"/>
        </w:rPr>
        <w:t>Oppo</w:t>
      </w:r>
      <w:proofErr w:type="spellEnd"/>
      <w:r>
        <w:rPr>
          <w:rFonts w:ascii="Arial" w:eastAsia="Arial" w:hAnsi="Arial" w:cs="Arial"/>
          <w:sz w:val="24"/>
          <w:szCs w:val="24"/>
        </w:rPr>
        <w:t xml:space="preserve"> and Vivo joined the </w:t>
      </w:r>
      <w:proofErr w:type="spellStart"/>
      <w:r>
        <w:rPr>
          <w:rFonts w:ascii="Arial" w:eastAsia="Arial" w:hAnsi="Arial" w:cs="Arial"/>
          <w:sz w:val="24"/>
          <w:szCs w:val="24"/>
        </w:rPr>
        <w:t>smartphone</w:t>
      </w:r>
      <w:proofErr w:type="spellEnd"/>
      <w:r>
        <w:rPr>
          <w:rFonts w:ascii="Arial" w:eastAsia="Arial" w:hAnsi="Arial" w:cs="Arial"/>
          <w:sz w:val="24"/>
          <w:szCs w:val="24"/>
        </w:rPr>
        <w:t xml:space="preserve"> market but were well-known for providing competitive features at reasonable prices.</w:t>
      </w:r>
    </w:p>
    <w:p w:rsidR="00C12BD4" w:rsidRDefault="000B015C">
      <w:pPr>
        <w:spacing w:before="240" w:line="360" w:lineRule="auto"/>
        <w:jc w:val="both"/>
        <w:rPr>
          <w:rFonts w:ascii="Arial" w:eastAsia="Arial" w:hAnsi="Arial" w:cs="Arial"/>
          <w:sz w:val="24"/>
          <w:szCs w:val="24"/>
        </w:rPr>
      </w:pPr>
      <w:r>
        <w:rPr>
          <w:rFonts w:ascii="Arial" w:eastAsia="Arial" w:hAnsi="Arial" w:cs="Arial"/>
          <w:b/>
          <w:sz w:val="24"/>
          <w:szCs w:val="24"/>
        </w:rPr>
        <w:lastRenderedPageBreak/>
        <w:t>Offering Products Can Improve</w:t>
      </w:r>
      <w:r>
        <w:rPr>
          <w:rFonts w:ascii="Arial" w:eastAsia="Arial" w:hAnsi="Arial" w:cs="Arial"/>
          <w:sz w:val="24"/>
          <w:szCs w:val="24"/>
        </w:rPr>
        <w:t xml:space="preserve">: Those who follow might go over pioneer product comments and develop a better variation. This strategy attracts clients even if their first offering could disappoint them. For example, while it was not the first search engine, Google dominated online searches and refined search algorithms. Also </w:t>
      </w:r>
      <w:proofErr w:type="spellStart"/>
      <w:r>
        <w:rPr>
          <w:rFonts w:ascii="Arial" w:eastAsia="Arial" w:hAnsi="Arial" w:cs="Arial"/>
          <w:sz w:val="24"/>
          <w:szCs w:val="24"/>
        </w:rPr>
        <w:t>Instagram</w:t>
      </w:r>
      <w:proofErr w:type="spellEnd"/>
      <w:r>
        <w:rPr>
          <w:rFonts w:ascii="Arial" w:eastAsia="Arial" w:hAnsi="Arial" w:cs="Arial"/>
          <w:sz w:val="24"/>
          <w:szCs w:val="24"/>
        </w:rPr>
        <w:t xml:space="preserve"> developed on </w:t>
      </w:r>
      <w:proofErr w:type="spellStart"/>
      <w:r>
        <w:rPr>
          <w:rFonts w:ascii="Arial" w:eastAsia="Arial" w:hAnsi="Arial" w:cs="Arial"/>
          <w:sz w:val="24"/>
          <w:szCs w:val="24"/>
        </w:rPr>
        <w:t>Flickr</w:t>
      </w:r>
      <w:proofErr w:type="spellEnd"/>
      <w:r>
        <w:rPr>
          <w:rFonts w:ascii="Arial" w:eastAsia="Arial" w:hAnsi="Arial" w:cs="Arial"/>
          <w:sz w:val="24"/>
          <w:szCs w:val="24"/>
        </w:rPr>
        <w:t xml:space="preserve"> and </w:t>
      </w:r>
      <w:proofErr w:type="spellStart"/>
      <w:r>
        <w:rPr>
          <w:rFonts w:ascii="Arial" w:eastAsia="Arial" w:hAnsi="Arial" w:cs="Arial"/>
          <w:sz w:val="24"/>
          <w:szCs w:val="24"/>
        </w:rPr>
        <w:t>MySpace.emphasizing</w:t>
      </w:r>
      <w:proofErr w:type="spellEnd"/>
      <w:r>
        <w:rPr>
          <w:rFonts w:ascii="Arial" w:eastAsia="Arial" w:hAnsi="Arial" w:cs="Arial"/>
          <w:sz w:val="24"/>
          <w:szCs w:val="24"/>
        </w:rPr>
        <w:t xml:space="preserve"> mobile usability and image-sharing.</w:t>
      </w:r>
    </w:p>
    <w:p w:rsidR="00C12BD4" w:rsidRDefault="000B015C">
      <w:pPr>
        <w:spacing w:before="240" w:line="360" w:lineRule="auto"/>
        <w:jc w:val="both"/>
        <w:rPr>
          <w:rFonts w:ascii="Arial" w:eastAsia="Arial" w:hAnsi="Arial" w:cs="Arial"/>
          <w:sz w:val="24"/>
          <w:szCs w:val="24"/>
        </w:rPr>
      </w:pPr>
      <w:r>
        <w:rPr>
          <w:rFonts w:ascii="Arial" w:eastAsia="Arial" w:hAnsi="Arial" w:cs="Arial"/>
          <w:b/>
          <w:sz w:val="24"/>
          <w:szCs w:val="24"/>
        </w:rPr>
        <w:t>Demand of the consumer and market validation</w:t>
      </w:r>
      <w:r>
        <w:rPr>
          <w:rFonts w:ascii="Arial" w:eastAsia="Arial" w:hAnsi="Arial" w:cs="Arial"/>
          <w:sz w:val="24"/>
          <w:szCs w:val="24"/>
        </w:rPr>
        <w:t xml:space="preserve">: Pioneers cope with market uncertainties because they introduce new products. As it generates a confirmed demand, following market validation </w:t>
      </w:r>
      <w:proofErr w:type="gramStart"/>
      <w:r>
        <w:rPr>
          <w:rFonts w:ascii="Arial" w:eastAsia="Arial" w:hAnsi="Arial" w:cs="Arial"/>
          <w:sz w:val="24"/>
          <w:szCs w:val="24"/>
        </w:rPr>
        <w:t>helps(</w:t>
      </w:r>
      <w:proofErr w:type="gramEnd"/>
      <w:r>
        <w:rPr>
          <w:rFonts w:ascii="Arial" w:eastAsia="Arial" w:hAnsi="Arial" w:cs="Arial"/>
          <w:sz w:val="24"/>
          <w:szCs w:val="24"/>
        </w:rPr>
        <w:t xml:space="preserve">Force, 2020). This lowers the possibility of mistakes. For example, </w:t>
      </w:r>
      <w:proofErr w:type="spellStart"/>
      <w:r>
        <w:rPr>
          <w:rFonts w:ascii="Arial" w:eastAsia="Arial" w:hAnsi="Arial" w:cs="Arial"/>
          <w:sz w:val="24"/>
          <w:szCs w:val="24"/>
        </w:rPr>
        <w:t>Facebook</w:t>
      </w:r>
      <w:proofErr w:type="spellEnd"/>
      <w:r>
        <w:rPr>
          <w:rFonts w:ascii="Arial" w:eastAsia="Arial" w:hAnsi="Arial" w:cs="Arial"/>
          <w:sz w:val="24"/>
          <w:szCs w:val="24"/>
        </w:rPr>
        <w:t xml:space="preserve"> broke MySpace with a superior user experience and joined a rising market. Similarly </w:t>
      </w:r>
      <w:proofErr w:type="spellStart"/>
      <w:r>
        <w:rPr>
          <w:rFonts w:ascii="Arial" w:eastAsia="Arial" w:hAnsi="Arial" w:cs="Arial"/>
          <w:sz w:val="24"/>
          <w:szCs w:val="24"/>
        </w:rPr>
        <w:t>Uber</w:t>
      </w:r>
      <w:proofErr w:type="spellEnd"/>
      <w:r>
        <w:rPr>
          <w:rFonts w:ascii="Arial" w:eastAsia="Arial" w:hAnsi="Arial" w:cs="Arial"/>
          <w:sz w:val="24"/>
          <w:szCs w:val="24"/>
        </w:rPr>
        <w:t xml:space="preserve"> dominated the market by following early ride-sharing services but enhanced the business model with a user-friendly app and better driver policies. </w:t>
      </w:r>
    </w:p>
    <w:p w:rsidR="005C07B9" w:rsidRDefault="000B015C">
      <w:pPr>
        <w:spacing w:before="240" w:line="360" w:lineRule="auto"/>
        <w:jc w:val="both"/>
        <w:rPr>
          <w:rFonts w:ascii="Arial" w:eastAsia="Arial" w:hAnsi="Arial" w:cs="Arial"/>
          <w:sz w:val="24"/>
          <w:szCs w:val="24"/>
        </w:rPr>
      </w:pPr>
      <w:r>
        <w:rPr>
          <w:rFonts w:ascii="Arial" w:eastAsia="Arial" w:hAnsi="Arial" w:cs="Arial"/>
          <w:b/>
          <w:sz w:val="24"/>
          <w:szCs w:val="24"/>
        </w:rPr>
        <w:t>Flexible company strategy and model</w:t>
      </w:r>
      <w:r>
        <w:rPr>
          <w:rFonts w:ascii="Arial" w:eastAsia="Arial" w:hAnsi="Arial" w:cs="Arial"/>
          <w:sz w:val="24"/>
          <w:szCs w:val="24"/>
        </w:rPr>
        <w:t>: Followers can concentrate on corporate improvements and more effective techniques rather than building new markets. Pioneer performance will also affect distribution, promotion, and price (</w:t>
      </w:r>
      <w:proofErr w:type="spellStart"/>
      <w:r>
        <w:rPr>
          <w:rFonts w:ascii="Arial" w:eastAsia="Arial" w:hAnsi="Arial" w:cs="Arial"/>
          <w:sz w:val="24"/>
          <w:szCs w:val="24"/>
        </w:rPr>
        <w:t>Dul</w:t>
      </w:r>
      <w:proofErr w:type="spellEnd"/>
      <w:r>
        <w:rPr>
          <w:rFonts w:ascii="Arial" w:eastAsia="Arial" w:hAnsi="Arial" w:cs="Arial"/>
          <w:sz w:val="24"/>
          <w:szCs w:val="24"/>
        </w:rPr>
        <w:t xml:space="preserve"> and Neumann, 2022). For example, Burger King followed McDonald's into the worldwide fast-food industry and changed its menu and business strategy to suit several nations. Likewise, following Vine into social media, </w:t>
      </w:r>
      <w:proofErr w:type="spellStart"/>
      <w:r>
        <w:rPr>
          <w:rFonts w:ascii="Arial" w:eastAsia="Arial" w:hAnsi="Arial" w:cs="Arial"/>
          <w:sz w:val="24"/>
          <w:szCs w:val="24"/>
        </w:rPr>
        <w:t>Tiktok</w:t>
      </w:r>
      <w:proofErr w:type="spellEnd"/>
      <w:r>
        <w:rPr>
          <w:rFonts w:ascii="Arial" w:eastAsia="Arial" w:hAnsi="Arial" w:cs="Arial"/>
          <w:sz w:val="24"/>
          <w:szCs w:val="24"/>
        </w:rPr>
        <w:t xml:space="preserve"> </w:t>
      </w:r>
      <w:proofErr w:type="spellStart"/>
      <w:r>
        <w:rPr>
          <w:rFonts w:ascii="Arial" w:eastAsia="Arial" w:hAnsi="Arial" w:cs="Arial"/>
          <w:sz w:val="24"/>
          <w:szCs w:val="24"/>
        </w:rPr>
        <w:t>maximised</w:t>
      </w:r>
      <w:proofErr w:type="spellEnd"/>
      <w:r>
        <w:rPr>
          <w:rFonts w:ascii="Arial" w:eastAsia="Arial" w:hAnsi="Arial" w:cs="Arial"/>
          <w:sz w:val="24"/>
          <w:szCs w:val="24"/>
        </w:rPr>
        <w:t xml:space="preserve"> short-video content with AI-driven recommendations to become a global sensation.</w:t>
      </w:r>
    </w:p>
    <w:p w:rsidR="00C12BD4" w:rsidRDefault="005C07B9">
      <w:pPr>
        <w:spacing w:before="240" w:line="360" w:lineRule="auto"/>
        <w:jc w:val="both"/>
        <w:rPr>
          <w:rFonts w:ascii="Arial" w:eastAsia="Arial" w:hAnsi="Arial" w:cs="Arial"/>
          <w:sz w:val="24"/>
          <w:szCs w:val="24"/>
        </w:rPr>
      </w:pPr>
      <w:r w:rsidRPr="005C07B9">
        <w:t xml:space="preserve"> </w:t>
      </w:r>
      <w:r w:rsidRPr="005C07B9">
        <w:rPr>
          <w:rFonts w:ascii="Arial" w:eastAsia="Arial" w:hAnsi="Arial" w:cs="Arial"/>
          <w:sz w:val="24"/>
          <w:szCs w:val="24"/>
        </w:rPr>
        <w:t xml:space="preserve">For example, Samsung followed Apple into the </w:t>
      </w:r>
      <w:proofErr w:type="spellStart"/>
      <w:r w:rsidRPr="005C07B9">
        <w:rPr>
          <w:rFonts w:ascii="Arial" w:eastAsia="Arial" w:hAnsi="Arial" w:cs="Arial"/>
          <w:sz w:val="24"/>
          <w:szCs w:val="24"/>
        </w:rPr>
        <w:t>smartphone</w:t>
      </w:r>
      <w:proofErr w:type="spellEnd"/>
      <w:r w:rsidRPr="005C07B9">
        <w:rPr>
          <w:rFonts w:ascii="Arial" w:eastAsia="Arial" w:hAnsi="Arial" w:cs="Arial"/>
          <w:sz w:val="24"/>
          <w:szCs w:val="24"/>
        </w:rPr>
        <w:t xml:space="preserve"> market, initially playing catch-up before differentiating itself with features like larger screens and more customizable options, eventually becoming one of the top global </w:t>
      </w:r>
      <w:proofErr w:type="spellStart"/>
      <w:r w:rsidRPr="005C07B9">
        <w:rPr>
          <w:rFonts w:ascii="Arial" w:eastAsia="Arial" w:hAnsi="Arial" w:cs="Arial"/>
          <w:sz w:val="24"/>
          <w:szCs w:val="24"/>
        </w:rPr>
        <w:t>smartphone</w:t>
      </w:r>
      <w:proofErr w:type="spellEnd"/>
      <w:r w:rsidRPr="005C07B9">
        <w:rPr>
          <w:rFonts w:ascii="Arial" w:eastAsia="Arial" w:hAnsi="Arial" w:cs="Arial"/>
          <w:sz w:val="24"/>
          <w:szCs w:val="24"/>
        </w:rPr>
        <w:t xml:space="preserve"> manufacturers.</w:t>
      </w:r>
    </w:p>
    <w:p w:rsidR="005C07B9" w:rsidRDefault="005C07B9">
      <w:pPr>
        <w:spacing w:before="240" w:line="360" w:lineRule="auto"/>
        <w:jc w:val="both"/>
        <w:rPr>
          <w:rFonts w:ascii="Arial" w:eastAsia="Arial" w:hAnsi="Arial" w:cs="Arial"/>
          <w:sz w:val="24"/>
          <w:szCs w:val="24"/>
        </w:rPr>
      </w:pPr>
    </w:p>
    <w:p w:rsidR="00C12BD4" w:rsidRDefault="00C12BD4">
      <w:pPr>
        <w:spacing w:before="240" w:line="360" w:lineRule="auto"/>
        <w:jc w:val="both"/>
        <w:rPr>
          <w:rFonts w:ascii="Arial" w:eastAsia="Arial" w:hAnsi="Arial" w:cs="Arial"/>
          <w:sz w:val="24"/>
          <w:szCs w:val="24"/>
        </w:rPr>
      </w:pPr>
    </w:p>
    <w:p w:rsidR="00C12BD4" w:rsidRDefault="000B015C">
      <w:pPr>
        <w:spacing w:before="240" w:line="360" w:lineRule="auto"/>
        <w:jc w:val="both"/>
        <w:rPr>
          <w:rFonts w:ascii="Arial" w:eastAsia="Arial" w:hAnsi="Arial" w:cs="Arial"/>
          <w:sz w:val="24"/>
          <w:szCs w:val="24"/>
        </w:rPr>
      </w:pPr>
      <w:proofErr w:type="gramStart"/>
      <w:r>
        <w:rPr>
          <w:rFonts w:ascii="Arial" w:eastAsia="Arial" w:hAnsi="Arial" w:cs="Arial"/>
          <w:b/>
          <w:sz w:val="24"/>
          <w:szCs w:val="24"/>
        </w:rPr>
        <w:t xml:space="preserve">Restoring Pioneer: </w:t>
      </w:r>
      <w:r>
        <w:rPr>
          <w:rFonts w:ascii="Arial" w:eastAsia="Arial" w:hAnsi="Arial" w:cs="Arial"/>
          <w:sz w:val="24"/>
          <w:szCs w:val="24"/>
        </w:rPr>
        <w:t>By avoiding major R&amp;D and marketing expenses, followers might undercut pioneers.</w:t>
      </w:r>
      <w:proofErr w:type="gramEnd"/>
      <w:r>
        <w:rPr>
          <w:rFonts w:ascii="Arial" w:eastAsia="Arial" w:hAnsi="Arial" w:cs="Arial"/>
          <w:sz w:val="24"/>
          <w:szCs w:val="24"/>
        </w:rPr>
        <w:t xml:space="preserve"> This helps businesses gain market share and attract consumers with limited budgets. For instance, </w:t>
      </w:r>
      <w:proofErr w:type="spellStart"/>
      <w:r>
        <w:rPr>
          <w:rFonts w:ascii="Arial" w:eastAsia="Arial" w:hAnsi="Arial" w:cs="Arial"/>
          <w:sz w:val="24"/>
          <w:szCs w:val="24"/>
        </w:rPr>
        <w:t>Xiaomi</w:t>
      </w:r>
      <w:proofErr w:type="spellEnd"/>
      <w:r>
        <w:rPr>
          <w:rFonts w:ascii="Arial" w:eastAsia="Arial" w:hAnsi="Arial" w:cs="Arial"/>
          <w:sz w:val="24"/>
          <w:szCs w:val="24"/>
        </w:rPr>
        <w:t xml:space="preserve"> entered the </w:t>
      </w:r>
      <w:proofErr w:type="spellStart"/>
      <w:r>
        <w:rPr>
          <w:rFonts w:ascii="Arial" w:eastAsia="Arial" w:hAnsi="Arial" w:cs="Arial"/>
          <w:sz w:val="24"/>
          <w:szCs w:val="24"/>
        </w:rPr>
        <w:t>smartphone</w:t>
      </w:r>
      <w:proofErr w:type="spellEnd"/>
      <w:r>
        <w:rPr>
          <w:rFonts w:ascii="Arial" w:eastAsia="Arial" w:hAnsi="Arial" w:cs="Arial"/>
          <w:sz w:val="24"/>
          <w:szCs w:val="24"/>
        </w:rPr>
        <w:t xml:space="preserve"> market behind Apple and Samsung but gained popularity with the release of </w:t>
      </w:r>
      <w:r>
        <w:rPr>
          <w:rFonts w:ascii="Arial" w:eastAsia="Arial" w:hAnsi="Arial" w:cs="Arial"/>
          <w:sz w:val="24"/>
          <w:szCs w:val="24"/>
        </w:rPr>
        <w:lastRenderedPageBreak/>
        <w:t>premium, reasonably priced devices (</w:t>
      </w:r>
      <w:proofErr w:type="spellStart"/>
      <w:r>
        <w:rPr>
          <w:rFonts w:ascii="Arial" w:eastAsia="Arial" w:hAnsi="Arial" w:cs="Arial"/>
          <w:sz w:val="24"/>
          <w:szCs w:val="24"/>
        </w:rPr>
        <w:t>Khuc</w:t>
      </w:r>
      <w:proofErr w:type="spellEnd"/>
      <w:r>
        <w:rPr>
          <w:rFonts w:ascii="Arial" w:eastAsia="Arial" w:hAnsi="Arial" w:cs="Arial"/>
          <w:sz w:val="24"/>
          <w:szCs w:val="24"/>
        </w:rPr>
        <w:t xml:space="preserve">, 2021). Similarly, </w:t>
      </w:r>
      <w:proofErr w:type="spellStart"/>
      <w:r>
        <w:rPr>
          <w:rFonts w:ascii="Arial" w:eastAsia="Arial" w:hAnsi="Arial" w:cs="Arial"/>
          <w:sz w:val="24"/>
          <w:szCs w:val="24"/>
        </w:rPr>
        <w:t>Shein</w:t>
      </w:r>
      <w:proofErr w:type="spellEnd"/>
      <w:r>
        <w:rPr>
          <w:rFonts w:ascii="Arial" w:eastAsia="Arial" w:hAnsi="Arial" w:cs="Arial"/>
          <w:sz w:val="24"/>
          <w:szCs w:val="24"/>
        </w:rPr>
        <w:t xml:space="preserve"> followed Zara and H&amp;M into rapid fashion, but she flourished providing modern clothing at reasonable prices for frugal consumers.</w:t>
      </w:r>
    </w:p>
    <w:p w:rsidR="00C12BD4" w:rsidRDefault="000B015C">
      <w:pPr>
        <w:pStyle w:val="Heading2"/>
        <w:spacing w:after="240" w:line="360" w:lineRule="auto"/>
        <w:jc w:val="both"/>
        <w:rPr>
          <w:rFonts w:ascii="Arial" w:eastAsia="Arial" w:hAnsi="Arial" w:cs="Arial"/>
          <w:b/>
          <w:color w:val="000000"/>
          <w:sz w:val="28"/>
          <w:szCs w:val="28"/>
        </w:rPr>
      </w:pPr>
      <w:bookmarkStart w:id="4" w:name="_heading=h.9oswtt3bu3r3" w:colFirst="0" w:colLast="0"/>
      <w:bookmarkEnd w:id="4"/>
      <w:r>
        <w:rPr>
          <w:rFonts w:ascii="Arial" w:eastAsia="Arial" w:hAnsi="Arial" w:cs="Arial"/>
          <w:b/>
          <w:color w:val="000000"/>
          <w:sz w:val="28"/>
          <w:szCs w:val="28"/>
        </w:rPr>
        <w:t>Successful examples of Pioneer and follower companies</w:t>
      </w:r>
    </w:p>
    <w:p w:rsidR="00C12BD4" w:rsidRDefault="000B015C" w:rsidP="00DD2F7A">
      <w:pPr>
        <w:pBdr>
          <w:top w:val="nil"/>
          <w:left w:val="nil"/>
          <w:bottom w:val="nil"/>
          <w:right w:val="nil"/>
          <w:between w:val="nil"/>
        </w:pBdr>
        <w:spacing w:before="280" w:after="280" w:line="360" w:lineRule="auto"/>
        <w:jc w:val="center"/>
        <w:rPr>
          <w:rFonts w:ascii="Arial" w:eastAsia="Arial" w:hAnsi="Arial" w:cs="Arial"/>
          <w:sz w:val="24"/>
          <w:szCs w:val="24"/>
        </w:rPr>
      </w:pPr>
      <w:r>
        <w:rPr>
          <w:rFonts w:ascii="Arial" w:eastAsia="Arial" w:hAnsi="Arial" w:cs="Arial"/>
          <w:b/>
          <w:sz w:val="24"/>
          <w:szCs w:val="24"/>
        </w:rPr>
        <w:t xml:space="preserve">Smartphone giant </w:t>
      </w:r>
      <w:proofErr w:type="gramStart"/>
      <w:r>
        <w:rPr>
          <w:rFonts w:ascii="Arial" w:eastAsia="Arial" w:hAnsi="Arial" w:cs="Arial"/>
          <w:b/>
          <w:sz w:val="24"/>
          <w:szCs w:val="24"/>
        </w:rPr>
        <w:t>Apple</w:t>
      </w:r>
      <w:r w:rsidR="00080CE1">
        <w:rPr>
          <w:rFonts w:ascii="Arial" w:eastAsia="Arial" w:hAnsi="Arial" w:cs="Arial"/>
          <w:b/>
          <w:sz w:val="24"/>
          <w:szCs w:val="24"/>
        </w:rPr>
        <w:t xml:space="preserve"> </w:t>
      </w:r>
      <w:r>
        <w:rPr>
          <w:rFonts w:ascii="Arial" w:eastAsia="Arial" w:hAnsi="Arial" w:cs="Arial"/>
          <w:b/>
          <w:sz w:val="24"/>
          <w:szCs w:val="24"/>
        </w:rPr>
        <w:t>:</w:t>
      </w:r>
      <w:proofErr w:type="gramEnd"/>
      <w:r>
        <w:rPr>
          <w:rFonts w:ascii="Arial" w:eastAsia="Arial" w:hAnsi="Arial" w:cs="Arial"/>
          <w:b/>
          <w:sz w:val="24"/>
          <w:szCs w:val="24"/>
        </w:rPr>
        <w:t xml:space="preserve"> </w:t>
      </w:r>
      <w:r>
        <w:rPr>
          <w:rFonts w:ascii="Arial" w:eastAsia="Arial" w:hAnsi="Arial" w:cs="Arial"/>
          <w:sz w:val="24"/>
          <w:szCs w:val="24"/>
        </w:rPr>
        <w:t xml:space="preserve">Successful pioneers such as Apple abound. Apple redesigned the </w:t>
      </w:r>
      <w:proofErr w:type="spellStart"/>
      <w:r>
        <w:rPr>
          <w:rFonts w:ascii="Arial" w:eastAsia="Arial" w:hAnsi="Arial" w:cs="Arial"/>
          <w:sz w:val="24"/>
          <w:szCs w:val="24"/>
        </w:rPr>
        <w:t>smartphone</w:t>
      </w:r>
      <w:proofErr w:type="spellEnd"/>
      <w:r>
        <w:rPr>
          <w:rFonts w:ascii="Arial" w:eastAsia="Arial" w:hAnsi="Arial" w:cs="Arial"/>
          <w:sz w:val="24"/>
          <w:szCs w:val="24"/>
        </w:rPr>
        <w:t xml:space="preserve"> market in 2007 with the </w:t>
      </w:r>
      <w:proofErr w:type="spellStart"/>
      <w:r>
        <w:rPr>
          <w:rFonts w:ascii="Arial" w:eastAsia="Arial" w:hAnsi="Arial" w:cs="Arial"/>
          <w:sz w:val="24"/>
          <w:szCs w:val="24"/>
        </w:rPr>
        <w:t>iPhone</w:t>
      </w:r>
      <w:proofErr w:type="spellEnd"/>
      <w:r>
        <w:rPr>
          <w:rFonts w:ascii="Arial" w:eastAsia="Arial" w:hAnsi="Arial" w:cs="Arial"/>
          <w:sz w:val="24"/>
          <w:szCs w:val="24"/>
        </w:rPr>
        <w:t xml:space="preserve">. Apple's App Store and seamless interface set a new benchmark for touch screens and cell phones. Apple dominated the market, built a committed customer base, and made the </w:t>
      </w:r>
      <w:proofErr w:type="spellStart"/>
      <w:r>
        <w:rPr>
          <w:rFonts w:ascii="Arial" w:eastAsia="Arial" w:hAnsi="Arial" w:cs="Arial"/>
          <w:sz w:val="24"/>
          <w:szCs w:val="24"/>
        </w:rPr>
        <w:t>iPhone</w:t>
      </w:r>
      <w:proofErr w:type="spellEnd"/>
      <w:r>
        <w:rPr>
          <w:rFonts w:ascii="Arial" w:eastAsia="Arial" w:hAnsi="Arial" w:cs="Arial"/>
          <w:sz w:val="24"/>
          <w:szCs w:val="24"/>
        </w:rPr>
        <w:t xml:space="preserve"> iconic in large part due to the first-mover advantage. Creative investment has kept </w:t>
      </w:r>
      <w:r w:rsidR="00DD2F7A">
        <w:rPr>
          <w:rFonts w:ascii="Arial" w:eastAsia="Arial" w:hAnsi="Arial" w:cs="Arial"/>
          <w:sz w:val="24"/>
          <w:szCs w:val="24"/>
        </w:rPr>
        <w:t>the</w:t>
      </w:r>
      <w:r w:rsidR="004E6144">
        <w:rPr>
          <w:rFonts w:ascii="Arial" w:eastAsia="Arial" w:hAnsi="Arial" w:cs="Arial"/>
          <w:sz w:val="24"/>
          <w:szCs w:val="24"/>
        </w:rPr>
        <w:t xml:space="preserve"> </w:t>
      </w:r>
      <w:r>
        <w:rPr>
          <w:rFonts w:ascii="Arial" w:eastAsia="Arial" w:hAnsi="Arial" w:cs="Arial"/>
          <w:sz w:val="24"/>
          <w:szCs w:val="24"/>
        </w:rPr>
        <w:t>company ahead of rivals, preserving sector leadership.</w:t>
      </w:r>
      <w:r w:rsidR="00DD2F7A">
        <w:rPr>
          <w:rFonts w:ascii="Arial" w:eastAsia="Arial" w:hAnsi="Arial" w:cs="Arial"/>
          <w:sz w:val="24"/>
          <w:szCs w:val="24"/>
        </w:rPr>
        <w:t xml:space="preserve"> </w:t>
      </w:r>
    </w:p>
    <w:p w:rsidR="004E6144" w:rsidRDefault="004E6144" w:rsidP="004E6144">
      <w:pPr>
        <w:spacing w:line="360" w:lineRule="auto"/>
        <w:jc w:val="center"/>
        <w:rPr>
          <w:rFonts w:ascii="Arial" w:eastAsia="Arial" w:hAnsi="Arial" w:cs="Arial"/>
          <w:sz w:val="24"/>
          <w:szCs w:val="24"/>
        </w:rPr>
      </w:pPr>
      <w:r>
        <w:rPr>
          <w:rFonts w:ascii="Arial" w:eastAsia="Arial" w:hAnsi="Arial" w:cs="Arial"/>
          <w:noProof/>
          <w:sz w:val="24"/>
          <w:szCs w:val="24"/>
        </w:rPr>
        <w:drawing>
          <wp:inline distT="114300" distB="114300" distL="114300" distR="114300">
            <wp:extent cx="3224213" cy="214312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224213" cy="2143125"/>
                    </a:xfrm>
                    <a:prstGeom prst="rect">
                      <a:avLst/>
                    </a:prstGeom>
                    <a:ln/>
                  </pic:spPr>
                </pic:pic>
              </a:graphicData>
            </a:graphic>
          </wp:inline>
        </w:drawing>
      </w:r>
    </w:p>
    <w:p w:rsidR="004E6144" w:rsidRDefault="005C07B9" w:rsidP="004E6144">
      <w:pPr>
        <w:pBdr>
          <w:top w:val="nil"/>
          <w:left w:val="nil"/>
          <w:bottom w:val="nil"/>
          <w:right w:val="nil"/>
          <w:between w:val="nil"/>
        </w:pBdr>
        <w:spacing w:before="280" w:after="280" w:line="360" w:lineRule="auto"/>
        <w:jc w:val="center"/>
        <w:rPr>
          <w:rFonts w:ascii="Arial" w:eastAsia="Arial" w:hAnsi="Arial" w:cs="Arial"/>
          <w:b/>
          <w:sz w:val="24"/>
          <w:szCs w:val="24"/>
        </w:rPr>
      </w:pPr>
      <w:r>
        <w:rPr>
          <w:rFonts w:ascii="Arial" w:eastAsia="Arial" w:hAnsi="Arial" w:cs="Arial"/>
          <w:b/>
          <w:sz w:val="24"/>
          <w:szCs w:val="24"/>
        </w:rPr>
        <w:t xml:space="preserve"> </w:t>
      </w:r>
      <w:proofErr w:type="gramStart"/>
      <w:r>
        <w:rPr>
          <w:rFonts w:ascii="Arial" w:eastAsia="Arial" w:hAnsi="Arial" w:cs="Arial"/>
          <w:b/>
          <w:sz w:val="24"/>
          <w:szCs w:val="24"/>
        </w:rPr>
        <w:t>Fig :</w:t>
      </w:r>
      <w:proofErr w:type="gramEnd"/>
      <w:r>
        <w:rPr>
          <w:rFonts w:ascii="Arial" w:eastAsia="Arial" w:hAnsi="Arial" w:cs="Arial"/>
          <w:b/>
          <w:sz w:val="24"/>
          <w:szCs w:val="24"/>
        </w:rPr>
        <w:t xml:space="preserve"> </w:t>
      </w:r>
      <w:r w:rsidRPr="005C07B9">
        <w:rPr>
          <w:rFonts w:ascii="Arial" w:eastAsia="Arial" w:hAnsi="Arial" w:cs="Arial"/>
          <w:b/>
          <w:sz w:val="24"/>
          <w:szCs w:val="24"/>
        </w:rPr>
        <w:t xml:space="preserve">Apple </w:t>
      </w:r>
      <w:proofErr w:type="spellStart"/>
      <w:r w:rsidRPr="005C07B9">
        <w:rPr>
          <w:rFonts w:ascii="Arial" w:eastAsia="Arial" w:hAnsi="Arial" w:cs="Arial"/>
          <w:b/>
          <w:sz w:val="24"/>
          <w:szCs w:val="24"/>
        </w:rPr>
        <w:t>smartphone</w:t>
      </w:r>
      <w:proofErr w:type="spellEnd"/>
      <w:r w:rsidRPr="005C07B9">
        <w:rPr>
          <w:rFonts w:ascii="Arial" w:eastAsia="Arial" w:hAnsi="Arial" w:cs="Arial"/>
          <w:b/>
          <w:sz w:val="24"/>
          <w:szCs w:val="24"/>
        </w:rPr>
        <w:t xml:space="preserve"> illustration (Fischer et al., 2019).”</w:t>
      </w:r>
    </w:p>
    <w:p w:rsidR="00C12BD4" w:rsidRDefault="000B015C">
      <w:pPr>
        <w:spacing w:line="360" w:lineRule="auto"/>
        <w:jc w:val="both"/>
        <w:rPr>
          <w:rFonts w:ascii="Arial" w:eastAsia="Arial" w:hAnsi="Arial" w:cs="Arial"/>
          <w:b/>
          <w:sz w:val="24"/>
          <w:szCs w:val="24"/>
        </w:rPr>
      </w:pPr>
      <w:r>
        <w:rPr>
          <w:rFonts w:ascii="Arial" w:eastAsia="Arial" w:hAnsi="Arial" w:cs="Arial"/>
          <w:b/>
          <w:sz w:val="24"/>
          <w:szCs w:val="24"/>
        </w:rPr>
        <w:t xml:space="preserve">Company for Tesla electric cars: </w:t>
      </w:r>
      <w:r>
        <w:rPr>
          <w:rFonts w:ascii="Arial" w:eastAsia="Arial" w:hAnsi="Arial" w:cs="Arial"/>
          <w:sz w:val="24"/>
          <w:szCs w:val="24"/>
        </w:rPr>
        <w:t xml:space="preserve">One of the first companies to scale electric automobiles (EVs) under </w:t>
      </w:r>
      <w:proofErr w:type="spellStart"/>
      <w:r>
        <w:rPr>
          <w:rFonts w:ascii="Arial" w:eastAsia="Arial" w:hAnsi="Arial" w:cs="Arial"/>
          <w:sz w:val="24"/>
          <w:szCs w:val="24"/>
        </w:rPr>
        <w:t>Elon</w:t>
      </w:r>
      <w:proofErr w:type="spellEnd"/>
      <w:r>
        <w:rPr>
          <w:rFonts w:ascii="Arial" w:eastAsia="Arial" w:hAnsi="Arial" w:cs="Arial"/>
          <w:sz w:val="24"/>
          <w:szCs w:val="24"/>
        </w:rPr>
        <w:t xml:space="preserve"> Musk with the Roadster in 2008 as well as the Model S in 2012, Tesla pioneered electric cars formerly thought impossible for customers. The first-mover advantage of Tesla enabled it to acquire market share and laid the groundwork for the overall EV </w:t>
      </w:r>
      <w:proofErr w:type="gramStart"/>
      <w:r>
        <w:rPr>
          <w:rFonts w:ascii="Arial" w:eastAsia="Arial" w:hAnsi="Arial" w:cs="Arial"/>
          <w:sz w:val="24"/>
          <w:szCs w:val="24"/>
        </w:rPr>
        <w:t>sector(</w:t>
      </w:r>
      <w:proofErr w:type="spellStart"/>
      <w:proofErr w:type="gramEnd"/>
      <w:r>
        <w:rPr>
          <w:rFonts w:ascii="Arial" w:eastAsia="Arial" w:hAnsi="Arial" w:cs="Arial"/>
          <w:sz w:val="24"/>
          <w:szCs w:val="24"/>
        </w:rPr>
        <w:t>Vynakov</w:t>
      </w:r>
      <w:proofErr w:type="spellEnd"/>
      <w:r>
        <w:rPr>
          <w:rFonts w:ascii="Arial" w:eastAsia="Arial" w:hAnsi="Arial" w:cs="Arial"/>
          <w:sz w:val="24"/>
          <w:szCs w:val="24"/>
        </w:rPr>
        <w:t xml:space="preserve"> et al., 2016). Due to government incentives for sustainable energy, innovation in battery technologies and autonomous driving has maintained the sector's competitive.</w:t>
      </w:r>
    </w:p>
    <w:p w:rsidR="00C12BD4" w:rsidRDefault="000B015C">
      <w:pPr>
        <w:spacing w:line="360" w:lineRule="auto"/>
        <w:jc w:val="both"/>
        <w:rPr>
          <w:rFonts w:ascii="Arial" w:eastAsia="Arial" w:hAnsi="Arial" w:cs="Arial"/>
          <w:b/>
          <w:sz w:val="24"/>
          <w:szCs w:val="24"/>
        </w:rPr>
      </w:pPr>
      <w:r>
        <w:rPr>
          <w:rFonts w:ascii="Arial" w:eastAsia="Arial" w:hAnsi="Arial" w:cs="Arial"/>
          <w:b/>
          <w:sz w:val="24"/>
          <w:szCs w:val="24"/>
        </w:rPr>
        <w:t xml:space="preserve">E-Commerce </w:t>
      </w:r>
      <w:proofErr w:type="spellStart"/>
      <w:r>
        <w:rPr>
          <w:rFonts w:ascii="Arial" w:eastAsia="Arial" w:hAnsi="Arial" w:cs="Arial"/>
          <w:b/>
          <w:sz w:val="24"/>
          <w:szCs w:val="24"/>
        </w:rPr>
        <w:t>Walmart</w:t>
      </w:r>
      <w:proofErr w:type="spellEnd"/>
      <w:r>
        <w:rPr>
          <w:rFonts w:ascii="Arial" w:eastAsia="Arial" w:hAnsi="Arial" w:cs="Arial"/>
          <w:b/>
          <w:sz w:val="24"/>
          <w:szCs w:val="24"/>
        </w:rPr>
        <w:t xml:space="preserve">: </w:t>
      </w:r>
      <w:r>
        <w:rPr>
          <w:rFonts w:ascii="Arial" w:eastAsia="Arial" w:hAnsi="Arial" w:cs="Arial"/>
          <w:sz w:val="24"/>
          <w:szCs w:val="24"/>
        </w:rPr>
        <w:t xml:space="preserve">Jeff </w:t>
      </w:r>
      <w:proofErr w:type="spellStart"/>
      <w:r>
        <w:rPr>
          <w:rFonts w:ascii="Arial" w:eastAsia="Arial" w:hAnsi="Arial" w:cs="Arial"/>
          <w:sz w:val="24"/>
          <w:szCs w:val="24"/>
        </w:rPr>
        <w:t>Bezos</w:t>
      </w:r>
      <w:proofErr w:type="spellEnd"/>
      <w:r>
        <w:rPr>
          <w:rFonts w:ascii="Arial" w:eastAsia="Arial" w:hAnsi="Arial" w:cs="Arial"/>
          <w:sz w:val="24"/>
          <w:szCs w:val="24"/>
        </w:rPr>
        <w:t xml:space="preserve"> invented e-commerce when he founded Amazon in 1994. Originally just an online bookseller, it grew to be the largest online retailer worldwide. Early entrance by Amazon allowed them to establish a sizable supply </w:t>
      </w:r>
      <w:r>
        <w:rPr>
          <w:rFonts w:ascii="Arial" w:eastAsia="Arial" w:hAnsi="Arial" w:cs="Arial"/>
          <w:sz w:val="24"/>
          <w:szCs w:val="24"/>
        </w:rPr>
        <w:lastRenderedPageBreak/>
        <w:t>chain and delivery network before competitors (</w:t>
      </w:r>
      <w:proofErr w:type="spellStart"/>
      <w:r>
        <w:rPr>
          <w:rFonts w:ascii="Arial" w:eastAsia="Arial" w:hAnsi="Arial" w:cs="Arial"/>
          <w:sz w:val="24"/>
          <w:szCs w:val="24"/>
        </w:rPr>
        <w:t>Agarwal</w:t>
      </w:r>
      <w:proofErr w:type="spellEnd"/>
      <w:r>
        <w:rPr>
          <w:rFonts w:ascii="Arial" w:eastAsia="Arial" w:hAnsi="Arial" w:cs="Arial"/>
          <w:sz w:val="24"/>
          <w:szCs w:val="24"/>
        </w:rPr>
        <w:t>, 2024). Due to its improvements in delivery, customer service, and products, including AWS, Amazon dominates global retail.</w:t>
      </w:r>
    </w:p>
    <w:p w:rsidR="00C12BD4" w:rsidRDefault="000B015C">
      <w:pPr>
        <w:spacing w:line="360" w:lineRule="auto"/>
        <w:jc w:val="both"/>
        <w:rPr>
          <w:rFonts w:ascii="Arial" w:eastAsia="Arial" w:hAnsi="Arial" w:cs="Arial"/>
          <w:b/>
          <w:sz w:val="24"/>
          <w:szCs w:val="24"/>
        </w:rPr>
      </w:pPr>
      <w:r>
        <w:rPr>
          <w:rFonts w:ascii="Arial" w:eastAsia="Arial" w:hAnsi="Arial" w:cs="Arial"/>
          <w:b/>
          <w:sz w:val="24"/>
          <w:szCs w:val="24"/>
        </w:rPr>
        <w:t>Successful Follower Companies</w:t>
      </w:r>
    </w:p>
    <w:p w:rsidR="00C12BD4" w:rsidRDefault="000B015C">
      <w:pPr>
        <w:spacing w:line="360" w:lineRule="auto"/>
        <w:jc w:val="both"/>
        <w:rPr>
          <w:rFonts w:ascii="Arial" w:eastAsia="Arial" w:hAnsi="Arial" w:cs="Arial"/>
          <w:sz w:val="24"/>
          <w:szCs w:val="24"/>
        </w:rPr>
      </w:pPr>
      <w:r>
        <w:rPr>
          <w:rFonts w:ascii="Arial" w:eastAsia="Arial" w:hAnsi="Arial" w:cs="Arial"/>
          <w:b/>
          <w:sz w:val="24"/>
          <w:szCs w:val="24"/>
        </w:rPr>
        <w:t xml:space="preserve">Samsung (business for </w:t>
      </w:r>
      <w:proofErr w:type="spellStart"/>
      <w:r>
        <w:rPr>
          <w:rFonts w:ascii="Arial" w:eastAsia="Arial" w:hAnsi="Arial" w:cs="Arial"/>
          <w:b/>
          <w:sz w:val="24"/>
          <w:szCs w:val="24"/>
        </w:rPr>
        <w:t>smartphones</w:t>
      </w:r>
      <w:proofErr w:type="spellEnd"/>
      <w:r>
        <w:rPr>
          <w:rFonts w:ascii="Arial" w:eastAsia="Arial" w:hAnsi="Arial" w:cs="Arial"/>
          <w:b/>
          <w:sz w:val="24"/>
          <w:szCs w:val="24"/>
        </w:rPr>
        <w:t>)</w:t>
      </w:r>
      <w:r>
        <w:rPr>
          <w:rFonts w:ascii="Arial" w:eastAsia="Arial" w:hAnsi="Arial" w:cs="Arial"/>
          <w:sz w:val="24"/>
          <w:szCs w:val="24"/>
        </w:rPr>
        <w:t xml:space="preserve">: Samsung is a perfect illustration of a successful follower company in the </w:t>
      </w:r>
      <w:proofErr w:type="spellStart"/>
      <w:r>
        <w:rPr>
          <w:rFonts w:ascii="Arial" w:eastAsia="Arial" w:hAnsi="Arial" w:cs="Arial"/>
          <w:sz w:val="24"/>
          <w:szCs w:val="24"/>
        </w:rPr>
        <w:t>smartphone</w:t>
      </w:r>
      <w:proofErr w:type="spellEnd"/>
      <w:r>
        <w:rPr>
          <w:rFonts w:ascii="Arial" w:eastAsia="Arial" w:hAnsi="Arial" w:cs="Arial"/>
          <w:sz w:val="24"/>
          <w:szCs w:val="24"/>
        </w:rPr>
        <w:t xml:space="preserve"> market (Praveen, 2023). Later on, with its Galaxy series, Samsung entered the </w:t>
      </w:r>
      <w:proofErr w:type="spellStart"/>
      <w:r>
        <w:rPr>
          <w:rFonts w:ascii="Arial" w:eastAsia="Arial" w:hAnsi="Arial" w:cs="Arial"/>
          <w:sz w:val="24"/>
          <w:szCs w:val="24"/>
        </w:rPr>
        <w:t>smartphone</w:t>
      </w:r>
      <w:proofErr w:type="spellEnd"/>
      <w:r>
        <w:rPr>
          <w:rFonts w:ascii="Arial" w:eastAsia="Arial" w:hAnsi="Arial" w:cs="Arial"/>
          <w:sz w:val="24"/>
          <w:szCs w:val="24"/>
        </w:rPr>
        <w:t xml:space="preserve"> scene; Apple was the first to present the </w:t>
      </w:r>
      <w:proofErr w:type="spellStart"/>
      <w:r>
        <w:rPr>
          <w:rFonts w:ascii="Arial" w:eastAsia="Arial" w:hAnsi="Arial" w:cs="Arial"/>
          <w:sz w:val="24"/>
          <w:szCs w:val="24"/>
        </w:rPr>
        <w:t>iPhone</w:t>
      </w:r>
      <w:proofErr w:type="spellEnd"/>
      <w:r>
        <w:rPr>
          <w:rFonts w:ascii="Arial" w:eastAsia="Arial" w:hAnsi="Arial" w:cs="Arial"/>
          <w:sz w:val="24"/>
          <w:szCs w:val="24"/>
        </w:rPr>
        <w:t xml:space="preserve">. Seeing Apple's early mistakes and improving its present features larger screens, expandable storage, better-quality cameras Samsung rapidly raised its share of the market. With a range of </w:t>
      </w:r>
      <w:proofErr w:type="spellStart"/>
      <w:r>
        <w:rPr>
          <w:rFonts w:ascii="Arial" w:eastAsia="Arial" w:hAnsi="Arial" w:cs="Arial"/>
          <w:sz w:val="24"/>
          <w:szCs w:val="24"/>
        </w:rPr>
        <w:t>smartphone</w:t>
      </w:r>
      <w:proofErr w:type="spellEnd"/>
      <w:r>
        <w:rPr>
          <w:rFonts w:ascii="Arial" w:eastAsia="Arial" w:hAnsi="Arial" w:cs="Arial"/>
          <w:sz w:val="24"/>
          <w:szCs w:val="24"/>
        </w:rPr>
        <w:t xml:space="preserve"> models from entry-level to high-end models, Samsung became a prominent participant in the mobile industry as it could satisfy a larger spectrum of consumers.</w:t>
      </w:r>
    </w:p>
    <w:p w:rsidR="00C12BD4" w:rsidRDefault="000B015C">
      <w:pPr>
        <w:spacing w:line="360" w:lineRule="auto"/>
        <w:jc w:val="both"/>
        <w:rPr>
          <w:rFonts w:ascii="Arial" w:eastAsia="Arial" w:hAnsi="Arial" w:cs="Arial"/>
          <w:sz w:val="24"/>
          <w:szCs w:val="24"/>
        </w:rPr>
      </w:pPr>
      <w:r>
        <w:rPr>
          <w:rFonts w:ascii="Arial" w:eastAsia="Arial" w:hAnsi="Arial" w:cs="Arial"/>
          <w:b/>
          <w:sz w:val="24"/>
          <w:szCs w:val="24"/>
        </w:rPr>
        <w:t>Search Engine Business (Google)</w:t>
      </w:r>
      <w:r>
        <w:rPr>
          <w:rFonts w:ascii="Arial" w:eastAsia="Arial" w:hAnsi="Arial" w:cs="Arial"/>
          <w:sz w:val="24"/>
          <w:szCs w:val="24"/>
        </w:rPr>
        <w:t>: Two competing search engines, AltaVista and Yahoo!, were already on the market before Google. Google enhanced its search engine technology, nevertheless, by using a method (</w:t>
      </w:r>
      <w:proofErr w:type="spellStart"/>
      <w:r>
        <w:rPr>
          <w:rFonts w:ascii="Arial" w:eastAsia="Arial" w:hAnsi="Arial" w:cs="Arial"/>
          <w:sz w:val="24"/>
          <w:szCs w:val="24"/>
        </w:rPr>
        <w:t>PageRank</w:t>
      </w:r>
      <w:proofErr w:type="spellEnd"/>
      <w:r>
        <w:rPr>
          <w:rFonts w:ascii="Arial" w:eastAsia="Arial" w:hAnsi="Arial" w:cs="Arial"/>
          <w:sz w:val="24"/>
          <w:szCs w:val="24"/>
        </w:rPr>
        <w:t>) that generated more accurate and pertinent results than its competitors. By stressing innovation and user experience, Google was able to surpass other search engines and dominate the Internet search market. Using the growing need for search information and developing current technology, Google became the chosen platform for a billion people all over.</w:t>
      </w:r>
    </w:p>
    <w:p w:rsidR="00C12BD4" w:rsidRDefault="000B015C">
      <w:pPr>
        <w:spacing w:line="360" w:lineRule="auto"/>
        <w:jc w:val="both"/>
        <w:rPr>
          <w:rFonts w:ascii="Arial" w:eastAsia="Arial" w:hAnsi="Arial" w:cs="Arial"/>
          <w:b/>
          <w:sz w:val="24"/>
          <w:szCs w:val="24"/>
        </w:rPr>
      </w:pPr>
      <w:proofErr w:type="spellStart"/>
      <w:r>
        <w:rPr>
          <w:rFonts w:ascii="Arial" w:eastAsia="Arial" w:hAnsi="Arial" w:cs="Arial"/>
          <w:b/>
          <w:sz w:val="24"/>
          <w:szCs w:val="24"/>
        </w:rPr>
        <w:t>Facebook</w:t>
      </w:r>
      <w:proofErr w:type="spellEnd"/>
      <w:r>
        <w:rPr>
          <w:rFonts w:ascii="Arial" w:eastAsia="Arial" w:hAnsi="Arial" w:cs="Arial"/>
          <w:b/>
          <w:sz w:val="24"/>
          <w:szCs w:val="24"/>
        </w:rPr>
        <w:t xml:space="preserve"> on social media: </w:t>
      </w:r>
      <w:proofErr w:type="spellStart"/>
      <w:r>
        <w:rPr>
          <w:rFonts w:ascii="Arial" w:eastAsia="Arial" w:hAnsi="Arial" w:cs="Arial"/>
          <w:sz w:val="24"/>
          <w:szCs w:val="24"/>
        </w:rPr>
        <w:t>Facebook</w:t>
      </w:r>
      <w:proofErr w:type="spellEnd"/>
      <w:r>
        <w:rPr>
          <w:rFonts w:ascii="Arial" w:eastAsia="Arial" w:hAnsi="Arial" w:cs="Arial"/>
          <w:sz w:val="24"/>
          <w:szCs w:val="24"/>
        </w:rPr>
        <w:t xml:space="preserve"> entered the social media battlefield after sites like </w:t>
      </w:r>
      <w:proofErr w:type="spellStart"/>
      <w:r>
        <w:rPr>
          <w:rFonts w:ascii="Arial" w:eastAsia="Arial" w:hAnsi="Arial" w:cs="Arial"/>
          <w:sz w:val="24"/>
          <w:szCs w:val="24"/>
        </w:rPr>
        <w:t>Friendster</w:t>
      </w:r>
      <w:proofErr w:type="spellEnd"/>
      <w:r>
        <w:rPr>
          <w:rFonts w:ascii="Arial" w:eastAsia="Arial" w:hAnsi="Arial" w:cs="Arial"/>
          <w:sz w:val="24"/>
          <w:szCs w:val="24"/>
        </w:rPr>
        <w:t xml:space="preserve"> and My </w:t>
      </w:r>
      <w:proofErr w:type="spellStart"/>
      <w:r>
        <w:rPr>
          <w:rFonts w:ascii="Arial" w:eastAsia="Arial" w:hAnsi="Arial" w:cs="Arial"/>
          <w:sz w:val="24"/>
          <w:szCs w:val="24"/>
        </w:rPr>
        <w:t>Spacehead</w:t>
      </w:r>
      <w:proofErr w:type="spellEnd"/>
      <w:r>
        <w:rPr>
          <w:rFonts w:ascii="Arial" w:eastAsia="Arial" w:hAnsi="Arial" w:cs="Arial"/>
          <w:sz w:val="24"/>
          <w:szCs w:val="24"/>
        </w:rPr>
        <w:t xml:space="preserve"> has drawn a lot of attention already. But Mark </w:t>
      </w:r>
      <w:proofErr w:type="spellStart"/>
      <w:r>
        <w:rPr>
          <w:rFonts w:ascii="Arial" w:eastAsia="Arial" w:hAnsi="Arial" w:cs="Arial"/>
          <w:sz w:val="24"/>
          <w:szCs w:val="24"/>
        </w:rPr>
        <w:t>Zuckerberg</w:t>
      </w:r>
      <w:proofErr w:type="spellEnd"/>
      <w:r>
        <w:rPr>
          <w:rFonts w:ascii="Arial" w:eastAsia="Arial" w:hAnsi="Arial" w:cs="Arial"/>
          <w:sz w:val="24"/>
          <w:szCs w:val="24"/>
        </w:rPr>
        <w:t xml:space="preserve"> and his team improved the already-existing networks by stressing a straightforward, user-friendly interface and modern tools as their News Feed and the "Like" button. </w:t>
      </w:r>
      <w:proofErr w:type="spellStart"/>
      <w:r>
        <w:rPr>
          <w:rFonts w:ascii="Arial" w:eastAsia="Arial" w:hAnsi="Arial" w:cs="Arial"/>
          <w:sz w:val="24"/>
          <w:szCs w:val="24"/>
        </w:rPr>
        <w:t>Facebook's</w:t>
      </w:r>
      <w:proofErr w:type="spellEnd"/>
      <w:r>
        <w:rPr>
          <w:rFonts w:ascii="Arial" w:eastAsia="Arial" w:hAnsi="Arial" w:cs="Arial"/>
          <w:sz w:val="24"/>
          <w:szCs w:val="24"/>
        </w:rPr>
        <w:t xml:space="preserve"> abilities to change and improve the business models of its competitors, as well as its aggressive expansion strategy, which includes acquisitions of </w:t>
      </w:r>
      <w:proofErr w:type="spellStart"/>
      <w:r>
        <w:rPr>
          <w:rFonts w:ascii="Arial" w:eastAsia="Arial" w:hAnsi="Arial" w:cs="Arial"/>
          <w:sz w:val="24"/>
          <w:szCs w:val="24"/>
        </w:rPr>
        <w:t>Instagram</w:t>
      </w:r>
      <w:proofErr w:type="spellEnd"/>
      <w:r>
        <w:rPr>
          <w:rFonts w:ascii="Arial" w:eastAsia="Arial" w:hAnsi="Arial" w:cs="Arial"/>
          <w:sz w:val="24"/>
          <w:szCs w:val="24"/>
        </w:rPr>
        <w:t xml:space="preserve"> and </w:t>
      </w:r>
      <w:proofErr w:type="spellStart"/>
      <w:r>
        <w:rPr>
          <w:rFonts w:ascii="Arial" w:eastAsia="Arial" w:hAnsi="Arial" w:cs="Arial"/>
          <w:sz w:val="24"/>
          <w:szCs w:val="24"/>
        </w:rPr>
        <w:t>WhatsApp</w:t>
      </w:r>
      <w:proofErr w:type="spellEnd"/>
      <w:r>
        <w:rPr>
          <w:rFonts w:ascii="Arial" w:eastAsia="Arial" w:hAnsi="Arial" w:cs="Arial"/>
          <w:sz w:val="24"/>
          <w:szCs w:val="24"/>
        </w:rPr>
        <w:t>, helped it to exceed past leaders as the most used social network.</w:t>
      </w:r>
    </w:p>
    <w:p w:rsidR="00C12BD4" w:rsidRDefault="000B015C">
      <w:pPr>
        <w:pStyle w:val="Heading2"/>
        <w:spacing w:after="240" w:line="360" w:lineRule="auto"/>
        <w:jc w:val="both"/>
        <w:rPr>
          <w:rFonts w:ascii="Arial" w:eastAsia="Arial" w:hAnsi="Arial" w:cs="Arial"/>
          <w:b/>
          <w:color w:val="000000"/>
          <w:sz w:val="28"/>
          <w:szCs w:val="28"/>
        </w:rPr>
      </w:pPr>
      <w:bookmarkStart w:id="5" w:name="_heading=h.y2engex7iceq" w:colFirst="0" w:colLast="0"/>
      <w:bookmarkEnd w:id="5"/>
      <w:r>
        <w:rPr>
          <w:rFonts w:ascii="Arial" w:eastAsia="Arial" w:hAnsi="Arial" w:cs="Arial"/>
          <w:b/>
          <w:color w:val="000000"/>
          <w:sz w:val="28"/>
          <w:szCs w:val="28"/>
        </w:rPr>
        <w:t>Pioneer and Follower Product Life Cycle Strategies</w:t>
      </w:r>
    </w:p>
    <w:p w:rsidR="00C12BD4" w:rsidRDefault="000B015C">
      <w:pPr>
        <w:spacing w:line="360" w:lineRule="auto"/>
        <w:jc w:val="both"/>
        <w:rPr>
          <w:rFonts w:ascii="Arial" w:eastAsia="Arial" w:hAnsi="Arial" w:cs="Arial"/>
          <w:sz w:val="24"/>
          <w:szCs w:val="24"/>
        </w:rPr>
      </w:pPr>
      <w:r>
        <w:rPr>
          <w:rFonts w:ascii="Arial" w:eastAsia="Arial" w:hAnsi="Arial" w:cs="Arial"/>
          <w:sz w:val="24"/>
          <w:szCs w:val="24"/>
        </w:rPr>
        <w:t xml:space="preserve">From debut to market decline, the product life cycle (PLC) model explains a product's journey. </w:t>
      </w:r>
      <w:proofErr w:type="gramStart"/>
      <w:r>
        <w:rPr>
          <w:rFonts w:ascii="Arial" w:eastAsia="Arial" w:hAnsi="Arial" w:cs="Arial"/>
          <w:sz w:val="24"/>
          <w:szCs w:val="24"/>
        </w:rPr>
        <w:t>Introduction; expansion; development; maturity; fall.</w:t>
      </w:r>
      <w:proofErr w:type="gramEnd"/>
      <w:r>
        <w:rPr>
          <w:rFonts w:ascii="Arial" w:eastAsia="Arial" w:hAnsi="Arial" w:cs="Arial"/>
          <w:sz w:val="24"/>
          <w:szCs w:val="24"/>
        </w:rPr>
        <w:t xml:space="preserve"> Pioneer and </w:t>
      </w:r>
      <w:r>
        <w:rPr>
          <w:rFonts w:ascii="Arial" w:eastAsia="Arial" w:hAnsi="Arial" w:cs="Arial"/>
          <w:sz w:val="24"/>
          <w:szCs w:val="24"/>
        </w:rPr>
        <w:lastRenderedPageBreak/>
        <w:t xml:space="preserve">follower companies manage their products differently at different stages to increase, sustain competitive advantage, and keep profitability (Lewis, 2016). </w:t>
      </w:r>
      <w:proofErr w:type="gramStart"/>
      <w:r>
        <w:rPr>
          <w:rFonts w:ascii="Arial" w:eastAsia="Arial" w:hAnsi="Arial" w:cs="Arial"/>
          <w:sz w:val="24"/>
          <w:szCs w:val="24"/>
        </w:rPr>
        <w:t>Based on their market situation and product life cycle, both types of companies use distinct strategies.</w:t>
      </w:r>
      <w:proofErr w:type="gramEnd"/>
    </w:p>
    <w:p w:rsidR="004E6144" w:rsidRDefault="004E6144" w:rsidP="004E6144">
      <w:pPr>
        <w:spacing w:line="360" w:lineRule="auto"/>
        <w:jc w:val="center"/>
        <w:rPr>
          <w:rFonts w:ascii="Arial" w:eastAsia="Arial" w:hAnsi="Arial" w:cs="Arial"/>
          <w:sz w:val="24"/>
          <w:szCs w:val="24"/>
        </w:rPr>
      </w:pPr>
      <w:r w:rsidRPr="004E6144">
        <w:rPr>
          <w:rFonts w:ascii="Arial" w:eastAsia="Arial" w:hAnsi="Arial" w:cs="Arial"/>
          <w:noProof/>
          <w:sz w:val="24"/>
          <w:szCs w:val="24"/>
        </w:rPr>
        <w:drawing>
          <wp:inline distT="114300" distB="114300" distL="114300" distR="114300">
            <wp:extent cx="3782850" cy="249555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782850" cy="2495550"/>
                    </a:xfrm>
                    <a:prstGeom prst="rect">
                      <a:avLst/>
                    </a:prstGeom>
                    <a:ln/>
                  </pic:spPr>
                </pic:pic>
              </a:graphicData>
            </a:graphic>
          </wp:inline>
        </w:drawing>
      </w:r>
    </w:p>
    <w:p w:rsidR="004E6144" w:rsidRDefault="00835D23">
      <w:pPr>
        <w:spacing w:line="360" w:lineRule="auto"/>
        <w:jc w:val="both"/>
        <w:rPr>
          <w:rFonts w:ascii="Arial" w:eastAsia="Arial" w:hAnsi="Arial" w:cs="Arial"/>
          <w:sz w:val="24"/>
          <w:szCs w:val="24"/>
        </w:rPr>
      </w:pPr>
      <w:r>
        <w:rPr>
          <w:rFonts w:ascii="Arial" w:eastAsia="Arial" w:hAnsi="Arial" w:cs="Arial"/>
          <w:sz w:val="24"/>
          <w:szCs w:val="24"/>
        </w:rPr>
        <w:t xml:space="preserve">              </w:t>
      </w:r>
      <w:r w:rsidRPr="00835D23">
        <w:rPr>
          <w:rFonts w:ascii="Arial" w:eastAsia="Arial" w:hAnsi="Arial" w:cs="Arial"/>
          <w:sz w:val="24"/>
          <w:szCs w:val="24"/>
        </w:rPr>
        <w:t>“Figure: Strategies in the Product Life Cycle (</w:t>
      </w:r>
      <w:proofErr w:type="spellStart"/>
      <w:r w:rsidRPr="00835D23">
        <w:rPr>
          <w:rFonts w:ascii="Arial" w:eastAsia="Arial" w:hAnsi="Arial" w:cs="Arial"/>
          <w:sz w:val="24"/>
          <w:szCs w:val="24"/>
        </w:rPr>
        <w:t>Lalekaei</w:t>
      </w:r>
      <w:proofErr w:type="spellEnd"/>
      <w:r w:rsidRPr="00835D23">
        <w:rPr>
          <w:rFonts w:ascii="Arial" w:eastAsia="Arial" w:hAnsi="Arial" w:cs="Arial"/>
          <w:sz w:val="24"/>
          <w:szCs w:val="24"/>
        </w:rPr>
        <w:t xml:space="preserve"> et al., 2023).”</w:t>
      </w:r>
    </w:p>
    <w:p w:rsidR="004E6144" w:rsidRDefault="004E6144">
      <w:pPr>
        <w:spacing w:line="360" w:lineRule="auto"/>
        <w:jc w:val="both"/>
        <w:rPr>
          <w:rFonts w:ascii="Arial" w:eastAsia="Arial" w:hAnsi="Arial" w:cs="Arial"/>
          <w:sz w:val="24"/>
          <w:szCs w:val="24"/>
        </w:rPr>
      </w:pPr>
    </w:p>
    <w:p w:rsidR="00C12BD4" w:rsidRDefault="000B015C">
      <w:pPr>
        <w:spacing w:line="360" w:lineRule="auto"/>
        <w:jc w:val="both"/>
        <w:rPr>
          <w:rFonts w:ascii="Arial" w:eastAsia="Arial" w:hAnsi="Arial" w:cs="Arial"/>
          <w:b/>
          <w:sz w:val="24"/>
          <w:szCs w:val="24"/>
        </w:rPr>
      </w:pPr>
      <w:r>
        <w:rPr>
          <w:rFonts w:ascii="Arial" w:eastAsia="Arial" w:hAnsi="Arial" w:cs="Arial"/>
          <w:b/>
          <w:sz w:val="24"/>
          <w:szCs w:val="24"/>
        </w:rPr>
        <w:t>Strategies for Pioneer Companies</w:t>
      </w:r>
    </w:p>
    <w:p w:rsidR="00C12BD4" w:rsidRDefault="000B015C">
      <w:pPr>
        <w:spacing w:line="360" w:lineRule="auto"/>
        <w:jc w:val="both"/>
        <w:rPr>
          <w:rFonts w:ascii="Arial" w:eastAsia="Arial" w:hAnsi="Arial" w:cs="Arial"/>
          <w:sz w:val="24"/>
          <w:szCs w:val="24"/>
        </w:rPr>
      </w:pPr>
      <w:r>
        <w:rPr>
          <w:rFonts w:ascii="Arial" w:eastAsia="Arial" w:hAnsi="Arial" w:cs="Arial"/>
          <w:sz w:val="24"/>
          <w:szCs w:val="24"/>
        </w:rPr>
        <w:t xml:space="preserve">First are pioneers introducing creative goods, technology, and </w:t>
      </w:r>
      <w:proofErr w:type="gramStart"/>
      <w:r>
        <w:rPr>
          <w:rFonts w:ascii="Arial" w:eastAsia="Arial" w:hAnsi="Arial" w:cs="Arial"/>
          <w:sz w:val="24"/>
          <w:szCs w:val="24"/>
        </w:rPr>
        <w:t>services.</w:t>
      </w:r>
      <w:proofErr w:type="gramEnd"/>
      <w:r>
        <w:rPr>
          <w:rFonts w:ascii="Arial" w:eastAsia="Arial" w:hAnsi="Arial" w:cs="Arial"/>
          <w:sz w:val="24"/>
          <w:szCs w:val="24"/>
        </w:rPr>
        <w:t xml:space="preserve"> They have big potential to dominate but also significant hazards as they create a new market or category. Early on especially, pioneers must effectively control the product life cycle.</w:t>
      </w:r>
    </w:p>
    <w:p w:rsidR="00C12BD4" w:rsidRDefault="000B015C">
      <w:pPr>
        <w:spacing w:line="360" w:lineRule="auto"/>
        <w:jc w:val="both"/>
        <w:rPr>
          <w:rFonts w:ascii="Arial" w:eastAsia="Arial" w:hAnsi="Arial" w:cs="Arial"/>
          <w:sz w:val="24"/>
          <w:szCs w:val="24"/>
        </w:rPr>
      </w:pPr>
      <w:r>
        <w:rPr>
          <w:rFonts w:ascii="Arial" w:eastAsia="Arial" w:hAnsi="Arial" w:cs="Arial"/>
          <w:b/>
          <w:sz w:val="24"/>
          <w:szCs w:val="24"/>
        </w:rPr>
        <w:t>First stage</w:t>
      </w:r>
      <w:r>
        <w:rPr>
          <w:rFonts w:ascii="Arial" w:eastAsia="Arial" w:hAnsi="Arial" w:cs="Arial"/>
          <w:sz w:val="24"/>
          <w:szCs w:val="24"/>
        </w:rPr>
        <w:t>: Strong awareness and marketing</w:t>
      </w:r>
    </w:p>
    <w:p w:rsidR="00C12BD4" w:rsidRDefault="000B015C">
      <w:pPr>
        <w:spacing w:line="360" w:lineRule="auto"/>
        <w:jc w:val="both"/>
        <w:rPr>
          <w:rFonts w:ascii="Arial" w:eastAsia="Arial" w:hAnsi="Arial" w:cs="Arial"/>
          <w:sz w:val="24"/>
          <w:szCs w:val="24"/>
        </w:rPr>
      </w:pPr>
      <w:r>
        <w:rPr>
          <w:rFonts w:ascii="Arial" w:eastAsia="Arial" w:hAnsi="Arial" w:cs="Arial"/>
          <w:sz w:val="24"/>
          <w:szCs w:val="24"/>
        </w:rPr>
        <w:t>During the launch stage, pioneer companies heavily market and sell new goods. They aim to educate clients on the advantages of the product over substitutes. At this stage, pioneers focus especially on customer confidence and brand recognition. For instance, the pioneer of electric cars, Tesla, aggressively promoted their vehicles. To appeal to early adopters, they highlighted the special qualities and environmental benefits of their vehicles (</w:t>
      </w:r>
      <w:proofErr w:type="spellStart"/>
      <w:r>
        <w:rPr>
          <w:rFonts w:ascii="Arial" w:eastAsia="Arial" w:hAnsi="Arial" w:cs="Arial"/>
          <w:sz w:val="24"/>
          <w:szCs w:val="24"/>
        </w:rPr>
        <w:t>Mamun</w:t>
      </w:r>
      <w:proofErr w:type="spellEnd"/>
      <w:r>
        <w:rPr>
          <w:rFonts w:ascii="Arial" w:eastAsia="Arial" w:hAnsi="Arial" w:cs="Arial"/>
          <w:sz w:val="24"/>
          <w:szCs w:val="24"/>
        </w:rPr>
        <w:t xml:space="preserve"> and Mueller, 2023). Tesla has used CEO </w:t>
      </w:r>
      <w:proofErr w:type="spellStart"/>
      <w:r>
        <w:rPr>
          <w:rFonts w:ascii="Arial" w:eastAsia="Arial" w:hAnsi="Arial" w:cs="Arial"/>
          <w:sz w:val="24"/>
          <w:szCs w:val="24"/>
        </w:rPr>
        <w:t>Elon</w:t>
      </w:r>
      <w:proofErr w:type="spellEnd"/>
      <w:r>
        <w:rPr>
          <w:rFonts w:ascii="Arial" w:eastAsia="Arial" w:hAnsi="Arial" w:cs="Arial"/>
          <w:sz w:val="24"/>
          <w:szCs w:val="24"/>
        </w:rPr>
        <w:t xml:space="preserve"> Musk's personal brand and free Supercharger access to inspire excitement. The company built a devoted system of brand ambassadors. Rather than advertising, Tesla increased public awareness by means of social media, word-of-mouth promotion, and clever public relations. This approach helped Tesla become </w:t>
      </w:r>
      <w:r>
        <w:rPr>
          <w:rFonts w:ascii="Arial" w:eastAsia="Arial" w:hAnsi="Arial" w:cs="Arial"/>
          <w:sz w:val="24"/>
          <w:szCs w:val="24"/>
        </w:rPr>
        <w:lastRenderedPageBreak/>
        <w:t xml:space="preserve">a leader in the electric vehicle sector, therefore facilitating further expansion.   With major marketing and awareness campaigns, </w:t>
      </w:r>
      <w:proofErr w:type="spellStart"/>
      <w:r>
        <w:rPr>
          <w:rFonts w:ascii="Arial" w:eastAsia="Arial" w:hAnsi="Arial" w:cs="Arial"/>
          <w:sz w:val="24"/>
          <w:szCs w:val="24"/>
        </w:rPr>
        <w:t>SpaceX</w:t>
      </w:r>
      <w:proofErr w:type="spellEnd"/>
      <w:r>
        <w:rPr>
          <w:rFonts w:ascii="Arial" w:eastAsia="Arial" w:hAnsi="Arial" w:cs="Arial"/>
          <w:sz w:val="24"/>
          <w:szCs w:val="24"/>
        </w:rPr>
        <w:t xml:space="preserve"> and Amazon Web Services also controlled their respective markets.</w:t>
      </w:r>
    </w:p>
    <w:p w:rsidR="00C12BD4" w:rsidRDefault="000B015C">
      <w:pPr>
        <w:spacing w:line="360" w:lineRule="auto"/>
        <w:jc w:val="both"/>
        <w:rPr>
          <w:rFonts w:ascii="Arial" w:eastAsia="Arial" w:hAnsi="Arial" w:cs="Arial"/>
          <w:sz w:val="24"/>
          <w:szCs w:val="24"/>
        </w:rPr>
      </w:pPr>
      <w:r>
        <w:rPr>
          <w:rFonts w:ascii="Arial" w:eastAsia="Arial" w:hAnsi="Arial" w:cs="Arial"/>
          <w:b/>
          <w:sz w:val="24"/>
          <w:szCs w:val="24"/>
        </w:rPr>
        <w:t>Growing stage</w:t>
      </w:r>
      <w:r>
        <w:rPr>
          <w:rFonts w:ascii="Arial" w:eastAsia="Arial" w:hAnsi="Arial" w:cs="Arial"/>
          <w:sz w:val="24"/>
          <w:szCs w:val="24"/>
        </w:rPr>
        <w:t>: Expand with creativity</w:t>
      </w:r>
    </w:p>
    <w:p w:rsidR="00C12BD4" w:rsidRDefault="000B015C">
      <w:pPr>
        <w:spacing w:line="360" w:lineRule="auto"/>
        <w:jc w:val="both"/>
        <w:rPr>
          <w:rFonts w:ascii="Arial" w:eastAsia="Arial" w:hAnsi="Arial" w:cs="Arial"/>
          <w:sz w:val="24"/>
          <w:szCs w:val="24"/>
        </w:rPr>
      </w:pPr>
      <w:r>
        <w:rPr>
          <w:rFonts w:ascii="Arial" w:eastAsia="Arial" w:hAnsi="Arial" w:cs="Arial"/>
          <w:sz w:val="24"/>
          <w:szCs w:val="24"/>
        </w:rPr>
        <w:t xml:space="preserve">When the product becomes popular, the pioneering company expands. During this period, the company focuses mostly on customer development and market share. Pioneers provide fresh features or variations of their goods to keep customers interested and ahead of the competition. For instance, Apple constantly improved the performance, facial recognition, and cameras of the </w:t>
      </w:r>
      <w:proofErr w:type="spellStart"/>
      <w:r>
        <w:rPr>
          <w:rFonts w:ascii="Arial" w:eastAsia="Arial" w:hAnsi="Arial" w:cs="Arial"/>
          <w:sz w:val="24"/>
          <w:szCs w:val="24"/>
        </w:rPr>
        <w:t>iPhone</w:t>
      </w:r>
      <w:proofErr w:type="spellEnd"/>
      <w:r>
        <w:rPr>
          <w:rFonts w:ascii="Arial" w:eastAsia="Arial" w:hAnsi="Arial" w:cs="Arial"/>
          <w:sz w:val="24"/>
          <w:szCs w:val="24"/>
        </w:rPr>
        <w:t xml:space="preserve"> to maintain its lead in the </w:t>
      </w:r>
      <w:proofErr w:type="spellStart"/>
      <w:r>
        <w:rPr>
          <w:rFonts w:ascii="Arial" w:eastAsia="Arial" w:hAnsi="Arial" w:cs="Arial"/>
          <w:sz w:val="24"/>
          <w:szCs w:val="24"/>
        </w:rPr>
        <w:t>smartphone</w:t>
      </w:r>
      <w:proofErr w:type="spellEnd"/>
      <w:r>
        <w:rPr>
          <w:rFonts w:ascii="Arial" w:eastAsia="Arial" w:hAnsi="Arial" w:cs="Arial"/>
          <w:sz w:val="24"/>
          <w:szCs w:val="24"/>
        </w:rPr>
        <w:t xml:space="preserve"> industry despite competition. This time, partnerships, technological innovations, and ambitious worldwide progress define us (</w:t>
      </w:r>
      <w:proofErr w:type="spellStart"/>
      <w:r>
        <w:rPr>
          <w:rFonts w:ascii="Arial" w:eastAsia="Arial" w:hAnsi="Arial" w:cs="Arial"/>
          <w:sz w:val="24"/>
          <w:szCs w:val="24"/>
        </w:rPr>
        <w:t>Shamaeva</w:t>
      </w:r>
      <w:proofErr w:type="spellEnd"/>
      <w:r>
        <w:rPr>
          <w:rFonts w:ascii="Arial" w:eastAsia="Arial" w:hAnsi="Arial" w:cs="Arial"/>
          <w:sz w:val="24"/>
          <w:szCs w:val="24"/>
        </w:rPr>
        <w:t xml:space="preserve"> and Galley, 2021). Apple let other developers create applications via the App Store that enhanced </w:t>
      </w:r>
      <w:proofErr w:type="spellStart"/>
      <w:r>
        <w:rPr>
          <w:rFonts w:ascii="Arial" w:eastAsia="Arial" w:hAnsi="Arial" w:cs="Arial"/>
          <w:sz w:val="24"/>
          <w:szCs w:val="24"/>
        </w:rPr>
        <w:t>iPhone</w:t>
      </w:r>
      <w:proofErr w:type="spellEnd"/>
      <w:r>
        <w:rPr>
          <w:rFonts w:ascii="Arial" w:eastAsia="Arial" w:hAnsi="Arial" w:cs="Arial"/>
          <w:sz w:val="24"/>
          <w:szCs w:val="24"/>
        </w:rPr>
        <w:t xml:space="preserve"> value and user experience. It attracted new and retained customers. For example, Netflix localized their material and grew worldwide to keep on. But Amazon entered cloud computing, logistics, and AI-powered personal assistants.  </w:t>
      </w:r>
    </w:p>
    <w:p w:rsidR="00C12BD4" w:rsidRDefault="000B015C">
      <w:pPr>
        <w:spacing w:line="360" w:lineRule="auto"/>
        <w:jc w:val="both"/>
        <w:rPr>
          <w:rFonts w:ascii="Arial" w:eastAsia="Arial" w:hAnsi="Arial" w:cs="Arial"/>
          <w:sz w:val="24"/>
          <w:szCs w:val="24"/>
        </w:rPr>
      </w:pPr>
      <w:r>
        <w:rPr>
          <w:rFonts w:ascii="Arial" w:eastAsia="Arial" w:hAnsi="Arial" w:cs="Arial"/>
          <w:b/>
          <w:sz w:val="24"/>
          <w:szCs w:val="24"/>
        </w:rPr>
        <w:t>Maturity stage</w:t>
      </w:r>
      <w:r>
        <w:rPr>
          <w:rFonts w:ascii="Arial" w:eastAsia="Arial" w:hAnsi="Arial" w:cs="Arial"/>
          <w:sz w:val="24"/>
          <w:szCs w:val="24"/>
        </w:rPr>
        <w:t>: The differentiation and brand loyalty</w:t>
      </w:r>
    </w:p>
    <w:p w:rsidR="00C12BD4" w:rsidRDefault="000B015C">
      <w:pPr>
        <w:spacing w:line="360" w:lineRule="auto"/>
        <w:jc w:val="both"/>
        <w:rPr>
          <w:rFonts w:ascii="Arial" w:eastAsia="Arial" w:hAnsi="Arial" w:cs="Arial"/>
          <w:sz w:val="24"/>
          <w:szCs w:val="24"/>
        </w:rPr>
      </w:pPr>
      <w:r>
        <w:rPr>
          <w:rFonts w:ascii="Arial" w:eastAsia="Arial" w:hAnsi="Arial" w:cs="Arial"/>
          <w:sz w:val="24"/>
          <w:szCs w:val="24"/>
        </w:rPr>
        <w:t>The sector has become oversupplied at maturity, and development has slowed down. To keep ahead, pioneers mix their goods to appeal to several customer segments. Strong brand loyalty is maintained in part by excellent customer service and reward schemes (</w:t>
      </w:r>
      <w:proofErr w:type="spellStart"/>
      <w:r>
        <w:rPr>
          <w:rFonts w:ascii="Arial" w:eastAsia="Arial" w:hAnsi="Arial" w:cs="Arial"/>
          <w:sz w:val="24"/>
          <w:szCs w:val="24"/>
        </w:rPr>
        <w:t>Lalekaei</w:t>
      </w:r>
      <w:proofErr w:type="spellEnd"/>
      <w:r>
        <w:rPr>
          <w:rFonts w:ascii="Arial" w:eastAsia="Arial" w:hAnsi="Arial" w:cs="Arial"/>
          <w:sz w:val="24"/>
          <w:szCs w:val="24"/>
        </w:rPr>
        <w:t xml:space="preserve"> et al., 2023). Apple unveiled many variants at varying price points to satisfy customer needs in the mature stage of the </w:t>
      </w:r>
      <w:proofErr w:type="spellStart"/>
      <w:r>
        <w:rPr>
          <w:rFonts w:ascii="Arial" w:eastAsia="Arial" w:hAnsi="Arial" w:cs="Arial"/>
          <w:sz w:val="24"/>
          <w:szCs w:val="24"/>
        </w:rPr>
        <w:t>iPhone</w:t>
      </w:r>
      <w:proofErr w:type="spellEnd"/>
      <w:r>
        <w:rPr>
          <w:rFonts w:ascii="Arial" w:eastAsia="Arial" w:hAnsi="Arial" w:cs="Arial"/>
          <w:sz w:val="24"/>
          <w:szCs w:val="24"/>
        </w:rPr>
        <w:t xml:space="preserve">, including the Apple SE for buyers on a tight budget and the Apple Pro for luxury buyers. These days, companies focus on premium branding, ecosystem creation, and service integration. </w:t>
      </w:r>
      <w:proofErr w:type="spellStart"/>
      <w:proofErr w:type="gramStart"/>
      <w:r>
        <w:rPr>
          <w:rFonts w:ascii="Arial" w:eastAsia="Arial" w:hAnsi="Arial" w:cs="Arial"/>
          <w:sz w:val="24"/>
          <w:szCs w:val="24"/>
        </w:rPr>
        <w:t>iPhones</w:t>
      </w:r>
      <w:proofErr w:type="spellEnd"/>
      <w:proofErr w:type="gramEnd"/>
      <w:r>
        <w:rPr>
          <w:rFonts w:ascii="Arial" w:eastAsia="Arial" w:hAnsi="Arial" w:cs="Arial"/>
          <w:sz w:val="24"/>
          <w:szCs w:val="24"/>
        </w:rPr>
        <w:t xml:space="preserve">, </w:t>
      </w:r>
      <w:proofErr w:type="spellStart"/>
      <w:r>
        <w:rPr>
          <w:rFonts w:ascii="Arial" w:eastAsia="Arial" w:hAnsi="Arial" w:cs="Arial"/>
          <w:sz w:val="24"/>
          <w:szCs w:val="24"/>
        </w:rPr>
        <w:t>iPads</w:t>
      </w:r>
      <w:proofErr w:type="spellEnd"/>
      <w:r>
        <w:rPr>
          <w:rFonts w:ascii="Arial" w:eastAsia="Arial" w:hAnsi="Arial" w:cs="Arial"/>
          <w:sz w:val="24"/>
          <w:szCs w:val="24"/>
        </w:rPr>
        <w:t xml:space="preserve">, </w:t>
      </w:r>
      <w:proofErr w:type="spellStart"/>
      <w:r>
        <w:rPr>
          <w:rFonts w:ascii="Arial" w:eastAsia="Arial" w:hAnsi="Arial" w:cs="Arial"/>
          <w:sz w:val="24"/>
          <w:szCs w:val="24"/>
        </w:rPr>
        <w:t>MacBooks</w:t>
      </w:r>
      <w:proofErr w:type="spellEnd"/>
      <w:r>
        <w:rPr>
          <w:rFonts w:ascii="Arial" w:eastAsia="Arial" w:hAnsi="Arial" w:cs="Arial"/>
          <w:sz w:val="24"/>
          <w:szCs w:val="24"/>
        </w:rPr>
        <w:t>, Apple Watches, and other gadgets could interact easily using the Apple ecosystem. This approach kept consumers because switching to a competitor would involve replacing many linked objects. Good product quality, mobile app customization, and Starbucks' rewards program help to keep consumers devoted. Companies employ partnerships, limited-edition runs, and sustainability to distinguish apart even with industry saturation.</w:t>
      </w:r>
    </w:p>
    <w:p w:rsidR="00C12BD4" w:rsidRDefault="000B015C">
      <w:pPr>
        <w:spacing w:line="360" w:lineRule="auto"/>
        <w:jc w:val="both"/>
        <w:rPr>
          <w:rFonts w:ascii="Arial" w:eastAsia="Arial" w:hAnsi="Arial" w:cs="Arial"/>
          <w:sz w:val="24"/>
          <w:szCs w:val="24"/>
        </w:rPr>
      </w:pPr>
      <w:r>
        <w:rPr>
          <w:rFonts w:ascii="Arial" w:eastAsia="Arial" w:hAnsi="Arial" w:cs="Arial"/>
          <w:b/>
          <w:sz w:val="24"/>
          <w:szCs w:val="24"/>
        </w:rPr>
        <w:t>Stage of decline</w:t>
      </w:r>
      <w:r>
        <w:rPr>
          <w:rFonts w:ascii="Arial" w:eastAsia="Arial" w:hAnsi="Arial" w:cs="Arial"/>
          <w:sz w:val="24"/>
          <w:szCs w:val="24"/>
        </w:rPr>
        <w:t>: Cost-cutting, product extension</w:t>
      </w:r>
    </w:p>
    <w:p w:rsidR="00C12BD4" w:rsidRDefault="000B015C">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As a good degrades, sales and profitability fall as well. By cutting costs or looking for new markets, pioneer companies may extend the lifetime of products. They could also reorganize the product or add functionality. For instance, pioneers in the mobile device industry, Nokia and BlackBerry, sought to extend the life of their devices by adding more features, but they couldn't match the </w:t>
      </w:r>
      <w:proofErr w:type="spellStart"/>
      <w:r>
        <w:rPr>
          <w:rFonts w:ascii="Arial" w:eastAsia="Arial" w:hAnsi="Arial" w:cs="Arial"/>
          <w:sz w:val="24"/>
          <w:szCs w:val="24"/>
        </w:rPr>
        <w:t>iPhone</w:t>
      </w:r>
      <w:proofErr w:type="spellEnd"/>
      <w:r>
        <w:rPr>
          <w:rFonts w:ascii="Arial" w:eastAsia="Arial" w:hAnsi="Arial" w:cs="Arial"/>
          <w:sz w:val="24"/>
          <w:szCs w:val="24"/>
        </w:rPr>
        <w:t xml:space="preserve"> (Do et al., 2024). Often used to increase sales include rebranding, discounting, mergers and acquisitions. While BlackBerry concentrated on </w:t>
      </w:r>
      <w:proofErr w:type="spellStart"/>
      <w:r>
        <w:rPr>
          <w:rFonts w:ascii="Arial" w:eastAsia="Arial" w:hAnsi="Arial" w:cs="Arial"/>
          <w:sz w:val="24"/>
          <w:szCs w:val="24"/>
        </w:rPr>
        <w:t>cybersecurity</w:t>
      </w:r>
      <w:proofErr w:type="spellEnd"/>
      <w:r>
        <w:rPr>
          <w:rFonts w:ascii="Arial" w:eastAsia="Arial" w:hAnsi="Arial" w:cs="Arial"/>
          <w:sz w:val="24"/>
          <w:szCs w:val="24"/>
        </w:rPr>
        <w:t>, Nokia tested Android after years of running Windows OS. In poor countries Motorola and LG marketed inexpensive phones. Kodak, for instance, went from consumer cameras to industrial imaging. When their original product loses market share, companies license their technologies to others to create income.</w:t>
      </w:r>
    </w:p>
    <w:p w:rsidR="00C12BD4" w:rsidRDefault="000B015C">
      <w:pPr>
        <w:spacing w:line="360" w:lineRule="auto"/>
        <w:jc w:val="both"/>
        <w:rPr>
          <w:rFonts w:ascii="Arial" w:eastAsia="Arial" w:hAnsi="Arial" w:cs="Arial"/>
          <w:b/>
          <w:sz w:val="24"/>
          <w:szCs w:val="24"/>
        </w:rPr>
      </w:pPr>
      <w:r>
        <w:rPr>
          <w:rFonts w:ascii="Arial" w:eastAsia="Arial" w:hAnsi="Arial" w:cs="Arial"/>
          <w:b/>
          <w:sz w:val="24"/>
          <w:szCs w:val="24"/>
        </w:rPr>
        <w:t>Strategies for Follower Companies</w:t>
      </w:r>
    </w:p>
    <w:p w:rsidR="00C12BD4" w:rsidRDefault="000B015C">
      <w:pPr>
        <w:spacing w:line="360" w:lineRule="auto"/>
        <w:jc w:val="both"/>
        <w:rPr>
          <w:rFonts w:ascii="Arial" w:eastAsia="Arial" w:hAnsi="Arial" w:cs="Arial"/>
          <w:sz w:val="24"/>
          <w:szCs w:val="24"/>
        </w:rPr>
      </w:pPr>
      <w:r>
        <w:rPr>
          <w:rFonts w:ascii="Arial" w:eastAsia="Arial" w:hAnsi="Arial" w:cs="Arial"/>
          <w:sz w:val="24"/>
          <w:szCs w:val="24"/>
        </w:rPr>
        <w:t>Pioneer companies introduce a product, and then, following companies show up. These companies have to utilize effective strategies to compete and acquire market share, even if their risk is smaller than that of pioneers.</w:t>
      </w:r>
    </w:p>
    <w:p w:rsidR="00C12BD4" w:rsidRDefault="000B015C">
      <w:pPr>
        <w:spacing w:line="360" w:lineRule="auto"/>
        <w:jc w:val="both"/>
        <w:rPr>
          <w:rFonts w:ascii="Arial" w:eastAsia="Arial" w:hAnsi="Arial" w:cs="Arial"/>
          <w:sz w:val="24"/>
          <w:szCs w:val="24"/>
        </w:rPr>
      </w:pPr>
      <w:r>
        <w:rPr>
          <w:rFonts w:ascii="Arial" w:eastAsia="Arial" w:hAnsi="Arial" w:cs="Arial"/>
          <w:b/>
          <w:sz w:val="24"/>
          <w:szCs w:val="24"/>
        </w:rPr>
        <w:t>First stage</w:t>
      </w:r>
      <w:r>
        <w:rPr>
          <w:rFonts w:ascii="Arial" w:eastAsia="Arial" w:hAnsi="Arial" w:cs="Arial"/>
          <w:sz w:val="24"/>
          <w:szCs w:val="24"/>
        </w:rPr>
        <w:t>: Niche targeting and market segmentation</w:t>
      </w:r>
    </w:p>
    <w:p w:rsidR="00C12BD4" w:rsidRDefault="000B015C">
      <w:pPr>
        <w:spacing w:line="360" w:lineRule="auto"/>
        <w:jc w:val="both"/>
        <w:rPr>
          <w:rFonts w:ascii="Arial" w:eastAsia="Arial" w:hAnsi="Arial" w:cs="Arial"/>
          <w:sz w:val="24"/>
          <w:szCs w:val="24"/>
        </w:rPr>
      </w:pPr>
      <w:r>
        <w:rPr>
          <w:rFonts w:ascii="Arial" w:eastAsia="Arial" w:hAnsi="Arial" w:cs="Arial"/>
          <w:sz w:val="24"/>
          <w:szCs w:val="24"/>
        </w:rPr>
        <w:t xml:space="preserve">By market segmenting, follower companies target regions the pioneer may have missed during the debut stage. They research the market to improve the offering of the pioneer through value or customizing. For example, Samsung entered the </w:t>
      </w:r>
      <w:proofErr w:type="spellStart"/>
      <w:r>
        <w:rPr>
          <w:rFonts w:ascii="Arial" w:eastAsia="Arial" w:hAnsi="Arial" w:cs="Arial"/>
          <w:sz w:val="24"/>
          <w:szCs w:val="24"/>
        </w:rPr>
        <w:t>smartphone</w:t>
      </w:r>
      <w:proofErr w:type="spellEnd"/>
      <w:r>
        <w:rPr>
          <w:rFonts w:ascii="Arial" w:eastAsia="Arial" w:hAnsi="Arial" w:cs="Arial"/>
          <w:sz w:val="24"/>
          <w:szCs w:val="24"/>
        </w:rPr>
        <w:t xml:space="preserve"> market after Apple but focused on different niches by manufacturing cheap and luxury devices. With this approach, Samsung attracted a large customer base.</w:t>
      </w:r>
    </w:p>
    <w:p w:rsidR="00C12BD4" w:rsidRDefault="000B015C">
      <w:pPr>
        <w:spacing w:line="360" w:lineRule="auto"/>
        <w:jc w:val="both"/>
        <w:rPr>
          <w:rFonts w:ascii="Arial" w:eastAsia="Arial" w:hAnsi="Arial" w:cs="Arial"/>
          <w:sz w:val="24"/>
          <w:szCs w:val="24"/>
        </w:rPr>
      </w:pPr>
      <w:r>
        <w:rPr>
          <w:rFonts w:ascii="Arial" w:eastAsia="Arial" w:hAnsi="Arial" w:cs="Arial"/>
          <w:b/>
          <w:sz w:val="24"/>
          <w:szCs w:val="24"/>
        </w:rPr>
        <w:t>Growth stage</w:t>
      </w:r>
      <w:r>
        <w:rPr>
          <w:rFonts w:ascii="Arial" w:eastAsia="Arial" w:hAnsi="Arial" w:cs="Arial"/>
          <w:sz w:val="24"/>
          <w:szCs w:val="24"/>
        </w:rPr>
        <w:t>: Improving Goods and Branding</w:t>
      </w:r>
    </w:p>
    <w:p w:rsidR="00C12BD4" w:rsidRDefault="000B015C">
      <w:pPr>
        <w:spacing w:line="360" w:lineRule="auto"/>
        <w:jc w:val="both"/>
        <w:rPr>
          <w:rFonts w:ascii="Arial" w:eastAsia="Arial" w:hAnsi="Arial" w:cs="Arial"/>
          <w:sz w:val="24"/>
          <w:szCs w:val="24"/>
        </w:rPr>
      </w:pPr>
      <w:r>
        <w:rPr>
          <w:rFonts w:ascii="Arial" w:eastAsia="Arial" w:hAnsi="Arial" w:cs="Arial"/>
          <w:sz w:val="24"/>
          <w:szCs w:val="24"/>
        </w:rPr>
        <w:t xml:space="preserve">As better or less expensive substitutes for the pioneers during development, follower companies enhance their goods and promote them. They could also highlight product features the original company missed or mishandled. To provide faster and more relevant answers, Google changed its search technology. </w:t>
      </w:r>
    </w:p>
    <w:p w:rsidR="00C12BD4" w:rsidRDefault="000B015C">
      <w:pPr>
        <w:spacing w:line="360" w:lineRule="auto"/>
        <w:jc w:val="both"/>
        <w:rPr>
          <w:rFonts w:ascii="Arial" w:eastAsia="Arial" w:hAnsi="Arial" w:cs="Arial"/>
          <w:sz w:val="24"/>
          <w:szCs w:val="24"/>
        </w:rPr>
      </w:pPr>
      <w:r>
        <w:rPr>
          <w:rFonts w:ascii="Arial" w:eastAsia="Arial" w:hAnsi="Arial" w:cs="Arial"/>
          <w:b/>
          <w:sz w:val="24"/>
          <w:szCs w:val="24"/>
        </w:rPr>
        <w:t>Maturity stage</w:t>
      </w:r>
      <w:r>
        <w:rPr>
          <w:rFonts w:ascii="Arial" w:eastAsia="Arial" w:hAnsi="Arial" w:cs="Arial"/>
          <w:sz w:val="24"/>
          <w:szCs w:val="24"/>
        </w:rPr>
        <w:t xml:space="preserve">: Pricing competitively and uniqueness </w:t>
      </w:r>
    </w:p>
    <w:p w:rsidR="00C12BD4" w:rsidRDefault="000B015C">
      <w:pPr>
        <w:spacing w:line="360" w:lineRule="auto"/>
        <w:jc w:val="both"/>
        <w:rPr>
          <w:rFonts w:ascii="Arial" w:eastAsia="Arial" w:hAnsi="Arial" w:cs="Arial"/>
          <w:sz w:val="24"/>
          <w:szCs w:val="24"/>
        </w:rPr>
      </w:pPr>
      <w:r>
        <w:rPr>
          <w:rFonts w:ascii="Arial" w:eastAsia="Arial" w:hAnsi="Arial" w:cs="Arial"/>
          <w:sz w:val="24"/>
          <w:szCs w:val="24"/>
        </w:rPr>
        <w:t xml:space="preserve">Usually, in maturity, follower companies provide </w:t>
      </w:r>
      <w:proofErr w:type="gramStart"/>
      <w:r>
        <w:rPr>
          <w:rFonts w:ascii="Arial" w:eastAsia="Arial" w:hAnsi="Arial" w:cs="Arial"/>
          <w:sz w:val="24"/>
          <w:szCs w:val="24"/>
        </w:rPr>
        <w:t>either better</w:t>
      </w:r>
      <w:proofErr w:type="gramEnd"/>
      <w:r>
        <w:rPr>
          <w:rFonts w:ascii="Arial" w:eastAsia="Arial" w:hAnsi="Arial" w:cs="Arial"/>
          <w:sz w:val="24"/>
          <w:szCs w:val="24"/>
        </w:rPr>
        <w:t xml:space="preserve"> pricing, features, or services. The pioneer's products may be easily available, so the follower may target </w:t>
      </w:r>
      <w:r>
        <w:rPr>
          <w:rFonts w:ascii="Arial" w:eastAsia="Arial" w:hAnsi="Arial" w:cs="Arial"/>
          <w:sz w:val="24"/>
          <w:szCs w:val="24"/>
        </w:rPr>
        <w:lastRenderedPageBreak/>
        <w:t xml:space="preserve">value-seeking or price-sensitive consumers. After Apple and Samsung, </w:t>
      </w:r>
      <w:proofErr w:type="spellStart"/>
      <w:r>
        <w:rPr>
          <w:rFonts w:ascii="Arial" w:eastAsia="Arial" w:hAnsi="Arial" w:cs="Arial"/>
          <w:sz w:val="24"/>
          <w:szCs w:val="24"/>
        </w:rPr>
        <w:t>Xiaomi</w:t>
      </w:r>
      <w:proofErr w:type="spellEnd"/>
      <w:r>
        <w:rPr>
          <w:rFonts w:ascii="Arial" w:eastAsia="Arial" w:hAnsi="Arial" w:cs="Arial"/>
          <w:sz w:val="24"/>
          <w:szCs w:val="24"/>
        </w:rPr>
        <w:t xml:space="preserve"> entered the </w:t>
      </w:r>
      <w:proofErr w:type="spellStart"/>
      <w:r>
        <w:rPr>
          <w:rFonts w:ascii="Arial" w:eastAsia="Arial" w:hAnsi="Arial" w:cs="Arial"/>
          <w:sz w:val="24"/>
          <w:szCs w:val="24"/>
        </w:rPr>
        <w:t>smartphone</w:t>
      </w:r>
      <w:proofErr w:type="spellEnd"/>
      <w:r>
        <w:rPr>
          <w:rFonts w:ascii="Arial" w:eastAsia="Arial" w:hAnsi="Arial" w:cs="Arial"/>
          <w:sz w:val="24"/>
          <w:szCs w:val="24"/>
        </w:rPr>
        <w:t xml:space="preserve"> industry but became well-known in India and China by offering comparable or better features at less expensive prices.</w:t>
      </w:r>
    </w:p>
    <w:p w:rsidR="00C12BD4" w:rsidRDefault="000B015C">
      <w:pPr>
        <w:spacing w:line="360" w:lineRule="auto"/>
        <w:jc w:val="both"/>
        <w:rPr>
          <w:rFonts w:ascii="Arial" w:eastAsia="Arial" w:hAnsi="Arial" w:cs="Arial"/>
          <w:sz w:val="24"/>
          <w:szCs w:val="24"/>
        </w:rPr>
      </w:pPr>
      <w:r>
        <w:rPr>
          <w:rFonts w:ascii="Arial" w:eastAsia="Arial" w:hAnsi="Arial" w:cs="Arial"/>
          <w:b/>
          <w:sz w:val="24"/>
          <w:szCs w:val="24"/>
        </w:rPr>
        <w:t>Decline stage</w:t>
      </w:r>
      <w:r>
        <w:rPr>
          <w:rFonts w:ascii="Arial" w:eastAsia="Arial" w:hAnsi="Arial" w:cs="Arial"/>
          <w:sz w:val="24"/>
          <w:szCs w:val="24"/>
        </w:rPr>
        <w:t>: Cost-cutting, product extension</w:t>
      </w:r>
    </w:p>
    <w:p w:rsidR="00C12BD4" w:rsidRDefault="000B015C">
      <w:pPr>
        <w:spacing w:line="360" w:lineRule="auto"/>
        <w:jc w:val="both"/>
        <w:rPr>
          <w:rFonts w:ascii="Arial" w:eastAsia="Arial" w:hAnsi="Arial" w:cs="Arial"/>
          <w:sz w:val="24"/>
          <w:szCs w:val="24"/>
        </w:rPr>
      </w:pPr>
      <w:r>
        <w:rPr>
          <w:rFonts w:ascii="Arial" w:eastAsia="Arial" w:hAnsi="Arial" w:cs="Arial"/>
          <w:sz w:val="24"/>
          <w:szCs w:val="24"/>
        </w:rPr>
        <w:t xml:space="preserve">The following companies could improve or market a declining product to new consumers. Followers either rebrand or add features. With the product, they may also reach hitherto untapped geographical markets. For instance, LG concentrated on other gadgets and appliances when its </w:t>
      </w:r>
      <w:proofErr w:type="spellStart"/>
      <w:r>
        <w:rPr>
          <w:rFonts w:ascii="Arial" w:eastAsia="Arial" w:hAnsi="Arial" w:cs="Arial"/>
          <w:sz w:val="24"/>
          <w:szCs w:val="24"/>
        </w:rPr>
        <w:t>smartphone</w:t>
      </w:r>
      <w:proofErr w:type="spellEnd"/>
      <w:r>
        <w:rPr>
          <w:rFonts w:ascii="Arial" w:eastAsia="Arial" w:hAnsi="Arial" w:cs="Arial"/>
          <w:sz w:val="24"/>
          <w:szCs w:val="24"/>
        </w:rPr>
        <w:t xml:space="preserve"> revenue fell, marketing its technologies to a different market and changing its product line to suit customer needs (Sun, 2024). </w:t>
      </w:r>
    </w:p>
    <w:p w:rsidR="00C12BD4" w:rsidRDefault="000B015C">
      <w:pPr>
        <w:pStyle w:val="Heading1"/>
        <w:spacing w:line="360" w:lineRule="auto"/>
        <w:jc w:val="both"/>
        <w:rPr>
          <w:rFonts w:ascii="Arial" w:eastAsia="Arial" w:hAnsi="Arial" w:cs="Arial"/>
          <w:b/>
          <w:color w:val="000000"/>
        </w:rPr>
      </w:pPr>
      <w:bookmarkStart w:id="6" w:name="_heading=h.l76thvrsw7k5" w:colFirst="0" w:colLast="0"/>
      <w:bookmarkEnd w:id="6"/>
      <w:r>
        <w:rPr>
          <w:rFonts w:ascii="Arial" w:eastAsia="Arial" w:hAnsi="Arial" w:cs="Arial"/>
          <w:b/>
          <w:color w:val="000000"/>
        </w:rPr>
        <w:t>Conclusion</w:t>
      </w:r>
    </w:p>
    <w:p w:rsidR="00080CE1" w:rsidRPr="00080CE1" w:rsidRDefault="00080CE1" w:rsidP="00080CE1">
      <w:pPr>
        <w:spacing w:before="240" w:line="360" w:lineRule="auto"/>
        <w:jc w:val="both"/>
        <w:rPr>
          <w:rFonts w:ascii="Arial" w:eastAsia="Arial" w:hAnsi="Arial" w:cs="Arial"/>
          <w:sz w:val="24"/>
          <w:szCs w:val="24"/>
        </w:rPr>
      </w:pPr>
      <w:r w:rsidRPr="00080CE1">
        <w:rPr>
          <w:rFonts w:ascii="Arial" w:eastAsia="Arial" w:hAnsi="Arial" w:cs="Arial"/>
          <w:sz w:val="24"/>
          <w:szCs w:val="24"/>
        </w:rPr>
        <w:t>The process of strategic business planning consists of making a series of choices:</w:t>
      </w:r>
    </w:p>
    <w:p w:rsidR="00080CE1" w:rsidRPr="00080CE1" w:rsidRDefault="00080CE1" w:rsidP="00080CE1">
      <w:pPr>
        <w:spacing w:before="240" w:line="360" w:lineRule="auto"/>
        <w:jc w:val="both"/>
        <w:rPr>
          <w:rFonts w:ascii="Arial" w:eastAsia="Arial" w:hAnsi="Arial" w:cs="Arial"/>
          <w:sz w:val="24"/>
          <w:szCs w:val="24"/>
        </w:rPr>
      </w:pPr>
      <w:proofErr w:type="gramStart"/>
      <w:r w:rsidRPr="00080CE1">
        <w:rPr>
          <w:rFonts w:ascii="Arial" w:eastAsia="Arial" w:hAnsi="Arial" w:cs="Arial"/>
          <w:sz w:val="24"/>
          <w:szCs w:val="24"/>
        </w:rPr>
        <w:t>generic</w:t>
      </w:r>
      <w:proofErr w:type="gramEnd"/>
      <w:r w:rsidRPr="00080CE1">
        <w:rPr>
          <w:rFonts w:ascii="Arial" w:eastAsia="Arial" w:hAnsi="Arial" w:cs="Arial"/>
          <w:sz w:val="24"/>
          <w:szCs w:val="24"/>
        </w:rPr>
        <w:t xml:space="preserve"> strategy, method of growth, diversification strategy, product-market</w:t>
      </w:r>
    </w:p>
    <w:p w:rsidR="00080CE1" w:rsidRPr="00080CE1" w:rsidRDefault="00080CE1" w:rsidP="00080CE1">
      <w:pPr>
        <w:spacing w:before="240" w:line="360" w:lineRule="auto"/>
        <w:jc w:val="both"/>
        <w:rPr>
          <w:rFonts w:ascii="Arial" w:eastAsia="Arial" w:hAnsi="Arial" w:cs="Arial"/>
          <w:sz w:val="24"/>
          <w:szCs w:val="24"/>
        </w:rPr>
      </w:pPr>
      <w:proofErr w:type="gramStart"/>
      <w:r w:rsidRPr="00080CE1">
        <w:rPr>
          <w:rFonts w:ascii="Arial" w:eastAsia="Arial" w:hAnsi="Arial" w:cs="Arial"/>
          <w:sz w:val="24"/>
          <w:szCs w:val="24"/>
        </w:rPr>
        <w:t>segment</w:t>
      </w:r>
      <w:proofErr w:type="gramEnd"/>
      <w:r w:rsidRPr="00080CE1">
        <w:rPr>
          <w:rFonts w:ascii="Arial" w:eastAsia="Arial" w:hAnsi="Arial" w:cs="Arial"/>
          <w:sz w:val="24"/>
          <w:szCs w:val="24"/>
        </w:rPr>
        <w:t xml:space="preserve"> selection etc… One of the most important is the choice of timing or</w:t>
      </w:r>
    </w:p>
    <w:p w:rsidR="00080CE1" w:rsidRPr="00080CE1" w:rsidRDefault="00080CE1" w:rsidP="00080CE1">
      <w:pPr>
        <w:spacing w:before="240" w:line="360" w:lineRule="auto"/>
        <w:jc w:val="both"/>
        <w:rPr>
          <w:rFonts w:ascii="Arial" w:eastAsia="Arial" w:hAnsi="Arial" w:cs="Arial"/>
          <w:sz w:val="24"/>
          <w:szCs w:val="24"/>
        </w:rPr>
      </w:pPr>
      <w:proofErr w:type="gramStart"/>
      <w:r w:rsidRPr="00080CE1">
        <w:rPr>
          <w:rFonts w:ascii="Arial" w:eastAsia="Arial" w:hAnsi="Arial" w:cs="Arial"/>
          <w:sz w:val="24"/>
          <w:szCs w:val="24"/>
        </w:rPr>
        <w:t>market</w:t>
      </w:r>
      <w:proofErr w:type="gramEnd"/>
      <w:r w:rsidRPr="00080CE1">
        <w:rPr>
          <w:rFonts w:ascii="Arial" w:eastAsia="Arial" w:hAnsi="Arial" w:cs="Arial"/>
          <w:sz w:val="24"/>
          <w:szCs w:val="24"/>
        </w:rPr>
        <w:t xml:space="preserve"> entry - when to develop and commercialize new products and technologies</w:t>
      </w:r>
    </w:p>
    <w:p w:rsidR="00080CE1" w:rsidRPr="00080CE1" w:rsidRDefault="00080CE1" w:rsidP="00080CE1">
      <w:pPr>
        <w:spacing w:before="240" w:line="360" w:lineRule="auto"/>
        <w:jc w:val="both"/>
        <w:rPr>
          <w:rFonts w:ascii="Arial" w:eastAsia="Arial" w:hAnsi="Arial" w:cs="Arial"/>
          <w:sz w:val="24"/>
          <w:szCs w:val="24"/>
        </w:rPr>
      </w:pPr>
      <w:proofErr w:type="gramStart"/>
      <w:r w:rsidRPr="00080CE1">
        <w:rPr>
          <w:rFonts w:ascii="Arial" w:eastAsia="Arial" w:hAnsi="Arial" w:cs="Arial"/>
          <w:sz w:val="24"/>
          <w:szCs w:val="24"/>
        </w:rPr>
        <w:t>and</w:t>
      </w:r>
      <w:proofErr w:type="gramEnd"/>
      <w:r w:rsidRPr="00080CE1">
        <w:rPr>
          <w:rFonts w:ascii="Arial" w:eastAsia="Arial" w:hAnsi="Arial" w:cs="Arial"/>
          <w:sz w:val="24"/>
          <w:szCs w:val="24"/>
        </w:rPr>
        <w:t xml:space="preserve"> when to enter new markets. There are two options: to be a pioneer or to be</w:t>
      </w:r>
    </w:p>
    <w:p w:rsidR="00080CE1" w:rsidRPr="00080CE1" w:rsidRDefault="00080CE1" w:rsidP="00080CE1">
      <w:pPr>
        <w:spacing w:before="240" w:line="360" w:lineRule="auto"/>
        <w:jc w:val="both"/>
        <w:rPr>
          <w:rFonts w:ascii="Arial" w:eastAsia="Arial" w:hAnsi="Arial" w:cs="Arial"/>
          <w:sz w:val="24"/>
          <w:szCs w:val="24"/>
        </w:rPr>
      </w:pPr>
      <w:proofErr w:type="gramStart"/>
      <w:r w:rsidRPr="00080CE1">
        <w:rPr>
          <w:rFonts w:ascii="Arial" w:eastAsia="Arial" w:hAnsi="Arial" w:cs="Arial"/>
          <w:sz w:val="24"/>
          <w:szCs w:val="24"/>
        </w:rPr>
        <w:t>a</w:t>
      </w:r>
      <w:proofErr w:type="gramEnd"/>
      <w:r w:rsidRPr="00080CE1">
        <w:rPr>
          <w:rFonts w:ascii="Arial" w:eastAsia="Arial" w:hAnsi="Arial" w:cs="Arial"/>
          <w:sz w:val="24"/>
          <w:szCs w:val="24"/>
        </w:rPr>
        <w:t xml:space="preserve"> follower. Followers also have to decide whether to be early or late entrants. All</w:t>
      </w:r>
    </w:p>
    <w:p w:rsidR="00080CE1" w:rsidRPr="00080CE1" w:rsidRDefault="00080CE1" w:rsidP="00080CE1">
      <w:pPr>
        <w:spacing w:before="240" w:line="360" w:lineRule="auto"/>
        <w:jc w:val="both"/>
        <w:rPr>
          <w:rFonts w:ascii="Arial" w:eastAsia="Arial" w:hAnsi="Arial" w:cs="Arial"/>
          <w:sz w:val="24"/>
          <w:szCs w:val="24"/>
        </w:rPr>
      </w:pPr>
      <w:proofErr w:type="gramStart"/>
      <w:r w:rsidRPr="00080CE1">
        <w:rPr>
          <w:rFonts w:ascii="Arial" w:eastAsia="Arial" w:hAnsi="Arial" w:cs="Arial"/>
          <w:sz w:val="24"/>
          <w:szCs w:val="24"/>
        </w:rPr>
        <w:t>options</w:t>
      </w:r>
      <w:proofErr w:type="gramEnd"/>
      <w:r w:rsidRPr="00080CE1">
        <w:rPr>
          <w:rFonts w:ascii="Arial" w:eastAsia="Arial" w:hAnsi="Arial" w:cs="Arial"/>
          <w:sz w:val="24"/>
          <w:szCs w:val="24"/>
        </w:rPr>
        <w:t xml:space="preserve"> have advantages and risks. Research suggests followers may fare slightly</w:t>
      </w:r>
    </w:p>
    <w:p w:rsidR="00080CE1" w:rsidRPr="00080CE1" w:rsidRDefault="00080CE1" w:rsidP="00080CE1">
      <w:pPr>
        <w:spacing w:before="240" w:line="360" w:lineRule="auto"/>
        <w:jc w:val="both"/>
        <w:rPr>
          <w:rFonts w:ascii="Arial" w:eastAsia="Arial" w:hAnsi="Arial" w:cs="Arial"/>
          <w:sz w:val="24"/>
          <w:szCs w:val="24"/>
        </w:rPr>
      </w:pPr>
      <w:proofErr w:type="gramStart"/>
      <w:r w:rsidRPr="00080CE1">
        <w:rPr>
          <w:rFonts w:ascii="Arial" w:eastAsia="Arial" w:hAnsi="Arial" w:cs="Arial"/>
          <w:sz w:val="24"/>
          <w:szCs w:val="24"/>
        </w:rPr>
        <w:t>better</w:t>
      </w:r>
      <w:proofErr w:type="gramEnd"/>
      <w:r w:rsidRPr="00080CE1">
        <w:rPr>
          <w:rFonts w:ascii="Arial" w:eastAsia="Arial" w:hAnsi="Arial" w:cs="Arial"/>
          <w:sz w:val="24"/>
          <w:szCs w:val="24"/>
        </w:rPr>
        <w:t xml:space="preserve"> than pioneers but, logically, the outcome should depend on the specific</w:t>
      </w:r>
    </w:p>
    <w:p w:rsidR="00C12BD4" w:rsidRDefault="00080CE1" w:rsidP="00080CE1">
      <w:pPr>
        <w:spacing w:before="240" w:line="360" w:lineRule="auto"/>
        <w:jc w:val="both"/>
        <w:rPr>
          <w:rFonts w:ascii="Arial" w:eastAsia="Arial" w:hAnsi="Arial" w:cs="Arial"/>
          <w:sz w:val="24"/>
          <w:szCs w:val="24"/>
        </w:rPr>
      </w:pPr>
      <w:proofErr w:type="gramStart"/>
      <w:r w:rsidRPr="00080CE1">
        <w:rPr>
          <w:rFonts w:ascii="Arial" w:eastAsia="Arial" w:hAnsi="Arial" w:cs="Arial"/>
          <w:sz w:val="24"/>
          <w:szCs w:val="24"/>
        </w:rPr>
        <w:t>characteristics</w:t>
      </w:r>
      <w:proofErr w:type="gramEnd"/>
      <w:r w:rsidRPr="00080CE1">
        <w:rPr>
          <w:rFonts w:ascii="Arial" w:eastAsia="Arial" w:hAnsi="Arial" w:cs="Arial"/>
          <w:sz w:val="24"/>
          <w:szCs w:val="24"/>
        </w:rPr>
        <w:t xml:space="preserve"> of each new market (Lieberman, Montgomery, 1998:1122).</w:t>
      </w:r>
      <w:r>
        <w:rPr>
          <w:rFonts w:ascii="Arial" w:eastAsia="Arial" w:hAnsi="Arial" w:cs="Arial"/>
          <w:sz w:val="24"/>
          <w:szCs w:val="24"/>
        </w:rPr>
        <w:t xml:space="preserve"> </w:t>
      </w:r>
      <w:r w:rsidR="000B015C">
        <w:rPr>
          <w:rFonts w:ascii="Arial" w:eastAsia="Arial" w:hAnsi="Arial" w:cs="Arial"/>
          <w:sz w:val="24"/>
          <w:szCs w:val="24"/>
        </w:rPr>
        <w:t xml:space="preserve">Pioneer and follower companies innovate, remain ahead, and flourish using many product life cycle approaches.   Novel products and technologies are introduced by creative companies as Apple, Tesla, and </w:t>
      </w:r>
      <w:proofErr w:type="spellStart"/>
      <w:r w:rsidR="000B015C">
        <w:rPr>
          <w:rFonts w:ascii="Arial" w:eastAsia="Arial" w:hAnsi="Arial" w:cs="Arial"/>
          <w:sz w:val="24"/>
          <w:szCs w:val="24"/>
        </w:rPr>
        <w:t>Ebay</w:t>
      </w:r>
      <w:proofErr w:type="spellEnd"/>
      <w:r w:rsidR="000B015C">
        <w:rPr>
          <w:rFonts w:ascii="Arial" w:eastAsia="Arial" w:hAnsi="Arial" w:cs="Arial"/>
          <w:sz w:val="24"/>
          <w:szCs w:val="24"/>
        </w:rPr>
        <w:t xml:space="preserve">.   </w:t>
      </w:r>
      <w:proofErr w:type="spellStart"/>
      <w:r w:rsidR="000B015C">
        <w:rPr>
          <w:rFonts w:ascii="Arial" w:eastAsia="Arial" w:hAnsi="Arial" w:cs="Arial"/>
          <w:sz w:val="24"/>
          <w:szCs w:val="24"/>
        </w:rPr>
        <w:t>Emphasising</w:t>
      </w:r>
      <w:proofErr w:type="spellEnd"/>
      <w:r w:rsidR="000B015C">
        <w:rPr>
          <w:rFonts w:ascii="Arial" w:eastAsia="Arial" w:hAnsi="Arial" w:cs="Arial"/>
          <w:sz w:val="24"/>
          <w:szCs w:val="24"/>
        </w:rPr>
        <w:t xml:space="preserve"> aggressive marketing, continuous innovation, and diversification to create brand loyalty and market position, these </w:t>
      </w:r>
      <w:proofErr w:type="spellStart"/>
      <w:r w:rsidR="000B015C">
        <w:rPr>
          <w:rFonts w:ascii="Arial" w:eastAsia="Arial" w:hAnsi="Arial" w:cs="Arial"/>
          <w:sz w:val="24"/>
          <w:szCs w:val="24"/>
        </w:rPr>
        <w:t>forebarers</w:t>
      </w:r>
      <w:proofErr w:type="spellEnd"/>
      <w:r w:rsidR="000B015C">
        <w:rPr>
          <w:rFonts w:ascii="Arial" w:eastAsia="Arial" w:hAnsi="Arial" w:cs="Arial"/>
          <w:sz w:val="24"/>
          <w:szCs w:val="24"/>
        </w:rPr>
        <w:t xml:space="preserve"> dominated the early product life cycle.   To remain competitive, pioneers give market research, product expansions, and distinctiveness a priority.</w:t>
      </w:r>
    </w:p>
    <w:p w:rsidR="00C12BD4" w:rsidRDefault="000B015C">
      <w:pPr>
        <w:spacing w:before="240" w:line="360" w:lineRule="auto"/>
        <w:jc w:val="both"/>
        <w:rPr>
          <w:rFonts w:ascii="Arial" w:eastAsia="Arial" w:hAnsi="Arial" w:cs="Arial"/>
          <w:sz w:val="24"/>
          <w:szCs w:val="24"/>
        </w:rPr>
      </w:pPr>
      <w:r>
        <w:rPr>
          <w:rFonts w:ascii="Arial" w:eastAsia="Arial" w:hAnsi="Arial" w:cs="Arial"/>
          <w:sz w:val="24"/>
          <w:szCs w:val="24"/>
        </w:rPr>
        <w:lastRenderedPageBreak/>
        <w:t xml:space="preserve">From Samsung, Google, and </w:t>
      </w:r>
      <w:proofErr w:type="spellStart"/>
      <w:r>
        <w:rPr>
          <w:rFonts w:ascii="Arial" w:eastAsia="Arial" w:hAnsi="Arial" w:cs="Arial"/>
          <w:sz w:val="24"/>
          <w:szCs w:val="24"/>
        </w:rPr>
        <w:t>Facebook</w:t>
      </w:r>
      <w:proofErr w:type="spellEnd"/>
      <w:r>
        <w:rPr>
          <w:rFonts w:ascii="Arial" w:eastAsia="Arial" w:hAnsi="Arial" w:cs="Arial"/>
          <w:sz w:val="24"/>
          <w:szCs w:val="24"/>
        </w:rPr>
        <w:t xml:space="preserve">, followers choose knowledge.   After product introductions, they target certain markets, provide value, and advance technology.   Increasing product features, setting competitive prices, and using strategic positioning can help followers rapidly acquire market share and prosper all through the product life (Schlosser, 2016). </w:t>
      </w:r>
    </w:p>
    <w:p w:rsidR="00C12BD4" w:rsidRDefault="00C12BD4">
      <w:pPr>
        <w:spacing w:before="240" w:line="360" w:lineRule="auto"/>
        <w:jc w:val="both"/>
        <w:rPr>
          <w:rFonts w:ascii="Arial" w:eastAsia="Arial" w:hAnsi="Arial" w:cs="Arial"/>
          <w:sz w:val="24"/>
          <w:szCs w:val="24"/>
        </w:rPr>
      </w:pPr>
    </w:p>
    <w:p w:rsidR="00C12BD4" w:rsidRDefault="000B015C">
      <w:pPr>
        <w:jc w:val="both"/>
        <w:rPr>
          <w:rFonts w:ascii="Arial" w:eastAsia="Arial" w:hAnsi="Arial" w:cs="Arial"/>
          <w:sz w:val="24"/>
          <w:szCs w:val="24"/>
        </w:rPr>
      </w:pPr>
      <w:r>
        <w:br w:type="page"/>
      </w:r>
    </w:p>
    <w:p w:rsidR="00C12BD4" w:rsidRDefault="000B015C">
      <w:pPr>
        <w:pStyle w:val="Heading1"/>
        <w:spacing w:after="240" w:line="360" w:lineRule="auto"/>
        <w:jc w:val="both"/>
        <w:rPr>
          <w:rFonts w:ascii="Arial" w:eastAsia="Arial" w:hAnsi="Arial" w:cs="Arial"/>
          <w:b/>
          <w:color w:val="000000"/>
        </w:rPr>
      </w:pPr>
      <w:bookmarkStart w:id="7" w:name="_heading=h.c5t0g7fgvnz6" w:colFirst="0" w:colLast="0"/>
      <w:bookmarkEnd w:id="7"/>
      <w:r>
        <w:rPr>
          <w:rFonts w:ascii="Arial" w:eastAsia="Arial" w:hAnsi="Arial" w:cs="Arial"/>
          <w:b/>
          <w:color w:val="000000"/>
        </w:rPr>
        <w:lastRenderedPageBreak/>
        <w:t>References</w:t>
      </w:r>
    </w:p>
    <w:p w:rsidR="000B015C" w:rsidRDefault="000B015C">
      <w:pPr>
        <w:spacing w:before="200" w:after="200" w:line="360" w:lineRule="auto"/>
        <w:ind w:left="567" w:hanging="567"/>
        <w:jc w:val="both"/>
        <w:rPr>
          <w:rFonts w:ascii="Arial" w:eastAsia="Arial" w:hAnsi="Arial" w:cs="Arial"/>
          <w:sz w:val="24"/>
          <w:szCs w:val="24"/>
        </w:rPr>
      </w:pPr>
      <w:proofErr w:type="spellStart"/>
      <w:proofErr w:type="gramStart"/>
      <w:r>
        <w:rPr>
          <w:rFonts w:ascii="Arial" w:eastAsia="Arial" w:hAnsi="Arial" w:cs="Arial"/>
          <w:sz w:val="24"/>
          <w:szCs w:val="24"/>
        </w:rPr>
        <w:t>Agarwal</w:t>
      </w:r>
      <w:proofErr w:type="spellEnd"/>
      <w:r>
        <w:rPr>
          <w:rFonts w:ascii="Arial" w:eastAsia="Arial" w:hAnsi="Arial" w:cs="Arial"/>
          <w:sz w:val="24"/>
          <w:szCs w:val="24"/>
        </w:rPr>
        <w:t xml:space="preserve">, R. (2024) </w:t>
      </w:r>
      <w:proofErr w:type="spellStart"/>
      <w:r>
        <w:rPr>
          <w:rFonts w:ascii="Arial" w:eastAsia="Arial" w:hAnsi="Arial" w:cs="Arial"/>
          <w:i/>
          <w:sz w:val="24"/>
          <w:szCs w:val="24"/>
        </w:rPr>
        <w:t>Walmart</w:t>
      </w:r>
      <w:proofErr w:type="spellEnd"/>
      <w:r>
        <w:rPr>
          <w:rFonts w:ascii="Arial" w:eastAsia="Arial" w:hAnsi="Arial" w:cs="Arial"/>
          <w:sz w:val="24"/>
          <w:szCs w:val="24"/>
        </w:rPr>
        <w:t xml:space="preserve"> [Preprint].</w:t>
      </w:r>
      <w:proofErr w:type="gramEnd"/>
      <w:r>
        <w:rPr>
          <w:rFonts w:ascii="Arial" w:eastAsia="Arial" w:hAnsi="Arial" w:cs="Arial"/>
          <w:sz w:val="24"/>
          <w:szCs w:val="24"/>
        </w:rPr>
        <w:t xml:space="preserve"> doi:10.58445/rars.1739. Available at [</w:t>
      </w:r>
      <w:hyperlink r:id="rId9">
        <w:r>
          <w:rPr>
            <w:rFonts w:ascii="Arial" w:eastAsia="Arial" w:hAnsi="Arial" w:cs="Arial"/>
            <w:color w:val="1155CC"/>
            <w:sz w:val="24"/>
            <w:szCs w:val="24"/>
            <w:u w:val="single"/>
          </w:rPr>
          <w:t xml:space="preserve">(PDF) Strategic Management and Leadership at </w:t>
        </w:r>
        <w:proofErr w:type="spellStart"/>
        <w:r>
          <w:rPr>
            <w:rFonts w:ascii="Arial" w:eastAsia="Arial" w:hAnsi="Arial" w:cs="Arial"/>
            <w:color w:val="1155CC"/>
            <w:sz w:val="24"/>
            <w:szCs w:val="24"/>
            <w:u w:val="single"/>
          </w:rPr>
          <w:t>Walmart</w:t>
        </w:r>
        <w:proofErr w:type="spellEnd"/>
        <w:r>
          <w:rPr>
            <w:rFonts w:ascii="Arial" w:eastAsia="Arial" w:hAnsi="Arial" w:cs="Arial"/>
            <w:color w:val="1155CC"/>
            <w:sz w:val="24"/>
            <w:szCs w:val="24"/>
            <w:u w:val="single"/>
          </w:rPr>
          <w:t>: A Full Strategic Analysis - Environment, Resources and Structure</w:t>
        </w:r>
      </w:hyperlink>
      <w:r>
        <w:rPr>
          <w:rFonts w:ascii="Arial" w:eastAsia="Arial" w:hAnsi="Arial" w:cs="Arial"/>
          <w:sz w:val="24"/>
          <w:szCs w:val="24"/>
        </w:rPr>
        <w:t>]</w:t>
      </w:r>
    </w:p>
    <w:p w:rsidR="00F67DED" w:rsidRDefault="00F67DED">
      <w:pPr>
        <w:spacing w:before="200" w:after="200" w:line="360" w:lineRule="auto"/>
        <w:ind w:left="567" w:hanging="567"/>
        <w:jc w:val="both"/>
        <w:rPr>
          <w:rFonts w:ascii="Arial" w:hAnsi="Arial" w:cs="Arial"/>
          <w:color w:val="000000"/>
          <w:sz w:val="12"/>
          <w:szCs w:val="12"/>
          <w:shd w:val="clear" w:color="auto" w:fill="F5F5F5"/>
        </w:rPr>
      </w:pPr>
    </w:p>
    <w:p w:rsidR="00F67DED" w:rsidRPr="00F67DED" w:rsidRDefault="00F67DED">
      <w:pPr>
        <w:spacing w:before="200" w:after="200" w:line="360" w:lineRule="auto"/>
        <w:ind w:left="567" w:hanging="567"/>
        <w:jc w:val="both"/>
        <w:rPr>
          <w:rFonts w:ascii="Arial" w:hAnsi="Arial" w:cs="Arial"/>
          <w:color w:val="000000"/>
          <w:sz w:val="28"/>
          <w:szCs w:val="28"/>
          <w:shd w:val="clear" w:color="auto" w:fill="F5F5F5"/>
        </w:rPr>
      </w:pPr>
    </w:p>
    <w:p w:rsidR="00F67DED" w:rsidRDefault="00F67DED">
      <w:pPr>
        <w:spacing w:before="200" w:after="200" w:line="360" w:lineRule="auto"/>
        <w:ind w:left="567" w:hanging="567"/>
        <w:jc w:val="both"/>
        <w:rPr>
          <w:rFonts w:ascii="Arial" w:eastAsia="Arial" w:hAnsi="Arial" w:cs="Arial"/>
          <w:sz w:val="24"/>
          <w:szCs w:val="24"/>
        </w:rPr>
      </w:pPr>
      <w:proofErr w:type="spellStart"/>
      <w:r w:rsidRPr="00F67DED">
        <w:rPr>
          <w:rFonts w:ascii="Arial" w:hAnsi="Arial" w:cs="Arial"/>
          <w:color w:val="000000"/>
          <w:sz w:val="28"/>
          <w:szCs w:val="28"/>
          <w:shd w:val="clear" w:color="auto" w:fill="F5F5F5"/>
        </w:rPr>
        <w:t>Kaličanin</w:t>
      </w:r>
      <w:proofErr w:type="spellEnd"/>
      <w:r w:rsidRPr="00F67DED">
        <w:rPr>
          <w:rFonts w:ascii="Arial" w:hAnsi="Arial" w:cs="Arial"/>
          <w:color w:val="000000"/>
          <w:sz w:val="28"/>
          <w:szCs w:val="28"/>
          <w:shd w:val="clear" w:color="auto" w:fill="F5F5F5"/>
        </w:rPr>
        <w:t>, Đ. (2008) ‘A Question of Strategy: To Be a Pioneer or a Follower?</w:t>
      </w:r>
      <w:proofErr w:type="gramStart"/>
      <w:r w:rsidRPr="00F67DED">
        <w:rPr>
          <w:rFonts w:ascii="Arial" w:hAnsi="Arial" w:cs="Arial"/>
          <w:color w:val="000000"/>
          <w:sz w:val="28"/>
          <w:szCs w:val="28"/>
          <w:shd w:val="clear" w:color="auto" w:fill="F5F5F5"/>
        </w:rPr>
        <w:t>’,</w:t>
      </w:r>
      <w:proofErr w:type="gramEnd"/>
      <w:r w:rsidRPr="00F67DED">
        <w:rPr>
          <w:rFonts w:ascii="Arial" w:hAnsi="Arial" w:cs="Arial"/>
          <w:color w:val="000000"/>
          <w:sz w:val="28"/>
          <w:szCs w:val="28"/>
          <w:shd w:val="clear" w:color="auto" w:fill="F5F5F5"/>
        </w:rPr>
        <w:t> </w:t>
      </w:r>
      <w:r w:rsidRPr="00F67DED">
        <w:rPr>
          <w:rFonts w:ascii="Arial" w:hAnsi="Arial" w:cs="Arial"/>
          <w:i/>
          <w:iCs/>
          <w:color w:val="000000"/>
          <w:sz w:val="28"/>
          <w:szCs w:val="28"/>
          <w:shd w:val="clear" w:color="auto" w:fill="F5F5F5"/>
        </w:rPr>
        <w:t xml:space="preserve">Economic Annals / </w:t>
      </w:r>
      <w:proofErr w:type="spellStart"/>
      <w:r w:rsidRPr="00F67DED">
        <w:rPr>
          <w:rFonts w:ascii="Arial" w:hAnsi="Arial" w:cs="Arial"/>
          <w:i/>
          <w:iCs/>
          <w:color w:val="000000"/>
          <w:sz w:val="28"/>
          <w:szCs w:val="28"/>
          <w:shd w:val="clear" w:color="auto" w:fill="F5F5F5"/>
        </w:rPr>
        <w:t>Ekonomski</w:t>
      </w:r>
      <w:proofErr w:type="spellEnd"/>
      <w:r w:rsidRPr="00F67DED">
        <w:rPr>
          <w:rFonts w:ascii="Arial" w:hAnsi="Arial" w:cs="Arial"/>
          <w:i/>
          <w:iCs/>
          <w:color w:val="000000"/>
          <w:sz w:val="28"/>
          <w:szCs w:val="28"/>
          <w:shd w:val="clear" w:color="auto" w:fill="F5F5F5"/>
        </w:rPr>
        <w:t xml:space="preserve"> </w:t>
      </w:r>
      <w:proofErr w:type="spellStart"/>
      <w:r w:rsidRPr="00F67DED">
        <w:rPr>
          <w:rFonts w:ascii="Arial" w:hAnsi="Arial" w:cs="Arial"/>
          <w:i/>
          <w:iCs/>
          <w:color w:val="000000"/>
          <w:sz w:val="28"/>
          <w:szCs w:val="28"/>
          <w:shd w:val="clear" w:color="auto" w:fill="F5F5F5"/>
        </w:rPr>
        <w:t>Anali</w:t>
      </w:r>
      <w:proofErr w:type="spellEnd"/>
      <w:r w:rsidRPr="00F67DED">
        <w:rPr>
          <w:rFonts w:ascii="Arial" w:hAnsi="Arial" w:cs="Arial"/>
          <w:color w:val="000000"/>
          <w:sz w:val="28"/>
          <w:szCs w:val="28"/>
          <w:shd w:val="clear" w:color="auto" w:fill="F5F5F5"/>
        </w:rPr>
        <w:t xml:space="preserve">, 53(177), pp. 89–102. </w:t>
      </w:r>
      <w:proofErr w:type="gramStart"/>
      <w:r w:rsidRPr="00F67DED">
        <w:rPr>
          <w:rFonts w:ascii="Arial" w:hAnsi="Arial" w:cs="Arial"/>
          <w:color w:val="000000"/>
          <w:sz w:val="28"/>
          <w:szCs w:val="28"/>
          <w:shd w:val="clear" w:color="auto" w:fill="F5F5F5"/>
        </w:rPr>
        <w:t>doi:</w:t>
      </w:r>
      <w:proofErr w:type="gramEnd"/>
      <w:r w:rsidRPr="00F67DED">
        <w:rPr>
          <w:rFonts w:ascii="Arial" w:hAnsi="Arial" w:cs="Arial"/>
          <w:color w:val="000000"/>
          <w:sz w:val="28"/>
          <w:szCs w:val="28"/>
          <w:shd w:val="clear" w:color="auto" w:fill="F5F5F5"/>
        </w:rPr>
        <w:t>10.2298/EKA0877089K.</w:t>
      </w:r>
    </w:p>
    <w:p w:rsidR="00F67DED" w:rsidRDefault="00F67DED">
      <w:pPr>
        <w:spacing w:before="200" w:after="200" w:line="360" w:lineRule="auto"/>
        <w:ind w:left="567" w:hanging="567"/>
        <w:jc w:val="both"/>
        <w:rPr>
          <w:rFonts w:ascii="Arial" w:eastAsia="Arial" w:hAnsi="Arial" w:cs="Arial"/>
          <w:sz w:val="24"/>
          <w:szCs w:val="24"/>
        </w:rPr>
      </w:pPr>
    </w:p>
    <w:p w:rsidR="00C12BD4" w:rsidRDefault="000B015C">
      <w:pPr>
        <w:spacing w:before="200" w:after="200" w:line="360" w:lineRule="auto"/>
        <w:ind w:left="567" w:hanging="567"/>
        <w:jc w:val="both"/>
        <w:rPr>
          <w:rFonts w:ascii="Arial" w:eastAsia="Arial" w:hAnsi="Arial" w:cs="Arial"/>
          <w:sz w:val="24"/>
          <w:szCs w:val="24"/>
        </w:rPr>
      </w:pPr>
      <w:r>
        <w:rPr>
          <w:rFonts w:ascii="Arial" w:eastAsia="Arial" w:hAnsi="Arial" w:cs="Arial"/>
          <w:sz w:val="24"/>
          <w:szCs w:val="24"/>
        </w:rPr>
        <w:t xml:space="preserve"> </w:t>
      </w:r>
      <w:proofErr w:type="gramStart"/>
      <w:r w:rsidRPr="000B015C">
        <w:rPr>
          <w:rFonts w:ascii="Arial" w:eastAsia="Arial" w:hAnsi="Arial" w:cs="Arial"/>
          <w:sz w:val="24"/>
          <w:szCs w:val="24"/>
        </w:rPr>
        <w:t xml:space="preserve">Do, T.Q., </w:t>
      </w:r>
      <w:proofErr w:type="spellStart"/>
      <w:r w:rsidRPr="000B015C">
        <w:rPr>
          <w:rFonts w:ascii="Arial" w:eastAsia="Arial" w:hAnsi="Arial" w:cs="Arial"/>
          <w:sz w:val="24"/>
          <w:szCs w:val="24"/>
        </w:rPr>
        <w:t>Tho</w:t>
      </w:r>
      <w:proofErr w:type="spellEnd"/>
      <w:r w:rsidRPr="000B015C">
        <w:rPr>
          <w:rFonts w:ascii="Arial" w:eastAsia="Arial" w:hAnsi="Arial" w:cs="Arial"/>
          <w:sz w:val="24"/>
          <w:szCs w:val="24"/>
        </w:rPr>
        <w:t>, N.D. and Le, N.-H., 2024.</w:t>
      </w:r>
      <w:proofErr w:type="gramEnd"/>
      <w:r w:rsidRPr="000B015C">
        <w:rPr>
          <w:rFonts w:ascii="Arial" w:eastAsia="Arial" w:hAnsi="Arial" w:cs="Arial"/>
          <w:sz w:val="24"/>
          <w:szCs w:val="24"/>
        </w:rPr>
        <w:t xml:space="preserve"> </w:t>
      </w:r>
      <w:proofErr w:type="gramStart"/>
      <w:r w:rsidRPr="000B015C">
        <w:rPr>
          <w:rFonts w:ascii="Arial" w:eastAsia="Arial" w:hAnsi="Arial" w:cs="Arial"/>
          <w:sz w:val="24"/>
          <w:szCs w:val="24"/>
        </w:rPr>
        <w:t>Learning generatively to facilitate marketing innovation of international joint ventures in emerging markets.</w:t>
      </w:r>
      <w:proofErr w:type="gramEnd"/>
      <w:r w:rsidRPr="000B015C">
        <w:rPr>
          <w:rFonts w:ascii="Arial" w:eastAsia="Arial" w:hAnsi="Arial" w:cs="Arial"/>
          <w:sz w:val="24"/>
          <w:szCs w:val="24"/>
        </w:rPr>
        <w:t xml:space="preserve"> </w:t>
      </w:r>
      <w:proofErr w:type="gramStart"/>
      <w:r w:rsidRPr="000B015C">
        <w:rPr>
          <w:rFonts w:ascii="Arial" w:eastAsia="Arial" w:hAnsi="Arial" w:cs="Arial"/>
          <w:sz w:val="24"/>
          <w:szCs w:val="24"/>
        </w:rPr>
        <w:t>International Journal of Emerging Markets.</w:t>
      </w:r>
      <w:proofErr w:type="gramEnd"/>
      <w:r w:rsidRPr="000B015C">
        <w:rPr>
          <w:rFonts w:ascii="Arial" w:eastAsia="Arial" w:hAnsi="Arial" w:cs="Arial"/>
          <w:sz w:val="24"/>
          <w:szCs w:val="24"/>
        </w:rPr>
        <w:t xml:space="preserve"> </w:t>
      </w:r>
      <w:proofErr w:type="gramStart"/>
      <w:r w:rsidRPr="000B015C">
        <w:rPr>
          <w:rFonts w:ascii="Arial" w:eastAsia="Arial" w:hAnsi="Arial" w:cs="Arial"/>
          <w:sz w:val="24"/>
          <w:szCs w:val="24"/>
        </w:rPr>
        <w:t>Preprint.</w:t>
      </w:r>
      <w:proofErr w:type="gramEnd"/>
      <w:r w:rsidRPr="000B015C">
        <w:rPr>
          <w:rFonts w:ascii="Arial" w:eastAsia="Arial" w:hAnsi="Arial" w:cs="Arial"/>
          <w:sz w:val="24"/>
          <w:szCs w:val="24"/>
        </w:rPr>
        <w:t xml:space="preserve"> Available at: https://doi.org/10.1108/ijoem-02-2023-0171. </w:t>
      </w:r>
      <w:proofErr w:type="gramStart"/>
      <w:r w:rsidRPr="000B015C">
        <w:rPr>
          <w:rFonts w:ascii="Arial" w:eastAsia="Arial" w:hAnsi="Arial" w:cs="Arial"/>
          <w:sz w:val="24"/>
          <w:szCs w:val="24"/>
        </w:rPr>
        <w:t>[Accessed 26 March 2025].</w:t>
      </w:r>
      <w:proofErr w:type="gramEnd"/>
    </w:p>
    <w:p w:rsidR="000B015C" w:rsidRDefault="000B015C">
      <w:pPr>
        <w:spacing w:before="200" w:after="200" w:line="360" w:lineRule="auto"/>
        <w:ind w:left="567" w:hanging="567"/>
        <w:jc w:val="both"/>
        <w:rPr>
          <w:rFonts w:ascii="Arial" w:eastAsia="Arial" w:hAnsi="Arial" w:cs="Arial"/>
          <w:sz w:val="24"/>
          <w:szCs w:val="24"/>
        </w:rPr>
      </w:pPr>
    </w:p>
    <w:p w:rsidR="00C12BD4" w:rsidRDefault="000B015C">
      <w:pPr>
        <w:spacing w:before="200" w:after="200" w:line="360" w:lineRule="auto"/>
        <w:ind w:left="567" w:hanging="567"/>
        <w:jc w:val="both"/>
        <w:rPr>
          <w:rFonts w:ascii="Arial" w:eastAsia="Arial" w:hAnsi="Arial" w:cs="Arial"/>
          <w:sz w:val="24"/>
          <w:szCs w:val="24"/>
        </w:rPr>
      </w:pPr>
      <w:proofErr w:type="spellStart"/>
      <w:r>
        <w:rPr>
          <w:rFonts w:ascii="Arial" w:eastAsia="Arial" w:hAnsi="Arial" w:cs="Arial"/>
          <w:sz w:val="24"/>
          <w:szCs w:val="24"/>
        </w:rPr>
        <w:t>Dreiling</w:t>
      </w:r>
      <w:proofErr w:type="spellEnd"/>
      <w:r>
        <w:rPr>
          <w:rFonts w:ascii="Arial" w:eastAsia="Arial" w:hAnsi="Arial" w:cs="Arial"/>
          <w:sz w:val="24"/>
          <w:szCs w:val="24"/>
        </w:rPr>
        <w:t xml:space="preserve">, A. and </w:t>
      </w:r>
      <w:proofErr w:type="spellStart"/>
      <w:r>
        <w:rPr>
          <w:rFonts w:ascii="Arial" w:eastAsia="Arial" w:hAnsi="Arial" w:cs="Arial"/>
          <w:sz w:val="24"/>
          <w:szCs w:val="24"/>
        </w:rPr>
        <w:t>Bican</w:t>
      </w:r>
      <w:proofErr w:type="spellEnd"/>
      <w:r>
        <w:rPr>
          <w:rFonts w:ascii="Arial" w:eastAsia="Arial" w:hAnsi="Arial" w:cs="Arial"/>
          <w:sz w:val="24"/>
          <w:szCs w:val="24"/>
        </w:rPr>
        <w:t xml:space="preserve">, P.M. (2022) ‘Pioneer or follower’, </w:t>
      </w:r>
      <w:r>
        <w:rPr>
          <w:rFonts w:ascii="Arial" w:eastAsia="Arial" w:hAnsi="Arial" w:cs="Arial"/>
          <w:i/>
          <w:sz w:val="24"/>
          <w:szCs w:val="24"/>
        </w:rPr>
        <w:t xml:space="preserve">The </w:t>
      </w:r>
      <w:proofErr w:type="spellStart"/>
      <w:r>
        <w:rPr>
          <w:rFonts w:ascii="Arial" w:eastAsia="Arial" w:hAnsi="Arial" w:cs="Arial"/>
          <w:i/>
          <w:sz w:val="24"/>
          <w:szCs w:val="24"/>
        </w:rPr>
        <w:t>Routledge</w:t>
      </w:r>
      <w:proofErr w:type="spellEnd"/>
      <w:r>
        <w:rPr>
          <w:rFonts w:ascii="Arial" w:eastAsia="Arial" w:hAnsi="Arial" w:cs="Arial"/>
          <w:i/>
          <w:sz w:val="24"/>
          <w:szCs w:val="24"/>
        </w:rPr>
        <w:t xml:space="preserve"> Companion to Technology Management</w:t>
      </w:r>
      <w:r>
        <w:rPr>
          <w:rFonts w:ascii="Arial" w:eastAsia="Arial" w:hAnsi="Arial" w:cs="Arial"/>
          <w:sz w:val="24"/>
          <w:szCs w:val="24"/>
        </w:rPr>
        <w:t xml:space="preserve">, pp. 100–115. </w:t>
      </w:r>
      <w:proofErr w:type="gramStart"/>
      <w:r>
        <w:rPr>
          <w:rFonts w:ascii="Arial" w:eastAsia="Arial" w:hAnsi="Arial" w:cs="Arial"/>
          <w:sz w:val="24"/>
          <w:szCs w:val="24"/>
        </w:rPr>
        <w:t>doi:</w:t>
      </w:r>
      <w:proofErr w:type="gramEnd"/>
      <w:r>
        <w:rPr>
          <w:rFonts w:ascii="Arial" w:eastAsia="Arial" w:hAnsi="Arial" w:cs="Arial"/>
          <w:sz w:val="24"/>
          <w:szCs w:val="24"/>
        </w:rPr>
        <w:t xml:space="preserve">10.4324/9781003046899-10. </w:t>
      </w:r>
      <w:proofErr w:type="gramStart"/>
      <w:r>
        <w:rPr>
          <w:rFonts w:ascii="Arial" w:eastAsia="Arial" w:hAnsi="Arial" w:cs="Arial"/>
          <w:sz w:val="24"/>
          <w:szCs w:val="24"/>
        </w:rPr>
        <w:t>Available at [</w:t>
      </w:r>
      <w:hyperlink r:id="rId10">
        <w:r>
          <w:rPr>
            <w:rFonts w:ascii="Arial" w:eastAsia="Arial" w:hAnsi="Arial" w:cs="Arial"/>
            <w:color w:val="1155CC"/>
            <w:sz w:val="24"/>
            <w:szCs w:val="24"/>
            <w:u w:val="single"/>
          </w:rPr>
          <w:t>Pioneer or Follower | 10 | Which Strategy to Choose?</w:t>
        </w:r>
        <w:proofErr w:type="gramEnd"/>
        <w:r>
          <w:rPr>
            <w:rFonts w:ascii="Arial" w:eastAsia="Arial" w:hAnsi="Arial" w:cs="Arial"/>
            <w:color w:val="1155CC"/>
            <w:sz w:val="24"/>
            <w:szCs w:val="24"/>
            <w:u w:val="single"/>
          </w:rPr>
          <w:t xml:space="preserve"> | </w:t>
        </w:r>
        <w:proofErr w:type="spellStart"/>
        <w:r>
          <w:rPr>
            <w:rFonts w:ascii="Arial" w:eastAsia="Arial" w:hAnsi="Arial" w:cs="Arial"/>
            <w:color w:val="1155CC"/>
            <w:sz w:val="24"/>
            <w:szCs w:val="24"/>
            <w:u w:val="single"/>
          </w:rPr>
          <w:t>Aleksej</w:t>
        </w:r>
        <w:proofErr w:type="spellEnd"/>
        <w:r>
          <w:rPr>
            <w:rFonts w:ascii="Arial" w:eastAsia="Arial" w:hAnsi="Arial" w:cs="Arial"/>
            <w:color w:val="1155CC"/>
            <w:sz w:val="24"/>
            <w:szCs w:val="24"/>
            <w:u w:val="single"/>
          </w:rPr>
          <w:t xml:space="preserve"> </w:t>
        </w:r>
        <w:proofErr w:type="spellStart"/>
        <w:r>
          <w:rPr>
            <w:rFonts w:ascii="Arial" w:eastAsia="Arial" w:hAnsi="Arial" w:cs="Arial"/>
            <w:color w:val="1155CC"/>
            <w:sz w:val="24"/>
            <w:szCs w:val="24"/>
            <w:u w:val="single"/>
          </w:rPr>
          <w:t>Dreilin</w:t>
        </w:r>
        <w:proofErr w:type="spellEnd"/>
      </w:hyperlink>
      <w:r>
        <w:rPr>
          <w:rFonts w:ascii="Arial" w:eastAsia="Arial" w:hAnsi="Arial" w:cs="Arial"/>
          <w:sz w:val="24"/>
          <w:szCs w:val="24"/>
        </w:rPr>
        <w:t>]</w:t>
      </w:r>
    </w:p>
    <w:p w:rsidR="00C12BD4" w:rsidRDefault="000B015C">
      <w:pPr>
        <w:spacing w:before="200" w:after="200" w:line="360" w:lineRule="auto"/>
        <w:ind w:left="567" w:hanging="567"/>
        <w:jc w:val="both"/>
        <w:rPr>
          <w:rFonts w:ascii="Arial" w:eastAsia="Arial" w:hAnsi="Arial" w:cs="Arial"/>
          <w:sz w:val="24"/>
          <w:szCs w:val="24"/>
        </w:rPr>
      </w:pPr>
      <w:proofErr w:type="spellStart"/>
      <w:r>
        <w:rPr>
          <w:rFonts w:ascii="Arial" w:eastAsia="Arial" w:hAnsi="Arial" w:cs="Arial"/>
          <w:sz w:val="24"/>
          <w:szCs w:val="24"/>
        </w:rPr>
        <w:t>Dul</w:t>
      </w:r>
      <w:proofErr w:type="spellEnd"/>
      <w:r>
        <w:rPr>
          <w:rFonts w:ascii="Arial" w:eastAsia="Arial" w:hAnsi="Arial" w:cs="Arial"/>
          <w:sz w:val="24"/>
          <w:szCs w:val="24"/>
        </w:rPr>
        <w:t xml:space="preserve">, J. and Neumann, P. (2022) </w:t>
      </w:r>
      <w:r>
        <w:rPr>
          <w:rFonts w:ascii="Arial" w:eastAsia="Arial" w:hAnsi="Arial" w:cs="Arial"/>
          <w:i/>
          <w:sz w:val="24"/>
          <w:szCs w:val="24"/>
        </w:rPr>
        <w:t>Ergonomics contributions to company strategy</w:t>
      </w:r>
      <w:r>
        <w:rPr>
          <w:rFonts w:ascii="Arial" w:eastAsia="Arial" w:hAnsi="Arial" w:cs="Arial"/>
          <w:sz w:val="24"/>
          <w:szCs w:val="24"/>
        </w:rPr>
        <w:t xml:space="preserve"> [Preprint]. doi:10.32920/ryerson.14639409. Available at </w:t>
      </w:r>
      <w:hyperlink r:id="rId11">
        <w:r>
          <w:rPr>
            <w:rFonts w:ascii="Arial" w:eastAsia="Arial" w:hAnsi="Arial" w:cs="Arial"/>
            <w:color w:val="1155CC"/>
            <w:sz w:val="24"/>
            <w:szCs w:val="24"/>
            <w:u w:val="single"/>
          </w:rPr>
          <w:t>(PDF) Ergonomics Contributions to Company Strategy</w:t>
        </w:r>
      </w:hyperlink>
    </w:p>
    <w:p w:rsidR="00C12BD4" w:rsidRDefault="000B015C">
      <w:pPr>
        <w:spacing w:before="200" w:after="200" w:line="360" w:lineRule="auto"/>
        <w:ind w:left="567" w:hanging="567"/>
        <w:jc w:val="both"/>
        <w:rPr>
          <w:rFonts w:ascii="Arial" w:eastAsia="Arial" w:hAnsi="Arial" w:cs="Arial"/>
          <w:sz w:val="24"/>
          <w:szCs w:val="24"/>
        </w:rPr>
      </w:pPr>
      <w:proofErr w:type="gramStart"/>
      <w:r>
        <w:rPr>
          <w:rFonts w:ascii="Arial" w:eastAsia="Arial" w:hAnsi="Arial" w:cs="Arial"/>
          <w:sz w:val="24"/>
          <w:szCs w:val="24"/>
        </w:rPr>
        <w:t>Fischer, M., Henkel, J. and Stern, A.D. (2019) ‘Pioneer (</w:t>
      </w:r>
      <w:proofErr w:type="spellStart"/>
      <w:r>
        <w:rPr>
          <w:rFonts w:ascii="Arial" w:eastAsia="Arial" w:hAnsi="Arial" w:cs="Arial"/>
          <w:sz w:val="24"/>
          <w:szCs w:val="24"/>
        </w:rPr>
        <w:t>dis</w:t>
      </w:r>
      <w:proofErr w:type="spellEnd"/>
      <w:r>
        <w:rPr>
          <w:rFonts w:ascii="Arial" w:eastAsia="Arial" w:hAnsi="Arial" w:cs="Arial"/>
          <w:sz w:val="24"/>
          <w:szCs w:val="24"/>
        </w:rPr>
        <w:t xml:space="preserve">-)advantages in markets for Technology’, </w:t>
      </w:r>
      <w:r>
        <w:rPr>
          <w:rFonts w:ascii="Arial" w:eastAsia="Arial" w:hAnsi="Arial" w:cs="Arial"/>
          <w:i/>
          <w:sz w:val="24"/>
          <w:szCs w:val="24"/>
        </w:rPr>
        <w:t>SSRN Electronic Journal</w:t>
      </w:r>
      <w:r>
        <w:rPr>
          <w:rFonts w:ascii="Arial" w:eastAsia="Arial" w:hAnsi="Arial" w:cs="Arial"/>
          <w:sz w:val="24"/>
          <w:szCs w:val="24"/>
        </w:rPr>
        <w:t xml:space="preserve"> [Preprint].</w:t>
      </w:r>
      <w:proofErr w:type="gramEnd"/>
      <w:r>
        <w:rPr>
          <w:rFonts w:ascii="Arial" w:eastAsia="Arial" w:hAnsi="Arial" w:cs="Arial"/>
          <w:sz w:val="24"/>
          <w:szCs w:val="24"/>
        </w:rPr>
        <w:t xml:space="preserve"> doi:10.2139/ssrn.3362959. Available at [</w:t>
      </w:r>
      <w:hyperlink r:id="rId12">
        <w:r>
          <w:rPr>
            <w:rFonts w:ascii="Arial" w:eastAsia="Arial" w:hAnsi="Arial" w:cs="Arial"/>
            <w:color w:val="1155CC"/>
            <w:sz w:val="24"/>
            <w:szCs w:val="24"/>
            <w:u w:val="single"/>
          </w:rPr>
          <w:t>Pioneer (</w:t>
        </w:r>
        <w:proofErr w:type="spellStart"/>
        <w:r>
          <w:rPr>
            <w:rFonts w:ascii="Arial" w:eastAsia="Arial" w:hAnsi="Arial" w:cs="Arial"/>
            <w:color w:val="1155CC"/>
            <w:sz w:val="24"/>
            <w:szCs w:val="24"/>
            <w:u w:val="single"/>
          </w:rPr>
          <w:t>Dis</w:t>
        </w:r>
        <w:proofErr w:type="spellEnd"/>
        <w:r>
          <w:rPr>
            <w:rFonts w:ascii="Arial" w:eastAsia="Arial" w:hAnsi="Arial" w:cs="Arial"/>
            <w:color w:val="1155CC"/>
            <w:sz w:val="24"/>
            <w:szCs w:val="24"/>
            <w:u w:val="single"/>
          </w:rPr>
          <w:t>-</w:t>
        </w:r>
        <w:proofErr w:type="gramStart"/>
        <w:r>
          <w:rPr>
            <w:rFonts w:ascii="Arial" w:eastAsia="Arial" w:hAnsi="Arial" w:cs="Arial"/>
            <w:color w:val="1155CC"/>
            <w:sz w:val="24"/>
            <w:szCs w:val="24"/>
            <w:u w:val="single"/>
          </w:rPr>
          <w:t>)advantages</w:t>
        </w:r>
        <w:proofErr w:type="gramEnd"/>
        <w:r>
          <w:rPr>
            <w:rFonts w:ascii="Arial" w:eastAsia="Arial" w:hAnsi="Arial" w:cs="Arial"/>
            <w:color w:val="1155CC"/>
            <w:sz w:val="24"/>
            <w:szCs w:val="24"/>
            <w:u w:val="single"/>
          </w:rPr>
          <w:t xml:space="preserve"> in Markets for Technology by Moritz Fischer, Joachim Henkel, Ariel Dora Stern :: SSRN</w:t>
        </w:r>
      </w:hyperlink>
      <w:r>
        <w:rPr>
          <w:rFonts w:ascii="Arial" w:eastAsia="Arial" w:hAnsi="Arial" w:cs="Arial"/>
          <w:sz w:val="24"/>
          <w:szCs w:val="24"/>
        </w:rPr>
        <w:t>]</w:t>
      </w:r>
    </w:p>
    <w:p w:rsidR="00C12BD4" w:rsidRDefault="000B015C">
      <w:pPr>
        <w:spacing w:before="200" w:after="200" w:line="360" w:lineRule="auto"/>
        <w:ind w:left="567" w:hanging="567"/>
        <w:jc w:val="both"/>
        <w:rPr>
          <w:rFonts w:ascii="Arial" w:eastAsia="Arial" w:hAnsi="Arial" w:cs="Arial"/>
          <w:sz w:val="24"/>
          <w:szCs w:val="24"/>
        </w:rPr>
      </w:pPr>
      <w:r>
        <w:rPr>
          <w:rFonts w:ascii="Arial" w:eastAsia="Arial" w:hAnsi="Arial" w:cs="Arial"/>
          <w:sz w:val="24"/>
          <w:szCs w:val="24"/>
        </w:rPr>
        <w:t xml:space="preserve">Force, C.H. (2020) ‘Introduction: Pioneers of the global art market: Paris-based dealer networks, 1850–1950’, </w:t>
      </w:r>
      <w:r>
        <w:rPr>
          <w:rFonts w:ascii="Arial" w:eastAsia="Arial" w:hAnsi="Arial" w:cs="Arial"/>
          <w:i/>
          <w:sz w:val="24"/>
          <w:szCs w:val="24"/>
        </w:rPr>
        <w:t>Pioneers of the Global Art Market</w:t>
      </w:r>
      <w:r>
        <w:rPr>
          <w:rFonts w:ascii="Arial" w:eastAsia="Arial" w:hAnsi="Arial" w:cs="Arial"/>
          <w:sz w:val="24"/>
          <w:szCs w:val="24"/>
        </w:rPr>
        <w:t xml:space="preserve">, pp. 1–30. </w:t>
      </w:r>
      <w:r>
        <w:rPr>
          <w:rFonts w:ascii="Arial" w:eastAsia="Arial" w:hAnsi="Arial" w:cs="Arial"/>
          <w:sz w:val="24"/>
          <w:szCs w:val="24"/>
        </w:rPr>
        <w:lastRenderedPageBreak/>
        <w:t>doi:10.5040/9781501342790.ch-001.Available at [</w:t>
      </w:r>
      <w:hyperlink r:id="rId13">
        <w:r>
          <w:rPr>
            <w:rFonts w:ascii="Arial" w:eastAsia="Arial" w:hAnsi="Arial" w:cs="Arial"/>
            <w:color w:val="1155CC"/>
            <w:sz w:val="24"/>
            <w:szCs w:val="24"/>
            <w:u w:val="single"/>
          </w:rPr>
          <w:t>Pioneers of the Global Art Market: Paris-based Dealer Networks, 1850-1950 - Google Books</w:t>
        </w:r>
      </w:hyperlink>
      <w:r>
        <w:rPr>
          <w:rFonts w:ascii="Arial" w:eastAsia="Arial" w:hAnsi="Arial" w:cs="Arial"/>
          <w:sz w:val="24"/>
          <w:szCs w:val="24"/>
        </w:rPr>
        <w:t>]</w:t>
      </w:r>
    </w:p>
    <w:p w:rsidR="00C12BD4" w:rsidRDefault="000B015C">
      <w:pPr>
        <w:spacing w:before="200" w:after="200" w:line="360" w:lineRule="auto"/>
        <w:ind w:left="567" w:hanging="567"/>
        <w:jc w:val="both"/>
        <w:rPr>
          <w:rFonts w:ascii="Arial" w:eastAsia="Arial" w:hAnsi="Arial" w:cs="Arial"/>
          <w:sz w:val="24"/>
          <w:szCs w:val="24"/>
        </w:rPr>
      </w:pPr>
      <w:proofErr w:type="gramStart"/>
      <w:r>
        <w:rPr>
          <w:rFonts w:ascii="Arial" w:eastAsia="Arial" w:hAnsi="Arial" w:cs="Arial"/>
          <w:sz w:val="24"/>
          <w:szCs w:val="24"/>
        </w:rPr>
        <w:t xml:space="preserve">Jones, R. (2017) ‘Technology diffusion and patent protection’, </w:t>
      </w:r>
      <w:r>
        <w:rPr>
          <w:rFonts w:ascii="Arial" w:eastAsia="Arial" w:hAnsi="Arial" w:cs="Arial"/>
          <w:i/>
          <w:sz w:val="24"/>
          <w:szCs w:val="24"/>
        </w:rPr>
        <w:t>OECD Environment Statistics</w:t>
      </w:r>
      <w:r>
        <w:rPr>
          <w:rFonts w:ascii="Arial" w:eastAsia="Arial" w:hAnsi="Arial" w:cs="Arial"/>
          <w:sz w:val="24"/>
          <w:szCs w:val="24"/>
        </w:rPr>
        <w:t xml:space="preserve"> [Preprint].</w:t>
      </w:r>
      <w:proofErr w:type="gramEnd"/>
      <w:r>
        <w:rPr>
          <w:rFonts w:ascii="Arial" w:eastAsia="Arial" w:hAnsi="Arial" w:cs="Arial"/>
          <w:sz w:val="24"/>
          <w:szCs w:val="24"/>
        </w:rPr>
        <w:t xml:space="preserve"> </w:t>
      </w:r>
      <w:proofErr w:type="gramStart"/>
      <w:r>
        <w:rPr>
          <w:rFonts w:ascii="Arial" w:eastAsia="Arial" w:hAnsi="Arial" w:cs="Arial"/>
          <w:sz w:val="24"/>
          <w:szCs w:val="24"/>
        </w:rPr>
        <w:t>doi:</w:t>
      </w:r>
      <w:proofErr w:type="gramEnd"/>
      <w:r>
        <w:rPr>
          <w:rFonts w:ascii="Arial" w:eastAsia="Arial" w:hAnsi="Arial" w:cs="Arial"/>
          <w:sz w:val="24"/>
          <w:szCs w:val="24"/>
        </w:rPr>
        <w:t>10.1787/data-00763-en. Available at [</w:t>
      </w:r>
      <w:hyperlink r:id="rId14">
        <w:r>
          <w:rPr>
            <w:rFonts w:ascii="Arial" w:eastAsia="Arial" w:hAnsi="Arial" w:cs="Arial"/>
            <w:color w:val="1155CC"/>
            <w:sz w:val="24"/>
            <w:szCs w:val="24"/>
            <w:u w:val="single"/>
          </w:rPr>
          <w:t>Patents on environment technologies | OECD</w:t>
        </w:r>
      </w:hyperlink>
      <w:r>
        <w:rPr>
          <w:rFonts w:ascii="Arial" w:eastAsia="Arial" w:hAnsi="Arial" w:cs="Arial"/>
          <w:sz w:val="24"/>
          <w:szCs w:val="24"/>
        </w:rPr>
        <w:t>]</w:t>
      </w:r>
    </w:p>
    <w:p w:rsidR="00C12BD4" w:rsidRDefault="000B015C">
      <w:pPr>
        <w:spacing w:before="200" w:after="200" w:line="360" w:lineRule="auto"/>
        <w:ind w:left="567" w:hanging="567"/>
        <w:jc w:val="both"/>
        <w:rPr>
          <w:rFonts w:ascii="Arial" w:eastAsia="Arial" w:hAnsi="Arial" w:cs="Arial"/>
          <w:sz w:val="24"/>
          <w:szCs w:val="24"/>
        </w:rPr>
      </w:pPr>
      <w:proofErr w:type="spellStart"/>
      <w:r>
        <w:rPr>
          <w:rFonts w:ascii="Arial" w:eastAsia="Arial" w:hAnsi="Arial" w:cs="Arial"/>
          <w:sz w:val="24"/>
          <w:szCs w:val="24"/>
        </w:rPr>
        <w:t>Khuc</w:t>
      </w:r>
      <w:proofErr w:type="spellEnd"/>
      <w:r>
        <w:rPr>
          <w:rFonts w:ascii="Arial" w:eastAsia="Arial" w:hAnsi="Arial" w:cs="Arial"/>
          <w:sz w:val="24"/>
          <w:szCs w:val="24"/>
        </w:rPr>
        <w:t xml:space="preserve">, Q.V. (2021) </w:t>
      </w:r>
      <w:r>
        <w:rPr>
          <w:rFonts w:ascii="Arial" w:eastAsia="Arial" w:hAnsi="Arial" w:cs="Arial"/>
          <w:i/>
          <w:sz w:val="24"/>
          <w:szCs w:val="24"/>
        </w:rPr>
        <w:t>Pioneers or followers: Walking on the edge of multifaceted socio-cultural systems</w:t>
      </w:r>
      <w:r>
        <w:rPr>
          <w:rFonts w:ascii="Arial" w:eastAsia="Arial" w:hAnsi="Arial" w:cs="Arial"/>
          <w:sz w:val="24"/>
          <w:szCs w:val="24"/>
        </w:rPr>
        <w:t xml:space="preserve"> [Preprint]. </w:t>
      </w:r>
      <w:proofErr w:type="gramStart"/>
      <w:r>
        <w:rPr>
          <w:rFonts w:ascii="Arial" w:eastAsia="Arial" w:hAnsi="Arial" w:cs="Arial"/>
          <w:sz w:val="24"/>
          <w:szCs w:val="24"/>
        </w:rPr>
        <w:t>doi:</w:t>
      </w:r>
      <w:proofErr w:type="gramEnd"/>
      <w:r>
        <w:rPr>
          <w:rFonts w:ascii="Arial" w:eastAsia="Arial" w:hAnsi="Arial" w:cs="Arial"/>
          <w:sz w:val="24"/>
          <w:szCs w:val="24"/>
        </w:rPr>
        <w:t>10.31219/</w:t>
      </w:r>
      <w:hyperlink r:id="rId15">
        <w:r>
          <w:rPr>
            <w:rFonts w:ascii="Arial" w:eastAsia="Arial" w:hAnsi="Arial" w:cs="Arial"/>
            <w:color w:val="1155CC"/>
            <w:sz w:val="24"/>
            <w:szCs w:val="24"/>
            <w:u w:val="single"/>
          </w:rPr>
          <w:t>osf.io/phg2r</w:t>
        </w:r>
      </w:hyperlink>
      <w:r>
        <w:rPr>
          <w:rFonts w:ascii="Arial" w:eastAsia="Arial" w:hAnsi="Arial" w:cs="Arial"/>
          <w:sz w:val="24"/>
          <w:szCs w:val="24"/>
        </w:rPr>
        <w:t>. Available at [</w:t>
      </w:r>
      <w:hyperlink r:id="rId16">
        <w:r>
          <w:rPr>
            <w:rFonts w:ascii="Arial" w:eastAsia="Arial" w:hAnsi="Arial" w:cs="Arial"/>
            <w:color w:val="1155CC"/>
            <w:sz w:val="24"/>
            <w:szCs w:val="24"/>
            <w:u w:val="single"/>
          </w:rPr>
          <w:t>Pioneers or followers: walking on the edge of multifaceted socio-cultural systems</w:t>
        </w:r>
      </w:hyperlink>
      <w:r>
        <w:rPr>
          <w:rFonts w:ascii="Arial" w:eastAsia="Arial" w:hAnsi="Arial" w:cs="Arial"/>
          <w:sz w:val="24"/>
          <w:szCs w:val="24"/>
        </w:rPr>
        <w:t>]</w:t>
      </w:r>
    </w:p>
    <w:p w:rsidR="00C12BD4" w:rsidRDefault="000B015C">
      <w:pPr>
        <w:spacing w:before="200" w:after="200" w:line="360" w:lineRule="auto"/>
        <w:ind w:left="567" w:hanging="567"/>
        <w:jc w:val="both"/>
        <w:rPr>
          <w:rFonts w:ascii="Arial" w:eastAsia="Arial" w:hAnsi="Arial" w:cs="Arial"/>
          <w:sz w:val="24"/>
          <w:szCs w:val="24"/>
        </w:rPr>
      </w:pPr>
      <w:proofErr w:type="spellStart"/>
      <w:r>
        <w:rPr>
          <w:rFonts w:ascii="Arial" w:eastAsia="Arial" w:hAnsi="Arial" w:cs="Arial"/>
          <w:sz w:val="24"/>
          <w:szCs w:val="24"/>
        </w:rPr>
        <w:t>Lalekaei</w:t>
      </w:r>
      <w:proofErr w:type="spellEnd"/>
      <w:r>
        <w:rPr>
          <w:rFonts w:ascii="Arial" w:eastAsia="Arial" w:hAnsi="Arial" w:cs="Arial"/>
          <w:sz w:val="24"/>
          <w:szCs w:val="24"/>
        </w:rPr>
        <w:t xml:space="preserve">, M.M., </w:t>
      </w:r>
      <w:proofErr w:type="spellStart"/>
      <w:r>
        <w:rPr>
          <w:rFonts w:ascii="Arial" w:eastAsia="Arial" w:hAnsi="Arial" w:cs="Arial"/>
          <w:sz w:val="24"/>
          <w:szCs w:val="24"/>
        </w:rPr>
        <w:t>Kalngestani</w:t>
      </w:r>
      <w:proofErr w:type="spellEnd"/>
      <w:r>
        <w:rPr>
          <w:rFonts w:ascii="Arial" w:eastAsia="Arial" w:hAnsi="Arial" w:cs="Arial"/>
          <w:sz w:val="24"/>
          <w:szCs w:val="24"/>
        </w:rPr>
        <w:t xml:space="preserve">, E.A. and </w:t>
      </w:r>
      <w:proofErr w:type="spellStart"/>
      <w:r>
        <w:rPr>
          <w:rFonts w:ascii="Arial" w:eastAsia="Arial" w:hAnsi="Arial" w:cs="Arial"/>
          <w:sz w:val="24"/>
          <w:szCs w:val="24"/>
        </w:rPr>
        <w:t>Taghipour</w:t>
      </w:r>
      <w:proofErr w:type="spellEnd"/>
      <w:r>
        <w:rPr>
          <w:rFonts w:ascii="Arial" w:eastAsia="Arial" w:hAnsi="Arial" w:cs="Arial"/>
          <w:sz w:val="24"/>
          <w:szCs w:val="24"/>
        </w:rPr>
        <w:t xml:space="preserve">, M. (2023) ‘Measuring brand differentiation and loyalty on brand equity’, </w:t>
      </w:r>
      <w:r>
        <w:rPr>
          <w:rFonts w:ascii="Arial" w:eastAsia="Arial" w:hAnsi="Arial" w:cs="Arial"/>
          <w:i/>
          <w:sz w:val="24"/>
          <w:szCs w:val="24"/>
        </w:rPr>
        <w:t>Forum for Economic and Financial Studies</w:t>
      </w:r>
      <w:r>
        <w:rPr>
          <w:rFonts w:ascii="Arial" w:eastAsia="Arial" w:hAnsi="Arial" w:cs="Arial"/>
          <w:sz w:val="24"/>
          <w:szCs w:val="24"/>
        </w:rPr>
        <w:t>, 1(1), p. 205. doi:10.59400/fefs.v1i1.205. Available at [</w:t>
      </w:r>
      <w:hyperlink r:id="rId17">
        <w:r>
          <w:rPr>
            <w:rFonts w:ascii="Arial" w:eastAsia="Arial" w:hAnsi="Arial" w:cs="Arial"/>
            <w:color w:val="1155CC"/>
            <w:sz w:val="24"/>
            <w:szCs w:val="24"/>
            <w:u w:val="single"/>
          </w:rPr>
          <w:t>(PDF) Measuring brand differentiation and loyalty on brand equity</w:t>
        </w:r>
      </w:hyperlink>
      <w:r>
        <w:rPr>
          <w:rFonts w:ascii="Arial" w:eastAsia="Arial" w:hAnsi="Arial" w:cs="Arial"/>
          <w:sz w:val="24"/>
          <w:szCs w:val="24"/>
        </w:rPr>
        <w:t>]</w:t>
      </w:r>
    </w:p>
    <w:p w:rsidR="00C12BD4" w:rsidRDefault="000B015C">
      <w:pPr>
        <w:spacing w:before="200" w:after="200" w:line="360" w:lineRule="auto"/>
        <w:ind w:left="567" w:hanging="567"/>
        <w:jc w:val="both"/>
        <w:rPr>
          <w:rFonts w:ascii="Arial" w:eastAsia="Arial" w:hAnsi="Arial" w:cs="Arial"/>
          <w:sz w:val="24"/>
          <w:szCs w:val="24"/>
        </w:rPr>
      </w:pPr>
      <w:r>
        <w:rPr>
          <w:rFonts w:ascii="Arial" w:eastAsia="Arial" w:hAnsi="Arial" w:cs="Arial"/>
          <w:sz w:val="24"/>
          <w:szCs w:val="24"/>
        </w:rPr>
        <w:t xml:space="preserve">Lewis, H. (2016) ‘Strategies for success’, </w:t>
      </w:r>
      <w:r>
        <w:rPr>
          <w:rFonts w:ascii="Arial" w:eastAsia="Arial" w:hAnsi="Arial" w:cs="Arial"/>
          <w:i/>
          <w:sz w:val="24"/>
          <w:szCs w:val="24"/>
        </w:rPr>
        <w:t>Product Stewardship in Action: The Business Case for Life-cycle Thinking</w:t>
      </w:r>
      <w:r>
        <w:rPr>
          <w:rFonts w:ascii="Arial" w:eastAsia="Arial" w:hAnsi="Arial" w:cs="Arial"/>
          <w:sz w:val="24"/>
          <w:szCs w:val="24"/>
        </w:rPr>
        <w:t>, pp. 255–282. doi:10.9774/gleaf.9781783533374_7. Available at [</w:t>
      </w:r>
      <w:hyperlink r:id="rId18">
        <w:r>
          <w:rPr>
            <w:rFonts w:ascii="Arial" w:eastAsia="Arial" w:hAnsi="Arial" w:cs="Arial"/>
            <w:color w:val="1155CC"/>
            <w:sz w:val="24"/>
            <w:szCs w:val="24"/>
            <w:u w:val="single"/>
          </w:rPr>
          <w:t>Strategies for success | 6 | Product Stewardship in Action | Helen Lew</w:t>
        </w:r>
      </w:hyperlink>
      <w:r>
        <w:rPr>
          <w:rFonts w:ascii="Arial" w:eastAsia="Arial" w:hAnsi="Arial" w:cs="Arial"/>
          <w:sz w:val="24"/>
          <w:szCs w:val="24"/>
        </w:rPr>
        <w:t>]</w:t>
      </w:r>
    </w:p>
    <w:p w:rsidR="00C12BD4" w:rsidRDefault="000B015C">
      <w:pPr>
        <w:spacing w:before="200" w:after="200" w:line="360" w:lineRule="auto"/>
        <w:ind w:left="567" w:hanging="567"/>
        <w:jc w:val="both"/>
        <w:rPr>
          <w:rFonts w:ascii="Arial" w:eastAsia="Arial" w:hAnsi="Arial" w:cs="Arial"/>
          <w:sz w:val="24"/>
          <w:szCs w:val="24"/>
        </w:rPr>
      </w:pPr>
      <w:proofErr w:type="spellStart"/>
      <w:r>
        <w:rPr>
          <w:rFonts w:ascii="Arial" w:eastAsia="Arial" w:hAnsi="Arial" w:cs="Arial"/>
          <w:sz w:val="24"/>
          <w:szCs w:val="24"/>
        </w:rPr>
        <w:t>Mady</w:t>
      </w:r>
      <w:proofErr w:type="spellEnd"/>
      <w:r>
        <w:rPr>
          <w:rFonts w:ascii="Arial" w:eastAsia="Arial" w:hAnsi="Arial" w:cs="Arial"/>
          <w:sz w:val="24"/>
          <w:szCs w:val="24"/>
        </w:rPr>
        <w:t xml:space="preserve">, T. (2014) ‘First-mover advantages: A cross-national comparison of mature and emerging market consumers’ attitudes toward pioneer and follower brands’, </w:t>
      </w:r>
      <w:r>
        <w:rPr>
          <w:rFonts w:ascii="Arial" w:eastAsia="Arial" w:hAnsi="Arial" w:cs="Arial"/>
          <w:i/>
          <w:sz w:val="24"/>
          <w:szCs w:val="24"/>
        </w:rPr>
        <w:t>Developments in Marketing Science: Proceedings of the Academy of Marketing Science</w:t>
      </w:r>
      <w:r>
        <w:rPr>
          <w:rFonts w:ascii="Arial" w:eastAsia="Arial" w:hAnsi="Arial" w:cs="Arial"/>
          <w:sz w:val="24"/>
          <w:szCs w:val="24"/>
        </w:rPr>
        <w:t xml:space="preserve">, pp. 139–139. </w:t>
      </w:r>
      <w:proofErr w:type="gramStart"/>
      <w:r>
        <w:rPr>
          <w:rFonts w:ascii="Arial" w:eastAsia="Arial" w:hAnsi="Arial" w:cs="Arial"/>
          <w:sz w:val="24"/>
          <w:szCs w:val="24"/>
        </w:rPr>
        <w:t>doi:</w:t>
      </w:r>
      <w:proofErr w:type="gramEnd"/>
      <w:r>
        <w:rPr>
          <w:rFonts w:ascii="Arial" w:eastAsia="Arial" w:hAnsi="Arial" w:cs="Arial"/>
          <w:sz w:val="24"/>
          <w:szCs w:val="24"/>
        </w:rPr>
        <w:t>10.1007/978-3-319-11761-4_68. Available at [</w:t>
      </w:r>
      <w:hyperlink r:id="rId19">
        <w:r>
          <w:rPr>
            <w:rFonts w:ascii="Arial" w:eastAsia="Arial" w:hAnsi="Arial" w:cs="Arial"/>
            <w:color w:val="1155CC"/>
            <w:sz w:val="24"/>
            <w:szCs w:val="24"/>
            <w:u w:val="single"/>
          </w:rPr>
          <w:t xml:space="preserve">First-Mover Advantages: A Cross-National Comparison of Mature and Emerging Market Consumers’ Attitudes </w:t>
        </w:r>
        <w:proofErr w:type="gramStart"/>
        <w:r>
          <w:rPr>
            <w:rFonts w:ascii="Arial" w:eastAsia="Arial" w:hAnsi="Arial" w:cs="Arial"/>
            <w:color w:val="1155CC"/>
            <w:sz w:val="24"/>
            <w:szCs w:val="24"/>
            <w:u w:val="single"/>
          </w:rPr>
          <w:t>Toward</w:t>
        </w:r>
        <w:proofErr w:type="gramEnd"/>
        <w:r>
          <w:rPr>
            <w:rFonts w:ascii="Arial" w:eastAsia="Arial" w:hAnsi="Arial" w:cs="Arial"/>
            <w:color w:val="1155CC"/>
            <w:sz w:val="24"/>
            <w:szCs w:val="24"/>
            <w:u w:val="single"/>
          </w:rPr>
          <w:t xml:space="preserve"> Pioneer and Follower Brands | </w:t>
        </w:r>
        <w:proofErr w:type="spellStart"/>
        <w:r>
          <w:rPr>
            <w:rFonts w:ascii="Arial" w:eastAsia="Arial" w:hAnsi="Arial" w:cs="Arial"/>
            <w:color w:val="1155CC"/>
            <w:sz w:val="24"/>
            <w:szCs w:val="24"/>
            <w:u w:val="single"/>
          </w:rPr>
          <w:t>SpringerLink</w:t>
        </w:r>
        <w:proofErr w:type="spellEnd"/>
      </w:hyperlink>
      <w:r>
        <w:rPr>
          <w:rFonts w:ascii="Arial" w:eastAsia="Arial" w:hAnsi="Arial" w:cs="Arial"/>
          <w:sz w:val="24"/>
          <w:szCs w:val="24"/>
        </w:rPr>
        <w:t>]</w:t>
      </w:r>
    </w:p>
    <w:p w:rsidR="00C12BD4" w:rsidRDefault="000B015C">
      <w:pPr>
        <w:spacing w:before="200" w:after="200" w:line="360" w:lineRule="auto"/>
        <w:ind w:left="567" w:hanging="567"/>
        <w:jc w:val="both"/>
        <w:rPr>
          <w:rFonts w:ascii="Arial" w:eastAsia="Arial" w:hAnsi="Arial" w:cs="Arial"/>
          <w:sz w:val="24"/>
          <w:szCs w:val="24"/>
        </w:rPr>
      </w:pPr>
      <w:proofErr w:type="spellStart"/>
      <w:proofErr w:type="gramStart"/>
      <w:r>
        <w:rPr>
          <w:rFonts w:ascii="Arial" w:eastAsia="Arial" w:hAnsi="Arial" w:cs="Arial"/>
          <w:sz w:val="24"/>
          <w:szCs w:val="24"/>
        </w:rPr>
        <w:t>Mamun</w:t>
      </w:r>
      <w:proofErr w:type="spellEnd"/>
      <w:r>
        <w:rPr>
          <w:rFonts w:ascii="Arial" w:eastAsia="Arial" w:hAnsi="Arial" w:cs="Arial"/>
          <w:sz w:val="24"/>
          <w:szCs w:val="24"/>
        </w:rPr>
        <w:t xml:space="preserve">, T.I. and Mueller, S.T. (2023) ‘The use of social forums to train users about shortcomings of Tesla full self-driving (FSD)’, </w:t>
      </w:r>
      <w:r>
        <w:rPr>
          <w:rFonts w:ascii="Arial" w:eastAsia="Arial" w:hAnsi="Arial" w:cs="Arial"/>
          <w:i/>
          <w:sz w:val="24"/>
          <w:szCs w:val="24"/>
        </w:rPr>
        <w:t>Proceedings of the Human Factors and Ergonomics Society Annual Meeting</w:t>
      </w:r>
      <w:r>
        <w:rPr>
          <w:rFonts w:ascii="Arial" w:eastAsia="Arial" w:hAnsi="Arial" w:cs="Arial"/>
          <w:sz w:val="24"/>
          <w:szCs w:val="24"/>
        </w:rPr>
        <w:t>, 67(1), pp. 2447–2453.</w:t>
      </w:r>
      <w:proofErr w:type="gramEnd"/>
      <w:r>
        <w:rPr>
          <w:rFonts w:ascii="Arial" w:eastAsia="Arial" w:hAnsi="Arial" w:cs="Arial"/>
          <w:sz w:val="24"/>
          <w:szCs w:val="24"/>
        </w:rPr>
        <w:t xml:space="preserve"> Available at [</w:t>
      </w:r>
      <w:hyperlink r:id="rId20">
        <w:r>
          <w:rPr>
            <w:rFonts w:ascii="Arial" w:eastAsia="Arial" w:hAnsi="Arial" w:cs="Arial"/>
            <w:color w:val="1155CC"/>
            <w:sz w:val="24"/>
            <w:szCs w:val="24"/>
            <w:u w:val="single"/>
          </w:rPr>
          <w:t xml:space="preserve">The Use of Social Forums to Train Users </w:t>
        </w:r>
        <w:proofErr w:type="gramStart"/>
        <w:r>
          <w:rPr>
            <w:rFonts w:ascii="Arial" w:eastAsia="Arial" w:hAnsi="Arial" w:cs="Arial"/>
            <w:color w:val="1155CC"/>
            <w:sz w:val="24"/>
            <w:szCs w:val="24"/>
            <w:u w:val="single"/>
          </w:rPr>
          <w:t>About</w:t>
        </w:r>
        <w:proofErr w:type="gramEnd"/>
        <w:r>
          <w:rPr>
            <w:rFonts w:ascii="Arial" w:eastAsia="Arial" w:hAnsi="Arial" w:cs="Arial"/>
            <w:color w:val="1155CC"/>
            <w:sz w:val="24"/>
            <w:szCs w:val="24"/>
            <w:u w:val="single"/>
          </w:rPr>
          <w:t xml:space="preserve"> Shortcomings of Tesla Full Self-Driving (FSD) - </w:t>
        </w:r>
        <w:proofErr w:type="spellStart"/>
        <w:r>
          <w:rPr>
            <w:rFonts w:ascii="Arial" w:eastAsia="Arial" w:hAnsi="Arial" w:cs="Arial"/>
            <w:color w:val="1155CC"/>
            <w:sz w:val="24"/>
            <w:szCs w:val="24"/>
            <w:u w:val="single"/>
          </w:rPr>
          <w:t>Tauseef</w:t>
        </w:r>
        <w:proofErr w:type="spellEnd"/>
        <w:r>
          <w:rPr>
            <w:rFonts w:ascii="Arial" w:eastAsia="Arial" w:hAnsi="Arial" w:cs="Arial"/>
            <w:color w:val="1155CC"/>
            <w:sz w:val="24"/>
            <w:szCs w:val="24"/>
            <w:u w:val="single"/>
          </w:rPr>
          <w:t xml:space="preserve"> </w:t>
        </w:r>
        <w:proofErr w:type="spellStart"/>
        <w:r>
          <w:rPr>
            <w:rFonts w:ascii="Arial" w:eastAsia="Arial" w:hAnsi="Arial" w:cs="Arial"/>
            <w:color w:val="1155CC"/>
            <w:sz w:val="24"/>
            <w:szCs w:val="24"/>
            <w:u w:val="single"/>
          </w:rPr>
          <w:t>Ibne</w:t>
        </w:r>
        <w:proofErr w:type="spellEnd"/>
        <w:r>
          <w:rPr>
            <w:rFonts w:ascii="Arial" w:eastAsia="Arial" w:hAnsi="Arial" w:cs="Arial"/>
            <w:color w:val="1155CC"/>
            <w:sz w:val="24"/>
            <w:szCs w:val="24"/>
            <w:u w:val="single"/>
          </w:rPr>
          <w:t xml:space="preserve"> </w:t>
        </w:r>
        <w:proofErr w:type="spellStart"/>
        <w:r>
          <w:rPr>
            <w:rFonts w:ascii="Arial" w:eastAsia="Arial" w:hAnsi="Arial" w:cs="Arial"/>
            <w:color w:val="1155CC"/>
            <w:sz w:val="24"/>
            <w:szCs w:val="24"/>
            <w:u w:val="single"/>
          </w:rPr>
          <w:t>Mamun</w:t>
        </w:r>
        <w:proofErr w:type="spellEnd"/>
        <w:r>
          <w:rPr>
            <w:rFonts w:ascii="Arial" w:eastAsia="Arial" w:hAnsi="Arial" w:cs="Arial"/>
            <w:color w:val="1155CC"/>
            <w:sz w:val="24"/>
            <w:szCs w:val="24"/>
            <w:u w:val="single"/>
          </w:rPr>
          <w:t>, Shane T. Mueller, 2023</w:t>
        </w:r>
      </w:hyperlink>
      <w:r>
        <w:rPr>
          <w:rFonts w:ascii="Arial" w:eastAsia="Arial" w:hAnsi="Arial" w:cs="Arial"/>
          <w:sz w:val="24"/>
          <w:szCs w:val="24"/>
        </w:rPr>
        <w:t>]</w:t>
      </w:r>
    </w:p>
    <w:p w:rsidR="00C12BD4" w:rsidRDefault="000B015C">
      <w:pPr>
        <w:spacing w:before="200" w:after="200" w:line="360" w:lineRule="auto"/>
        <w:ind w:left="567" w:hanging="567"/>
        <w:jc w:val="both"/>
        <w:rPr>
          <w:rFonts w:ascii="Arial" w:eastAsia="Arial" w:hAnsi="Arial" w:cs="Arial"/>
          <w:sz w:val="24"/>
          <w:szCs w:val="24"/>
        </w:rPr>
      </w:pPr>
      <w:proofErr w:type="gramStart"/>
      <w:r>
        <w:rPr>
          <w:rFonts w:ascii="Arial" w:eastAsia="Arial" w:hAnsi="Arial" w:cs="Arial"/>
          <w:sz w:val="24"/>
          <w:szCs w:val="24"/>
        </w:rPr>
        <w:t xml:space="preserve">Praveen, S.V. (2023) ‘A study on consumer perception towards Samsung </w:t>
      </w:r>
      <w:proofErr w:type="spellStart"/>
      <w:r>
        <w:rPr>
          <w:rFonts w:ascii="Arial" w:eastAsia="Arial" w:hAnsi="Arial" w:cs="Arial"/>
          <w:sz w:val="24"/>
          <w:szCs w:val="24"/>
        </w:rPr>
        <w:t>smartphones</w:t>
      </w:r>
      <w:proofErr w:type="spellEnd"/>
      <w:r>
        <w:rPr>
          <w:rFonts w:ascii="Arial" w:eastAsia="Arial" w:hAnsi="Arial" w:cs="Arial"/>
          <w:sz w:val="24"/>
          <w:szCs w:val="24"/>
        </w:rPr>
        <w:t xml:space="preserve">’, </w:t>
      </w:r>
      <w:r>
        <w:rPr>
          <w:rFonts w:ascii="Arial" w:eastAsia="Arial" w:hAnsi="Arial" w:cs="Arial"/>
          <w:i/>
          <w:sz w:val="24"/>
          <w:szCs w:val="24"/>
        </w:rPr>
        <w:t>International Journal of Research Publication and Reviews</w:t>
      </w:r>
      <w:r>
        <w:rPr>
          <w:rFonts w:ascii="Arial" w:eastAsia="Arial" w:hAnsi="Arial" w:cs="Arial"/>
          <w:sz w:val="24"/>
          <w:szCs w:val="24"/>
        </w:rPr>
        <w:t xml:space="preserve">, 4(9), </w:t>
      </w:r>
      <w:r>
        <w:rPr>
          <w:rFonts w:ascii="Arial" w:eastAsia="Arial" w:hAnsi="Arial" w:cs="Arial"/>
          <w:sz w:val="24"/>
          <w:szCs w:val="24"/>
        </w:rPr>
        <w:lastRenderedPageBreak/>
        <w:t>pp. 157–163.</w:t>
      </w:r>
      <w:proofErr w:type="gramEnd"/>
      <w:r>
        <w:rPr>
          <w:rFonts w:ascii="Arial" w:eastAsia="Arial" w:hAnsi="Arial" w:cs="Arial"/>
          <w:sz w:val="24"/>
          <w:szCs w:val="24"/>
        </w:rPr>
        <w:t xml:space="preserve"> doi:10.55248/gengpi.4.923.52296. Available at [</w:t>
      </w:r>
      <w:hyperlink r:id="rId21">
        <w:r>
          <w:rPr>
            <w:rFonts w:ascii="Arial" w:eastAsia="Arial" w:hAnsi="Arial" w:cs="Arial"/>
            <w:color w:val="1155CC"/>
            <w:sz w:val="24"/>
            <w:szCs w:val="24"/>
            <w:u w:val="single"/>
          </w:rPr>
          <w:t xml:space="preserve">A Study on Consumer Perception towards Samsung </w:t>
        </w:r>
        <w:proofErr w:type="spellStart"/>
        <w:r>
          <w:rPr>
            <w:rFonts w:ascii="Arial" w:eastAsia="Arial" w:hAnsi="Arial" w:cs="Arial"/>
            <w:color w:val="1155CC"/>
            <w:sz w:val="24"/>
            <w:szCs w:val="24"/>
            <w:u w:val="single"/>
          </w:rPr>
          <w:t>Smartphones</w:t>
        </w:r>
        <w:proofErr w:type="spellEnd"/>
      </w:hyperlink>
      <w:r>
        <w:rPr>
          <w:rFonts w:ascii="Arial" w:eastAsia="Arial" w:hAnsi="Arial" w:cs="Arial"/>
          <w:sz w:val="24"/>
          <w:szCs w:val="24"/>
        </w:rPr>
        <w:t>]</w:t>
      </w:r>
    </w:p>
    <w:p w:rsidR="00C12BD4" w:rsidRDefault="000B015C">
      <w:pPr>
        <w:spacing w:before="200" w:after="200" w:line="360" w:lineRule="auto"/>
        <w:ind w:left="567" w:hanging="567"/>
        <w:jc w:val="both"/>
        <w:rPr>
          <w:rFonts w:ascii="Arial" w:eastAsia="Arial" w:hAnsi="Arial" w:cs="Arial"/>
          <w:sz w:val="24"/>
          <w:szCs w:val="24"/>
        </w:rPr>
      </w:pPr>
      <w:proofErr w:type="gramStart"/>
      <w:r>
        <w:rPr>
          <w:rFonts w:ascii="Arial" w:eastAsia="Arial" w:hAnsi="Arial" w:cs="Arial"/>
          <w:sz w:val="24"/>
          <w:szCs w:val="24"/>
        </w:rPr>
        <w:t xml:space="preserve">Schlosser, R. (2016) ‘Competitive multi-product pricing with demand learning and substitution effects’, </w:t>
      </w:r>
      <w:r>
        <w:rPr>
          <w:rFonts w:ascii="Arial" w:eastAsia="Arial" w:hAnsi="Arial" w:cs="Arial"/>
          <w:i/>
          <w:sz w:val="24"/>
          <w:szCs w:val="24"/>
        </w:rPr>
        <w:t>SSRN Electronic Journal</w:t>
      </w:r>
      <w:r>
        <w:rPr>
          <w:rFonts w:ascii="Arial" w:eastAsia="Arial" w:hAnsi="Arial" w:cs="Arial"/>
          <w:sz w:val="24"/>
          <w:szCs w:val="24"/>
        </w:rPr>
        <w:t xml:space="preserve"> [Preprint].</w:t>
      </w:r>
      <w:proofErr w:type="gramEnd"/>
      <w:r>
        <w:rPr>
          <w:rFonts w:ascii="Arial" w:eastAsia="Arial" w:hAnsi="Arial" w:cs="Arial"/>
          <w:sz w:val="24"/>
          <w:szCs w:val="24"/>
        </w:rPr>
        <w:t xml:space="preserve"> doi:10.2139/ssrn.2739741. Available at [</w:t>
      </w:r>
      <w:hyperlink r:id="rId22">
        <w:r>
          <w:rPr>
            <w:rFonts w:ascii="Arial" w:eastAsia="Arial" w:hAnsi="Arial" w:cs="Arial"/>
            <w:color w:val="1155CC"/>
            <w:sz w:val="24"/>
            <w:szCs w:val="24"/>
            <w:u w:val="single"/>
          </w:rPr>
          <w:t xml:space="preserve">Competitive Multi-Product Pricing with Demand Learning and Substitution Effects by Rainer </w:t>
        </w:r>
        <w:proofErr w:type="gramStart"/>
        <w:r>
          <w:rPr>
            <w:rFonts w:ascii="Arial" w:eastAsia="Arial" w:hAnsi="Arial" w:cs="Arial"/>
            <w:color w:val="1155CC"/>
            <w:sz w:val="24"/>
            <w:szCs w:val="24"/>
            <w:u w:val="single"/>
          </w:rPr>
          <w:t>Schlosser :</w:t>
        </w:r>
        <w:proofErr w:type="gramEnd"/>
        <w:r>
          <w:rPr>
            <w:rFonts w:ascii="Arial" w:eastAsia="Arial" w:hAnsi="Arial" w:cs="Arial"/>
            <w:color w:val="1155CC"/>
            <w:sz w:val="24"/>
            <w:szCs w:val="24"/>
            <w:u w:val="single"/>
          </w:rPr>
          <w:t>: SSRN</w:t>
        </w:r>
      </w:hyperlink>
      <w:r>
        <w:rPr>
          <w:rFonts w:ascii="Arial" w:eastAsia="Arial" w:hAnsi="Arial" w:cs="Arial"/>
          <w:sz w:val="24"/>
          <w:szCs w:val="24"/>
        </w:rPr>
        <w:t>]</w:t>
      </w:r>
    </w:p>
    <w:p w:rsidR="00C12BD4" w:rsidRDefault="000B015C">
      <w:pPr>
        <w:spacing w:before="200" w:after="200" w:line="360" w:lineRule="auto"/>
        <w:ind w:left="567" w:hanging="567"/>
        <w:jc w:val="both"/>
        <w:rPr>
          <w:rFonts w:ascii="Arial" w:eastAsia="Arial" w:hAnsi="Arial" w:cs="Arial"/>
          <w:sz w:val="24"/>
          <w:szCs w:val="24"/>
        </w:rPr>
      </w:pPr>
      <w:proofErr w:type="spellStart"/>
      <w:r>
        <w:rPr>
          <w:rFonts w:ascii="Arial" w:eastAsia="Arial" w:hAnsi="Arial" w:cs="Arial"/>
          <w:sz w:val="24"/>
          <w:szCs w:val="24"/>
        </w:rPr>
        <w:t>Shamaeva</w:t>
      </w:r>
      <w:proofErr w:type="spellEnd"/>
      <w:r>
        <w:rPr>
          <w:rFonts w:ascii="Arial" w:eastAsia="Arial" w:hAnsi="Arial" w:cs="Arial"/>
          <w:sz w:val="24"/>
          <w:szCs w:val="24"/>
        </w:rPr>
        <w:t>, I. and Galley, D. (2021) ‘What is a Google Custom search engine?</w:t>
      </w:r>
      <w:proofErr w:type="gramStart"/>
      <w:r>
        <w:rPr>
          <w:rFonts w:ascii="Arial" w:eastAsia="Arial" w:hAnsi="Arial" w:cs="Arial"/>
          <w:sz w:val="24"/>
          <w:szCs w:val="24"/>
        </w:rPr>
        <w:t>’,</w:t>
      </w:r>
      <w:proofErr w:type="gramEnd"/>
      <w:r>
        <w:rPr>
          <w:rFonts w:ascii="Arial" w:eastAsia="Arial" w:hAnsi="Arial" w:cs="Arial"/>
          <w:sz w:val="24"/>
          <w:szCs w:val="24"/>
        </w:rPr>
        <w:t xml:space="preserve"> </w:t>
      </w:r>
      <w:r>
        <w:rPr>
          <w:rFonts w:ascii="Arial" w:eastAsia="Arial" w:hAnsi="Arial" w:cs="Arial"/>
          <w:i/>
          <w:sz w:val="24"/>
          <w:szCs w:val="24"/>
        </w:rPr>
        <w:t>Custom Search – Discover more:</w:t>
      </w:r>
      <w:r>
        <w:rPr>
          <w:rFonts w:ascii="Arial" w:eastAsia="Arial" w:hAnsi="Arial" w:cs="Arial"/>
          <w:sz w:val="24"/>
          <w:szCs w:val="24"/>
        </w:rPr>
        <w:t xml:space="preserve">, pp. 29–32. </w:t>
      </w:r>
      <w:proofErr w:type="gramStart"/>
      <w:r>
        <w:rPr>
          <w:rFonts w:ascii="Arial" w:eastAsia="Arial" w:hAnsi="Arial" w:cs="Arial"/>
          <w:sz w:val="24"/>
          <w:szCs w:val="24"/>
        </w:rPr>
        <w:t>doi:</w:t>
      </w:r>
      <w:proofErr w:type="gramEnd"/>
      <w:r>
        <w:rPr>
          <w:rFonts w:ascii="Arial" w:eastAsia="Arial" w:hAnsi="Arial" w:cs="Arial"/>
          <w:sz w:val="24"/>
          <w:szCs w:val="24"/>
        </w:rPr>
        <w:t>10.1201/9781003100133-3. Available at [</w:t>
      </w:r>
      <w:hyperlink r:id="rId23">
        <w:r>
          <w:rPr>
            <w:rFonts w:ascii="Arial" w:eastAsia="Arial" w:hAnsi="Arial" w:cs="Arial"/>
            <w:color w:val="1155CC"/>
            <w:sz w:val="24"/>
            <w:szCs w:val="24"/>
            <w:u w:val="single"/>
          </w:rPr>
          <w:t>[PDF] What Is a Google Custom Search Engine? | Semantic Scholar</w:t>
        </w:r>
      </w:hyperlink>
      <w:r>
        <w:rPr>
          <w:rFonts w:ascii="Arial" w:eastAsia="Arial" w:hAnsi="Arial" w:cs="Arial"/>
          <w:sz w:val="24"/>
          <w:szCs w:val="24"/>
        </w:rPr>
        <w:t>]</w:t>
      </w:r>
    </w:p>
    <w:p w:rsidR="00C12BD4" w:rsidRDefault="000B015C">
      <w:pPr>
        <w:spacing w:before="200" w:after="200" w:line="360" w:lineRule="auto"/>
        <w:ind w:left="567" w:hanging="567"/>
        <w:jc w:val="both"/>
        <w:rPr>
          <w:rFonts w:ascii="Arial" w:eastAsia="Arial" w:hAnsi="Arial" w:cs="Arial"/>
          <w:sz w:val="24"/>
          <w:szCs w:val="24"/>
        </w:rPr>
      </w:pPr>
      <w:r>
        <w:rPr>
          <w:rFonts w:ascii="Arial" w:eastAsia="Arial" w:hAnsi="Arial" w:cs="Arial"/>
          <w:sz w:val="24"/>
          <w:szCs w:val="24"/>
        </w:rPr>
        <w:t>Sun, H. (2024) ‘</w:t>
      </w:r>
      <w:proofErr w:type="gramStart"/>
      <w:r>
        <w:rPr>
          <w:rFonts w:ascii="Arial" w:eastAsia="Arial" w:hAnsi="Arial" w:cs="Arial"/>
          <w:sz w:val="24"/>
          <w:szCs w:val="24"/>
        </w:rPr>
        <w:t>The</w:t>
      </w:r>
      <w:proofErr w:type="gramEnd"/>
      <w:r>
        <w:rPr>
          <w:rFonts w:ascii="Arial" w:eastAsia="Arial" w:hAnsi="Arial" w:cs="Arial"/>
          <w:sz w:val="24"/>
          <w:szCs w:val="24"/>
        </w:rPr>
        <w:t xml:space="preserve"> </w:t>
      </w:r>
      <w:proofErr w:type="spellStart"/>
      <w:r>
        <w:rPr>
          <w:rFonts w:ascii="Arial" w:eastAsia="Arial" w:hAnsi="Arial" w:cs="Arial"/>
          <w:sz w:val="24"/>
          <w:szCs w:val="24"/>
        </w:rPr>
        <w:t>smartphone</w:t>
      </w:r>
      <w:proofErr w:type="spellEnd"/>
      <w:r>
        <w:rPr>
          <w:rFonts w:ascii="Arial" w:eastAsia="Arial" w:hAnsi="Arial" w:cs="Arial"/>
          <w:sz w:val="24"/>
          <w:szCs w:val="24"/>
        </w:rPr>
        <w:t xml:space="preserve"> revolution: A Comparative Study of Apple and Samsung’, </w:t>
      </w:r>
      <w:r>
        <w:rPr>
          <w:rFonts w:ascii="Arial" w:eastAsia="Arial" w:hAnsi="Arial" w:cs="Arial"/>
          <w:i/>
          <w:sz w:val="24"/>
          <w:szCs w:val="24"/>
        </w:rPr>
        <w:t>Highlights in Business, Economics and Management</w:t>
      </w:r>
      <w:r>
        <w:rPr>
          <w:rFonts w:ascii="Arial" w:eastAsia="Arial" w:hAnsi="Arial" w:cs="Arial"/>
          <w:sz w:val="24"/>
          <w:szCs w:val="24"/>
        </w:rPr>
        <w:t xml:space="preserve">, 24, pp. 575–580. </w:t>
      </w:r>
      <w:proofErr w:type="gramStart"/>
      <w:r>
        <w:rPr>
          <w:rFonts w:ascii="Arial" w:eastAsia="Arial" w:hAnsi="Arial" w:cs="Arial"/>
          <w:sz w:val="24"/>
          <w:szCs w:val="24"/>
        </w:rPr>
        <w:t>doi:</w:t>
      </w:r>
      <w:proofErr w:type="gramEnd"/>
      <w:r>
        <w:rPr>
          <w:rFonts w:ascii="Arial" w:eastAsia="Arial" w:hAnsi="Arial" w:cs="Arial"/>
          <w:sz w:val="24"/>
          <w:szCs w:val="24"/>
        </w:rPr>
        <w:t>10.54097/5q0mnb51. Available at [</w:t>
      </w:r>
      <w:hyperlink r:id="rId24">
        <w:r>
          <w:rPr>
            <w:rFonts w:ascii="Arial" w:eastAsia="Arial" w:hAnsi="Arial" w:cs="Arial"/>
            <w:color w:val="1155CC"/>
            <w:sz w:val="24"/>
            <w:szCs w:val="24"/>
            <w:u w:val="single"/>
          </w:rPr>
          <w:t xml:space="preserve">(PDF) </w:t>
        </w:r>
        <w:proofErr w:type="gramStart"/>
        <w:r>
          <w:rPr>
            <w:rFonts w:ascii="Arial" w:eastAsia="Arial" w:hAnsi="Arial" w:cs="Arial"/>
            <w:color w:val="1155CC"/>
            <w:sz w:val="24"/>
            <w:szCs w:val="24"/>
            <w:u w:val="single"/>
          </w:rPr>
          <w:t>The</w:t>
        </w:r>
        <w:proofErr w:type="gramEnd"/>
        <w:r>
          <w:rPr>
            <w:rFonts w:ascii="Arial" w:eastAsia="Arial" w:hAnsi="Arial" w:cs="Arial"/>
            <w:color w:val="1155CC"/>
            <w:sz w:val="24"/>
            <w:szCs w:val="24"/>
            <w:u w:val="single"/>
          </w:rPr>
          <w:t xml:space="preserve"> Smartphone Revolution: A Comparative Study of Apple and Samsung</w:t>
        </w:r>
      </w:hyperlink>
      <w:r>
        <w:rPr>
          <w:rFonts w:ascii="Arial" w:eastAsia="Arial" w:hAnsi="Arial" w:cs="Arial"/>
          <w:sz w:val="24"/>
          <w:szCs w:val="24"/>
        </w:rPr>
        <w:t>]</w:t>
      </w:r>
    </w:p>
    <w:p w:rsidR="00C12BD4" w:rsidRDefault="000B015C">
      <w:pPr>
        <w:spacing w:before="200" w:after="200" w:line="360" w:lineRule="auto"/>
        <w:ind w:left="567" w:hanging="567"/>
        <w:jc w:val="both"/>
        <w:rPr>
          <w:rFonts w:ascii="Arial" w:eastAsia="Arial" w:hAnsi="Arial" w:cs="Arial"/>
          <w:sz w:val="24"/>
          <w:szCs w:val="24"/>
        </w:rPr>
      </w:pPr>
      <w:proofErr w:type="spellStart"/>
      <w:r>
        <w:rPr>
          <w:rFonts w:ascii="Arial" w:eastAsia="Arial" w:hAnsi="Arial" w:cs="Arial"/>
          <w:sz w:val="24"/>
          <w:szCs w:val="24"/>
        </w:rPr>
        <w:t>Vynakov</w:t>
      </w:r>
      <w:proofErr w:type="spellEnd"/>
      <w:r>
        <w:rPr>
          <w:rFonts w:ascii="Arial" w:eastAsia="Arial" w:hAnsi="Arial" w:cs="Arial"/>
          <w:sz w:val="24"/>
          <w:szCs w:val="24"/>
        </w:rPr>
        <w:t xml:space="preserve">, O.F., </w:t>
      </w:r>
      <w:proofErr w:type="spellStart"/>
      <w:r>
        <w:rPr>
          <w:rFonts w:ascii="Arial" w:eastAsia="Arial" w:hAnsi="Arial" w:cs="Arial"/>
          <w:sz w:val="24"/>
          <w:szCs w:val="24"/>
        </w:rPr>
        <w:t>Savolova</w:t>
      </w:r>
      <w:proofErr w:type="spellEnd"/>
      <w:r>
        <w:rPr>
          <w:rFonts w:ascii="Arial" w:eastAsia="Arial" w:hAnsi="Arial" w:cs="Arial"/>
          <w:sz w:val="24"/>
          <w:szCs w:val="24"/>
        </w:rPr>
        <w:t xml:space="preserve">, E.V. and </w:t>
      </w:r>
      <w:proofErr w:type="spellStart"/>
      <w:r>
        <w:rPr>
          <w:rFonts w:ascii="Arial" w:eastAsia="Arial" w:hAnsi="Arial" w:cs="Arial"/>
          <w:sz w:val="24"/>
          <w:szCs w:val="24"/>
        </w:rPr>
        <w:t>Skrynnyk</w:t>
      </w:r>
      <w:proofErr w:type="spellEnd"/>
      <w:r>
        <w:rPr>
          <w:rFonts w:ascii="Arial" w:eastAsia="Arial" w:hAnsi="Arial" w:cs="Arial"/>
          <w:sz w:val="24"/>
          <w:szCs w:val="24"/>
        </w:rPr>
        <w:t xml:space="preserve">, A.I. (2016) ‘Modern Electric Cars of Tesla Motors Company’, </w:t>
      </w:r>
      <w:r>
        <w:rPr>
          <w:rFonts w:ascii="Arial" w:eastAsia="Arial" w:hAnsi="Arial" w:cs="Arial"/>
          <w:i/>
          <w:sz w:val="24"/>
          <w:szCs w:val="24"/>
        </w:rPr>
        <w:t>Automation of technological and business processes</w:t>
      </w:r>
      <w:r>
        <w:rPr>
          <w:rFonts w:ascii="Arial" w:eastAsia="Arial" w:hAnsi="Arial" w:cs="Arial"/>
          <w:sz w:val="24"/>
          <w:szCs w:val="24"/>
        </w:rPr>
        <w:t>, 8(2). doi:10.15673/atbp.v8i2.162. Available at [</w:t>
      </w:r>
      <w:hyperlink r:id="rId25">
        <w:r>
          <w:rPr>
            <w:rFonts w:ascii="Arial" w:eastAsia="Arial" w:hAnsi="Arial" w:cs="Arial"/>
            <w:color w:val="1155CC"/>
            <w:sz w:val="24"/>
            <w:szCs w:val="24"/>
            <w:u w:val="single"/>
          </w:rPr>
          <w:t>[PDF] MODERN ELECTRIC CARS OF TESLA MOTORS COMPANY | Semantic Scholar</w:t>
        </w:r>
      </w:hyperlink>
      <w:r>
        <w:rPr>
          <w:rFonts w:ascii="Arial" w:eastAsia="Arial" w:hAnsi="Arial" w:cs="Arial"/>
          <w:sz w:val="24"/>
          <w:szCs w:val="24"/>
        </w:rPr>
        <w:t>]</w:t>
      </w:r>
    </w:p>
    <w:p w:rsidR="00C12BD4" w:rsidRDefault="00C12BD4">
      <w:pPr>
        <w:spacing w:before="200" w:after="200" w:line="360" w:lineRule="auto"/>
        <w:ind w:left="567" w:hanging="567"/>
        <w:jc w:val="both"/>
        <w:rPr>
          <w:rFonts w:ascii="Arial" w:eastAsia="Arial" w:hAnsi="Arial" w:cs="Arial"/>
          <w:sz w:val="24"/>
          <w:szCs w:val="24"/>
        </w:rPr>
      </w:pPr>
    </w:p>
    <w:p w:rsidR="00C12BD4" w:rsidRDefault="00C12BD4">
      <w:pPr>
        <w:spacing w:before="200" w:after="200" w:line="360" w:lineRule="auto"/>
        <w:jc w:val="both"/>
        <w:rPr>
          <w:rFonts w:ascii="Arial" w:eastAsia="Arial" w:hAnsi="Arial" w:cs="Arial"/>
          <w:sz w:val="24"/>
          <w:szCs w:val="24"/>
        </w:rPr>
      </w:pPr>
    </w:p>
    <w:sectPr w:rsidR="00C12BD4" w:rsidSect="00C12BD4">
      <w:pgSz w:w="11906" w:h="16838"/>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12BD4"/>
    <w:rsid w:val="00080CE1"/>
    <w:rsid w:val="000B015C"/>
    <w:rsid w:val="004E6144"/>
    <w:rsid w:val="005C07B9"/>
    <w:rsid w:val="00714577"/>
    <w:rsid w:val="00835D23"/>
    <w:rsid w:val="00A43539"/>
    <w:rsid w:val="00C12BD4"/>
    <w:rsid w:val="00DD2F7A"/>
    <w:rsid w:val="00F67DE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0960"/>
  </w:style>
  <w:style w:type="paragraph" w:styleId="Heading1">
    <w:name w:val="heading 1"/>
    <w:basedOn w:val="Normal"/>
    <w:next w:val="Normal"/>
    <w:link w:val="Heading1Char"/>
    <w:uiPriority w:val="9"/>
    <w:qFormat/>
    <w:rsid w:val="008529A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F534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0"/>
    <w:next w:val="normal0"/>
    <w:rsid w:val="00C12BD4"/>
    <w:pPr>
      <w:keepNext/>
      <w:keepLines/>
      <w:spacing w:before="280" w:after="80"/>
      <w:outlineLvl w:val="2"/>
    </w:pPr>
    <w:rPr>
      <w:b/>
      <w:sz w:val="28"/>
      <w:szCs w:val="28"/>
    </w:rPr>
  </w:style>
  <w:style w:type="paragraph" w:styleId="Heading4">
    <w:name w:val="heading 4"/>
    <w:basedOn w:val="normal0"/>
    <w:next w:val="normal0"/>
    <w:rsid w:val="00C12BD4"/>
    <w:pPr>
      <w:keepNext/>
      <w:keepLines/>
      <w:spacing w:before="240" w:after="40"/>
      <w:outlineLvl w:val="3"/>
    </w:pPr>
    <w:rPr>
      <w:b/>
      <w:sz w:val="24"/>
      <w:szCs w:val="24"/>
    </w:rPr>
  </w:style>
  <w:style w:type="paragraph" w:styleId="Heading5">
    <w:name w:val="heading 5"/>
    <w:basedOn w:val="normal0"/>
    <w:next w:val="normal0"/>
    <w:rsid w:val="00C12BD4"/>
    <w:pPr>
      <w:keepNext/>
      <w:keepLines/>
      <w:spacing w:before="220" w:after="40"/>
      <w:outlineLvl w:val="4"/>
    </w:pPr>
    <w:rPr>
      <w:b/>
    </w:rPr>
  </w:style>
  <w:style w:type="paragraph" w:styleId="Heading6">
    <w:name w:val="heading 6"/>
    <w:basedOn w:val="normal0"/>
    <w:next w:val="normal0"/>
    <w:rsid w:val="00C12BD4"/>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C12BD4"/>
  </w:style>
  <w:style w:type="paragraph" w:styleId="Title">
    <w:name w:val="Title"/>
    <w:basedOn w:val="normal0"/>
    <w:next w:val="normal0"/>
    <w:rsid w:val="00C12BD4"/>
    <w:pPr>
      <w:keepNext/>
      <w:keepLines/>
      <w:spacing w:before="480" w:after="120"/>
    </w:pPr>
    <w:rPr>
      <w:b/>
      <w:sz w:val="72"/>
      <w:szCs w:val="72"/>
    </w:rPr>
  </w:style>
  <w:style w:type="paragraph" w:styleId="NormalWeb">
    <w:name w:val="Normal (Web)"/>
    <w:basedOn w:val="Normal"/>
    <w:uiPriority w:val="99"/>
    <w:semiHidden/>
    <w:unhideWhenUsed/>
    <w:rsid w:val="00642D7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8529A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26EFF"/>
    <w:pPr>
      <w:outlineLvl w:val="9"/>
    </w:pPr>
  </w:style>
  <w:style w:type="paragraph" w:styleId="TOC1">
    <w:name w:val="toc 1"/>
    <w:basedOn w:val="Normal"/>
    <w:next w:val="Normal"/>
    <w:autoRedefine/>
    <w:uiPriority w:val="39"/>
    <w:unhideWhenUsed/>
    <w:rsid w:val="00A26EFF"/>
    <w:pPr>
      <w:spacing w:after="100"/>
    </w:pPr>
  </w:style>
  <w:style w:type="character" w:styleId="Hyperlink">
    <w:name w:val="Hyperlink"/>
    <w:basedOn w:val="DefaultParagraphFont"/>
    <w:uiPriority w:val="99"/>
    <w:unhideWhenUsed/>
    <w:rsid w:val="00A26EFF"/>
    <w:rPr>
      <w:color w:val="0563C1" w:themeColor="hyperlink"/>
      <w:u w:val="single"/>
    </w:rPr>
  </w:style>
  <w:style w:type="character" w:customStyle="1" w:styleId="Heading2Char">
    <w:name w:val="Heading 2 Char"/>
    <w:basedOn w:val="DefaultParagraphFont"/>
    <w:link w:val="Heading2"/>
    <w:uiPriority w:val="9"/>
    <w:rsid w:val="007F534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F5345"/>
    <w:pPr>
      <w:spacing w:after="100"/>
      <w:ind w:left="220"/>
    </w:pPr>
  </w:style>
  <w:style w:type="paragraph" w:styleId="BalloonText">
    <w:name w:val="Balloon Text"/>
    <w:basedOn w:val="Normal"/>
    <w:link w:val="BalloonTextChar"/>
    <w:uiPriority w:val="99"/>
    <w:semiHidden/>
    <w:unhideWhenUsed/>
    <w:rsid w:val="00C35F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5F2E"/>
    <w:rPr>
      <w:rFonts w:ascii="Tahoma" w:hAnsi="Tahoma" w:cs="Tahoma"/>
      <w:sz w:val="16"/>
      <w:szCs w:val="16"/>
    </w:rPr>
  </w:style>
  <w:style w:type="paragraph" w:styleId="Subtitle">
    <w:name w:val="Subtitle"/>
    <w:basedOn w:val="Normal"/>
    <w:next w:val="Normal"/>
    <w:rsid w:val="00C12BD4"/>
    <w:pPr>
      <w:keepNext/>
      <w:keepLines/>
      <w:spacing w:before="360" w:after="80"/>
    </w:pPr>
    <w:rPr>
      <w:rFonts w:ascii="Georgia" w:eastAsia="Georgia" w:hAnsi="Georgia" w:cs="Georgia"/>
      <w:i/>
      <w:color w:val="666666"/>
      <w:sz w:val="48"/>
      <w:szCs w:val="48"/>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books.google.com.bd/books/about/Pioneers_of_the_Global_Art_Market.html?id=7X8nzgEACAAJ&amp;redir_esc=y" TargetMode="External"/><Relationship Id="rId18" Type="http://schemas.openxmlformats.org/officeDocument/2006/relationships/hyperlink" Target="https://www.taylorfrancis.com/chapters/mono/10.4324/9781351284882-6/strategies-success-helen-lewi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ijrpr.com/uploads/V4ISSUE9/IJRPR17029.pdf" TargetMode="External"/><Relationship Id="rId7" Type="http://schemas.openxmlformats.org/officeDocument/2006/relationships/image" Target="media/image3.png"/><Relationship Id="rId12" Type="http://schemas.openxmlformats.org/officeDocument/2006/relationships/hyperlink" Target="https://papers.ssrn.com/sol3/papers.cfm?abstract_id=3362959" TargetMode="External"/><Relationship Id="rId17" Type="http://schemas.openxmlformats.org/officeDocument/2006/relationships/hyperlink" Target="https://www.researchgate.net/publication/375596733_Measuring_brand_differentiation_and_loyalty_on_brand_equity" TargetMode="External"/><Relationship Id="rId25" Type="http://schemas.openxmlformats.org/officeDocument/2006/relationships/hyperlink" Target="https://www.semanticscholar.org/paper/MODERN-ELECTRIC-CARS-OF-TESLA-MOTORS-COMPANY-Vynakov-Savolova/73e825d62423a72a1505acdb4d88b49945b23ea4" TargetMode="External"/><Relationship Id="rId2" Type="http://schemas.openxmlformats.org/officeDocument/2006/relationships/styles" Target="styles.xml"/><Relationship Id="rId16" Type="http://schemas.openxmlformats.org/officeDocument/2006/relationships/hyperlink" Target="https://ideas.repec.org/p/osf/osfxxx/phg2r_v1.html" TargetMode="External"/><Relationship Id="rId20" Type="http://schemas.openxmlformats.org/officeDocument/2006/relationships/hyperlink" Target="https://journals.sagepub.com/doi/full/10.1177/21695067231193644"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researchgate.net/publication/46115529_Ergonomics_Contributions_to_Company_Strategy" TargetMode="External"/><Relationship Id="rId24" Type="http://schemas.openxmlformats.org/officeDocument/2006/relationships/hyperlink" Target="https://www.researchgate.net/publication/377742412_The_Smartphone_Revolution_A_Comparative_Study_of_Apple_and_Samsung" TargetMode="External"/><Relationship Id="rId5" Type="http://schemas.openxmlformats.org/officeDocument/2006/relationships/image" Target="media/image1.png"/><Relationship Id="rId15" Type="http://schemas.openxmlformats.org/officeDocument/2006/relationships/hyperlink" Target="http://osf.io/phg2r" TargetMode="External"/><Relationship Id="rId23" Type="http://schemas.openxmlformats.org/officeDocument/2006/relationships/hyperlink" Target="https://www.semanticscholar.org/paper/What-Is-a-Google-Custom-Search-Engine-Shamaeva-Galley/0c167242ca6478a6a522e5dd12fe7414b53d5bd5" TargetMode="External"/><Relationship Id="rId10" Type="http://schemas.openxmlformats.org/officeDocument/2006/relationships/hyperlink" Target="https://www.taylorfrancis.com/chapters/edit/10.4324/9781003046899-10/pioneer-follower-aleksej-dreiling-peter-bican" TargetMode="External"/><Relationship Id="rId19" Type="http://schemas.openxmlformats.org/officeDocument/2006/relationships/hyperlink" Target="https://link.springer.com/chapter/10.1007/978-3-319-11761-4_68" TargetMode="External"/><Relationship Id="rId4" Type="http://schemas.openxmlformats.org/officeDocument/2006/relationships/webSettings" Target="webSettings.xml"/><Relationship Id="rId9" Type="http://schemas.openxmlformats.org/officeDocument/2006/relationships/hyperlink" Target="https://www.researchgate.net/publication/381120893_Strategic_Management_and_Leadership_at_Walmart_A_Full_Strategic_Analysis_-_Environment_Resources_and_Structure" TargetMode="External"/><Relationship Id="rId14" Type="http://schemas.openxmlformats.org/officeDocument/2006/relationships/hyperlink" Target="https://www.oecd.org/en/data/indicators/patents-on-environment-technologies.html" TargetMode="External"/><Relationship Id="rId22" Type="http://schemas.openxmlformats.org/officeDocument/2006/relationships/hyperlink" Target="https://papers.ssrn.com/sol3/papers.cfm?abstract_id=273974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22Z5AymGoN+vwgl1cesKWrqoUBQ==">CgMxLjAyDmguOXBzd3pjOW80bWVlMg5oLjk4MWZzOGtmeGRvaDIOaC5hbjE1cWFneXhnOW0yDmgua3NrMzNsaHI3dDA0Mg5oLjlvc3d0dDNidTNyMzIOaC55MmVuZ2V4N2ljZXEyDmgubDc2dGh2cnN3N2s1Mg5oLmM1dDBnN2Zndm56NjgAciExU1hkb3BmRHhVMzZlWE9FWlVaTXZjSWVZNjJPX0tRSDA=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16</Pages>
  <Words>4047</Words>
  <Characters>23073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27066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Lawyer eva</cp:lastModifiedBy>
  <cp:revision>4</cp:revision>
  <dcterms:created xsi:type="dcterms:W3CDTF">2025-03-26T15:15:00Z</dcterms:created>
  <dcterms:modified xsi:type="dcterms:W3CDTF">2025-03-27T19:30:00Z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b9e0f1b3-08e2-41b3-8c0e-83daf1a3fb2b</vt:lpwstr>
  </property>
</Properties>
</file>