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28D6E" w14:textId="5AE93700" w:rsidR="00441198" w:rsidRDefault="00B061DC" w:rsidP="00441198">
      <w:r w:rsidRPr="00467D62">
        <w:rPr>
          <w:noProof/>
        </w:rPr>
        <w:drawing>
          <wp:anchor distT="0" distB="0" distL="114300" distR="114300" simplePos="0" relativeHeight="251658240" behindDoc="0" locked="0" layoutInCell="1" allowOverlap="1" wp14:anchorId="3FEFD045" wp14:editId="1E29DC3F">
            <wp:simplePos x="0" y="0"/>
            <wp:positionH relativeFrom="margin">
              <wp:posOffset>1892935</wp:posOffset>
            </wp:positionH>
            <wp:positionV relativeFrom="paragraph">
              <wp:posOffset>-99060</wp:posOffset>
            </wp:positionV>
            <wp:extent cx="2157211" cy="863432"/>
            <wp:effectExtent l="0" t="0" r="0" b="0"/>
            <wp:wrapNone/>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211" cy="863432"/>
                    </a:xfrm>
                    <a:prstGeom prst="rect">
                      <a:avLst/>
                    </a:prstGeom>
                  </pic:spPr>
                </pic:pic>
              </a:graphicData>
            </a:graphic>
            <wp14:sizeRelH relativeFrom="page">
              <wp14:pctWidth>0</wp14:pctWidth>
            </wp14:sizeRelH>
            <wp14:sizeRelV relativeFrom="page">
              <wp14:pctHeight>0</wp14:pctHeight>
            </wp14:sizeRelV>
          </wp:anchor>
        </w:drawing>
      </w:r>
    </w:p>
    <w:p w14:paraId="712F6F48" w14:textId="77777777" w:rsidR="00B061DC" w:rsidRDefault="00B061DC" w:rsidP="00B061DC">
      <w:pPr>
        <w:spacing w:line="276" w:lineRule="auto"/>
        <w:jc w:val="center"/>
        <w:rPr>
          <w:rFonts w:ascii="Times New Roman" w:eastAsia="Calibri" w:hAnsi="Times New Roman" w:cs="Times New Roman"/>
          <w:noProof/>
          <w:sz w:val="40"/>
          <w:szCs w:val="40"/>
        </w:rPr>
      </w:pPr>
    </w:p>
    <w:p w14:paraId="4DCD08DC" w14:textId="29099F42" w:rsidR="00B061DC" w:rsidRPr="00B061DC" w:rsidRDefault="00B061DC" w:rsidP="00B061DC">
      <w:pPr>
        <w:spacing w:line="276" w:lineRule="auto"/>
        <w:jc w:val="center"/>
        <w:rPr>
          <w:rFonts w:eastAsia="Calibri" w:cs="Arial"/>
          <w:noProof/>
          <w:szCs w:val="24"/>
        </w:rPr>
      </w:pPr>
      <w:r w:rsidRPr="00B061DC">
        <w:rPr>
          <w:rFonts w:eastAsia="Calibri" w:cs="Arial"/>
          <w:noProof/>
          <w:sz w:val="40"/>
          <w:szCs w:val="40"/>
        </w:rPr>
        <w:t>Strategic Management (LCMB7003)</w:t>
      </w:r>
    </w:p>
    <w:p w14:paraId="4DD9BF4E" w14:textId="77777777" w:rsidR="00B061DC" w:rsidRPr="00B061DC" w:rsidRDefault="00B061DC" w:rsidP="00B061DC">
      <w:pPr>
        <w:spacing w:line="276" w:lineRule="auto"/>
        <w:jc w:val="right"/>
        <w:rPr>
          <w:rFonts w:ascii="Times New Roman" w:eastAsia="Calibri" w:hAnsi="Times New Roman" w:cs="Times New Roman"/>
          <w:noProof/>
          <w:szCs w:val="24"/>
        </w:rPr>
      </w:pPr>
    </w:p>
    <w:p w14:paraId="358CF5F1" w14:textId="0FE2EE87" w:rsidR="00B061DC" w:rsidRPr="00B061DC" w:rsidRDefault="00B061DC" w:rsidP="00B061DC">
      <w:pPr>
        <w:spacing w:line="276" w:lineRule="auto"/>
        <w:jc w:val="center"/>
        <w:rPr>
          <w:rFonts w:ascii="Arial Black" w:eastAsia="Calibri" w:hAnsi="Arial Black" w:cs="Times New Roman"/>
          <w:noProof/>
          <w:sz w:val="40"/>
          <w:szCs w:val="40"/>
        </w:rPr>
      </w:pPr>
      <w:r w:rsidRPr="00B061DC">
        <w:rPr>
          <w:rFonts w:ascii="Arial Black" w:eastAsia="Calibri" w:hAnsi="Arial Black" w:cs="Times New Roman"/>
          <w:noProof/>
          <w:sz w:val="40"/>
          <w:szCs w:val="40"/>
        </w:rPr>
        <w:t>Strategic Analysis of IKEA</w:t>
      </w:r>
      <w:r w:rsidRPr="00B061DC">
        <w:rPr>
          <w:rFonts w:ascii="Arial Black" w:eastAsia="Calibri" w:hAnsi="Arial Black" w:cs="Times New Roman"/>
          <w:noProof/>
          <w:color w:val="FF0000"/>
          <w:sz w:val="40"/>
          <w:szCs w:val="40"/>
        </w:rPr>
        <w:t xml:space="preserve">  </w:t>
      </w:r>
    </w:p>
    <w:p w14:paraId="2856636A" w14:textId="0FE56DAA" w:rsidR="00B061DC" w:rsidRPr="00B061DC" w:rsidRDefault="00D66BA3" w:rsidP="00B061DC">
      <w:pPr>
        <w:spacing w:line="276" w:lineRule="auto"/>
        <w:jc w:val="center"/>
        <w:rPr>
          <w:rFonts w:ascii="Arial Black" w:eastAsia="Calibri" w:hAnsi="Arial Black" w:cs="Times New Roman"/>
          <w:noProof/>
          <w:sz w:val="40"/>
          <w:szCs w:val="40"/>
        </w:rPr>
      </w:pPr>
      <w:r w:rsidRPr="00655DF1">
        <w:rPr>
          <w:rFonts w:ascii="Times New Roman" w:eastAsia="Calibri" w:hAnsi="Times New Roman" w:cs="Times New Roman"/>
          <w:noProof/>
          <w:szCs w:val="24"/>
        </w:rPr>
        <w:drawing>
          <wp:anchor distT="0" distB="0" distL="114300" distR="114300" simplePos="0" relativeHeight="251659264" behindDoc="0" locked="0" layoutInCell="1" allowOverlap="1" wp14:anchorId="2D1347D4" wp14:editId="12D74360">
            <wp:simplePos x="0" y="0"/>
            <wp:positionH relativeFrom="margin">
              <wp:align>center</wp:align>
            </wp:positionH>
            <wp:positionV relativeFrom="paragraph">
              <wp:posOffset>377190</wp:posOffset>
            </wp:positionV>
            <wp:extent cx="4663440" cy="1864995"/>
            <wp:effectExtent l="0" t="0" r="3810" b="1905"/>
            <wp:wrapNone/>
            <wp:docPr id="7" name="Picture 7" descr="File:Ikea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le:Ikea logo.svg - Wikimedia Common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63440" cy="1864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30AD5B" w14:textId="77777777" w:rsidR="00B061DC" w:rsidRPr="00B061DC" w:rsidRDefault="00B061DC" w:rsidP="00B061DC">
      <w:pPr>
        <w:spacing w:line="276" w:lineRule="auto"/>
        <w:jc w:val="right"/>
        <w:rPr>
          <w:rFonts w:ascii="Times New Roman" w:eastAsia="Calibri" w:hAnsi="Times New Roman" w:cs="Times New Roman"/>
          <w:noProof/>
          <w:szCs w:val="24"/>
        </w:rPr>
      </w:pPr>
    </w:p>
    <w:p w14:paraId="0777395B" w14:textId="77777777" w:rsidR="00B061DC" w:rsidRPr="00B061DC" w:rsidRDefault="00B061DC" w:rsidP="00B061DC">
      <w:pPr>
        <w:spacing w:line="276" w:lineRule="auto"/>
        <w:jc w:val="right"/>
        <w:rPr>
          <w:rFonts w:ascii="Times New Roman" w:eastAsia="Calibri" w:hAnsi="Times New Roman" w:cs="Times New Roman"/>
          <w:noProof/>
          <w:szCs w:val="24"/>
        </w:rPr>
      </w:pPr>
    </w:p>
    <w:p w14:paraId="03DFFB81" w14:textId="77777777" w:rsidR="00B061DC" w:rsidRPr="00B061DC" w:rsidRDefault="00B061DC" w:rsidP="00B061DC">
      <w:pPr>
        <w:spacing w:line="276" w:lineRule="auto"/>
        <w:jc w:val="right"/>
        <w:rPr>
          <w:rFonts w:ascii="Times New Roman" w:eastAsia="Calibri" w:hAnsi="Times New Roman" w:cs="Times New Roman"/>
          <w:noProof/>
          <w:szCs w:val="24"/>
        </w:rPr>
      </w:pPr>
    </w:p>
    <w:p w14:paraId="42C0341E" w14:textId="77777777" w:rsidR="00B061DC" w:rsidRPr="00B061DC" w:rsidRDefault="00B061DC" w:rsidP="00B061DC">
      <w:pPr>
        <w:spacing w:line="276" w:lineRule="auto"/>
        <w:jc w:val="right"/>
        <w:rPr>
          <w:rFonts w:ascii="Times New Roman" w:eastAsia="Calibri" w:hAnsi="Times New Roman" w:cs="Times New Roman"/>
          <w:noProof/>
          <w:szCs w:val="24"/>
        </w:rPr>
      </w:pPr>
    </w:p>
    <w:p w14:paraId="629C3BD6" w14:textId="77777777" w:rsidR="00B061DC" w:rsidRPr="00B061DC" w:rsidRDefault="00B061DC" w:rsidP="00B061DC">
      <w:pPr>
        <w:spacing w:line="276" w:lineRule="auto"/>
        <w:jc w:val="right"/>
        <w:rPr>
          <w:rFonts w:ascii="Times New Roman" w:eastAsia="Calibri" w:hAnsi="Times New Roman" w:cs="Times New Roman"/>
          <w:noProof/>
          <w:szCs w:val="24"/>
        </w:rPr>
      </w:pPr>
    </w:p>
    <w:p w14:paraId="56F7C088" w14:textId="77777777" w:rsidR="00D66BA3" w:rsidRDefault="00D66BA3" w:rsidP="00B061DC">
      <w:pPr>
        <w:spacing w:line="276" w:lineRule="auto"/>
        <w:jc w:val="left"/>
        <w:rPr>
          <w:rFonts w:ascii="Times New Roman" w:eastAsia="Calibri" w:hAnsi="Times New Roman" w:cs="Times New Roman"/>
          <w:noProof/>
          <w:sz w:val="28"/>
          <w:szCs w:val="28"/>
        </w:rPr>
      </w:pPr>
    </w:p>
    <w:p w14:paraId="59B14935" w14:textId="77777777" w:rsidR="00D66BA3" w:rsidRDefault="00D66BA3" w:rsidP="00B061DC">
      <w:pPr>
        <w:spacing w:line="276" w:lineRule="auto"/>
        <w:jc w:val="left"/>
        <w:rPr>
          <w:rFonts w:ascii="Times New Roman" w:eastAsia="Calibri" w:hAnsi="Times New Roman" w:cs="Times New Roman"/>
          <w:noProof/>
          <w:sz w:val="28"/>
          <w:szCs w:val="28"/>
        </w:rPr>
      </w:pPr>
    </w:p>
    <w:p w14:paraId="5094DAD6" w14:textId="77777777" w:rsidR="00D66BA3" w:rsidRDefault="00D66BA3" w:rsidP="00B061DC">
      <w:pPr>
        <w:spacing w:line="276" w:lineRule="auto"/>
        <w:jc w:val="left"/>
        <w:rPr>
          <w:rFonts w:ascii="Times New Roman" w:eastAsia="Calibri" w:hAnsi="Times New Roman" w:cs="Times New Roman"/>
          <w:noProof/>
          <w:sz w:val="28"/>
          <w:szCs w:val="28"/>
        </w:rPr>
      </w:pPr>
    </w:p>
    <w:p w14:paraId="73E00901" w14:textId="77777777" w:rsidR="00D66BA3" w:rsidRDefault="00D66BA3" w:rsidP="00B061DC">
      <w:pPr>
        <w:spacing w:line="276" w:lineRule="auto"/>
        <w:jc w:val="left"/>
        <w:rPr>
          <w:rFonts w:ascii="Times New Roman" w:eastAsia="Calibri" w:hAnsi="Times New Roman" w:cs="Times New Roman"/>
          <w:noProof/>
          <w:sz w:val="28"/>
          <w:szCs w:val="28"/>
        </w:rPr>
      </w:pPr>
    </w:p>
    <w:p w14:paraId="7B41A99C" w14:textId="77777777" w:rsidR="00D66BA3" w:rsidRDefault="00D66BA3" w:rsidP="00B061DC">
      <w:pPr>
        <w:spacing w:line="276" w:lineRule="auto"/>
        <w:jc w:val="left"/>
        <w:rPr>
          <w:rFonts w:ascii="Times New Roman" w:eastAsia="Calibri" w:hAnsi="Times New Roman" w:cs="Times New Roman"/>
          <w:noProof/>
          <w:sz w:val="28"/>
          <w:szCs w:val="28"/>
        </w:rPr>
      </w:pPr>
    </w:p>
    <w:p w14:paraId="5CE7D792" w14:textId="74C66C9D" w:rsidR="00B061DC" w:rsidRPr="00B061DC" w:rsidRDefault="00B061DC" w:rsidP="00B061DC">
      <w:pPr>
        <w:spacing w:line="276" w:lineRule="auto"/>
        <w:jc w:val="left"/>
        <w:rPr>
          <w:rFonts w:eastAsia="Calibri" w:cs="Arial"/>
          <w:noProof/>
          <w:sz w:val="28"/>
          <w:szCs w:val="28"/>
        </w:rPr>
      </w:pPr>
      <w:r w:rsidRPr="00B061DC">
        <w:rPr>
          <w:rFonts w:eastAsia="Calibri" w:cs="Arial"/>
          <w:noProof/>
          <w:sz w:val="28"/>
          <w:szCs w:val="28"/>
        </w:rPr>
        <w:t>Student name: Md Forhad Hossen Rony</w:t>
      </w:r>
    </w:p>
    <w:p w14:paraId="4545D91A" w14:textId="77777777" w:rsidR="00B061DC" w:rsidRPr="00B061DC" w:rsidRDefault="00B061DC" w:rsidP="00B061DC">
      <w:pPr>
        <w:spacing w:line="276" w:lineRule="auto"/>
        <w:jc w:val="left"/>
        <w:rPr>
          <w:rFonts w:eastAsia="Calibri" w:cs="Arial"/>
          <w:noProof/>
          <w:sz w:val="28"/>
          <w:szCs w:val="28"/>
        </w:rPr>
      </w:pPr>
      <w:r w:rsidRPr="00B061DC">
        <w:rPr>
          <w:rFonts w:eastAsia="Calibri" w:cs="Arial"/>
          <w:noProof/>
          <w:sz w:val="28"/>
          <w:szCs w:val="28"/>
        </w:rPr>
        <w:t>Student Number: 2433472</w:t>
      </w:r>
    </w:p>
    <w:p w14:paraId="23A684DA" w14:textId="77777777" w:rsidR="00B061DC" w:rsidRPr="00B061DC" w:rsidRDefault="00B061DC" w:rsidP="00B061DC">
      <w:pPr>
        <w:spacing w:line="276" w:lineRule="auto"/>
        <w:jc w:val="left"/>
        <w:rPr>
          <w:rFonts w:eastAsia="Calibri" w:cs="Arial"/>
          <w:noProof/>
          <w:sz w:val="28"/>
          <w:szCs w:val="28"/>
        </w:rPr>
      </w:pPr>
      <w:r w:rsidRPr="00B061DC">
        <w:rPr>
          <w:rFonts w:eastAsia="Calibri" w:cs="Arial"/>
          <w:noProof/>
          <w:sz w:val="28"/>
          <w:szCs w:val="28"/>
        </w:rPr>
        <w:t>Lecturer: Dr Hoang Dang Nguyen</w:t>
      </w:r>
    </w:p>
    <w:p w14:paraId="464360D5" w14:textId="5E819F9A" w:rsidR="00B061DC" w:rsidRPr="00B061DC" w:rsidRDefault="00B061DC" w:rsidP="00B061DC">
      <w:pPr>
        <w:spacing w:line="276" w:lineRule="auto"/>
        <w:jc w:val="left"/>
        <w:rPr>
          <w:rFonts w:eastAsia="Calibri" w:cs="Arial"/>
          <w:noProof/>
          <w:sz w:val="28"/>
          <w:szCs w:val="28"/>
        </w:rPr>
      </w:pPr>
      <w:r w:rsidRPr="00B061DC">
        <w:rPr>
          <w:rFonts w:eastAsia="Calibri" w:cs="Arial"/>
          <w:noProof/>
          <w:sz w:val="28"/>
          <w:szCs w:val="28"/>
        </w:rPr>
        <w:t>Word count: 530</w:t>
      </w:r>
      <w:r w:rsidR="00E8376D">
        <w:rPr>
          <w:rFonts w:eastAsia="Calibri" w:cs="Arial"/>
          <w:noProof/>
          <w:sz w:val="28"/>
          <w:szCs w:val="28"/>
        </w:rPr>
        <w:t>8</w:t>
      </w:r>
    </w:p>
    <w:p w14:paraId="6F19203B" w14:textId="0EE2C785" w:rsidR="006E22F0" w:rsidRPr="00E8376D" w:rsidRDefault="00B061DC" w:rsidP="00655DF1">
      <w:pPr>
        <w:spacing w:line="276" w:lineRule="auto"/>
        <w:jc w:val="left"/>
        <w:rPr>
          <w:rFonts w:eastAsia="Calibri" w:cs="Arial"/>
          <w:noProof/>
          <w:sz w:val="28"/>
          <w:szCs w:val="28"/>
        </w:rPr>
      </w:pPr>
      <w:r w:rsidRPr="00B061DC">
        <w:rPr>
          <w:rFonts w:eastAsia="Calibri" w:cs="Arial"/>
          <w:noProof/>
          <w:sz w:val="28"/>
          <w:szCs w:val="28"/>
        </w:rPr>
        <w:t xml:space="preserve">Submission Date: 01 </w:t>
      </w:r>
      <w:r w:rsidR="00FE58F8">
        <w:rPr>
          <w:rFonts w:eastAsia="Calibri" w:cs="Arial"/>
          <w:noProof/>
          <w:sz w:val="28"/>
          <w:szCs w:val="28"/>
        </w:rPr>
        <w:t>May</w:t>
      </w:r>
      <w:r w:rsidRPr="00B061DC">
        <w:rPr>
          <w:rFonts w:eastAsia="Calibri" w:cs="Arial"/>
          <w:noProof/>
          <w:sz w:val="28"/>
          <w:szCs w:val="28"/>
        </w:rPr>
        <w:t xml:space="preserve"> 2026</w:t>
      </w:r>
    </w:p>
    <w:p w14:paraId="4799C0FB" w14:textId="77777777" w:rsidR="00655DF1" w:rsidRPr="00655DF1" w:rsidRDefault="00655DF1" w:rsidP="00655DF1">
      <w:pPr>
        <w:spacing w:line="276" w:lineRule="auto"/>
        <w:jc w:val="left"/>
        <w:rPr>
          <w:rFonts w:ascii="Times New Roman" w:eastAsia="Calibri" w:hAnsi="Times New Roman" w:cs="Times New Roman"/>
          <w:noProof/>
          <w:sz w:val="28"/>
          <w:szCs w:val="28"/>
        </w:rPr>
      </w:pPr>
    </w:p>
    <w:p w14:paraId="64F7CE8A" w14:textId="6F5EF2D1" w:rsidR="006E22F0" w:rsidRPr="00B061DC" w:rsidRDefault="006E22F0" w:rsidP="006E22F0">
      <w:pPr>
        <w:jc w:val="center"/>
        <w:rPr>
          <w:b/>
          <w:sz w:val="32"/>
          <w:szCs w:val="24"/>
        </w:rPr>
      </w:pPr>
      <w:r w:rsidRPr="00B061DC">
        <w:rPr>
          <w:b/>
          <w:sz w:val="32"/>
          <w:szCs w:val="24"/>
        </w:rPr>
        <w:lastRenderedPageBreak/>
        <w:t>AI Use Acknowledgement</w:t>
      </w:r>
    </w:p>
    <w:p w14:paraId="21F993FD" w14:textId="654B15D9" w:rsidR="006E22F0" w:rsidRDefault="006E22F0" w:rsidP="006E22F0">
      <w:r>
        <w:t>I acknowledge the use of Grammarly on 28 April 2026 to check grammar, spelling, and r</w:t>
      </w:r>
      <w:r w:rsidR="009A3470">
        <w:t>ea</w:t>
      </w:r>
      <w:r>
        <w:t xml:space="preserve">dability of my work. </w:t>
      </w:r>
    </w:p>
    <w:p w14:paraId="2AEDDB44" w14:textId="2D077D89" w:rsidR="006E22F0" w:rsidRDefault="006E22F0" w:rsidP="006E22F0">
      <w:r>
        <w:t>I used the prompt(s):</w:t>
      </w:r>
    </w:p>
    <w:p w14:paraId="0F58F9E8" w14:textId="27B12FF6" w:rsidR="006E22F0" w:rsidRDefault="006E22F0" w:rsidP="006E22F0">
      <w:pPr>
        <w:numPr>
          <w:ilvl w:val="0"/>
          <w:numId w:val="2"/>
        </w:numPr>
      </w:pPr>
      <w:r>
        <w:t>“Please check the following test for grammar, spelling, and punctuation.”</w:t>
      </w:r>
    </w:p>
    <w:p w14:paraId="68334405" w14:textId="6FE00BBB" w:rsidR="006E22F0" w:rsidRDefault="006E22F0" w:rsidP="006E22F0">
      <w:pPr>
        <w:numPr>
          <w:ilvl w:val="0"/>
          <w:numId w:val="2"/>
        </w:numPr>
      </w:pPr>
      <w:r>
        <w:t>“Improve the clarity and readability of this paragraph.”</w:t>
      </w:r>
    </w:p>
    <w:p w14:paraId="7EC732A2" w14:textId="07392898" w:rsidR="006E22F0" w:rsidRDefault="006E22F0" w:rsidP="006E22F0">
      <w:r>
        <w:t xml:space="preserve">I confirm that I have not presented any AI generated test as my own work. I confirm I have copies of my drafts, notes, and other resources I used before, and after the use of AI tools which I may be asked to provide in evidence. </w:t>
      </w:r>
    </w:p>
    <w:p w14:paraId="606E6ED7" w14:textId="06DA83AE" w:rsidR="005E0D48" w:rsidRDefault="0084496B">
      <w:pPr>
        <w:spacing w:after="160" w:line="259" w:lineRule="auto"/>
        <w:jc w:val="left"/>
      </w:pPr>
      <w:r>
        <w:br w:type="page"/>
      </w:r>
    </w:p>
    <w:sdt>
      <w:sdtPr>
        <w:rPr>
          <w:rFonts w:ascii="Arial" w:eastAsiaTheme="minorHAnsi" w:hAnsi="Arial" w:cstheme="minorBidi"/>
          <w:color w:val="auto"/>
          <w:sz w:val="24"/>
          <w:szCs w:val="22"/>
          <w:lang w:val="en-GB"/>
        </w:rPr>
        <w:id w:val="824640293"/>
        <w:docPartObj>
          <w:docPartGallery w:val="Table of Contents"/>
          <w:docPartUnique/>
        </w:docPartObj>
      </w:sdtPr>
      <w:sdtEndPr>
        <w:rPr>
          <w:b/>
          <w:bCs/>
          <w:noProof/>
        </w:rPr>
      </w:sdtEndPr>
      <w:sdtContent>
        <w:p w14:paraId="2044D6BD" w14:textId="645B2B2B" w:rsidR="009C2B62" w:rsidRDefault="009C2B62">
          <w:pPr>
            <w:pStyle w:val="TOCHeading"/>
          </w:pPr>
          <w:r>
            <w:t>Table of Contents</w:t>
          </w:r>
          <w:bookmarkStart w:id="0" w:name="_GoBack"/>
          <w:bookmarkEnd w:id="0"/>
        </w:p>
        <w:p w14:paraId="46BF07E6" w14:textId="48134FAE" w:rsidR="006A0E02" w:rsidRDefault="009C2B62">
          <w:pPr>
            <w:pStyle w:val="TOC1"/>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28463588" w:history="1">
            <w:r w:rsidR="006A0E02" w:rsidRPr="003537C7">
              <w:rPr>
                <w:rStyle w:val="Hyperlink"/>
                <w:noProof/>
              </w:rPr>
              <w:t>Introduction</w:t>
            </w:r>
            <w:r w:rsidR="006A0E02">
              <w:rPr>
                <w:noProof/>
                <w:webHidden/>
              </w:rPr>
              <w:tab/>
            </w:r>
            <w:r w:rsidR="006A0E02">
              <w:rPr>
                <w:noProof/>
                <w:webHidden/>
              </w:rPr>
              <w:fldChar w:fldCharType="begin"/>
            </w:r>
            <w:r w:rsidR="006A0E02">
              <w:rPr>
                <w:noProof/>
                <w:webHidden/>
              </w:rPr>
              <w:instrText xml:space="preserve"> PAGEREF _Toc228463588 \h </w:instrText>
            </w:r>
            <w:r w:rsidR="006A0E02">
              <w:rPr>
                <w:noProof/>
                <w:webHidden/>
              </w:rPr>
            </w:r>
            <w:r w:rsidR="006A0E02">
              <w:rPr>
                <w:noProof/>
                <w:webHidden/>
              </w:rPr>
              <w:fldChar w:fldCharType="separate"/>
            </w:r>
            <w:r w:rsidR="00044D19">
              <w:rPr>
                <w:noProof/>
                <w:webHidden/>
              </w:rPr>
              <w:t>5</w:t>
            </w:r>
            <w:r w:rsidR="006A0E02">
              <w:rPr>
                <w:noProof/>
                <w:webHidden/>
              </w:rPr>
              <w:fldChar w:fldCharType="end"/>
            </w:r>
          </w:hyperlink>
        </w:p>
        <w:p w14:paraId="299ED0C8" w14:textId="08500ABC" w:rsidR="006A0E02" w:rsidRDefault="00F5511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8463589" w:history="1">
            <w:r w:rsidR="006A0E02" w:rsidRPr="003537C7">
              <w:rPr>
                <w:rStyle w:val="Hyperlink"/>
                <w:noProof/>
              </w:rPr>
              <w:t>Section 1</w:t>
            </w:r>
            <w:r w:rsidR="006A0E02">
              <w:rPr>
                <w:noProof/>
                <w:webHidden/>
              </w:rPr>
              <w:tab/>
            </w:r>
            <w:r w:rsidR="006A0E02">
              <w:rPr>
                <w:noProof/>
                <w:webHidden/>
              </w:rPr>
              <w:fldChar w:fldCharType="begin"/>
            </w:r>
            <w:r w:rsidR="006A0E02">
              <w:rPr>
                <w:noProof/>
                <w:webHidden/>
              </w:rPr>
              <w:instrText xml:space="preserve"> PAGEREF _Toc228463589 \h </w:instrText>
            </w:r>
            <w:r w:rsidR="006A0E02">
              <w:rPr>
                <w:noProof/>
                <w:webHidden/>
              </w:rPr>
            </w:r>
            <w:r w:rsidR="006A0E02">
              <w:rPr>
                <w:noProof/>
                <w:webHidden/>
              </w:rPr>
              <w:fldChar w:fldCharType="separate"/>
            </w:r>
            <w:r w:rsidR="00044D19">
              <w:rPr>
                <w:noProof/>
                <w:webHidden/>
              </w:rPr>
              <w:t>6</w:t>
            </w:r>
            <w:r w:rsidR="006A0E02">
              <w:rPr>
                <w:noProof/>
                <w:webHidden/>
              </w:rPr>
              <w:fldChar w:fldCharType="end"/>
            </w:r>
          </w:hyperlink>
        </w:p>
        <w:p w14:paraId="4CBC5469" w14:textId="1FCA29EC"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590" w:history="1">
            <w:r w:rsidR="006A0E02" w:rsidRPr="003537C7">
              <w:rPr>
                <w:rStyle w:val="Hyperlink"/>
                <w:noProof/>
              </w:rPr>
              <w:t>1.</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Organisational context and overview</w:t>
            </w:r>
            <w:r w:rsidR="006A0E02">
              <w:rPr>
                <w:noProof/>
                <w:webHidden/>
              </w:rPr>
              <w:tab/>
            </w:r>
            <w:r w:rsidR="006A0E02">
              <w:rPr>
                <w:noProof/>
                <w:webHidden/>
              </w:rPr>
              <w:fldChar w:fldCharType="begin"/>
            </w:r>
            <w:r w:rsidR="006A0E02">
              <w:rPr>
                <w:noProof/>
                <w:webHidden/>
              </w:rPr>
              <w:instrText xml:space="preserve"> PAGEREF _Toc228463590 \h </w:instrText>
            </w:r>
            <w:r w:rsidR="006A0E02">
              <w:rPr>
                <w:noProof/>
                <w:webHidden/>
              </w:rPr>
            </w:r>
            <w:r w:rsidR="006A0E02">
              <w:rPr>
                <w:noProof/>
                <w:webHidden/>
              </w:rPr>
              <w:fldChar w:fldCharType="separate"/>
            </w:r>
            <w:r w:rsidR="00044D19">
              <w:rPr>
                <w:noProof/>
                <w:webHidden/>
              </w:rPr>
              <w:t>6</w:t>
            </w:r>
            <w:r w:rsidR="006A0E02">
              <w:rPr>
                <w:noProof/>
                <w:webHidden/>
              </w:rPr>
              <w:fldChar w:fldCharType="end"/>
            </w:r>
          </w:hyperlink>
        </w:p>
        <w:p w14:paraId="6FFF0C1F" w14:textId="6BD0F5A0"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1" w:history="1">
            <w:r w:rsidR="006A0E02" w:rsidRPr="003537C7">
              <w:rPr>
                <w:rStyle w:val="Hyperlink"/>
                <w:noProof/>
              </w:rPr>
              <w:t>1.1 Company background and business model</w:t>
            </w:r>
            <w:r w:rsidR="006A0E02">
              <w:rPr>
                <w:noProof/>
                <w:webHidden/>
              </w:rPr>
              <w:tab/>
            </w:r>
            <w:r w:rsidR="006A0E02">
              <w:rPr>
                <w:noProof/>
                <w:webHidden/>
              </w:rPr>
              <w:fldChar w:fldCharType="begin"/>
            </w:r>
            <w:r w:rsidR="006A0E02">
              <w:rPr>
                <w:noProof/>
                <w:webHidden/>
              </w:rPr>
              <w:instrText xml:space="preserve"> PAGEREF _Toc228463591 \h </w:instrText>
            </w:r>
            <w:r w:rsidR="006A0E02">
              <w:rPr>
                <w:noProof/>
                <w:webHidden/>
              </w:rPr>
            </w:r>
            <w:r w:rsidR="006A0E02">
              <w:rPr>
                <w:noProof/>
                <w:webHidden/>
              </w:rPr>
              <w:fldChar w:fldCharType="separate"/>
            </w:r>
            <w:r w:rsidR="00044D19">
              <w:rPr>
                <w:noProof/>
                <w:webHidden/>
              </w:rPr>
              <w:t>6</w:t>
            </w:r>
            <w:r w:rsidR="006A0E02">
              <w:rPr>
                <w:noProof/>
                <w:webHidden/>
              </w:rPr>
              <w:fldChar w:fldCharType="end"/>
            </w:r>
          </w:hyperlink>
        </w:p>
        <w:p w14:paraId="2680E225" w14:textId="290634C0"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2" w:history="1">
            <w:r w:rsidR="006A0E02" w:rsidRPr="003537C7">
              <w:rPr>
                <w:rStyle w:val="Hyperlink"/>
                <w:noProof/>
              </w:rPr>
              <w:t>1.2 Industry, competitors, and market position</w:t>
            </w:r>
            <w:r w:rsidR="006A0E02">
              <w:rPr>
                <w:noProof/>
                <w:webHidden/>
              </w:rPr>
              <w:tab/>
            </w:r>
            <w:r w:rsidR="006A0E02">
              <w:rPr>
                <w:noProof/>
                <w:webHidden/>
              </w:rPr>
              <w:fldChar w:fldCharType="begin"/>
            </w:r>
            <w:r w:rsidR="006A0E02">
              <w:rPr>
                <w:noProof/>
                <w:webHidden/>
              </w:rPr>
              <w:instrText xml:space="preserve"> PAGEREF _Toc228463592 \h </w:instrText>
            </w:r>
            <w:r w:rsidR="006A0E02">
              <w:rPr>
                <w:noProof/>
                <w:webHidden/>
              </w:rPr>
            </w:r>
            <w:r w:rsidR="006A0E02">
              <w:rPr>
                <w:noProof/>
                <w:webHidden/>
              </w:rPr>
              <w:fldChar w:fldCharType="separate"/>
            </w:r>
            <w:r w:rsidR="00044D19">
              <w:rPr>
                <w:noProof/>
                <w:webHidden/>
              </w:rPr>
              <w:t>7</w:t>
            </w:r>
            <w:r w:rsidR="006A0E02">
              <w:rPr>
                <w:noProof/>
                <w:webHidden/>
              </w:rPr>
              <w:fldChar w:fldCharType="end"/>
            </w:r>
          </w:hyperlink>
        </w:p>
        <w:p w14:paraId="39707A09" w14:textId="3B2DBFE7"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593" w:history="1">
            <w:r w:rsidR="006A0E02" w:rsidRPr="003537C7">
              <w:rPr>
                <w:rStyle w:val="Hyperlink"/>
                <w:noProof/>
              </w:rPr>
              <w:t>2.</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External and internal environment analysis</w:t>
            </w:r>
            <w:r w:rsidR="006A0E02">
              <w:rPr>
                <w:noProof/>
                <w:webHidden/>
              </w:rPr>
              <w:tab/>
            </w:r>
            <w:r w:rsidR="006A0E02">
              <w:rPr>
                <w:noProof/>
                <w:webHidden/>
              </w:rPr>
              <w:fldChar w:fldCharType="begin"/>
            </w:r>
            <w:r w:rsidR="006A0E02">
              <w:rPr>
                <w:noProof/>
                <w:webHidden/>
              </w:rPr>
              <w:instrText xml:space="preserve"> PAGEREF _Toc228463593 \h </w:instrText>
            </w:r>
            <w:r w:rsidR="006A0E02">
              <w:rPr>
                <w:noProof/>
                <w:webHidden/>
              </w:rPr>
            </w:r>
            <w:r w:rsidR="006A0E02">
              <w:rPr>
                <w:noProof/>
                <w:webHidden/>
              </w:rPr>
              <w:fldChar w:fldCharType="separate"/>
            </w:r>
            <w:r w:rsidR="00044D19">
              <w:rPr>
                <w:noProof/>
                <w:webHidden/>
              </w:rPr>
              <w:t>7</w:t>
            </w:r>
            <w:r w:rsidR="006A0E02">
              <w:rPr>
                <w:noProof/>
                <w:webHidden/>
              </w:rPr>
              <w:fldChar w:fldCharType="end"/>
            </w:r>
          </w:hyperlink>
        </w:p>
        <w:p w14:paraId="2B0687E2" w14:textId="428D7257"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4" w:history="1">
            <w:r w:rsidR="006A0E02" w:rsidRPr="003537C7">
              <w:rPr>
                <w:rStyle w:val="Hyperlink"/>
                <w:noProof/>
              </w:rPr>
              <w:t>2.1 PESTLE analysis and Strategic implications</w:t>
            </w:r>
            <w:r w:rsidR="006A0E02">
              <w:rPr>
                <w:noProof/>
                <w:webHidden/>
              </w:rPr>
              <w:tab/>
            </w:r>
            <w:r w:rsidR="006A0E02">
              <w:rPr>
                <w:noProof/>
                <w:webHidden/>
              </w:rPr>
              <w:fldChar w:fldCharType="begin"/>
            </w:r>
            <w:r w:rsidR="006A0E02">
              <w:rPr>
                <w:noProof/>
                <w:webHidden/>
              </w:rPr>
              <w:instrText xml:space="preserve"> PAGEREF _Toc228463594 \h </w:instrText>
            </w:r>
            <w:r w:rsidR="006A0E02">
              <w:rPr>
                <w:noProof/>
                <w:webHidden/>
              </w:rPr>
            </w:r>
            <w:r w:rsidR="006A0E02">
              <w:rPr>
                <w:noProof/>
                <w:webHidden/>
              </w:rPr>
              <w:fldChar w:fldCharType="separate"/>
            </w:r>
            <w:r w:rsidR="00044D19">
              <w:rPr>
                <w:noProof/>
                <w:webHidden/>
              </w:rPr>
              <w:t>7</w:t>
            </w:r>
            <w:r w:rsidR="006A0E02">
              <w:rPr>
                <w:noProof/>
                <w:webHidden/>
              </w:rPr>
              <w:fldChar w:fldCharType="end"/>
            </w:r>
          </w:hyperlink>
        </w:p>
        <w:p w14:paraId="3497B00F" w14:textId="09C5C531"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5" w:history="1">
            <w:r w:rsidR="006A0E02" w:rsidRPr="003537C7">
              <w:rPr>
                <w:rStyle w:val="Hyperlink"/>
                <w:noProof/>
              </w:rPr>
              <w:t>2.2 Critical success factors and strategic challenges</w:t>
            </w:r>
            <w:r w:rsidR="006A0E02">
              <w:rPr>
                <w:noProof/>
                <w:webHidden/>
              </w:rPr>
              <w:tab/>
            </w:r>
            <w:r w:rsidR="006A0E02">
              <w:rPr>
                <w:noProof/>
                <w:webHidden/>
              </w:rPr>
              <w:fldChar w:fldCharType="begin"/>
            </w:r>
            <w:r w:rsidR="006A0E02">
              <w:rPr>
                <w:noProof/>
                <w:webHidden/>
              </w:rPr>
              <w:instrText xml:space="preserve"> PAGEREF _Toc228463595 \h </w:instrText>
            </w:r>
            <w:r w:rsidR="006A0E02">
              <w:rPr>
                <w:noProof/>
                <w:webHidden/>
              </w:rPr>
            </w:r>
            <w:r w:rsidR="006A0E02">
              <w:rPr>
                <w:noProof/>
                <w:webHidden/>
              </w:rPr>
              <w:fldChar w:fldCharType="separate"/>
            </w:r>
            <w:r w:rsidR="00044D19">
              <w:rPr>
                <w:noProof/>
                <w:webHidden/>
              </w:rPr>
              <w:t>9</w:t>
            </w:r>
            <w:r w:rsidR="006A0E02">
              <w:rPr>
                <w:noProof/>
                <w:webHidden/>
              </w:rPr>
              <w:fldChar w:fldCharType="end"/>
            </w:r>
          </w:hyperlink>
        </w:p>
        <w:p w14:paraId="3A4A09D0" w14:textId="12AEF901"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6" w:history="1">
            <w:r w:rsidR="006A0E02" w:rsidRPr="003537C7">
              <w:rPr>
                <w:rStyle w:val="Hyperlink"/>
                <w:noProof/>
              </w:rPr>
              <w:t>2.3 Internal environment: Resources, Capabilities, and Core Competencies</w:t>
            </w:r>
            <w:r w:rsidR="006A0E02">
              <w:rPr>
                <w:noProof/>
                <w:webHidden/>
              </w:rPr>
              <w:tab/>
            </w:r>
            <w:r w:rsidR="006A0E02">
              <w:rPr>
                <w:noProof/>
                <w:webHidden/>
              </w:rPr>
              <w:fldChar w:fldCharType="begin"/>
            </w:r>
            <w:r w:rsidR="006A0E02">
              <w:rPr>
                <w:noProof/>
                <w:webHidden/>
              </w:rPr>
              <w:instrText xml:space="preserve"> PAGEREF _Toc228463596 \h </w:instrText>
            </w:r>
            <w:r w:rsidR="006A0E02">
              <w:rPr>
                <w:noProof/>
                <w:webHidden/>
              </w:rPr>
            </w:r>
            <w:r w:rsidR="006A0E02">
              <w:rPr>
                <w:noProof/>
                <w:webHidden/>
              </w:rPr>
              <w:fldChar w:fldCharType="separate"/>
            </w:r>
            <w:r w:rsidR="00044D19">
              <w:rPr>
                <w:noProof/>
                <w:webHidden/>
              </w:rPr>
              <w:t>11</w:t>
            </w:r>
            <w:r w:rsidR="006A0E02">
              <w:rPr>
                <w:noProof/>
                <w:webHidden/>
              </w:rPr>
              <w:fldChar w:fldCharType="end"/>
            </w:r>
          </w:hyperlink>
        </w:p>
        <w:p w14:paraId="45674CA6" w14:textId="7A5DD315"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7" w:history="1">
            <w:r w:rsidR="006A0E02" w:rsidRPr="003537C7">
              <w:rPr>
                <w:rStyle w:val="Hyperlink"/>
                <w:noProof/>
              </w:rPr>
              <w:t>2.4 VRIO Analysis of Strategic Capabilities</w:t>
            </w:r>
            <w:r w:rsidR="006A0E02">
              <w:rPr>
                <w:noProof/>
                <w:webHidden/>
              </w:rPr>
              <w:tab/>
            </w:r>
            <w:r w:rsidR="006A0E02">
              <w:rPr>
                <w:noProof/>
                <w:webHidden/>
              </w:rPr>
              <w:fldChar w:fldCharType="begin"/>
            </w:r>
            <w:r w:rsidR="006A0E02">
              <w:rPr>
                <w:noProof/>
                <w:webHidden/>
              </w:rPr>
              <w:instrText xml:space="preserve"> PAGEREF _Toc228463597 \h </w:instrText>
            </w:r>
            <w:r w:rsidR="006A0E02">
              <w:rPr>
                <w:noProof/>
                <w:webHidden/>
              </w:rPr>
            </w:r>
            <w:r w:rsidR="006A0E02">
              <w:rPr>
                <w:noProof/>
                <w:webHidden/>
              </w:rPr>
              <w:fldChar w:fldCharType="separate"/>
            </w:r>
            <w:r w:rsidR="00044D19">
              <w:rPr>
                <w:noProof/>
                <w:webHidden/>
              </w:rPr>
              <w:t>12</w:t>
            </w:r>
            <w:r w:rsidR="006A0E02">
              <w:rPr>
                <w:noProof/>
                <w:webHidden/>
              </w:rPr>
              <w:fldChar w:fldCharType="end"/>
            </w:r>
          </w:hyperlink>
        </w:p>
        <w:p w14:paraId="26F45F36" w14:textId="1B923233"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598" w:history="1">
            <w:r w:rsidR="006A0E02" w:rsidRPr="003537C7">
              <w:rPr>
                <w:rStyle w:val="Hyperlink"/>
                <w:noProof/>
              </w:rPr>
              <w:t>2.5 Contribution of Internal Strengths to Competitive Advantage</w:t>
            </w:r>
            <w:r w:rsidR="006A0E02">
              <w:rPr>
                <w:noProof/>
                <w:webHidden/>
              </w:rPr>
              <w:tab/>
            </w:r>
            <w:r w:rsidR="006A0E02">
              <w:rPr>
                <w:noProof/>
                <w:webHidden/>
              </w:rPr>
              <w:fldChar w:fldCharType="begin"/>
            </w:r>
            <w:r w:rsidR="006A0E02">
              <w:rPr>
                <w:noProof/>
                <w:webHidden/>
              </w:rPr>
              <w:instrText xml:space="preserve"> PAGEREF _Toc228463598 \h </w:instrText>
            </w:r>
            <w:r w:rsidR="006A0E02">
              <w:rPr>
                <w:noProof/>
                <w:webHidden/>
              </w:rPr>
            </w:r>
            <w:r w:rsidR="006A0E02">
              <w:rPr>
                <w:noProof/>
                <w:webHidden/>
              </w:rPr>
              <w:fldChar w:fldCharType="separate"/>
            </w:r>
            <w:r w:rsidR="00044D19">
              <w:rPr>
                <w:noProof/>
                <w:webHidden/>
              </w:rPr>
              <w:t>13</w:t>
            </w:r>
            <w:r w:rsidR="006A0E02">
              <w:rPr>
                <w:noProof/>
                <w:webHidden/>
              </w:rPr>
              <w:fldChar w:fldCharType="end"/>
            </w:r>
          </w:hyperlink>
        </w:p>
        <w:p w14:paraId="07F56B78" w14:textId="5AE91E60"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599" w:history="1">
            <w:r w:rsidR="006A0E02" w:rsidRPr="003537C7">
              <w:rPr>
                <w:rStyle w:val="Hyperlink"/>
                <w:noProof/>
              </w:rPr>
              <w:t>3.</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CSR and Sustainability objectives</w:t>
            </w:r>
            <w:r w:rsidR="006A0E02">
              <w:rPr>
                <w:noProof/>
                <w:webHidden/>
              </w:rPr>
              <w:tab/>
            </w:r>
            <w:r w:rsidR="006A0E02">
              <w:rPr>
                <w:noProof/>
                <w:webHidden/>
              </w:rPr>
              <w:fldChar w:fldCharType="begin"/>
            </w:r>
            <w:r w:rsidR="006A0E02">
              <w:rPr>
                <w:noProof/>
                <w:webHidden/>
              </w:rPr>
              <w:instrText xml:space="preserve"> PAGEREF _Toc228463599 \h </w:instrText>
            </w:r>
            <w:r w:rsidR="006A0E02">
              <w:rPr>
                <w:noProof/>
                <w:webHidden/>
              </w:rPr>
            </w:r>
            <w:r w:rsidR="006A0E02">
              <w:rPr>
                <w:noProof/>
                <w:webHidden/>
              </w:rPr>
              <w:fldChar w:fldCharType="separate"/>
            </w:r>
            <w:r w:rsidR="00044D19">
              <w:rPr>
                <w:noProof/>
                <w:webHidden/>
              </w:rPr>
              <w:t>14</w:t>
            </w:r>
            <w:r w:rsidR="006A0E02">
              <w:rPr>
                <w:noProof/>
                <w:webHidden/>
              </w:rPr>
              <w:fldChar w:fldCharType="end"/>
            </w:r>
          </w:hyperlink>
        </w:p>
        <w:p w14:paraId="6D288DB1" w14:textId="60EF2C70"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0" w:history="1">
            <w:r w:rsidR="006A0E02" w:rsidRPr="003537C7">
              <w:rPr>
                <w:rStyle w:val="Hyperlink"/>
                <w:noProof/>
              </w:rPr>
              <w:t>3.1 IKEA’s CSR Strategy Framework</w:t>
            </w:r>
            <w:r w:rsidR="006A0E02">
              <w:rPr>
                <w:noProof/>
                <w:webHidden/>
              </w:rPr>
              <w:tab/>
            </w:r>
            <w:r w:rsidR="006A0E02">
              <w:rPr>
                <w:noProof/>
                <w:webHidden/>
              </w:rPr>
              <w:fldChar w:fldCharType="begin"/>
            </w:r>
            <w:r w:rsidR="006A0E02">
              <w:rPr>
                <w:noProof/>
                <w:webHidden/>
              </w:rPr>
              <w:instrText xml:space="preserve"> PAGEREF _Toc228463600 \h </w:instrText>
            </w:r>
            <w:r w:rsidR="006A0E02">
              <w:rPr>
                <w:noProof/>
                <w:webHidden/>
              </w:rPr>
            </w:r>
            <w:r w:rsidR="006A0E02">
              <w:rPr>
                <w:noProof/>
                <w:webHidden/>
              </w:rPr>
              <w:fldChar w:fldCharType="separate"/>
            </w:r>
            <w:r w:rsidR="00044D19">
              <w:rPr>
                <w:noProof/>
                <w:webHidden/>
              </w:rPr>
              <w:t>14</w:t>
            </w:r>
            <w:r w:rsidR="006A0E02">
              <w:rPr>
                <w:noProof/>
                <w:webHidden/>
              </w:rPr>
              <w:fldChar w:fldCharType="end"/>
            </w:r>
          </w:hyperlink>
        </w:p>
        <w:p w14:paraId="47D0BADB" w14:textId="621EC5B5"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1" w:history="1">
            <w:r w:rsidR="006A0E02" w:rsidRPr="003537C7">
              <w:rPr>
                <w:rStyle w:val="Hyperlink"/>
                <w:noProof/>
              </w:rPr>
              <w:t>3.2 Alignment with Business Objectives</w:t>
            </w:r>
            <w:r w:rsidR="006A0E02">
              <w:rPr>
                <w:noProof/>
                <w:webHidden/>
              </w:rPr>
              <w:tab/>
            </w:r>
            <w:r w:rsidR="006A0E02">
              <w:rPr>
                <w:noProof/>
                <w:webHidden/>
              </w:rPr>
              <w:fldChar w:fldCharType="begin"/>
            </w:r>
            <w:r w:rsidR="006A0E02">
              <w:rPr>
                <w:noProof/>
                <w:webHidden/>
              </w:rPr>
              <w:instrText xml:space="preserve"> PAGEREF _Toc228463601 \h </w:instrText>
            </w:r>
            <w:r w:rsidR="006A0E02">
              <w:rPr>
                <w:noProof/>
                <w:webHidden/>
              </w:rPr>
            </w:r>
            <w:r w:rsidR="006A0E02">
              <w:rPr>
                <w:noProof/>
                <w:webHidden/>
              </w:rPr>
              <w:fldChar w:fldCharType="separate"/>
            </w:r>
            <w:r w:rsidR="00044D19">
              <w:rPr>
                <w:noProof/>
                <w:webHidden/>
              </w:rPr>
              <w:t>14</w:t>
            </w:r>
            <w:r w:rsidR="006A0E02">
              <w:rPr>
                <w:noProof/>
                <w:webHidden/>
              </w:rPr>
              <w:fldChar w:fldCharType="end"/>
            </w:r>
          </w:hyperlink>
        </w:p>
        <w:p w14:paraId="2D9D51A1" w14:textId="27B3D2CD"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602" w:history="1">
            <w:r w:rsidR="006A0E02" w:rsidRPr="003537C7">
              <w:rPr>
                <w:rStyle w:val="Hyperlink"/>
                <w:noProof/>
              </w:rPr>
              <w:t>4.</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Comprehensive and Holistic View of IKEA: Balanced Scorecard</w:t>
            </w:r>
            <w:r w:rsidR="006A0E02">
              <w:rPr>
                <w:noProof/>
                <w:webHidden/>
              </w:rPr>
              <w:tab/>
            </w:r>
            <w:r w:rsidR="006A0E02">
              <w:rPr>
                <w:noProof/>
                <w:webHidden/>
              </w:rPr>
              <w:fldChar w:fldCharType="begin"/>
            </w:r>
            <w:r w:rsidR="006A0E02">
              <w:rPr>
                <w:noProof/>
                <w:webHidden/>
              </w:rPr>
              <w:instrText xml:space="preserve"> PAGEREF _Toc228463602 \h </w:instrText>
            </w:r>
            <w:r w:rsidR="006A0E02">
              <w:rPr>
                <w:noProof/>
                <w:webHidden/>
              </w:rPr>
            </w:r>
            <w:r w:rsidR="006A0E02">
              <w:rPr>
                <w:noProof/>
                <w:webHidden/>
              </w:rPr>
              <w:fldChar w:fldCharType="separate"/>
            </w:r>
            <w:r w:rsidR="00044D19">
              <w:rPr>
                <w:noProof/>
                <w:webHidden/>
              </w:rPr>
              <w:t>15</w:t>
            </w:r>
            <w:r w:rsidR="006A0E02">
              <w:rPr>
                <w:noProof/>
                <w:webHidden/>
              </w:rPr>
              <w:fldChar w:fldCharType="end"/>
            </w:r>
          </w:hyperlink>
        </w:p>
        <w:p w14:paraId="075160D0" w14:textId="0C06CF6E"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3" w:history="1">
            <w:r w:rsidR="006A0E02" w:rsidRPr="003537C7">
              <w:rPr>
                <w:rStyle w:val="Hyperlink"/>
                <w:noProof/>
              </w:rPr>
              <w:t>4.1 Financial perspective</w:t>
            </w:r>
            <w:r w:rsidR="006A0E02">
              <w:rPr>
                <w:noProof/>
                <w:webHidden/>
              </w:rPr>
              <w:tab/>
            </w:r>
            <w:r w:rsidR="006A0E02">
              <w:rPr>
                <w:noProof/>
                <w:webHidden/>
              </w:rPr>
              <w:fldChar w:fldCharType="begin"/>
            </w:r>
            <w:r w:rsidR="006A0E02">
              <w:rPr>
                <w:noProof/>
                <w:webHidden/>
              </w:rPr>
              <w:instrText xml:space="preserve"> PAGEREF _Toc228463603 \h </w:instrText>
            </w:r>
            <w:r w:rsidR="006A0E02">
              <w:rPr>
                <w:noProof/>
                <w:webHidden/>
              </w:rPr>
            </w:r>
            <w:r w:rsidR="006A0E02">
              <w:rPr>
                <w:noProof/>
                <w:webHidden/>
              </w:rPr>
              <w:fldChar w:fldCharType="separate"/>
            </w:r>
            <w:r w:rsidR="00044D19">
              <w:rPr>
                <w:noProof/>
                <w:webHidden/>
              </w:rPr>
              <w:t>15</w:t>
            </w:r>
            <w:r w:rsidR="006A0E02">
              <w:rPr>
                <w:noProof/>
                <w:webHidden/>
              </w:rPr>
              <w:fldChar w:fldCharType="end"/>
            </w:r>
          </w:hyperlink>
        </w:p>
        <w:p w14:paraId="57FBBE70" w14:textId="33DFE8B9"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4" w:history="1">
            <w:r w:rsidR="006A0E02" w:rsidRPr="003537C7">
              <w:rPr>
                <w:rStyle w:val="Hyperlink"/>
                <w:noProof/>
              </w:rPr>
              <w:t>4.2 Customer perspective</w:t>
            </w:r>
            <w:r w:rsidR="006A0E02">
              <w:rPr>
                <w:noProof/>
                <w:webHidden/>
              </w:rPr>
              <w:tab/>
            </w:r>
            <w:r w:rsidR="006A0E02">
              <w:rPr>
                <w:noProof/>
                <w:webHidden/>
              </w:rPr>
              <w:fldChar w:fldCharType="begin"/>
            </w:r>
            <w:r w:rsidR="006A0E02">
              <w:rPr>
                <w:noProof/>
                <w:webHidden/>
              </w:rPr>
              <w:instrText xml:space="preserve"> PAGEREF _Toc228463604 \h </w:instrText>
            </w:r>
            <w:r w:rsidR="006A0E02">
              <w:rPr>
                <w:noProof/>
                <w:webHidden/>
              </w:rPr>
            </w:r>
            <w:r w:rsidR="006A0E02">
              <w:rPr>
                <w:noProof/>
                <w:webHidden/>
              </w:rPr>
              <w:fldChar w:fldCharType="separate"/>
            </w:r>
            <w:r w:rsidR="00044D19">
              <w:rPr>
                <w:noProof/>
                <w:webHidden/>
              </w:rPr>
              <w:t>15</w:t>
            </w:r>
            <w:r w:rsidR="006A0E02">
              <w:rPr>
                <w:noProof/>
                <w:webHidden/>
              </w:rPr>
              <w:fldChar w:fldCharType="end"/>
            </w:r>
          </w:hyperlink>
        </w:p>
        <w:p w14:paraId="6FC5B556" w14:textId="1BCADA0A"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5" w:history="1">
            <w:r w:rsidR="006A0E02" w:rsidRPr="003537C7">
              <w:rPr>
                <w:rStyle w:val="Hyperlink"/>
                <w:noProof/>
              </w:rPr>
              <w:t>4.3 Internal business processes perspective</w:t>
            </w:r>
            <w:r w:rsidR="006A0E02">
              <w:rPr>
                <w:noProof/>
                <w:webHidden/>
              </w:rPr>
              <w:tab/>
            </w:r>
            <w:r w:rsidR="006A0E02">
              <w:rPr>
                <w:noProof/>
                <w:webHidden/>
              </w:rPr>
              <w:fldChar w:fldCharType="begin"/>
            </w:r>
            <w:r w:rsidR="006A0E02">
              <w:rPr>
                <w:noProof/>
                <w:webHidden/>
              </w:rPr>
              <w:instrText xml:space="preserve"> PAGEREF _Toc228463605 \h </w:instrText>
            </w:r>
            <w:r w:rsidR="006A0E02">
              <w:rPr>
                <w:noProof/>
                <w:webHidden/>
              </w:rPr>
            </w:r>
            <w:r w:rsidR="006A0E02">
              <w:rPr>
                <w:noProof/>
                <w:webHidden/>
              </w:rPr>
              <w:fldChar w:fldCharType="separate"/>
            </w:r>
            <w:r w:rsidR="00044D19">
              <w:rPr>
                <w:noProof/>
                <w:webHidden/>
              </w:rPr>
              <w:t>16</w:t>
            </w:r>
            <w:r w:rsidR="006A0E02">
              <w:rPr>
                <w:noProof/>
                <w:webHidden/>
              </w:rPr>
              <w:fldChar w:fldCharType="end"/>
            </w:r>
          </w:hyperlink>
        </w:p>
        <w:p w14:paraId="0ECA9E9A" w14:textId="4824DC46"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6" w:history="1">
            <w:r w:rsidR="006A0E02" w:rsidRPr="003537C7">
              <w:rPr>
                <w:rStyle w:val="Hyperlink"/>
                <w:noProof/>
              </w:rPr>
              <w:t>4.4 Learning and growth perspective</w:t>
            </w:r>
            <w:r w:rsidR="006A0E02">
              <w:rPr>
                <w:noProof/>
                <w:webHidden/>
              </w:rPr>
              <w:tab/>
            </w:r>
            <w:r w:rsidR="006A0E02">
              <w:rPr>
                <w:noProof/>
                <w:webHidden/>
              </w:rPr>
              <w:fldChar w:fldCharType="begin"/>
            </w:r>
            <w:r w:rsidR="006A0E02">
              <w:rPr>
                <w:noProof/>
                <w:webHidden/>
              </w:rPr>
              <w:instrText xml:space="preserve"> PAGEREF _Toc228463606 \h </w:instrText>
            </w:r>
            <w:r w:rsidR="006A0E02">
              <w:rPr>
                <w:noProof/>
                <w:webHidden/>
              </w:rPr>
            </w:r>
            <w:r w:rsidR="006A0E02">
              <w:rPr>
                <w:noProof/>
                <w:webHidden/>
              </w:rPr>
              <w:fldChar w:fldCharType="separate"/>
            </w:r>
            <w:r w:rsidR="00044D19">
              <w:rPr>
                <w:noProof/>
                <w:webHidden/>
              </w:rPr>
              <w:t>16</w:t>
            </w:r>
            <w:r w:rsidR="006A0E02">
              <w:rPr>
                <w:noProof/>
                <w:webHidden/>
              </w:rPr>
              <w:fldChar w:fldCharType="end"/>
            </w:r>
          </w:hyperlink>
        </w:p>
        <w:p w14:paraId="0E334540" w14:textId="666B9BAC"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607" w:history="1">
            <w:r w:rsidR="006A0E02" w:rsidRPr="003537C7">
              <w:rPr>
                <w:rStyle w:val="Hyperlink"/>
                <w:noProof/>
              </w:rPr>
              <w:t>5.</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Strategic choices and implementation</w:t>
            </w:r>
            <w:r w:rsidR="006A0E02">
              <w:rPr>
                <w:noProof/>
                <w:webHidden/>
              </w:rPr>
              <w:tab/>
            </w:r>
            <w:r w:rsidR="006A0E02">
              <w:rPr>
                <w:noProof/>
                <w:webHidden/>
              </w:rPr>
              <w:fldChar w:fldCharType="begin"/>
            </w:r>
            <w:r w:rsidR="006A0E02">
              <w:rPr>
                <w:noProof/>
                <w:webHidden/>
              </w:rPr>
              <w:instrText xml:space="preserve"> PAGEREF _Toc228463607 \h </w:instrText>
            </w:r>
            <w:r w:rsidR="006A0E02">
              <w:rPr>
                <w:noProof/>
                <w:webHidden/>
              </w:rPr>
            </w:r>
            <w:r w:rsidR="006A0E02">
              <w:rPr>
                <w:noProof/>
                <w:webHidden/>
              </w:rPr>
              <w:fldChar w:fldCharType="separate"/>
            </w:r>
            <w:r w:rsidR="00044D19">
              <w:rPr>
                <w:noProof/>
                <w:webHidden/>
              </w:rPr>
              <w:t>17</w:t>
            </w:r>
            <w:r w:rsidR="006A0E02">
              <w:rPr>
                <w:noProof/>
                <w:webHidden/>
              </w:rPr>
              <w:fldChar w:fldCharType="end"/>
            </w:r>
          </w:hyperlink>
        </w:p>
        <w:p w14:paraId="5FF470C7" w14:textId="35E6C827"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8" w:history="1">
            <w:r w:rsidR="006A0E02" w:rsidRPr="003537C7">
              <w:rPr>
                <w:rStyle w:val="Hyperlink"/>
                <w:noProof/>
              </w:rPr>
              <w:t>5.1 Business-level strategic choices</w:t>
            </w:r>
            <w:r w:rsidR="006A0E02">
              <w:rPr>
                <w:noProof/>
                <w:webHidden/>
              </w:rPr>
              <w:tab/>
            </w:r>
            <w:r w:rsidR="006A0E02">
              <w:rPr>
                <w:noProof/>
                <w:webHidden/>
              </w:rPr>
              <w:fldChar w:fldCharType="begin"/>
            </w:r>
            <w:r w:rsidR="006A0E02">
              <w:rPr>
                <w:noProof/>
                <w:webHidden/>
              </w:rPr>
              <w:instrText xml:space="preserve"> PAGEREF _Toc228463608 \h </w:instrText>
            </w:r>
            <w:r w:rsidR="006A0E02">
              <w:rPr>
                <w:noProof/>
                <w:webHidden/>
              </w:rPr>
            </w:r>
            <w:r w:rsidR="006A0E02">
              <w:rPr>
                <w:noProof/>
                <w:webHidden/>
              </w:rPr>
              <w:fldChar w:fldCharType="separate"/>
            </w:r>
            <w:r w:rsidR="00044D19">
              <w:rPr>
                <w:noProof/>
                <w:webHidden/>
              </w:rPr>
              <w:t>17</w:t>
            </w:r>
            <w:r w:rsidR="006A0E02">
              <w:rPr>
                <w:noProof/>
                <w:webHidden/>
              </w:rPr>
              <w:fldChar w:fldCharType="end"/>
            </w:r>
          </w:hyperlink>
        </w:p>
        <w:p w14:paraId="3F977BE7" w14:textId="20057418"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09" w:history="1">
            <w:r w:rsidR="006A0E02" w:rsidRPr="003537C7">
              <w:rPr>
                <w:rStyle w:val="Hyperlink"/>
                <w:noProof/>
              </w:rPr>
              <w:t>5.2 Corporate-level strategic choices</w:t>
            </w:r>
            <w:r w:rsidR="006A0E02">
              <w:rPr>
                <w:noProof/>
                <w:webHidden/>
              </w:rPr>
              <w:tab/>
            </w:r>
            <w:r w:rsidR="006A0E02">
              <w:rPr>
                <w:noProof/>
                <w:webHidden/>
              </w:rPr>
              <w:fldChar w:fldCharType="begin"/>
            </w:r>
            <w:r w:rsidR="006A0E02">
              <w:rPr>
                <w:noProof/>
                <w:webHidden/>
              </w:rPr>
              <w:instrText xml:space="preserve"> PAGEREF _Toc228463609 \h </w:instrText>
            </w:r>
            <w:r w:rsidR="006A0E02">
              <w:rPr>
                <w:noProof/>
                <w:webHidden/>
              </w:rPr>
            </w:r>
            <w:r w:rsidR="006A0E02">
              <w:rPr>
                <w:noProof/>
                <w:webHidden/>
              </w:rPr>
              <w:fldChar w:fldCharType="separate"/>
            </w:r>
            <w:r w:rsidR="00044D19">
              <w:rPr>
                <w:noProof/>
                <w:webHidden/>
              </w:rPr>
              <w:t>17</w:t>
            </w:r>
            <w:r w:rsidR="006A0E02">
              <w:rPr>
                <w:noProof/>
                <w:webHidden/>
              </w:rPr>
              <w:fldChar w:fldCharType="end"/>
            </w:r>
          </w:hyperlink>
        </w:p>
        <w:p w14:paraId="31791F31" w14:textId="15E2D56B"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0" w:history="1">
            <w:r w:rsidR="006A0E02" w:rsidRPr="003537C7">
              <w:rPr>
                <w:rStyle w:val="Hyperlink"/>
                <w:noProof/>
              </w:rPr>
              <w:t>5.3 Change management and strategic implementation</w:t>
            </w:r>
            <w:r w:rsidR="006A0E02">
              <w:rPr>
                <w:noProof/>
                <w:webHidden/>
              </w:rPr>
              <w:tab/>
            </w:r>
            <w:r w:rsidR="006A0E02">
              <w:rPr>
                <w:noProof/>
                <w:webHidden/>
              </w:rPr>
              <w:fldChar w:fldCharType="begin"/>
            </w:r>
            <w:r w:rsidR="006A0E02">
              <w:rPr>
                <w:noProof/>
                <w:webHidden/>
              </w:rPr>
              <w:instrText xml:space="preserve"> PAGEREF _Toc228463610 \h </w:instrText>
            </w:r>
            <w:r w:rsidR="006A0E02">
              <w:rPr>
                <w:noProof/>
                <w:webHidden/>
              </w:rPr>
            </w:r>
            <w:r w:rsidR="006A0E02">
              <w:rPr>
                <w:noProof/>
                <w:webHidden/>
              </w:rPr>
              <w:fldChar w:fldCharType="separate"/>
            </w:r>
            <w:r w:rsidR="00044D19">
              <w:rPr>
                <w:noProof/>
                <w:webHidden/>
              </w:rPr>
              <w:t>18</w:t>
            </w:r>
            <w:r w:rsidR="006A0E02">
              <w:rPr>
                <w:noProof/>
                <w:webHidden/>
              </w:rPr>
              <w:fldChar w:fldCharType="end"/>
            </w:r>
          </w:hyperlink>
        </w:p>
        <w:p w14:paraId="0EAE5F37" w14:textId="4E223F15" w:rsidR="006A0E02" w:rsidRDefault="00F5511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28463611" w:history="1">
            <w:r w:rsidR="006A0E02" w:rsidRPr="003537C7">
              <w:rPr>
                <w:rStyle w:val="Hyperlink"/>
                <w:noProof/>
              </w:rPr>
              <w:t>6.</w:t>
            </w:r>
            <w:r w:rsidR="006A0E02">
              <w:rPr>
                <w:rFonts w:asciiTheme="minorHAnsi" w:eastAsiaTheme="minorEastAsia" w:hAnsiTheme="minorHAnsi"/>
                <w:noProof/>
                <w:kern w:val="2"/>
                <w:szCs w:val="30"/>
                <w:lang w:eastAsia="en-GB" w:bidi="bn-BD"/>
                <w14:ligatures w14:val="standardContextual"/>
              </w:rPr>
              <w:tab/>
            </w:r>
            <w:r w:rsidR="006A0E02" w:rsidRPr="003537C7">
              <w:rPr>
                <w:rStyle w:val="Hyperlink"/>
                <w:noProof/>
              </w:rPr>
              <w:t>Strategic evaluation and recommendations</w:t>
            </w:r>
            <w:r w:rsidR="006A0E02">
              <w:rPr>
                <w:noProof/>
                <w:webHidden/>
              </w:rPr>
              <w:tab/>
            </w:r>
            <w:r w:rsidR="006A0E02">
              <w:rPr>
                <w:noProof/>
                <w:webHidden/>
              </w:rPr>
              <w:fldChar w:fldCharType="begin"/>
            </w:r>
            <w:r w:rsidR="006A0E02">
              <w:rPr>
                <w:noProof/>
                <w:webHidden/>
              </w:rPr>
              <w:instrText xml:space="preserve"> PAGEREF _Toc228463611 \h </w:instrText>
            </w:r>
            <w:r w:rsidR="006A0E02">
              <w:rPr>
                <w:noProof/>
                <w:webHidden/>
              </w:rPr>
            </w:r>
            <w:r w:rsidR="006A0E02">
              <w:rPr>
                <w:noProof/>
                <w:webHidden/>
              </w:rPr>
              <w:fldChar w:fldCharType="separate"/>
            </w:r>
            <w:r w:rsidR="00044D19">
              <w:rPr>
                <w:noProof/>
                <w:webHidden/>
              </w:rPr>
              <w:t>19</w:t>
            </w:r>
            <w:r w:rsidR="006A0E02">
              <w:rPr>
                <w:noProof/>
                <w:webHidden/>
              </w:rPr>
              <w:fldChar w:fldCharType="end"/>
            </w:r>
          </w:hyperlink>
        </w:p>
        <w:p w14:paraId="52876E3D" w14:textId="7531449A"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2" w:history="1">
            <w:r w:rsidR="006A0E02" w:rsidRPr="003537C7">
              <w:rPr>
                <w:rStyle w:val="Hyperlink"/>
                <w:noProof/>
              </w:rPr>
              <w:t>6.1 Strategic evaluation using SWOT and Ansoff Matrix</w:t>
            </w:r>
            <w:r w:rsidR="006A0E02">
              <w:rPr>
                <w:noProof/>
                <w:webHidden/>
              </w:rPr>
              <w:tab/>
            </w:r>
            <w:r w:rsidR="006A0E02">
              <w:rPr>
                <w:noProof/>
                <w:webHidden/>
              </w:rPr>
              <w:fldChar w:fldCharType="begin"/>
            </w:r>
            <w:r w:rsidR="006A0E02">
              <w:rPr>
                <w:noProof/>
                <w:webHidden/>
              </w:rPr>
              <w:instrText xml:space="preserve"> PAGEREF _Toc228463612 \h </w:instrText>
            </w:r>
            <w:r w:rsidR="006A0E02">
              <w:rPr>
                <w:noProof/>
                <w:webHidden/>
              </w:rPr>
            </w:r>
            <w:r w:rsidR="006A0E02">
              <w:rPr>
                <w:noProof/>
                <w:webHidden/>
              </w:rPr>
              <w:fldChar w:fldCharType="separate"/>
            </w:r>
            <w:r w:rsidR="00044D19">
              <w:rPr>
                <w:noProof/>
                <w:webHidden/>
              </w:rPr>
              <w:t>19</w:t>
            </w:r>
            <w:r w:rsidR="006A0E02">
              <w:rPr>
                <w:noProof/>
                <w:webHidden/>
              </w:rPr>
              <w:fldChar w:fldCharType="end"/>
            </w:r>
          </w:hyperlink>
        </w:p>
        <w:p w14:paraId="309CE8E9" w14:textId="722D5E5C"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3" w:history="1">
            <w:r w:rsidR="006A0E02" w:rsidRPr="003537C7">
              <w:rPr>
                <w:rStyle w:val="Hyperlink"/>
                <w:noProof/>
              </w:rPr>
              <w:t>6.2 Recommendations for strategic improvement</w:t>
            </w:r>
            <w:r w:rsidR="006A0E02">
              <w:rPr>
                <w:noProof/>
                <w:webHidden/>
              </w:rPr>
              <w:tab/>
            </w:r>
            <w:r w:rsidR="006A0E02">
              <w:rPr>
                <w:noProof/>
                <w:webHidden/>
              </w:rPr>
              <w:fldChar w:fldCharType="begin"/>
            </w:r>
            <w:r w:rsidR="006A0E02">
              <w:rPr>
                <w:noProof/>
                <w:webHidden/>
              </w:rPr>
              <w:instrText xml:space="preserve"> PAGEREF _Toc228463613 \h </w:instrText>
            </w:r>
            <w:r w:rsidR="006A0E02">
              <w:rPr>
                <w:noProof/>
                <w:webHidden/>
              </w:rPr>
            </w:r>
            <w:r w:rsidR="006A0E02">
              <w:rPr>
                <w:noProof/>
                <w:webHidden/>
              </w:rPr>
              <w:fldChar w:fldCharType="separate"/>
            </w:r>
            <w:r w:rsidR="00044D19">
              <w:rPr>
                <w:noProof/>
                <w:webHidden/>
              </w:rPr>
              <w:t>20</w:t>
            </w:r>
            <w:r w:rsidR="006A0E02">
              <w:rPr>
                <w:noProof/>
                <w:webHidden/>
              </w:rPr>
              <w:fldChar w:fldCharType="end"/>
            </w:r>
          </w:hyperlink>
        </w:p>
        <w:p w14:paraId="0EA008D1" w14:textId="2F3712DD" w:rsidR="006A0E02" w:rsidRDefault="00F5511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8463614" w:history="1">
            <w:r w:rsidR="006A0E02" w:rsidRPr="003537C7">
              <w:rPr>
                <w:rStyle w:val="Hyperlink"/>
                <w:noProof/>
              </w:rPr>
              <w:t>Section 2</w:t>
            </w:r>
            <w:r w:rsidR="006A0E02">
              <w:rPr>
                <w:noProof/>
                <w:webHidden/>
              </w:rPr>
              <w:tab/>
            </w:r>
            <w:r w:rsidR="006A0E02">
              <w:rPr>
                <w:noProof/>
                <w:webHidden/>
              </w:rPr>
              <w:fldChar w:fldCharType="begin"/>
            </w:r>
            <w:r w:rsidR="006A0E02">
              <w:rPr>
                <w:noProof/>
                <w:webHidden/>
              </w:rPr>
              <w:instrText xml:space="preserve"> PAGEREF _Toc228463614 \h </w:instrText>
            </w:r>
            <w:r w:rsidR="006A0E02">
              <w:rPr>
                <w:noProof/>
                <w:webHidden/>
              </w:rPr>
            </w:r>
            <w:r w:rsidR="006A0E02">
              <w:rPr>
                <w:noProof/>
                <w:webHidden/>
              </w:rPr>
              <w:fldChar w:fldCharType="separate"/>
            </w:r>
            <w:r w:rsidR="00044D19">
              <w:rPr>
                <w:noProof/>
                <w:webHidden/>
              </w:rPr>
              <w:t>22</w:t>
            </w:r>
            <w:r w:rsidR="006A0E02">
              <w:rPr>
                <w:noProof/>
                <w:webHidden/>
              </w:rPr>
              <w:fldChar w:fldCharType="end"/>
            </w:r>
          </w:hyperlink>
        </w:p>
        <w:p w14:paraId="2C7EE90F" w14:textId="7264621A" w:rsidR="006A0E02" w:rsidRDefault="00F5511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8463615" w:history="1">
            <w:r w:rsidR="006A0E02" w:rsidRPr="003537C7">
              <w:rPr>
                <w:rStyle w:val="Hyperlink"/>
                <w:noProof/>
              </w:rPr>
              <w:t>Reflective Account using Gibbs’ Reflective Cycle</w:t>
            </w:r>
            <w:r w:rsidR="006A0E02">
              <w:rPr>
                <w:noProof/>
                <w:webHidden/>
              </w:rPr>
              <w:tab/>
            </w:r>
            <w:r w:rsidR="006A0E02">
              <w:rPr>
                <w:noProof/>
                <w:webHidden/>
              </w:rPr>
              <w:fldChar w:fldCharType="begin"/>
            </w:r>
            <w:r w:rsidR="006A0E02">
              <w:rPr>
                <w:noProof/>
                <w:webHidden/>
              </w:rPr>
              <w:instrText xml:space="preserve"> PAGEREF _Toc228463615 \h </w:instrText>
            </w:r>
            <w:r w:rsidR="006A0E02">
              <w:rPr>
                <w:noProof/>
                <w:webHidden/>
              </w:rPr>
            </w:r>
            <w:r w:rsidR="006A0E02">
              <w:rPr>
                <w:noProof/>
                <w:webHidden/>
              </w:rPr>
              <w:fldChar w:fldCharType="separate"/>
            </w:r>
            <w:r w:rsidR="00044D19">
              <w:rPr>
                <w:noProof/>
                <w:webHidden/>
              </w:rPr>
              <w:t>22</w:t>
            </w:r>
            <w:r w:rsidR="006A0E02">
              <w:rPr>
                <w:noProof/>
                <w:webHidden/>
              </w:rPr>
              <w:fldChar w:fldCharType="end"/>
            </w:r>
          </w:hyperlink>
        </w:p>
        <w:p w14:paraId="1BBFA198" w14:textId="7AD6F30D"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6" w:history="1">
            <w:r w:rsidR="006A0E02" w:rsidRPr="003537C7">
              <w:rPr>
                <w:rStyle w:val="Hyperlink"/>
                <w:noProof/>
              </w:rPr>
              <w:t>Description</w:t>
            </w:r>
            <w:r w:rsidR="006A0E02">
              <w:rPr>
                <w:noProof/>
                <w:webHidden/>
              </w:rPr>
              <w:tab/>
            </w:r>
            <w:r w:rsidR="006A0E02">
              <w:rPr>
                <w:noProof/>
                <w:webHidden/>
              </w:rPr>
              <w:fldChar w:fldCharType="begin"/>
            </w:r>
            <w:r w:rsidR="006A0E02">
              <w:rPr>
                <w:noProof/>
                <w:webHidden/>
              </w:rPr>
              <w:instrText xml:space="preserve"> PAGEREF _Toc228463616 \h </w:instrText>
            </w:r>
            <w:r w:rsidR="006A0E02">
              <w:rPr>
                <w:noProof/>
                <w:webHidden/>
              </w:rPr>
            </w:r>
            <w:r w:rsidR="006A0E02">
              <w:rPr>
                <w:noProof/>
                <w:webHidden/>
              </w:rPr>
              <w:fldChar w:fldCharType="separate"/>
            </w:r>
            <w:r w:rsidR="00044D19">
              <w:rPr>
                <w:noProof/>
                <w:webHidden/>
              </w:rPr>
              <w:t>22</w:t>
            </w:r>
            <w:r w:rsidR="006A0E02">
              <w:rPr>
                <w:noProof/>
                <w:webHidden/>
              </w:rPr>
              <w:fldChar w:fldCharType="end"/>
            </w:r>
          </w:hyperlink>
        </w:p>
        <w:p w14:paraId="21A70017" w14:textId="193D24D8"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7" w:history="1">
            <w:r w:rsidR="006A0E02" w:rsidRPr="003537C7">
              <w:rPr>
                <w:rStyle w:val="Hyperlink"/>
                <w:noProof/>
              </w:rPr>
              <w:t>Feelings</w:t>
            </w:r>
            <w:r w:rsidR="006A0E02">
              <w:rPr>
                <w:noProof/>
                <w:webHidden/>
              </w:rPr>
              <w:tab/>
            </w:r>
            <w:r w:rsidR="006A0E02">
              <w:rPr>
                <w:noProof/>
                <w:webHidden/>
              </w:rPr>
              <w:fldChar w:fldCharType="begin"/>
            </w:r>
            <w:r w:rsidR="006A0E02">
              <w:rPr>
                <w:noProof/>
                <w:webHidden/>
              </w:rPr>
              <w:instrText xml:space="preserve"> PAGEREF _Toc228463617 \h </w:instrText>
            </w:r>
            <w:r w:rsidR="006A0E02">
              <w:rPr>
                <w:noProof/>
                <w:webHidden/>
              </w:rPr>
            </w:r>
            <w:r w:rsidR="006A0E02">
              <w:rPr>
                <w:noProof/>
                <w:webHidden/>
              </w:rPr>
              <w:fldChar w:fldCharType="separate"/>
            </w:r>
            <w:r w:rsidR="00044D19">
              <w:rPr>
                <w:noProof/>
                <w:webHidden/>
              </w:rPr>
              <w:t>22</w:t>
            </w:r>
            <w:r w:rsidR="006A0E02">
              <w:rPr>
                <w:noProof/>
                <w:webHidden/>
              </w:rPr>
              <w:fldChar w:fldCharType="end"/>
            </w:r>
          </w:hyperlink>
        </w:p>
        <w:p w14:paraId="1EBB2ADB" w14:textId="7D691289"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8" w:history="1">
            <w:r w:rsidR="006A0E02" w:rsidRPr="003537C7">
              <w:rPr>
                <w:rStyle w:val="Hyperlink"/>
                <w:noProof/>
              </w:rPr>
              <w:t>Evaluation</w:t>
            </w:r>
            <w:r w:rsidR="006A0E02">
              <w:rPr>
                <w:noProof/>
                <w:webHidden/>
              </w:rPr>
              <w:tab/>
            </w:r>
            <w:r w:rsidR="006A0E02">
              <w:rPr>
                <w:noProof/>
                <w:webHidden/>
              </w:rPr>
              <w:fldChar w:fldCharType="begin"/>
            </w:r>
            <w:r w:rsidR="006A0E02">
              <w:rPr>
                <w:noProof/>
                <w:webHidden/>
              </w:rPr>
              <w:instrText xml:space="preserve"> PAGEREF _Toc228463618 \h </w:instrText>
            </w:r>
            <w:r w:rsidR="006A0E02">
              <w:rPr>
                <w:noProof/>
                <w:webHidden/>
              </w:rPr>
            </w:r>
            <w:r w:rsidR="006A0E02">
              <w:rPr>
                <w:noProof/>
                <w:webHidden/>
              </w:rPr>
              <w:fldChar w:fldCharType="separate"/>
            </w:r>
            <w:r w:rsidR="00044D19">
              <w:rPr>
                <w:noProof/>
                <w:webHidden/>
              </w:rPr>
              <w:t>23</w:t>
            </w:r>
            <w:r w:rsidR="006A0E02">
              <w:rPr>
                <w:noProof/>
                <w:webHidden/>
              </w:rPr>
              <w:fldChar w:fldCharType="end"/>
            </w:r>
          </w:hyperlink>
        </w:p>
        <w:p w14:paraId="0D67C564" w14:textId="6A2498C1"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19" w:history="1">
            <w:r w:rsidR="006A0E02" w:rsidRPr="003537C7">
              <w:rPr>
                <w:rStyle w:val="Hyperlink"/>
                <w:noProof/>
              </w:rPr>
              <w:t>Analysis</w:t>
            </w:r>
            <w:r w:rsidR="006A0E02">
              <w:rPr>
                <w:noProof/>
                <w:webHidden/>
              </w:rPr>
              <w:tab/>
            </w:r>
            <w:r w:rsidR="006A0E02">
              <w:rPr>
                <w:noProof/>
                <w:webHidden/>
              </w:rPr>
              <w:fldChar w:fldCharType="begin"/>
            </w:r>
            <w:r w:rsidR="006A0E02">
              <w:rPr>
                <w:noProof/>
                <w:webHidden/>
              </w:rPr>
              <w:instrText xml:space="preserve"> PAGEREF _Toc228463619 \h </w:instrText>
            </w:r>
            <w:r w:rsidR="006A0E02">
              <w:rPr>
                <w:noProof/>
                <w:webHidden/>
              </w:rPr>
            </w:r>
            <w:r w:rsidR="006A0E02">
              <w:rPr>
                <w:noProof/>
                <w:webHidden/>
              </w:rPr>
              <w:fldChar w:fldCharType="separate"/>
            </w:r>
            <w:r w:rsidR="00044D19">
              <w:rPr>
                <w:noProof/>
                <w:webHidden/>
              </w:rPr>
              <w:t>23</w:t>
            </w:r>
            <w:r w:rsidR="006A0E02">
              <w:rPr>
                <w:noProof/>
                <w:webHidden/>
              </w:rPr>
              <w:fldChar w:fldCharType="end"/>
            </w:r>
          </w:hyperlink>
        </w:p>
        <w:p w14:paraId="610C38C9" w14:textId="71E2508A"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20" w:history="1">
            <w:r w:rsidR="006A0E02" w:rsidRPr="003537C7">
              <w:rPr>
                <w:rStyle w:val="Hyperlink"/>
                <w:noProof/>
              </w:rPr>
              <w:t>Conclusion</w:t>
            </w:r>
            <w:r w:rsidR="006A0E02">
              <w:rPr>
                <w:noProof/>
                <w:webHidden/>
              </w:rPr>
              <w:tab/>
            </w:r>
            <w:r w:rsidR="006A0E02">
              <w:rPr>
                <w:noProof/>
                <w:webHidden/>
              </w:rPr>
              <w:fldChar w:fldCharType="begin"/>
            </w:r>
            <w:r w:rsidR="006A0E02">
              <w:rPr>
                <w:noProof/>
                <w:webHidden/>
              </w:rPr>
              <w:instrText xml:space="preserve"> PAGEREF _Toc228463620 \h </w:instrText>
            </w:r>
            <w:r w:rsidR="006A0E02">
              <w:rPr>
                <w:noProof/>
                <w:webHidden/>
              </w:rPr>
            </w:r>
            <w:r w:rsidR="006A0E02">
              <w:rPr>
                <w:noProof/>
                <w:webHidden/>
              </w:rPr>
              <w:fldChar w:fldCharType="separate"/>
            </w:r>
            <w:r w:rsidR="00044D19">
              <w:rPr>
                <w:noProof/>
                <w:webHidden/>
              </w:rPr>
              <w:t>23</w:t>
            </w:r>
            <w:r w:rsidR="006A0E02">
              <w:rPr>
                <w:noProof/>
                <w:webHidden/>
              </w:rPr>
              <w:fldChar w:fldCharType="end"/>
            </w:r>
          </w:hyperlink>
        </w:p>
        <w:p w14:paraId="2CEB5E59" w14:textId="247DAB57" w:rsidR="006A0E02" w:rsidRDefault="00F55118">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28463621" w:history="1">
            <w:r w:rsidR="006A0E02" w:rsidRPr="003537C7">
              <w:rPr>
                <w:rStyle w:val="Hyperlink"/>
                <w:noProof/>
              </w:rPr>
              <w:t>Action</w:t>
            </w:r>
            <w:r w:rsidR="006A0E02">
              <w:rPr>
                <w:noProof/>
                <w:webHidden/>
              </w:rPr>
              <w:tab/>
            </w:r>
            <w:r w:rsidR="006A0E02">
              <w:rPr>
                <w:noProof/>
                <w:webHidden/>
              </w:rPr>
              <w:fldChar w:fldCharType="begin"/>
            </w:r>
            <w:r w:rsidR="006A0E02">
              <w:rPr>
                <w:noProof/>
                <w:webHidden/>
              </w:rPr>
              <w:instrText xml:space="preserve"> PAGEREF _Toc228463621 \h </w:instrText>
            </w:r>
            <w:r w:rsidR="006A0E02">
              <w:rPr>
                <w:noProof/>
                <w:webHidden/>
              </w:rPr>
            </w:r>
            <w:r w:rsidR="006A0E02">
              <w:rPr>
                <w:noProof/>
                <w:webHidden/>
              </w:rPr>
              <w:fldChar w:fldCharType="separate"/>
            </w:r>
            <w:r w:rsidR="00044D19">
              <w:rPr>
                <w:noProof/>
                <w:webHidden/>
              </w:rPr>
              <w:t>24</w:t>
            </w:r>
            <w:r w:rsidR="006A0E02">
              <w:rPr>
                <w:noProof/>
                <w:webHidden/>
              </w:rPr>
              <w:fldChar w:fldCharType="end"/>
            </w:r>
          </w:hyperlink>
        </w:p>
        <w:p w14:paraId="5C8F4250" w14:textId="4C025987" w:rsidR="006A0E02" w:rsidRDefault="00F5511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8463622" w:history="1">
            <w:r w:rsidR="006A0E02" w:rsidRPr="003537C7">
              <w:rPr>
                <w:rStyle w:val="Hyperlink"/>
                <w:noProof/>
              </w:rPr>
              <w:t>Conclusion</w:t>
            </w:r>
            <w:r w:rsidR="006A0E02">
              <w:rPr>
                <w:noProof/>
                <w:webHidden/>
              </w:rPr>
              <w:tab/>
            </w:r>
            <w:r w:rsidR="006A0E02">
              <w:rPr>
                <w:noProof/>
                <w:webHidden/>
              </w:rPr>
              <w:fldChar w:fldCharType="begin"/>
            </w:r>
            <w:r w:rsidR="006A0E02">
              <w:rPr>
                <w:noProof/>
                <w:webHidden/>
              </w:rPr>
              <w:instrText xml:space="preserve"> PAGEREF _Toc228463622 \h </w:instrText>
            </w:r>
            <w:r w:rsidR="006A0E02">
              <w:rPr>
                <w:noProof/>
                <w:webHidden/>
              </w:rPr>
            </w:r>
            <w:r w:rsidR="006A0E02">
              <w:rPr>
                <w:noProof/>
                <w:webHidden/>
              </w:rPr>
              <w:fldChar w:fldCharType="separate"/>
            </w:r>
            <w:r w:rsidR="00044D19">
              <w:rPr>
                <w:noProof/>
                <w:webHidden/>
              </w:rPr>
              <w:t>25</w:t>
            </w:r>
            <w:r w:rsidR="006A0E02">
              <w:rPr>
                <w:noProof/>
                <w:webHidden/>
              </w:rPr>
              <w:fldChar w:fldCharType="end"/>
            </w:r>
          </w:hyperlink>
        </w:p>
        <w:p w14:paraId="7EEFE9ED" w14:textId="31642181" w:rsidR="006A0E02" w:rsidRDefault="00F5511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8463623" w:history="1">
            <w:r w:rsidR="006A0E02" w:rsidRPr="003537C7">
              <w:rPr>
                <w:rStyle w:val="Hyperlink"/>
                <w:noProof/>
              </w:rPr>
              <w:t>References</w:t>
            </w:r>
            <w:r w:rsidR="006A0E02">
              <w:rPr>
                <w:noProof/>
                <w:webHidden/>
              </w:rPr>
              <w:tab/>
            </w:r>
            <w:r w:rsidR="006A0E02">
              <w:rPr>
                <w:noProof/>
                <w:webHidden/>
              </w:rPr>
              <w:fldChar w:fldCharType="begin"/>
            </w:r>
            <w:r w:rsidR="006A0E02">
              <w:rPr>
                <w:noProof/>
                <w:webHidden/>
              </w:rPr>
              <w:instrText xml:space="preserve"> PAGEREF _Toc228463623 \h </w:instrText>
            </w:r>
            <w:r w:rsidR="006A0E02">
              <w:rPr>
                <w:noProof/>
                <w:webHidden/>
              </w:rPr>
            </w:r>
            <w:r w:rsidR="006A0E02">
              <w:rPr>
                <w:noProof/>
                <w:webHidden/>
              </w:rPr>
              <w:fldChar w:fldCharType="separate"/>
            </w:r>
            <w:r w:rsidR="00044D19">
              <w:rPr>
                <w:noProof/>
                <w:webHidden/>
              </w:rPr>
              <w:t>26</w:t>
            </w:r>
            <w:r w:rsidR="006A0E02">
              <w:rPr>
                <w:noProof/>
                <w:webHidden/>
              </w:rPr>
              <w:fldChar w:fldCharType="end"/>
            </w:r>
          </w:hyperlink>
        </w:p>
        <w:p w14:paraId="0BEEC14B" w14:textId="54EE1465" w:rsidR="009C2B62" w:rsidRDefault="009C2B62">
          <w:r>
            <w:rPr>
              <w:b/>
              <w:bCs/>
              <w:noProof/>
            </w:rPr>
            <w:fldChar w:fldCharType="end"/>
          </w:r>
        </w:p>
      </w:sdtContent>
    </w:sdt>
    <w:p w14:paraId="15CCFE6B" w14:textId="744901D2" w:rsidR="005E0D48" w:rsidRDefault="005E0D48">
      <w:pPr>
        <w:spacing w:after="160" w:line="259" w:lineRule="auto"/>
        <w:jc w:val="left"/>
      </w:pPr>
      <w:r>
        <w:br w:type="page"/>
      </w:r>
    </w:p>
    <w:p w14:paraId="2FD7C2E9" w14:textId="183104ED" w:rsidR="00612C2F" w:rsidRDefault="005E0D48" w:rsidP="00D2151F">
      <w:pPr>
        <w:pStyle w:val="Heading1"/>
      </w:pPr>
      <w:bookmarkStart w:id="1" w:name="_Toc228463588"/>
      <w:r>
        <w:lastRenderedPageBreak/>
        <w:t>Introduction</w:t>
      </w:r>
      <w:bookmarkEnd w:id="1"/>
      <w:r>
        <w:t xml:space="preserve"> </w:t>
      </w:r>
    </w:p>
    <w:p w14:paraId="4FC5069D" w14:textId="77350C8B" w:rsidR="005E0D48" w:rsidRDefault="005E0D48">
      <w:r w:rsidRPr="005E0D48">
        <w:t>IKEA is in a highly competitive and ever-changing global retail marketplace</w:t>
      </w:r>
      <w:r>
        <w:t>.</w:t>
      </w:r>
      <w:r w:rsidRPr="005E0D48">
        <w:t xml:space="preserve"> </w:t>
      </w:r>
      <w:r>
        <w:t>I</w:t>
      </w:r>
      <w:r w:rsidRPr="005E0D48">
        <w:t xml:space="preserve">t is important for organisations to remain competitive. This report considers the strategic management of IKEA in terms of its external and internal environment, competitive strategy and capabilities. Using strategic analysis models such as PESTEL, VRIO and the balanced scorecard, </w:t>
      </w:r>
      <w:r>
        <w:t>it is</w:t>
      </w:r>
      <w:r w:rsidRPr="005E0D48">
        <w:t xml:space="preserve"> analyse</w:t>
      </w:r>
      <w:r>
        <w:t xml:space="preserve">d </w:t>
      </w:r>
      <w:r w:rsidRPr="005E0D48">
        <w:t>how IKEA establishes and maintains a distinct market positioning. IKEA's sustainability, corporate social responsibility and strategic management</w:t>
      </w:r>
      <w:r>
        <w:t xml:space="preserve"> have also been analysed</w:t>
      </w:r>
      <w:r w:rsidRPr="005E0D48">
        <w:t xml:space="preserve"> to assess its responsiveness to globalisation.</w:t>
      </w:r>
    </w:p>
    <w:p w14:paraId="1E285990" w14:textId="0D0099CB" w:rsidR="00E537CB" w:rsidRDefault="00E537CB">
      <w:pPr>
        <w:spacing w:after="160" w:line="259" w:lineRule="auto"/>
        <w:jc w:val="left"/>
      </w:pPr>
      <w:r>
        <w:br w:type="page"/>
      </w:r>
    </w:p>
    <w:p w14:paraId="6B18C83A" w14:textId="48BDE6DA" w:rsidR="00E537CB" w:rsidRDefault="00E537CB" w:rsidP="00A96D77">
      <w:pPr>
        <w:pStyle w:val="Heading1"/>
      </w:pPr>
      <w:bookmarkStart w:id="2" w:name="_Toc228463589"/>
      <w:r>
        <w:lastRenderedPageBreak/>
        <w:t>Section 1</w:t>
      </w:r>
      <w:bookmarkEnd w:id="2"/>
    </w:p>
    <w:p w14:paraId="78870803" w14:textId="4D100ED6" w:rsidR="00A96D77" w:rsidRDefault="00E537CB" w:rsidP="005435FD">
      <w:pPr>
        <w:pStyle w:val="Heading2"/>
        <w:numPr>
          <w:ilvl w:val="0"/>
          <w:numId w:val="1"/>
        </w:numPr>
      </w:pPr>
      <w:bookmarkStart w:id="3" w:name="_Toc228463590"/>
      <w:r>
        <w:t>Organisational context and overview</w:t>
      </w:r>
      <w:bookmarkEnd w:id="3"/>
    </w:p>
    <w:p w14:paraId="37E5D756" w14:textId="44731A3E" w:rsidR="00A96D77" w:rsidRDefault="005435FD" w:rsidP="00A96D77">
      <w:pPr>
        <w:pStyle w:val="Heading3"/>
      </w:pPr>
      <w:bookmarkStart w:id="4" w:name="_Toc228463591"/>
      <w:r>
        <w:t xml:space="preserve">1.1 </w:t>
      </w:r>
      <w:r w:rsidR="00A96D77">
        <w:t>Company background and business model</w:t>
      </w:r>
      <w:bookmarkEnd w:id="4"/>
    </w:p>
    <w:p w14:paraId="2157C2E0" w14:textId="1478FF63" w:rsidR="00E537CB" w:rsidRDefault="00E537CB" w:rsidP="00E537CB">
      <w:r>
        <w:t>IKEA is a Swedish multinational company founded in 1943 by Ingvar Kamprad. IKEA began as a mail-order business and evolved into a complex international furniture retailer with the opening of its first store in 1958 in its native Sweden</w:t>
      </w:r>
      <w:r w:rsidR="004E4A93">
        <w:t xml:space="preserve"> </w:t>
      </w:r>
      <w:r w:rsidR="004E4A93" w:rsidRPr="004E4A93">
        <w:t>(El-Ashi, 2025)</w:t>
      </w:r>
      <w:r>
        <w:t>. It operates over 500 stores in more than 60 countries and is the biggest furniture retailer in the world</w:t>
      </w:r>
      <w:r w:rsidR="004E4A93">
        <w:t xml:space="preserve"> </w:t>
      </w:r>
      <w:r w:rsidR="004E4A93" w:rsidRPr="004E4A93">
        <w:t>(IKEA, 2025)</w:t>
      </w:r>
      <w:r>
        <w:t>. IKEA is dedicated to its purpose of "creating a better everyday life for the many people" and the vision of "democratising design to create a better everyday life for the many people"</w:t>
      </w:r>
      <w:r w:rsidR="004E4A93">
        <w:t xml:space="preserve"> </w:t>
      </w:r>
      <w:r w:rsidR="004E4A93" w:rsidRPr="004E4A93">
        <w:t>(IKEA, 2024)</w:t>
      </w:r>
      <w:r w:rsidR="006D6AE4">
        <w:t>.</w:t>
      </w:r>
    </w:p>
    <w:p w14:paraId="5A840916" w14:textId="2937F53D" w:rsidR="005F04C3" w:rsidRDefault="005F04C3" w:rsidP="005F04C3">
      <w:pPr>
        <w:jc w:val="center"/>
      </w:pPr>
      <w:r>
        <w:rPr>
          <w:noProof/>
        </w:rPr>
        <w:drawing>
          <wp:inline distT="0" distB="0" distL="0" distR="0" wp14:anchorId="7979D79E" wp14:editId="5B269F3F">
            <wp:extent cx="457200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pic:spPr>
                </pic:pic>
              </a:graphicData>
            </a:graphic>
          </wp:inline>
        </w:drawing>
      </w:r>
    </w:p>
    <w:p w14:paraId="62C7E17A" w14:textId="53ED9327" w:rsidR="005F04C3" w:rsidRDefault="005F04C3" w:rsidP="005F04C3">
      <w:pPr>
        <w:jc w:val="center"/>
      </w:pPr>
      <w:r>
        <w:t>Figure 01: IKEA</w:t>
      </w:r>
    </w:p>
    <w:p w14:paraId="006C3A4B" w14:textId="753D784F" w:rsidR="005F04C3" w:rsidRDefault="005F04C3" w:rsidP="005F04C3">
      <w:pPr>
        <w:jc w:val="center"/>
      </w:pPr>
      <w:r>
        <w:t xml:space="preserve">Source: </w:t>
      </w:r>
      <w:r w:rsidRPr="004E4A93">
        <w:t>(IKEA, 2024)</w:t>
      </w:r>
    </w:p>
    <w:p w14:paraId="3D611068" w14:textId="0E75F509" w:rsidR="00E537CB" w:rsidRDefault="00E537CB" w:rsidP="00E537CB">
      <w:pPr>
        <w:rPr>
          <w:rFonts w:cs="Arial"/>
        </w:rPr>
      </w:pPr>
      <w:r>
        <w:t>Their approach is heavily concentrated on cost-value, through the design and do-it-yourself aspect of products and economies of scale in procurement and manufacturing</w:t>
      </w:r>
      <w:r w:rsidR="004E4A93">
        <w:t xml:space="preserve"> </w:t>
      </w:r>
      <w:r w:rsidR="004E4A93" w:rsidRPr="004E4A93">
        <w:t>(IBISWorld, 2025)</w:t>
      </w:r>
      <w:r>
        <w:t>.</w:t>
      </w:r>
      <w:r w:rsidR="007A7536">
        <w:t xml:space="preserve"> As a result, its production and logistics costs are reduced, but quality and design appeal are maintained</w:t>
      </w:r>
      <w:r w:rsidR="004E4A93">
        <w:t xml:space="preserve"> </w:t>
      </w:r>
      <w:r w:rsidR="004E4A93" w:rsidRPr="004E4A93">
        <w:t>(IKEA, 2025)</w:t>
      </w:r>
      <w:r w:rsidR="007A7536">
        <w:t xml:space="preserve">. The 2025 annual report of the company shows that it has strong financial performance and global reach, with approximately </w:t>
      </w:r>
      <w:r w:rsidR="007A7536">
        <w:rPr>
          <w:rFonts w:cs="Arial"/>
        </w:rPr>
        <w:t xml:space="preserve">€44.6 billion </w:t>
      </w:r>
      <w:r w:rsidR="00847999">
        <w:rPr>
          <w:rFonts w:cs="Arial"/>
        </w:rPr>
        <w:t>in global retail</w:t>
      </w:r>
      <w:r w:rsidR="00A96D77">
        <w:rPr>
          <w:rFonts w:cs="Arial"/>
        </w:rPr>
        <w:t xml:space="preserve"> sales</w:t>
      </w:r>
      <w:r w:rsidR="004E4A93">
        <w:rPr>
          <w:rFonts w:cs="Arial"/>
        </w:rPr>
        <w:t xml:space="preserve"> </w:t>
      </w:r>
      <w:r w:rsidR="004E4A93" w:rsidRPr="004E4A93">
        <w:rPr>
          <w:rFonts w:cs="Arial"/>
        </w:rPr>
        <w:t>(IKEA, 2026)</w:t>
      </w:r>
      <w:r w:rsidR="00A96D77">
        <w:rPr>
          <w:rFonts w:cs="Arial"/>
        </w:rPr>
        <w:t xml:space="preserve">. </w:t>
      </w:r>
    </w:p>
    <w:p w14:paraId="1B35168D" w14:textId="5A4411D0" w:rsidR="00A96D77" w:rsidRDefault="005435FD" w:rsidP="00A96D77">
      <w:pPr>
        <w:pStyle w:val="Heading3"/>
      </w:pPr>
      <w:bookmarkStart w:id="5" w:name="_Toc228463592"/>
      <w:r>
        <w:lastRenderedPageBreak/>
        <w:t xml:space="preserve">1.2 </w:t>
      </w:r>
      <w:r w:rsidR="00A96D77">
        <w:t>Industry, competitors, and market position</w:t>
      </w:r>
      <w:bookmarkEnd w:id="5"/>
    </w:p>
    <w:p w14:paraId="6301515D" w14:textId="2CE3D0AD" w:rsidR="00A96D77" w:rsidRDefault="005A4A79" w:rsidP="00E537CB">
      <w:r>
        <w:t xml:space="preserve">The industry </w:t>
      </w:r>
      <w:r w:rsidR="00847999">
        <w:t>in which</w:t>
      </w:r>
      <w:r>
        <w:t xml:space="preserve"> IKEA operates is the global home furnishings and furniture retail industry. It is </w:t>
      </w:r>
      <w:r w:rsidR="00847999">
        <w:t xml:space="preserve">a </w:t>
      </w:r>
      <w:r>
        <w:t xml:space="preserve">highly competitive and fragmented sector </w:t>
      </w:r>
      <w:r w:rsidR="00847999">
        <w:t xml:space="preserve">that </w:t>
      </w:r>
      <w:r>
        <w:t>includes both multinational and local players</w:t>
      </w:r>
      <w:r w:rsidR="004E4A93">
        <w:t xml:space="preserve"> </w:t>
      </w:r>
      <w:r w:rsidR="004E4A93" w:rsidRPr="004E4A93">
        <w:t>(Mohanty, 2021)</w:t>
      </w:r>
      <w:r>
        <w:t xml:space="preserve">. In 2025, it is valued </w:t>
      </w:r>
      <w:r w:rsidR="00847999">
        <w:t xml:space="preserve">at </w:t>
      </w:r>
      <w:r w:rsidRPr="005A4A79">
        <w:t>about $777 billon</w:t>
      </w:r>
      <w:r>
        <w:t xml:space="preserve"> and projected to expand over time as consumer spending and global urbanisation are increasing gradually</w:t>
      </w:r>
      <w:r w:rsidR="004E4A93">
        <w:t xml:space="preserve"> </w:t>
      </w:r>
      <w:r w:rsidR="004E4A93" w:rsidRPr="004E4A93">
        <w:t>(Fortune Business Insights, 2025)</w:t>
      </w:r>
      <w:r>
        <w:t>. Ashley Furniture Industries, JYSK, and Wayfair are some well-known organisations operating within the industry</w:t>
      </w:r>
      <w:r w:rsidR="00847999">
        <w:t>,</w:t>
      </w:r>
      <w:r>
        <w:t xml:space="preserve"> along with numerous regional and specialised retailers. </w:t>
      </w:r>
    </w:p>
    <w:p w14:paraId="6D981F00" w14:textId="7EFC74F6" w:rsidR="00F11CAD" w:rsidRDefault="00F11CAD" w:rsidP="00F11CAD">
      <w:r>
        <w:t>In a fiercely competitive industry, IKEA is the leader, with both a cost leadership and differentiation strategy. It is recognised as the largest furniture retailer, with over €40 billion in annual sales and operations in more than 50 countries</w:t>
      </w:r>
      <w:r w:rsidR="004E4A93">
        <w:t xml:space="preserve"> </w:t>
      </w:r>
      <w:r w:rsidR="004E4A93" w:rsidRPr="004E4A93">
        <w:t>(Khan and Sarkar, 2024)</w:t>
      </w:r>
      <w:r>
        <w:t xml:space="preserve">. It gains its competitive advantage from its ability to offer stylish, affordable products and </w:t>
      </w:r>
      <w:r w:rsidR="00847999">
        <w:t xml:space="preserve">a </w:t>
      </w:r>
      <w:r>
        <w:t>unique store and online retail experience.</w:t>
      </w:r>
    </w:p>
    <w:p w14:paraId="7788BC7B" w14:textId="20DC6D8D" w:rsidR="00F11CAD" w:rsidRDefault="00F11CAD" w:rsidP="00F11CAD">
      <w:r>
        <w:t>But this is a varied market with geographical and buyer segments. The global presence of IKEA in other markets, such as the U.S., is still low</w:t>
      </w:r>
      <w:r w:rsidR="00847999">
        <w:t>, a</w:t>
      </w:r>
      <w:r>
        <w:t>t less than 5%</w:t>
      </w:r>
      <w:r w:rsidR="00847999">
        <w:t>,</w:t>
      </w:r>
      <w:r>
        <w:t xml:space="preserve"> suggesting market potential and competition</w:t>
      </w:r>
      <w:r w:rsidR="004E4A93">
        <w:t xml:space="preserve"> </w:t>
      </w:r>
      <w:r w:rsidR="004E4A93" w:rsidRPr="004E4A93">
        <w:t>(Fondahn and Reid, 2025)</w:t>
      </w:r>
      <w:r>
        <w:t>.</w:t>
      </w:r>
    </w:p>
    <w:p w14:paraId="70275602" w14:textId="7CE126E2" w:rsidR="005435FD" w:rsidRDefault="005435FD" w:rsidP="005435FD">
      <w:pPr>
        <w:pStyle w:val="Heading2"/>
        <w:numPr>
          <w:ilvl w:val="0"/>
          <w:numId w:val="1"/>
        </w:numPr>
      </w:pPr>
      <w:bookmarkStart w:id="6" w:name="_Toc228463593"/>
      <w:r>
        <w:t>External and internal environment analysis</w:t>
      </w:r>
      <w:bookmarkEnd w:id="6"/>
      <w:r>
        <w:t xml:space="preserve"> </w:t>
      </w:r>
    </w:p>
    <w:p w14:paraId="0EABCC50" w14:textId="446689E7" w:rsidR="005435FD" w:rsidRDefault="005435FD" w:rsidP="005435FD">
      <w:pPr>
        <w:pStyle w:val="Heading3"/>
      </w:pPr>
      <w:bookmarkStart w:id="7" w:name="_Toc228463594"/>
      <w:r>
        <w:t>2.1 PESTLE analysis and Strategic implications</w:t>
      </w:r>
      <w:bookmarkEnd w:id="7"/>
      <w:r>
        <w:t xml:space="preserve"> </w:t>
      </w:r>
    </w:p>
    <w:p w14:paraId="34649CE7" w14:textId="01D97320" w:rsidR="005435FD" w:rsidRDefault="00C24B47" w:rsidP="005435FD">
      <w:r>
        <w:t xml:space="preserve">The PESTLE analysis demonstrates the impact of macro-environmental forces on the strategic decisions taken by IKEA across its global markets. </w:t>
      </w:r>
    </w:p>
    <w:p w14:paraId="27E37731" w14:textId="7A2DBC7D" w:rsidR="005435FD" w:rsidRPr="00C24B47" w:rsidRDefault="005435FD" w:rsidP="005435FD">
      <w:pPr>
        <w:rPr>
          <w:b/>
          <w:bCs/>
        </w:rPr>
      </w:pPr>
      <w:r w:rsidRPr="00C24B47">
        <w:rPr>
          <w:b/>
          <w:bCs/>
        </w:rPr>
        <w:t>Political</w:t>
      </w:r>
    </w:p>
    <w:p w14:paraId="1B8A78A8" w14:textId="0B7C502B" w:rsidR="005435FD" w:rsidRPr="00B44B73" w:rsidRDefault="00C24B47" w:rsidP="00B44B73">
      <w:pPr>
        <w:rPr>
          <w:rFonts w:ascii="Times New Roman" w:eastAsia="Times New Roman" w:hAnsi="Times New Roman" w:cs="Times New Roman"/>
          <w:szCs w:val="24"/>
          <w:lang w:val="en-US"/>
        </w:rPr>
      </w:pPr>
      <w:r>
        <w:t xml:space="preserve">IKEA’s strategies for sourcing and globalisation </w:t>
      </w:r>
      <w:r w:rsidR="00847999">
        <w:t xml:space="preserve">are </w:t>
      </w:r>
      <w:r>
        <w:t xml:space="preserve">crucially affected by the political factors. </w:t>
      </w:r>
      <w:r w:rsidRPr="00C24B47">
        <w:t xml:space="preserve">Restrictions of sourcing plans, customs and tariffs influence the retailer, especially in emerging markets like India and </w:t>
      </w:r>
      <w:r w:rsidRPr="00B44B73">
        <w:t>China</w:t>
      </w:r>
      <w:r w:rsidR="00B44B73" w:rsidRPr="00B44B73">
        <w:t xml:space="preserve"> (IKEA, 2025)</w:t>
      </w:r>
      <w:r w:rsidRPr="00C24B47">
        <w:t>. For instance, while the Indian government recently withdrew the law that mandated a minimum of 30% local sourcing, IKEA had to adapt its sourcing strategy to source and partner with local suppliers first</w:t>
      </w:r>
      <w:r w:rsidR="007A794C">
        <w:t xml:space="preserve"> </w:t>
      </w:r>
      <w:r w:rsidR="007A794C" w:rsidRPr="007A794C">
        <w:t>(Fondahn and Reid, 2025)</w:t>
      </w:r>
      <w:r>
        <w:t>. It</w:t>
      </w:r>
      <w:r w:rsidRPr="00C24B47">
        <w:t xml:space="preserve"> resulted in more complicated supply chain activities, but allowed IKEA to increase its presence in the local market. </w:t>
      </w:r>
      <w:r w:rsidR="00616172">
        <w:t xml:space="preserve">It has also faced </w:t>
      </w:r>
      <w:r w:rsidR="00616172">
        <w:lastRenderedPageBreak/>
        <w:t>procurement complexity due to EU-China trade frictions and restrictions on timber sourcing. Furthermore, it has to shape its market entry strategies complying with FDI regulations, for example, it has to ensure 30% domestic production</w:t>
      </w:r>
      <w:r w:rsidR="00847999">
        <w:t>,</w:t>
      </w:r>
      <w:r w:rsidR="00616172">
        <w:t xml:space="preserve"> maintaining India’s local sourcing requirement mandates, while entering India’s market</w:t>
      </w:r>
      <w:r w:rsidR="007A794C">
        <w:t xml:space="preserve"> </w:t>
      </w:r>
      <w:r w:rsidR="007A794C" w:rsidRPr="007A794C">
        <w:t>(Fortune Business Insights, 2025)</w:t>
      </w:r>
      <w:r w:rsidR="00616172">
        <w:t xml:space="preserve">. </w:t>
      </w:r>
      <w:r w:rsidRPr="00C24B47">
        <w:t>Geopolitical factors such as globalisation and international sanctions also affect the global supply chain, affecting the availability of supply for IKEA</w:t>
      </w:r>
      <w:r w:rsidR="00847999">
        <w:t>,</w:t>
      </w:r>
      <w:r w:rsidRPr="00C24B47">
        <w:t xml:space="preserve"> and it has to look out for alternative suppliers from other regions</w:t>
      </w:r>
      <w:r w:rsidR="007A794C">
        <w:t xml:space="preserve"> </w:t>
      </w:r>
      <w:r w:rsidR="007A794C" w:rsidRPr="007A794C">
        <w:t>(Ban, 2024)</w:t>
      </w:r>
      <w:r w:rsidRPr="00C24B47">
        <w:t>.</w:t>
      </w:r>
    </w:p>
    <w:p w14:paraId="212A8379" w14:textId="409B844F" w:rsidR="005435FD" w:rsidRPr="00C24B47" w:rsidRDefault="005435FD" w:rsidP="005435FD">
      <w:pPr>
        <w:rPr>
          <w:b/>
          <w:bCs/>
        </w:rPr>
      </w:pPr>
      <w:r w:rsidRPr="00C24B47">
        <w:rPr>
          <w:b/>
          <w:bCs/>
        </w:rPr>
        <w:t>Economic</w:t>
      </w:r>
    </w:p>
    <w:p w14:paraId="2488C225" w14:textId="68BAF97F" w:rsidR="005435FD" w:rsidRDefault="00A91B96" w:rsidP="005435FD">
      <w:r w:rsidRPr="00A91B96">
        <w:t xml:space="preserve">Other macroeconomic factors like inflation, exchange rate and </w:t>
      </w:r>
      <w:r>
        <w:t xml:space="preserve">national purchasing power under </w:t>
      </w:r>
      <w:r w:rsidR="00847999">
        <w:t xml:space="preserve">the </w:t>
      </w:r>
      <w:r>
        <w:t>economic segment</w:t>
      </w:r>
      <w:r w:rsidRPr="00A91B96">
        <w:t xml:space="preserve"> impact the price of IKEA products. IKEA has raised its prices globally by 9% in 2022</w:t>
      </w:r>
      <w:r w:rsidR="00847999">
        <w:t>,</w:t>
      </w:r>
      <w:r w:rsidR="00331A3C">
        <w:t xml:space="preserve"> along with investing </w:t>
      </w:r>
      <w:r w:rsidR="00331A3C">
        <w:rPr>
          <w:rFonts w:cs="Arial"/>
        </w:rPr>
        <w:t>€</w:t>
      </w:r>
      <w:r w:rsidR="00331A3C">
        <w:t>2 billion</w:t>
      </w:r>
      <w:r w:rsidRPr="00A91B96">
        <w:t xml:space="preserve"> because of the increase in input and transportation costs</w:t>
      </w:r>
      <w:r w:rsidR="00331A3C">
        <w:t xml:space="preserve"> during </w:t>
      </w:r>
      <w:r w:rsidR="00847999">
        <w:t xml:space="preserve">the </w:t>
      </w:r>
      <w:r w:rsidR="00331A3C">
        <w:t>post-COVID inflationary period</w:t>
      </w:r>
      <w:r w:rsidR="00B44B73">
        <w:t xml:space="preserve"> </w:t>
      </w:r>
      <w:r w:rsidR="00B44B73" w:rsidRPr="007A794C">
        <w:t>(Fortune Business Insights, 2025)</w:t>
      </w:r>
      <w:r w:rsidRPr="00A91B96">
        <w:t>.</w:t>
      </w:r>
      <w:r w:rsidR="00331A3C">
        <w:t xml:space="preserve"> </w:t>
      </w:r>
      <w:r w:rsidRPr="00A91B96">
        <w:t>However, it must strike a balance between price and profits to keep the product</w:t>
      </w:r>
      <w:r w:rsidR="00847999">
        <w:t>'</w:t>
      </w:r>
      <w:r w:rsidRPr="00A91B96">
        <w:t>s price competitive. IKEA earns more profit during the recession as consumers prefer more</w:t>
      </w:r>
      <w:r>
        <w:t xml:space="preserve"> affordable</w:t>
      </w:r>
      <w:r w:rsidRPr="00A91B96">
        <w:t xml:space="preserve"> products</w:t>
      </w:r>
      <w:r w:rsidR="00B44B73" w:rsidRPr="00B44B73">
        <w:t xml:space="preserve"> (IKEA, 2025)</w:t>
      </w:r>
      <w:r w:rsidRPr="00A91B96">
        <w:t>.</w:t>
      </w:r>
    </w:p>
    <w:p w14:paraId="0DCF3C51" w14:textId="6460F1F7" w:rsidR="005435FD" w:rsidRPr="00C24B47" w:rsidRDefault="005435FD" w:rsidP="005435FD">
      <w:pPr>
        <w:rPr>
          <w:b/>
          <w:bCs/>
        </w:rPr>
      </w:pPr>
      <w:r w:rsidRPr="00C24B47">
        <w:rPr>
          <w:b/>
          <w:bCs/>
        </w:rPr>
        <w:t xml:space="preserve">Social </w:t>
      </w:r>
    </w:p>
    <w:p w14:paraId="0593BADF" w14:textId="6F2398CB" w:rsidR="005435FD" w:rsidRDefault="00A91B96" w:rsidP="005435FD">
      <w:r>
        <w:t>IKEA formulates its strategi</w:t>
      </w:r>
      <w:r w:rsidR="00AA22AD">
        <w:t>es</w:t>
      </w:r>
      <w:r>
        <w:t xml:space="preserve"> mainly concerning the social factors. such as its space-saving and multifunctional furniture</w:t>
      </w:r>
      <w:r w:rsidR="00847999">
        <w:t>,</w:t>
      </w:r>
      <w:r>
        <w:t xml:space="preserve"> are mainly designed considering people</w:t>
      </w:r>
      <w:r w:rsidR="00847999">
        <w:t>'</w:t>
      </w:r>
      <w:r>
        <w:t>s changing lifestyles, urbanisation and smaller living spaces</w:t>
      </w:r>
      <w:r w:rsidR="001514FA">
        <w:t xml:space="preserve"> (</w:t>
      </w:r>
      <w:bookmarkStart w:id="8" w:name="_Hlk228452911"/>
      <w:proofErr w:type="spellStart"/>
      <w:r w:rsidR="001514FA">
        <w:rPr>
          <w:shd w:val="clear" w:color="auto" w:fill="FFFFFF"/>
        </w:rPr>
        <w:t>Mahamod</w:t>
      </w:r>
      <w:proofErr w:type="spellEnd"/>
      <w:r w:rsidR="001514FA">
        <w:rPr>
          <w:shd w:val="clear" w:color="auto" w:fill="FFFFFF"/>
        </w:rPr>
        <w:t>, 2021)</w:t>
      </w:r>
      <w:bookmarkEnd w:id="8"/>
      <w:r>
        <w:t xml:space="preserve">. </w:t>
      </w:r>
      <w:r w:rsidR="00FA77D5" w:rsidRPr="00FA77D5">
        <w:t>Further</w:t>
      </w:r>
      <w:r w:rsidR="00FA77D5">
        <w:t>more</w:t>
      </w:r>
      <w:r w:rsidR="00FA77D5" w:rsidRPr="00FA77D5">
        <w:t>, the trend of consumers and businesses car</w:t>
      </w:r>
      <w:r w:rsidR="00847999">
        <w:t>ing</w:t>
      </w:r>
      <w:r w:rsidR="00FA77D5" w:rsidRPr="00FA77D5">
        <w:t xml:space="preserve"> for social, environmental and other socio-economic issues has led to IKEA embracing the circular economy</w:t>
      </w:r>
      <w:r w:rsidR="00FA77D5">
        <w:t xml:space="preserve">, which demonstrates </w:t>
      </w:r>
      <w:r w:rsidR="00FA77D5" w:rsidRPr="00FA77D5">
        <w:t>100% renewable and recycled materials or recycled products by 2030</w:t>
      </w:r>
      <w:r w:rsidR="00482F1E">
        <w:t xml:space="preserve"> </w:t>
      </w:r>
      <w:r w:rsidR="00482F1E" w:rsidRPr="00482F1E">
        <w:t>(Li, 2023)</w:t>
      </w:r>
      <w:r w:rsidR="00FA77D5" w:rsidRPr="00FA77D5">
        <w:t>.</w:t>
      </w:r>
    </w:p>
    <w:p w14:paraId="17F7E819" w14:textId="7E2AEFA0" w:rsidR="005435FD" w:rsidRPr="00C24B47" w:rsidRDefault="005435FD" w:rsidP="005435FD">
      <w:pPr>
        <w:rPr>
          <w:b/>
          <w:bCs/>
        </w:rPr>
      </w:pPr>
      <w:r w:rsidRPr="00C24B47">
        <w:rPr>
          <w:b/>
          <w:bCs/>
        </w:rPr>
        <w:t xml:space="preserve">Technological </w:t>
      </w:r>
    </w:p>
    <w:p w14:paraId="0D2A3FFD" w14:textId="17592C17" w:rsidR="005435FD" w:rsidRDefault="00FA77D5" w:rsidP="005435FD">
      <w:r>
        <w:t xml:space="preserve">IKEA’s digital transformation </w:t>
      </w:r>
      <w:r w:rsidR="00847999">
        <w:t xml:space="preserve">is </w:t>
      </w:r>
      <w:r>
        <w:t>led by technological factors</w:t>
      </w:r>
      <w:r w:rsidRPr="00FA77D5">
        <w:t>. IKEA has leveraged e-commerce, AR (IKEA Place app) and analytics for improved user experience</w:t>
      </w:r>
      <w:r w:rsidR="001514FA">
        <w:t xml:space="preserve"> (</w:t>
      </w:r>
      <w:bookmarkStart w:id="9" w:name="_Hlk228452826"/>
      <w:r w:rsidR="001514FA">
        <w:rPr>
          <w:shd w:val="clear" w:color="auto" w:fill="FFFFFF"/>
        </w:rPr>
        <w:t>Hagberg and Jonsson, 2022)</w:t>
      </w:r>
      <w:bookmarkEnd w:id="9"/>
      <w:r w:rsidRPr="00FA77D5">
        <w:t>. More than 25% of their retail dollars come from online sales because of the post COVID-19 shift</w:t>
      </w:r>
      <w:r w:rsidR="00482F1E">
        <w:t xml:space="preserve"> </w:t>
      </w:r>
      <w:r w:rsidR="00482F1E" w:rsidRPr="00482F1E">
        <w:t>(Ross, 2023)</w:t>
      </w:r>
      <w:r w:rsidRPr="00FA77D5">
        <w:t>. As a result, IKEA is focusing on the omnichannel strategy</w:t>
      </w:r>
      <w:r w:rsidR="00847999">
        <w:t>,</w:t>
      </w:r>
      <w:r w:rsidRPr="00FA77D5">
        <w:t xml:space="preserve"> </w:t>
      </w:r>
      <w:r>
        <w:t xml:space="preserve">including both </w:t>
      </w:r>
      <w:r w:rsidRPr="00FA77D5">
        <w:t>online and physical</w:t>
      </w:r>
      <w:r>
        <w:t xml:space="preserve"> presence</w:t>
      </w:r>
      <w:r w:rsidRPr="00FA77D5">
        <w:t>.</w:t>
      </w:r>
    </w:p>
    <w:p w14:paraId="066FD3AB" w14:textId="78F21536" w:rsidR="005435FD" w:rsidRPr="00C24B47" w:rsidRDefault="005435FD" w:rsidP="005435FD">
      <w:pPr>
        <w:rPr>
          <w:b/>
          <w:bCs/>
        </w:rPr>
      </w:pPr>
      <w:r w:rsidRPr="00C24B47">
        <w:rPr>
          <w:b/>
          <w:bCs/>
        </w:rPr>
        <w:lastRenderedPageBreak/>
        <w:t xml:space="preserve">Environmental </w:t>
      </w:r>
    </w:p>
    <w:p w14:paraId="6A7A8893" w14:textId="41CADD80" w:rsidR="005435FD" w:rsidRDefault="00881D60" w:rsidP="005435FD">
      <w:r>
        <w:t xml:space="preserve">Environmental factors such as climate change concerns and regulatory requirements increase pressure </w:t>
      </w:r>
      <w:r w:rsidR="00847999">
        <w:t>o</w:t>
      </w:r>
      <w:r>
        <w:t xml:space="preserve">n conducting IKEA’s operations. To tackle these, IKEA has to invest substantially in renewable energy and sustainable sourcing. For example, to become climate positive </w:t>
      </w:r>
      <w:r w:rsidR="00331A3C">
        <w:t>b</w:t>
      </w:r>
      <w:r>
        <w:t xml:space="preserve">y 2030, IKEA has decided to invest about </w:t>
      </w:r>
      <w:r>
        <w:rPr>
          <w:rFonts w:cs="Arial"/>
        </w:rPr>
        <w:t>€</w:t>
      </w:r>
      <w:r>
        <w:t xml:space="preserve">3 billion </w:t>
      </w:r>
      <w:r w:rsidR="00847999">
        <w:t>in</w:t>
      </w:r>
      <w:r>
        <w:t xml:space="preserve"> implementing its sustainability initiatives</w:t>
      </w:r>
      <w:r w:rsidR="00482F1E">
        <w:t xml:space="preserve"> </w:t>
      </w:r>
      <w:r w:rsidR="00482F1E" w:rsidRPr="00482F1E">
        <w:t>(Li, 2023)</w:t>
      </w:r>
      <w:r>
        <w:t>. Such initiatives will bring changes in its product design, corporate strategy, a</w:t>
      </w:r>
      <w:r w:rsidR="00847999">
        <w:t>nd</w:t>
      </w:r>
      <w:r>
        <w:t xml:space="preserve"> supply chain management. </w:t>
      </w:r>
      <w:r w:rsidR="00847999">
        <w:t>I</w:t>
      </w:r>
      <w:r w:rsidR="00331A3C">
        <w:t xml:space="preserve">t has invested </w:t>
      </w:r>
      <w:r w:rsidR="00847999">
        <w:t>in</w:t>
      </w:r>
      <w:r w:rsidR="00331A3C">
        <w:t xml:space="preserve"> wind and solar farms and other renewable energy projects as well</w:t>
      </w:r>
      <w:r w:rsidR="007A794C">
        <w:t xml:space="preserve"> </w:t>
      </w:r>
      <w:r w:rsidR="007A794C" w:rsidRPr="007A794C">
        <w:t xml:space="preserve">(Al </w:t>
      </w:r>
      <w:proofErr w:type="spellStart"/>
      <w:r w:rsidR="007A794C" w:rsidRPr="007A794C">
        <w:t>Shuwaler</w:t>
      </w:r>
      <w:proofErr w:type="spellEnd"/>
      <w:r w:rsidR="007A794C" w:rsidRPr="007A794C">
        <w:t xml:space="preserve"> et al., 2020)</w:t>
      </w:r>
      <w:r w:rsidR="00331A3C">
        <w:t>. Its sustainability commitment also include</w:t>
      </w:r>
      <w:r w:rsidR="007E0D7D">
        <w:t>s</w:t>
      </w:r>
      <w:r w:rsidR="00331A3C">
        <w:t xml:space="preserve"> using 100% renewable and recycled materials. </w:t>
      </w:r>
    </w:p>
    <w:p w14:paraId="2DD2D50A" w14:textId="741BFCA3" w:rsidR="005435FD" w:rsidRPr="00C24B47" w:rsidRDefault="005435FD" w:rsidP="005435FD">
      <w:pPr>
        <w:rPr>
          <w:b/>
          <w:bCs/>
        </w:rPr>
      </w:pPr>
      <w:r w:rsidRPr="00C24B47">
        <w:rPr>
          <w:b/>
          <w:bCs/>
        </w:rPr>
        <w:t xml:space="preserve">Legal </w:t>
      </w:r>
    </w:p>
    <w:p w14:paraId="58C67F35" w14:textId="25367EC1" w:rsidR="005435FD" w:rsidRDefault="007E0D7D" w:rsidP="005435FD">
      <w:r>
        <w:t>Labour laws, environmental regulations, data protection requirements, and product safety standards create legal compliance challenges for the company across multiple jurisdictions</w:t>
      </w:r>
      <w:r w:rsidR="00482F1E">
        <w:t xml:space="preserve"> </w:t>
      </w:r>
      <w:r w:rsidR="00482F1E" w:rsidRPr="00482F1E">
        <w:t>(Mohanty, 2026)</w:t>
      </w:r>
      <w:r>
        <w:t xml:space="preserve">. </w:t>
      </w:r>
      <w:r w:rsidRPr="007E0D7D">
        <w:t xml:space="preserve">IKEA has </w:t>
      </w:r>
      <w:r>
        <w:t>faced</w:t>
      </w:r>
      <w:r w:rsidRPr="007E0D7D">
        <w:t xml:space="preserve"> some labour reputation problems </w:t>
      </w:r>
      <w:r>
        <w:t>pre</w:t>
      </w:r>
      <w:r w:rsidR="00847999">
        <w:t>v</w:t>
      </w:r>
      <w:r>
        <w:t xml:space="preserve">iously </w:t>
      </w:r>
      <w:r w:rsidRPr="007E0D7D">
        <w:t>in its supply chain, but has been improving its supplier code of practice and monitoring</w:t>
      </w:r>
      <w:r w:rsidR="007A794C" w:rsidRPr="007A794C">
        <w:t xml:space="preserve"> (Fondahn and Reid, 2025)</w:t>
      </w:r>
      <w:r w:rsidR="007A794C">
        <w:t>.</w:t>
      </w:r>
      <w:r w:rsidRPr="007E0D7D">
        <w:t xml:space="preserve"> </w:t>
      </w:r>
      <w:r w:rsidR="007C212F">
        <w:t xml:space="preserve">For example, it enforced </w:t>
      </w:r>
      <w:r w:rsidR="00847999">
        <w:t xml:space="preserve">the </w:t>
      </w:r>
      <w:r w:rsidR="007C212F">
        <w:t xml:space="preserve">IWAY supplier code of conduct to ensure compliance with labour and environmental standards. </w:t>
      </w:r>
      <w:r w:rsidRPr="007E0D7D">
        <w:t>Compliance issues are costly but essential to build</w:t>
      </w:r>
      <w:r w:rsidR="00847999">
        <w:t>ing</w:t>
      </w:r>
      <w:r w:rsidRPr="007E0D7D">
        <w:t xml:space="preserve"> </w:t>
      </w:r>
      <w:r w:rsidR="00847999">
        <w:t xml:space="preserve">a </w:t>
      </w:r>
      <w:r w:rsidRPr="007E0D7D">
        <w:t>reputation and avoid</w:t>
      </w:r>
      <w:r w:rsidR="00847999">
        <w:t>ing</w:t>
      </w:r>
      <w:r w:rsidRPr="007E0D7D">
        <w:t xml:space="preserve"> risks</w:t>
      </w:r>
      <w:r w:rsidR="00482F1E">
        <w:t xml:space="preserve"> </w:t>
      </w:r>
      <w:r w:rsidR="00482F1E" w:rsidRPr="00482F1E">
        <w:t>(Ross, 2023)</w:t>
      </w:r>
      <w:r w:rsidRPr="007E0D7D">
        <w:t>.</w:t>
      </w:r>
    </w:p>
    <w:p w14:paraId="0C67B1D6" w14:textId="4E013441" w:rsidR="005435FD" w:rsidRDefault="005435FD" w:rsidP="005435FD">
      <w:pPr>
        <w:pStyle w:val="Heading3"/>
      </w:pPr>
      <w:bookmarkStart w:id="10" w:name="_Toc228463595"/>
      <w:r>
        <w:t>2.2 Critical success factors and strategic challenges</w:t>
      </w:r>
      <w:bookmarkEnd w:id="10"/>
      <w:r>
        <w:t xml:space="preserve"> </w:t>
      </w:r>
    </w:p>
    <w:p w14:paraId="76F687D9" w14:textId="404BE515" w:rsidR="00514CD8" w:rsidRPr="00514CD8" w:rsidRDefault="00514CD8" w:rsidP="005435FD">
      <w:pPr>
        <w:rPr>
          <w:b/>
          <w:bCs/>
        </w:rPr>
      </w:pPr>
      <w:r w:rsidRPr="00514CD8">
        <w:rPr>
          <w:b/>
          <w:bCs/>
        </w:rPr>
        <w:t xml:space="preserve">Critical Success </w:t>
      </w:r>
      <w:r w:rsidR="00847999">
        <w:rPr>
          <w:b/>
          <w:bCs/>
        </w:rPr>
        <w:t>F</w:t>
      </w:r>
      <w:r w:rsidRPr="00514CD8">
        <w:rPr>
          <w:b/>
          <w:bCs/>
        </w:rPr>
        <w:t xml:space="preserve">actors </w:t>
      </w:r>
    </w:p>
    <w:p w14:paraId="2BB32631" w14:textId="25883F71" w:rsidR="005435FD" w:rsidRDefault="00AF0CE8" w:rsidP="005435FD">
      <w:r>
        <w:t>There are several critical success factors that led LKEA to successfully continue in the global furniture market.</w:t>
      </w:r>
    </w:p>
    <w:tbl>
      <w:tblPr>
        <w:tblStyle w:val="TableGrid"/>
        <w:tblW w:w="0" w:type="auto"/>
        <w:tblLook w:val="04A0" w:firstRow="1" w:lastRow="0" w:firstColumn="1" w:lastColumn="0" w:noHBand="0" w:noVBand="1"/>
      </w:tblPr>
      <w:tblGrid>
        <w:gridCol w:w="2335"/>
        <w:gridCol w:w="6839"/>
      </w:tblGrid>
      <w:tr w:rsidR="00AF0CE8" w14:paraId="23F9E852" w14:textId="77777777" w:rsidTr="00FC6A0E">
        <w:tc>
          <w:tcPr>
            <w:tcW w:w="2335" w:type="dxa"/>
          </w:tcPr>
          <w:p w14:paraId="164265DD" w14:textId="685DAC41" w:rsidR="00AF0CE8" w:rsidRPr="00FC6A0E" w:rsidRDefault="00AF0CE8" w:rsidP="005435FD">
            <w:pPr>
              <w:rPr>
                <w:b/>
                <w:bCs/>
              </w:rPr>
            </w:pPr>
            <w:r w:rsidRPr="00FC6A0E">
              <w:rPr>
                <w:b/>
                <w:bCs/>
              </w:rPr>
              <w:t xml:space="preserve">Factors </w:t>
            </w:r>
          </w:p>
        </w:tc>
        <w:tc>
          <w:tcPr>
            <w:tcW w:w="6839" w:type="dxa"/>
          </w:tcPr>
          <w:p w14:paraId="0C4A9319" w14:textId="4FA70027" w:rsidR="00AF0CE8" w:rsidRPr="00FC6A0E" w:rsidRDefault="00AF0CE8" w:rsidP="005435FD">
            <w:pPr>
              <w:rPr>
                <w:b/>
                <w:bCs/>
              </w:rPr>
            </w:pPr>
            <w:r w:rsidRPr="00FC6A0E">
              <w:rPr>
                <w:b/>
                <w:bCs/>
              </w:rPr>
              <w:t xml:space="preserve">Descriptions </w:t>
            </w:r>
          </w:p>
        </w:tc>
      </w:tr>
      <w:tr w:rsidR="00AF0CE8" w14:paraId="7B5F9762" w14:textId="77777777" w:rsidTr="00FC6A0E">
        <w:tc>
          <w:tcPr>
            <w:tcW w:w="2335" w:type="dxa"/>
          </w:tcPr>
          <w:p w14:paraId="339A86F8" w14:textId="35279769" w:rsidR="00AF0CE8" w:rsidRDefault="00AF0CE8" w:rsidP="005435FD">
            <w:r>
              <w:t>Cost efficiency and economies of scale</w:t>
            </w:r>
          </w:p>
        </w:tc>
        <w:tc>
          <w:tcPr>
            <w:tcW w:w="6839" w:type="dxa"/>
          </w:tcPr>
          <w:p w14:paraId="4A38AD5D" w14:textId="2D41FF59" w:rsidR="00AF0CE8" w:rsidRDefault="00AF0CE8" w:rsidP="005435FD">
            <w:r>
              <w:t>IKEA’s value proposition is to maintain low prices and preserve quality</w:t>
            </w:r>
            <w:r w:rsidR="007A794C">
              <w:t xml:space="preserve"> </w:t>
            </w:r>
            <w:r w:rsidR="00482F1E" w:rsidRPr="00482F1E">
              <w:t>(Zhang, 2024)</w:t>
            </w:r>
            <w:r>
              <w:t xml:space="preserve">. </w:t>
            </w:r>
          </w:p>
        </w:tc>
      </w:tr>
      <w:tr w:rsidR="00AF0CE8" w14:paraId="4A9CEB56" w14:textId="77777777" w:rsidTr="00FC6A0E">
        <w:tc>
          <w:tcPr>
            <w:tcW w:w="2335" w:type="dxa"/>
          </w:tcPr>
          <w:p w14:paraId="45525B25" w14:textId="0A14711D" w:rsidR="00AF0CE8" w:rsidRDefault="00AF0CE8" w:rsidP="005435FD">
            <w:r>
              <w:t>Strong global brand identity</w:t>
            </w:r>
          </w:p>
        </w:tc>
        <w:tc>
          <w:tcPr>
            <w:tcW w:w="6839" w:type="dxa"/>
          </w:tcPr>
          <w:p w14:paraId="037F6D9E" w14:textId="7DD45155" w:rsidR="00AF0CE8" w:rsidRDefault="00AF0CE8" w:rsidP="005435FD">
            <w:r>
              <w:t xml:space="preserve">The brand </w:t>
            </w:r>
            <w:r w:rsidR="00847999">
              <w:t xml:space="preserve">is </w:t>
            </w:r>
            <w:r>
              <w:t>globally recogni</w:t>
            </w:r>
            <w:r w:rsidR="00847999">
              <w:t>s</w:t>
            </w:r>
            <w:r>
              <w:t>ed due to its affordability, design, and functionality characteristics</w:t>
            </w:r>
            <w:r w:rsidR="007A794C">
              <w:t xml:space="preserve"> </w:t>
            </w:r>
            <w:r w:rsidR="007A794C" w:rsidRPr="007A794C">
              <w:t>(Fondahn and Reid, 2025)</w:t>
            </w:r>
            <w:r>
              <w:t xml:space="preserve">. </w:t>
            </w:r>
          </w:p>
        </w:tc>
      </w:tr>
      <w:tr w:rsidR="00AF0CE8" w14:paraId="624055A3" w14:textId="77777777" w:rsidTr="00FC6A0E">
        <w:tc>
          <w:tcPr>
            <w:tcW w:w="2335" w:type="dxa"/>
          </w:tcPr>
          <w:p w14:paraId="00FD3124" w14:textId="77B26E0A" w:rsidR="00AF0CE8" w:rsidRDefault="00AF0CE8" w:rsidP="005435FD">
            <w:r>
              <w:lastRenderedPageBreak/>
              <w:t xml:space="preserve">Efficient supply chain management </w:t>
            </w:r>
          </w:p>
        </w:tc>
        <w:tc>
          <w:tcPr>
            <w:tcW w:w="6839" w:type="dxa"/>
          </w:tcPr>
          <w:p w14:paraId="0C52DEF7" w14:textId="10F9E848" w:rsidR="00AF0CE8" w:rsidRDefault="002F73F5" w:rsidP="005435FD">
            <w:r>
              <w:t>The company ensure to attain it</w:t>
            </w:r>
            <w:r w:rsidR="00847999">
              <w:t>s</w:t>
            </w:r>
            <w:r>
              <w:t xml:space="preserve"> cost leadership strategy by integrating global sourcing and logistics systems</w:t>
            </w:r>
            <w:r w:rsidR="007A794C">
              <w:t xml:space="preserve"> </w:t>
            </w:r>
            <w:r w:rsidR="007A794C" w:rsidRPr="007A794C">
              <w:t>(Ban, 2024)</w:t>
            </w:r>
            <w:r>
              <w:t xml:space="preserve">. </w:t>
            </w:r>
            <w:r w:rsidR="007C212F">
              <w:t>For example, the company has collaborations with more than 2100 glo</w:t>
            </w:r>
            <w:r w:rsidR="009846E4">
              <w:t>b</w:t>
            </w:r>
            <w:r w:rsidR="007C212F">
              <w:t>al s</w:t>
            </w:r>
            <w:r w:rsidR="009846E4">
              <w:t>u</w:t>
            </w:r>
            <w:r w:rsidR="007C212F">
              <w:t>ppliers</w:t>
            </w:r>
            <w:r w:rsidR="007A794C">
              <w:t>, w</w:t>
            </w:r>
            <w:r w:rsidR="009846E4">
              <w:t>hich enable its cost efficiency and economies of scale</w:t>
            </w:r>
            <w:r w:rsidR="00B44B73" w:rsidRPr="00B44B73">
              <w:t xml:space="preserve"> (IKEA, 2025)</w:t>
            </w:r>
            <w:r w:rsidR="009846E4">
              <w:t xml:space="preserve">. </w:t>
            </w:r>
          </w:p>
        </w:tc>
      </w:tr>
      <w:tr w:rsidR="00AF0CE8" w14:paraId="2B0DBF4F" w14:textId="77777777" w:rsidTr="00FC6A0E">
        <w:tc>
          <w:tcPr>
            <w:tcW w:w="2335" w:type="dxa"/>
          </w:tcPr>
          <w:p w14:paraId="5922447D" w14:textId="4E4ED433" w:rsidR="00AF0CE8" w:rsidRDefault="00AF0CE8" w:rsidP="005435FD">
            <w:r>
              <w:t xml:space="preserve">Customer experience and innovation </w:t>
            </w:r>
          </w:p>
        </w:tc>
        <w:tc>
          <w:tcPr>
            <w:tcW w:w="6839" w:type="dxa"/>
          </w:tcPr>
          <w:p w14:paraId="12AA51B8" w14:textId="1DB33CF4" w:rsidR="00AF0CE8" w:rsidRDefault="002F73F5" w:rsidP="005435FD">
            <w:r>
              <w:t xml:space="preserve">Its substantial investment </w:t>
            </w:r>
            <w:r w:rsidR="00847999">
              <w:t>in</w:t>
            </w:r>
            <w:r>
              <w:t xml:space="preserve"> implementing digital tolls and its unique store layouts enhanced customer experience and engagement</w:t>
            </w:r>
            <w:r w:rsidR="007A794C">
              <w:t xml:space="preserve"> </w:t>
            </w:r>
            <w:r w:rsidR="007A794C" w:rsidRPr="007A794C">
              <w:t xml:space="preserve">(Al </w:t>
            </w:r>
            <w:proofErr w:type="spellStart"/>
            <w:r w:rsidR="007A794C" w:rsidRPr="007A794C">
              <w:t>Shuwaler</w:t>
            </w:r>
            <w:proofErr w:type="spellEnd"/>
            <w:r w:rsidR="007A794C" w:rsidRPr="007A794C">
              <w:t xml:space="preserve"> et al., 2020)</w:t>
            </w:r>
            <w:r>
              <w:t xml:space="preserve">. </w:t>
            </w:r>
            <w:r w:rsidR="009846E4">
              <w:t>Furthermore, its integrated omnichannel strategy strengthens customer engagement and accessibility. It has over 4.6 billion website visits annually</w:t>
            </w:r>
            <w:r w:rsidR="00482F1E">
              <w:t xml:space="preserve"> </w:t>
            </w:r>
            <w:r w:rsidR="00482F1E" w:rsidRPr="00482F1E">
              <w:t>(Li, 2023)</w:t>
            </w:r>
            <w:r w:rsidR="009846E4">
              <w:t xml:space="preserve">. </w:t>
            </w:r>
          </w:p>
        </w:tc>
      </w:tr>
      <w:tr w:rsidR="00AF0CE8" w14:paraId="15D1ECA6" w14:textId="77777777" w:rsidTr="00FC6A0E">
        <w:tc>
          <w:tcPr>
            <w:tcW w:w="2335" w:type="dxa"/>
          </w:tcPr>
          <w:p w14:paraId="49710DC5" w14:textId="75D88FDB" w:rsidR="00AF0CE8" w:rsidRDefault="00AF0CE8" w:rsidP="005435FD">
            <w:r>
              <w:t>Sustainability leadership</w:t>
            </w:r>
          </w:p>
        </w:tc>
        <w:tc>
          <w:tcPr>
            <w:tcW w:w="6839" w:type="dxa"/>
          </w:tcPr>
          <w:p w14:paraId="112A10C4" w14:textId="18B48FBC" w:rsidR="00AF0CE8" w:rsidRDefault="0057279E" w:rsidP="005435FD">
            <w:r>
              <w:t xml:space="preserve">IKEA always highlights its environmental responsibility </w:t>
            </w:r>
            <w:r w:rsidR="00847999">
              <w:t xml:space="preserve">in </w:t>
            </w:r>
            <w:r>
              <w:t>alignment with commercial objectives. Since 2016</w:t>
            </w:r>
            <w:r w:rsidR="00847999">
              <w:t>,</w:t>
            </w:r>
            <w:r>
              <w:t xml:space="preserve"> it has reduced its climate foo</w:t>
            </w:r>
            <w:r w:rsidR="00514CD8">
              <w:t>t</w:t>
            </w:r>
            <w:r>
              <w:t>print by 28%</w:t>
            </w:r>
            <w:r w:rsidR="00514CD8">
              <w:t xml:space="preserve"> align with continuing business growth</w:t>
            </w:r>
            <w:r w:rsidR="007A794C">
              <w:t xml:space="preserve"> </w:t>
            </w:r>
            <w:r w:rsidR="007A794C" w:rsidRPr="007A794C">
              <w:t>(Ban, 2024)</w:t>
            </w:r>
            <w:r w:rsidR="00514CD8">
              <w:t xml:space="preserve">. </w:t>
            </w:r>
          </w:p>
        </w:tc>
      </w:tr>
    </w:tbl>
    <w:p w14:paraId="3E93703D" w14:textId="77777777" w:rsidR="00514CD8" w:rsidRDefault="00514CD8" w:rsidP="005435FD"/>
    <w:p w14:paraId="564E6738" w14:textId="63473A46" w:rsidR="00514CD8" w:rsidRPr="00514CD8" w:rsidRDefault="00514CD8" w:rsidP="005435FD">
      <w:pPr>
        <w:rPr>
          <w:b/>
          <w:bCs/>
        </w:rPr>
      </w:pPr>
      <w:r w:rsidRPr="00514CD8">
        <w:rPr>
          <w:b/>
          <w:bCs/>
        </w:rPr>
        <w:t xml:space="preserve">Strategic challenges </w:t>
      </w:r>
    </w:p>
    <w:p w14:paraId="3036131E" w14:textId="186401C8" w:rsidR="00514CD8" w:rsidRDefault="0090063B" w:rsidP="005435FD">
      <w:r>
        <w:t xml:space="preserve">Volatility in its cost structures is one of the crucial challenges which </w:t>
      </w:r>
      <w:r w:rsidR="00847999">
        <w:t>ha</w:t>
      </w:r>
      <w:r>
        <w:t>s emerged due to geopolitical tensions and supply chain disruptions</w:t>
      </w:r>
      <w:r w:rsidR="00847999">
        <w:t>,</w:t>
      </w:r>
      <w:r>
        <w:t xml:space="preserve"> leading to high raw materials costs and logistics costs</w:t>
      </w:r>
      <w:r w:rsidR="00482F1E">
        <w:t xml:space="preserve"> </w:t>
      </w:r>
      <w:r w:rsidR="00482F1E" w:rsidRPr="00482F1E">
        <w:t>(Ross, 2023)</w:t>
      </w:r>
      <w:r>
        <w:t xml:space="preserve">. </w:t>
      </w:r>
      <w:r w:rsidR="003A0F68">
        <w:t xml:space="preserve">Its strategy of </w:t>
      </w:r>
      <w:r w:rsidR="00847999">
        <w:t xml:space="preserve">a </w:t>
      </w:r>
      <w:r w:rsidR="003A0F68">
        <w:t>lower price position is directly threatened by this. Hence, it has to conduct operations efficien</w:t>
      </w:r>
      <w:r w:rsidR="00847999">
        <w:t>tl</w:t>
      </w:r>
      <w:r w:rsidR="003A0F68">
        <w:t xml:space="preserve">y and continuously. </w:t>
      </w:r>
    </w:p>
    <w:p w14:paraId="69322592" w14:textId="2969968B" w:rsidR="003A0F68" w:rsidRDefault="003A0F68" w:rsidP="003A0F68">
      <w:r>
        <w:t>In addition, it operates within a fragmented market, with traditional</w:t>
      </w:r>
      <w:r w:rsidR="00847999">
        <w:t xml:space="preserve"> retailers</w:t>
      </w:r>
      <w:r>
        <w:t xml:space="preserve">, </w:t>
      </w:r>
      <w:r w:rsidR="00B826E5">
        <w:t xml:space="preserve">like Ashley Furniture Industries, </w:t>
      </w:r>
      <w:r>
        <w:t>as well as online retailers like Wayfair. There is a challenge to maintain price differentiation</w:t>
      </w:r>
      <w:r w:rsidR="00B826E5">
        <w:t xml:space="preserve"> as well</w:t>
      </w:r>
      <w:r w:rsidR="00482F1E">
        <w:t xml:space="preserve"> </w:t>
      </w:r>
      <w:r w:rsidR="00482F1E" w:rsidRPr="00482F1E">
        <w:t>(Mohanty, 2026)</w:t>
      </w:r>
      <w:r>
        <w:t>.</w:t>
      </w:r>
    </w:p>
    <w:p w14:paraId="6807348F" w14:textId="718A1348" w:rsidR="003A0F68" w:rsidRDefault="003A0F68" w:rsidP="003A0F68">
      <w:r>
        <w:t>Sustainability also poses a challenge. IKEA aims for zero emissions</w:t>
      </w:r>
      <w:r w:rsidR="00847999">
        <w:t>,</w:t>
      </w:r>
      <w:r>
        <w:t xml:space="preserve"> but its supply chain emits more than 21 million tonnes of CO</w:t>
      </w:r>
      <w:r>
        <w:rPr>
          <w:rFonts w:ascii="Cambria Math" w:hAnsi="Cambria Math" w:cs="Cambria Math"/>
        </w:rPr>
        <w:t>₂</w:t>
      </w:r>
      <w:r>
        <w:t xml:space="preserve"> annually, more than 50% of which comes from materials</w:t>
      </w:r>
      <w:r w:rsidR="007A794C">
        <w:t xml:space="preserve"> </w:t>
      </w:r>
      <w:r w:rsidR="007A794C" w:rsidRPr="007A794C">
        <w:t>(Amarasinghe, 2024)</w:t>
      </w:r>
      <w:r>
        <w:t>. Cost-efficiency</w:t>
      </w:r>
      <w:r w:rsidR="00847999">
        <w:t>,</w:t>
      </w:r>
      <w:r>
        <w:t xml:space="preserve"> together with ethical and environmental considerations</w:t>
      </w:r>
      <w:r w:rsidR="00847999">
        <w:t>,</w:t>
      </w:r>
      <w:r>
        <w:t xml:space="preserve"> further complicate</w:t>
      </w:r>
      <w:r w:rsidR="00847999">
        <w:t>s</w:t>
      </w:r>
      <w:r>
        <w:t xml:space="preserve"> the business and increase</w:t>
      </w:r>
      <w:r w:rsidR="00847999">
        <w:t>s</w:t>
      </w:r>
      <w:r>
        <w:t xml:space="preserve"> costs.</w:t>
      </w:r>
    </w:p>
    <w:p w14:paraId="3AC5464E" w14:textId="61DA8A93" w:rsidR="005435FD" w:rsidRDefault="005435FD" w:rsidP="005435FD">
      <w:pPr>
        <w:pStyle w:val="Heading3"/>
      </w:pPr>
      <w:bookmarkStart w:id="11" w:name="_Toc228463596"/>
      <w:r>
        <w:lastRenderedPageBreak/>
        <w:t>2.3 Internal environment: Resources, Capabilities, and Core Competencies</w:t>
      </w:r>
      <w:bookmarkEnd w:id="11"/>
      <w:r>
        <w:t xml:space="preserve"> </w:t>
      </w:r>
    </w:p>
    <w:p w14:paraId="26D757B7" w14:textId="52C0E2C0" w:rsidR="008100F7" w:rsidRPr="008100F7" w:rsidRDefault="008100F7" w:rsidP="005435FD">
      <w:pPr>
        <w:rPr>
          <w:b/>
          <w:bCs/>
        </w:rPr>
      </w:pPr>
      <w:r w:rsidRPr="008100F7">
        <w:rPr>
          <w:b/>
          <w:bCs/>
        </w:rPr>
        <w:t>Key resources</w:t>
      </w:r>
    </w:p>
    <w:p w14:paraId="42178AE2" w14:textId="22790623" w:rsidR="008100F7" w:rsidRDefault="008100F7" w:rsidP="005435FD">
      <w:r>
        <w:t xml:space="preserve">IKEA has built a competitive position by forming a strong portfolio of tangible and intangible resources. In 2024, it earned </w:t>
      </w:r>
      <w:r>
        <w:rPr>
          <w:rFonts w:cs="Arial"/>
        </w:rPr>
        <w:t>€</w:t>
      </w:r>
      <w:r>
        <w:t>45.1 billion from retail sales</w:t>
      </w:r>
      <w:r w:rsidR="00847999">
        <w:t>,</w:t>
      </w:r>
      <w:r>
        <w:t xml:space="preserve"> indicating its significant scale and market power</w:t>
      </w:r>
      <w:r w:rsidR="00482F1E">
        <w:t xml:space="preserve"> </w:t>
      </w:r>
      <w:r w:rsidR="00482F1E" w:rsidRPr="00482F1E">
        <w:t>(Liu, 2025)</w:t>
      </w:r>
      <w:r>
        <w:t xml:space="preserve">. Its extensive physical and digital reach </w:t>
      </w:r>
      <w:r w:rsidR="00847999">
        <w:t>is</w:t>
      </w:r>
      <w:r>
        <w:t xml:space="preserve"> shown by its over 500 stores in 63 countries and annual website visits of more than 4.6 billion</w:t>
      </w:r>
      <w:r w:rsidR="00B44B73" w:rsidRPr="00B44B73">
        <w:t xml:space="preserve"> (IKEA, 2025)</w:t>
      </w:r>
      <w:r>
        <w:t xml:space="preserve">. </w:t>
      </w:r>
    </w:p>
    <w:p w14:paraId="6A289A9B" w14:textId="48366E08" w:rsidR="008100F7" w:rsidRDefault="008100F7" w:rsidP="005435FD">
      <w:r>
        <w:t xml:space="preserve">It has around 21600 employees </w:t>
      </w:r>
      <w:r w:rsidR="00D234C8">
        <w:t>worldwide</w:t>
      </w:r>
      <w:r w:rsidR="00847999">
        <w:t>,</w:t>
      </w:r>
      <w:r w:rsidR="00D234C8">
        <w:t xml:space="preserve"> indicating critical human resources which support operations, customer service and innovation</w:t>
      </w:r>
      <w:r w:rsidR="00B44B73">
        <w:t xml:space="preserve"> </w:t>
      </w:r>
      <w:r w:rsidR="00B44B73" w:rsidRPr="007A794C">
        <w:t>(Fortune Business Insights, 2025)</w:t>
      </w:r>
      <w:r w:rsidR="00D234C8">
        <w:t xml:space="preserve">. </w:t>
      </w:r>
    </w:p>
    <w:p w14:paraId="56F7C57A" w14:textId="52D6563F" w:rsidR="00D234C8" w:rsidRDefault="00D234C8" w:rsidP="005435FD">
      <w:r>
        <w:t xml:space="preserve">Another key resource for this company is its supply chain. </w:t>
      </w:r>
      <w:r w:rsidR="00847999">
        <w:t>I</w:t>
      </w:r>
      <w:r>
        <w:t>t is involved wit</w:t>
      </w:r>
      <w:r w:rsidR="00847999">
        <w:t>h</w:t>
      </w:r>
      <w:r>
        <w:t xml:space="preserve"> 1500 suppliers across multiple industries. It enables the company to source in large-scale and gain cost efficiency</w:t>
      </w:r>
      <w:r w:rsidR="007A794C">
        <w:t xml:space="preserve"> </w:t>
      </w:r>
      <w:r w:rsidR="007A794C" w:rsidRPr="007A794C">
        <w:t>(Ban, 2024)</w:t>
      </w:r>
      <w:r>
        <w:t xml:space="preserve">. </w:t>
      </w:r>
      <w:r w:rsidR="00847999">
        <w:t>I</w:t>
      </w:r>
      <w:r>
        <w:t xml:space="preserve">t has achieved customer trust and global recognition through building strong brand equity in corporate affordability and Scandinavian design. </w:t>
      </w:r>
    </w:p>
    <w:p w14:paraId="26435DA1" w14:textId="3E222CA7" w:rsidR="008100F7" w:rsidRPr="008100F7" w:rsidRDefault="008100F7" w:rsidP="005435FD">
      <w:pPr>
        <w:rPr>
          <w:b/>
          <w:bCs/>
        </w:rPr>
      </w:pPr>
      <w:r w:rsidRPr="008100F7">
        <w:rPr>
          <w:b/>
          <w:bCs/>
        </w:rPr>
        <w:t xml:space="preserve">Capabilities </w:t>
      </w:r>
    </w:p>
    <w:p w14:paraId="6E2E3C00" w14:textId="24F1CB75" w:rsidR="008100F7" w:rsidRDefault="00822CF0" w:rsidP="005435FD">
      <w:r>
        <w:t>Efficient</w:t>
      </w:r>
      <w:r w:rsidR="00F7335E">
        <w:t xml:space="preserve"> suppl</w:t>
      </w:r>
      <w:r>
        <w:t>y</w:t>
      </w:r>
      <w:r w:rsidR="00F7335E">
        <w:t xml:space="preserve"> chain management and cost optimisation are the co</w:t>
      </w:r>
      <w:r>
        <w:t xml:space="preserve">re capabilities of the company. </w:t>
      </w:r>
      <w:r w:rsidR="00847999">
        <w:t>T</w:t>
      </w:r>
      <w:r>
        <w:t xml:space="preserve">he company </w:t>
      </w:r>
      <w:r w:rsidR="00E03D03">
        <w:t>source</w:t>
      </w:r>
      <w:r>
        <w:t xml:space="preserve">s 90% </w:t>
      </w:r>
      <w:r w:rsidR="00E03D03">
        <w:t>of its products from global suppliers and produces 10% of the products internally</w:t>
      </w:r>
      <w:r w:rsidR="007A794C">
        <w:t xml:space="preserve"> </w:t>
      </w:r>
      <w:r w:rsidR="007A794C" w:rsidRPr="007A794C">
        <w:t>(Amarasinghe, 2024)</w:t>
      </w:r>
      <w:r w:rsidR="00E03D03">
        <w:t xml:space="preserve">. It ensures high operational efficiency by integrating sourcing, manufacturing and distribution effectively. </w:t>
      </w:r>
    </w:p>
    <w:p w14:paraId="7F414F02" w14:textId="654F3FE3" w:rsidR="00E03D03" w:rsidRDefault="00E03D03" w:rsidP="005435FD">
      <w:r>
        <w:t xml:space="preserve">Product innovation and design efficiency </w:t>
      </w:r>
      <w:r w:rsidR="00847999">
        <w:t>are</w:t>
      </w:r>
      <w:r>
        <w:t xml:space="preserve"> other critical capabilit</w:t>
      </w:r>
      <w:r w:rsidR="00847999">
        <w:t>ies</w:t>
      </w:r>
      <w:r>
        <w:t xml:space="preserve"> of IKEA. It introduces foldable designs which bring continuous improvement in its flagship products, such as </w:t>
      </w:r>
      <w:r w:rsidR="00847999">
        <w:t xml:space="preserve">the </w:t>
      </w:r>
      <w:r>
        <w:t>PAX wardrobe system</w:t>
      </w:r>
      <w:r w:rsidR="00482F1E">
        <w:t xml:space="preserve"> </w:t>
      </w:r>
      <w:r w:rsidR="00482F1E" w:rsidRPr="00482F1E">
        <w:t>(Mohanty, 2026)</w:t>
      </w:r>
      <w:r>
        <w:t>. Such designs reduce assembly time and space, which enhance</w:t>
      </w:r>
      <w:r w:rsidR="00847999">
        <w:t>s</w:t>
      </w:r>
      <w:r>
        <w:t xml:space="preserve"> customer value. </w:t>
      </w:r>
      <w:r w:rsidR="00ED4B6D">
        <w:t>It has attained seamless customer experiences and increased accessibility through its omnichannel capability as well.</w:t>
      </w:r>
    </w:p>
    <w:p w14:paraId="42E89559" w14:textId="24B31240" w:rsidR="008100F7" w:rsidRPr="008100F7" w:rsidRDefault="008100F7" w:rsidP="005435FD">
      <w:pPr>
        <w:rPr>
          <w:b/>
          <w:bCs/>
        </w:rPr>
      </w:pPr>
      <w:r w:rsidRPr="008100F7">
        <w:rPr>
          <w:b/>
          <w:bCs/>
        </w:rPr>
        <w:t xml:space="preserve">Core competencies </w:t>
      </w:r>
    </w:p>
    <w:p w14:paraId="3543082E" w14:textId="3E2977EA" w:rsidR="008100F7" w:rsidRDefault="00970CAF" w:rsidP="005435FD">
      <w:r>
        <w:t>The company deliver</w:t>
      </w:r>
      <w:r w:rsidR="002F418B">
        <w:t>s</w:t>
      </w:r>
      <w:r>
        <w:t xml:space="preserve"> affordable and well-designed products </w:t>
      </w:r>
      <w:r w:rsidR="002F418B">
        <w:t>through an integrated value chain process, which is its core competency. To reduce transportation and storage costs</w:t>
      </w:r>
      <w:r w:rsidR="00847999">
        <w:t>,</w:t>
      </w:r>
      <w:r w:rsidR="002F418B">
        <w:t xml:space="preserve"> </w:t>
      </w:r>
      <w:r w:rsidR="00847999">
        <w:t>a flat-pack design system was introduced</w:t>
      </w:r>
      <w:r w:rsidR="002F418B">
        <w:t>, which reinforces cost leadership</w:t>
      </w:r>
      <w:r w:rsidR="00B44B73" w:rsidRPr="00B44B73">
        <w:t xml:space="preserve"> (IKEA, 2025)</w:t>
      </w:r>
      <w:r w:rsidR="002F418B">
        <w:t xml:space="preserve">. </w:t>
      </w:r>
      <w:r w:rsidR="002F418B">
        <w:lastRenderedPageBreak/>
        <w:t>The company is also scalable due to its franchise-based organisational structure. Thus, IKEA’s hybrid strategy of cost leadership and differentiation is enabled by its competencies</w:t>
      </w:r>
      <w:r w:rsidR="00482F1E">
        <w:t xml:space="preserve"> </w:t>
      </w:r>
      <w:r w:rsidR="00482F1E" w:rsidRPr="00482F1E">
        <w:t>(Zhang, 2024)</w:t>
      </w:r>
      <w:r w:rsidR="002F418B">
        <w:t xml:space="preserve">.  </w:t>
      </w:r>
    </w:p>
    <w:p w14:paraId="47E50495" w14:textId="79B86B5C" w:rsidR="005435FD" w:rsidRDefault="005435FD" w:rsidP="005435FD">
      <w:pPr>
        <w:pStyle w:val="Heading3"/>
      </w:pPr>
      <w:bookmarkStart w:id="12" w:name="_Toc228463597"/>
      <w:r>
        <w:t>2.4 VRIO Analysis of Strategic Capabilities</w:t>
      </w:r>
      <w:bookmarkEnd w:id="12"/>
      <w:r>
        <w:t xml:space="preserve"> </w:t>
      </w:r>
    </w:p>
    <w:tbl>
      <w:tblPr>
        <w:tblStyle w:val="TableGrid"/>
        <w:tblW w:w="5000" w:type="pct"/>
        <w:tblLook w:val="04A0" w:firstRow="1" w:lastRow="0" w:firstColumn="1" w:lastColumn="0" w:noHBand="0" w:noVBand="1"/>
      </w:tblPr>
      <w:tblGrid>
        <w:gridCol w:w="2506"/>
        <w:gridCol w:w="6844"/>
      </w:tblGrid>
      <w:tr w:rsidR="00A82DBA" w14:paraId="2DEF609E" w14:textId="77777777" w:rsidTr="00CB1686">
        <w:tc>
          <w:tcPr>
            <w:tcW w:w="1340" w:type="pct"/>
          </w:tcPr>
          <w:p w14:paraId="2701FDDE" w14:textId="4A8045C4" w:rsidR="00A82DBA" w:rsidRDefault="00A82DBA" w:rsidP="005435FD">
            <w:r>
              <w:t xml:space="preserve">Factors </w:t>
            </w:r>
          </w:p>
        </w:tc>
        <w:tc>
          <w:tcPr>
            <w:tcW w:w="3660" w:type="pct"/>
          </w:tcPr>
          <w:p w14:paraId="1275028C" w14:textId="16AE4CC0" w:rsidR="00A82DBA" w:rsidRDefault="00A82DBA" w:rsidP="005435FD">
            <w:r>
              <w:t xml:space="preserve">Description </w:t>
            </w:r>
          </w:p>
        </w:tc>
      </w:tr>
      <w:tr w:rsidR="00A82DBA" w14:paraId="788B3064" w14:textId="77777777" w:rsidTr="00CB1686">
        <w:tc>
          <w:tcPr>
            <w:tcW w:w="1340" w:type="pct"/>
          </w:tcPr>
          <w:p w14:paraId="535A6A3C" w14:textId="4250A6FE" w:rsidR="00A82DBA" w:rsidRDefault="00A82DBA" w:rsidP="005435FD">
            <w:r>
              <w:t xml:space="preserve">Value </w:t>
            </w:r>
          </w:p>
        </w:tc>
        <w:tc>
          <w:tcPr>
            <w:tcW w:w="3660" w:type="pct"/>
          </w:tcPr>
          <w:p w14:paraId="4EAA5BA9" w14:textId="19269638" w:rsidR="00A82DBA" w:rsidRDefault="00A82DBA" w:rsidP="005435FD">
            <w:r>
              <w:t>IKEA creates customer value t</w:t>
            </w:r>
            <w:r w:rsidR="00847999">
              <w:t>h</w:t>
            </w:r>
            <w:r>
              <w:t>rough its capability of providing affordability, convenience, and well-designed furniture.</w:t>
            </w:r>
            <w:r w:rsidR="004C5EE9">
              <w:t xml:space="preserve"> Hence, its strategic capabilities are highly valuable</w:t>
            </w:r>
            <w:r w:rsidR="00847999">
              <w:t>,</w:t>
            </w:r>
            <w:r w:rsidR="004C5EE9">
              <w:t xml:space="preserve"> directly meeting mass-market demand</w:t>
            </w:r>
            <w:r w:rsidR="00482F1E">
              <w:t xml:space="preserve"> </w:t>
            </w:r>
            <w:r w:rsidR="00482F1E" w:rsidRPr="00482F1E">
              <w:t>(Liu, 2025)</w:t>
            </w:r>
            <w:r w:rsidR="004C5EE9">
              <w:t>.</w:t>
            </w:r>
            <w:r>
              <w:t xml:space="preserve"> </w:t>
            </w:r>
            <w:r w:rsidR="00847999">
              <w:t>M</w:t>
            </w:r>
            <w:r w:rsidR="00FF1A0B">
              <w:t>oreover, due to its strong customer value proposition, it can attract over 915 million store visits annually</w:t>
            </w:r>
            <w:r w:rsidR="001514FA">
              <w:t xml:space="preserve"> (</w:t>
            </w:r>
            <w:bookmarkStart w:id="13" w:name="_Hlk228453050"/>
            <w:r w:rsidR="001514FA">
              <w:t>Ingka Group, 2025)</w:t>
            </w:r>
            <w:bookmarkEnd w:id="13"/>
            <w:r w:rsidR="00FF1A0B">
              <w:t xml:space="preserve">. </w:t>
            </w:r>
          </w:p>
        </w:tc>
      </w:tr>
      <w:tr w:rsidR="00A82DBA" w14:paraId="644EC8BC" w14:textId="77777777" w:rsidTr="00CB1686">
        <w:tc>
          <w:tcPr>
            <w:tcW w:w="1340" w:type="pct"/>
          </w:tcPr>
          <w:p w14:paraId="0ECC6FE8" w14:textId="1274CB40" w:rsidR="00A82DBA" w:rsidRDefault="00A82DBA" w:rsidP="005435FD">
            <w:r>
              <w:t xml:space="preserve">Rarity </w:t>
            </w:r>
          </w:p>
        </w:tc>
        <w:tc>
          <w:tcPr>
            <w:tcW w:w="3660" w:type="pct"/>
          </w:tcPr>
          <w:p w14:paraId="53EDC942" w14:textId="5F611E85" w:rsidR="00A82DBA" w:rsidRDefault="00C66290" w:rsidP="005435FD">
            <w:r>
              <w:t>Busines</w:t>
            </w:r>
            <w:r w:rsidR="00847999">
              <w:t>se</w:t>
            </w:r>
            <w:r>
              <w:t xml:space="preserve">s offering low prices and modern design are common in </w:t>
            </w:r>
            <w:r w:rsidR="00847999">
              <w:t>the</w:t>
            </w:r>
            <w:r>
              <w:t xml:space="preserve"> industry. But offering all cost efficiency, customer experience, and global scale is rare, which ha</w:t>
            </w:r>
            <w:r w:rsidR="00847999">
              <w:t>s</w:t>
            </w:r>
            <w:r>
              <w:t xml:space="preserve"> been achieved by IKEA</w:t>
            </w:r>
            <w:r w:rsidR="00B44B73" w:rsidRPr="00B44B73">
              <w:t xml:space="preserve"> (IKEA, 2025)</w:t>
            </w:r>
            <w:r>
              <w:t>. It supports a unifie</w:t>
            </w:r>
            <w:r w:rsidR="00847999">
              <w:t>d</w:t>
            </w:r>
            <w:r>
              <w:t xml:space="preserve"> global concept and brand identity. </w:t>
            </w:r>
            <w:r w:rsidRPr="00C66290">
              <w:t>It is hard to replicate economies of scale, customer experience and brand proposition in such a large market.</w:t>
            </w:r>
          </w:p>
        </w:tc>
      </w:tr>
      <w:tr w:rsidR="00A82DBA" w14:paraId="36BA11B4" w14:textId="77777777" w:rsidTr="00CB1686">
        <w:tc>
          <w:tcPr>
            <w:tcW w:w="1340" w:type="pct"/>
          </w:tcPr>
          <w:p w14:paraId="3D77B362" w14:textId="5A53E53F" w:rsidR="00A82DBA" w:rsidRDefault="00A82DBA" w:rsidP="005435FD">
            <w:r>
              <w:t xml:space="preserve">Imitability </w:t>
            </w:r>
          </w:p>
        </w:tc>
        <w:tc>
          <w:tcPr>
            <w:tcW w:w="3660" w:type="pct"/>
          </w:tcPr>
          <w:p w14:paraId="34297D56" w14:textId="435B0FBD" w:rsidR="00A82DBA" w:rsidRDefault="00CB1686" w:rsidP="005435FD">
            <w:r w:rsidRPr="00CB1686">
              <w:t xml:space="preserve">IKEA's capabilities are not easily imitable because of </w:t>
            </w:r>
            <w:r w:rsidR="00847999">
              <w:t>their</w:t>
            </w:r>
            <w:r w:rsidRPr="00CB1686">
              <w:t xml:space="preserve"> complexity and path dependency. Its existing supplier relationships, globalised supplier network and its control over its supply chain make it hard to copy</w:t>
            </w:r>
            <w:r w:rsidR="00482F1E">
              <w:t xml:space="preserve"> </w:t>
            </w:r>
            <w:r w:rsidR="00482F1E" w:rsidRPr="00482F1E">
              <w:t>(Zhang, 2024)</w:t>
            </w:r>
            <w:r w:rsidRPr="00CB1686">
              <w:t>. For instance</w:t>
            </w:r>
            <w:r>
              <w:t>,</w:t>
            </w:r>
            <w:r w:rsidRPr="00CB1686">
              <w:t xml:space="preserve"> its social and </w:t>
            </w:r>
            <w:proofErr w:type="gramStart"/>
            <w:r w:rsidRPr="00CB1686">
              <w:t>environmental</w:t>
            </w:r>
            <w:proofErr w:type="gramEnd"/>
            <w:r w:rsidRPr="00CB1686">
              <w:t xml:space="preserve"> sustainable sourcing strategy of developing products made with FSC</w:t>
            </w:r>
            <w:r w:rsidR="00847999">
              <w:t>-</w:t>
            </w:r>
            <w:r w:rsidRPr="00CB1686">
              <w:t>accredited wood and recycled materials is compatible with its suppliers.</w:t>
            </w:r>
            <w:r>
              <w:t xml:space="preserve"> I</w:t>
            </w:r>
            <w:r w:rsidRPr="00CB1686">
              <w:t>ts franchising and related experience is built over time, making it expensive and complicated to replicate</w:t>
            </w:r>
            <w:r w:rsidR="00EC05EA">
              <w:t xml:space="preserve"> </w:t>
            </w:r>
            <w:r w:rsidR="00EC05EA" w:rsidRPr="00EC05EA">
              <w:t>(</w:t>
            </w:r>
            <w:proofErr w:type="spellStart"/>
            <w:r w:rsidR="00EC05EA" w:rsidRPr="00EC05EA">
              <w:t>Elebute</w:t>
            </w:r>
            <w:proofErr w:type="spellEnd"/>
            <w:r w:rsidR="00EC05EA" w:rsidRPr="00EC05EA">
              <w:t>, 2023)</w:t>
            </w:r>
            <w:r w:rsidRPr="00CB1686">
              <w:t>.</w:t>
            </w:r>
          </w:p>
        </w:tc>
      </w:tr>
      <w:tr w:rsidR="00A82DBA" w14:paraId="33CA2ADC" w14:textId="77777777" w:rsidTr="00CB1686">
        <w:tc>
          <w:tcPr>
            <w:tcW w:w="1340" w:type="pct"/>
          </w:tcPr>
          <w:p w14:paraId="1B45E87B" w14:textId="0F2E00DF" w:rsidR="00A82DBA" w:rsidRDefault="00A82DBA" w:rsidP="005435FD">
            <w:r>
              <w:lastRenderedPageBreak/>
              <w:t>Organisation</w:t>
            </w:r>
          </w:p>
        </w:tc>
        <w:tc>
          <w:tcPr>
            <w:tcW w:w="3660" w:type="pct"/>
          </w:tcPr>
          <w:p w14:paraId="63F4721A" w14:textId="6D96C5EC" w:rsidR="00A82DBA" w:rsidRDefault="00CB1686" w:rsidP="005435FD">
            <w:r w:rsidRPr="00CB1686">
              <w:t>IKEA is positioned to optimise its strength. It structures its operations across countries with various key activities separated</w:t>
            </w:r>
            <w:r>
              <w:t xml:space="preserve">, such as </w:t>
            </w:r>
            <w:r w:rsidR="00847999">
              <w:t xml:space="preserve">the </w:t>
            </w:r>
            <w:r w:rsidRPr="00CB1686">
              <w:t xml:space="preserve">chain concept </w:t>
            </w:r>
            <w:r>
              <w:t>in</w:t>
            </w:r>
            <w:r w:rsidRPr="00CB1686">
              <w:t xml:space="preserve"> the Netherlands, design </w:t>
            </w:r>
            <w:r>
              <w:t>from</w:t>
            </w:r>
            <w:r w:rsidRPr="00CB1686">
              <w:t xml:space="preserve"> Sweden and logistics </w:t>
            </w:r>
            <w:r>
              <w:t>from</w:t>
            </w:r>
            <w:r w:rsidRPr="00CB1686">
              <w:t xml:space="preserve"> Switzerland</w:t>
            </w:r>
            <w:r w:rsidR="00482F1E">
              <w:t xml:space="preserve"> </w:t>
            </w:r>
            <w:r w:rsidR="00482F1E" w:rsidRPr="00482F1E">
              <w:t>(Mohanty, 2026)</w:t>
            </w:r>
            <w:r>
              <w:t>. It</w:t>
            </w:r>
            <w:r w:rsidRPr="00CB1686">
              <w:t xml:space="preserve"> encourage</w:t>
            </w:r>
            <w:r>
              <w:t>s</w:t>
            </w:r>
            <w:r w:rsidRPr="00CB1686">
              <w:t xml:space="preserve"> the development of integrated strategies </w:t>
            </w:r>
            <w:r>
              <w:t>o</w:t>
            </w:r>
            <w:r w:rsidRPr="00CB1686">
              <w:t>rganised as a franchisor-franchisee model</w:t>
            </w:r>
            <w:r w:rsidR="00B44B73" w:rsidRPr="00B44B73">
              <w:t xml:space="preserve"> (IKEA, 2025)</w:t>
            </w:r>
            <w:r>
              <w:t>.</w:t>
            </w:r>
            <w:r w:rsidRPr="00CB1686">
              <w:t xml:space="preserve"> </w:t>
            </w:r>
            <w:r>
              <w:t>T</w:t>
            </w:r>
            <w:r w:rsidRPr="00CB1686">
              <w:t>his allows for expansion, whilst also assisting with brand building and control</w:t>
            </w:r>
            <w:r>
              <w:t xml:space="preserve">. </w:t>
            </w:r>
          </w:p>
        </w:tc>
      </w:tr>
    </w:tbl>
    <w:p w14:paraId="53DADB00" w14:textId="77777777" w:rsidR="005435FD" w:rsidRDefault="005435FD" w:rsidP="005435FD"/>
    <w:p w14:paraId="77E8FD41" w14:textId="7588B987" w:rsidR="005435FD" w:rsidRDefault="005435FD" w:rsidP="005435FD">
      <w:pPr>
        <w:pStyle w:val="Heading3"/>
      </w:pPr>
      <w:bookmarkStart w:id="14" w:name="_Toc228463598"/>
      <w:r>
        <w:t>2.5 Contribution of Internal Strengths to Competitive Advantage</w:t>
      </w:r>
      <w:bookmarkEnd w:id="14"/>
      <w:r>
        <w:t xml:space="preserve"> </w:t>
      </w:r>
    </w:p>
    <w:p w14:paraId="68937859" w14:textId="43186BA4" w:rsidR="005435FD" w:rsidRPr="00CD2090" w:rsidRDefault="00CD2090" w:rsidP="005435FD">
      <w:pPr>
        <w:rPr>
          <w:b/>
          <w:bCs/>
        </w:rPr>
      </w:pPr>
      <w:r w:rsidRPr="00CD2090">
        <w:rPr>
          <w:b/>
          <w:bCs/>
        </w:rPr>
        <w:t>Cost leadership and operational efficiency</w:t>
      </w:r>
    </w:p>
    <w:p w14:paraId="30550BCA" w14:textId="6301717F" w:rsidR="00CD2090" w:rsidRDefault="00CD2090" w:rsidP="005435FD">
      <w:r w:rsidRPr="00CD2090">
        <w:t>IKEA's critical internal capabilities are its low</w:t>
      </w:r>
      <w:r>
        <w:t>-</w:t>
      </w:r>
      <w:r w:rsidRPr="00CD2090">
        <w:t>cost operating model that enables the company to reduce prices while remaining profitable.</w:t>
      </w:r>
      <w:r>
        <w:t xml:space="preserve"> The firm was able to reduce transportation and storage costs substantially</w:t>
      </w:r>
      <w:r w:rsidR="00847999">
        <w:t>,</w:t>
      </w:r>
      <w:r>
        <w:t xml:space="preserve"> introducing flat-pack product design</w:t>
      </w:r>
      <w:r w:rsidR="00EC05EA">
        <w:t xml:space="preserve"> </w:t>
      </w:r>
      <w:r w:rsidR="00EC05EA" w:rsidRPr="00EC05EA">
        <w:t>(</w:t>
      </w:r>
      <w:proofErr w:type="spellStart"/>
      <w:r w:rsidR="00EC05EA" w:rsidRPr="00EC05EA">
        <w:t>Elebute</w:t>
      </w:r>
      <w:proofErr w:type="spellEnd"/>
      <w:r w:rsidR="00EC05EA" w:rsidRPr="00EC05EA">
        <w:t>, 2023)</w:t>
      </w:r>
      <w:r>
        <w:t xml:space="preserve">. </w:t>
      </w:r>
      <w:r w:rsidRPr="00CD2090">
        <w:t>It generated a revenue of €44.6 billion in retail in FY20</w:t>
      </w:r>
      <w:r>
        <w:t>2</w:t>
      </w:r>
      <w:r w:rsidRPr="00CD2090">
        <w:t xml:space="preserve">5, which shows its ability </w:t>
      </w:r>
      <w:r w:rsidR="00847999">
        <w:t>to increase</w:t>
      </w:r>
      <w:r w:rsidRPr="00CD2090">
        <w:t xml:space="preserve"> sales by offering lower prices</w:t>
      </w:r>
      <w:r w:rsidR="00B44B73">
        <w:t xml:space="preserve"> </w:t>
      </w:r>
      <w:r w:rsidR="00B44B73" w:rsidRPr="007A794C">
        <w:t>(Fortune Business Insights, 2025)</w:t>
      </w:r>
      <w:r w:rsidRPr="00CD2090">
        <w:t>. And its vertically integrated supply chain</w:t>
      </w:r>
      <w:r w:rsidR="0070374C">
        <w:t xml:space="preserve">, where </w:t>
      </w:r>
      <w:r w:rsidRPr="00CD2090">
        <w:t>more than half of its range is produced from raw materials to finished product</w:t>
      </w:r>
      <w:r w:rsidR="0070374C">
        <w:t>,</w:t>
      </w:r>
      <w:r w:rsidRPr="00CD2090">
        <w:t xml:space="preserve"> offering </w:t>
      </w:r>
      <w:r w:rsidR="00847999">
        <w:t xml:space="preserve">an </w:t>
      </w:r>
      <w:r w:rsidRPr="00CD2090">
        <w:t>advantage in supply chain efficiency and cost savings</w:t>
      </w:r>
      <w:r w:rsidR="00482F1E">
        <w:t xml:space="preserve"> </w:t>
      </w:r>
      <w:r w:rsidR="00482F1E" w:rsidRPr="00482F1E">
        <w:t>(Liu, 2025)</w:t>
      </w:r>
      <w:r w:rsidRPr="00CD2090">
        <w:t>.</w:t>
      </w:r>
    </w:p>
    <w:p w14:paraId="4D5BAF20" w14:textId="23CDA44E" w:rsidR="00CD2090" w:rsidRPr="00CD2090" w:rsidRDefault="00CD2090" w:rsidP="005435FD">
      <w:pPr>
        <w:rPr>
          <w:b/>
          <w:bCs/>
        </w:rPr>
      </w:pPr>
      <w:r w:rsidRPr="00CD2090">
        <w:rPr>
          <w:b/>
          <w:bCs/>
        </w:rPr>
        <w:t xml:space="preserve">Brand strength and customer value proposition </w:t>
      </w:r>
    </w:p>
    <w:p w14:paraId="5E5BA21C" w14:textId="30361E25" w:rsidR="00CD2090" w:rsidRDefault="008C140F" w:rsidP="005435FD">
      <w:r w:rsidRPr="008C140F">
        <w:t>A further internal capability driver of competitive advantage at IKEA is its brand</w:t>
      </w:r>
      <w:r>
        <w:t xml:space="preserve"> renown</w:t>
      </w:r>
      <w:r w:rsidRPr="008C140F">
        <w:t>. Associated with low prices, value for money and Scandinavian style, IKEA's brand boasts a strong value proposition</w:t>
      </w:r>
      <w:r w:rsidR="00B44B73" w:rsidRPr="00B44B73">
        <w:t xml:space="preserve"> (IKEA, 2025)</w:t>
      </w:r>
      <w:r w:rsidRPr="008C140F">
        <w:t>. The fact that it offers a wide range of products</w:t>
      </w:r>
      <w:r>
        <w:t xml:space="preserve">, </w:t>
      </w:r>
      <w:r w:rsidRPr="008C140F">
        <w:t>approximately 12,000</w:t>
      </w:r>
      <w:r>
        <w:t>,</w:t>
      </w:r>
      <w:r w:rsidRPr="008C140F">
        <w:t xml:space="preserve"> and has a global reach</w:t>
      </w:r>
      <w:r>
        <w:t xml:space="preserve">, </w:t>
      </w:r>
      <w:r w:rsidRPr="008C140F">
        <w:t>63 countries and over 500 stores</w:t>
      </w:r>
      <w:r>
        <w:t>,</w:t>
      </w:r>
      <w:r w:rsidRPr="008C140F">
        <w:t xml:space="preserve"> in addition to its market leadership</w:t>
      </w:r>
      <w:r w:rsidR="00847999">
        <w:t>,</w:t>
      </w:r>
      <w:r w:rsidRPr="008C140F">
        <w:t xml:space="preserve"> helps reinforce its positioning</w:t>
      </w:r>
      <w:r w:rsidR="001514FA">
        <w:t xml:space="preserve"> (IBISWorld, 2025)</w:t>
      </w:r>
      <w:r w:rsidRPr="008C140F">
        <w:t>.</w:t>
      </w:r>
      <w:r>
        <w:t xml:space="preserve"> It has enhanced brand loyalty and differentiation by implementing its customer-centric approach, which inc</w:t>
      </w:r>
      <w:r w:rsidR="00847999">
        <w:t>l</w:t>
      </w:r>
      <w:r>
        <w:t>udes experiential retail environments and complete home solutions</w:t>
      </w:r>
      <w:r w:rsidR="00EC05EA">
        <w:t xml:space="preserve"> </w:t>
      </w:r>
      <w:r w:rsidR="00EC05EA" w:rsidRPr="00EC05EA">
        <w:t>(</w:t>
      </w:r>
      <w:proofErr w:type="spellStart"/>
      <w:r w:rsidR="00EC05EA" w:rsidRPr="00EC05EA">
        <w:t>Elebute</w:t>
      </w:r>
      <w:proofErr w:type="spellEnd"/>
      <w:r w:rsidR="00EC05EA" w:rsidRPr="00EC05EA">
        <w:t>, 2023)</w:t>
      </w:r>
      <w:r>
        <w:t xml:space="preserve">. </w:t>
      </w:r>
    </w:p>
    <w:p w14:paraId="0E6509B0" w14:textId="252FA3B0" w:rsidR="00CD2090" w:rsidRPr="00CD2090" w:rsidRDefault="00CD2090" w:rsidP="005435FD">
      <w:pPr>
        <w:rPr>
          <w:b/>
          <w:bCs/>
        </w:rPr>
      </w:pPr>
      <w:r w:rsidRPr="00CD2090">
        <w:rPr>
          <w:b/>
          <w:bCs/>
        </w:rPr>
        <w:lastRenderedPageBreak/>
        <w:t xml:space="preserve">Innovation and sustainability integration </w:t>
      </w:r>
    </w:p>
    <w:p w14:paraId="431A70EF" w14:textId="7BE294F2" w:rsidR="00CD2090" w:rsidRDefault="001E0C74" w:rsidP="005435FD">
      <w:r>
        <w:t>Its internal capabilities also include innovation and sustainability. It continuously improves product designs. For example, it redesigned mattresses and furniture to use fewer resources. It reduces material usage and environmental impact</w:t>
      </w:r>
      <w:r w:rsidR="007A794C">
        <w:t xml:space="preserve"> </w:t>
      </w:r>
      <w:r w:rsidR="007A794C" w:rsidRPr="007A794C">
        <w:t>(Al Shuwaler et al., 2020)</w:t>
      </w:r>
      <w:r>
        <w:t xml:space="preserve">. </w:t>
      </w:r>
      <w:r w:rsidR="00C026FD">
        <w:t>Additionally, to comply wit</w:t>
      </w:r>
      <w:r w:rsidR="00847999">
        <w:t>h</w:t>
      </w:r>
      <w:r w:rsidR="00C026FD">
        <w:t xml:space="preserve"> its commitment to sustainable growth</w:t>
      </w:r>
      <w:r w:rsidR="00C85C91">
        <w:t xml:space="preserve">, </w:t>
      </w:r>
      <w:r w:rsidR="00C026FD">
        <w:t xml:space="preserve">it has reduced </w:t>
      </w:r>
      <w:r w:rsidR="00847999">
        <w:t xml:space="preserve">its </w:t>
      </w:r>
      <w:r w:rsidR="00C026FD">
        <w:t xml:space="preserve">climate footprint </w:t>
      </w:r>
      <w:r w:rsidR="00847999">
        <w:t xml:space="preserve">by </w:t>
      </w:r>
      <w:r w:rsidR="00C026FD">
        <w:t>over 28% since 2016</w:t>
      </w:r>
      <w:r w:rsidR="00482F1E">
        <w:t xml:space="preserve"> </w:t>
      </w:r>
      <w:r w:rsidR="00482F1E" w:rsidRPr="00482F1E">
        <w:t>(Liu, 2025)</w:t>
      </w:r>
      <w:r w:rsidR="00C026FD">
        <w:t xml:space="preserve">. </w:t>
      </w:r>
    </w:p>
    <w:p w14:paraId="559F824B" w14:textId="77F2A06C" w:rsidR="00C85C91" w:rsidRDefault="00C85C91" w:rsidP="005435FD">
      <w:r>
        <w:t>IKEA follows a hybrid competitive strategy that utilises its internal strengths and combines cost leadership with differentiation</w:t>
      </w:r>
      <w:r w:rsidR="00B44B73" w:rsidRPr="00B44B73">
        <w:t xml:space="preserve"> (IKEA, 2025)</w:t>
      </w:r>
      <w:r>
        <w:t>. IKEA performs as a dominant player in the industry</w:t>
      </w:r>
      <w:r w:rsidR="00847999">
        <w:t>,</w:t>
      </w:r>
      <w:r>
        <w:t xml:space="preserve"> creating competitive advantage through strong brand equity, innovation and sustainability, as well as efficient operations</w:t>
      </w:r>
      <w:r w:rsidR="00155541">
        <w:t>, hence, maintains long-term strategic success</w:t>
      </w:r>
      <w:r w:rsidR="007A794C">
        <w:t xml:space="preserve"> </w:t>
      </w:r>
      <w:r w:rsidR="007A794C" w:rsidRPr="007A794C">
        <w:t>(Amarasinghe, 2024)</w:t>
      </w:r>
      <w:r w:rsidR="00155541">
        <w:t xml:space="preserve">. </w:t>
      </w:r>
    </w:p>
    <w:p w14:paraId="3D81159D" w14:textId="5282285F" w:rsidR="00FF4668" w:rsidRDefault="00FF4668" w:rsidP="00FF4668">
      <w:pPr>
        <w:pStyle w:val="Heading2"/>
        <w:numPr>
          <w:ilvl w:val="0"/>
          <w:numId w:val="1"/>
        </w:numPr>
      </w:pPr>
      <w:bookmarkStart w:id="15" w:name="_Toc228463599"/>
      <w:r>
        <w:t>CSR and Sustainability objectives</w:t>
      </w:r>
      <w:bookmarkEnd w:id="15"/>
      <w:r>
        <w:t xml:space="preserve"> </w:t>
      </w:r>
    </w:p>
    <w:p w14:paraId="7C5D7CFF" w14:textId="3A5E2E4B" w:rsidR="00FF4668" w:rsidRDefault="009C2B62" w:rsidP="00FF4668">
      <w:pPr>
        <w:pStyle w:val="Heading3"/>
      </w:pPr>
      <w:bookmarkStart w:id="16" w:name="_Toc228463600"/>
      <w:r>
        <w:t xml:space="preserve">3.1 </w:t>
      </w:r>
      <w:r w:rsidR="00FF4668">
        <w:t>IKEA’s CSR Strategy Framework</w:t>
      </w:r>
      <w:bookmarkEnd w:id="16"/>
    </w:p>
    <w:p w14:paraId="09BC468B" w14:textId="48C16325" w:rsidR="00B82E49" w:rsidRDefault="00B82E49" w:rsidP="00B82E49">
      <w:r>
        <w:t>IKEA's corporate social responsibility (CSR) strategy is part of its sustainability strategy</w:t>
      </w:r>
      <w:r w:rsidR="00847999">
        <w:t>,</w:t>
      </w:r>
      <w:r>
        <w:t xml:space="preserve"> which usually has three key themes, including Healthy &amp; sustainable living, Climate and circularity, and Fair &amp; equal society</w:t>
      </w:r>
      <w:r w:rsidR="00EC05EA">
        <w:t xml:space="preserve"> </w:t>
      </w:r>
      <w:r w:rsidR="00EC05EA" w:rsidRPr="00EC05EA">
        <w:t>(</w:t>
      </w:r>
      <w:proofErr w:type="spellStart"/>
      <w:r w:rsidR="00EC05EA" w:rsidRPr="00EC05EA">
        <w:t>Elebute</w:t>
      </w:r>
      <w:proofErr w:type="spellEnd"/>
      <w:r w:rsidR="00EC05EA" w:rsidRPr="00EC05EA">
        <w:t>, 2023)</w:t>
      </w:r>
      <w:r>
        <w:t>. This strategic focus stems from IKEA's response to challenges such as climate change, water scarcity and social inequality. It plans to be climate-positive by 2030 by reducing greenhouse gas emissions by more than the value chain emits, while growing the business</w:t>
      </w:r>
      <w:r w:rsidR="00EC05EA">
        <w:t xml:space="preserve"> </w:t>
      </w:r>
      <w:r w:rsidR="00EC05EA" w:rsidRPr="00EC05EA">
        <w:t>(Amarasinghe, 2024)</w:t>
      </w:r>
      <w:r>
        <w:t>.</w:t>
      </w:r>
    </w:p>
    <w:p w14:paraId="31CA3055" w14:textId="2CEAB759" w:rsidR="00FF4668" w:rsidRDefault="00B82E49" w:rsidP="00B82E49">
      <w:r>
        <w:t>They have begun to make progress and have achieved a 28% reduction in total climate impact since 2016, and a 5% reduction in FY2024 from eco-efficient measures and renewable energy sources</w:t>
      </w:r>
      <w:r w:rsidR="00EC05EA">
        <w:t xml:space="preserve"> </w:t>
      </w:r>
      <w:r w:rsidR="00EC05EA" w:rsidRPr="00EC05EA">
        <w:t>(Mahalakshmi et al., 2024)</w:t>
      </w:r>
      <w:r>
        <w:t>. Further, IKEA is transitioning to a circular economy and is unwavering in its ambitions to use only recycled or renewable resources and design for a longer life span.</w:t>
      </w:r>
    </w:p>
    <w:p w14:paraId="6D26CFAB" w14:textId="75AFAC89" w:rsidR="00FF4668" w:rsidRDefault="009C2B62" w:rsidP="00FF4668">
      <w:pPr>
        <w:pStyle w:val="Heading3"/>
      </w:pPr>
      <w:bookmarkStart w:id="17" w:name="_Toc228463601"/>
      <w:r>
        <w:t xml:space="preserve">3.2 </w:t>
      </w:r>
      <w:r w:rsidR="00FF4668">
        <w:t>Alignment with Business Objectives</w:t>
      </w:r>
      <w:bookmarkEnd w:id="17"/>
      <w:r w:rsidR="00FF4668">
        <w:t xml:space="preserve"> </w:t>
      </w:r>
    </w:p>
    <w:p w14:paraId="46F924DD" w14:textId="1BB75596" w:rsidR="00FF4668" w:rsidRDefault="00B82E49" w:rsidP="005435FD">
      <w:r w:rsidRPr="00B82E49">
        <w:t xml:space="preserve">IKEA's CSR strategy is in line with a cost leadership and long-term value creation strategy. Sustainability initiatives such as energy management, waste reduction and material efficiency not only have a positive impact on sustainability, </w:t>
      </w:r>
      <w:r w:rsidR="00847999">
        <w:t xml:space="preserve">but </w:t>
      </w:r>
      <w:r w:rsidRPr="00B82E49">
        <w:t xml:space="preserve">they </w:t>
      </w:r>
      <w:r w:rsidR="00847999">
        <w:t xml:space="preserve">also </w:t>
      </w:r>
      <w:r w:rsidRPr="00B82E49">
        <w:t xml:space="preserve">lead to </w:t>
      </w:r>
      <w:r w:rsidRPr="00B82E49">
        <w:lastRenderedPageBreak/>
        <w:t>cost savings and gain a competitive advantage through pricing</w:t>
      </w:r>
      <w:r w:rsidR="007A794C">
        <w:t xml:space="preserve"> </w:t>
      </w:r>
      <w:r w:rsidR="007A794C" w:rsidRPr="007A794C">
        <w:t xml:space="preserve">(Al </w:t>
      </w:r>
      <w:proofErr w:type="spellStart"/>
      <w:r w:rsidR="007A794C" w:rsidRPr="007A794C">
        <w:t>Shuwaler</w:t>
      </w:r>
      <w:proofErr w:type="spellEnd"/>
      <w:r w:rsidR="007A794C" w:rsidRPr="007A794C">
        <w:t xml:space="preserve"> et al., 2020)</w:t>
      </w:r>
      <w:r w:rsidRPr="00B82E49">
        <w:t>. For example, increased use of renewable energy</w:t>
      </w:r>
      <w:r>
        <w:t xml:space="preserve">, </w:t>
      </w:r>
      <w:r w:rsidRPr="00B82E49">
        <w:t>71% of operations in FY2024</w:t>
      </w:r>
      <w:r>
        <w:t>,</w:t>
      </w:r>
      <w:r w:rsidRPr="00B82E49">
        <w:t xml:space="preserve"> reduces energy prices, as well as promot</w:t>
      </w:r>
      <w:r w:rsidR="00847999">
        <w:t>es</w:t>
      </w:r>
      <w:r w:rsidRPr="00B82E49">
        <w:t xml:space="preserve"> sustainability</w:t>
      </w:r>
      <w:r w:rsidR="00482F1E">
        <w:t xml:space="preserve"> </w:t>
      </w:r>
      <w:r w:rsidR="00482F1E" w:rsidRPr="00482F1E">
        <w:t>(IKEA, 2025)</w:t>
      </w:r>
      <w:r w:rsidRPr="00B82E49">
        <w:t>.</w:t>
      </w:r>
    </w:p>
    <w:p w14:paraId="45A71142" w14:textId="62D0FCD9" w:rsidR="00B82E49" w:rsidRDefault="00B82E49" w:rsidP="005435FD">
      <w:r>
        <w:t xml:space="preserve">Customers are gradually shifting towards ethical and environmentally responsible products. </w:t>
      </w:r>
      <w:r w:rsidR="00847999">
        <w:t>H</w:t>
      </w:r>
      <w:r w:rsidR="00E20337">
        <w:t>ence, IKEA realises that sustainability is crucial for the future of its businesses</w:t>
      </w:r>
      <w:r w:rsidR="007A794C">
        <w:t xml:space="preserve"> </w:t>
      </w:r>
      <w:r w:rsidR="007A794C" w:rsidRPr="007A794C">
        <w:t>(Amarasinghe, 2024)</w:t>
      </w:r>
      <w:r w:rsidR="00E20337">
        <w:t xml:space="preserve">. Therefore, it strategically integrates sustainability initiatives in its decision-making. </w:t>
      </w:r>
    </w:p>
    <w:p w14:paraId="256388D3" w14:textId="664D0E81" w:rsidR="00E20337" w:rsidRDefault="00E20337" w:rsidP="005435FD">
      <w:r>
        <w:t>However, it may ha</w:t>
      </w:r>
      <w:r w:rsidR="00D25C1E">
        <w:t>ve</w:t>
      </w:r>
      <w:r>
        <w:t xml:space="preserve"> to face challenges in balancing between affordability and sustainability</w:t>
      </w:r>
      <w:r w:rsidR="00132E48">
        <w:t xml:space="preserve"> (</w:t>
      </w:r>
      <w:r w:rsidR="00132E48">
        <w:rPr>
          <w:shd w:val="clear" w:color="auto" w:fill="FFFFFF"/>
        </w:rPr>
        <w:t>Alzoubi et al., 2023)</w:t>
      </w:r>
      <w:r>
        <w:t xml:space="preserve">. </w:t>
      </w:r>
      <w:r w:rsidR="00D25C1E">
        <w:t xml:space="preserve">Despite challenges, IKEA </w:t>
      </w:r>
      <w:r w:rsidR="00D16E47">
        <w:t>has been successfully integrating CSR into its value chain and innovation processes</w:t>
      </w:r>
      <w:r w:rsidR="00847999">
        <w:t>,</w:t>
      </w:r>
      <w:r w:rsidR="00D16E47">
        <w:t xml:space="preserve"> attaining its long-term competitive advantage. </w:t>
      </w:r>
    </w:p>
    <w:p w14:paraId="5FEECE68" w14:textId="79492CF6" w:rsidR="005435FD" w:rsidRDefault="00E2352C" w:rsidP="00E2352C">
      <w:pPr>
        <w:pStyle w:val="Heading2"/>
        <w:numPr>
          <w:ilvl w:val="0"/>
          <w:numId w:val="1"/>
        </w:numPr>
      </w:pPr>
      <w:bookmarkStart w:id="18" w:name="_Toc228463602"/>
      <w:r>
        <w:t xml:space="preserve">Comprehensive and Holistic </w:t>
      </w:r>
      <w:r w:rsidR="00847999">
        <w:t>V</w:t>
      </w:r>
      <w:r>
        <w:t>iew of IKEA: Balanced Scorecard</w:t>
      </w:r>
      <w:bookmarkEnd w:id="18"/>
    </w:p>
    <w:p w14:paraId="58F152F7" w14:textId="54F3467F" w:rsidR="00E2352C" w:rsidRDefault="009C2B62" w:rsidP="00D74903">
      <w:pPr>
        <w:pStyle w:val="Heading3"/>
      </w:pPr>
      <w:bookmarkStart w:id="19" w:name="_Toc228463603"/>
      <w:r>
        <w:t xml:space="preserve">4.1 </w:t>
      </w:r>
      <w:r w:rsidR="00E2352C">
        <w:t>Financial perspective</w:t>
      </w:r>
      <w:bookmarkEnd w:id="19"/>
      <w:r w:rsidR="00E2352C">
        <w:t xml:space="preserve"> </w:t>
      </w:r>
    </w:p>
    <w:p w14:paraId="03D6796A" w14:textId="3E0059F9" w:rsidR="00E2352C" w:rsidRDefault="00FD1078" w:rsidP="00E2352C">
      <w:r w:rsidRPr="00FD1078">
        <w:t>IKEA's financ</w:t>
      </w:r>
      <w:r w:rsidR="00847999">
        <w:t>ial</w:t>
      </w:r>
      <w:r w:rsidRPr="00FD1078">
        <w:t xml:space="preserve"> objective is to sustain profitable growth without compromising the low-price strategy. In FY2025, IKEA's retail sales were volume-driven and supported by price reduction measures</w:t>
      </w:r>
      <w:r w:rsidR="00847999">
        <w:t>,</w:t>
      </w:r>
      <w:r w:rsidRPr="00FD1078">
        <w:t xml:space="preserve"> with growth to €44.6 billion</w:t>
      </w:r>
      <w:r w:rsidR="001514FA">
        <w:t xml:space="preserve"> (IKEA, 2025)</w:t>
      </w:r>
      <w:r w:rsidRPr="00FD1078">
        <w:t>. An efficient KPI is year-on-year retail sales growth</w:t>
      </w:r>
      <w:r w:rsidR="00847999">
        <w:t>,</w:t>
      </w:r>
      <w:r w:rsidRPr="00FD1078">
        <w:t xml:space="preserve"> gross margin optimisation and efficiency. The target should be to sustain retail sales over €44 billion and grow margins with sourcing and transport efficiency measures. Key actions are price reduction, sourcing and transport efficiency with suppliers and sourcing locally to reduce tariffs and transport costs</w:t>
      </w:r>
      <w:r w:rsidR="00132E48">
        <w:t xml:space="preserve"> (</w:t>
      </w:r>
      <w:r w:rsidR="00132E48">
        <w:rPr>
          <w:shd w:val="clear" w:color="auto" w:fill="FFFFFF"/>
        </w:rPr>
        <w:t>Khan and Sarkar, 2024)</w:t>
      </w:r>
      <w:r w:rsidRPr="00FD1078">
        <w:t>. In 2024</w:t>
      </w:r>
      <w:r w:rsidR="00847999">
        <w:t>,</w:t>
      </w:r>
      <w:r w:rsidRPr="00FD1078">
        <w:t xml:space="preserve"> an average reduction of 10% in two years, stated IKEA CEO, enabled the company to increase the volumes of products sold, despite revenues decreasing 1% in FY2025</w:t>
      </w:r>
      <w:r w:rsidR="00847999">
        <w:t>, as</w:t>
      </w:r>
      <w:r w:rsidRPr="00FD1078">
        <w:t xml:space="preserve"> quoted by Reuters</w:t>
      </w:r>
      <w:r w:rsidR="00AF132A">
        <w:t xml:space="preserve"> (Fondahn and Reid, 2025)</w:t>
      </w:r>
      <w:r w:rsidRPr="00FD1078">
        <w:t>.</w:t>
      </w:r>
    </w:p>
    <w:p w14:paraId="528F8CB0" w14:textId="35D3EAE5" w:rsidR="00E2352C" w:rsidRDefault="009C2B62" w:rsidP="00D74903">
      <w:pPr>
        <w:pStyle w:val="Heading3"/>
      </w:pPr>
      <w:bookmarkStart w:id="20" w:name="_Toc228463604"/>
      <w:r>
        <w:t xml:space="preserve">4.2 </w:t>
      </w:r>
      <w:r w:rsidR="00E2352C">
        <w:t>Customer perspective</w:t>
      </w:r>
      <w:bookmarkEnd w:id="20"/>
      <w:r w:rsidR="00E2352C">
        <w:t xml:space="preserve"> </w:t>
      </w:r>
    </w:p>
    <w:p w14:paraId="5FEE6960" w14:textId="514B22CE" w:rsidR="00E2352C" w:rsidRDefault="00FD1078" w:rsidP="00E2352C">
      <w:r w:rsidRPr="00FD1078">
        <w:t>The objective for the customer is to provide IKEA's purpose of "a better everyday life for the many people" through affordability, accessibility and design. The key performance indicators (KPIs) are foot traffic, online traffic, customer satisfaction, number of loyalty program members and home delivery performance</w:t>
      </w:r>
      <w:r w:rsidR="00AF132A">
        <w:t xml:space="preserve"> (</w:t>
      </w:r>
      <w:r w:rsidR="00AF132A">
        <w:rPr>
          <w:shd w:val="clear" w:color="auto" w:fill="FFFFFF"/>
        </w:rPr>
        <w:t>Iruthayasamy, 2021)</w:t>
      </w:r>
      <w:r w:rsidRPr="00FD1078">
        <w:t>. IKEA's FY20</w:t>
      </w:r>
      <w:r w:rsidR="00132E48">
        <w:t>2</w:t>
      </w:r>
      <w:r w:rsidRPr="00FD1078">
        <w:t xml:space="preserve">5 </w:t>
      </w:r>
      <w:r w:rsidRPr="00FD1078">
        <w:lastRenderedPageBreak/>
        <w:t>results demonstrate strong market coverage with 66 new retail locations and 222,000 co-workers around the world, meaning IKEA is reaching more customers</w:t>
      </w:r>
      <w:r w:rsidR="00AF132A">
        <w:t xml:space="preserve"> (IKEA, 2025)</w:t>
      </w:r>
      <w:r w:rsidRPr="00FD1078">
        <w:t xml:space="preserve">. </w:t>
      </w:r>
      <w:r>
        <w:t>Consequently, IKEA’s customer strategy states its focus on provi</w:t>
      </w:r>
      <w:r w:rsidR="00FE27C0">
        <w:t>di</w:t>
      </w:r>
      <w:r>
        <w:t>n</w:t>
      </w:r>
      <w:r w:rsidR="00FE27C0">
        <w:t>g</w:t>
      </w:r>
      <w:r>
        <w:t xml:space="preserve"> omnichannel </w:t>
      </w:r>
      <w:r w:rsidR="00FE27C0">
        <w:t>convenience and loyalty development</w:t>
      </w:r>
      <w:r w:rsidR="00AF132A">
        <w:t xml:space="preserve"> (</w:t>
      </w:r>
      <w:r w:rsidR="00AF132A">
        <w:rPr>
          <w:shd w:val="clear" w:color="auto" w:fill="FFFFFF"/>
        </w:rPr>
        <w:t>Hagberg and Jonsson, 2022)</w:t>
      </w:r>
      <w:r w:rsidR="00FE27C0">
        <w:t xml:space="preserve">. </w:t>
      </w:r>
    </w:p>
    <w:p w14:paraId="2E1D1EF6" w14:textId="40003912" w:rsidR="00E2352C" w:rsidRDefault="009C2B62" w:rsidP="00D74903">
      <w:pPr>
        <w:pStyle w:val="Heading3"/>
      </w:pPr>
      <w:bookmarkStart w:id="21" w:name="_Toc228463605"/>
      <w:r>
        <w:t xml:space="preserve">4.3 </w:t>
      </w:r>
      <w:r w:rsidR="00E2352C">
        <w:t xml:space="preserve">Internal </w:t>
      </w:r>
      <w:r w:rsidR="00D74903">
        <w:t>business</w:t>
      </w:r>
      <w:r w:rsidR="00E2352C">
        <w:t xml:space="preserve"> processes perspective</w:t>
      </w:r>
      <w:bookmarkEnd w:id="21"/>
      <w:r w:rsidR="00E2352C">
        <w:t xml:space="preserve"> </w:t>
      </w:r>
    </w:p>
    <w:p w14:paraId="68C99DE1" w14:textId="607587A1" w:rsidR="00E2352C" w:rsidRDefault="00136639" w:rsidP="00E2352C">
      <w:r>
        <w:t>IKEA</w:t>
      </w:r>
      <w:r w:rsidRPr="00136639">
        <w:t xml:space="preserve"> aims to augment its operational competence, its supply chain strength and sustainability in its internal works. Product availability, time-to-market, renewable electricity, and waste and carbon intensity are the Key Performance Indicators (KPIs). IKEA </w:t>
      </w:r>
      <w:r>
        <w:t>ensures its</w:t>
      </w:r>
      <w:r w:rsidRPr="00136639">
        <w:t xml:space="preserve"> sustainability </w:t>
      </w:r>
      <w:r>
        <w:t>performance with targets for every year</w:t>
      </w:r>
      <w:r w:rsidR="00132E48">
        <w:t xml:space="preserve"> (</w:t>
      </w:r>
      <w:r w:rsidR="00132E48">
        <w:rPr>
          <w:shd w:val="clear" w:color="auto" w:fill="FFFFFF"/>
        </w:rPr>
        <w:t>Khan and Sarkar, 2024)</w:t>
      </w:r>
      <w:r>
        <w:t xml:space="preserve">. </w:t>
      </w:r>
      <w:r w:rsidR="00132E48">
        <w:t>F</w:t>
      </w:r>
      <w:r>
        <w:t>or example,</w:t>
      </w:r>
      <w:r w:rsidRPr="00136639">
        <w:t xml:space="preserve"> </w:t>
      </w:r>
      <w:r>
        <w:t xml:space="preserve">in </w:t>
      </w:r>
      <w:r w:rsidRPr="00136639">
        <w:t>FY2024</w:t>
      </w:r>
      <w:r w:rsidR="00764767">
        <w:t>,</w:t>
      </w:r>
      <w:r w:rsidRPr="00136639">
        <w:t xml:space="preserve"> the climate footprint of the company was 21.3 million tonnes CO2e,</w:t>
      </w:r>
      <w:r>
        <w:t xml:space="preserve"> which is </w:t>
      </w:r>
      <w:r w:rsidRPr="00136639">
        <w:t xml:space="preserve">reduced by 5% </w:t>
      </w:r>
      <w:r>
        <w:t>from</w:t>
      </w:r>
      <w:r w:rsidRPr="00136639">
        <w:t xml:space="preserve"> FY2023 and 28% </w:t>
      </w:r>
      <w:r>
        <w:t xml:space="preserve">since </w:t>
      </w:r>
      <w:r w:rsidRPr="00136639">
        <w:t>FY2016</w:t>
      </w:r>
      <w:r w:rsidR="00AF132A">
        <w:t xml:space="preserve"> (IKEA, 2025)</w:t>
      </w:r>
      <w:r w:rsidRPr="00136639">
        <w:t>. Production emissions dropped by 21% with a rise in renewable electricity production to 75%</w:t>
      </w:r>
      <w:r w:rsidR="001514FA">
        <w:t xml:space="preserve"> (</w:t>
      </w:r>
      <w:r w:rsidR="001514FA" w:rsidRPr="00FF297C">
        <w:t>Fondahn and Reid, 2025)</w:t>
      </w:r>
      <w:r w:rsidRPr="00136639">
        <w:t>. They are used in renewable infrastructure, electric transport, circularity of product design, resource efficiency and others.</w:t>
      </w:r>
    </w:p>
    <w:p w14:paraId="5BC6165C" w14:textId="56057498" w:rsidR="00D74903" w:rsidRDefault="009C2B62" w:rsidP="00D74903">
      <w:pPr>
        <w:pStyle w:val="Heading3"/>
      </w:pPr>
      <w:bookmarkStart w:id="22" w:name="_Toc228463606"/>
      <w:r>
        <w:t xml:space="preserve">4.4 </w:t>
      </w:r>
      <w:r w:rsidR="00D74903">
        <w:t>Learning and growth perspective</w:t>
      </w:r>
      <w:bookmarkEnd w:id="22"/>
      <w:r w:rsidR="00D74903">
        <w:t xml:space="preserve"> </w:t>
      </w:r>
    </w:p>
    <w:p w14:paraId="6F7530DC" w14:textId="29A46051" w:rsidR="00D74903" w:rsidRDefault="00136639" w:rsidP="00E2352C">
      <w:r w:rsidRPr="00136639">
        <w:t>The learning and growth dimension is to boost innovation, digital and employee development. The KPIs include hours of staff training and development, digital skills, innovation, engagement and retention</w:t>
      </w:r>
      <w:r w:rsidR="00AF132A">
        <w:t xml:space="preserve"> (</w:t>
      </w:r>
      <w:proofErr w:type="spellStart"/>
      <w:r w:rsidR="00AF132A">
        <w:rPr>
          <w:shd w:val="clear" w:color="auto" w:fill="FFFFFF"/>
        </w:rPr>
        <w:t>Iruthayasamy</w:t>
      </w:r>
      <w:proofErr w:type="spellEnd"/>
      <w:r w:rsidR="00AF132A">
        <w:rPr>
          <w:shd w:val="clear" w:color="auto" w:fill="FFFFFF"/>
        </w:rPr>
        <w:t>, 2021)</w:t>
      </w:r>
      <w:r w:rsidRPr="00136639">
        <w:t>. IKEA employs 222,000 people working worldwide, hence people development has become essential as part of its strategy. The expansion of IKEA in terms of the amount of sales and digital channels requires omnichannel selling, sustainability, data analytics and customer development education. Strategy initiatives ought to target leader initiatives and digital training, sustainability initiatives and innovation teams</w:t>
      </w:r>
      <w:r w:rsidR="00AF132A">
        <w:t xml:space="preserve"> (</w:t>
      </w:r>
      <w:r w:rsidR="00AF132A">
        <w:rPr>
          <w:shd w:val="clear" w:color="auto" w:fill="FFFFFF"/>
        </w:rPr>
        <w:t>Miller and Smith, 2021)</w:t>
      </w:r>
      <w:r w:rsidRPr="00136639">
        <w:t>. This perspective supports the renewal and execution of the long</w:t>
      </w:r>
      <w:r w:rsidR="00847999">
        <w:t>-</w:t>
      </w:r>
      <w:r w:rsidRPr="00136639">
        <w:t>term strategy through the granting of employees the ability to provide IKEA with a low</w:t>
      </w:r>
      <w:r w:rsidR="00847999">
        <w:t>-</w:t>
      </w:r>
      <w:r w:rsidRPr="00136639">
        <w:t>cost, design differentiation and hybrid sustainable business approach through strategic delivery.</w:t>
      </w:r>
    </w:p>
    <w:p w14:paraId="3C57ADFA" w14:textId="7DBA0A2C" w:rsidR="00434377" w:rsidRDefault="00434377" w:rsidP="00434377">
      <w:pPr>
        <w:pStyle w:val="Heading2"/>
        <w:numPr>
          <w:ilvl w:val="0"/>
          <w:numId w:val="1"/>
        </w:numPr>
      </w:pPr>
      <w:bookmarkStart w:id="23" w:name="_Toc228463607"/>
      <w:r>
        <w:lastRenderedPageBreak/>
        <w:t>Strategic choices and implementation</w:t>
      </w:r>
      <w:bookmarkEnd w:id="23"/>
      <w:r>
        <w:t xml:space="preserve"> </w:t>
      </w:r>
    </w:p>
    <w:p w14:paraId="322A8FC8" w14:textId="2EA785AB" w:rsidR="00434377" w:rsidRDefault="009C2B62" w:rsidP="00434377">
      <w:pPr>
        <w:pStyle w:val="Heading3"/>
      </w:pPr>
      <w:bookmarkStart w:id="24" w:name="_Toc228463608"/>
      <w:r>
        <w:t xml:space="preserve">5.1 </w:t>
      </w:r>
      <w:r w:rsidR="00434377">
        <w:t>Business-level strategic choices</w:t>
      </w:r>
      <w:bookmarkEnd w:id="24"/>
      <w:r w:rsidR="00434377">
        <w:t xml:space="preserve"> </w:t>
      </w:r>
    </w:p>
    <w:p w14:paraId="13D0D26A" w14:textId="1A23493A" w:rsidR="00434377" w:rsidRDefault="00764767" w:rsidP="00434377">
      <w:r>
        <w:t>The h</w:t>
      </w:r>
      <w:r w:rsidR="00434377">
        <w:t>ybrid model</w:t>
      </w:r>
      <w:r>
        <w:t>,</w:t>
      </w:r>
      <w:r w:rsidR="00434377">
        <w:t xml:space="preserve"> which employs the element of incorporation of cost leadership and differentiation, is a significant business venture at IKEA. This has been made possible through cost leadership based on the flat-pack production, sour</w:t>
      </w:r>
      <w:r>
        <w:t>c</w:t>
      </w:r>
      <w:r w:rsidR="00434377">
        <w:t>ing all over the world and through economies of scale that have made the firm reali</w:t>
      </w:r>
      <w:r>
        <w:t>se a</w:t>
      </w:r>
      <w:r w:rsidR="00434377">
        <w:t xml:space="preserve"> permanent price break</w:t>
      </w:r>
      <w:r w:rsidR="00132E48">
        <w:t xml:space="preserve"> (</w:t>
      </w:r>
      <w:r w:rsidR="00132E48">
        <w:rPr>
          <w:shd w:val="clear" w:color="auto" w:fill="FFFFFF"/>
        </w:rPr>
        <w:t>Alzoubi et al., 2023)</w:t>
      </w:r>
      <w:r w:rsidR="00434377">
        <w:t>. Such as the IKEA reduced its prices by approximately 10% in two years to maintain equal prices despite the inflationary forces that occurred</w:t>
      </w:r>
      <w:r>
        <w:t>,</w:t>
      </w:r>
      <w:r w:rsidR="00434377">
        <w:t xml:space="preserve"> despite the fact that the outcome of the consequent reduction in sales by 1% to 44.6 billion euros of the sales in the FY2025</w:t>
      </w:r>
      <w:r w:rsidR="00AF132A">
        <w:t xml:space="preserve"> (Ingka Group, 2025)</w:t>
      </w:r>
      <w:r w:rsidR="00434377">
        <w:t xml:space="preserve">. </w:t>
      </w:r>
    </w:p>
    <w:p w14:paraId="4D24E30E" w14:textId="387CC3AB" w:rsidR="00434377" w:rsidRDefault="00434377" w:rsidP="00434377">
      <w:r>
        <w:t xml:space="preserve">Meanwhile, IKEA also distinguishes itself based on the Scandinavian design and shopping experience, as well as integrating solutions </w:t>
      </w:r>
      <w:r w:rsidR="00764767">
        <w:t>for</w:t>
      </w:r>
      <w:r>
        <w:t xml:space="preserve"> the home</w:t>
      </w:r>
      <w:r w:rsidR="00132E48">
        <w:t xml:space="preserve"> (</w:t>
      </w:r>
      <w:r w:rsidR="00132E48">
        <w:rPr>
          <w:shd w:val="clear" w:color="auto" w:fill="FFFFFF"/>
        </w:rPr>
        <w:t>Khan and Sarkar, 2024)</w:t>
      </w:r>
      <w:r>
        <w:t xml:space="preserve">. Unlike the other competitors, like Wayfair, which is purely e-commerce-based or JYSK, which emphasises </w:t>
      </w:r>
      <w:r w:rsidR="00764767">
        <w:t>a</w:t>
      </w:r>
      <w:r>
        <w:t xml:space="preserve"> low-cost strategy, IKEA has not only the low costs but a specially created in-store experience as well as virtual experience</w:t>
      </w:r>
      <w:r w:rsidR="001514FA">
        <w:t xml:space="preserve"> (</w:t>
      </w:r>
      <w:r w:rsidR="001514FA" w:rsidRPr="00FF297C">
        <w:t>Khan and Sarkar, 2024)</w:t>
      </w:r>
      <w:r>
        <w:t>.</w:t>
      </w:r>
    </w:p>
    <w:p w14:paraId="53706B40" w14:textId="256B4247" w:rsidR="00434377" w:rsidRDefault="00434377" w:rsidP="00434377">
      <w:r>
        <w:t>The hybrid strategy</w:t>
      </w:r>
      <w:r w:rsidR="00764767">
        <w:t>,</w:t>
      </w:r>
      <w:r>
        <w:t xml:space="preserve"> despite improving the competitive stand level, brings conflict between the cost cutting as well as the maintenance of the same quality and sustainability level</w:t>
      </w:r>
      <w:r w:rsidR="00AF132A">
        <w:t xml:space="preserve"> (</w:t>
      </w:r>
      <w:proofErr w:type="spellStart"/>
      <w:r w:rsidR="00AF132A">
        <w:rPr>
          <w:shd w:val="clear" w:color="auto" w:fill="FFFFFF"/>
        </w:rPr>
        <w:t>Alzghool</w:t>
      </w:r>
      <w:proofErr w:type="spellEnd"/>
      <w:r w:rsidR="00AF132A">
        <w:rPr>
          <w:shd w:val="clear" w:color="auto" w:fill="FFFFFF"/>
        </w:rPr>
        <w:t>, 2020)</w:t>
      </w:r>
      <w:r>
        <w:t>.</w:t>
      </w:r>
    </w:p>
    <w:p w14:paraId="74F046FF" w14:textId="711F7D35" w:rsidR="00434377" w:rsidRDefault="00434377" w:rsidP="00434377">
      <w:r>
        <w:t xml:space="preserve">IKEA </w:t>
      </w:r>
      <w:r w:rsidR="00764767">
        <w:t>does not need to</w:t>
      </w:r>
      <w:r>
        <w:t xml:space="preserve"> switch its strategy as a hybrid, but it should make its products even </w:t>
      </w:r>
      <w:r w:rsidR="00764767">
        <w:t xml:space="preserve">more </w:t>
      </w:r>
      <w:r>
        <w:t>differentiated with the added value of digital towards sustainability and product personalisation. It will reduce price competition in the long-term and brand equity.</w:t>
      </w:r>
    </w:p>
    <w:p w14:paraId="04212E4B" w14:textId="2188DAD9" w:rsidR="00434377" w:rsidRDefault="009C2B62" w:rsidP="00434377">
      <w:pPr>
        <w:pStyle w:val="Heading3"/>
      </w:pPr>
      <w:bookmarkStart w:id="25" w:name="_Toc228463609"/>
      <w:r>
        <w:t xml:space="preserve">5.2 </w:t>
      </w:r>
      <w:r w:rsidR="00434377">
        <w:t>Corporate-level strategic choices</w:t>
      </w:r>
      <w:bookmarkEnd w:id="25"/>
      <w:r w:rsidR="00434377">
        <w:t xml:space="preserve"> </w:t>
      </w:r>
    </w:p>
    <w:p w14:paraId="30471C26" w14:textId="09856B25" w:rsidR="00434377" w:rsidRDefault="00434377" w:rsidP="00434377">
      <w:r>
        <w:t>Internationali</w:t>
      </w:r>
      <w:r w:rsidR="00764767">
        <w:t>s</w:t>
      </w:r>
      <w:r>
        <w:t>ation and format diversification are strategies that IKEA attempts to achieve internationally. It has more than 504 stores in more than 63 markets in every corner of the world</w:t>
      </w:r>
      <w:r w:rsidR="00764767">
        <w:t>,</w:t>
      </w:r>
      <w:r>
        <w:t xml:space="preserve"> and this gives a good internationalisation strategy</w:t>
      </w:r>
      <w:r w:rsidR="001514FA">
        <w:t xml:space="preserve"> (</w:t>
      </w:r>
      <w:bookmarkStart w:id="26" w:name="_Hlk228453299"/>
      <w:r w:rsidR="001514FA">
        <w:t>IBISWorld, 2025)</w:t>
      </w:r>
      <w:bookmarkEnd w:id="26"/>
      <w:r>
        <w:t>. IKEA in the UK not only has abandoned the big stores out of town</w:t>
      </w:r>
      <w:r w:rsidR="00764767">
        <w:t>,</w:t>
      </w:r>
      <w:r>
        <w:t xml:space="preserve"> but it has also re-formatted to </w:t>
      </w:r>
      <w:r>
        <w:lastRenderedPageBreak/>
        <w:t>the urban format due to the need to reach and capture the urban consumer and bring it to Oxford Street</w:t>
      </w:r>
      <w:r w:rsidR="00764767">
        <w:t>,</w:t>
      </w:r>
      <w:r>
        <w:t xml:space="preserve"> where it carries with it the flagship store</w:t>
      </w:r>
      <w:r w:rsidR="00AF132A">
        <w:t xml:space="preserve"> (</w:t>
      </w:r>
      <w:r w:rsidR="00AF132A">
        <w:rPr>
          <w:shd w:val="clear" w:color="auto" w:fill="FFFFFF"/>
        </w:rPr>
        <w:t>Miller and Smith, 2021)</w:t>
      </w:r>
      <w:r>
        <w:t>.</w:t>
      </w:r>
    </w:p>
    <w:p w14:paraId="330FAD61" w14:textId="20A22C52" w:rsidR="00434377" w:rsidRDefault="00434377" w:rsidP="00434377">
      <w:r>
        <w:t>Besides this, IKEA has been growing through omnichannel retailing, which consists of online resource</w:t>
      </w:r>
      <w:r w:rsidR="00764767">
        <w:t>s</w:t>
      </w:r>
      <w:r>
        <w:t xml:space="preserve"> as well as Collect Near You points, and collection points have also been introduced in the UK, numbering more than 100</w:t>
      </w:r>
      <w:r w:rsidR="00132E48">
        <w:t xml:space="preserve"> (</w:t>
      </w:r>
      <w:proofErr w:type="spellStart"/>
      <w:r w:rsidR="00132E48">
        <w:rPr>
          <w:shd w:val="clear" w:color="auto" w:fill="FFFFFF"/>
        </w:rPr>
        <w:t>Bouhia</w:t>
      </w:r>
      <w:proofErr w:type="spellEnd"/>
      <w:r w:rsidR="00132E48">
        <w:rPr>
          <w:shd w:val="clear" w:color="auto" w:fill="FFFFFF"/>
        </w:rPr>
        <w:t>, 2022)</w:t>
      </w:r>
      <w:r>
        <w:t>. It is an indication that the evolving consumer behaviour and competition in e-commerce did not leave it behind.</w:t>
      </w:r>
    </w:p>
    <w:p w14:paraId="7B7B3854" w14:textId="088B14FE" w:rsidR="00434377" w:rsidRDefault="00434377" w:rsidP="00434377">
      <w:r>
        <w:t>The overseas expansion is yet to become an active force of expansion, and yet the markets need to develop accordingly</w:t>
      </w:r>
      <w:r w:rsidR="00132E48">
        <w:t xml:space="preserve"> (</w:t>
      </w:r>
      <w:r w:rsidR="00132E48">
        <w:rPr>
          <w:shd w:val="clear" w:color="auto" w:fill="FFFFFF"/>
        </w:rPr>
        <w:t>Alzoubi et al., 2023)</w:t>
      </w:r>
      <w:r>
        <w:t xml:space="preserve">. Localisation, such as city shops, online shops, etc., of competitiveness is shown and exemplified by </w:t>
      </w:r>
      <w:r w:rsidR="00764767">
        <w:t xml:space="preserve">the </w:t>
      </w:r>
      <w:r>
        <w:t>case of the UK.</w:t>
      </w:r>
    </w:p>
    <w:p w14:paraId="07AA8621" w14:textId="004138E9" w:rsidR="00434377" w:rsidRDefault="00434377" w:rsidP="00434377">
      <w:r>
        <w:t>IKEA expansion and digitali</w:t>
      </w:r>
      <w:r w:rsidR="00764767">
        <w:t>s</w:t>
      </w:r>
      <w:r>
        <w:t>ation in city urban areas should be maintained within the developed markets</w:t>
      </w:r>
      <w:r w:rsidR="00764767">
        <w:t>,</w:t>
      </w:r>
      <w:r>
        <w:t xml:space="preserve"> such as the UK</w:t>
      </w:r>
      <w:r w:rsidR="00764767">
        <w:t>,</w:t>
      </w:r>
      <w:r>
        <w:t xml:space="preserve"> but selective</w:t>
      </w:r>
      <w:r w:rsidR="00764767">
        <w:t>ly</w:t>
      </w:r>
      <w:r>
        <w:t xml:space="preserve"> within the emerging market</w:t>
      </w:r>
      <w:r w:rsidR="00764767">
        <w:t>s</w:t>
      </w:r>
      <w:r>
        <w:t xml:space="preserve"> where demand is growing</w:t>
      </w:r>
      <w:r w:rsidR="00132E48">
        <w:t xml:space="preserve"> (</w:t>
      </w:r>
      <w:proofErr w:type="spellStart"/>
      <w:r w:rsidR="00132E48">
        <w:rPr>
          <w:shd w:val="clear" w:color="auto" w:fill="FFFFFF"/>
        </w:rPr>
        <w:t>Bouhia</w:t>
      </w:r>
      <w:proofErr w:type="spellEnd"/>
      <w:r w:rsidR="00132E48">
        <w:rPr>
          <w:shd w:val="clear" w:color="auto" w:fill="FFFFFF"/>
        </w:rPr>
        <w:t>, 2022)</w:t>
      </w:r>
      <w:r>
        <w:t>.</w:t>
      </w:r>
    </w:p>
    <w:p w14:paraId="755ED2C0" w14:textId="43E5F22B" w:rsidR="00434377" w:rsidRDefault="009C2B62" w:rsidP="00434377">
      <w:pPr>
        <w:pStyle w:val="Heading3"/>
      </w:pPr>
      <w:bookmarkStart w:id="27" w:name="_Toc228463610"/>
      <w:r>
        <w:t xml:space="preserve">5.3 </w:t>
      </w:r>
      <w:r w:rsidR="00434377">
        <w:t>Change management and strategic implementation</w:t>
      </w:r>
      <w:bookmarkEnd w:id="27"/>
      <w:r w:rsidR="00434377">
        <w:t xml:space="preserve"> </w:t>
      </w:r>
    </w:p>
    <w:p w14:paraId="6598C199" w14:textId="5763E213" w:rsidR="00434377" w:rsidRDefault="00434377" w:rsidP="00434377">
      <w:r>
        <w:t>The ability to adapt to change by mutually modifying its strategy in response to external factors like declining economic conditions, the effects of digital disruption and most of the consumer behavioural trends is probably one of the most prominent strengths that at least one sphere within IKEA has shown to have</w:t>
      </w:r>
      <w:r w:rsidR="00132E48">
        <w:t xml:space="preserve"> (</w:t>
      </w:r>
      <w:r w:rsidR="00132E48">
        <w:rPr>
          <w:shd w:val="clear" w:color="auto" w:fill="FFFFFF"/>
        </w:rPr>
        <w:t>Khan and Sarkar, 2024)</w:t>
      </w:r>
      <w:r>
        <w:t>. The company is also increasing its sales volumes by 4% and has not reduced its market share in the UK despite the sale</w:t>
      </w:r>
      <w:r w:rsidR="00764767">
        <w:t>s</w:t>
      </w:r>
      <w:r>
        <w:t xml:space="preserve"> to the firm dropp</w:t>
      </w:r>
      <w:r w:rsidR="00764767">
        <w:t>ing</w:t>
      </w:r>
      <w:r>
        <w:t xml:space="preserve"> by 2.1% to stand at 2.25 billion at FY2025</w:t>
      </w:r>
      <w:r w:rsidR="00764767">
        <w:t>,</w:t>
      </w:r>
      <w:r>
        <w:t xml:space="preserve"> indicating its success in strategy implementation</w:t>
      </w:r>
      <w:r w:rsidR="00AF132A">
        <w:t xml:space="preserve"> (Ingka Group, 2025)</w:t>
      </w:r>
      <w:r>
        <w:t>.</w:t>
      </w:r>
    </w:p>
    <w:p w14:paraId="3047F355" w14:textId="546EE2A7" w:rsidR="00434377" w:rsidRDefault="00434377" w:rsidP="00434377">
      <w:r>
        <w:t>The development of the omnichannel retailing approach, the development of small urban types of accommodation, investment in the reduction of price and affordability, and emphasis on the sustainability and circular model of business are the most relevant change initiatives</w:t>
      </w:r>
      <w:r w:rsidR="00AF132A">
        <w:t xml:space="preserve"> (</w:t>
      </w:r>
      <w:proofErr w:type="spellStart"/>
      <w:r w:rsidR="00AF132A">
        <w:rPr>
          <w:shd w:val="clear" w:color="auto" w:fill="FFFFFF"/>
        </w:rPr>
        <w:t>Mahamod</w:t>
      </w:r>
      <w:proofErr w:type="spellEnd"/>
      <w:r w:rsidR="00AF132A">
        <w:rPr>
          <w:shd w:val="clear" w:color="auto" w:fill="FFFFFF"/>
        </w:rPr>
        <w:t>, 2021)</w:t>
      </w:r>
      <w:r>
        <w:t>.</w:t>
      </w:r>
    </w:p>
    <w:p w14:paraId="534EDB2B" w14:textId="0796D9F0" w:rsidR="00434377" w:rsidRDefault="00434377" w:rsidP="00434377">
      <w:r>
        <w:t>With such inventions, customers are more accessible</w:t>
      </w:r>
      <w:r w:rsidR="00764767">
        <w:t>,</w:t>
      </w:r>
      <w:r>
        <w:t xml:space="preserve"> and positioning </w:t>
      </w:r>
      <w:r w:rsidR="00764767">
        <w:t xml:space="preserve">is </w:t>
      </w:r>
      <w:r>
        <w:t>competitive. The store on Oxford Street is an illustration of how a huge</w:t>
      </w:r>
      <w:r w:rsidR="00764767">
        <w:t xml:space="preserve"> footprin</w:t>
      </w:r>
      <w:r>
        <w:t>t was drawn onto the store</w:t>
      </w:r>
      <w:r w:rsidR="00764767">
        <w:t>,</w:t>
      </w:r>
      <w:r>
        <w:t xml:space="preserve"> </w:t>
      </w:r>
      <w:r>
        <w:lastRenderedPageBreak/>
        <w:t>and the store is reminiscent that IKEA has been turned into a city-store-innovative</w:t>
      </w:r>
      <w:r w:rsidR="00AF132A">
        <w:t xml:space="preserve"> (Mahalakshmi et al., 2024)</w:t>
      </w:r>
      <w:r>
        <w:t>.</w:t>
      </w:r>
    </w:p>
    <w:p w14:paraId="575F6A0F" w14:textId="6FAFAEB0" w:rsidR="00434377" w:rsidRDefault="00434377" w:rsidP="00434377">
      <w:r>
        <w:t>Although IKEA is in a position to manage change, there are minimal hurdles. Prices are drawn down, margins are cut</w:t>
      </w:r>
      <w:r w:rsidR="00764767">
        <w:t>,</w:t>
      </w:r>
      <w:r>
        <w:t xml:space="preserve"> and the move towards smaller stores necessitates new operation facilities</w:t>
      </w:r>
      <w:r w:rsidR="00AF132A">
        <w:t xml:space="preserve"> (</w:t>
      </w:r>
      <w:r w:rsidR="00AF132A">
        <w:rPr>
          <w:shd w:val="clear" w:color="auto" w:fill="FFFFFF"/>
        </w:rPr>
        <w:t>Miller and Smith, 2021)</w:t>
      </w:r>
      <w:r>
        <w:t>. Moreover, to undergo the digital transformation</w:t>
      </w:r>
      <w:r w:rsidR="00764767">
        <w:t>,</w:t>
      </w:r>
      <w:r>
        <w:t xml:space="preserve"> it will have to be invested in continuously.</w:t>
      </w:r>
    </w:p>
    <w:p w14:paraId="508FBF5F" w14:textId="5A82C0F7" w:rsidR="00434377" w:rsidRPr="00434377" w:rsidRDefault="00434377" w:rsidP="00434377">
      <w:pPr>
        <w:rPr>
          <w:b/>
          <w:bCs/>
        </w:rPr>
      </w:pPr>
      <w:r w:rsidRPr="00434377">
        <w:rPr>
          <w:b/>
          <w:bCs/>
        </w:rPr>
        <w:t>Overall Evaluation</w:t>
      </w:r>
    </w:p>
    <w:p w14:paraId="4212615F" w14:textId="547722E1" w:rsidR="00434377" w:rsidRDefault="00434377" w:rsidP="00434377">
      <w:r>
        <w:t xml:space="preserve">IKEA has </w:t>
      </w:r>
      <w:r w:rsidR="00764767">
        <w:t xml:space="preserve">a </w:t>
      </w:r>
      <w:r>
        <w:t>high degree of compatibility between business</w:t>
      </w:r>
      <w:r w:rsidR="00764767">
        <w:t>-</w:t>
      </w:r>
      <w:r>
        <w:t>level strategy and corporate</w:t>
      </w:r>
      <w:r w:rsidR="00764767">
        <w:t>-</w:t>
      </w:r>
      <w:r>
        <w:t xml:space="preserve">level strategy in </w:t>
      </w:r>
      <w:r w:rsidR="00764767">
        <w:t>its</w:t>
      </w:r>
      <w:r>
        <w:t xml:space="preserve"> strategic decisions. Its competition strategy based on technology transformation and globalisation has made it have a hybrid competitive strategy that has helped it to survive in tough markets like the UK</w:t>
      </w:r>
      <w:r w:rsidR="00132E48">
        <w:t xml:space="preserve"> (</w:t>
      </w:r>
      <w:r w:rsidR="00132E48">
        <w:rPr>
          <w:shd w:val="clear" w:color="auto" w:fill="FFFFFF"/>
        </w:rPr>
        <w:t>Alzoubi et al., 2023)</w:t>
      </w:r>
      <w:r>
        <w:t>. In order to make this an eventual success in the future</w:t>
      </w:r>
      <w:r w:rsidR="00764767">
        <w:t>,</w:t>
      </w:r>
      <w:r>
        <w:t xml:space="preserve"> however, it will be ne</w:t>
      </w:r>
      <w:r w:rsidR="00764767">
        <w:t>cessary</w:t>
      </w:r>
      <w:r>
        <w:t xml:space="preserve"> to strike </w:t>
      </w:r>
      <w:r w:rsidR="00764767">
        <w:t>a</w:t>
      </w:r>
      <w:r>
        <w:t xml:space="preserve"> balance between cost efficiency and differentiation</w:t>
      </w:r>
      <w:r w:rsidR="00764767">
        <w:t>,</w:t>
      </w:r>
      <w:r>
        <w:t xml:space="preserve"> as well as address the sustained strategic change.</w:t>
      </w:r>
    </w:p>
    <w:p w14:paraId="486770BC" w14:textId="518E20B1" w:rsidR="00A7479A" w:rsidRDefault="00A7479A" w:rsidP="00A7479A">
      <w:pPr>
        <w:pStyle w:val="Heading2"/>
        <w:numPr>
          <w:ilvl w:val="0"/>
          <w:numId w:val="1"/>
        </w:numPr>
      </w:pPr>
      <w:bookmarkStart w:id="28" w:name="_Toc228463611"/>
      <w:r>
        <w:t>Strategic evaluation and recommendations</w:t>
      </w:r>
      <w:bookmarkEnd w:id="28"/>
      <w:r>
        <w:t xml:space="preserve"> </w:t>
      </w:r>
    </w:p>
    <w:p w14:paraId="0FD78B33" w14:textId="2D2F3483" w:rsidR="00A7479A" w:rsidRDefault="009C2B62" w:rsidP="00A7479A">
      <w:pPr>
        <w:pStyle w:val="Heading3"/>
      </w:pPr>
      <w:bookmarkStart w:id="29" w:name="_Toc228463612"/>
      <w:r>
        <w:t xml:space="preserve">6.1 </w:t>
      </w:r>
      <w:r w:rsidR="00A7479A">
        <w:t>Strategic evaluation using SWOT and Ansoff Matrix</w:t>
      </w:r>
      <w:bookmarkEnd w:id="29"/>
      <w:r w:rsidR="00A7479A">
        <w:t xml:space="preserve"> </w:t>
      </w:r>
    </w:p>
    <w:p w14:paraId="6445FCFD" w14:textId="1060747A" w:rsidR="00A7479A" w:rsidRDefault="00A7479A" w:rsidP="00A7479A">
      <w:r>
        <w:t>Through a SWOT analysis, the existing IKEA strategy has been highly robust</w:t>
      </w:r>
      <w:r w:rsidR="00764767">
        <w:t>;</w:t>
      </w:r>
      <w:r>
        <w:t xml:space="preserve"> however, some new pressures were taking shape. It has a strong brand globally, has logistic benefits such as the use of flat-packs, and has its own supply chain</w:t>
      </w:r>
      <w:r w:rsidR="00764767">
        <w:t>,</w:t>
      </w:r>
      <w:r>
        <w:t xml:space="preserve"> among other its strengths and could make the organisation one dime more expensive than the traditional furniture retail business proposal would have done</w:t>
      </w:r>
      <w:r w:rsidR="00132E48">
        <w:t xml:space="preserve"> (</w:t>
      </w:r>
      <w:proofErr w:type="spellStart"/>
      <w:r w:rsidR="00132E48">
        <w:rPr>
          <w:shd w:val="clear" w:color="auto" w:fill="FFFFFF"/>
        </w:rPr>
        <w:t>Bouhia</w:t>
      </w:r>
      <w:proofErr w:type="spellEnd"/>
      <w:r w:rsidR="00132E48">
        <w:rPr>
          <w:shd w:val="clear" w:color="auto" w:fill="FFFFFF"/>
        </w:rPr>
        <w:t>, 2022)</w:t>
      </w:r>
      <w:r>
        <w:t xml:space="preserve">. In addition, the company is also international </w:t>
      </w:r>
      <w:r w:rsidR="00255D10">
        <w:t xml:space="preserve">with </w:t>
      </w:r>
      <w:r>
        <w:t>over 500 stores in 63 countries</w:t>
      </w:r>
      <w:r w:rsidR="00255D10">
        <w:t>,</w:t>
      </w:r>
      <w:r>
        <w:t xml:space="preserve"> which contributes to its winning the market and the economies of scale. Nevertheless, the experienced event of quality of the commodity and self-putting together that are the spheres of imperfection of this corporation can make it easy </w:t>
      </w:r>
      <w:r w:rsidR="00764767">
        <w:t>for</w:t>
      </w:r>
      <w:r>
        <w:t xml:space="preserve"> individuals of the competitive societies</w:t>
      </w:r>
      <w:r w:rsidR="00AF132A">
        <w:t xml:space="preserve"> (Laurin and </w:t>
      </w:r>
      <w:proofErr w:type="spellStart"/>
      <w:r w:rsidR="00AF132A">
        <w:t>Fantazy</w:t>
      </w:r>
      <w:proofErr w:type="spellEnd"/>
      <w:r w:rsidR="00AF132A">
        <w:t>, 2017)</w:t>
      </w:r>
      <w:r>
        <w:t>.</w:t>
      </w:r>
    </w:p>
    <w:p w14:paraId="6C0771FD" w14:textId="250534F2" w:rsidR="00A7479A" w:rsidRDefault="00A7479A" w:rsidP="00A7479A">
      <w:r>
        <w:t xml:space="preserve">Online development prospects and the city retail innovations can be found in </w:t>
      </w:r>
      <w:r w:rsidR="00764767">
        <w:t xml:space="preserve">the </w:t>
      </w:r>
      <w:r>
        <w:t>UK</w:t>
      </w:r>
      <w:r w:rsidR="00764767">
        <w:t>,</w:t>
      </w:r>
      <w:r>
        <w:t xml:space="preserve"> where online sales have already phenomenally </w:t>
      </w:r>
      <w:r w:rsidR="00764767">
        <w:t>increased</w:t>
      </w:r>
      <w:r>
        <w:t xml:space="preserve"> by 43.2</w:t>
      </w:r>
      <w:r w:rsidR="00255D10">
        <w:t>%</w:t>
      </w:r>
      <w:r>
        <w:t xml:space="preserve"> of the turnover in </w:t>
      </w:r>
      <w:r>
        <w:lastRenderedPageBreak/>
        <w:t>FY2025</w:t>
      </w:r>
      <w:r w:rsidR="00AF132A">
        <w:t xml:space="preserve"> (Ingka Group, 2025)</w:t>
      </w:r>
      <w:r>
        <w:t>. The macroeconomic forces and threats have several aspects that involve the growing competition of the online stores, inflation and decreased purchasing power. To reinforce this, IKEA UK reported sales of 2.25B in 2025</w:t>
      </w:r>
      <w:r w:rsidR="00764767">
        <w:t>,</w:t>
      </w:r>
      <w:r>
        <w:t xml:space="preserve"> representing a fall of 2.1</w:t>
      </w:r>
      <w:r w:rsidR="00255D10">
        <w:t>%</w:t>
      </w:r>
      <w:r w:rsidR="00764767">
        <w:t>,</w:t>
      </w:r>
      <w:r>
        <w:t xml:space="preserve"> and </w:t>
      </w:r>
      <w:r w:rsidR="00764767">
        <w:t xml:space="preserve">this </w:t>
      </w:r>
      <w:r>
        <w:t xml:space="preserve">can be said to be a result of </w:t>
      </w:r>
      <w:r w:rsidR="00764767">
        <w:t xml:space="preserve">the </w:t>
      </w:r>
      <w:r>
        <w:t xml:space="preserve">cost-of-living </w:t>
      </w:r>
      <w:r w:rsidR="00764767">
        <w:t xml:space="preserve">crisis, </w:t>
      </w:r>
      <w:r>
        <w:t>even though the sales volume increased by 4</w:t>
      </w:r>
      <w:r w:rsidR="001514FA">
        <w:t>% (</w:t>
      </w:r>
      <w:r w:rsidR="001514FA" w:rsidRPr="00FF297C">
        <w:t>Fondahn and Reid, 2025)</w:t>
      </w:r>
      <w:r>
        <w:t>.</w:t>
      </w:r>
    </w:p>
    <w:p w14:paraId="6226C3AF" w14:textId="7DD114FB" w:rsidR="00A7479A" w:rsidRDefault="00A7479A" w:rsidP="00A7479A">
      <w:r>
        <w:t>To reinforce the support extended by the Matrix of Ansoff, IKEA is massively oriented</w:t>
      </w:r>
      <w:r w:rsidR="00255D10">
        <w:t>. Its m</w:t>
      </w:r>
      <w:r>
        <w:t>arket penetration</w:t>
      </w:r>
      <w:r w:rsidR="00255D10">
        <w:t xml:space="preserve"> strategy includes </w:t>
      </w:r>
      <w:r w:rsidR="00764767">
        <w:t>a</w:t>
      </w:r>
      <w:r>
        <w:t xml:space="preserve"> decrease in the price to stimulate volume</w:t>
      </w:r>
      <w:r w:rsidR="00AF132A">
        <w:t xml:space="preserve"> (</w:t>
      </w:r>
      <w:r w:rsidR="00AF132A">
        <w:rPr>
          <w:shd w:val="clear" w:color="auto" w:fill="FFFFFF"/>
        </w:rPr>
        <w:t>Miller and Smith, 2021)</w:t>
      </w:r>
      <w:r>
        <w:t>.</w:t>
      </w:r>
      <w:r w:rsidR="00255D10">
        <w:t xml:space="preserve"> </w:t>
      </w:r>
      <w:r>
        <w:t>Market developmen</w:t>
      </w:r>
      <w:r w:rsidR="00255D10">
        <w:t>t indicates its</w:t>
      </w:r>
      <w:r>
        <w:t xml:space="preserve"> focus on UK target city markets</w:t>
      </w:r>
      <w:r w:rsidR="00255D10">
        <w:t>, such as</w:t>
      </w:r>
      <w:r>
        <w:t xml:space="preserve"> flag shop</w:t>
      </w:r>
      <w:r w:rsidR="00255D10">
        <w:t xml:space="preserve">, </w:t>
      </w:r>
      <w:r>
        <w:t>markets.</w:t>
      </w:r>
      <w:r w:rsidR="00255D10">
        <w:t xml:space="preserve"> </w:t>
      </w:r>
      <w:r>
        <w:t xml:space="preserve">Product </w:t>
      </w:r>
      <w:r w:rsidR="00255D10">
        <w:t>development states its</w:t>
      </w:r>
      <w:r>
        <w:t xml:space="preserve"> multifunctional, eco- friendly furniture.</w:t>
      </w:r>
      <w:r w:rsidR="001514FA">
        <w:t xml:space="preserve"> </w:t>
      </w:r>
      <w:r>
        <w:t xml:space="preserve">This means that it is </w:t>
      </w:r>
      <w:r w:rsidR="00764767">
        <w:t xml:space="preserve">an </w:t>
      </w:r>
      <w:r>
        <w:t>even growth strategy</w:t>
      </w:r>
      <w:r w:rsidR="00764767">
        <w:t>,</w:t>
      </w:r>
      <w:r>
        <w:t xml:space="preserve"> but this might reduce the profitability </w:t>
      </w:r>
      <w:r w:rsidR="00764767">
        <w:t>in the</w:t>
      </w:r>
      <w:r>
        <w:t xml:space="preserve"> long term</w:t>
      </w:r>
      <w:r w:rsidR="00764767">
        <w:t>,</w:t>
      </w:r>
      <w:r>
        <w:t xml:space="preserve"> as they would tend to rely on price discounts more and more.</w:t>
      </w:r>
    </w:p>
    <w:p w14:paraId="2E0C1F1C" w14:textId="2FD3FC87" w:rsidR="00A7479A" w:rsidRDefault="009C2B62" w:rsidP="00A7479A">
      <w:pPr>
        <w:pStyle w:val="Heading3"/>
      </w:pPr>
      <w:bookmarkStart w:id="30" w:name="_Toc228463613"/>
      <w:r>
        <w:t xml:space="preserve">6.2 </w:t>
      </w:r>
      <w:r w:rsidR="00A7479A">
        <w:t>Recommendations for strategic improvement</w:t>
      </w:r>
      <w:bookmarkEnd w:id="30"/>
      <w:r w:rsidR="00A7479A">
        <w:t xml:space="preserve"> </w:t>
      </w:r>
    </w:p>
    <w:p w14:paraId="1BB86CEB" w14:textId="3ABC0809" w:rsidR="00A7479A" w:rsidRDefault="00BC4C39" w:rsidP="00434377">
      <w:r>
        <w:t xml:space="preserve">At first, </w:t>
      </w:r>
      <w:r w:rsidR="005036A2">
        <w:t>IKEA should expand its omnichannel ecosystem. Thus, it can strengthen its digital transformation strategy, enhance customer value and competitive positioning</w:t>
      </w:r>
      <w:r w:rsidR="001514FA">
        <w:t xml:space="preserve"> (</w:t>
      </w:r>
      <w:bookmarkStart w:id="31" w:name="_Hlk228452629"/>
      <w:r w:rsidR="001514FA">
        <w:rPr>
          <w:shd w:val="clear" w:color="auto" w:fill="FFFFFF"/>
        </w:rPr>
        <w:t>Miller and Smith, 2021)</w:t>
      </w:r>
      <w:bookmarkEnd w:id="31"/>
      <w:r w:rsidR="005036A2">
        <w:t xml:space="preserve">. </w:t>
      </w:r>
      <w:r w:rsidR="005036A2" w:rsidRPr="005036A2">
        <w:t xml:space="preserve">IKEA should concentrate on creating personalisation through artificial intelligence and delivery, even though it </w:t>
      </w:r>
      <w:r w:rsidR="005036A2">
        <w:t xml:space="preserve">has been showing </w:t>
      </w:r>
      <w:r w:rsidR="005036A2" w:rsidRPr="005036A2">
        <w:t>continu</w:t>
      </w:r>
      <w:r w:rsidR="005036A2">
        <w:t>ous</w:t>
      </w:r>
      <w:r w:rsidR="005036A2" w:rsidRPr="005036A2">
        <w:t xml:space="preserve"> grow</w:t>
      </w:r>
      <w:r w:rsidR="005036A2">
        <w:t>th</w:t>
      </w:r>
      <w:r w:rsidR="005036A2" w:rsidRPr="005036A2">
        <w:t xml:space="preserve"> in e-commerce sales</w:t>
      </w:r>
      <w:r w:rsidR="00907DFF">
        <w:t>,</w:t>
      </w:r>
      <w:r w:rsidR="005036A2">
        <w:t xml:space="preserve"> </w:t>
      </w:r>
      <w:r w:rsidR="005036A2" w:rsidRPr="005036A2">
        <w:t xml:space="preserve">28% of global revenue, suggesting </w:t>
      </w:r>
      <w:r w:rsidR="00907DFF">
        <w:t xml:space="preserve">a </w:t>
      </w:r>
      <w:r w:rsidR="005036A2" w:rsidRPr="005036A2">
        <w:t>market opportunity, in order to ensure a competitive advantage with companies such as Wayfair</w:t>
      </w:r>
      <w:r w:rsidR="00AF132A">
        <w:t xml:space="preserve"> (Ingka Group, 2025)</w:t>
      </w:r>
      <w:r w:rsidR="005036A2" w:rsidRPr="005036A2">
        <w:t>.</w:t>
      </w:r>
      <w:r w:rsidR="005036A2">
        <w:t xml:space="preserve"> </w:t>
      </w:r>
    </w:p>
    <w:p w14:paraId="4087543B" w14:textId="5A8D0D9F" w:rsidR="00AA5427" w:rsidRDefault="005036A2" w:rsidP="00434377">
      <w:r>
        <w:t xml:space="preserve">Second, the company should expand its services, such as interior design, assembly, and subscription-based furniture models. It will enhance its service-based differentiation. This strategy will align with </w:t>
      </w:r>
      <w:r w:rsidR="00907DFF">
        <w:t xml:space="preserve">the </w:t>
      </w:r>
      <w:r>
        <w:t>service dominant logic approach, which focus on value co-creation and customer experience</w:t>
      </w:r>
      <w:r w:rsidR="00132E48">
        <w:t xml:space="preserve"> (</w:t>
      </w:r>
      <w:proofErr w:type="spellStart"/>
      <w:r w:rsidR="00132E48">
        <w:rPr>
          <w:shd w:val="clear" w:color="auto" w:fill="FFFFFF"/>
        </w:rPr>
        <w:t>Bouhia</w:t>
      </w:r>
      <w:proofErr w:type="spellEnd"/>
      <w:r w:rsidR="00132E48">
        <w:rPr>
          <w:shd w:val="clear" w:color="auto" w:fill="FFFFFF"/>
        </w:rPr>
        <w:t>, 2022)</w:t>
      </w:r>
      <w:r>
        <w:t xml:space="preserve">. </w:t>
      </w:r>
      <w:r w:rsidR="00AA5427" w:rsidRPr="00AA5427">
        <w:t>For brands in the UK, with growing customer preference for convenience, shifting away from self-assembly would increase retention and satisfaction.</w:t>
      </w:r>
    </w:p>
    <w:p w14:paraId="2E2BC67C" w14:textId="2E883EBA" w:rsidR="00AA5427" w:rsidRDefault="00AA5427" w:rsidP="00434377">
      <w:r>
        <w:t>Third, along with enhancing digital transformation strategy and service-based differentiation strategy, it ought to emphasis</w:t>
      </w:r>
      <w:r w:rsidR="00907DFF">
        <w:t>e</w:t>
      </w:r>
      <w:r>
        <w:t xml:space="preserve"> sustainability-led differentiation strategy</w:t>
      </w:r>
      <w:r w:rsidR="00132E48">
        <w:t xml:space="preserve"> (</w:t>
      </w:r>
      <w:r w:rsidR="00132E48">
        <w:rPr>
          <w:shd w:val="clear" w:color="auto" w:fill="FFFFFF"/>
        </w:rPr>
        <w:t>Alves and Luís Reis, 2020)</w:t>
      </w:r>
      <w:r>
        <w:t xml:space="preserve">. Thus, its sustainability capabilities will become a source for its long-term competitive advantage. Such </w:t>
      </w:r>
      <w:r w:rsidR="00907DFF">
        <w:t xml:space="preserve">a </w:t>
      </w:r>
      <w:r>
        <w:t>concept</w:t>
      </w:r>
      <w:r w:rsidR="003E2786">
        <w:t xml:space="preserve"> </w:t>
      </w:r>
      <w:r>
        <w:t>al</w:t>
      </w:r>
      <w:r w:rsidR="003E2786">
        <w:t>i</w:t>
      </w:r>
      <w:r>
        <w:t xml:space="preserve">gns with </w:t>
      </w:r>
      <w:r w:rsidR="00907DFF">
        <w:t xml:space="preserve">the </w:t>
      </w:r>
      <w:r>
        <w:t xml:space="preserve">resource-based view. </w:t>
      </w:r>
    </w:p>
    <w:p w14:paraId="36313601" w14:textId="3BDB2602" w:rsidR="00112E1E" w:rsidRDefault="00112E1E" w:rsidP="00434377">
      <w:r w:rsidRPr="00112E1E">
        <w:lastRenderedPageBreak/>
        <w:t xml:space="preserve">The recommendations are based on internal and external threats to the business. Although cost leadership and differentiation are currently </w:t>
      </w:r>
      <w:r>
        <w:t>well-balanced,</w:t>
      </w:r>
      <w:r w:rsidRPr="00112E1E">
        <w:t xml:space="preserve"> IKEA should ensure that its cost reduction does not reduce profits</w:t>
      </w:r>
      <w:r w:rsidR="00132E48">
        <w:t xml:space="preserve"> (</w:t>
      </w:r>
      <w:r w:rsidR="00132E48">
        <w:rPr>
          <w:shd w:val="clear" w:color="auto" w:fill="FFFFFF"/>
        </w:rPr>
        <w:t>Alzoubi et al., 2023)</w:t>
      </w:r>
      <w:r w:rsidRPr="00112E1E">
        <w:t>. Through digitalisation and new services and products focusing more on sustainability, IKEA will enhance differentiation (value) and cost leadership.</w:t>
      </w:r>
    </w:p>
    <w:p w14:paraId="2FA8D554" w14:textId="7B0CCBE2" w:rsidR="00112E1E" w:rsidRDefault="00112E1E">
      <w:pPr>
        <w:spacing w:after="160" w:line="259" w:lineRule="auto"/>
        <w:jc w:val="left"/>
      </w:pPr>
      <w:r>
        <w:br w:type="page"/>
      </w:r>
    </w:p>
    <w:p w14:paraId="34F68B2C" w14:textId="011159FF" w:rsidR="00112E1E" w:rsidRDefault="00112E1E" w:rsidP="004E250A">
      <w:pPr>
        <w:pStyle w:val="Heading1"/>
      </w:pPr>
      <w:bookmarkStart w:id="32" w:name="_Toc228463614"/>
      <w:r>
        <w:lastRenderedPageBreak/>
        <w:t>Section 2</w:t>
      </w:r>
      <w:bookmarkEnd w:id="32"/>
    </w:p>
    <w:p w14:paraId="11B64F60" w14:textId="26B7F5D7" w:rsidR="00112E1E" w:rsidRDefault="00112E1E" w:rsidP="004E250A">
      <w:pPr>
        <w:pStyle w:val="Heading2"/>
      </w:pPr>
      <w:bookmarkStart w:id="33" w:name="_Toc228463615"/>
      <w:r>
        <w:t>Reflective Account using Gibbs’ Reflective Cycle</w:t>
      </w:r>
      <w:bookmarkEnd w:id="33"/>
      <w:r>
        <w:t xml:space="preserve"> </w:t>
      </w:r>
    </w:p>
    <w:p w14:paraId="7A5EF798" w14:textId="6DD34050" w:rsidR="00112E1E" w:rsidRDefault="004E250A" w:rsidP="00434377">
      <w:r w:rsidRPr="004E250A">
        <w:t>This is a reflective approach using the Gibbs Reflective Cycle (1988), which involves six stages</w:t>
      </w:r>
      <w:r>
        <w:t xml:space="preserve">, including </w:t>
      </w:r>
      <w:r w:rsidRPr="004E250A">
        <w:t>description, feelings, evaluation, analysis, conclusion and action plan</w:t>
      </w:r>
      <w:r>
        <w:t>,</w:t>
      </w:r>
      <w:r w:rsidRPr="004E250A">
        <w:t xml:space="preserve"> to reflect on the research and design of the strategic analysis for IKEA</w:t>
      </w:r>
      <w:r w:rsidR="00132E48">
        <w:t xml:space="preserve"> (</w:t>
      </w:r>
      <w:proofErr w:type="spellStart"/>
      <w:r w:rsidR="00132E48">
        <w:rPr>
          <w:shd w:val="clear" w:color="auto" w:fill="FFFFFF"/>
        </w:rPr>
        <w:t>Nurlatifah</w:t>
      </w:r>
      <w:proofErr w:type="spellEnd"/>
      <w:r w:rsidR="00132E48">
        <w:rPr>
          <w:shd w:val="clear" w:color="auto" w:fill="FFFFFF"/>
        </w:rPr>
        <w:t xml:space="preserve"> et al., 2023)</w:t>
      </w:r>
      <w:r w:rsidRPr="004E250A">
        <w:t>. This offers a structured approach and learning from experience in education</w:t>
      </w:r>
      <w:r>
        <w:t>.</w:t>
      </w:r>
    </w:p>
    <w:p w14:paraId="44BA0B34" w14:textId="617D3D5D" w:rsidR="004E250A" w:rsidRDefault="004E250A" w:rsidP="004E250A">
      <w:pPr>
        <w:pStyle w:val="Heading3"/>
      </w:pPr>
      <w:bookmarkStart w:id="34" w:name="_Toc228463616"/>
      <w:r>
        <w:t>Description</w:t>
      </w:r>
      <w:bookmarkEnd w:id="34"/>
      <w:r>
        <w:t xml:space="preserve"> </w:t>
      </w:r>
    </w:p>
    <w:p w14:paraId="6C7366A3" w14:textId="07E2A262" w:rsidR="004E250A" w:rsidRDefault="004E250A" w:rsidP="004E250A">
      <w:r>
        <w:t>The task was to conduct a strategic analysis of IKEA by strategic analysis of the external and internal environments, CSR analysis, balanced scorecard implementation, and to make suitable strategic recommendations</w:t>
      </w:r>
      <w:r w:rsidR="00132E48">
        <w:t xml:space="preserve"> (</w:t>
      </w:r>
      <w:r w:rsidR="00132E48">
        <w:rPr>
          <w:shd w:val="clear" w:color="auto" w:fill="FFFFFF"/>
        </w:rPr>
        <w:t>He et al., 2018)</w:t>
      </w:r>
      <w:r>
        <w:t>. Research methodology involved collecting financial and operational reports and CSR reports, particularly with regard</w:t>
      </w:r>
      <w:r w:rsidR="00907DFF">
        <w:t xml:space="preserve"> to</w:t>
      </w:r>
      <w:r>
        <w:t xml:space="preserve"> global and MNC presence and the UK turnover. For example, IKEA's revenue of £2.25 billion in the UK in FY 2025 and continuous affordability efforts were examined to guide strategic action</w:t>
      </w:r>
      <w:r w:rsidR="00AF132A">
        <w:t xml:space="preserve"> (Ingka Group, 2025)</w:t>
      </w:r>
      <w:r>
        <w:t>.</w:t>
      </w:r>
    </w:p>
    <w:p w14:paraId="1CA7F835" w14:textId="3642D4A7" w:rsidR="004E250A" w:rsidRDefault="004E250A" w:rsidP="004E250A">
      <w:r>
        <w:t>This included academic models, such as PESTEL, VRIO, SWOT and Ansoff's Matrix, reports and secondary sources</w:t>
      </w:r>
      <w:r w:rsidR="00132E48">
        <w:t xml:space="preserve"> (</w:t>
      </w:r>
      <w:r w:rsidR="00132E48">
        <w:rPr>
          <w:shd w:val="clear" w:color="auto" w:fill="FFFFFF"/>
        </w:rPr>
        <w:t>Alzoubi et al., 2023)</w:t>
      </w:r>
      <w:r>
        <w:t>. The purpose was to apply theory to data for an assessment of a critical, evidence-based report using academic standards.</w:t>
      </w:r>
    </w:p>
    <w:p w14:paraId="10AE8D6C" w14:textId="6757F9D8" w:rsidR="004E250A" w:rsidRDefault="004E250A" w:rsidP="004E250A">
      <w:pPr>
        <w:pStyle w:val="Heading3"/>
      </w:pPr>
      <w:bookmarkStart w:id="35" w:name="_Toc228463617"/>
      <w:r>
        <w:t>Feelings</w:t>
      </w:r>
      <w:bookmarkEnd w:id="35"/>
      <w:r>
        <w:t xml:space="preserve"> </w:t>
      </w:r>
    </w:p>
    <w:p w14:paraId="77324204" w14:textId="67792054" w:rsidR="004E250A" w:rsidRDefault="004E250A" w:rsidP="004E250A">
      <w:r>
        <w:t>The assignment appeared complex with multiple strategic models and the requirement for contemporary UK data and cases. A challenge was the link between the academic and practical</w:t>
      </w:r>
      <w:r w:rsidR="00132E48">
        <w:t xml:space="preserve"> (</w:t>
      </w:r>
      <w:proofErr w:type="spellStart"/>
      <w:r w:rsidR="00132E48">
        <w:rPr>
          <w:shd w:val="clear" w:color="auto" w:fill="FFFFFF"/>
        </w:rPr>
        <w:t>Nurlatifah</w:t>
      </w:r>
      <w:proofErr w:type="spellEnd"/>
      <w:r w:rsidR="00132E48">
        <w:rPr>
          <w:shd w:val="clear" w:color="auto" w:fill="FFFFFF"/>
        </w:rPr>
        <w:t xml:space="preserve"> et al., 2023)</w:t>
      </w:r>
      <w:r>
        <w:t xml:space="preserve">. But the research process made the assignment less vague, particularly in determining how IKEA's strategies, such as price cuts and omnichannel retailing, relate </w:t>
      </w:r>
      <w:r w:rsidR="00907DFF">
        <w:t>to</w:t>
      </w:r>
      <w:r>
        <w:t xml:space="preserve"> the academic models.</w:t>
      </w:r>
    </w:p>
    <w:p w14:paraId="3518CD61" w14:textId="0B3BCB17" w:rsidR="004E250A" w:rsidRDefault="004E250A" w:rsidP="004E250A">
      <w:r>
        <w:t>It was an academic process</w:t>
      </w:r>
      <w:r w:rsidR="00907DFF">
        <w:t>,</w:t>
      </w:r>
      <w:r>
        <w:t xml:space="preserve"> especially in its pursuit of linking theory to practice</w:t>
      </w:r>
      <w:r w:rsidR="00132E48">
        <w:t xml:space="preserve"> (</w:t>
      </w:r>
      <w:r w:rsidR="00132E48">
        <w:rPr>
          <w:shd w:val="clear" w:color="auto" w:fill="FFFFFF"/>
        </w:rPr>
        <w:t>Alves and Luís Reis, 2020)</w:t>
      </w:r>
      <w:r>
        <w:t xml:space="preserve">. But it </w:t>
      </w:r>
      <w:r w:rsidR="00907DFF">
        <w:t>was also</w:t>
      </w:r>
      <w:r>
        <w:t xml:space="preserve"> a challenging process in securing reliable, current and academic-oriented data.</w:t>
      </w:r>
    </w:p>
    <w:p w14:paraId="74D1FC1A" w14:textId="5B3ACB54" w:rsidR="004E250A" w:rsidRDefault="004E250A" w:rsidP="004E250A">
      <w:pPr>
        <w:pStyle w:val="Heading3"/>
      </w:pPr>
      <w:bookmarkStart w:id="36" w:name="_Toc228463618"/>
      <w:r>
        <w:lastRenderedPageBreak/>
        <w:t>Evaluation</w:t>
      </w:r>
      <w:bookmarkEnd w:id="36"/>
      <w:r>
        <w:t xml:space="preserve"> </w:t>
      </w:r>
    </w:p>
    <w:p w14:paraId="4A1A75A9" w14:textId="0FEAF000" w:rsidR="006B6660" w:rsidRDefault="006B6660" w:rsidP="006B6660">
      <w:r>
        <w:t>The study process delivered a well-structured and analysed report. In particular, the use of credible sources and current statistics allowed rigorous analysis. For example, IKEA's sustainability practices, including a 28% climate impact reduction since 2016</w:t>
      </w:r>
      <w:r w:rsidR="00907DFF">
        <w:t>,</w:t>
      </w:r>
      <w:r>
        <w:t xml:space="preserve"> added value to the CSR analysis</w:t>
      </w:r>
      <w:r w:rsidR="001514FA">
        <w:t xml:space="preserve"> (Li, 2023)</w:t>
      </w:r>
      <w:r>
        <w:t>.</w:t>
      </w:r>
    </w:p>
    <w:p w14:paraId="79974CCC" w14:textId="531A1AD2" w:rsidR="004E250A" w:rsidRDefault="006B6660" w:rsidP="006B6660">
      <w:r>
        <w:t>But there were some weaknesses as well. Some insights were limited by using secondary data. In addition, it was time</w:t>
      </w:r>
      <w:r w:rsidR="00907DFF">
        <w:t>-</w:t>
      </w:r>
      <w:r>
        <w:t>consuming to integrate different models, and there was a risk of being too descriptive</w:t>
      </w:r>
      <w:r w:rsidR="00132E48">
        <w:t xml:space="preserve"> (</w:t>
      </w:r>
      <w:r w:rsidR="00132E48">
        <w:rPr>
          <w:shd w:val="clear" w:color="auto" w:fill="FFFFFF"/>
        </w:rPr>
        <w:t>Alves and Luís Reis, 2020)</w:t>
      </w:r>
      <w:r>
        <w:t>.</w:t>
      </w:r>
    </w:p>
    <w:p w14:paraId="7E58298B" w14:textId="4F8C7A40" w:rsidR="004E250A" w:rsidRDefault="004E250A" w:rsidP="004E250A">
      <w:pPr>
        <w:pStyle w:val="Heading3"/>
      </w:pPr>
      <w:bookmarkStart w:id="37" w:name="_Toc228463619"/>
      <w:r>
        <w:t>Analysis</w:t>
      </w:r>
      <w:bookmarkEnd w:id="37"/>
    </w:p>
    <w:p w14:paraId="79621C8E" w14:textId="5073E620" w:rsidR="00833D7D" w:rsidRDefault="00833D7D" w:rsidP="00833D7D">
      <w:r>
        <w:t>The use of Gibbs' model highlights the impact on the process of the research and analysis. Reflective practice suggests learning occurs when individuals reflect on their experiences rather than merely describe them</w:t>
      </w:r>
      <w:r w:rsidR="00132E48">
        <w:t xml:space="preserve"> (</w:t>
      </w:r>
      <w:proofErr w:type="spellStart"/>
      <w:r w:rsidR="00132E48">
        <w:rPr>
          <w:shd w:val="clear" w:color="auto" w:fill="FFFFFF"/>
        </w:rPr>
        <w:t>Nurlatifah</w:t>
      </w:r>
      <w:proofErr w:type="spellEnd"/>
      <w:r w:rsidR="00132E48">
        <w:rPr>
          <w:shd w:val="clear" w:color="auto" w:fill="FFFFFF"/>
        </w:rPr>
        <w:t xml:space="preserve"> et al., 2023)</w:t>
      </w:r>
      <w:r>
        <w:t>.</w:t>
      </w:r>
    </w:p>
    <w:p w14:paraId="119121C5" w14:textId="2B83C9F9" w:rsidR="004E250A" w:rsidRDefault="00833D7D" w:rsidP="00833D7D">
      <w:r>
        <w:t>Using frameworks</w:t>
      </w:r>
      <w:r w:rsidR="00132E48">
        <w:t xml:space="preserve">, </w:t>
      </w:r>
      <w:r>
        <w:t>for example, VRIO and PESTEL</w:t>
      </w:r>
      <w:r w:rsidR="00132E48">
        <w:t>,</w:t>
      </w:r>
      <w:r>
        <w:t xml:space="preserve"> offered triangulation of ideas and new insights. For instance, IKEA's cost leadership strategy was sustained by both internal (VRIO) and external variables</w:t>
      </w:r>
      <w:r w:rsidR="00132E48">
        <w:t xml:space="preserve">, </w:t>
      </w:r>
      <w:r>
        <w:t>such as the economic environment</w:t>
      </w:r>
      <w:r w:rsidR="00907DFF">
        <w:t>,</w:t>
      </w:r>
      <w:r>
        <w:t xml:space="preserve"> including inflation</w:t>
      </w:r>
      <w:r w:rsidR="00AF132A">
        <w:t xml:space="preserve"> (</w:t>
      </w:r>
      <w:r w:rsidR="00AF132A">
        <w:rPr>
          <w:shd w:val="clear" w:color="auto" w:fill="FFFFFF"/>
        </w:rPr>
        <w:t>Miller and Smith, 2021)</w:t>
      </w:r>
      <w:r>
        <w:t>. Similarly, analysis of the UK market</w:t>
      </w:r>
      <w:r w:rsidR="00132E48">
        <w:t xml:space="preserve">, </w:t>
      </w:r>
      <w:r>
        <w:t>for example, relocation to the city and increased online engagement</w:t>
      </w:r>
      <w:r w:rsidR="00132E48">
        <w:t>,</w:t>
      </w:r>
      <w:r>
        <w:t xml:space="preserve"> offered examples of theory in practice.</w:t>
      </w:r>
    </w:p>
    <w:p w14:paraId="3C3B3A2F" w14:textId="5B292B41" w:rsidR="00833D7D" w:rsidRDefault="00833D7D" w:rsidP="00833D7D">
      <w:r>
        <w:t xml:space="preserve">Besides, time management and data filtering were </w:t>
      </w:r>
      <w:r w:rsidR="00132E48">
        <w:t>two</w:t>
      </w:r>
      <w:r>
        <w:t xml:space="preserve"> critical challenges for the analysis. Selecting relevant and credible data from large volumes </w:t>
      </w:r>
      <w:r w:rsidR="00907DFF">
        <w:t xml:space="preserve">of </w:t>
      </w:r>
      <w:r>
        <w:t>information was required for appropriate judgment</w:t>
      </w:r>
      <w:r w:rsidR="00132E48">
        <w:t xml:space="preserve"> (</w:t>
      </w:r>
      <w:r w:rsidR="00132E48">
        <w:rPr>
          <w:shd w:val="clear" w:color="auto" w:fill="FFFFFF"/>
        </w:rPr>
        <w:t>He et al., 2018)</w:t>
      </w:r>
      <w:r>
        <w:t xml:space="preserve">. </w:t>
      </w:r>
    </w:p>
    <w:p w14:paraId="517C796E" w14:textId="370B0885" w:rsidR="004E250A" w:rsidRDefault="004E250A" w:rsidP="004E250A">
      <w:pPr>
        <w:pStyle w:val="Heading3"/>
      </w:pPr>
      <w:bookmarkStart w:id="38" w:name="_Toc228463620"/>
      <w:r>
        <w:t>Conclusion</w:t>
      </w:r>
      <w:bookmarkEnd w:id="38"/>
      <w:r>
        <w:t xml:space="preserve"> </w:t>
      </w:r>
    </w:p>
    <w:p w14:paraId="182C2AD0" w14:textId="7A3D3D14" w:rsidR="00833D7D" w:rsidRDefault="00833D7D" w:rsidP="00833D7D">
      <w:r>
        <w:t>Finally, the reflection suggests that the assignment has served to enhance knowledge of the theory and practice of strategic management. The reflective exercise using Gibbs Reflective Cycle has helped to confirm the positives and negatives of the work</w:t>
      </w:r>
      <w:r w:rsidR="00132E48">
        <w:t xml:space="preserve"> (</w:t>
      </w:r>
      <w:r w:rsidR="00132E48">
        <w:rPr>
          <w:shd w:val="clear" w:color="auto" w:fill="FFFFFF"/>
        </w:rPr>
        <w:t>He et al., 2018)</w:t>
      </w:r>
      <w:r>
        <w:t>.</w:t>
      </w:r>
    </w:p>
    <w:p w14:paraId="3D52A2AB" w14:textId="5C75334A" w:rsidR="004E250A" w:rsidRDefault="00833D7D" w:rsidP="00833D7D">
      <w:r>
        <w:t>The key learning is to ensure that theory and 'real world' insights are brought together to conduct a critical analysis rather than a description</w:t>
      </w:r>
      <w:r w:rsidR="00AF132A">
        <w:t xml:space="preserve"> (</w:t>
      </w:r>
      <w:r w:rsidR="00AF132A">
        <w:rPr>
          <w:shd w:val="clear" w:color="auto" w:fill="FFFFFF"/>
        </w:rPr>
        <w:t>Miller and Smith, 2021)</w:t>
      </w:r>
      <w:r>
        <w:t xml:space="preserve">. It has also </w:t>
      </w:r>
      <w:r>
        <w:lastRenderedPageBreak/>
        <w:t xml:space="preserve">highlighted the importance of using recent and credible resources and </w:t>
      </w:r>
      <w:r w:rsidR="00907DFF">
        <w:t xml:space="preserve">the </w:t>
      </w:r>
      <w:r>
        <w:t>consistency of principles used to support the arguments.</w:t>
      </w:r>
    </w:p>
    <w:p w14:paraId="3423EFF6" w14:textId="1D2F85D2" w:rsidR="004E250A" w:rsidRDefault="004E250A" w:rsidP="004E250A">
      <w:pPr>
        <w:pStyle w:val="Heading3"/>
      </w:pPr>
      <w:bookmarkStart w:id="39" w:name="_Toc228463621"/>
      <w:r>
        <w:t>Action</w:t>
      </w:r>
      <w:bookmarkEnd w:id="39"/>
      <w:r>
        <w:t xml:space="preserve"> </w:t>
      </w:r>
    </w:p>
    <w:p w14:paraId="432D8276" w14:textId="2FCFDBB8" w:rsidR="004E250A" w:rsidRDefault="00833D7D" w:rsidP="00833D7D">
      <w:r>
        <w:t>Several things will be done for the next assignment. First, scheduling time for research, analysis, writing and editing will provide improved time management. Focusing on interpretation and evaluation rather than description for higher academic levels will provide deeper critical analysis</w:t>
      </w:r>
      <w:r w:rsidR="00132E48">
        <w:t xml:space="preserve"> (</w:t>
      </w:r>
      <w:proofErr w:type="spellStart"/>
      <w:r w:rsidR="00132E48">
        <w:rPr>
          <w:shd w:val="clear" w:color="auto" w:fill="FFFFFF"/>
        </w:rPr>
        <w:t>Nurlatifah</w:t>
      </w:r>
      <w:proofErr w:type="spellEnd"/>
      <w:r w:rsidR="00132E48">
        <w:rPr>
          <w:shd w:val="clear" w:color="auto" w:fill="FFFFFF"/>
        </w:rPr>
        <w:t xml:space="preserve"> et al., 2023)</w:t>
      </w:r>
      <w:r>
        <w:t>. Incorporating academic journals, articles, and company reports will provide a broader source diversification</w:t>
      </w:r>
      <w:r w:rsidR="00907DFF">
        <w:t>,</w:t>
      </w:r>
      <w:r>
        <w:t xml:space="preserve"> along with strengthening theoretical grounding. Applying more skills with theories,</w:t>
      </w:r>
      <w:r w:rsidR="00DE1973">
        <w:t xml:space="preserve"> such as</w:t>
      </w:r>
      <w:r>
        <w:t xml:space="preserve"> linking PESTEL analysis to recommendations</w:t>
      </w:r>
      <w:r w:rsidR="00DE1973">
        <w:t>, will improve synthesis skills</w:t>
      </w:r>
      <w:r>
        <w:t>.</w:t>
      </w:r>
      <w:r w:rsidR="00DE1973">
        <w:t xml:space="preserve"> </w:t>
      </w:r>
      <w:r>
        <w:t>These will make the analysis more critical</w:t>
      </w:r>
      <w:r w:rsidR="00132E48">
        <w:t xml:space="preserve"> (</w:t>
      </w:r>
      <w:r w:rsidR="00132E48">
        <w:rPr>
          <w:shd w:val="clear" w:color="auto" w:fill="FFFFFF"/>
        </w:rPr>
        <w:t>He et al., 2018)</w:t>
      </w:r>
      <w:r>
        <w:t>. Reflection, as stressed by Gibbs, will lead to continuous learning and development, and better strategic analysis in the future.</w:t>
      </w:r>
    </w:p>
    <w:p w14:paraId="5F4AA4A9" w14:textId="4D9BC25B" w:rsidR="009F3244" w:rsidRDefault="009F3244">
      <w:pPr>
        <w:spacing w:after="160" w:line="259" w:lineRule="auto"/>
        <w:jc w:val="left"/>
      </w:pPr>
      <w:r>
        <w:br w:type="page"/>
      </w:r>
    </w:p>
    <w:p w14:paraId="6B7C0A87" w14:textId="02B6B1EA" w:rsidR="009F3244" w:rsidRDefault="009F3244" w:rsidP="009F3244">
      <w:pPr>
        <w:pStyle w:val="Heading1"/>
      </w:pPr>
      <w:bookmarkStart w:id="40" w:name="_Toc228463622"/>
      <w:r>
        <w:lastRenderedPageBreak/>
        <w:t>Conclusion</w:t>
      </w:r>
      <w:bookmarkEnd w:id="40"/>
      <w:r>
        <w:t xml:space="preserve"> </w:t>
      </w:r>
    </w:p>
    <w:p w14:paraId="74494FFA" w14:textId="542CFA7C" w:rsidR="009F3244" w:rsidRDefault="009F3244" w:rsidP="009F3244">
      <w:r>
        <w:t xml:space="preserve">This report has provided a critical evaluation of IKEA’s strategic management in the ever-evolving competitive global retail environment. The report shows </w:t>
      </w:r>
      <w:r w:rsidR="00907DFF">
        <w:t xml:space="preserve">that </w:t>
      </w:r>
      <w:r>
        <w:t>the success of IKEA is built on a combined competitive strategy of cost leadership and differentiation, achieved through design, customer experience, and cost efficiency. The analysis demonstrated that macro-environmental factors such as economic instability, the digital economy and sustainability all impact strategic management, especially in saturated markets such as the UK.</w:t>
      </w:r>
    </w:p>
    <w:p w14:paraId="3B8E0DED" w14:textId="77777777" w:rsidR="009F3244" w:rsidRDefault="009F3244" w:rsidP="009F3244">
      <w:r>
        <w:t>The internal analysis verified that IKEA has valuable, rare, and inimitable resources and capabilities such as its supply chain integration, global branding, and low-cost business model. These resources and capabilities, confirmed by the VRIO analysis, sustain a competitive advantage. Moreover, the balanced scorecard evaluation emphasised IKEA's success in integrating financial and non-financial goals, enabling sustained value creation and contributing to its vision of low prices and high accessibility.</w:t>
      </w:r>
    </w:p>
    <w:p w14:paraId="35D41E99" w14:textId="5C923C50" w:rsidR="009F3244" w:rsidRDefault="009F3244" w:rsidP="009F3244">
      <w:r>
        <w:t xml:space="preserve">On the other hand, the assessment also identified the challenges faced by the company, including declining margins due to price cuts, rising competition with online-only retailers, and the difficulty of incorporating sustainability with affordability strategies. </w:t>
      </w:r>
      <w:r w:rsidR="008817DD">
        <w:t>Therefore, digital innovation, value creation th</w:t>
      </w:r>
      <w:r w:rsidR="00907DFF">
        <w:t>r</w:t>
      </w:r>
      <w:r w:rsidR="008817DD">
        <w:t xml:space="preserve">ough sustainability, and service differentiation are the recommended strategic improvements that will assist IKEA to remain market leader as well as ensure attain sustainable competitive advantage. </w:t>
      </w:r>
    </w:p>
    <w:p w14:paraId="51D232CE" w14:textId="07F3E5D3" w:rsidR="0084496B" w:rsidRDefault="0084496B">
      <w:pPr>
        <w:spacing w:after="160" w:line="259" w:lineRule="auto"/>
        <w:jc w:val="left"/>
      </w:pPr>
      <w:r>
        <w:br w:type="page"/>
      </w:r>
    </w:p>
    <w:p w14:paraId="32C49317" w14:textId="459F578F" w:rsidR="0084496B" w:rsidRDefault="0084496B" w:rsidP="0084496B">
      <w:pPr>
        <w:pStyle w:val="Heading1"/>
      </w:pPr>
      <w:bookmarkStart w:id="41" w:name="_Toc228463623"/>
      <w:r>
        <w:lastRenderedPageBreak/>
        <w:t>References</w:t>
      </w:r>
      <w:bookmarkEnd w:id="41"/>
      <w:r>
        <w:t xml:space="preserve"> </w:t>
      </w:r>
    </w:p>
    <w:p w14:paraId="552A3FE8" w14:textId="77777777" w:rsidR="0084496B" w:rsidRDefault="0084496B" w:rsidP="0084496B">
      <w:pPr>
        <w:rPr>
          <w:rFonts w:ascii="Times New Roman" w:hAnsi="Times New Roman"/>
        </w:rPr>
      </w:pPr>
      <w:r>
        <w:t xml:space="preserve">Al Shuwaler, A., </w:t>
      </w:r>
      <w:proofErr w:type="spellStart"/>
      <w:r>
        <w:t>Quttainah</w:t>
      </w:r>
      <w:proofErr w:type="spellEnd"/>
      <w:r>
        <w:t xml:space="preserve">, M.A., Kee, D.M.H., Kei, C.M., Qi, E.J., Wen, E.C., Qu, G., Saxena, M. and Pandey, R. (2020). IKEA’s Corporate Social Responsibility. </w:t>
      </w:r>
      <w:r>
        <w:rPr>
          <w:i/>
          <w:iCs/>
        </w:rPr>
        <w:t xml:space="preserve">International Journal of Tourism and Hospitality in Asia </w:t>
      </w:r>
      <w:proofErr w:type="spellStart"/>
      <w:r>
        <w:rPr>
          <w:i/>
          <w:iCs/>
        </w:rPr>
        <w:t>Pasific</w:t>
      </w:r>
      <w:proofErr w:type="spellEnd"/>
      <w:r>
        <w:t xml:space="preserve">, 3(2), pp.70–77. </w:t>
      </w:r>
      <w:proofErr w:type="spellStart"/>
      <w:proofErr w:type="gramStart"/>
      <w:r>
        <w:t>doi:https</w:t>
      </w:r>
      <w:proofErr w:type="spellEnd"/>
      <w:r>
        <w:t>://doi.org/10.32535/ijthap.v3i2.824</w:t>
      </w:r>
      <w:proofErr w:type="gramEnd"/>
      <w:r>
        <w:t>.</w:t>
      </w:r>
    </w:p>
    <w:p w14:paraId="50E28923" w14:textId="77777777" w:rsidR="0084496B" w:rsidRDefault="0084496B" w:rsidP="0084496B">
      <w:proofErr w:type="spellStart"/>
      <w:r>
        <w:t>Alenezi</w:t>
      </w:r>
      <w:proofErr w:type="spellEnd"/>
      <w:r>
        <w:t xml:space="preserve">, S., </w:t>
      </w:r>
      <w:proofErr w:type="spellStart"/>
      <w:r>
        <w:t>Mutairi</w:t>
      </w:r>
      <w:proofErr w:type="spellEnd"/>
      <w:r>
        <w:t xml:space="preserve">, N.A., </w:t>
      </w:r>
      <w:proofErr w:type="spellStart"/>
      <w:r>
        <w:t>Alenezi</w:t>
      </w:r>
      <w:proofErr w:type="spellEnd"/>
      <w:r>
        <w:t xml:space="preserve">, S. and </w:t>
      </w:r>
      <w:proofErr w:type="spellStart"/>
      <w:r>
        <w:t>Münzer</w:t>
      </w:r>
      <w:proofErr w:type="spellEnd"/>
      <w:r>
        <w:t xml:space="preserve">, S.M. (2019). Analysis of IKEA’s Internationalization Strategy. </w:t>
      </w:r>
      <w:r>
        <w:rPr>
          <w:i/>
          <w:iCs/>
        </w:rPr>
        <w:t>Journal of the community development in Asia</w:t>
      </w:r>
      <w:r>
        <w:t>, 2(3), pp.16–28.</w:t>
      </w:r>
    </w:p>
    <w:p w14:paraId="1DB3E619" w14:textId="77777777" w:rsidR="0084496B" w:rsidRDefault="0084496B" w:rsidP="0084496B">
      <w:r>
        <w:rPr>
          <w:shd w:val="clear" w:color="auto" w:fill="FFFFFF"/>
        </w:rPr>
        <w:t>Alves, C., and Luís Reis, J. (2020, January). The intention to use e-commerce using augmented reality-the case of IKEA place. In </w:t>
      </w:r>
      <w:r>
        <w:rPr>
          <w:i/>
          <w:iCs/>
          <w:shd w:val="clear" w:color="auto" w:fill="FFFFFF"/>
        </w:rPr>
        <w:t>International conference on information technology &amp; systems</w:t>
      </w:r>
      <w:r>
        <w:rPr>
          <w:shd w:val="clear" w:color="auto" w:fill="FFFFFF"/>
        </w:rPr>
        <w:t> (pp. 114-123). Cham: Springer International Publishing.</w:t>
      </w:r>
    </w:p>
    <w:p w14:paraId="198F1384" w14:textId="77777777" w:rsidR="0084496B" w:rsidRDefault="0084496B" w:rsidP="0084496B">
      <w:pPr>
        <w:rPr>
          <w:shd w:val="clear" w:color="auto" w:fill="FFFFFF"/>
        </w:rPr>
      </w:pPr>
      <w:bookmarkStart w:id="42" w:name="_Hlk228452876"/>
      <w:proofErr w:type="spellStart"/>
      <w:r>
        <w:rPr>
          <w:shd w:val="clear" w:color="auto" w:fill="FFFFFF"/>
        </w:rPr>
        <w:t>Alzghool</w:t>
      </w:r>
      <w:proofErr w:type="spellEnd"/>
      <w:r>
        <w:rPr>
          <w:shd w:val="clear" w:color="auto" w:fill="FFFFFF"/>
        </w:rPr>
        <w:t>, M. (2020)</w:t>
      </w:r>
      <w:bookmarkEnd w:id="42"/>
      <w:r>
        <w:rPr>
          <w:shd w:val="clear" w:color="auto" w:fill="FFFFFF"/>
        </w:rPr>
        <w:t>. An evaluation of IKEA's global position and marketing standing. </w:t>
      </w:r>
      <w:r>
        <w:rPr>
          <w:i/>
          <w:iCs/>
          <w:shd w:val="clear" w:color="auto" w:fill="FFFFFF"/>
        </w:rPr>
        <w:t>Research Gate</w:t>
      </w:r>
      <w:r>
        <w:rPr>
          <w:shd w:val="clear" w:color="auto" w:fill="FFFFFF"/>
        </w:rPr>
        <w:t>.</w:t>
      </w:r>
    </w:p>
    <w:p w14:paraId="20EC7EE7" w14:textId="77777777" w:rsidR="0084496B" w:rsidRDefault="0084496B" w:rsidP="0084496B">
      <w:pPr>
        <w:rPr>
          <w:shd w:val="clear" w:color="auto" w:fill="FFFFFF"/>
        </w:rPr>
      </w:pPr>
      <w:r>
        <w:rPr>
          <w:shd w:val="clear" w:color="auto" w:fill="FFFFFF"/>
        </w:rPr>
        <w:t>Alzoubi, A., Al-Talib, M., and Al Saad, W. K. (2023, March). Sustainability as a competitive advantage: IKEA as a case study. In </w:t>
      </w:r>
      <w:r>
        <w:rPr>
          <w:i/>
          <w:iCs/>
          <w:shd w:val="clear" w:color="auto" w:fill="FFFFFF"/>
        </w:rPr>
        <w:t>13th International Conference on Industrial Engineering and Operations Management (IEOM)</w:t>
      </w:r>
      <w:r>
        <w:rPr>
          <w:shd w:val="clear" w:color="auto" w:fill="FFFFFF"/>
        </w:rPr>
        <w:t>.</w:t>
      </w:r>
    </w:p>
    <w:p w14:paraId="2BCD367E" w14:textId="77777777" w:rsidR="0084496B" w:rsidRDefault="0084496B" w:rsidP="0084496B">
      <w:r>
        <w:t xml:space="preserve">Amarasinghe, W. (2024). </w:t>
      </w:r>
      <w:r>
        <w:rPr>
          <w:i/>
          <w:iCs/>
        </w:rPr>
        <w:t>Sustainability in Procurement: Lessons from IKEA &amp; Patagonia | Langley Sear</w:t>
      </w:r>
      <w:r>
        <w:t>. [online] Langleysearch.com. Available at: https://www.langleysearch.com/blog/2025/01/ikea-and-patagonia-prove-sustainability-is-the-future-of-procurement?utm [Accessed 30 Apr. 2026].</w:t>
      </w:r>
    </w:p>
    <w:p w14:paraId="7AB039B1" w14:textId="77777777" w:rsidR="0084496B" w:rsidRDefault="0084496B" w:rsidP="0084496B">
      <w:r>
        <w:t xml:space="preserve">Ban, S. (2024). </w:t>
      </w:r>
      <w:proofErr w:type="spellStart"/>
      <w:r>
        <w:t>Analyzing</w:t>
      </w:r>
      <w:proofErr w:type="spellEnd"/>
      <w:r>
        <w:t xml:space="preserve"> the Negative Impact of Supply Chain Regionalization. </w:t>
      </w:r>
      <w:r>
        <w:rPr>
          <w:i/>
          <w:iCs/>
        </w:rPr>
        <w:t>Advances in Economics Management and Political Sciences</w:t>
      </w:r>
      <w:r>
        <w:t xml:space="preserve">, 108(1), pp.1–7. </w:t>
      </w:r>
      <w:proofErr w:type="spellStart"/>
      <w:proofErr w:type="gramStart"/>
      <w:r>
        <w:t>doi:https</w:t>
      </w:r>
      <w:proofErr w:type="spellEnd"/>
      <w:r>
        <w:t>://doi.org/10.54254/2754-1169/108/20241926</w:t>
      </w:r>
      <w:proofErr w:type="gramEnd"/>
      <w:r>
        <w:t>.</w:t>
      </w:r>
    </w:p>
    <w:p w14:paraId="55A224CC" w14:textId="77777777" w:rsidR="0084496B" w:rsidRDefault="0084496B" w:rsidP="0084496B">
      <w:pPr>
        <w:rPr>
          <w:shd w:val="clear" w:color="auto" w:fill="FFFFFF"/>
        </w:rPr>
      </w:pPr>
      <w:proofErr w:type="spellStart"/>
      <w:r>
        <w:rPr>
          <w:shd w:val="clear" w:color="auto" w:fill="FFFFFF"/>
        </w:rPr>
        <w:t>Bouhia</w:t>
      </w:r>
      <w:proofErr w:type="spellEnd"/>
      <w:r>
        <w:rPr>
          <w:shd w:val="clear" w:color="auto" w:fill="FFFFFF"/>
        </w:rPr>
        <w:t>, G. (2022). Applying the circular economy concept to a sustainable business model for large retailers: the case of IKEA. </w:t>
      </w:r>
      <w:r>
        <w:rPr>
          <w:i/>
          <w:iCs/>
          <w:shd w:val="clear" w:color="auto" w:fill="FFFFFF"/>
        </w:rPr>
        <w:t>International Journal of Competitiveness</w:t>
      </w:r>
      <w:r>
        <w:rPr>
          <w:shd w:val="clear" w:color="auto" w:fill="FFFFFF"/>
        </w:rPr>
        <w:t>, </w:t>
      </w:r>
      <w:r>
        <w:rPr>
          <w:i/>
          <w:iCs/>
          <w:shd w:val="clear" w:color="auto" w:fill="FFFFFF"/>
        </w:rPr>
        <w:t>2</w:t>
      </w:r>
      <w:r>
        <w:rPr>
          <w:shd w:val="clear" w:color="auto" w:fill="FFFFFF"/>
        </w:rPr>
        <w:t>(3), 212-233.</w:t>
      </w:r>
    </w:p>
    <w:p w14:paraId="486A9CB8" w14:textId="77777777" w:rsidR="0084496B" w:rsidRDefault="0084496B" w:rsidP="0084496B">
      <w:r w:rsidRPr="00FF297C">
        <w:lastRenderedPageBreak/>
        <w:t>El-Ashi, R. (2025). IKEA - A Deep Dive into History, Strategy, and Uniqueness. [online] Linkedin.com. Available at: https://www.linkedin.com/pulse/ikea-deep-dive-history-strategy-uniqueness-rami-el-ashi-68upf?utm [Accessed 30 Apr. 2026].</w:t>
      </w:r>
    </w:p>
    <w:p w14:paraId="3D0B2D4A" w14:textId="77777777" w:rsidR="0084496B" w:rsidRDefault="0084496B" w:rsidP="0084496B">
      <w:proofErr w:type="spellStart"/>
      <w:r>
        <w:t>Elebute</w:t>
      </w:r>
      <w:proofErr w:type="spellEnd"/>
      <w:r>
        <w:t xml:space="preserve">, O. (2023). Analysing one of IKEA’s key markets: Its competitive structure, sources of competitive </w:t>
      </w:r>
      <w:proofErr w:type="gramStart"/>
      <w:r>
        <w:t>advantage,...</w:t>
      </w:r>
      <w:proofErr w:type="gramEnd"/>
      <w:r>
        <w:t xml:space="preserve"> </w:t>
      </w:r>
      <w:r>
        <w:rPr>
          <w:i/>
          <w:iCs/>
        </w:rPr>
        <w:t>ResearchGate</w:t>
      </w:r>
      <w:r>
        <w:t xml:space="preserve">. [online] </w:t>
      </w:r>
      <w:proofErr w:type="spellStart"/>
      <w:proofErr w:type="gramStart"/>
      <w:r>
        <w:t>doi:https</w:t>
      </w:r>
      <w:proofErr w:type="spellEnd"/>
      <w:r>
        <w:t>://doi.org/10.5281/zenodo.10058957</w:t>
      </w:r>
      <w:proofErr w:type="gramEnd"/>
      <w:r>
        <w:t>.</w:t>
      </w:r>
    </w:p>
    <w:p w14:paraId="70D53FAE" w14:textId="77777777" w:rsidR="0084496B" w:rsidRDefault="0084496B" w:rsidP="0084496B">
      <w:bookmarkStart w:id="43" w:name="_Hlk228453232"/>
      <w:r>
        <w:t>Fondahn, G. and Reid, H. (2025)</w:t>
      </w:r>
      <w:bookmarkEnd w:id="43"/>
      <w:r>
        <w:t xml:space="preserve">. </w:t>
      </w:r>
      <w:r>
        <w:rPr>
          <w:i/>
          <w:iCs/>
        </w:rPr>
        <w:t>IKEA sales fall for second year as retailer makes aggressive price-cutting push</w:t>
      </w:r>
      <w:r>
        <w:t>. [online] Reuters. Available at: https://www.reuters.com/business/retail-consumer/ikea-sales-fall-second-year-aggressive-price-cutting-push-2025-10-16/?utm [Accessed 30 Apr. 2026].</w:t>
      </w:r>
    </w:p>
    <w:p w14:paraId="3FF8E135" w14:textId="77777777" w:rsidR="0084496B" w:rsidRDefault="0084496B" w:rsidP="0084496B">
      <w:r>
        <w:t xml:space="preserve">Fortune Business Insights (2025). </w:t>
      </w:r>
      <w:r>
        <w:rPr>
          <w:i/>
          <w:iCs/>
        </w:rPr>
        <w:t xml:space="preserve">Home Furnishing Market Size, Share, and Industry Analysis </w:t>
      </w:r>
      <w:proofErr w:type="gramStart"/>
      <w:r>
        <w:rPr>
          <w:i/>
          <w:iCs/>
        </w:rPr>
        <w:t>By</w:t>
      </w:r>
      <w:proofErr w:type="gramEnd"/>
      <w:r>
        <w:rPr>
          <w:i/>
          <w:iCs/>
        </w:rPr>
        <w:t xml:space="preserve"> Product Type (Home textile, Floor covering, and Furniture), By Price Point (Luxury, Premium, </w:t>
      </w:r>
      <w:proofErr w:type="spellStart"/>
      <w:r>
        <w:rPr>
          <w:i/>
          <w:iCs/>
        </w:rPr>
        <w:t>Mid range</w:t>
      </w:r>
      <w:proofErr w:type="spellEnd"/>
      <w:r>
        <w:rPr>
          <w:i/>
          <w:iCs/>
        </w:rPr>
        <w:t>, and Mass), By Distribution Channel (Supermarkets and Hypermarkets, Specialty Stores, E-commerce, and Others), and Regional Forecast, 2025-2032</w:t>
      </w:r>
      <w:r>
        <w:t>. [online] Fortunebusinessinsights.com. Available at: https://www.fortunebusinessinsights.com/home-furnishing-market-111787?utm [Accessed 30 Apr. 2026].</w:t>
      </w:r>
    </w:p>
    <w:p w14:paraId="49E496C7" w14:textId="77777777" w:rsidR="0084496B" w:rsidRDefault="0084496B" w:rsidP="0084496B">
      <w:pPr>
        <w:rPr>
          <w:shd w:val="clear" w:color="auto" w:fill="FFFFFF"/>
        </w:rPr>
      </w:pPr>
      <w:r>
        <w:rPr>
          <w:shd w:val="clear" w:color="auto" w:fill="FFFFFF"/>
        </w:rPr>
        <w:t>Hagberg, J., and Jonsson, A. (2022). Exploring digitalisation at IKEA. </w:t>
      </w:r>
      <w:r>
        <w:rPr>
          <w:i/>
          <w:iCs/>
          <w:shd w:val="clear" w:color="auto" w:fill="FFFFFF"/>
        </w:rPr>
        <w:t>International Journal of Retail &amp; Distribution Management</w:t>
      </w:r>
      <w:r>
        <w:rPr>
          <w:shd w:val="clear" w:color="auto" w:fill="FFFFFF"/>
        </w:rPr>
        <w:t>, </w:t>
      </w:r>
      <w:r>
        <w:rPr>
          <w:i/>
          <w:iCs/>
          <w:shd w:val="clear" w:color="auto" w:fill="FFFFFF"/>
        </w:rPr>
        <w:t>50</w:t>
      </w:r>
      <w:r>
        <w:rPr>
          <w:shd w:val="clear" w:color="auto" w:fill="FFFFFF"/>
        </w:rPr>
        <w:t>(13), 59-76.</w:t>
      </w:r>
    </w:p>
    <w:p w14:paraId="6179390A" w14:textId="77777777" w:rsidR="0084496B" w:rsidRDefault="0084496B" w:rsidP="0084496B">
      <w:pPr>
        <w:rPr>
          <w:shd w:val="clear" w:color="auto" w:fill="FFFFFF"/>
        </w:rPr>
      </w:pPr>
      <w:r>
        <w:rPr>
          <w:shd w:val="clear" w:color="auto" w:fill="FFFFFF"/>
        </w:rPr>
        <w:t>He, K. N., Parkinson, L., and Doyle, A. K. (2018). Gibbs’ Reflective Cycle.</w:t>
      </w:r>
    </w:p>
    <w:p w14:paraId="028E324B" w14:textId="77777777" w:rsidR="0084496B" w:rsidRDefault="0084496B" w:rsidP="0084496B">
      <w:r>
        <w:t xml:space="preserve">IBISWorld (2025). </w:t>
      </w:r>
      <w:r>
        <w:rPr>
          <w:i/>
          <w:iCs/>
        </w:rPr>
        <w:t>IKEA Pty Limited - Company Profile</w:t>
      </w:r>
      <w:r>
        <w:t>. [online] Ibisworld.com. Available at: https://www.ibisworld.com/australia/company/ikea-pty-limited/10359/?utm [Accessed 30 Apr. 2026].</w:t>
      </w:r>
    </w:p>
    <w:p w14:paraId="242C0BD0" w14:textId="77777777" w:rsidR="0084496B" w:rsidRDefault="0084496B" w:rsidP="0084496B">
      <w:r w:rsidRPr="00FF297C">
        <w:t>IKEA (2024). The IKEA vision, values and business idea. [online] Ikea.com. Available at: https://www.ikea.com/us/en/this-is-ikea/about-us/the-ikea-vision-and-values-pub9aa779d0/?utm [Accessed 30 Apr. 2026].</w:t>
      </w:r>
    </w:p>
    <w:p w14:paraId="48CDF69E" w14:textId="77777777" w:rsidR="0084496B" w:rsidRDefault="0084496B" w:rsidP="0084496B">
      <w:r>
        <w:lastRenderedPageBreak/>
        <w:t xml:space="preserve">IKEA (2025). </w:t>
      </w:r>
      <w:r>
        <w:rPr>
          <w:i/>
          <w:iCs/>
        </w:rPr>
        <w:t>IKEA Climate Report FY24</w:t>
      </w:r>
      <w:r>
        <w:t>. [online] Available at: https://www.ikea.com/global/en/images/IKEA_Climate_Report_FY_24_2025_01_27_9136cd2347.pdf?utm [Accessed 30 Apr. 2026].</w:t>
      </w:r>
    </w:p>
    <w:p w14:paraId="207AE3E4" w14:textId="77777777" w:rsidR="0084496B" w:rsidRDefault="0084496B" w:rsidP="0084496B">
      <w:r w:rsidRPr="00FF297C">
        <w:t>IKEA (2025). IKEA reports stable sales with increased volumes and customers, based on lower prices introduced in FY24. [online] IKEA. Available at: https://www.ikea.com/global/en/newsroom/corporate/ikea-retail-sales-fy25-251016/? [Accessed 30 Apr. 2026].</w:t>
      </w:r>
    </w:p>
    <w:p w14:paraId="25856929" w14:textId="77777777" w:rsidR="0084496B" w:rsidRDefault="0084496B" w:rsidP="0084496B">
      <w:bookmarkStart w:id="44" w:name="_Hlk228453173"/>
      <w:r>
        <w:t>IKEA (2025)</w:t>
      </w:r>
      <w:bookmarkEnd w:id="44"/>
      <w:r>
        <w:t xml:space="preserve">. </w:t>
      </w:r>
      <w:r>
        <w:rPr>
          <w:i/>
          <w:iCs/>
        </w:rPr>
        <w:t>Our sustainability focus areas – IKEA Global</w:t>
      </w:r>
      <w:r>
        <w:t>. [online] Ikea.com. Available at: https://www.ikea.com/global/en/our-business/sustainability/ [Accessed 30 Apr. 2026].</w:t>
      </w:r>
    </w:p>
    <w:p w14:paraId="0A2020BD" w14:textId="77777777" w:rsidR="0084496B" w:rsidRDefault="0084496B" w:rsidP="0084496B">
      <w:r w:rsidRPr="00FF297C">
        <w:t>IKEA (2025). The story of IKEA – IKEA Global. [online] IKEA. Available at: https://www.ikea.com/global/en/our-business/how-we-work/story-of-ikea/?utm [Accessed 30 Apr. 2026].</w:t>
      </w:r>
    </w:p>
    <w:p w14:paraId="0D94BA25" w14:textId="77777777" w:rsidR="0084496B" w:rsidRDefault="0084496B" w:rsidP="0084496B">
      <w:r w:rsidRPr="00FF297C">
        <w:t>IKEA (2026). IKEA Business Plan and Strategic Direction for FY2026. [online] Ikea.com. Available at: https://www.ikea.com/th/en/newsroom/corporate-news/2569-pub9f2e5a00/?utm [Accessed 30 Apr. 2026].</w:t>
      </w:r>
    </w:p>
    <w:p w14:paraId="1DB5DBDC" w14:textId="77777777" w:rsidR="0084496B" w:rsidRDefault="0084496B" w:rsidP="0084496B">
      <w:r>
        <w:t xml:space="preserve">Ingka Group (2025). </w:t>
      </w:r>
      <w:r>
        <w:rPr>
          <w:i/>
          <w:iCs/>
        </w:rPr>
        <w:t>IKEA serves more customers and increases volumes in a challenging year | Ingka Group</w:t>
      </w:r>
      <w:r>
        <w:t>. [online] Ingka Group. Available at: https://www.ingka.com/newsroom/ikea-serves-more-customers-and-increases-volumes-in-a-challenging-year/?utm [Accessed 30 Apr. 2026].</w:t>
      </w:r>
    </w:p>
    <w:p w14:paraId="64C04629" w14:textId="77777777" w:rsidR="0084496B" w:rsidRDefault="0084496B" w:rsidP="0084496B">
      <w:pPr>
        <w:rPr>
          <w:shd w:val="clear" w:color="auto" w:fill="FFFFFF"/>
        </w:rPr>
      </w:pPr>
      <w:bookmarkStart w:id="45" w:name="_Hlk228452726"/>
      <w:r>
        <w:rPr>
          <w:shd w:val="clear" w:color="auto" w:fill="FFFFFF"/>
        </w:rPr>
        <w:t>Iruthayasamy, L. (2021)</w:t>
      </w:r>
      <w:bookmarkEnd w:id="45"/>
      <w:r>
        <w:rPr>
          <w:shd w:val="clear" w:color="auto" w:fill="FFFFFF"/>
        </w:rPr>
        <w:t>. </w:t>
      </w:r>
      <w:r>
        <w:rPr>
          <w:i/>
          <w:iCs/>
          <w:shd w:val="clear" w:color="auto" w:fill="FFFFFF"/>
        </w:rPr>
        <w:t>Understanding Business Strategy</w:t>
      </w:r>
      <w:r>
        <w:rPr>
          <w:shd w:val="clear" w:color="auto" w:fill="FFFFFF"/>
        </w:rPr>
        <w:t>. Springer Singapore.</w:t>
      </w:r>
    </w:p>
    <w:p w14:paraId="3F50786C" w14:textId="77777777" w:rsidR="0084496B" w:rsidRDefault="0084496B" w:rsidP="0084496B">
      <w:pPr>
        <w:rPr>
          <w:shd w:val="clear" w:color="auto" w:fill="FFFFFF"/>
        </w:rPr>
      </w:pPr>
      <w:r>
        <w:rPr>
          <w:shd w:val="clear" w:color="auto" w:fill="FFFFFF"/>
        </w:rPr>
        <w:t>Khan, M. R., and Sarkar, U. (2024). Business leadership in the digital age: IKEA’s story in the retail and consumer sector. </w:t>
      </w:r>
      <w:r>
        <w:rPr>
          <w:i/>
          <w:iCs/>
          <w:shd w:val="clear" w:color="auto" w:fill="FFFFFF"/>
        </w:rPr>
        <w:t>Green Technologies and Sustainability</w:t>
      </w:r>
      <w:r>
        <w:rPr>
          <w:shd w:val="clear" w:color="auto" w:fill="FFFFFF"/>
        </w:rPr>
        <w:t>, </w:t>
      </w:r>
      <w:r>
        <w:rPr>
          <w:i/>
          <w:iCs/>
          <w:shd w:val="clear" w:color="auto" w:fill="FFFFFF"/>
        </w:rPr>
        <w:t>2</w:t>
      </w:r>
      <w:r>
        <w:rPr>
          <w:shd w:val="clear" w:color="auto" w:fill="FFFFFF"/>
        </w:rPr>
        <w:t>(2), 100081.</w:t>
      </w:r>
    </w:p>
    <w:p w14:paraId="0D28A5CC" w14:textId="77777777" w:rsidR="0084496B" w:rsidRDefault="0084496B" w:rsidP="0084496B">
      <w:bookmarkStart w:id="46" w:name="_Hlk228453615"/>
      <w:r w:rsidRPr="00FF297C">
        <w:t xml:space="preserve">Khan, </w:t>
      </w:r>
      <w:proofErr w:type="spellStart"/>
      <w:r w:rsidRPr="00FF297C">
        <w:t>Md.R</w:t>
      </w:r>
      <w:proofErr w:type="spellEnd"/>
      <w:r w:rsidRPr="00FF297C">
        <w:t>. and Sarkar, U. (2024)</w:t>
      </w:r>
      <w:bookmarkEnd w:id="46"/>
      <w:r w:rsidRPr="00FF297C">
        <w:t>. Business leadership in the digital age: IKEA’s story in the retail and consumer sector. Green Technologies and Sustainability, 2(2), pp.100081–100081.</w:t>
      </w:r>
    </w:p>
    <w:p w14:paraId="6B6D3F6D" w14:textId="77777777" w:rsidR="0084496B" w:rsidRDefault="0084496B" w:rsidP="0084496B">
      <w:bookmarkStart w:id="47" w:name="_Hlk228452997"/>
      <w:r>
        <w:lastRenderedPageBreak/>
        <w:t xml:space="preserve">Laurin, F. and </w:t>
      </w:r>
      <w:proofErr w:type="spellStart"/>
      <w:r>
        <w:t>Fantazy</w:t>
      </w:r>
      <w:proofErr w:type="spellEnd"/>
      <w:r>
        <w:t>, K. (2017)</w:t>
      </w:r>
      <w:bookmarkEnd w:id="47"/>
      <w:r>
        <w:t xml:space="preserve">. Sustainable supply chain management: A case study at IKEA. </w:t>
      </w:r>
      <w:r>
        <w:rPr>
          <w:i/>
          <w:iCs/>
        </w:rPr>
        <w:t>Transnational Corporations Review</w:t>
      </w:r>
      <w:r>
        <w:t xml:space="preserve">, [online] 9(4), pp.309–318. </w:t>
      </w:r>
      <w:proofErr w:type="spellStart"/>
      <w:proofErr w:type="gramStart"/>
      <w:r>
        <w:t>doi:https</w:t>
      </w:r>
      <w:proofErr w:type="spellEnd"/>
      <w:r>
        <w:t>://doi.org/10.1080/19186444.2017.1401208</w:t>
      </w:r>
      <w:proofErr w:type="gramEnd"/>
      <w:r>
        <w:t>.</w:t>
      </w:r>
    </w:p>
    <w:p w14:paraId="59271AE7" w14:textId="77777777" w:rsidR="0084496B" w:rsidRDefault="0084496B" w:rsidP="0084496B">
      <w:bookmarkStart w:id="48" w:name="_Hlk228453832"/>
      <w:r>
        <w:t>Li, Y. (2023)</w:t>
      </w:r>
      <w:bookmarkEnd w:id="48"/>
      <w:r>
        <w:t xml:space="preserve">. Investigate the Impact of Supply Chain Sustainability Transformation on Enterprises: Case Study of IKEA. </w:t>
      </w:r>
      <w:r>
        <w:rPr>
          <w:i/>
          <w:iCs/>
        </w:rPr>
        <w:t>Advances in Economics Management and Political Sciences</w:t>
      </w:r>
      <w:r>
        <w:t xml:space="preserve">, 65(1), pp.195–200. </w:t>
      </w:r>
      <w:proofErr w:type="spellStart"/>
      <w:proofErr w:type="gramStart"/>
      <w:r>
        <w:t>doi:https</w:t>
      </w:r>
      <w:proofErr w:type="spellEnd"/>
      <w:r>
        <w:t>://doi.org/10.54254/2754-1169/65/20231631</w:t>
      </w:r>
      <w:proofErr w:type="gramEnd"/>
      <w:r>
        <w:t>.</w:t>
      </w:r>
    </w:p>
    <w:p w14:paraId="4C3FF5BF" w14:textId="77777777" w:rsidR="0084496B" w:rsidRDefault="0084496B" w:rsidP="0084496B">
      <w:r>
        <w:t xml:space="preserve">Liu, J. (2025). Analysis of IKEA’s Development Strategy Based on the SWOT Framework. </w:t>
      </w:r>
      <w:r>
        <w:rPr>
          <w:i/>
          <w:iCs/>
        </w:rPr>
        <w:t>Advances in Economics Management and Political Sciences</w:t>
      </w:r>
      <w:r>
        <w:t xml:space="preserve">, 241(1), pp.193–199. </w:t>
      </w:r>
      <w:proofErr w:type="spellStart"/>
      <w:proofErr w:type="gramStart"/>
      <w:r>
        <w:t>doi:https</w:t>
      </w:r>
      <w:proofErr w:type="spellEnd"/>
      <w:r>
        <w:t>://doi.org/10.54254/2754-1169/2025.bj30184</w:t>
      </w:r>
      <w:proofErr w:type="gramEnd"/>
      <w:r>
        <w:t>.</w:t>
      </w:r>
    </w:p>
    <w:p w14:paraId="4CC37475" w14:textId="77777777" w:rsidR="0084496B" w:rsidRDefault="0084496B" w:rsidP="0084496B">
      <w:bookmarkStart w:id="49" w:name="_Hlk228452940"/>
      <w:r>
        <w:t>Mahalakshmi, S., Nallasivam, A., Kumar, S.H., Kalavathy, K.S. and Desai, K. (2024).</w:t>
      </w:r>
      <w:bookmarkEnd w:id="49"/>
      <w:r>
        <w:t xml:space="preserve"> Sustainability by Design: IKEA’s Eco-Friendly Marketing Efforts. </w:t>
      </w:r>
      <w:r>
        <w:rPr>
          <w:i/>
          <w:iCs/>
        </w:rPr>
        <w:t>Advances in economics, business and management research</w:t>
      </w:r>
      <w:r>
        <w:t>, [online] pp.145–161. Available at: https://www.researchgate.net/publication/378333261_Sustainability_by_Design_IKEA's_Eco-Friendly_Marketing_Efforts [Accessed 30 Apr. 2026].</w:t>
      </w:r>
    </w:p>
    <w:p w14:paraId="01577EB4" w14:textId="77777777" w:rsidR="0084496B" w:rsidRDefault="0084496B" w:rsidP="0084496B">
      <w:r>
        <w:rPr>
          <w:shd w:val="clear" w:color="auto" w:fill="FFFFFF"/>
        </w:rPr>
        <w:t>Mahamod, T. (2021). Company analysis: IKEA company/</w:t>
      </w:r>
      <w:proofErr w:type="spellStart"/>
      <w:r>
        <w:rPr>
          <w:shd w:val="clear" w:color="auto" w:fill="FFFFFF"/>
        </w:rPr>
        <w:t>Tasnim</w:t>
      </w:r>
      <w:proofErr w:type="spellEnd"/>
      <w:r>
        <w:rPr>
          <w:shd w:val="clear" w:color="auto" w:fill="FFFFFF"/>
        </w:rPr>
        <w:t xml:space="preserve"> </w:t>
      </w:r>
      <w:proofErr w:type="spellStart"/>
      <w:r>
        <w:rPr>
          <w:shd w:val="clear" w:color="auto" w:fill="FFFFFF"/>
        </w:rPr>
        <w:t>Bt</w:t>
      </w:r>
      <w:proofErr w:type="spellEnd"/>
      <w:r>
        <w:rPr>
          <w:shd w:val="clear" w:color="auto" w:fill="FFFFFF"/>
        </w:rPr>
        <w:t xml:space="preserve"> </w:t>
      </w:r>
      <w:proofErr w:type="spellStart"/>
      <w:r>
        <w:rPr>
          <w:shd w:val="clear" w:color="auto" w:fill="FFFFFF"/>
        </w:rPr>
        <w:t>Mahamod</w:t>
      </w:r>
      <w:proofErr w:type="spellEnd"/>
    </w:p>
    <w:p w14:paraId="14A47CD6" w14:textId="77777777" w:rsidR="0084496B" w:rsidRDefault="0084496B" w:rsidP="0084496B">
      <w:pPr>
        <w:rPr>
          <w:shd w:val="clear" w:color="auto" w:fill="FFFFFF"/>
        </w:rPr>
      </w:pPr>
      <w:r>
        <w:rPr>
          <w:shd w:val="clear" w:color="auto" w:fill="FFFFFF"/>
        </w:rPr>
        <w:t>Miller, B., and Smith, D. (2021). IKEA Strategic Management Plans in Europe. </w:t>
      </w:r>
      <w:r>
        <w:rPr>
          <w:i/>
          <w:iCs/>
          <w:shd w:val="clear" w:color="auto" w:fill="FFFFFF"/>
        </w:rPr>
        <w:t>Journal of Strategic Management</w:t>
      </w:r>
      <w:r>
        <w:rPr>
          <w:shd w:val="clear" w:color="auto" w:fill="FFFFFF"/>
        </w:rPr>
        <w:t>, </w:t>
      </w:r>
      <w:r>
        <w:rPr>
          <w:i/>
          <w:iCs/>
          <w:shd w:val="clear" w:color="auto" w:fill="FFFFFF"/>
        </w:rPr>
        <w:t>5</w:t>
      </w:r>
      <w:r>
        <w:rPr>
          <w:shd w:val="clear" w:color="auto" w:fill="FFFFFF"/>
        </w:rPr>
        <w:t>(2), 1-7.</w:t>
      </w:r>
    </w:p>
    <w:p w14:paraId="0555CF20" w14:textId="77777777" w:rsidR="0084496B" w:rsidRDefault="0084496B" w:rsidP="0084496B">
      <w:r>
        <w:t xml:space="preserve">Mohanty, M.S. (2026). </w:t>
      </w:r>
      <w:r>
        <w:rPr>
          <w:i/>
          <w:iCs/>
        </w:rPr>
        <w:t>Analysis of IKEA: A Case Study</w:t>
      </w:r>
      <w:r>
        <w:t>. [online] ResearchGate. Available at: https://www.researchgate.net/publication/400311573_Analysis_of_IKEA_A_Case_Study [Accessed 30 Apr. 2026].</w:t>
      </w:r>
    </w:p>
    <w:p w14:paraId="47F7B223" w14:textId="77777777" w:rsidR="0084496B" w:rsidRDefault="0084496B" w:rsidP="0084496B">
      <w:r w:rsidRPr="00FF297C">
        <w:t xml:space="preserve">Mohanty, S. (2021). Internal Analysis of IKEA. ResearchGate. [online] </w:t>
      </w:r>
      <w:proofErr w:type="spellStart"/>
      <w:proofErr w:type="gramStart"/>
      <w:r w:rsidRPr="00FF297C">
        <w:t>doi:https</w:t>
      </w:r>
      <w:proofErr w:type="spellEnd"/>
      <w:r w:rsidRPr="00FF297C">
        <w:t>://doi.org/10.13140/RG.2.2.23184.12807</w:t>
      </w:r>
      <w:proofErr w:type="gramEnd"/>
      <w:r w:rsidRPr="00FF297C">
        <w:t>.</w:t>
      </w:r>
    </w:p>
    <w:p w14:paraId="0479D10E" w14:textId="77777777" w:rsidR="0084496B" w:rsidRDefault="0084496B" w:rsidP="0084496B">
      <w:proofErr w:type="spellStart"/>
      <w:r>
        <w:rPr>
          <w:shd w:val="clear" w:color="auto" w:fill="FFFFFF"/>
        </w:rPr>
        <w:t>Nurlatifah</w:t>
      </w:r>
      <w:proofErr w:type="spellEnd"/>
      <w:r>
        <w:rPr>
          <w:shd w:val="clear" w:color="auto" w:fill="FFFFFF"/>
        </w:rPr>
        <w:t xml:space="preserve">, L., </w:t>
      </w:r>
      <w:proofErr w:type="spellStart"/>
      <w:r>
        <w:rPr>
          <w:shd w:val="clear" w:color="auto" w:fill="FFFFFF"/>
        </w:rPr>
        <w:t>Purnawarman</w:t>
      </w:r>
      <w:proofErr w:type="spellEnd"/>
      <w:r>
        <w:rPr>
          <w:shd w:val="clear" w:color="auto" w:fill="FFFFFF"/>
        </w:rPr>
        <w:t xml:space="preserve">, P., and </w:t>
      </w:r>
      <w:proofErr w:type="spellStart"/>
      <w:r>
        <w:rPr>
          <w:shd w:val="clear" w:color="auto" w:fill="FFFFFF"/>
        </w:rPr>
        <w:t>Sukyadi</w:t>
      </w:r>
      <w:proofErr w:type="spellEnd"/>
      <w:r>
        <w:rPr>
          <w:shd w:val="clear" w:color="auto" w:fill="FFFFFF"/>
        </w:rPr>
        <w:t>, D. (2023, December). The implementation of reflective assessment using Gibbs’ reflective cycle in assessing students’ writing skill. In </w:t>
      </w:r>
      <w:r>
        <w:rPr>
          <w:i/>
          <w:iCs/>
          <w:shd w:val="clear" w:color="auto" w:fill="FFFFFF"/>
        </w:rPr>
        <w:t>AIP Conference Proceedings</w:t>
      </w:r>
      <w:r>
        <w:rPr>
          <w:shd w:val="clear" w:color="auto" w:fill="FFFFFF"/>
        </w:rPr>
        <w:t> (Vol. 2621, No. 1, p. 070006). AIP Publishing LLC.</w:t>
      </w:r>
    </w:p>
    <w:p w14:paraId="5055CA45" w14:textId="77777777" w:rsidR="0084496B" w:rsidRDefault="0084496B" w:rsidP="0084496B">
      <w:r>
        <w:lastRenderedPageBreak/>
        <w:t xml:space="preserve">Redmond, N. (2025). </w:t>
      </w:r>
      <w:r>
        <w:rPr>
          <w:i/>
          <w:iCs/>
        </w:rPr>
        <w:t>Ikea going big on city-</w:t>
      </w:r>
      <w:proofErr w:type="spellStart"/>
      <w:r>
        <w:rPr>
          <w:i/>
          <w:iCs/>
        </w:rPr>
        <w:t>center</w:t>
      </w:r>
      <w:proofErr w:type="spellEnd"/>
      <w:r>
        <w:rPr>
          <w:i/>
          <w:iCs/>
        </w:rPr>
        <w:t xml:space="preserve"> stores — see inside new London location</w:t>
      </w:r>
      <w:r>
        <w:t>. [online] Business Insider. Available at: https://www.businessinsider.com/ikea-city-center-stores-oxford-street-london-2025-5?utm [Accessed 30 Apr. 2026].</w:t>
      </w:r>
    </w:p>
    <w:p w14:paraId="063D9E26" w14:textId="77777777" w:rsidR="0084496B" w:rsidRDefault="0084496B" w:rsidP="0084496B">
      <w:r>
        <w:t xml:space="preserve">Ross, L. (2023). </w:t>
      </w:r>
      <w:r>
        <w:rPr>
          <w:i/>
          <w:iCs/>
        </w:rPr>
        <w:t>Behind the Scenes of IKEA’s Supply Chain Strategy</w:t>
      </w:r>
      <w:r>
        <w:t>. [online] Thomasnet.com. Available at: https://www.thomasnet.com/insights/ikea-supply-chain/?utm [Accessed 30 Apr. 2026].</w:t>
      </w:r>
    </w:p>
    <w:p w14:paraId="04E8CC8F" w14:textId="77777777" w:rsidR="0084496B" w:rsidRDefault="0084496B" w:rsidP="0084496B">
      <w:r>
        <w:rPr>
          <w:shd w:val="clear" w:color="auto" w:fill="FFFFFF"/>
        </w:rPr>
        <w:t>Yang, L., and Shao, N. (2019). Sustainability Strategies in IKEA with the focus on Production and Suppliers.</w:t>
      </w:r>
    </w:p>
    <w:p w14:paraId="71FC38A0" w14:textId="77777777" w:rsidR="0084496B" w:rsidRDefault="0084496B" w:rsidP="0084496B">
      <w:r>
        <w:t xml:space="preserve">Zhang, L. (2024). Deciphering the Success Factors of IKEA in the Global Furniture and Homeware Market. </w:t>
      </w:r>
      <w:r>
        <w:rPr>
          <w:i/>
          <w:iCs/>
        </w:rPr>
        <w:t>Advances in Economics, Management and Political Sciences</w:t>
      </w:r>
      <w:r>
        <w:t>, 138(1), pp.8–13.</w:t>
      </w:r>
    </w:p>
    <w:p w14:paraId="0CEEDD06" w14:textId="77777777" w:rsidR="0084496B" w:rsidRPr="00E2352C" w:rsidRDefault="0084496B" w:rsidP="009F3244"/>
    <w:sectPr w:rsidR="0084496B" w:rsidRPr="00E2352C" w:rsidSect="00425CF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5B285" w14:textId="77777777" w:rsidR="00F55118" w:rsidRDefault="00F55118" w:rsidP="009C2B62">
      <w:pPr>
        <w:spacing w:after="0" w:line="240" w:lineRule="auto"/>
      </w:pPr>
      <w:r>
        <w:separator/>
      </w:r>
    </w:p>
  </w:endnote>
  <w:endnote w:type="continuationSeparator" w:id="0">
    <w:p w14:paraId="68FC593D" w14:textId="77777777" w:rsidR="00F55118" w:rsidRDefault="00F55118" w:rsidP="009C2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847277"/>
      <w:docPartObj>
        <w:docPartGallery w:val="Page Numbers (Bottom of Page)"/>
        <w:docPartUnique/>
      </w:docPartObj>
    </w:sdtPr>
    <w:sdtEndPr>
      <w:rPr>
        <w:noProof/>
      </w:rPr>
    </w:sdtEndPr>
    <w:sdtContent>
      <w:p w14:paraId="75A4FDBD" w14:textId="0C6E1680" w:rsidR="006D6AE4" w:rsidRDefault="006D6A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FC0474" w14:textId="77777777" w:rsidR="006D6AE4" w:rsidRDefault="006D6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02483" w14:textId="77777777" w:rsidR="00F55118" w:rsidRDefault="00F55118" w:rsidP="009C2B62">
      <w:pPr>
        <w:spacing w:after="0" w:line="240" w:lineRule="auto"/>
      </w:pPr>
      <w:r>
        <w:separator/>
      </w:r>
    </w:p>
  </w:footnote>
  <w:footnote w:type="continuationSeparator" w:id="0">
    <w:p w14:paraId="23C2EEBB" w14:textId="77777777" w:rsidR="00F55118" w:rsidRDefault="00F55118" w:rsidP="009C2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E68BE"/>
    <w:multiLevelType w:val="hybridMultilevel"/>
    <w:tmpl w:val="D3FAC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6606F2"/>
    <w:multiLevelType w:val="hybridMultilevel"/>
    <w:tmpl w:val="CF905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Q0MLQ0NzczNDYwtzRU0lEKTi0uzszPAykwqwUAowGutiwAAAA="/>
  </w:docVars>
  <w:rsids>
    <w:rsidRoot w:val="005E0D48"/>
    <w:rsid w:val="000110F0"/>
    <w:rsid w:val="000215F0"/>
    <w:rsid w:val="00032D32"/>
    <w:rsid w:val="00035241"/>
    <w:rsid w:val="00044D19"/>
    <w:rsid w:val="000C76A2"/>
    <w:rsid w:val="00112E1E"/>
    <w:rsid w:val="0012734E"/>
    <w:rsid w:val="00132E48"/>
    <w:rsid w:val="00136639"/>
    <w:rsid w:val="001462FF"/>
    <w:rsid w:val="001514FA"/>
    <w:rsid w:val="00155541"/>
    <w:rsid w:val="001634D9"/>
    <w:rsid w:val="00163D01"/>
    <w:rsid w:val="001A38E0"/>
    <w:rsid w:val="001E0C74"/>
    <w:rsid w:val="00221BF8"/>
    <w:rsid w:val="00225FF5"/>
    <w:rsid w:val="00255D10"/>
    <w:rsid w:val="002E1805"/>
    <w:rsid w:val="002F418B"/>
    <w:rsid w:val="002F73F5"/>
    <w:rsid w:val="00331A3C"/>
    <w:rsid w:val="0035127F"/>
    <w:rsid w:val="0036741C"/>
    <w:rsid w:val="00372EB0"/>
    <w:rsid w:val="00374F5E"/>
    <w:rsid w:val="003A0F68"/>
    <w:rsid w:val="003E2786"/>
    <w:rsid w:val="00402DC5"/>
    <w:rsid w:val="00425CF0"/>
    <w:rsid w:val="00434377"/>
    <w:rsid w:val="00441198"/>
    <w:rsid w:val="00456E1B"/>
    <w:rsid w:val="00482F1E"/>
    <w:rsid w:val="00495446"/>
    <w:rsid w:val="004C5EE9"/>
    <w:rsid w:val="004E250A"/>
    <w:rsid w:val="004E4A93"/>
    <w:rsid w:val="005036A2"/>
    <w:rsid w:val="00514CD8"/>
    <w:rsid w:val="00516827"/>
    <w:rsid w:val="005435FD"/>
    <w:rsid w:val="0057279E"/>
    <w:rsid w:val="005A4A79"/>
    <w:rsid w:val="005E0D48"/>
    <w:rsid w:val="005F04C3"/>
    <w:rsid w:val="00612C2F"/>
    <w:rsid w:val="00616172"/>
    <w:rsid w:val="00623C41"/>
    <w:rsid w:val="00655DF1"/>
    <w:rsid w:val="00660B3F"/>
    <w:rsid w:val="00660F58"/>
    <w:rsid w:val="00671E05"/>
    <w:rsid w:val="00676427"/>
    <w:rsid w:val="006A0E02"/>
    <w:rsid w:val="006B6660"/>
    <w:rsid w:val="006D6AE4"/>
    <w:rsid w:val="006E1558"/>
    <w:rsid w:val="006E22F0"/>
    <w:rsid w:val="006F22DC"/>
    <w:rsid w:val="00700947"/>
    <w:rsid w:val="0070374C"/>
    <w:rsid w:val="00707AD9"/>
    <w:rsid w:val="00732CD7"/>
    <w:rsid w:val="007412A5"/>
    <w:rsid w:val="00764767"/>
    <w:rsid w:val="007A1646"/>
    <w:rsid w:val="007A7536"/>
    <w:rsid w:val="007A794C"/>
    <w:rsid w:val="007C212F"/>
    <w:rsid w:val="007D7704"/>
    <w:rsid w:val="007E0D7D"/>
    <w:rsid w:val="008100F7"/>
    <w:rsid w:val="00821307"/>
    <w:rsid w:val="00822CF0"/>
    <w:rsid w:val="00826559"/>
    <w:rsid w:val="008275E1"/>
    <w:rsid w:val="00833D7D"/>
    <w:rsid w:val="0084496B"/>
    <w:rsid w:val="00847999"/>
    <w:rsid w:val="008817DD"/>
    <w:rsid w:val="00881D60"/>
    <w:rsid w:val="008A7ED2"/>
    <w:rsid w:val="008B0D39"/>
    <w:rsid w:val="008C1007"/>
    <w:rsid w:val="008C140F"/>
    <w:rsid w:val="0090063B"/>
    <w:rsid w:val="00907909"/>
    <w:rsid w:val="00907DFF"/>
    <w:rsid w:val="0091244B"/>
    <w:rsid w:val="00970CAF"/>
    <w:rsid w:val="009846E4"/>
    <w:rsid w:val="009A3470"/>
    <w:rsid w:val="009C2B62"/>
    <w:rsid w:val="009D1FE2"/>
    <w:rsid w:val="009F3244"/>
    <w:rsid w:val="00A7479A"/>
    <w:rsid w:val="00A82DBA"/>
    <w:rsid w:val="00A91B96"/>
    <w:rsid w:val="00A96D77"/>
    <w:rsid w:val="00AA22AD"/>
    <w:rsid w:val="00AA5427"/>
    <w:rsid w:val="00AB00E6"/>
    <w:rsid w:val="00AB4243"/>
    <w:rsid w:val="00AC366C"/>
    <w:rsid w:val="00AD1E44"/>
    <w:rsid w:val="00AD4937"/>
    <w:rsid w:val="00AF0CE8"/>
    <w:rsid w:val="00AF132A"/>
    <w:rsid w:val="00B061DC"/>
    <w:rsid w:val="00B44B73"/>
    <w:rsid w:val="00B468BD"/>
    <w:rsid w:val="00B7466A"/>
    <w:rsid w:val="00B826E5"/>
    <w:rsid w:val="00B82E49"/>
    <w:rsid w:val="00B97392"/>
    <w:rsid w:val="00BA7640"/>
    <w:rsid w:val="00BC4C39"/>
    <w:rsid w:val="00BF6B00"/>
    <w:rsid w:val="00C014C2"/>
    <w:rsid w:val="00C026FD"/>
    <w:rsid w:val="00C24B47"/>
    <w:rsid w:val="00C53686"/>
    <w:rsid w:val="00C66290"/>
    <w:rsid w:val="00C8133F"/>
    <w:rsid w:val="00C85C91"/>
    <w:rsid w:val="00CA1E2E"/>
    <w:rsid w:val="00CB1686"/>
    <w:rsid w:val="00CD2090"/>
    <w:rsid w:val="00D16E47"/>
    <w:rsid w:val="00D2151F"/>
    <w:rsid w:val="00D234C8"/>
    <w:rsid w:val="00D25C1E"/>
    <w:rsid w:val="00D453D8"/>
    <w:rsid w:val="00D66BA3"/>
    <w:rsid w:val="00D74903"/>
    <w:rsid w:val="00DC289E"/>
    <w:rsid w:val="00DE1973"/>
    <w:rsid w:val="00E03D03"/>
    <w:rsid w:val="00E20337"/>
    <w:rsid w:val="00E2352C"/>
    <w:rsid w:val="00E537CB"/>
    <w:rsid w:val="00E76537"/>
    <w:rsid w:val="00E8376D"/>
    <w:rsid w:val="00EC05EA"/>
    <w:rsid w:val="00ED4B6D"/>
    <w:rsid w:val="00F0013C"/>
    <w:rsid w:val="00F11CAD"/>
    <w:rsid w:val="00F141CD"/>
    <w:rsid w:val="00F55118"/>
    <w:rsid w:val="00F7335E"/>
    <w:rsid w:val="00F75A72"/>
    <w:rsid w:val="00F94830"/>
    <w:rsid w:val="00F96DF0"/>
    <w:rsid w:val="00FA77D5"/>
    <w:rsid w:val="00FC6A0E"/>
    <w:rsid w:val="00FD1078"/>
    <w:rsid w:val="00FE27C0"/>
    <w:rsid w:val="00FE58F8"/>
    <w:rsid w:val="00FF1A0B"/>
    <w:rsid w:val="00FF46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1736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53D8"/>
    <w:pPr>
      <w:spacing w:after="200"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D453D8"/>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D453D8"/>
    <w:pPr>
      <w:keepNext/>
      <w:keepLines/>
      <w:spacing w:before="40" w:after="0"/>
      <w:outlineLvl w:val="1"/>
    </w:pPr>
    <w:rPr>
      <w:rFonts w:eastAsiaTheme="majorEastAsia" w:cstheme="majorBidi"/>
      <w:b/>
      <w:kern w:val="2"/>
      <w:sz w:val="28"/>
      <w:szCs w:val="26"/>
      <w14:ligatures w14:val="standardContextual"/>
    </w:rPr>
  </w:style>
  <w:style w:type="paragraph" w:styleId="Heading3">
    <w:name w:val="heading 3"/>
    <w:basedOn w:val="Normal"/>
    <w:next w:val="Normal"/>
    <w:link w:val="Heading3Char"/>
    <w:autoRedefine/>
    <w:uiPriority w:val="9"/>
    <w:unhideWhenUsed/>
    <w:qFormat/>
    <w:rsid w:val="00C014C2"/>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5E0D4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0D4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E0D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E0D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E0D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E0D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3D8"/>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D453D8"/>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C014C2"/>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5E0D48"/>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5E0D48"/>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5E0D48"/>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5E0D48"/>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5E0D48"/>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5E0D48"/>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5E0D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D4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E0D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0D48"/>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5E0D48"/>
    <w:pPr>
      <w:ind w:left="720"/>
      <w:contextualSpacing/>
    </w:pPr>
  </w:style>
  <w:style w:type="character" w:styleId="IntenseEmphasis">
    <w:name w:val="Intense Emphasis"/>
    <w:basedOn w:val="DefaultParagraphFont"/>
    <w:uiPriority w:val="21"/>
    <w:qFormat/>
    <w:rsid w:val="005E0D48"/>
    <w:rPr>
      <w:i/>
      <w:iCs/>
      <w:color w:val="2F5496" w:themeColor="accent1" w:themeShade="BF"/>
    </w:rPr>
  </w:style>
  <w:style w:type="paragraph" w:styleId="IntenseQuote">
    <w:name w:val="Intense Quote"/>
    <w:basedOn w:val="Normal"/>
    <w:next w:val="Normal"/>
    <w:link w:val="IntenseQuoteChar"/>
    <w:uiPriority w:val="30"/>
    <w:qFormat/>
    <w:rsid w:val="005E0D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0D48"/>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5E0D48"/>
    <w:rPr>
      <w:b/>
      <w:bCs/>
      <w:smallCaps/>
      <w:color w:val="2F5496" w:themeColor="accent1" w:themeShade="BF"/>
      <w:spacing w:val="5"/>
    </w:rPr>
  </w:style>
  <w:style w:type="table" w:styleId="TableGrid">
    <w:name w:val="Table Grid"/>
    <w:basedOn w:val="TableNormal"/>
    <w:uiPriority w:val="39"/>
    <w:rsid w:val="00AF0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2B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2B62"/>
    <w:rPr>
      <w:rFonts w:ascii="Arial" w:hAnsi="Arial"/>
      <w:kern w:val="0"/>
      <w:sz w:val="24"/>
      <w14:ligatures w14:val="none"/>
    </w:rPr>
  </w:style>
  <w:style w:type="paragraph" w:styleId="Footer">
    <w:name w:val="footer"/>
    <w:basedOn w:val="Normal"/>
    <w:link w:val="FooterChar"/>
    <w:uiPriority w:val="99"/>
    <w:unhideWhenUsed/>
    <w:rsid w:val="009C2B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B62"/>
    <w:rPr>
      <w:rFonts w:ascii="Arial" w:hAnsi="Arial"/>
      <w:kern w:val="0"/>
      <w:sz w:val="24"/>
      <w14:ligatures w14:val="none"/>
    </w:rPr>
  </w:style>
  <w:style w:type="paragraph" w:styleId="TOCHeading">
    <w:name w:val="TOC Heading"/>
    <w:basedOn w:val="Heading1"/>
    <w:next w:val="Normal"/>
    <w:uiPriority w:val="39"/>
    <w:unhideWhenUsed/>
    <w:qFormat/>
    <w:rsid w:val="009C2B6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C2B62"/>
    <w:pPr>
      <w:spacing w:after="100"/>
    </w:pPr>
  </w:style>
  <w:style w:type="paragraph" w:styleId="TOC2">
    <w:name w:val="toc 2"/>
    <w:basedOn w:val="Normal"/>
    <w:next w:val="Normal"/>
    <w:autoRedefine/>
    <w:uiPriority w:val="39"/>
    <w:unhideWhenUsed/>
    <w:rsid w:val="009C2B62"/>
    <w:pPr>
      <w:spacing w:after="100"/>
      <w:ind w:left="240"/>
    </w:pPr>
  </w:style>
  <w:style w:type="paragraph" w:styleId="TOC3">
    <w:name w:val="toc 3"/>
    <w:basedOn w:val="Normal"/>
    <w:next w:val="Normal"/>
    <w:autoRedefine/>
    <w:uiPriority w:val="39"/>
    <w:unhideWhenUsed/>
    <w:rsid w:val="009C2B62"/>
    <w:pPr>
      <w:spacing w:after="100"/>
      <w:ind w:left="480"/>
    </w:pPr>
  </w:style>
  <w:style w:type="character" w:styleId="Hyperlink">
    <w:name w:val="Hyperlink"/>
    <w:basedOn w:val="DefaultParagraphFont"/>
    <w:uiPriority w:val="99"/>
    <w:unhideWhenUsed/>
    <w:rsid w:val="009C2B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4337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1D20B-EDEC-4977-AB8E-4B32577D6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7284</Words>
  <Characters>41525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2026-04-30T19:26:00Z</dcterms:created>
  <dcterms:modified xsi:type="dcterms:W3CDTF">2026-05-01T07:59:00Z</dcterms:modified>
</cp:coreProperties>
</file>