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1D6A1" w14:textId="18BDB5EC" w:rsidR="007C3D17" w:rsidRPr="000361E6" w:rsidRDefault="00C34B00" w:rsidP="00B9161D">
      <w:pPr>
        <w:spacing w:before="100" w:beforeAutospacing="1" w:after="100" w:afterAutospacing="1" w:line="360" w:lineRule="auto"/>
        <w:rPr>
          <w:sz w:val="24"/>
          <w:szCs w:val="24"/>
        </w:rPr>
      </w:pPr>
      <w:r w:rsidRPr="000361E6">
        <w:rPr>
          <w:sz w:val="24"/>
          <w:szCs w:val="24"/>
        </w:rPr>
        <w:t xml:space="preserve">                       </w:t>
      </w:r>
      <w:r w:rsidR="003E1D5E" w:rsidRPr="000361E6">
        <w:rPr>
          <w:sz w:val="24"/>
          <w:szCs w:val="24"/>
        </w:rPr>
        <w:t xml:space="preserve"> </w:t>
      </w:r>
      <w:r w:rsidRPr="000361E6">
        <w:rPr>
          <w:sz w:val="24"/>
          <w:szCs w:val="24"/>
        </w:rPr>
        <w:t xml:space="preserve"> </w:t>
      </w:r>
      <w:r w:rsidR="0083653F" w:rsidRPr="000361E6">
        <w:rPr>
          <w:sz w:val="24"/>
          <w:szCs w:val="24"/>
        </w:rPr>
        <w:t xml:space="preserve">VIDEO CRITIQUE </w:t>
      </w:r>
      <w:r w:rsidR="00E6607F" w:rsidRPr="000361E6">
        <w:rPr>
          <w:sz w:val="24"/>
          <w:szCs w:val="24"/>
        </w:rPr>
        <w:t>ON COMMUNICATION AND COUNSELLLING SKILLS</w:t>
      </w:r>
    </w:p>
    <w:p w14:paraId="4064624E" w14:textId="00642021" w:rsidR="00665D91" w:rsidRPr="000361E6" w:rsidRDefault="00C94BA1" w:rsidP="00B9161D">
      <w:pPr>
        <w:spacing w:before="100" w:beforeAutospacing="1" w:after="100" w:afterAutospacing="1" w:line="360" w:lineRule="auto"/>
        <w:rPr>
          <w:sz w:val="24"/>
          <w:szCs w:val="24"/>
        </w:rPr>
      </w:pPr>
      <w:r w:rsidRPr="000361E6">
        <w:rPr>
          <w:sz w:val="24"/>
          <w:szCs w:val="24"/>
        </w:rPr>
        <w:t>Following video</w:t>
      </w:r>
      <w:r w:rsidR="0083653F" w:rsidRPr="000361E6">
        <w:rPr>
          <w:sz w:val="24"/>
          <w:szCs w:val="24"/>
        </w:rPr>
        <w:t xml:space="preserve"> critique</w:t>
      </w:r>
      <w:r w:rsidR="00D13E03" w:rsidRPr="000361E6">
        <w:rPr>
          <w:sz w:val="24"/>
          <w:szCs w:val="24"/>
        </w:rPr>
        <w:t xml:space="preserve"> will </w:t>
      </w:r>
      <w:r w:rsidR="00665D91" w:rsidRPr="000361E6">
        <w:rPr>
          <w:sz w:val="24"/>
          <w:szCs w:val="24"/>
        </w:rPr>
        <w:t>re</w:t>
      </w:r>
      <w:r w:rsidR="0083653F" w:rsidRPr="000361E6">
        <w:rPr>
          <w:sz w:val="24"/>
          <w:szCs w:val="24"/>
        </w:rPr>
        <w:t>present communication and counsellor skills</w:t>
      </w:r>
      <w:r w:rsidR="00B64257" w:rsidRPr="000361E6">
        <w:rPr>
          <w:sz w:val="24"/>
          <w:szCs w:val="24"/>
        </w:rPr>
        <w:t xml:space="preserve"> used </w:t>
      </w:r>
      <w:r w:rsidR="0083653F" w:rsidRPr="000361E6">
        <w:rPr>
          <w:sz w:val="24"/>
          <w:szCs w:val="24"/>
        </w:rPr>
        <w:t>with in the approach Person-Centred therapy.</w:t>
      </w:r>
      <w:r w:rsidR="0003564C" w:rsidRPr="000361E6">
        <w:rPr>
          <w:sz w:val="24"/>
          <w:szCs w:val="24"/>
        </w:rPr>
        <w:t xml:space="preserve">  </w:t>
      </w:r>
      <w:r w:rsidR="005868AF" w:rsidRPr="000361E6">
        <w:rPr>
          <w:sz w:val="24"/>
          <w:szCs w:val="24"/>
        </w:rPr>
        <w:t xml:space="preserve">This video critique will apply Carl Rogers theory.  </w:t>
      </w:r>
      <w:r w:rsidR="00B64257" w:rsidRPr="000361E6">
        <w:rPr>
          <w:sz w:val="24"/>
          <w:szCs w:val="24"/>
        </w:rPr>
        <w:t xml:space="preserve">This </w:t>
      </w:r>
      <w:r w:rsidR="00665D91" w:rsidRPr="000361E6">
        <w:rPr>
          <w:sz w:val="24"/>
          <w:szCs w:val="24"/>
        </w:rPr>
        <w:t>essay</w:t>
      </w:r>
      <w:r w:rsidR="0083653F" w:rsidRPr="000361E6">
        <w:rPr>
          <w:sz w:val="24"/>
          <w:szCs w:val="24"/>
        </w:rPr>
        <w:t xml:space="preserve"> </w:t>
      </w:r>
      <w:r w:rsidR="00A860B5" w:rsidRPr="000361E6">
        <w:rPr>
          <w:sz w:val="24"/>
          <w:szCs w:val="24"/>
        </w:rPr>
        <w:t xml:space="preserve">will play a role </w:t>
      </w:r>
      <w:r w:rsidR="0083653F" w:rsidRPr="000361E6">
        <w:rPr>
          <w:sz w:val="24"/>
          <w:szCs w:val="24"/>
        </w:rPr>
        <w:t>between</w:t>
      </w:r>
      <w:r w:rsidR="00BD1EB9" w:rsidRPr="000361E6">
        <w:rPr>
          <w:sz w:val="24"/>
          <w:szCs w:val="24"/>
        </w:rPr>
        <w:t xml:space="preserve"> a counsellor and a client conversations</w:t>
      </w:r>
      <w:r w:rsidR="0083653F" w:rsidRPr="000361E6">
        <w:rPr>
          <w:sz w:val="24"/>
          <w:szCs w:val="24"/>
        </w:rPr>
        <w:t>.</w:t>
      </w:r>
      <w:r w:rsidR="0003564C" w:rsidRPr="000361E6">
        <w:rPr>
          <w:sz w:val="24"/>
          <w:szCs w:val="24"/>
        </w:rPr>
        <w:t xml:space="preserve">  </w:t>
      </w:r>
      <w:r w:rsidR="004C24EE" w:rsidRPr="000361E6">
        <w:rPr>
          <w:sz w:val="24"/>
          <w:szCs w:val="24"/>
        </w:rPr>
        <w:t>Through the session t</w:t>
      </w:r>
      <w:r w:rsidR="00E92BE3" w:rsidRPr="000361E6">
        <w:rPr>
          <w:sz w:val="24"/>
          <w:szCs w:val="24"/>
        </w:rPr>
        <w:t xml:space="preserve">he essay </w:t>
      </w:r>
      <w:r w:rsidR="00D47537" w:rsidRPr="000361E6">
        <w:rPr>
          <w:sz w:val="24"/>
          <w:szCs w:val="24"/>
        </w:rPr>
        <w:t>will</w:t>
      </w:r>
      <w:r w:rsidR="00915387" w:rsidRPr="000361E6">
        <w:rPr>
          <w:sz w:val="24"/>
          <w:szCs w:val="24"/>
        </w:rPr>
        <w:t xml:space="preserve"> focus on</w:t>
      </w:r>
      <w:r w:rsidR="004C24EE" w:rsidRPr="000361E6">
        <w:rPr>
          <w:sz w:val="24"/>
          <w:szCs w:val="24"/>
        </w:rPr>
        <w:t xml:space="preserve"> </w:t>
      </w:r>
      <w:r w:rsidR="005868AF" w:rsidRPr="000361E6">
        <w:rPr>
          <w:sz w:val="24"/>
          <w:szCs w:val="24"/>
        </w:rPr>
        <w:t xml:space="preserve">variety of </w:t>
      </w:r>
      <w:r w:rsidR="004C24EE" w:rsidRPr="000361E6">
        <w:rPr>
          <w:sz w:val="24"/>
          <w:szCs w:val="24"/>
        </w:rPr>
        <w:t>c</w:t>
      </w:r>
      <w:r w:rsidR="00E92BE3" w:rsidRPr="000361E6">
        <w:rPr>
          <w:sz w:val="24"/>
          <w:szCs w:val="24"/>
        </w:rPr>
        <w:t>ommunication and counselling skills</w:t>
      </w:r>
      <w:r w:rsidR="00D47537" w:rsidRPr="000361E6">
        <w:rPr>
          <w:sz w:val="24"/>
          <w:szCs w:val="24"/>
        </w:rPr>
        <w:t xml:space="preserve"> examples of a counsellor and a client.</w:t>
      </w:r>
      <w:r w:rsidR="0083653F" w:rsidRPr="000361E6">
        <w:rPr>
          <w:sz w:val="24"/>
          <w:szCs w:val="24"/>
        </w:rPr>
        <w:t xml:space="preserve"> </w:t>
      </w:r>
    </w:p>
    <w:p w14:paraId="5F944896" w14:textId="684298AE" w:rsidR="00880AD7" w:rsidRPr="000361E6" w:rsidRDefault="000B48DA" w:rsidP="00B9161D">
      <w:pPr>
        <w:spacing w:before="100" w:beforeAutospacing="1" w:after="100" w:afterAutospacing="1" w:line="360" w:lineRule="auto"/>
        <w:rPr>
          <w:sz w:val="24"/>
          <w:szCs w:val="24"/>
        </w:rPr>
      </w:pPr>
      <w:r w:rsidRPr="000361E6">
        <w:rPr>
          <w:sz w:val="24"/>
          <w:szCs w:val="24"/>
        </w:rPr>
        <w:t>B</w:t>
      </w:r>
      <w:r w:rsidR="004D2A55" w:rsidRPr="000361E6">
        <w:rPr>
          <w:sz w:val="24"/>
          <w:szCs w:val="24"/>
        </w:rPr>
        <w:t>eginning</w:t>
      </w:r>
      <w:r w:rsidR="00B64257" w:rsidRPr="000361E6">
        <w:rPr>
          <w:sz w:val="24"/>
          <w:szCs w:val="24"/>
        </w:rPr>
        <w:t xml:space="preserve"> of t</w:t>
      </w:r>
      <w:r w:rsidR="00915387" w:rsidRPr="000361E6">
        <w:rPr>
          <w:sz w:val="24"/>
          <w:szCs w:val="24"/>
        </w:rPr>
        <w:t>he session</w:t>
      </w:r>
      <w:r w:rsidR="00A30787" w:rsidRPr="000361E6">
        <w:rPr>
          <w:sz w:val="24"/>
          <w:szCs w:val="24"/>
        </w:rPr>
        <w:t xml:space="preserve"> </w:t>
      </w:r>
      <w:r w:rsidR="00FC3B9C" w:rsidRPr="000361E6">
        <w:rPr>
          <w:sz w:val="24"/>
          <w:szCs w:val="24"/>
        </w:rPr>
        <w:t>started off</w:t>
      </w:r>
      <w:r w:rsidR="001D443E" w:rsidRPr="000361E6">
        <w:rPr>
          <w:sz w:val="24"/>
          <w:szCs w:val="24"/>
        </w:rPr>
        <w:t xml:space="preserve"> after c</w:t>
      </w:r>
      <w:r w:rsidR="005F76BD" w:rsidRPr="000361E6">
        <w:rPr>
          <w:sz w:val="24"/>
          <w:szCs w:val="24"/>
        </w:rPr>
        <w:t xml:space="preserve">harming, friendly and warm </w:t>
      </w:r>
      <w:r w:rsidR="00B64257" w:rsidRPr="000361E6">
        <w:rPr>
          <w:sz w:val="24"/>
          <w:szCs w:val="24"/>
        </w:rPr>
        <w:t>welcome</w:t>
      </w:r>
      <w:r w:rsidR="00106E08" w:rsidRPr="000361E6">
        <w:rPr>
          <w:sz w:val="24"/>
          <w:szCs w:val="24"/>
        </w:rPr>
        <w:t xml:space="preserve">, </w:t>
      </w:r>
      <w:r w:rsidR="005F76BD" w:rsidRPr="000361E6">
        <w:rPr>
          <w:sz w:val="24"/>
          <w:szCs w:val="24"/>
        </w:rPr>
        <w:t>greetin</w:t>
      </w:r>
      <w:r w:rsidR="00A860B5" w:rsidRPr="000361E6">
        <w:rPr>
          <w:sz w:val="24"/>
          <w:szCs w:val="24"/>
        </w:rPr>
        <w:t>g</w:t>
      </w:r>
      <w:r w:rsidR="001D443E" w:rsidRPr="000361E6">
        <w:rPr>
          <w:sz w:val="24"/>
          <w:szCs w:val="24"/>
        </w:rPr>
        <w:t xml:space="preserve"> </w:t>
      </w:r>
      <w:r w:rsidR="00EC42C8" w:rsidRPr="000361E6">
        <w:rPr>
          <w:sz w:val="24"/>
          <w:szCs w:val="24"/>
        </w:rPr>
        <w:t xml:space="preserve">with smile </w:t>
      </w:r>
      <w:r w:rsidR="001D443E" w:rsidRPr="000361E6">
        <w:rPr>
          <w:sz w:val="24"/>
          <w:szCs w:val="24"/>
        </w:rPr>
        <w:t>to each other</w:t>
      </w:r>
      <w:r w:rsidR="001E097B" w:rsidRPr="000361E6">
        <w:rPr>
          <w:sz w:val="24"/>
          <w:szCs w:val="24"/>
        </w:rPr>
        <w:t>.</w:t>
      </w:r>
      <w:r w:rsidR="0003564C" w:rsidRPr="000361E6">
        <w:rPr>
          <w:sz w:val="24"/>
          <w:szCs w:val="24"/>
        </w:rPr>
        <w:t xml:space="preserve">  </w:t>
      </w:r>
      <w:r w:rsidR="00673200" w:rsidRPr="000361E6">
        <w:rPr>
          <w:sz w:val="24"/>
          <w:szCs w:val="24"/>
        </w:rPr>
        <w:t>The counsellor made a good Eye-contact with the Client.</w:t>
      </w:r>
      <w:r w:rsidR="0003564C" w:rsidRPr="000361E6">
        <w:rPr>
          <w:sz w:val="24"/>
          <w:szCs w:val="24"/>
        </w:rPr>
        <w:t xml:space="preserve">  </w:t>
      </w:r>
      <w:r w:rsidR="00673200" w:rsidRPr="000361E6">
        <w:rPr>
          <w:sz w:val="24"/>
          <w:szCs w:val="24"/>
        </w:rPr>
        <w:t>Non-verbal communication language is described in need of speak loud out, to give a clue to the listeners.</w:t>
      </w:r>
      <w:r w:rsidR="0003564C" w:rsidRPr="000361E6">
        <w:rPr>
          <w:sz w:val="24"/>
          <w:szCs w:val="24"/>
        </w:rPr>
        <w:t xml:space="preserve">  </w:t>
      </w:r>
      <w:r w:rsidR="00673200" w:rsidRPr="000361E6">
        <w:rPr>
          <w:sz w:val="24"/>
          <w:szCs w:val="24"/>
        </w:rPr>
        <w:t>The impact of the Non-verbal communication is trustworthy in our living world (Deepika, 2015).</w:t>
      </w:r>
      <w:r w:rsidR="0003564C" w:rsidRPr="000361E6">
        <w:rPr>
          <w:sz w:val="24"/>
          <w:szCs w:val="24"/>
        </w:rPr>
        <w:t xml:space="preserve">  </w:t>
      </w:r>
      <w:r w:rsidR="00673200" w:rsidRPr="000361E6">
        <w:rPr>
          <w:sz w:val="24"/>
          <w:szCs w:val="24"/>
        </w:rPr>
        <w:t>Similarly eye-contact is an important in non-verbal communication skills because If you concentrate on while the client is speaking to you, It is obvious that you show your courtesy and pay attention to them (CandidCareer.com, 2017).</w:t>
      </w:r>
      <w:r w:rsidR="0003564C" w:rsidRPr="000361E6">
        <w:rPr>
          <w:sz w:val="24"/>
          <w:szCs w:val="24"/>
        </w:rPr>
        <w:t xml:space="preserve">  </w:t>
      </w:r>
      <w:r w:rsidR="00A042D3" w:rsidRPr="000361E6">
        <w:rPr>
          <w:sz w:val="24"/>
          <w:szCs w:val="24"/>
        </w:rPr>
        <w:t xml:space="preserve">In addition to this it is essential that counsellor should consign non-verbal messages to the clients likewise should able to </w:t>
      </w:r>
      <w:r w:rsidR="00C34B00" w:rsidRPr="000361E6">
        <w:rPr>
          <w:sz w:val="24"/>
          <w:szCs w:val="24"/>
        </w:rPr>
        <w:t>translate messages from the client (Sitton and Griffin, 1981).</w:t>
      </w:r>
    </w:p>
    <w:p w14:paraId="68E6728C" w14:textId="2CB73B0C" w:rsidR="00A26EC1" w:rsidRPr="000361E6" w:rsidRDefault="00880AD7" w:rsidP="00B9161D">
      <w:pPr>
        <w:spacing w:before="100" w:beforeAutospacing="1" w:after="100" w:afterAutospacing="1" w:line="360" w:lineRule="auto"/>
        <w:rPr>
          <w:sz w:val="24"/>
          <w:szCs w:val="24"/>
        </w:rPr>
      </w:pPr>
      <w:r w:rsidRPr="000361E6">
        <w:rPr>
          <w:sz w:val="24"/>
          <w:szCs w:val="24"/>
        </w:rPr>
        <w:t>A large amount of Research has explored that  There is a relationship between the brain action and facial expressions (Morioka et al, 2016).</w:t>
      </w:r>
      <w:r w:rsidR="0003564C" w:rsidRPr="000361E6">
        <w:rPr>
          <w:sz w:val="24"/>
          <w:szCs w:val="24"/>
        </w:rPr>
        <w:t xml:space="preserve">  </w:t>
      </w:r>
      <w:r w:rsidRPr="000361E6">
        <w:rPr>
          <w:sz w:val="24"/>
          <w:szCs w:val="24"/>
        </w:rPr>
        <w:t xml:space="preserve">Besides this Non-verbal communication is essential for gaining a knowledge of human-beings </w:t>
      </w:r>
      <w:r w:rsidR="007438EF" w:rsidRPr="000361E6">
        <w:rPr>
          <w:sz w:val="24"/>
          <w:szCs w:val="24"/>
        </w:rPr>
        <w:t>features (Morioka et al, 2016).</w:t>
      </w:r>
      <w:r w:rsidR="0003564C" w:rsidRPr="000361E6">
        <w:rPr>
          <w:sz w:val="24"/>
          <w:szCs w:val="24"/>
        </w:rPr>
        <w:t xml:space="preserve">  </w:t>
      </w:r>
      <w:r w:rsidR="00673200" w:rsidRPr="000361E6">
        <w:rPr>
          <w:sz w:val="24"/>
          <w:szCs w:val="24"/>
        </w:rPr>
        <w:t>Non-verbal communication usually accustomed to point out ideas or opinions and to be shown aesthetic, approachable  to the listeners.</w:t>
      </w:r>
      <w:r w:rsidR="0003564C" w:rsidRPr="000361E6">
        <w:rPr>
          <w:sz w:val="24"/>
          <w:szCs w:val="24"/>
        </w:rPr>
        <w:t xml:space="preserve">  </w:t>
      </w:r>
      <w:r w:rsidR="00673200" w:rsidRPr="000361E6">
        <w:rPr>
          <w:sz w:val="24"/>
          <w:szCs w:val="24"/>
        </w:rPr>
        <w:t>The Counsellor applied the communication skills that demonstrated by congruence.</w:t>
      </w:r>
      <w:r w:rsidR="0003564C" w:rsidRPr="000361E6">
        <w:rPr>
          <w:sz w:val="24"/>
          <w:szCs w:val="24"/>
        </w:rPr>
        <w:t xml:space="preserve">  </w:t>
      </w:r>
      <w:r w:rsidR="00673200" w:rsidRPr="000361E6">
        <w:rPr>
          <w:sz w:val="24"/>
          <w:szCs w:val="24"/>
        </w:rPr>
        <w:t>The counsellor was congruent, open, obvious towards to the client and had a signs of genuineness.</w:t>
      </w:r>
      <w:r w:rsidR="001C118F" w:rsidRPr="000361E6">
        <w:rPr>
          <w:sz w:val="24"/>
          <w:szCs w:val="24"/>
        </w:rPr>
        <w:t xml:space="preserve"> </w:t>
      </w:r>
      <w:r w:rsidR="00673200" w:rsidRPr="000361E6">
        <w:rPr>
          <w:sz w:val="24"/>
          <w:szCs w:val="24"/>
        </w:rPr>
        <w:t xml:space="preserve"> Congruence is being described as perfect combination of knowledge and comprehension (Rogers, 1961</w:t>
      </w:r>
      <w:r w:rsidR="00A76F4A" w:rsidRPr="000361E6">
        <w:rPr>
          <w:sz w:val="24"/>
          <w:szCs w:val="24"/>
        </w:rPr>
        <w:t>a</w:t>
      </w:r>
      <w:r w:rsidR="00673200" w:rsidRPr="000361E6">
        <w:rPr>
          <w:sz w:val="24"/>
          <w:szCs w:val="24"/>
        </w:rPr>
        <w:t>).  Rogers (1961, p.62</w:t>
      </w:r>
      <w:r w:rsidR="0028495B" w:rsidRPr="000361E6">
        <w:rPr>
          <w:sz w:val="24"/>
          <w:szCs w:val="24"/>
        </w:rPr>
        <w:t>a</w:t>
      </w:r>
      <w:r w:rsidR="00673200" w:rsidRPr="000361E6">
        <w:rPr>
          <w:sz w:val="24"/>
          <w:szCs w:val="24"/>
        </w:rPr>
        <w:t>) states that ”The more genuine and congruent the therapist in the relationship, the more probability there is that change in personality in the client will occur”.</w:t>
      </w:r>
    </w:p>
    <w:p w14:paraId="3649C20D" w14:textId="2AEEB250" w:rsidR="00A26EC1" w:rsidRPr="000361E6" w:rsidRDefault="00A26EC1" w:rsidP="00B9161D">
      <w:pPr>
        <w:spacing w:before="100" w:beforeAutospacing="1" w:after="100" w:afterAutospacing="1" w:line="360" w:lineRule="auto"/>
        <w:rPr>
          <w:sz w:val="24"/>
          <w:szCs w:val="24"/>
        </w:rPr>
      </w:pPr>
      <w:r w:rsidRPr="000361E6">
        <w:rPr>
          <w:sz w:val="24"/>
          <w:szCs w:val="24"/>
        </w:rPr>
        <w:t>On the other side t</w:t>
      </w:r>
      <w:r w:rsidR="00673200" w:rsidRPr="000361E6">
        <w:rPr>
          <w:sz w:val="24"/>
          <w:szCs w:val="24"/>
        </w:rPr>
        <w:t xml:space="preserve">he </w:t>
      </w:r>
      <w:r w:rsidRPr="000361E6">
        <w:rPr>
          <w:sz w:val="24"/>
          <w:szCs w:val="24"/>
        </w:rPr>
        <w:t>C</w:t>
      </w:r>
      <w:r w:rsidR="00673200" w:rsidRPr="000361E6">
        <w:rPr>
          <w:sz w:val="24"/>
          <w:szCs w:val="24"/>
        </w:rPr>
        <w:t>lient looks so anxious, nervous</w:t>
      </w:r>
      <w:r w:rsidR="00F70416" w:rsidRPr="000361E6">
        <w:rPr>
          <w:sz w:val="24"/>
          <w:szCs w:val="24"/>
        </w:rPr>
        <w:t>,</w:t>
      </w:r>
      <w:r w:rsidR="00673200" w:rsidRPr="000361E6">
        <w:rPr>
          <w:sz w:val="24"/>
          <w:szCs w:val="24"/>
        </w:rPr>
        <w:t xml:space="preserve"> excited </w:t>
      </w:r>
      <w:r w:rsidR="00F70416" w:rsidRPr="000361E6">
        <w:rPr>
          <w:sz w:val="24"/>
          <w:szCs w:val="24"/>
        </w:rPr>
        <w:t xml:space="preserve">and feeling on edge </w:t>
      </w:r>
      <w:r w:rsidR="00673200" w:rsidRPr="000361E6">
        <w:rPr>
          <w:sz w:val="24"/>
          <w:szCs w:val="24"/>
        </w:rPr>
        <w:t>being in this atmosphere.</w:t>
      </w:r>
      <w:r w:rsidR="0003564C" w:rsidRPr="000361E6">
        <w:rPr>
          <w:sz w:val="24"/>
          <w:szCs w:val="24"/>
        </w:rPr>
        <w:t xml:space="preserve">  </w:t>
      </w:r>
      <w:r w:rsidRPr="000361E6">
        <w:rPr>
          <w:sz w:val="24"/>
          <w:szCs w:val="24"/>
        </w:rPr>
        <w:t>Sometimes client turned away her eyes from the Counsellor and body language was closed.</w:t>
      </w:r>
      <w:r w:rsidR="0003564C" w:rsidRPr="000361E6">
        <w:rPr>
          <w:sz w:val="24"/>
          <w:szCs w:val="24"/>
        </w:rPr>
        <w:t xml:space="preserve">  </w:t>
      </w:r>
      <w:r w:rsidR="002A7D4E" w:rsidRPr="000361E6">
        <w:rPr>
          <w:sz w:val="24"/>
          <w:szCs w:val="24"/>
        </w:rPr>
        <w:t>Moreover it is obvious that The client was squeezing her hand.</w:t>
      </w:r>
      <w:r w:rsidR="0003564C" w:rsidRPr="000361E6">
        <w:rPr>
          <w:sz w:val="24"/>
          <w:szCs w:val="24"/>
        </w:rPr>
        <w:t xml:space="preserve">  </w:t>
      </w:r>
      <w:r w:rsidRPr="000361E6">
        <w:rPr>
          <w:sz w:val="24"/>
          <w:szCs w:val="24"/>
        </w:rPr>
        <w:t>The client was likely incongruent, Client’s tone of the voice</w:t>
      </w:r>
      <w:r w:rsidR="006978CE" w:rsidRPr="000361E6">
        <w:rPr>
          <w:sz w:val="24"/>
          <w:szCs w:val="24"/>
        </w:rPr>
        <w:t xml:space="preserve"> </w:t>
      </w:r>
      <w:r w:rsidRPr="000361E6">
        <w:rPr>
          <w:sz w:val="24"/>
          <w:szCs w:val="24"/>
        </w:rPr>
        <w:t>was trembling</w:t>
      </w:r>
      <w:r w:rsidR="006978CE" w:rsidRPr="000361E6">
        <w:rPr>
          <w:sz w:val="24"/>
          <w:szCs w:val="24"/>
        </w:rPr>
        <w:t>.</w:t>
      </w:r>
      <w:r w:rsidR="0003564C" w:rsidRPr="000361E6">
        <w:rPr>
          <w:sz w:val="24"/>
          <w:szCs w:val="24"/>
        </w:rPr>
        <w:t xml:space="preserve">  </w:t>
      </w:r>
      <w:r w:rsidR="00474486" w:rsidRPr="000361E6">
        <w:rPr>
          <w:sz w:val="24"/>
          <w:szCs w:val="24"/>
        </w:rPr>
        <w:t xml:space="preserve">In TV or Radio </w:t>
      </w:r>
      <w:r w:rsidR="00474486" w:rsidRPr="000361E6">
        <w:rPr>
          <w:sz w:val="24"/>
          <w:szCs w:val="24"/>
        </w:rPr>
        <w:lastRenderedPageBreak/>
        <w:t>something irritates people when it is being watched is that advertising presented in wonderfully tone of voice</w:t>
      </w:r>
      <w:r w:rsidR="00A76F4A" w:rsidRPr="000361E6">
        <w:rPr>
          <w:sz w:val="24"/>
          <w:szCs w:val="24"/>
        </w:rPr>
        <w:t xml:space="preserve"> and the speakers perform their work which they do not experience ever.</w:t>
      </w:r>
      <w:r w:rsidR="0003564C" w:rsidRPr="000361E6">
        <w:rPr>
          <w:sz w:val="24"/>
          <w:szCs w:val="24"/>
        </w:rPr>
        <w:t xml:space="preserve">  </w:t>
      </w:r>
      <w:r w:rsidR="00A76F4A" w:rsidRPr="000361E6">
        <w:rPr>
          <w:sz w:val="24"/>
          <w:szCs w:val="24"/>
        </w:rPr>
        <w:t xml:space="preserve">This is the perfect example of incongruent (Rogers, 1961b).  </w:t>
      </w:r>
    </w:p>
    <w:p w14:paraId="4D2DEECC" w14:textId="69324F45" w:rsidR="0029042F" w:rsidRPr="000361E6" w:rsidRDefault="00B64257" w:rsidP="00B9161D">
      <w:pPr>
        <w:spacing w:before="100" w:beforeAutospacing="1" w:after="100" w:afterAutospacing="1" w:line="360" w:lineRule="auto"/>
        <w:rPr>
          <w:sz w:val="24"/>
          <w:szCs w:val="24"/>
        </w:rPr>
      </w:pPr>
      <w:r w:rsidRPr="000361E6">
        <w:rPr>
          <w:sz w:val="24"/>
          <w:szCs w:val="24"/>
        </w:rPr>
        <w:t>The counsellor was staring</w:t>
      </w:r>
      <w:r w:rsidR="004D2A55" w:rsidRPr="000361E6">
        <w:rPr>
          <w:sz w:val="24"/>
          <w:szCs w:val="24"/>
        </w:rPr>
        <w:t xml:space="preserve"> and</w:t>
      </w:r>
      <w:r w:rsidRPr="000361E6">
        <w:rPr>
          <w:sz w:val="24"/>
          <w:szCs w:val="24"/>
        </w:rPr>
        <w:t xml:space="preserve"> holding gaze her eyes without blinking to the Client when the conversation had begun.</w:t>
      </w:r>
      <w:r w:rsidR="0003564C" w:rsidRPr="000361E6">
        <w:rPr>
          <w:sz w:val="24"/>
          <w:szCs w:val="24"/>
        </w:rPr>
        <w:t xml:space="preserve">  </w:t>
      </w:r>
      <w:r w:rsidR="00A30787" w:rsidRPr="000361E6">
        <w:rPr>
          <w:sz w:val="24"/>
          <w:szCs w:val="24"/>
        </w:rPr>
        <w:t xml:space="preserve">The Counsellor </w:t>
      </w:r>
      <w:r w:rsidR="00640B55" w:rsidRPr="000361E6">
        <w:rPr>
          <w:sz w:val="24"/>
          <w:szCs w:val="24"/>
        </w:rPr>
        <w:t>was</w:t>
      </w:r>
      <w:r w:rsidR="00A30787" w:rsidRPr="000361E6">
        <w:rPr>
          <w:sz w:val="24"/>
          <w:szCs w:val="24"/>
        </w:rPr>
        <w:t xml:space="preserve"> open body </w:t>
      </w:r>
      <w:r w:rsidR="00640B55" w:rsidRPr="000361E6">
        <w:rPr>
          <w:sz w:val="24"/>
          <w:szCs w:val="24"/>
        </w:rPr>
        <w:t>postures</w:t>
      </w:r>
      <w:r w:rsidR="00A30787" w:rsidRPr="000361E6">
        <w:rPr>
          <w:sz w:val="24"/>
          <w:szCs w:val="24"/>
        </w:rPr>
        <w:t xml:space="preserve"> and asked open-ended Questions</w:t>
      </w:r>
      <w:r w:rsidR="00673200" w:rsidRPr="000361E6">
        <w:rPr>
          <w:sz w:val="24"/>
          <w:szCs w:val="24"/>
        </w:rPr>
        <w:t xml:space="preserve"> </w:t>
      </w:r>
      <w:r w:rsidR="001C118F" w:rsidRPr="000361E6">
        <w:rPr>
          <w:sz w:val="24"/>
          <w:szCs w:val="24"/>
        </w:rPr>
        <w:t xml:space="preserve">and </w:t>
      </w:r>
      <w:r w:rsidR="00673200" w:rsidRPr="000361E6">
        <w:rPr>
          <w:sz w:val="24"/>
          <w:szCs w:val="24"/>
        </w:rPr>
        <w:t xml:space="preserve">by this </w:t>
      </w:r>
      <w:r w:rsidR="001C118F" w:rsidRPr="000361E6">
        <w:rPr>
          <w:sz w:val="24"/>
          <w:szCs w:val="24"/>
        </w:rPr>
        <w:t xml:space="preserve">meant, </w:t>
      </w:r>
      <w:r w:rsidR="00673200" w:rsidRPr="000361E6">
        <w:rPr>
          <w:sz w:val="24"/>
          <w:szCs w:val="24"/>
        </w:rPr>
        <w:t xml:space="preserve">she was showing the client that ‘You are important, </w:t>
      </w:r>
      <w:r w:rsidR="004C4B2B" w:rsidRPr="000361E6">
        <w:rPr>
          <w:sz w:val="24"/>
          <w:szCs w:val="24"/>
        </w:rPr>
        <w:t xml:space="preserve">you </w:t>
      </w:r>
      <w:r w:rsidR="00673200" w:rsidRPr="000361E6">
        <w:rPr>
          <w:sz w:val="24"/>
          <w:szCs w:val="24"/>
        </w:rPr>
        <w:t>have a value’.</w:t>
      </w:r>
      <w:r w:rsidR="004C4B2B" w:rsidRPr="000361E6">
        <w:rPr>
          <w:sz w:val="24"/>
          <w:szCs w:val="24"/>
        </w:rPr>
        <w:t xml:space="preserve"> </w:t>
      </w:r>
      <w:r w:rsidRPr="000361E6">
        <w:rPr>
          <w:sz w:val="24"/>
          <w:szCs w:val="24"/>
        </w:rPr>
        <w:t xml:space="preserve"> </w:t>
      </w:r>
      <w:r w:rsidR="004C4B2B" w:rsidRPr="000361E6">
        <w:rPr>
          <w:sz w:val="24"/>
          <w:szCs w:val="24"/>
        </w:rPr>
        <w:t xml:space="preserve">In addition to this </w:t>
      </w:r>
      <w:r w:rsidR="00720F87" w:rsidRPr="000361E6">
        <w:rPr>
          <w:sz w:val="24"/>
          <w:szCs w:val="24"/>
        </w:rPr>
        <w:t>The counsellor was applying another core condition of Unconditional Positive Regard.</w:t>
      </w:r>
      <w:r w:rsidR="0003564C" w:rsidRPr="000361E6">
        <w:rPr>
          <w:sz w:val="24"/>
          <w:szCs w:val="24"/>
        </w:rPr>
        <w:t xml:space="preserve">  </w:t>
      </w:r>
      <w:r w:rsidR="004C4B2B" w:rsidRPr="000361E6">
        <w:rPr>
          <w:sz w:val="24"/>
          <w:szCs w:val="24"/>
        </w:rPr>
        <w:t>The Counsellor  was accepting of the client</w:t>
      </w:r>
      <w:r w:rsidR="00406165" w:rsidRPr="000361E6">
        <w:rPr>
          <w:sz w:val="24"/>
          <w:szCs w:val="24"/>
        </w:rPr>
        <w:t xml:space="preserve"> fully</w:t>
      </w:r>
      <w:r w:rsidR="004C4B2B" w:rsidRPr="000361E6">
        <w:rPr>
          <w:sz w:val="24"/>
          <w:szCs w:val="24"/>
        </w:rPr>
        <w:t xml:space="preserve"> as they are and their situations</w:t>
      </w:r>
      <w:r w:rsidR="0003564C" w:rsidRPr="000361E6">
        <w:rPr>
          <w:sz w:val="24"/>
          <w:szCs w:val="24"/>
        </w:rPr>
        <w:t xml:space="preserve">.  </w:t>
      </w:r>
      <w:r w:rsidR="004744EA" w:rsidRPr="000361E6">
        <w:rPr>
          <w:sz w:val="24"/>
          <w:szCs w:val="24"/>
        </w:rPr>
        <w:t>Unconditional Positive Regard is the heart of the theories of Carl Rogers either for psychotherapy or for interpersonal rapport (</w:t>
      </w:r>
      <w:r w:rsidR="0084645D" w:rsidRPr="000361E6">
        <w:rPr>
          <w:sz w:val="24"/>
          <w:szCs w:val="24"/>
        </w:rPr>
        <w:t>Wilkins, 2010).</w:t>
      </w:r>
      <w:r w:rsidR="0003564C" w:rsidRPr="000361E6">
        <w:rPr>
          <w:sz w:val="24"/>
          <w:szCs w:val="24"/>
        </w:rPr>
        <w:t xml:space="preserve">  </w:t>
      </w:r>
      <w:r w:rsidR="004744EA" w:rsidRPr="000361E6">
        <w:rPr>
          <w:sz w:val="24"/>
          <w:szCs w:val="24"/>
        </w:rPr>
        <w:t>(</w:t>
      </w:r>
      <w:r w:rsidR="00320BCD" w:rsidRPr="000361E6">
        <w:rPr>
          <w:sz w:val="24"/>
          <w:szCs w:val="24"/>
        </w:rPr>
        <w:t>Rogers</w:t>
      </w:r>
      <w:r w:rsidR="004744EA" w:rsidRPr="000361E6">
        <w:rPr>
          <w:sz w:val="24"/>
          <w:szCs w:val="24"/>
        </w:rPr>
        <w:t xml:space="preserve">, </w:t>
      </w:r>
      <w:r w:rsidR="00320BCD" w:rsidRPr="000361E6">
        <w:rPr>
          <w:sz w:val="24"/>
          <w:szCs w:val="24"/>
        </w:rPr>
        <w:t>1961, p.62</w:t>
      </w:r>
      <w:r w:rsidR="0028495B" w:rsidRPr="000361E6">
        <w:rPr>
          <w:sz w:val="24"/>
          <w:szCs w:val="24"/>
        </w:rPr>
        <w:t>b</w:t>
      </w:r>
      <w:r w:rsidR="00320BCD" w:rsidRPr="000361E6">
        <w:rPr>
          <w:sz w:val="24"/>
          <w:szCs w:val="24"/>
        </w:rPr>
        <w:t xml:space="preserve"> ) points out that, </w:t>
      </w:r>
      <w:r w:rsidR="004744EA" w:rsidRPr="000361E6">
        <w:rPr>
          <w:sz w:val="24"/>
          <w:szCs w:val="24"/>
        </w:rPr>
        <w:t>“</w:t>
      </w:r>
      <w:r w:rsidR="00320BCD" w:rsidRPr="000361E6">
        <w:rPr>
          <w:sz w:val="24"/>
          <w:szCs w:val="24"/>
        </w:rPr>
        <w:t>unconditional positive regard is peaceful emotions with lack of hesitations and  judgement</w:t>
      </w:r>
      <w:r w:rsidR="004744EA" w:rsidRPr="000361E6">
        <w:rPr>
          <w:sz w:val="24"/>
          <w:szCs w:val="24"/>
        </w:rPr>
        <w:t>”</w:t>
      </w:r>
      <w:r w:rsidR="00320BCD" w:rsidRPr="000361E6">
        <w:rPr>
          <w:sz w:val="24"/>
          <w:szCs w:val="24"/>
        </w:rPr>
        <w:t xml:space="preserve">. </w:t>
      </w:r>
    </w:p>
    <w:p w14:paraId="4DB89ECE" w14:textId="268C31B1" w:rsidR="00640B55" w:rsidRPr="000361E6" w:rsidRDefault="00EC42C8" w:rsidP="00B9161D">
      <w:pPr>
        <w:spacing w:before="100" w:beforeAutospacing="1" w:after="100" w:afterAutospacing="1" w:line="360" w:lineRule="auto"/>
        <w:rPr>
          <w:sz w:val="24"/>
          <w:szCs w:val="24"/>
        </w:rPr>
      </w:pPr>
      <w:r w:rsidRPr="000361E6">
        <w:rPr>
          <w:sz w:val="24"/>
          <w:szCs w:val="24"/>
        </w:rPr>
        <w:t>During the session The Counsellor was interested in what the client talking to her</w:t>
      </w:r>
      <w:r w:rsidR="00A96888" w:rsidRPr="000361E6">
        <w:rPr>
          <w:sz w:val="24"/>
          <w:szCs w:val="24"/>
        </w:rPr>
        <w:t xml:space="preserve"> and was actively listening by nodding </w:t>
      </w:r>
      <w:r w:rsidR="00D01825" w:rsidRPr="000361E6">
        <w:rPr>
          <w:sz w:val="24"/>
          <w:szCs w:val="24"/>
        </w:rPr>
        <w:t xml:space="preserve">of </w:t>
      </w:r>
      <w:r w:rsidR="00A96888" w:rsidRPr="000361E6">
        <w:rPr>
          <w:sz w:val="24"/>
          <w:szCs w:val="24"/>
        </w:rPr>
        <w:t>her head</w:t>
      </w:r>
      <w:r w:rsidR="00D01825" w:rsidRPr="000361E6">
        <w:rPr>
          <w:sz w:val="24"/>
          <w:szCs w:val="24"/>
        </w:rPr>
        <w:t xml:space="preserve"> to show understanding</w:t>
      </w:r>
      <w:r w:rsidR="0003564C" w:rsidRPr="000361E6">
        <w:rPr>
          <w:sz w:val="24"/>
          <w:szCs w:val="24"/>
        </w:rPr>
        <w:t xml:space="preserve">. </w:t>
      </w:r>
      <w:r w:rsidRPr="000361E6">
        <w:rPr>
          <w:sz w:val="24"/>
          <w:szCs w:val="24"/>
        </w:rPr>
        <w:t xml:space="preserve"> </w:t>
      </w:r>
      <w:r w:rsidR="00640B55" w:rsidRPr="000361E6">
        <w:rPr>
          <w:sz w:val="24"/>
          <w:szCs w:val="24"/>
        </w:rPr>
        <w:t>Roger points out that; He paid attention the thing that the clients talked to.</w:t>
      </w:r>
      <w:r w:rsidR="0003564C" w:rsidRPr="000361E6">
        <w:rPr>
          <w:sz w:val="24"/>
          <w:szCs w:val="24"/>
        </w:rPr>
        <w:t xml:space="preserve">  </w:t>
      </w:r>
      <w:r w:rsidR="00640B55" w:rsidRPr="000361E6">
        <w:rPr>
          <w:sz w:val="24"/>
          <w:szCs w:val="24"/>
        </w:rPr>
        <w:t>Rogers called “reflective listening,” “attentive listening,” “empathic listening,” or “active listening” was essential of Rogers “Person-Centred” approach (Guenther, 2022).</w:t>
      </w:r>
      <w:r w:rsidR="0003564C" w:rsidRPr="000361E6">
        <w:rPr>
          <w:sz w:val="24"/>
          <w:szCs w:val="24"/>
        </w:rPr>
        <w:t xml:space="preserve">  </w:t>
      </w:r>
      <w:r w:rsidR="004C4B2B" w:rsidRPr="000361E6">
        <w:rPr>
          <w:sz w:val="24"/>
          <w:szCs w:val="24"/>
        </w:rPr>
        <w:t>Empathy is</w:t>
      </w:r>
      <w:r w:rsidR="00F82092" w:rsidRPr="000361E6">
        <w:rPr>
          <w:sz w:val="24"/>
          <w:szCs w:val="24"/>
        </w:rPr>
        <w:t xml:space="preserve"> described that, </w:t>
      </w:r>
      <w:r w:rsidR="00014367" w:rsidRPr="000361E6">
        <w:rPr>
          <w:sz w:val="24"/>
          <w:szCs w:val="24"/>
        </w:rPr>
        <w:t>seeking human-beings who are in need and be able to demonstrate their knowledge  (</w:t>
      </w:r>
      <w:r w:rsidR="009565B9" w:rsidRPr="000361E6">
        <w:rPr>
          <w:sz w:val="24"/>
          <w:szCs w:val="24"/>
        </w:rPr>
        <w:t>Riess, 2017).</w:t>
      </w:r>
    </w:p>
    <w:p w14:paraId="76BA0A90" w14:textId="20403990" w:rsidR="002D0A0D" w:rsidRPr="000361E6" w:rsidRDefault="00640B55" w:rsidP="00B9161D">
      <w:pPr>
        <w:spacing w:before="100" w:beforeAutospacing="1" w:after="100" w:afterAutospacing="1" w:line="360" w:lineRule="auto"/>
        <w:rPr>
          <w:sz w:val="24"/>
          <w:szCs w:val="24"/>
        </w:rPr>
      </w:pPr>
      <w:r w:rsidRPr="000361E6">
        <w:rPr>
          <w:sz w:val="24"/>
          <w:szCs w:val="24"/>
        </w:rPr>
        <w:t xml:space="preserve">In the middle of the session The Client </w:t>
      </w:r>
      <w:r w:rsidR="00423F06" w:rsidRPr="000361E6">
        <w:rPr>
          <w:sz w:val="24"/>
          <w:szCs w:val="24"/>
        </w:rPr>
        <w:t xml:space="preserve">body language </w:t>
      </w:r>
      <w:r w:rsidRPr="000361E6">
        <w:rPr>
          <w:sz w:val="24"/>
          <w:szCs w:val="24"/>
        </w:rPr>
        <w:t>has changed and</w:t>
      </w:r>
      <w:r w:rsidR="00ED53F5" w:rsidRPr="000361E6">
        <w:rPr>
          <w:sz w:val="24"/>
          <w:szCs w:val="24"/>
        </w:rPr>
        <w:t xml:space="preserve"> </w:t>
      </w:r>
      <w:r w:rsidRPr="000361E6">
        <w:rPr>
          <w:sz w:val="24"/>
          <w:szCs w:val="24"/>
        </w:rPr>
        <w:t>was open body language</w:t>
      </w:r>
      <w:r w:rsidR="001C118F" w:rsidRPr="000361E6">
        <w:rPr>
          <w:sz w:val="24"/>
          <w:szCs w:val="24"/>
        </w:rPr>
        <w:t>, posture</w:t>
      </w:r>
      <w:r w:rsidRPr="000361E6">
        <w:rPr>
          <w:sz w:val="24"/>
          <w:szCs w:val="24"/>
        </w:rPr>
        <w:t xml:space="preserve">. </w:t>
      </w:r>
      <w:r w:rsidR="0003564C" w:rsidRPr="000361E6">
        <w:rPr>
          <w:sz w:val="24"/>
          <w:szCs w:val="24"/>
        </w:rPr>
        <w:t xml:space="preserve"> </w:t>
      </w:r>
      <w:r w:rsidR="00423F06" w:rsidRPr="000361E6">
        <w:rPr>
          <w:sz w:val="24"/>
          <w:szCs w:val="24"/>
        </w:rPr>
        <w:t xml:space="preserve">Afterwards </w:t>
      </w:r>
      <w:r w:rsidR="00ED53F5" w:rsidRPr="000361E6">
        <w:rPr>
          <w:sz w:val="24"/>
          <w:szCs w:val="24"/>
        </w:rPr>
        <w:t>t</w:t>
      </w:r>
      <w:r w:rsidR="00423F06" w:rsidRPr="000361E6">
        <w:rPr>
          <w:sz w:val="24"/>
          <w:szCs w:val="24"/>
        </w:rPr>
        <w:t xml:space="preserve">he client was able to hold her eyes a bit more because she felt trusted and was understood by the Counsellor. </w:t>
      </w:r>
      <w:r w:rsidR="0003564C" w:rsidRPr="000361E6">
        <w:rPr>
          <w:sz w:val="24"/>
          <w:szCs w:val="24"/>
        </w:rPr>
        <w:t xml:space="preserve"> </w:t>
      </w:r>
      <w:r w:rsidRPr="000361E6">
        <w:rPr>
          <w:sz w:val="24"/>
          <w:szCs w:val="24"/>
        </w:rPr>
        <w:t>The client looked more congruent.</w:t>
      </w:r>
      <w:r w:rsidR="0003564C" w:rsidRPr="000361E6">
        <w:rPr>
          <w:sz w:val="24"/>
          <w:szCs w:val="24"/>
        </w:rPr>
        <w:t xml:space="preserve">  </w:t>
      </w:r>
      <w:r w:rsidR="00F034E0" w:rsidRPr="000361E6">
        <w:rPr>
          <w:sz w:val="24"/>
          <w:szCs w:val="24"/>
        </w:rPr>
        <w:t xml:space="preserve">It </w:t>
      </w:r>
      <w:r w:rsidR="003C20DD" w:rsidRPr="000361E6">
        <w:rPr>
          <w:sz w:val="24"/>
          <w:szCs w:val="24"/>
        </w:rPr>
        <w:t>was</w:t>
      </w:r>
      <w:r w:rsidR="00F034E0" w:rsidRPr="000361E6">
        <w:rPr>
          <w:sz w:val="24"/>
          <w:szCs w:val="24"/>
        </w:rPr>
        <w:t xml:space="preserve"> clear that t</w:t>
      </w:r>
      <w:r w:rsidR="0084645D" w:rsidRPr="000361E6">
        <w:rPr>
          <w:sz w:val="24"/>
          <w:szCs w:val="24"/>
        </w:rPr>
        <w:t xml:space="preserve">he more client felt trusted, the more she opened up to the Counsellor. </w:t>
      </w:r>
      <w:r w:rsidR="0003564C" w:rsidRPr="000361E6">
        <w:rPr>
          <w:sz w:val="24"/>
          <w:szCs w:val="24"/>
        </w:rPr>
        <w:t xml:space="preserve"> </w:t>
      </w:r>
      <w:r w:rsidR="002D0A0D" w:rsidRPr="000361E6">
        <w:rPr>
          <w:sz w:val="24"/>
          <w:szCs w:val="24"/>
        </w:rPr>
        <w:t>There was a evidence of Therapeutic relationship between the counsellor and the client.</w:t>
      </w:r>
      <w:r w:rsidR="00474486" w:rsidRPr="000361E6">
        <w:rPr>
          <w:sz w:val="24"/>
          <w:szCs w:val="24"/>
        </w:rPr>
        <w:t xml:space="preserve"> </w:t>
      </w:r>
      <w:r w:rsidR="00E4232B" w:rsidRPr="000361E6">
        <w:rPr>
          <w:sz w:val="24"/>
          <w:szCs w:val="24"/>
        </w:rPr>
        <w:t xml:space="preserve">Therapeutic Communication is definition found by Ruesch in 1961, aims </w:t>
      </w:r>
      <w:r w:rsidR="00CC0795" w:rsidRPr="000361E6">
        <w:rPr>
          <w:sz w:val="24"/>
          <w:szCs w:val="24"/>
        </w:rPr>
        <w:t xml:space="preserve">effective relationship between Nurse and patient </w:t>
      </w:r>
      <w:r w:rsidR="00FB09D3" w:rsidRPr="000361E6">
        <w:rPr>
          <w:sz w:val="24"/>
          <w:szCs w:val="24"/>
        </w:rPr>
        <w:t>(McCarthy, O’Donovan and Trace, 2020).</w:t>
      </w:r>
    </w:p>
    <w:p w14:paraId="679C700B" w14:textId="54D22EF5" w:rsidR="002F7651" w:rsidRPr="000361E6" w:rsidRDefault="003C20DD" w:rsidP="00B9161D">
      <w:pPr>
        <w:spacing w:before="100" w:beforeAutospacing="1" w:after="100" w:afterAutospacing="1" w:line="360" w:lineRule="auto"/>
        <w:rPr>
          <w:sz w:val="24"/>
          <w:szCs w:val="24"/>
        </w:rPr>
      </w:pPr>
      <w:r w:rsidRPr="000361E6">
        <w:rPr>
          <w:sz w:val="24"/>
          <w:szCs w:val="24"/>
        </w:rPr>
        <w:t>Communication and Counselling Skills is essential in Nursing environment to be able to communicate</w:t>
      </w:r>
      <w:r w:rsidR="001E5FD9" w:rsidRPr="000361E6">
        <w:rPr>
          <w:sz w:val="24"/>
          <w:szCs w:val="24"/>
        </w:rPr>
        <w:t xml:space="preserve">, </w:t>
      </w:r>
      <w:r w:rsidRPr="000361E6">
        <w:rPr>
          <w:sz w:val="24"/>
          <w:szCs w:val="24"/>
        </w:rPr>
        <w:t xml:space="preserve">understand </w:t>
      </w:r>
      <w:r w:rsidR="006B60A7" w:rsidRPr="000361E6">
        <w:rPr>
          <w:sz w:val="24"/>
          <w:szCs w:val="24"/>
        </w:rPr>
        <w:t>patient</w:t>
      </w:r>
      <w:r w:rsidRPr="000361E6">
        <w:rPr>
          <w:sz w:val="24"/>
          <w:szCs w:val="24"/>
        </w:rPr>
        <w:t>.</w:t>
      </w:r>
      <w:r w:rsidR="001E5FD9" w:rsidRPr="000361E6">
        <w:rPr>
          <w:sz w:val="24"/>
          <w:szCs w:val="24"/>
        </w:rPr>
        <w:t xml:space="preserve"> </w:t>
      </w:r>
      <w:r w:rsidR="0003564C" w:rsidRPr="000361E6">
        <w:rPr>
          <w:sz w:val="24"/>
          <w:szCs w:val="24"/>
        </w:rPr>
        <w:t xml:space="preserve"> </w:t>
      </w:r>
      <w:r w:rsidR="001E5FD9" w:rsidRPr="000361E6">
        <w:rPr>
          <w:sz w:val="24"/>
          <w:szCs w:val="24"/>
        </w:rPr>
        <w:t xml:space="preserve">Additionally we need those skills for social and family relationship. </w:t>
      </w:r>
      <w:r w:rsidR="0003564C" w:rsidRPr="000361E6">
        <w:rPr>
          <w:sz w:val="24"/>
          <w:szCs w:val="24"/>
        </w:rPr>
        <w:t xml:space="preserve"> </w:t>
      </w:r>
      <w:r w:rsidR="001E5FD9" w:rsidRPr="000361E6">
        <w:rPr>
          <w:sz w:val="24"/>
          <w:szCs w:val="24"/>
        </w:rPr>
        <w:t xml:space="preserve">Having a professional communication and counselling skills lead you to cope with challenging conditions, focus on in Nursing environment effectively, especially in those </w:t>
      </w:r>
      <w:r w:rsidR="001E5FD9" w:rsidRPr="000361E6">
        <w:rPr>
          <w:sz w:val="24"/>
          <w:szCs w:val="24"/>
        </w:rPr>
        <w:lastRenderedPageBreak/>
        <w:t>area Nurses are dealing with patients face to face thus it is a key factor for transferring their feelings.</w:t>
      </w:r>
      <w:r w:rsidR="00872190" w:rsidRPr="000361E6">
        <w:rPr>
          <w:sz w:val="24"/>
          <w:szCs w:val="24"/>
        </w:rPr>
        <w:t xml:space="preserve"> </w:t>
      </w:r>
      <w:r w:rsidR="000361E6" w:rsidRPr="000361E6">
        <w:rPr>
          <w:sz w:val="24"/>
          <w:szCs w:val="24"/>
        </w:rPr>
        <w:t xml:space="preserve"> </w:t>
      </w:r>
      <w:r w:rsidR="00872190" w:rsidRPr="000361E6">
        <w:rPr>
          <w:sz w:val="24"/>
          <w:szCs w:val="24"/>
        </w:rPr>
        <w:t>Furthermore Communication skills develop congruence in crew and achieve having a team spirit.</w:t>
      </w:r>
    </w:p>
    <w:p w14:paraId="65031444" w14:textId="0FFB251D" w:rsidR="007D3B8E" w:rsidRPr="000361E6" w:rsidRDefault="002F7651" w:rsidP="00B9161D">
      <w:pPr>
        <w:spacing w:before="100" w:beforeAutospacing="1" w:after="100" w:afterAutospacing="1" w:line="360" w:lineRule="auto"/>
        <w:rPr>
          <w:sz w:val="24"/>
          <w:szCs w:val="24"/>
        </w:rPr>
      </w:pPr>
      <w:r w:rsidRPr="000361E6">
        <w:rPr>
          <w:sz w:val="24"/>
          <w:szCs w:val="24"/>
        </w:rPr>
        <w:t xml:space="preserve">By way of contrast, </w:t>
      </w:r>
      <w:r w:rsidR="00B9161D" w:rsidRPr="000361E6">
        <w:rPr>
          <w:sz w:val="24"/>
          <w:szCs w:val="24"/>
        </w:rPr>
        <w:t>l</w:t>
      </w:r>
      <w:r w:rsidRPr="000361E6">
        <w:rPr>
          <w:sz w:val="24"/>
          <w:szCs w:val="24"/>
        </w:rPr>
        <w:t xml:space="preserve">acking of Communication and Counselling Skills Nurses might be struggled with complicated situations, might not able to transfer their feelings and  not recognize the symptom of the diseases of patients. </w:t>
      </w:r>
      <w:r w:rsidR="003C20DD" w:rsidRPr="000361E6">
        <w:rPr>
          <w:sz w:val="24"/>
          <w:szCs w:val="24"/>
        </w:rPr>
        <w:t xml:space="preserve"> Nurses should be in contact with casualty and their siblings and relatives who might be anxious or scared. This describes that Nurses have to manage </w:t>
      </w:r>
      <w:r w:rsidR="009605A8" w:rsidRPr="000361E6">
        <w:rPr>
          <w:sz w:val="24"/>
          <w:szCs w:val="24"/>
        </w:rPr>
        <w:t>everything physically</w:t>
      </w:r>
      <w:r w:rsidR="006B60A7" w:rsidRPr="000361E6">
        <w:rPr>
          <w:sz w:val="24"/>
          <w:szCs w:val="24"/>
        </w:rPr>
        <w:t xml:space="preserve"> </w:t>
      </w:r>
      <w:r w:rsidR="009605A8" w:rsidRPr="000361E6">
        <w:rPr>
          <w:sz w:val="24"/>
          <w:szCs w:val="24"/>
        </w:rPr>
        <w:t xml:space="preserve">or mentally </w:t>
      </w:r>
      <w:r w:rsidR="006B60A7" w:rsidRPr="000361E6">
        <w:rPr>
          <w:sz w:val="24"/>
          <w:szCs w:val="24"/>
        </w:rPr>
        <w:t>(Digan,2014)</w:t>
      </w:r>
    </w:p>
    <w:p w14:paraId="30CF3581" w14:textId="77777777" w:rsidR="0028495B" w:rsidRPr="000361E6" w:rsidRDefault="00AE71F3" w:rsidP="00B9161D">
      <w:pPr>
        <w:spacing w:before="100" w:beforeAutospacing="1" w:after="100" w:afterAutospacing="1" w:line="360" w:lineRule="auto"/>
        <w:rPr>
          <w:sz w:val="24"/>
          <w:szCs w:val="24"/>
        </w:rPr>
      </w:pPr>
      <w:r w:rsidRPr="000361E6">
        <w:rPr>
          <w:sz w:val="24"/>
          <w:szCs w:val="24"/>
        </w:rPr>
        <w:t xml:space="preserve"> </w:t>
      </w:r>
    </w:p>
    <w:p w14:paraId="7A3E1BD9" w14:textId="6A7BC2A9" w:rsidR="00640B55" w:rsidRPr="000361E6" w:rsidRDefault="00AE71F3" w:rsidP="00B9161D">
      <w:pPr>
        <w:spacing w:before="100" w:beforeAutospacing="1" w:after="100" w:afterAutospacing="1" w:line="360" w:lineRule="auto"/>
        <w:rPr>
          <w:sz w:val="24"/>
          <w:szCs w:val="24"/>
        </w:rPr>
      </w:pPr>
      <w:r w:rsidRPr="000361E6">
        <w:rPr>
          <w:sz w:val="24"/>
          <w:szCs w:val="24"/>
        </w:rPr>
        <w:t>To summarize</w:t>
      </w:r>
      <w:r w:rsidR="0005410C" w:rsidRPr="000361E6">
        <w:rPr>
          <w:sz w:val="24"/>
          <w:szCs w:val="24"/>
        </w:rPr>
        <w:t xml:space="preserve"> it Communication and Counselling Skills plays a great role for each individuals life. Either verbal or non-verbal communication is matter.  </w:t>
      </w:r>
      <w:r w:rsidR="0075665B" w:rsidRPr="000361E6">
        <w:rPr>
          <w:sz w:val="24"/>
          <w:szCs w:val="24"/>
        </w:rPr>
        <w:t>Above i</w:t>
      </w:r>
      <w:r w:rsidR="0028495B" w:rsidRPr="000361E6">
        <w:rPr>
          <w:sz w:val="24"/>
          <w:szCs w:val="24"/>
        </w:rPr>
        <w:t>t is being applied Communication and counselling skills with in approach Person-Centred therapy.</w:t>
      </w:r>
      <w:r w:rsidR="0005410C" w:rsidRPr="000361E6">
        <w:rPr>
          <w:sz w:val="24"/>
          <w:szCs w:val="24"/>
        </w:rPr>
        <w:t xml:space="preserve"> </w:t>
      </w:r>
      <w:r w:rsidR="0028495B" w:rsidRPr="000361E6">
        <w:rPr>
          <w:sz w:val="24"/>
          <w:szCs w:val="24"/>
        </w:rPr>
        <w:t xml:space="preserve"> Empathy, Unconditional positive regard, Congruent </w:t>
      </w:r>
      <w:r w:rsidR="00492A82" w:rsidRPr="000361E6">
        <w:rPr>
          <w:sz w:val="24"/>
          <w:szCs w:val="24"/>
        </w:rPr>
        <w:t>these are the t</w:t>
      </w:r>
      <w:r w:rsidR="0028495B" w:rsidRPr="000361E6">
        <w:rPr>
          <w:sz w:val="24"/>
          <w:szCs w:val="24"/>
        </w:rPr>
        <w:t>hree core condition</w:t>
      </w:r>
      <w:r w:rsidR="00492A82" w:rsidRPr="000361E6">
        <w:rPr>
          <w:sz w:val="24"/>
          <w:szCs w:val="24"/>
        </w:rPr>
        <w:t>s</w:t>
      </w:r>
      <w:r w:rsidR="0028495B" w:rsidRPr="000361E6">
        <w:rPr>
          <w:sz w:val="24"/>
          <w:szCs w:val="24"/>
        </w:rPr>
        <w:t xml:space="preserve"> helped us to buil</w:t>
      </w:r>
      <w:r w:rsidR="003E1D5E" w:rsidRPr="000361E6">
        <w:rPr>
          <w:sz w:val="24"/>
          <w:szCs w:val="24"/>
        </w:rPr>
        <w:t>d</w:t>
      </w:r>
      <w:r w:rsidR="0028495B" w:rsidRPr="000361E6">
        <w:rPr>
          <w:sz w:val="24"/>
          <w:szCs w:val="24"/>
        </w:rPr>
        <w:t xml:space="preserve"> therapy</w:t>
      </w:r>
      <w:r w:rsidR="00492A82" w:rsidRPr="000361E6">
        <w:rPr>
          <w:sz w:val="24"/>
          <w:szCs w:val="24"/>
        </w:rPr>
        <w:t xml:space="preserve">. </w:t>
      </w:r>
    </w:p>
    <w:p w14:paraId="3611C6A7" w14:textId="77777777" w:rsidR="00527BB4" w:rsidRPr="000361E6" w:rsidRDefault="00527BB4" w:rsidP="00B9161D">
      <w:pPr>
        <w:spacing w:before="100" w:beforeAutospacing="1" w:after="100" w:afterAutospacing="1" w:line="360" w:lineRule="auto"/>
        <w:rPr>
          <w:b/>
          <w:bCs/>
          <w:sz w:val="24"/>
          <w:szCs w:val="24"/>
        </w:rPr>
      </w:pPr>
      <w:r w:rsidRPr="000361E6">
        <w:rPr>
          <w:b/>
          <w:bCs/>
          <w:sz w:val="24"/>
          <w:szCs w:val="24"/>
        </w:rPr>
        <w:t xml:space="preserve">                                      </w:t>
      </w:r>
    </w:p>
    <w:p w14:paraId="7D377587" w14:textId="7ABBAA02" w:rsidR="0075665B" w:rsidRPr="000361E6" w:rsidRDefault="00527BB4" w:rsidP="00B9161D">
      <w:pPr>
        <w:spacing w:before="100" w:beforeAutospacing="1" w:after="100" w:afterAutospacing="1" w:line="360" w:lineRule="auto"/>
        <w:rPr>
          <w:b/>
          <w:bCs/>
          <w:sz w:val="24"/>
          <w:szCs w:val="24"/>
        </w:rPr>
      </w:pPr>
      <w:r w:rsidRPr="000361E6">
        <w:rPr>
          <w:b/>
          <w:bCs/>
          <w:sz w:val="24"/>
          <w:szCs w:val="24"/>
        </w:rPr>
        <w:t xml:space="preserve">                                            </w:t>
      </w:r>
      <w:r w:rsidR="00B9161D" w:rsidRPr="000361E6">
        <w:rPr>
          <w:b/>
          <w:bCs/>
          <w:sz w:val="24"/>
          <w:szCs w:val="24"/>
        </w:rPr>
        <w:t xml:space="preserve">  </w:t>
      </w:r>
      <w:r w:rsidR="0075665B" w:rsidRPr="000361E6">
        <w:rPr>
          <w:b/>
          <w:bCs/>
          <w:sz w:val="24"/>
          <w:szCs w:val="24"/>
        </w:rPr>
        <w:t>ALPHABETICAL LIST OF REFERENCES</w:t>
      </w:r>
    </w:p>
    <w:p w14:paraId="26592E86" w14:textId="7A5E5F14" w:rsidR="00C02BCB" w:rsidRPr="000361E6" w:rsidRDefault="00C02BCB" w:rsidP="00B9161D">
      <w:pPr>
        <w:pStyle w:val="ListeParagraf"/>
        <w:numPr>
          <w:ilvl w:val="0"/>
          <w:numId w:val="3"/>
        </w:numPr>
        <w:spacing w:before="100" w:beforeAutospacing="1" w:after="100" w:afterAutospacing="1" w:line="360" w:lineRule="auto"/>
        <w:rPr>
          <w:rFonts w:cstheme="minorHAnsi"/>
          <w:b/>
          <w:bCs/>
          <w:sz w:val="24"/>
          <w:szCs w:val="24"/>
        </w:rPr>
      </w:pPr>
      <w:r w:rsidRPr="000361E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CandidCareer.com (Producer), &amp; . (2017). The Importance of Nonverbal Communication. [Video/DVD] CandidCareer.com. Retrieved from </w:t>
      </w:r>
      <w:hyperlink r:id="rId6" w:history="1">
        <w:r w:rsidRPr="000361E6">
          <w:rPr>
            <w:rStyle w:val="Kpr"/>
            <w:rFonts w:eastAsia="Times New Roman" w:cstheme="minorHAnsi"/>
            <w:color w:val="auto"/>
            <w:kern w:val="0"/>
            <w:sz w:val="24"/>
            <w:szCs w:val="24"/>
            <w:lang w:eastAsia="en-GB"/>
            <w14:ligatures w14:val="none"/>
          </w:rPr>
          <w:t>https://video.alexanderstreet.com/watch/the-importance-of-nonverbal-communication</w:t>
        </w:r>
      </w:hyperlink>
    </w:p>
    <w:p w14:paraId="03DE4DA9" w14:textId="77777777" w:rsidR="00C02BCB" w:rsidRPr="000361E6" w:rsidRDefault="00C02BCB" w:rsidP="00B9161D">
      <w:pPr>
        <w:pStyle w:val="ListeParagraf"/>
        <w:spacing w:before="100" w:beforeAutospacing="1" w:after="100" w:afterAutospacing="1" w:line="360" w:lineRule="auto"/>
        <w:rPr>
          <w:rFonts w:cstheme="minorHAnsi"/>
          <w:b/>
          <w:bCs/>
          <w:sz w:val="24"/>
          <w:szCs w:val="24"/>
        </w:rPr>
      </w:pPr>
    </w:p>
    <w:p w14:paraId="7AFF6425" w14:textId="77777777" w:rsidR="00C02BCB" w:rsidRPr="000361E6" w:rsidRDefault="00C02BCB" w:rsidP="00B9161D">
      <w:pPr>
        <w:pStyle w:val="ListeParagraf"/>
        <w:numPr>
          <w:ilvl w:val="0"/>
          <w:numId w:val="3"/>
        </w:num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0361E6">
        <w:rPr>
          <w:rFonts w:cstheme="minorHAnsi"/>
          <w:sz w:val="24"/>
          <w:szCs w:val="24"/>
        </w:rPr>
        <w:t>DIGAN, J., 2014. </w:t>
      </w:r>
      <w:r w:rsidRPr="000361E6">
        <w:rPr>
          <w:rFonts w:cstheme="minorHAnsi"/>
          <w:i/>
          <w:iCs/>
          <w:sz w:val="24"/>
          <w:szCs w:val="24"/>
        </w:rPr>
        <w:t>Are the Counselling Skills Nurses Learn in Training Apparent in Their Everyday Interactions With Patients and Carers?</w:t>
      </w:r>
      <w:r w:rsidRPr="000361E6">
        <w:rPr>
          <w:rFonts w:cstheme="minorHAnsi"/>
          <w:sz w:val="24"/>
          <w:szCs w:val="24"/>
        </w:rPr>
        <w:t>, The University of Manchester (United Kingdom).</w:t>
      </w:r>
    </w:p>
    <w:p w14:paraId="1E5234E5" w14:textId="77777777" w:rsidR="00C02BCB" w:rsidRPr="000361E6" w:rsidRDefault="00C02BCB" w:rsidP="00B9161D">
      <w:pPr>
        <w:spacing w:before="100" w:beforeAutospacing="1" w:after="100" w:afterAutospacing="1" w:line="360" w:lineRule="auto"/>
        <w:rPr>
          <w:rFonts w:cstheme="minorHAnsi"/>
          <w:b/>
          <w:bCs/>
          <w:sz w:val="24"/>
          <w:szCs w:val="24"/>
        </w:rPr>
      </w:pPr>
    </w:p>
    <w:p w14:paraId="2CB7606F" w14:textId="77777777" w:rsidR="00C02BCB" w:rsidRPr="000361E6" w:rsidRDefault="00C02BCB" w:rsidP="00B9161D">
      <w:pPr>
        <w:pStyle w:val="ListeParagraf"/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0361E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lastRenderedPageBreak/>
        <w:t xml:space="preserve">Guenther, K. (2022). “Um, mm-h, yeah”: Carl Rogers, phonographic recordings, and the making of therapeutic listening. </w:t>
      </w:r>
      <w:r w:rsidRPr="000361E6">
        <w:rPr>
          <w:rFonts w:eastAsia="Times New Roman" w:cstheme="minorHAnsi"/>
          <w:i/>
          <w:iCs/>
          <w:kern w:val="0"/>
          <w:sz w:val="24"/>
          <w:szCs w:val="24"/>
          <w:lang w:eastAsia="en-GB"/>
          <w14:ligatures w14:val="none"/>
        </w:rPr>
        <w:t>History of Psychology</w:t>
      </w:r>
      <w:r w:rsidRPr="000361E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, </w:t>
      </w:r>
      <w:r w:rsidRPr="000361E6">
        <w:rPr>
          <w:rFonts w:eastAsia="Times New Roman" w:cstheme="minorHAnsi"/>
          <w:i/>
          <w:iCs/>
          <w:kern w:val="0"/>
          <w:sz w:val="24"/>
          <w:szCs w:val="24"/>
          <w:lang w:eastAsia="en-GB"/>
          <w14:ligatures w14:val="none"/>
        </w:rPr>
        <w:t>25</w:t>
      </w:r>
      <w:r w:rsidRPr="000361E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(3), 191–210. </w:t>
      </w:r>
      <w:hyperlink r:id="rId7" w:history="1">
        <w:r w:rsidRPr="000361E6">
          <w:rPr>
            <w:rStyle w:val="Kpr"/>
            <w:rFonts w:eastAsia="Times New Roman" w:cstheme="minorHAnsi"/>
            <w:color w:val="auto"/>
            <w:kern w:val="0"/>
            <w:sz w:val="24"/>
            <w:szCs w:val="24"/>
            <w:lang w:eastAsia="en-GB"/>
            <w14:ligatures w14:val="none"/>
          </w:rPr>
          <w:t>https://doi.org/10.1037/hop0000216</w:t>
        </w:r>
      </w:hyperlink>
      <w:r w:rsidRPr="000361E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</w:p>
    <w:p w14:paraId="450328C7" w14:textId="77777777" w:rsidR="00C02BCB" w:rsidRPr="000361E6" w:rsidRDefault="00C02BCB" w:rsidP="00B9161D">
      <w:pPr>
        <w:spacing w:before="100" w:beforeAutospacing="1" w:after="100" w:afterAutospacing="1" w:line="360" w:lineRule="auto"/>
        <w:rPr>
          <w:rFonts w:cstheme="minorHAnsi"/>
          <w:b/>
          <w:bCs/>
          <w:sz w:val="24"/>
          <w:szCs w:val="24"/>
        </w:rPr>
      </w:pPr>
    </w:p>
    <w:p w14:paraId="0D8E7622" w14:textId="5D40A42B" w:rsidR="0075665B" w:rsidRPr="000361E6" w:rsidRDefault="00C02BCB" w:rsidP="00B9161D">
      <w:pPr>
        <w:pStyle w:val="ListeParagraf"/>
        <w:numPr>
          <w:ilvl w:val="0"/>
          <w:numId w:val="3"/>
        </w:num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0361E6">
        <w:rPr>
          <w:rFonts w:cstheme="minorHAnsi"/>
          <w:sz w:val="24"/>
          <w:szCs w:val="24"/>
        </w:rPr>
        <w:t xml:space="preserve">Goodman, Geoff. “Feeling Our Way into Empathy: Carl Rogers, Heinz Kohut, and Jesus.” Journal of Religion and Health, vol. 30, no. 3, 1991, pp. 191–205. JSTOR, </w:t>
      </w:r>
      <w:hyperlink r:id="rId8" w:history="1">
        <w:r w:rsidRPr="000361E6">
          <w:rPr>
            <w:rStyle w:val="Kpr"/>
            <w:rFonts w:cstheme="minorHAnsi"/>
            <w:color w:val="auto"/>
            <w:sz w:val="24"/>
            <w:szCs w:val="24"/>
          </w:rPr>
          <w:t>http://www.jstor.org/stable/27510650. Accessed 14 Nov. 2023</w:t>
        </w:r>
      </w:hyperlink>
      <w:r w:rsidRPr="000361E6">
        <w:rPr>
          <w:rFonts w:cstheme="minorHAnsi"/>
          <w:sz w:val="24"/>
          <w:szCs w:val="24"/>
        </w:rPr>
        <w:t>.</w:t>
      </w:r>
    </w:p>
    <w:p w14:paraId="3B643246" w14:textId="77777777" w:rsidR="00C02BCB" w:rsidRPr="000361E6" w:rsidRDefault="00C02BCB" w:rsidP="00B9161D">
      <w:pPr>
        <w:pStyle w:val="ListeParagraf"/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</w:p>
    <w:p w14:paraId="31F266F2" w14:textId="77777777" w:rsidR="00C02BCB" w:rsidRPr="000361E6" w:rsidRDefault="00C02BCB" w:rsidP="00B9161D">
      <w:pPr>
        <w:pStyle w:val="ListeParagraf"/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</w:p>
    <w:p w14:paraId="017DF98A" w14:textId="55C3093D" w:rsidR="00C02BCB" w:rsidRPr="000361E6" w:rsidRDefault="00C02BCB" w:rsidP="00B9161D">
      <w:pPr>
        <w:pStyle w:val="ListeParagraf"/>
        <w:numPr>
          <w:ilvl w:val="0"/>
          <w:numId w:val="3"/>
        </w:num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0361E6">
        <w:rPr>
          <w:rFonts w:cstheme="minorHAnsi"/>
          <w:sz w:val="24"/>
          <w:szCs w:val="24"/>
        </w:rPr>
        <w:t xml:space="preserve">McCarthy B, O’Donovan M, Trace A. A new therapeutic communication model “TAGEET” to help nurses engage therapeutically with patients suspected of or confirmed with COVID-19. J Clin </w:t>
      </w:r>
      <w:proofErr w:type="spellStart"/>
      <w:r w:rsidRPr="000361E6">
        <w:rPr>
          <w:rFonts w:cstheme="minorHAnsi"/>
          <w:sz w:val="24"/>
          <w:szCs w:val="24"/>
        </w:rPr>
        <w:t>Nurs</w:t>
      </w:r>
      <w:proofErr w:type="spellEnd"/>
      <w:r w:rsidRPr="000361E6">
        <w:rPr>
          <w:rFonts w:cstheme="minorHAnsi"/>
          <w:sz w:val="24"/>
          <w:szCs w:val="24"/>
        </w:rPr>
        <w:t xml:space="preserve">. 2021;30:1184–1191. </w:t>
      </w:r>
      <w:hyperlink r:id="rId9" w:history="1">
        <w:r w:rsidRPr="000361E6">
          <w:rPr>
            <w:rStyle w:val="Kpr"/>
            <w:rFonts w:cstheme="minorHAnsi"/>
            <w:color w:val="auto"/>
            <w:sz w:val="24"/>
            <w:szCs w:val="24"/>
          </w:rPr>
          <w:t>https://doi.org/10.1111/jocn.15609</w:t>
        </w:r>
      </w:hyperlink>
    </w:p>
    <w:p w14:paraId="4B08EB54" w14:textId="77777777" w:rsidR="00C02BCB" w:rsidRPr="000361E6" w:rsidRDefault="00C02BCB" w:rsidP="00B9161D">
      <w:pPr>
        <w:pStyle w:val="ListeParagraf"/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</w:p>
    <w:p w14:paraId="79F52E8F" w14:textId="1BEA19FB" w:rsidR="00C02BCB" w:rsidRPr="000361E6" w:rsidRDefault="00C02BCB" w:rsidP="00B9161D">
      <w:pPr>
        <w:pStyle w:val="ListeParagraf"/>
        <w:numPr>
          <w:ilvl w:val="0"/>
          <w:numId w:val="3"/>
        </w:num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0361E6">
        <w:rPr>
          <w:rFonts w:cstheme="minorHAnsi"/>
          <w:sz w:val="24"/>
          <w:szCs w:val="24"/>
        </w:rPr>
        <w:t xml:space="preserve">Morioka S, Osumi M, Shiotani M, </w:t>
      </w:r>
      <w:proofErr w:type="spellStart"/>
      <w:r w:rsidRPr="000361E6">
        <w:rPr>
          <w:rFonts w:cstheme="minorHAnsi"/>
          <w:sz w:val="24"/>
          <w:szCs w:val="24"/>
        </w:rPr>
        <w:t>Nobusako</w:t>
      </w:r>
      <w:proofErr w:type="spellEnd"/>
      <w:r w:rsidRPr="000361E6">
        <w:rPr>
          <w:rFonts w:cstheme="minorHAnsi"/>
          <w:sz w:val="24"/>
          <w:szCs w:val="24"/>
        </w:rPr>
        <w:t xml:space="preserve"> S, </w:t>
      </w:r>
      <w:proofErr w:type="spellStart"/>
      <w:r w:rsidRPr="000361E6">
        <w:rPr>
          <w:rFonts w:cstheme="minorHAnsi"/>
          <w:sz w:val="24"/>
          <w:szCs w:val="24"/>
        </w:rPr>
        <w:t>Maeoka</w:t>
      </w:r>
      <w:proofErr w:type="spellEnd"/>
      <w:r w:rsidRPr="000361E6">
        <w:rPr>
          <w:rFonts w:cstheme="minorHAnsi"/>
          <w:sz w:val="24"/>
          <w:szCs w:val="24"/>
        </w:rPr>
        <w:t xml:space="preserve"> H, Okada Y, </w:t>
      </w:r>
      <w:proofErr w:type="spellStart"/>
      <w:r w:rsidRPr="000361E6">
        <w:rPr>
          <w:rFonts w:cstheme="minorHAnsi"/>
          <w:sz w:val="24"/>
          <w:szCs w:val="24"/>
        </w:rPr>
        <w:t>Hiyamizu</w:t>
      </w:r>
      <w:proofErr w:type="spellEnd"/>
      <w:r w:rsidRPr="000361E6">
        <w:rPr>
          <w:rFonts w:cstheme="minorHAnsi"/>
          <w:sz w:val="24"/>
          <w:szCs w:val="24"/>
        </w:rPr>
        <w:t xml:space="preserve"> M, Matsuo A. Incongruence between Verbal and Non-Verbal Information Enhances the Late Positive Potential. </w:t>
      </w:r>
      <w:proofErr w:type="spellStart"/>
      <w:r w:rsidRPr="000361E6">
        <w:rPr>
          <w:rFonts w:cstheme="minorHAnsi"/>
          <w:sz w:val="24"/>
          <w:szCs w:val="24"/>
        </w:rPr>
        <w:t>PLoS</w:t>
      </w:r>
      <w:proofErr w:type="spellEnd"/>
      <w:r w:rsidRPr="000361E6">
        <w:rPr>
          <w:rFonts w:cstheme="minorHAnsi"/>
          <w:sz w:val="24"/>
          <w:szCs w:val="24"/>
        </w:rPr>
        <w:t xml:space="preserve"> One. 2016 Oct 13;11(10):e0164633. </w:t>
      </w:r>
      <w:proofErr w:type="spellStart"/>
      <w:r w:rsidRPr="000361E6">
        <w:rPr>
          <w:rFonts w:cstheme="minorHAnsi"/>
          <w:sz w:val="24"/>
          <w:szCs w:val="24"/>
        </w:rPr>
        <w:t>doi</w:t>
      </w:r>
      <w:proofErr w:type="spellEnd"/>
      <w:r w:rsidRPr="000361E6">
        <w:rPr>
          <w:rFonts w:cstheme="minorHAnsi"/>
          <w:sz w:val="24"/>
          <w:szCs w:val="24"/>
        </w:rPr>
        <w:t>: 10.1371/journal.pone.0164633. PMID: 27736931; PMCID: PMC5063471.</w:t>
      </w:r>
    </w:p>
    <w:p w14:paraId="17969744" w14:textId="77777777" w:rsidR="00C02BCB" w:rsidRPr="000361E6" w:rsidRDefault="00C02BCB" w:rsidP="00B9161D">
      <w:pPr>
        <w:pStyle w:val="ListeParagraf"/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</w:p>
    <w:p w14:paraId="1AB4726E" w14:textId="77777777" w:rsidR="00C02BCB" w:rsidRPr="000361E6" w:rsidRDefault="00C02BCB" w:rsidP="00B9161D">
      <w:pPr>
        <w:pStyle w:val="ListeParagraf"/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</w:p>
    <w:p w14:paraId="3D93DDE7" w14:textId="1433AC7E" w:rsidR="00C02BCB" w:rsidRPr="000361E6" w:rsidRDefault="00C02BCB" w:rsidP="00B9161D">
      <w:pPr>
        <w:pStyle w:val="ListeParagraf"/>
        <w:numPr>
          <w:ilvl w:val="0"/>
          <w:numId w:val="3"/>
        </w:num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0361E6">
        <w:rPr>
          <w:rFonts w:cstheme="minorHAnsi"/>
          <w:sz w:val="24"/>
          <w:szCs w:val="24"/>
        </w:rPr>
        <w:t xml:space="preserve">Riess H. The Science of Empathy. J Patient Exp. 2017 Jun;4(2):74-77. </w:t>
      </w:r>
      <w:proofErr w:type="spellStart"/>
      <w:r w:rsidRPr="000361E6">
        <w:rPr>
          <w:rFonts w:cstheme="minorHAnsi"/>
          <w:sz w:val="24"/>
          <w:szCs w:val="24"/>
        </w:rPr>
        <w:t>doi</w:t>
      </w:r>
      <w:proofErr w:type="spellEnd"/>
      <w:r w:rsidRPr="000361E6">
        <w:rPr>
          <w:rFonts w:cstheme="minorHAnsi"/>
          <w:sz w:val="24"/>
          <w:szCs w:val="24"/>
        </w:rPr>
        <w:t xml:space="preserve">: 10.1177/2374373517699267. </w:t>
      </w:r>
      <w:proofErr w:type="spellStart"/>
      <w:r w:rsidRPr="000361E6">
        <w:rPr>
          <w:rFonts w:cstheme="minorHAnsi"/>
          <w:sz w:val="24"/>
          <w:szCs w:val="24"/>
        </w:rPr>
        <w:t>Epub</w:t>
      </w:r>
      <w:proofErr w:type="spellEnd"/>
      <w:r w:rsidRPr="000361E6">
        <w:rPr>
          <w:rFonts w:cstheme="minorHAnsi"/>
          <w:sz w:val="24"/>
          <w:szCs w:val="24"/>
        </w:rPr>
        <w:t xml:space="preserve"> 2017 May 9. PMID: 28725865; PMCID: PMC5513638.</w:t>
      </w:r>
    </w:p>
    <w:p w14:paraId="69DDBCD2" w14:textId="77777777" w:rsidR="00C02BCB" w:rsidRPr="000361E6" w:rsidRDefault="00C02BCB" w:rsidP="00B9161D">
      <w:pPr>
        <w:pStyle w:val="ListeParagraf"/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</w:p>
    <w:p w14:paraId="51BF081F" w14:textId="79B7AA58" w:rsidR="00E578FF" w:rsidRPr="000361E6" w:rsidRDefault="00E578FF" w:rsidP="00B9161D">
      <w:pPr>
        <w:pStyle w:val="ListeParagraf"/>
        <w:numPr>
          <w:ilvl w:val="0"/>
          <w:numId w:val="3"/>
        </w:num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0361E6">
        <w:rPr>
          <w:rFonts w:cstheme="minorHAnsi"/>
          <w:sz w:val="24"/>
          <w:szCs w:val="24"/>
        </w:rPr>
        <w:t>Rogers, C</w:t>
      </w:r>
      <w:r w:rsidR="004D10A4" w:rsidRPr="000361E6">
        <w:rPr>
          <w:rFonts w:cstheme="minorHAnsi"/>
          <w:sz w:val="24"/>
          <w:szCs w:val="24"/>
        </w:rPr>
        <w:t>. R. (1961) On Becoming a Person. 60</w:t>
      </w:r>
      <w:r w:rsidR="00C02BCB" w:rsidRPr="000361E6">
        <w:rPr>
          <w:rFonts w:cstheme="minorHAnsi"/>
          <w:sz w:val="24"/>
          <w:szCs w:val="24"/>
        </w:rPr>
        <w:t>th</w:t>
      </w:r>
      <w:r w:rsidR="004D10A4" w:rsidRPr="000361E6">
        <w:rPr>
          <w:rFonts w:cstheme="minorHAnsi"/>
          <w:sz w:val="24"/>
          <w:szCs w:val="24"/>
        </w:rPr>
        <w:t xml:space="preserve"> </w:t>
      </w:r>
      <w:proofErr w:type="spellStart"/>
      <w:r w:rsidR="00C02BCB" w:rsidRPr="000361E6">
        <w:rPr>
          <w:rFonts w:cstheme="minorHAnsi"/>
          <w:sz w:val="24"/>
          <w:szCs w:val="24"/>
        </w:rPr>
        <w:t>e</w:t>
      </w:r>
      <w:r w:rsidR="004D10A4" w:rsidRPr="000361E6">
        <w:rPr>
          <w:rFonts w:cstheme="minorHAnsi"/>
          <w:sz w:val="24"/>
          <w:szCs w:val="24"/>
        </w:rPr>
        <w:t>d</w:t>
      </w:r>
      <w:r w:rsidR="00C02BCB" w:rsidRPr="000361E6">
        <w:rPr>
          <w:rFonts w:cstheme="minorHAnsi"/>
          <w:sz w:val="24"/>
          <w:szCs w:val="24"/>
        </w:rPr>
        <w:t>n</w:t>
      </w:r>
      <w:proofErr w:type="spellEnd"/>
      <w:r w:rsidR="00C02BCB" w:rsidRPr="000361E6">
        <w:rPr>
          <w:rFonts w:cstheme="minorHAnsi"/>
          <w:sz w:val="24"/>
          <w:szCs w:val="24"/>
        </w:rPr>
        <w:t xml:space="preserve">. Boston: </w:t>
      </w:r>
      <w:proofErr w:type="spellStart"/>
      <w:r w:rsidR="00C02BCB" w:rsidRPr="000361E6">
        <w:rPr>
          <w:rFonts w:cstheme="minorHAnsi"/>
          <w:sz w:val="24"/>
          <w:szCs w:val="24"/>
        </w:rPr>
        <w:t>Houghten</w:t>
      </w:r>
      <w:proofErr w:type="spellEnd"/>
      <w:r w:rsidR="00C02BCB" w:rsidRPr="000361E6">
        <w:rPr>
          <w:rFonts w:cstheme="minorHAnsi"/>
          <w:sz w:val="24"/>
          <w:szCs w:val="24"/>
        </w:rPr>
        <w:t xml:space="preserve"> </w:t>
      </w:r>
      <w:proofErr w:type="spellStart"/>
      <w:r w:rsidR="00C02BCB" w:rsidRPr="000361E6">
        <w:rPr>
          <w:rFonts w:cstheme="minorHAnsi"/>
          <w:sz w:val="24"/>
          <w:szCs w:val="24"/>
        </w:rPr>
        <w:t>Mifflen</w:t>
      </w:r>
      <w:proofErr w:type="spellEnd"/>
      <w:r w:rsidR="00C02BCB" w:rsidRPr="000361E6">
        <w:rPr>
          <w:rFonts w:cstheme="minorHAnsi"/>
          <w:sz w:val="24"/>
          <w:szCs w:val="24"/>
        </w:rPr>
        <w:t xml:space="preserve"> Company </w:t>
      </w:r>
    </w:p>
    <w:p w14:paraId="36BC74AC" w14:textId="77777777" w:rsidR="00C02BCB" w:rsidRPr="000361E6" w:rsidRDefault="00C02BCB" w:rsidP="00B9161D">
      <w:pPr>
        <w:pStyle w:val="ListeParagraf"/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</w:p>
    <w:p w14:paraId="29AB9694" w14:textId="77777777" w:rsidR="00C02BCB" w:rsidRPr="000361E6" w:rsidRDefault="00C02BCB" w:rsidP="00B9161D">
      <w:pPr>
        <w:pStyle w:val="ListeParagraf"/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</w:p>
    <w:p w14:paraId="1884BFA8" w14:textId="28EC9B8B" w:rsidR="00E578FF" w:rsidRPr="000361E6" w:rsidRDefault="00E578FF" w:rsidP="00B9161D">
      <w:pPr>
        <w:pStyle w:val="ListeParagraf"/>
        <w:numPr>
          <w:ilvl w:val="0"/>
          <w:numId w:val="3"/>
        </w:num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0361E6">
        <w:rPr>
          <w:rFonts w:cstheme="minorHAnsi"/>
          <w:sz w:val="24"/>
          <w:szCs w:val="24"/>
        </w:rPr>
        <w:lastRenderedPageBreak/>
        <w:t>Sitton, Sarah C. and Griffin, Susan T. (1981) ‘ Detection of deception from clients' eye contact patterns’, Journal of Counse</w:t>
      </w:r>
      <w:r w:rsidR="00DE5E19" w:rsidRPr="000361E6">
        <w:rPr>
          <w:rFonts w:cstheme="minorHAnsi"/>
          <w:sz w:val="24"/>
          <w:szCs w:val="24"/>
        </w:rPr>
        <w:t>l</w:t>
      </w:r>
      <w:r w:rsidRPr="000361E6">
        <w:rPr>
          <w:rFonts w:cstheme="minorHAnsi"/>
          <w:sz w:val="24"/>
          <w:szCs w:val="24"/>
        </w:rPr>
        <w:t>ling Psychology, Vol 28(3), May, 1981. pp. 269-271. Available at http://dx.doi.org.ezproxy.uwtsd.ac.uk/10.1037/0022-0167.28.3.269</w:t>
      </w:r>
    </w:p>
    <w:p w14:paraId="6A557DE2" w14:textId="77777777" w:rsidR="004B22E6" w:rsidRPr="000361E6" w:rsidRDefault="004B22E6" w:rsidP="00B9161D">
      <w:p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</w:p>
    <w:p w14:paraId="1FE66FDC" w14:textId="77777777" w:rsidR="00C02BCB" w:rsidRPr="000361E6" w:rsidRDefault="00C02BCB" w:rsidP="00B9161D">
      <w:pPr>
        <w:pStyle w:val="dx-doi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 w:rsidRPr="000361E6">
        <w:rPr>
          <w:rFonts w:asciiTheme="minorHAnsi" w:hAnsiTheme="minorHAnsi" w:cstheme="minorHAnsi"/>
        </w:rPr>
        <w:t>Wilkins, Paul. "Unconditional positive regard reconsidered." </w:t>
      </w:r>
      <w:r w:rsidRPr="000361E6">
        <w:rPr>
          <w:rFonts w:asciiTheme="minorHAnsi" w:hAnsiTheme="minorHAnsi" w:cstheme="minorHAnsi"/>
          <w:i/>
          <w:iCs/>
        </w:rPr>
        <w:t>British Journal of Guidance &amp; Counselling</w:t>
      </w:r>
      <w:r w:rsidRPr="000361E6">
        <w:rPr>
          <w:rFonts w:asciiTheme="minorHAnsi" w:hAnsiTheme="minorHAnsi" w:cstheme="minorHAnsi"/>
        </w:rPr>
        <w:t xml:space="preserve"> 28.1 (2000): 23-36. </w:t>
      </w:r>
      <w:hyperlink r:id="rId10" w:history="1">
        <w:r w:rsidRPr="000361E6">
          <w:rPr>
            <w:rStyle w:val="Kpr"/>
            <w:rFonts w:asciiTheme="minorHAnsi" w:hAnsiTheme="minorHAnsi" w:cstheme="minorHAnsi"/>
            <w:color w:val="auto"/>
          </w:rPr>
          <w:t>https://doi.org/10.1080/030698800109592</w:t>
        </w:r>
      </w:hyperlink>
    </w:p>
    <w:p w14:paraId="7CA34DA3" w14:textId="77777777" w:rsidR="00C02BCB" w:rsidRPr="000361E6" w:rsidRDefault="00C02BCB" w:rsidP="00B9161D">
      <w:pPr>
        <w:spacing w:before="100" w:beforeAutospacing="1" w:after="100" w:afterAutospacing="1" w:line="360" w:lineRule="auto"/>
        <w:rPr>
          <w:sz w:val="24"/>
          <w:szCs w:val="24"/>
        </w:rPr>
      </w:pPr>
    </w:p>
    <w:p w14:paraId="48C9C311" w14:textId="77777777" w:rsidR="004B22E6" w:rsidRPr="000361E6" w:rsidRDefault="004B22E6" w:rsidP="00B9161D">
      <w:pPr>
        <w:spacing w:before="100" w:beforeAutospacing="1" w:after="100" w:afterAutospacing="1" w:line="360" w:lineRule="auto"/>
        <w:rPr>
          <w:sz w:val="24"/>
          <w:szCs w:val="24"/>
        </w:rPr>
      </w:pPr>
    </w:p>
    <w:p w14:paraId="50899B5E" w14:textId="77777777" w:rsidR="004B22E6" w:rsidRPr="000361E6" w:rsidRDefault="004B22E6" w:rsidP="00B9161D">
      <w:pPr>
        <w:spacing w:before="100" w:beforeAutospacing="1" w:after="100" w:afterAutospacing="1" w:line="360" w:lineRule="auto"/>
        <w:rPr>
          <w:sz w:val="24"/>
          <w:szCs w:val="24"/>
        </w:rPr>
      </w:pPr>
    </w:p>
    <w:p w14:paraId="1D9E5F6E" w14:textId="77777777" w:rsidR="004B22E6" w:rsidRPr="000361E6" w:rsidRDefault="004B22E6" w:rsidP="00B9161D">
      <w:pPr>
        <w:spacing w:before="100" w:beforeAutospacing="1" w:after="100" w:afterAutospacing="1" w:line="360" w:lineRule="auto"/>
        <w:rPr>
          <w:sz w:val="24"/>
          <w:szCs w:val="24"/>
        </w:rPr>
      </w:pPr>
    </w:p>
    <w:sectPr w:rsidR="004B22E6" w:rsidRPr="000361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80C80"/>
    <w:multiLevelType w:val="hybridMultilevel"/>
    <w:tmpl w:val="5734F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34236"/>
    <w:multiLevelType w:val="multilevel"/>
    <w:tmpl w:val="CA081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5E06DD"/>
    <w:multiLevelType w:val="multilevel"/>
    <w:tmpl w:val="EB248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4656423">
    <w:abstractNumId w:val="1"/>
  </w:num>
  <w:num w:numId="2" w16cid:durableId="1991010900">
    <w:abstractNumId w:val="2"/>
  </w:num>
  <w:num w:numId="3" w16cid:durableId="1175026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08F"/>
    <w:rsid w:val="00014367"/>
    <w:rsid w:val="00014DFA"/>
    <w:rsid w:val="0003564C"/>
    <w:rsid w:val="000361E6"/>
    <w:rsid w:val="0005410C"/>
    <w:rsid w:val="000B48DA"/>
    <w:rsid w:val="000B50E0"/>
    <w:rsid w:val="000C2B1D"/>
    <w:rsid w:val="00106E08"/>
    <w:rsid w:val="00142E97"/>
    <w:rsid w:val="00176CBC"/>
    <w:rsid w:val="001958E8"/>
    <w:rsid w:val="001C118F"/>
    <w:rsid w:val="001D443E"/>
    <w:rsid w:val="001E097B"/>
    <w:rsid w:val="001E5FD9"/>
    <w:rsid w:val="00236CDD"/>
    <w:rsid w:val="0027738F"/>
    <w:rsid w:val="0028495B"/>
    <w:rsid w:val="0029042F"/>
    <w:rsid w:val="002A7D4E"/>
    <w:rsid w:val="002B508F"/>
    <w:rsid w:val="002C2FEA"/>
    <w:rsid w:val="002D0A0D"/>
    <w:rsid w:val="002F01ED"/>
    <w:rsid w:val="002F7651"/>
    <w:rsid w:val="00316004"/>
    <w:rsid w:val="00320BCD"/>
    <w:rsid w:val="00341A8B"/>
    <w:rsid w:val="003B381E"/>
    <w:rsid w:val="003C20DD"/>
    <w:rsid w:val="003E1D5E"/>
    <w:rsid w:val="00406165"/>
    <w:rsid w:val="00423F06"/>
    <w:rsid w:val="00474486"/>
    <w:rsid w:val="004744EA"/>
    <w:rsid w:val="00492A82"/>
    <w:rsid w:val="004B22E6"/>
    <w:rsid w:val="004C0F02"/>
    <w:rsid w:val="004C24EE"/>
    <w:rsid w:val="004C4B2B"/>
    <w:rsid w:val="004D10A4"/>
    <w:rsid w:val="004D2A55"/>
    <w:rsid w:val="004E779C"/>
    <w:rsid w:val="00526F8D"/>
    <w:rsid w:val="00527BB4"/>
    <w:rsid w:val="005868AF"/>
    <w:rsid w:val="005B609D"/>
    <w:rsid w:val="005C57FA"/>
    <w:rsid w:val="005C6A14"/>
    <w:rsid w:val="005F74EB"/>
    <w:rsid w:val="005F76BD"/>
    <w:rsid w:val="00610637"/>
    <w:rsid w:val="00640B55"/>
    <w:rsid w:val="00665D91"/>
    <w:rsid w:val="00673200"/>
    <w:rsid w:val="006978CE"/>
    <w:rsid w:val="006A7182"/>
    <w:rsid w:val="006B60A7"/>
    <w:rsid w:val="00720F87"/>
    <w:rsid w:val="007438EF"/>
    <w:rsid w:val="0075665B"/>
    <w:rsid w:val="00782F2C"/>
    <w:rsid w:val="00796B73"/>
    <w:rsid w:val="007C3D17"/>
    <w:rsid w:val="007D3B8E"/>
    <w:rsid w:val="007D3F8A"/>
    <w:rsid w:val="007E7F36"/>
    <w:rsid w:val="008227BD"/>
    <w:rsid w:val="008342A4"/>
    <w:rsid w:val="0083653F"/>
    <w:rsid w:val="0084645D"/>
    <w:rsid w:val="00872190"/>
    <w:rsid w:val="008766BF"/>
    <w:rsid w:val="00880AD7"/>
    <w:rsid w:val="00891CD6"/>
    <w:rsid w:val="008B134F"/>
    <w:rsid w:val="00915387"/>
    <w:rsid w:val="009565B9"/>
    <w:rsid w:val="009605A8"/>
    <w:rsid w:val="009C46BC"/>
    <w:rsid w:val="00A042D3"/>
    <w:rsid w:val="00A26EC1"/>
    <w:rsid w:val="00A30787"/>
    <w:rsid w:val="00A35E9E"/>
    <w:rsid w:val="00A76F4A"/>
    <w:rsid w:val="00A80420"/>
    <w:rsid w:val="00A860B5"/>
    <w:rsid w:val="00A96888"/>
    <w:rsid w:val="00AE71F3"/>
    <w:rsid w:val="00B206AB"/>
    <w:rsid w:val="00B20816"/>
    <w:rsid w:val="00B64257"/>
    <w:rsid w:val="00B9161D"/>
    <w:rsid w:val="00BD1EB9"/>
    <w:rsid w:val="00BE13C7"/>
    <w:rsid w:val="00C02BCB"/>
    <w:rsid w:val="00C34B00"/>
    <w:rsid w:val="00C94BA1"/>
    <w:rsid w:val="00CA7776"/>
    <w:rsid w:val="00CC0795"/>
    <w:rsid w:val="00CD284A"/>
    <w:rsid w:val="00CF01ED"/>
    <w:rsid w:val="00D01825"/>
    <w:rsid w:val="00D115B2"/>
    <w:rsid w:val="00D13E03"/>
    <w:rsid w:val="00D32AFC"/>
    <w:rsid w:val="00D47537"/>
    <w:rsid w:val="00D74F69"/>
    <w:rsid w:val="00D97473"/>
    <w:rsid w:val="00DC10A8"/>
    <w:rsid w:val="00DC2A0B"/>
    <w:rsid w:val="00DD093B"/>
    <w:rsid w:val="00DE5E19"/>
    <w:rsid w:val="00E4232B"/>
    <w:rsid w:val="00E578FF"/>
    <w:rsid w:val="00E6607F"/>
    <w:rsid w:val="00E73CA7"/>
    <w:rsid w:val="00E92BE3"/>
    <w:rsid w:val="00EC42C8"/>
    <w:rsid w:val="00ED53F5"/>
    <w:rsid w:val="00EE5D2C"/>
    <w:rsid w:val="00F034E0"/>
    <w:rsid w:val="00F47DCD"/>
    <w:rsid w:val="00F70416"/>
    <w:rsid w:val="00F82092"/>
    <w:rsid w:val="00FB09D3"/>
    <w:rsid w:val="00FC3B9C"/>
    <w:rsid w:val="00FE0F8D"/>
    <w:rsid w:val="00FE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B9D15"/>
  <w15:chartTrackingRefBased/>
  <w15:docId w15:val="{1B9A4103-7548-4944-BCA7-28F45C90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C34B00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C34B00"/>
    <w:rPr>
      <w:color w:val="605E5C"/>
      <w:shd w:val="clear" w:color="auto" w:fill="E1DFDD"/>
    </w:rPr>
  </w:style>
  <w:style w:type="paragraph" w:customStyle="1" w:styleId="dx-doi">
    <w:name w:val="dx-doi"/>
    <w:basedOn w:val="Normal"/>
    <w:rsid w:val="00C02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eParagraf">
    <w:name w:val="List Paragraph"/>
    <w:basedOn w:val="Normal"/>
    <w:uiPriority w:val="34"/>
    <w:qFormat/>
    <w:rsid w:val="00C02B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2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2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stor.org/stable/27510650.%20Accessed%2014%20Nov.%202023" TargetMode="External"/><Relationship Id="rId3" Type="http://schemas.openxmlformats.org/officeDocument/2006/relationships/styles" Target="styles.xml"/><Relationship Id="rId7" Type="http://schemas.openxmlformats.org/officeDocument/2006/relationships/hyperlink" Target="https://doi.org/10.1037/hop0000216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ideo.alexanderstreet.com/watch/the-importance-of-nonverbal-communicatio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oi.org/10.1080/03069880010959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111/jocn.15609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82D0D-334C-4AD7-A399-6B68F6AA8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1274</Words>
  <Characters>7173</Characters>
  <Application>Microsoft Office Word</Application>
  <DocSecurity>0</DocSecurity>
  <Lines>121</Lines>
  <Paragraphs>33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Kasim Mollamehmet</dc:creator>
  <cp:keywords/>
  <dc:description/>
  <cp:lastModifiedBy>Kasim Mollamehmet</cp:lastModifiedBy>
  <cp:revision>44</cp:revision>
  <dcterms:created xsi:type="dcterms:W3CDTF">2023-11-12T08:15:00Z</dcterms:created>
  <dcterms:modified xsi:type="dcterms:W3CDTF">2023-11-17T10:08:00Z</dcterms:modified>
</cp:coreProperties>
</file>