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3C2DF" w14:textId="3A7F6E30" w:rsidR="00DB2E6C" w:rsidRDefault="00C47BFB">
      <w:r>
        <w:t xml:space="preserve">Name: Suranne aziz </w:t>
      </w:r>
    </w:p>
    <w:p w14:paraId="24555F39" w14:textId="584F267D" w:rsidR="00C47BFB" w:rsidRDefault="00C47BFB">
      <w:r>
        <w:t>Student number: 2507554</w:t>
      </w:r>
    </w:p>
    <w:p w14:paraId="49278EA6" w14:textId="7CBEAF5F" w:rsidR="00C47BFB" w:rsidRDefault="00263927">
      <w:r>
        <w:t xml:space="preserve">Module </w:t>
      </w:r>
      <w:r w:rsidR="00733BA8">
        <w:t>code:</w:t>
      </w:r>
      <w:r>
        <w:t xml:space="preserve"> LCHS4008</w:t>
      </w:r>
    </w:p>
    <w:p w14:paraId="4E0E2480" w14:textId="5F53EC3F" w:rsidR="000628A2" w:rsidRDefault="000628A2">
      <w:r>
        <w:t>Module : introduction to Public Health</w:t>
      </w:r>
    </w:p>
    <w:p w14:paraId="0F7B0586" w14:textId="3B3B5D8B" w:rsidR="00733BA8" w:rsidRDefault="00733BA8">
      <w:r>
        <w:t>Lectures name :Emman</w:t>
      </w:r>
      <w:r w:rsidR="00B8568A">
        <w:t>uel Asante</w:t>
      </w:r>
    </w:p>
    <w:p w14:paraId="27CA6C4A" w14:textId="3D7B9C32" w:rsidR="000628A2" w:rsidRDefault="00FF6FDA">
      <w:r>
        <w:t>Assignment Title: Assessment 2</w:t>
      </w:r>
      <w:r w:rsidR="001F7276">
        <w:t>- Report on a health issue</w:t>
      </w:r>
    </w:p>
    <w:p w14:paraId="4DD12CB1" w14:textId="77777777" w:rsidR="00733BA8" w:rsidRDefault="00733BA8">
      <w:pPr>
        <w:rPr>
          <w:rFonts w:ascii="Arial" w:hAnsi="Arial" w:cs="Arial"/>
          <w:sz w:val="22"/>
          <w:szCs w:val="22"/>
        </w:rPr>
      </w:pPr>
    </w:p>
    <w:p w14:paraId="2AD7194D" w14:textId="77777777" w:rsidR="00B8568A" w:rsidRDefault="00B8568A">
      <w:pPr>
        <w:rPr>
          <w:rFonts w:ascii="Arial" w:hAnsi="Arial" w:cs="Arial"/>
          <w:sz w:val="22"/>
          <w:szCs w:val="22"/>
        </w:rPr>
      </w:pPr>
    </w:p>
    <w:p w14:paraId="25687F66" w14:textId="77777777" w:rsidR="00B8568A" w:rsidRDefault="00B8568A">
      <w:pPr>
        <w:rPr>
          <w:rFonts w:ascii="Arial" w:hAnsi="Arial" w:cs="Arial"/>
          <w:sz w:val="22"/>
          <w:szCs w:val="22"/>
        </w:rPr>
      </w:pPr>
    </w:p>
    <w:p w14:paraId="618DF58F" w14:textId="77777777" w:rsidR="00B8568A" w:rsidRDefault="00B8568A">
      <w:pPr>
        <w:rPr>
          <w:rFonts w:ascii="Arial" w:hAnsi="Arial" w:cs="Arial"/>
          <w:sz w:val="22"/>
          <w:szCs w:val="22"/>
        </w:rPr>
      </w:pPr>
    </w:p>
    <w:p w14:paraId="41B55A11" w14:textId="77777777" w:rsidR="00B8568A" w:rsidRDefault="00B8568A">
      <w:pPr>
        <w:rPr>
          <w:rFonts w:ascii="Arial" w:hAnsi="Arial" w:cs="Arial"/>
          <w:sz w:val="22"/>
          <w:szCs w:val="22"/>
        </w:rPr>
      </w:pPr>
    </w:p>
    <w:p w14:paraId="5B261189" w14:textId="77777777" w:rsidR="00B8568A" w:rsidRDefault="00B8568A">
      <w:pPr>
        <w:rPr>
          <w:rFonts w:ascii="Arial" w:hAnsi="Arial" w:cs="Arial"/>
          <w:sz w:val="22"/>
          <w:szCs w:val="22"/>
        </w:rPr>
      </w:pPr>
    </w:p>
    <w:p w14:paraId="47486F41" w14:textId="77777777" w:rsidR="00B8568A" w:rsidRDefault="00B8568A">
      <w:pPr>
        <w:rPr>
          <w:rFonts w:ascii="Arial" w:hAnsi="Arial" w:cs="Arial"/>
          <w:sz w:val="22"/>
          <w:szCs w:val="22"/>
        </w:rPr>
      </w:pPr>
    </w:p>
    <w:p w14:paraId="1069ABFD" w14:textId="77777777" w:rsidR="00B8568A" w:rsidRDefault="00B8568A">
      <w:pPr>
        <w:rPr>
          <w:rFonts w:ascii="Arial" w:hAnsi="Arial" w:cs="Arial"/>
          <w:sz w:val="22"/>
          <w:szCs w:val="22"/>
        </w:rPr>
      </w:pPr>
    </w:p>
    <w:p w14:paraId="7A003F46" w14:textId="77777777" w:rsidR="00B8568A" w:rsidRDefault="00B8568A">
      <w:pPr>
        <w:rPr>
          <w:rFonts w:ascii="Arial" w:hAnsi="Arial" w:cs="Arial"/>
          <w:sz w:val="22"/>
          <w:szCs w:val="22"/>
        </w:rPr>
      </w:pPr>
    </w:p>
    <w:p w14:paraId="66F60F5C" w14:textId="77777777" w:rsidR="00B8568A" w:rsidRDefault="00B8568A">
      <w:pPr>
        <w:rPr>
          <w:rFonts w:ascii="Arial" w:hAnsi="Arial" w:cs="Arial"/>
          <w:sz w:val="22"/>
          <w:szCs w:val="22"/>
        </w:rPr>
      </w:pPr>
    </w:p>
    <w:p w14:paraId="19ADD4D7" w14:textId="77777777" w:rsidR="00B8568A" w:rsidRDefault="00B8568A">
      <w:pPr>
        <w:rPr>
          <w:rFonts w:ascii="Arial" w:hAnsi="Arial" w:cs="Arial"/>
          <w:sz w:val="22"/>
          <w:szCs w:val="22"/>
        </w:rPr>
      </w:pPr>
    </w:p>
    <w:p w14:paraId="544F8B05" w14:textId="77777777" w:rsidR="00B8568A" w:rsidRDefault="00B8568A">
      <w:pPr>
        <w:rPr>
          <w:rFonts w:ascii="Arial" w:hAnsi="Arial" w:cs="Arial"/>
          <w:sz w:val="22"/>
          <w:szCs w:val="22"/>
        </w:rPr>
      </w:pPr>
    </w:p>
    <w:p w14:paraId="14A6394B" w14:textId="77777777" w:rsidR="00B8568A" w:rsidRDefault="00B8568A">
      <w:pPr>
        <w:rPr>
          <w:rFonts w:ascii="Arial" w:hAnsi="Arial" w:cs="Arial"/>
          <w:sz w:val="22"/>
          <w:szCs w:val="22"/>
        </w:rPr>
      </w:pPr>
    </w:p>
    <w:p w14:paraId="76DBB2D3" w14:textId="77777777" w:rsidR="00B8568A" w:rsidRDefault="00B8568A">
      <w:pPr>
        <w:rPr>
          <w:rFonts w:ascii="Arial" w:hAnsi="Arial" w:cs="Arial"/>
          <w:sz w:val="22"/>
          <w:szCs w:val="22"/>
        </w:rPr>
      </w:pPr>
    </w:p>
    <w:p w14:paraId="69B1EE7B" w14:textId="77777777" w:rsidR="00B8568A" w:rsidRDefault="00B8568A">
      <w:pPr>
        <w:rPr>
          <w:rFonts w:ascii="Arial" w:hAnsi="Arial" w:cs="Arial"/>
          <w:sz w:val="22"/>
          <w:szCs w:val="22"/>
        </w:rPr>
      </w:pPr>
    </w:p>
    <w:p w14:paraId="07D3F29F" w14:textId="77777777" w:rsidR="00B8568A" w:rsidRDefault="00B8568A">
      <w:pPr>
        <w:rPr>
          <w:rFonts w:ascii="Arial" w:hAnsi="Arial" w:cs="Arial"/>
          <w:sz w:val="22"/>
          <w:szCs w:val="22"/>
        </w:rPr>
      </w:pPr>
    </w:p>
    <w:p w14:paraId="0E3BFC92" w14:textId="77777777" w:rsidR="00B8568A" w:rsidRDefault="00B8568A">
      <w:pPr>
        <w:rPr>
          <w:rFonts w:ascii="Arial" w:hAnsi="Arial" w:cs="Arial"/>
          <w:sz w:val="22"/>
          <w:szCs w:val="22"/>
        </w:rPr>
      </w:pPr>
    </w:p>
    <w:p w14:paraId="14E6C172" w14:textId="77777777" w:rsidR="00B8568A" w:rsidRDefault="00B8568A">
      <w:pPr>
        <w:rPr>
          <w:rFonts w:ascii="Arial" w:hAnsi="Arial" w:cs="Arial"/>
          <w:sz w:val="22"/>
          <w:szCs w:val="22"/>
        </w:rPr>
      </w:pPr>
    </w:p>
    <w:p w14:paraId="24C89419" w14:textId="77777777" w:rsidR="00B8568A" w:rsidRDefault="00B8568A">
      <w:pPr>
        <w:rPr>
          <w:rFonts w:ascii="Arial" w:hAnsi="Arial" w:cs="Arial"/>
          <w:sz w:val="22"/>
          <w:szCs w:val="22"/>
        </w:rPr>
      </w:pPr>
    </w:p>
    <w:p w14:paraId="4679BE95" w14:textId="77777777" w:rsidR="00B8568A" w:rsidRDefault="00B8568A">
      <w:pPr>
        <w:rPr>
          <w:rFonts w:ascii="Arial" w:hAnsi="Arial" w:cs="Arial"/>
          <w:sz w:val="22"/>
          <w:szCs w:val="22"/>
        </w:rPr>
      </w:pPr>
    </w:p>
    <w:p w14:paraId="29B4350F" w14:textId="77777777" w:rsidR="00B8568A" w:rsidRDefault="00B8568A">
      <w:pPr>
        <w:rPr>
          <w:rFonts w:ascii="Arial" w:hAnsi="Arial" w:cs="Arial"/>
          <w:sz w:val="22"/>
          <w:szCs w:val="22"/>
        </w:rPr>
      </w:pPr>
    </w:p>
    <w:p w14:paraId="7F9E34EF" w14:textId="77777777" w:rsidR="00B8568A" w:rsidRDefault="00B8568A">
      <w:pPr>
        <w:rPr>
          <w:rFonts w:ascii="Arial" w:hAnsi="Arial" w:cs="Arial"/>
          <w:sz w:val="22"/>
          <w:szCs w:val="22"/>
        </w:rPr>
      </w:pPr>
    </w:p>
    <w:p w14:paraId="05DAF126" w14:textId="77777777" w:rsidR="00B8568A" w:rsidRDefault="00B8568A">
      <w:pPr>
        <w:rPr>
          <w:rFonts w:ascii="Arial" w:hAnsi="Arial" w:cs="Arial"/>
          <w:sz w:val="22"/>
          <w:szCs w:val="22"/>
        </w:rPr>
      </w:pPr>
    </w:p>
    <w:p w14:paraId="3878BBBE" w14:textId="5ED930A7" w:rsidR="00B8568A" w:rsidRDefault="00360C88">
      <w:pPr>
        <w:rPr>
          <w:rFonts w:ascii="Arial" w:hAnsi="Arial" w:cs="Arial"/>
          <w:sz w:val="22"/>
          <w:szCs w:val="22"/>
        </w:rPr>
      </w:pPr>
      <w:r>
        <w:rPr>
          <w:rFonts w:ascii="Arial" w:hAnsi="Arial" w:cs="Arial"/>
          <w:sz w:val="22"/>
          <w:szCs w:val="22"/>
        </w:rPr>
        <w:t>Page 1</w:t>
      </w:r>
    </w:p>
    <w:p w14:paraId="16F7A6D3" w14:textId="3E3835F5" w:rsidR="00B8568A" w:rsidRPr="00483740" w:rsidRDefault="00483740">
      <w:pPr>
        <w:rPr>
          <w:rFonts w:ascii="Arial" w:hAnsi="Arial" w:cs="Arial"/>
          <w:sz w:val="22"/>
          <w:szCs w:val="22"/>
          <w:u w:val="single"/>
        </w:rPr>
      </w:pPr>
      <w:r w:rsidRPr="00483740">
        <w:rPr>
          <w:rFonts w:ascii="Arial" w:hAnsi="Arial" w:cs="Arial"/>
          <w:sz w:val="22"/>
          <w:szCs w:val="22"/>
          <w:u w:val="single"/>
        </w:rPr>
        <w:t xml:space="preserve">Stroke </w:t>
      </w:r>
    </w:p>
    <w:p w14:paraId="490E845D" w14:textId="77777777" w:rsidR="00B8568A" w:rsidRDefault="00B8568A">
      <w:pPr>
        <w:rPr>
          <w:rFonts w:ascii="Arial" w:hAnsi="Arial" w:cs="Arial"/>
          <w:sz w:val="22"/>
          <w:szCs w:val="22"/>
        </w:rPr>
      </w:pPr>
    </w:p>
    <w:p w14:paraId="27C2BDCD" w14:textId="69B42072" w:rsidR="00483740" w:rsidRDefault="0091705C">
      <w:pPr>
        <w:rPr>
          <w:rFonts w:ascii="Arial" w:hAnsi="Arial" w:cs="Arial"/>
          <w:sz w:val="22"/>
          <w:szCs w:val="22"/>
        </w:rPr>
      </w:pPr>
      <w:r>
        <w:rPr>
          <w:rFonts w:ascii="Arial" w:hAnsi="Arial" w:cs="Arial"/>
          <w:sz w:val="22"/>
          <w:szCs w:val="22"/>
        </w:rPr>
        <w:t xml:space="preserve">A stroke is a serious medical condition that occurs when the blood supply </w:t>
      </w:r>
      <w:r w:rsidR="00773A6C">
        <w:rPr>
          <w:rFonts w:ascii="Arial" w:hAnsi="Arial" w:cs="Arial"/>
          <w:sz w:val="22"/>
          <w:szCs w:val="22"/>
        </w:rPr>
        <w:t xml:space="preserve">to part of the brain is interrupted or reduced, preventing brain tissue from </w:t>
      </w:r>
      <w:r w:rsidR="00711E35">
        <w:rPr>
          <w:rFonts w:ascii="Arial" w:hAnsi="Arial" w:cs="Arial"/>
          <w:sz w:val="22"/>
          <w:szCs w:val="22"/>
        </w:rPr>
        <w:t xml:space="preserve">receiving oxygen and nutrients. This can result in brain cells becoming damaged </w:t>
      </w:r>
      <w:r w:rsidR="00170DBE">
        <w:rPr>
          <w:rFonts w:ascii="Arial" w:hAnsi="Arial" w:cs="Arial"/>
          <w:sz w:val="22"/>
          <w:szCs w:val="22"/>
        </w:rPr>
        <w:t>or dying within minutes. There are two main types of stroke : is</w:t>
      </w:r>
      <w:r w:rsidR="00C92EAF">
        <w:rPr>
          <w:rFonts w:ascii="Arial" w:hAnsi="Arial" w:cs="Arial"/>
          <w:sz w:val="22"/>
          <w:szCs w:val="22"/>
        </w:rPr>
        <w:t xml:space="preserve">chaemic stroke, caused by a blockage in a blood vessel supplying the brain, and haemorrhaging </w:t>
      </w:r>
      <w:r w:rsidR="00510024">
        <w:rPr>
          <w:rFonts w:ascii="Arial" w:hAnsi="Arial" w:cs="Arial"/>
          <w:sz w:val="22"/>
          <w:szCs w:val="22"/>
        </w:rPr>
        <w:t xml:space="preserve">stroke, caused by bleeding in or around the brain (NHS,2023). Common </w:t>
      </w:r>
      <w:r w:rsidR="0066566C">
        <w:rPr>
          <w:rFonts w:ascii="Arial" w:hAnsi="Arial" w:cs="Arial"/>
          <w:sz w:val="22"/>
          <w:szCs w:val="22"/>
        </w:rPr>
        <w:t>signs and symptoms include sudden weakness or numbness in one side of the body, difficult speaking or understanding speech</w:t>
      </w:r>
      <w:r w:rsidR="008150CA">
        <w:rPr>
          <w:rFonts w:ascii="Arial" w:hAnsi="Arial" w:cs="Arial"/>
          <w:sz w:val="22"/>
          <w:szCs w:val="22"/>
        </w:rPr>
        <w:t>, vision problems, dizziness, and severe headaches (stroke association,2023)</w:t>
      </w:r>
    </w:p>
    <w:p w14:paraId="448E1378" w14:textId="77777777" w:rsidR="008150CA" w:rsidRDefault="008150CA">
      <w:pPr>
        <w:rPr>
          <w:rFonts w:ascii="Arial" w:hAnsi="Arial" w:cs="Arial"/>
          <w:sz w:val="22"/>
          <w:szCs w:val="22"/>
        </w:rPr>
      </w:pPr>
    </w:p>
    <w:p w14:paraId="6E183945" w14:textId="360A4ACF" w:rsidR="008150CA" w:rsidRDefault="008150CA">
      <w:pPr>
        <w:rPr>
          <w:rFonts w:ascii="Arial" w:hAnsi="Arial" w:cs="Arial"/>
          <w:sz w:val="22"/>
          <w:szCs w:val="22"/>
        </w:rPr>
      </w:pPr>
      <w:r>
        <w:rPr>
          <w:rFonts w:ascii="Arial" w:hAnsi="Arial" w:cs="Arial"/>
          <w:sz w:val="22"/>
          <w:szCs w:val="22"/>
        </w:rPr>
        <w:t xml:space="preserve">Stroke is a major </w:t>
      </w:r>
      <w:r w:rsidR="00CB6612">
        <w:rPr>
          <w:rFonts w:ascii="Arial" w:hAnsi="Arial" w:cs="Arial"/>
          <w:sz w:val="22"/>
          <w:szCs w:val="22"/>
        </w:rPr>
        <w:t xml:space="preserve">global health issue. According to the world health organisation, stroke is one of the leading causes of death </w:t>
      </w:r>
      <w:r w:rsidR="00405CAC">
        <w:rPr>
          <w:rFonts w:ascii="Arial" w:hAnsi="Arial" w:cs="Arial"/>
          <w:sz w:val="22"/>
          <w:szCs w:val="22"/>
        </w:rPr>
        <w:t xml:space="preserve">and disability worldwide (WHO,2022). In the uk, thousands of </w:t>
      </w:r>
      <w:r w:rsidR="00D347A0">
        <w:rPr>
          <w:rFonts w:ascii="Arial" w:hAnsi="Arial" w:cs="Arial"/>
          <w:sz w:val="22"/>
          <w:szCs w:val="22"/>
        </w:rPr>
        <w:t xml:space="preserve">people are affected each year, highlighting the severity and importance of prevention, early detection, and effective management </w:t>
      </w:r>
      <w:r w:rsidR="007F1F29">
        <w:rPr>
          <w:rFonts w:ascii="Arial" w:hAnsi="Arial" w:cs="Arial"/>
          <w:sz w:val="22"/>
          <w:szCs w:val="22"/>
        </w:rPr>
        <w:t>(Public Health England,2021).</w:t>
      </w:r>
    </w:p>
    <w:p w14:paraId="5DD130D3" w14:textId="77777777" w:rsidR="00FA6C2C" w:rsidRDefault="00FA6C2C">
      <w:pPr>
        <w:rPr>
          <w:rFonts w:ascii="Arial" w:hAnsi="Arial" w:cs="Arial"/>
          <w:sz w:val="22"/>
          <w:szCs w:val="22"/>
        </w:rPr>
      </w:pPr>
    </w:p>
    <w:p w14:paraId="7D2222D0" w14:textId="71785D22" w:rsidR="00FA6C2C" w:rsidRPr="00FA6C2C" w:rsidRDefault="00FA6C2C">
      <w:pPr>
        <w:rPr>
          <w:rFonts w:ascii="Arial" w:hAnsi="Arial" w:cs="Arial"/>
          <w:sz w:val="22"/>
          <w:szCs w:val="22"/>
          <w:u w:val="single"/>
        </w:rPr>
      </w:pPr>
      <w:r w:rsidRPr="00FA6C2C">
        <w:rPr>
          <w:rFonts w:ascii="Arial" w:hAnsi="Arial" w:cs="Arial"/>
          <w:sz w:val="22"/>
          <w:szCs w:val="22"/>
          <w:u w:val="single"/>
        </w:rPr>
        <w:t xml:space="preserve">Approaches to measure and monitor stroke </w:t>
      </w:r>
    </w:p>
    <w:p w14:paraId="748377F4" w14:textId="77777777" w:rsidR="00FA6C2C" w:rsidRDefault="00FA6C2C">
      <w:pPr>
        <w:rPr>
          <w:rFonts w:ascii="Arial" w:hAnsi="Arial" w:cs="Arial"/>
          <w:sz w:val="22"/>
          <w:szCs w:val="22"/>
        </w:rPr>
      </w:pPr>
    </w:p>
    <w:p w14:paraId="25C1D108" w14:textId="73E8CE2C" w:rsidR="00FA6C2C" w:rsidRDefault="00FA6C2C">
      <w:pPr>
        <w:rPr>
          <w:rFonts w:ascii="Arial" w:hAnsi="Arial" w:cs="Arial"/>
          <w:sz w:val="22"/>
          <w:szCs w:val="22"/>
        </w:rPr>
      </w:pPr>
      <w:r>
        <w:rPr>
          <w:rFonts w:ascii="Arial" w:hAnsi="Arial" w:cs="Arial"/>
          <w:sz w:val="22"/>
          <w:szCs w:val="22"/>
        </w:rPr>
        <w:t xml:space="preserve">Monitoring and measuring stroke involves a combination of </w:t>
      </w:r>
      <w:r w:rsidR="00536ED4">
        <w:rPr>
          <w:rFonts w:ascii="Arial" w:hAnsi="Arial" w:cs="Arial"/>
          <w:sz w:val="22"/>
          <w:szCs w:val="22"/>
        </w:rPr>
        <w:t xml:space="preserve">clinical assessment tools, diagnostic imaging, and public health data </w:t>
      </w:r>
      <w:r w:rsidR="0093325B">
        <w:rPr>
          <w:rFonts w:ascii="Arial" w:hAnsi="Arial" w:cs="Arial"/>
          <w:sz w:val="22"/>
          <w:szCs w:val="22"/>
        </w:rPr>
        <w:t>collection.</w:t>
      </w:r>
    </w:p>
    <w:p w14:paraId="69384BEF" w14:textId="77777777" w:rsidR="0093325B" w:rsidRDefault="0093325B">
      <w:pPr>
        <w:rPr>
          <w:rFonts w:ascii="Arial" w:hAnsi="Arial" w:cs="Arial"/>
          <w:sz w:val="22"/>
          <w:szCs w:val="22"/>
        </w:rPr>
      </w:pPr>
    </w:p>
    <w:p w14:paraId="57CFC2D9" w14:textId="3C93DFC1" w:rsidR="0093325B" w:rsidRDefault="0093325B">
      <w:pPr>
        <w:rPr>
          <w:rFonts w:ascii="Arial" w:hAnsi="Arial" w:cs="Arial"/>
          <w:sz w:val="22"/>
          <w:szCs w:val="22"/>
        </w:rPr>
      </w:pPr>
      <w:r>
        <w:rPr>
          <w:rFonts w:ascii="Arial" w:hAnsi="Arial" w:cs="Arial"/>
          <w:sz w:val="22"/>
          <w:szCs w:val="22"/>
        </w:rPr>
        <w:t>One commonly used clinical toool is the fast test (face, arms, speech, time)</w:t>
      </w:r>
      <w:r w:rsidR="008A3E23">
        <w:rPr>
          <w:rFonts w:ascii="Arial" w:hAnsi="Arial" w:cs="Arial"/>
          <w:sz w:val="22"/>
          <w:szCs w:val="22"/>
        </w:rPr>
        <w:t>, which helps identify stroke symptoms quickly (NHS,2023)</w:t>
      </w:r>
      <w:r w:rsidR="00FF64DE">
        <w:rPr>
          <w:rFonts w:ascii="Arial" w:hAnsi="Arial" w:cs="Arial"/>
          <w:sz w:val="22"/>
          <w:szCs w:val="22"/>
        </w:rPr>
        <w:t xml:space="preserve">. Healthcare professionals also use neurological assessments such as the National </w:t>
      </w:r>
      <w:r w:rsidR="00D84B17">
        <w:rPr>
          <w:rFonts w:ascii="Arial" w:hAnsi="Arial" w:cs="Arial"/>
          <w:sz w:val="22"/>
          <w:szCs w:val="22"/>
        </w:rPr>
        <w:t xml:space="preserve">Institutes of Health Stroke Scale ( NIHSS), which evaluates </w:t>
      </w:r>
      <w:r w:rsidR="00EB2448">
        <w:rPr>
          <w:rFonts w:ascii="Arial" w:hAnsi="Arial" w:cs="Arial"/>
          <w:sz w:val="22"/>
          <w:szCs w:val="22"/>
        </w:rPr>
        <w:t xml:space="preserve">the severity of a stroke based on symptoms like consciousness, </w:t>
      </w:r>
      <w:r w:rsidR="002E68E8">
        <w:rPr>
          <w:rFonts w:ascii="Arial" w:hAnsi="Arial" w:cs="Arial"/>
          <w:sz w:val="22"/>
          <w:szCs w:val="22"/>
        </w:rPr>
        <w:t>vision, movement, and speech (Royal college of Physicians,2022)</w:t>
      </w:r>
      <w:r w:rsidR="006862A6">
        <w:rPr>
          <w:rFonts w:ascii="Arial" w:hAnsi="Arial" w:cs="Arial"/>
          <w:sz w:val="22"/>
          <w:szCs w:val="22"/>
        </w:rPr>
        <w:t>.</w:t>
      </w:r>
    </w:p>
    <w:p w14:paraId="477BDFC8" w14:textId="77777777" w:rsidR="006862A6" w:rsidRDefault="006862A6">
      <w:pPr>
        <w:rPr>
          <w:rFonts w:ascii="Arial" w:hAnsi="Arial" w:cs="Arial"/>
          <w:sz w:val="22"/>
          <w:szCs w:val="22"/>
        </w:rPr>
      </w:pPr>
    </w:p>
    <w:p w14:paraId="2890CC6E" w14:textId="75109526" w:rsidR="006862A6" w:rsidRDefault="003172A8">
      <w:pPr>
        <w:rPr>
          <w:rFonts w:ascii="Arial" w:hAnsi="Arial" w:cs="Arial"/>
          <w:sz w:val="22"/>
          <w:szCs w:val="22"/>
        </w:rPr>
      </w:pPr>
      <w:r>
        <w:rPr>
          <w:rFonts w:ascii="Arial" w:hAnsi="Arial" w:cs="Arial"/>
          <w:sz w:val="22"/>
          <w:szCs w:val="22"/>
        </w:rPr>
        <w:t>Diagnostic imaging plays a critical role in confirming stroke</w:t>
      </w:r>
      <w:r w:rsidR="00D763FD">
        <w:rPr>
          <w:rFonts w:ascii="Arial" w:hAnsi="Arial" w:cs="Arial"/>
          <w:sz w:val="22"/>
          <w:szCs w:val="22"/>
        </w:rPr>
        <w:t>. A CT scan</w:t>
      </w:r>
      <w:r w:rsidR="00F93C42">
        <w:rPr>
          <w:rFonts w:ascii="Arial" w:hAnsi="Arial" w:cs="Arial"/>
          <w:sz w:val="22"/>
          <w:szCs w:val="22"/>
        </w:rPr>
        <w:t xml:space="preserve"> (computed tomography) </w:t>
      </w:r>
      <w:r w:rsidR="00D763FD">
        <w:rPr>
          <w:rFonts w:ascii="Arial" w:hAnsi="Arial" w:cs="Arial"/>
          <w:sz w:val="22"/>
          <w:szCs w:val="22"/>
        </w:rPr>
        <w:t xml:space="preserve">is often the first test performed, as it can quickly distinguish </w:t>
      </w:r>
      <w:r w:rsidR="002C17A2">
        <w:rPr>
          <w:rFonts w:ascii="Arial" w:hAnsi="Arial" w:cs="Arial"/>
          <w:sz w:val="22"/>
          <w:szCs w:val="22"/>
        </w:rPr>
        <w:t xml:space="preserve">between ischaemic and haemorrhagic stroke </w:t>
      </w:r>
      <w:r w:rsidR="004E5A12">
        <w:rPr>
          <w:rFonts w:ascii="Arial" w:hAnsi="Arial" w:cs="Arial"/>
          <w:sz w:val="22"/>
          <w:szCs w:val="22"/>
        </w:rPr>
        <w:t>(NICE,2019). MRI</w:t>
      </w:r>
      <w:r w:rsidR="00F93C42">
        <w:rPr>
          <w:rFonts w:ascii="Arial" w:hAnsi="Arial" w:cs="Arial"/>
          <w:sz w:val="22"/>
          <w:szCs w:val="22"/>
        </w:rPr>
        <w:t xml:space="preserve"> ( magnetic resonance </w:t>
      </w:r>
      <w:r w:rsidR="00C86F22">
        <w:rPr>
          <w:rFonts w:ascii="Arial" w:hAnsi="Arial" w:cs="Arial"/>
          <w:sz w:val="22"/>
          <w:szCs w:val="22"/>
        </w:rPr>
        <w:t xml:space="preserve">imaging) scans provide more detailed images of brain tissue and can detect </w:t>
      </w:r>
      <w:r w:rsidR="00924AF2">
        <w:rPr>
          <w:rFonts w:ascii="Arial" w:hAnsi="Arial" w:cs="Arial"/>
          <w:sz w:val="22"/>
          <w:szCs w:val="22"/>
        </w:rPr>
        <w:t>early signs of stroke damage (NICE,2019).</w:t>
      </w:r>
    </w:p>
    <w:p w14:paraId="0B83174E" w14:textId="77777777" w:rsidR="00924AF2" w:rsidRDefault="00924AF2">
      <w:pPr>
        <w:rPr>
          <w:rFonts w:ascii="Arial" w:hAnsi="Arial" w:cs="Arial"/>
          <w:sz w:val="22"/>
          <w:szCs w:val="22"/>
        </w:rPr>
      </w:pPr>
    </w:p>
    <w:p w14:paraId="0E3D10BE" w14:textId="1CBF387D" w:rsidR="00924AF2" w:rsidRDefault="004D7E42">
      <w:pPr>
        <w:rPr>
          <w:rFonts w:ascii="Arial" w:hAnsi="Arial" w:cs="Arial"/>
          <w:sz w:val="22"/>
          <w:szCs w:val="22"/>
        </w:rPr>
      </w:pPr>
      <w:r>
        <w:rPr>
          <w:rFonts w:ascii="Arial" w:hAnsi="Arial" w:cs="Arial"/>
          <w:sz w:val="22"/>
          <w:szCs w:val="22"/>
        </w:rPr>
        <w:t>Blood tests are also used to identify underlying causes, such as clotting</w:t>
      </w:r>
      <w:r w:rsidR="00C43E21">
        <w:rPr>
          <w:rFonts w:ascii="Arial" w:hAnsi="Arial" w:cs="Arial"/>
          <w:sz w:val="22"/>
          <w:szCs w:val="22"/>
        </w:rPr>
        <w:t xml:space="preserve"> disorders or high cholesterol (NHS</w:t>
      </w:r>
      <w:r w:rsidR="00675741">
        <w:rPr>
          <w:rFonts w:ascii="Arial" w:hAnsi="Arial" w:cs="Arial"/>
          <w:sz w:val="22"/>
          <w:szCs w:val="22"/>
        </w:rPr>
        <w:t xml:space="preserve">,2023). Monitoring vital signs like </w:t>
      </w:r>
      <w:r w:rsidR="000C6CDD">
        <w:rPr>
          <w:rFonts w:ascii="Arial" w:hAnsi="Arial" w:cs="Arial"/>
          <w:sz w:val="22"/>
          <w:szCs w:val="22"/>
        </w:rPr>
        <w:t>blood pressure is essential, as hypertension is a major risk factor for stroke (WHO,2022).</w:t>
      </w:r>
    </w:p>
    <w:p w14:paraId="1C17A24B" w14:textId="77777777" w:rsidR="00E91612" w:rsidRDefault="00E91612">
      <w:pPr>
        <w:rPr>
          <w:rFonts w:ascii="Arial" w:hAnsi="Arial" w:cs="Arial"/>
          <w:sz w:val="22"/>
          <w:szCs w:val="22"/>
        </w:rPr>
      </w:pPr>
    </w:p>
    <w:p w14:paraId="76BA9C6E" w14:textId="39E672F4" w:rsidR="00360C88" w:rsidRDefault="00360C88">
      <w:pPr>
        <w:rPr>
          <w:rFonts w:ascii="Arial" w:hAnsi="Arial" w:cs="Arial"/>
          <w:sz w:val="22"/>
          <w:szCs w:val="22"/>
        </w:rPr>
      </w:pPr>
      <w:r>
        <w:rPr>
          <w:rFonts w:ascii="Arial" w:hAnsi="Arial" w:cs="Arial"/>
          <w:sz w:val="22"/>
          <w:szCs w:val="22"/>
        </w:rPr>
        <w:t>Page 2</w:t>
      </w:r>
    </w:p>
    <w:p w14:paraId="37E59F3A" w14:textId="52BDC35E" w:rsidR="00360C88" w:rsidRDefault="00E91612">
      <w:pPr>
        <w:rPr>
          <w:rFonts w:ascii="Arial" w:hAnsi="Arial" w:cs="Arial"/>
          <w:sz w:val="22"/>
          <w:szCs w:val="22"/>
        </w:rPr>
      </w:pPr>
      <w:r>
        <w:rPr>
          <w:rFonts w:ascii="Arial" w:hAnsi="Arial" w:cs="Arial"/>
          <w:sz w:val="22"/>
          <w:szCs w:val="22"/>
        </w:rPr>
        <w:t xml:space="preserve">At a population level, stroke is monitored through health statistics </w:t>
      </w:r>
      <w:r w:rsidR="001E0606">
        <w:rPr>
          <w:rFonts w:ascii="Arial" w:hAnsi="Arial" w:cs="Arial"/>
          <w:sz w:val="22"/>
          <w:szCs w:val="22"/>
        </w:rPr>
        <w:t xml:space="preserve">collected by organisations such as the nhs and public health agencies. These statistics track incidence rates, mortality </w:t>
      </w:r>
    </w:p>
    <w:p w14:paraId="5F83CDC4" w14:textId="77777777" w:rsidR="00360C88" w:rsidRDefault="00360C88">
      <w:pPr>
        <w:rPr>
          <w:rFonts w:ascii="Arial" w:hAnsi="Arial" w:cs="Arial"/>
          <w:sz w:val="22"/>
          <w:szCs w:val="22"/>
        </w:rPr>
      </w:pPr>
    </w:p>
    <w:p w14:paraId="2EB8BA7E" w14:textId="77777777" w:rsidR="00360C88" w:rsidRDefault="00360C88">
      <w:pPr>
        <w:rPr>
          <w:rFonts w:ascii="Arial" w:hAnsi="Arial" w:cs="Arial"/>
          <w:sz w:val="22"/>
          <w:szCs w:val="22"/>
        </w:rPr>
      </w:pPr>
    </w:p>
    <w:p w14:paraId="7FDDB38D" w14:textId="4D2C4F28" w:rsidR="00E91612" w:rsidRDefault="001E0606">
      <w:pPr>
        <w:rPr>
          <w:rFonts w:ascii="Arial" w:hAnsi="Arial" w:cs="Arial"/>
          <w:sz w:val="22"/>
          <w:szCs w:val="22"/>
        </w:rPr>
      </w:pPr>
      <w:r>
        <w:rPr>
          <w:rFonts w:ascii="Arial" w:hAnsi="Arial" w:cs="Arial"/>
          <w:sz w:val="22"/>
          <w:szCs w:val="22"/>
        </w:rPr>
        <w:t xml:space="preserve"> rates </w:t>
      </w:r>
      <w:r w:rsidR="0099784B">
        <w:rPr>
          <w:rFonts w:ascii="Arial" w:hAnsi="Arial" w:cs="Arial"/>
          <w:sz w:val="22"/>
          <w:szCs w:val="22"/>
        </w:rPr>
        <w:t>and recovery outcomes (Public Health England, 2021)</w:t>
      </w:r>
      <w:r w:rsidR="009F3430">
        <w:rPr>
          <w:rFonts w:ascii="Arial" w:hAnsi="Arial" w:cs="Arial"/>
          <w:sz w:val="22"/>
          <w:szCs w:val="22"/>
        </w:rPr>
        <w:t>. Data is used to inform healthcare planning, prevention strategies, and resource allocation.</w:t>
      </w:r>
    </w:p>
    <w:p w14:paraId="4463B2DA" w14:textId="77777777" w:rsidR="00D5460E" w:rsidRDefault="00D5460E">
      <w:pPr>
        <w:rPr>
          <w:rFonts w:ascii="Arial" w:hAnsi="Arial" w:cs="Arial"/>
          <w:sz w:val="22"/>
          <w:szCs w:val="22"/>
        </w:rPr>
      </w:pPr>
    </w:p>
    <w:p w14:paraId="5617A8AD" w14:textId="6EAB43EF" w:rsidR="00D5460E" w:rsidRDefault="00D5460E">
      <w:pPr>
        <w:rPr>
          <w:rFonts w:ascii="Arial" w:hAnsi="Arial" w:cs="Arial"/>
          <w:sz w:val="22"/>
          <w:szCs w:val="22"/>
          <w:u w:val="single"/>
        </w:rPr>
      </w:pPr>
      <w:r w:rsidRPr="00D5460E">
        <w:rPr>
          <w:rFonts w:ascii="Arial" w:hAnsi="Arial" w:cs="Arial"/>
          <w:sz w:val="22"/>
          <w:szCs w:val="22"/>
          <w:u w:val="single"/>
        </w:rPr>
        <w:t xml:space="preserve">How stroke is controlled </w:t>
      </w:r>
    </w:p>
    <w:p w14:paraId="09F2A66C" w14:textId="77777777" w:rsidR="00D5460E" w:rsidRDefault="00D5460E">
      <w:pPr>
        <w:rPr>
          <w:rFonts w:ascii="Arial" w:hAnsi="Arial" w:cs="Arial"/>
          <w:sz w:val="22"/>
          <w:szCs w:val="22"/>
        </w:rPr>
      </w:pPr>
    </w:p>
    <w:p w14:paraId="296DEA16" w14:textId="43340AAC" w:rsidR="009606D8" w:rsidRDefault="009606D8">
      <w:pPr>
        <w:rPr>
          <w:rFonts w:ascii="Arial" w:hAnsi="Arial" w:cs="Arial"/>
          <w:sz w:val="22"/>
          <w:szCs w:val="22"/>
        </w:rPr>
      </w:pPr>
      <w:r>
        <w:rPr>
          <w:rFonts w:ascii="Arial" w:hAnsi="Arial" w:cs="Arial"/>
          <w:sz w:val="22"/>
          <w:szCs w:val="22"/>
        </w:rPr>
        <w:t>Stroke prevention and control involve both medical interventions and lifestyle changes.</w:t>
      </w:r>
    </w:p>
    <w:p w14:paraId="665CF37A" w14:textId="77777777" w:rsidR="009606D8" w:rsidRDefault="009606D8">
      <w:pPr>
        <w:rPr>
          <w:rFonts w:ascii="Arial" w:hAnsi="Arial" w:cs="Arial"/>
          <w:sz w:val="22"/>
          <w:szCs w:val="22"/>
        </w:rPr>
      </w:pPr>
    </w:p>
    <w:p w14:paraId="42886A9A" w14:textId="752CF05E" w:rsidR="009606D8" w:rsidRDefault="009606D8">
      <w:pPr>
        <w:rPr>
          <w:rFonts w:ascii="Arial" w:hAnsi="Arial" w:cs="Arial"/>
          <w:sz w:val="22"/>
          <w:szCs w:val="22"/>
        </w:rPr>
      </w:pPr>
      <w:r>
        <w:rPr>
          <w:rFonts w:ascii="Arial" w:hAnsi="Arial" w:cs="Arial"/>
          <w:sz w:val="22"/>
          <w:szCs w:val="22"/>
        </w:rPr>
        <w:t xml:space="preserve">Primary prevention focuses on reducing </w:t>
      </w:r>
      <w:r w:rsidR="000C4BEA">
        <w:rPr>
          <w:rFonts w:ascii="Arial" w:hAnsi="Arial" w:cs="Arial"/>
          <w:sz w:val="22"/>
          <w:szCs w:val="22"/>
        </w:rPr>
        <w:t xml:space="preserve">risk factors before a stroke occurs. Key risk factors include high blood pressure, smoking, </w:t>
      </w:r>
      <w:r w:rsidR="00DE3CF0">
        <w:rPr>
          <w:rFonts w:ascii="Arial" w:hAnsi="Arial" w:cs="Arial"/>
          <w:sz w:val="22"/>
          <w:szCs w:val="22"/>
        </w:rPr>
        <w:t xml:space="preserve">obesity, diabetes, and lack of physical activity </w:t>
      </w:r>
      <w:r w:rsidR="00410EDE">
        <w:rPr>
          <w:rFonts w:ascii="Arial" w:hAnsi="Arial" w:cs="Arial"/>
          <w:sz w:val="22"/>
          <w:szCs w:val="22"/>
        </w:rPr>
        <w:t>(WHO,2022)</w:t>
      </w:r>
      <w:r w:rsidR="00867207">
        <w:rPr>
          <w:rFonts w:ascii="Arial" w:hAnsi="Arial" w:cs="Arial"/>
          <w:sz w:val="22"/>
          <w:szCs w:val="22"/>
        </w:rPr>
        <w:t>. Public health campaigns encourage healthy eating, regular ex</w:t>
      </w:r>
      <w:r w:rsidR="00023523">
        <w:rPr>
          <w:rFonts w:ascii="Arial" w:hAnsi="Arial" w:cs="Arial"/>
          <w:sz w:val="22"/>
          <w:szCs w:val="22"/>
        </w:rPr>
        <w:t>ercise, and smoking cessation to lower stroke risk (NHS,2023).</w:t>
      </w:r>
    </w:p>
    <w:p w14:paraId="37A4F152" w14:textId="77777777" w:rsidR="00023523" w:rsidRDefault="00023523">
      <w:pPr>
        <w:rPr>
          <w:rFonts w:ascii="Arial" w:hAnsi="Arial" w:cs="Arial"/>
          <w:sz w:val="22"/>
          <w:szCs w:val="22"/>
        </w:rPr>
      </w:pPr>
    </w:p>
    <w:p w14:paraId="738246AF" w14:textId="065570B6" w:rsidR="00023523" w:rsidRDefault="00692F08">
      <w:pPr>
        <w:rPr>
          <w:rFonts w:ascii="Arial" w:hAnsi="Arial" w:cs="Arial"/>
          <w:sz w:val="22"/>
          <w:szCs w:val="22"/>
        </w:rPr>
      </w:pPr>
      <w:r>
        <w:rPr>
          <w:rFonts w:ascii="Arial" w:hAnsi="Arial" w:cs="Arial"/>
          <w:sz w:val="22"/>
          <w:szCs w:val="22"/>
        </w:rPr>
        <w:t>Medications are often prescribed to control underlying conditions</w:t>
      </w:r>
      <w:r w:rsidR="001D3399">
        <w:rPr>
          <w:rFonts w:ascii="Arial" w:hAnsi="Arial" w:cs="Arial"/>
          <w:sz w:val="22"/>
          <w:szCs w:val="22"/>
        </w:rPr>
        <w:t xml:space="preserve">. </w:t>
      </w:r>
      <w:r>
        <w:rPr>
          <w:rFonts w:ascii="Arial" w:hAnsi="Arial" w:cs="Arial"/>
          <w:sz w:val="22"/>
          <w:szCs w:val="22"/>
        </w:rPr>
        <w:t xml:space="preserve">For example, </w:t>
      </w:r>
      <w:r w:rsidR="001D3399">
        <w:rPr>
          <w:rFonts w:ascii="Arial" w:hAnsi="Arial" w:cs="Arial"/>
          <w:sz w:val="22"/>
          <w:szCs w:val="22"/>
        </w:rPr>
        <w:t>anti hypertensive drugs help manage blood pressure</w:t>
      </w:r>
      <w:r w:rsidR="00BC3578">
        <w:rPr>
          <w:rFonts w:ascii="Arial" w:hAnsi="Arial" w:cs="Arial"/>
          <w:sz w:val="22"/>
          <w:szCs w:val="22"/>
        </w:rPr>
        <w:t>, while anticoagulants and antiplatelet drugs such as aspirin reduce the risk of blood clots (NICE,2019).</w:t>
      </w:r>
    </w:p>
    <w:p w14:paraId="041F0100" w14:textId="77777777" w:rsidR="00BC3578" w:rsidRDefault="00BC3578">
      <w:pPr>
        <w:rPr>
          <w:rFonts w:ascii="Arial" w:hAnsi="Arial" w:cs="Arial"/>
          <w:sz w:val="22"/>
          <w:szCs w:val="22"/>
        </w:rPr>
      </w:pPr>
    </w:p>
    <w:p w14:paraId="6EF02083" w14:textId="2B10E3A2" w:rsidR="000D2230" w:rsidRDefault="00BC3578">
      <w:pPr>
        <w:rPr>
          <w:rFonts w:ascii="Arial" w:hAnsi="Arial" w:cs="Arial"/>
          <w:sz w:val="22"/>
          <w:szCs w:val="22"/>
        </w:rPr>
      </w:pPr>
      <w:r>
        <w:rPr>
          <w:rFonts w:ascii="Arial" w:hAnsi="Arial" w:cs="Arial"/>
          <w:sz w:val="22"/>
          <w:szCs w:val="22"/>
        </w:rPr>
        <w:t xml:space="preserve">Secondary prevention aims to </w:t>
      </w:r>
      <w:r w:rsidR="000D2230">
        <w:rPr>
          <w:rFonts w:ascii="Arial" w:hAnsi="Arial" w:cs="Arial"/>
          <w:sz w:val="22"/>
          <w:szCs w:val="22"/>
        </w:rPr>
        <w:t xml:space="preserve">prevent recurrence in individuals who have already experienced a stroke. This may </w:t>
      </w:r>
      <w:r w:rsidR="00012725">
        <w:rPr>
          <w:rFonts w:ascii="Arial" w:hAnsi="Arial" w:cs="Arial"/>
          <w:sz w:val="22"/>
          <w:szCs w:val="22"/>
        </w:rPr>
        <w:t>include</w:t>
      </w:r>
      <w:r w:rsidR="000D2230">
        <w:rPr>
          <w:rFonts w:ascii="Arial" w:hAnsi="Arial" w:cs="Arial"/>
          <w:sz w:val="22"/>
          <w:szCs w:val="22"/>
        </w:rPr>
        <w:t xml:space="preserve"> </w:t>
      </w:r>
      <w:r w:rsidR="00012725">
        <w:rPr>
          <w:rFonts w:ascii="Arial" w:hAnsi="Arial" w:cs="Arial"/>
          <w:sz w:val="22"/>
          <w:szCs w:val="22"/>
        </w:rPr>
        <w:t xml:space="preserve">lifestyle changes, ongoing medication, and regular monitoring </w:t>
      </w:r>
      <w:r w:rsidR="000500D3">
        <w:rPr>
          <w:rFonts w:ascii="Arial" w:hAnsi="Arial" w:cs="Arial"/>
          <w:sz w:val="22"/>
          <w:szCs w:val="22"/>
        </w:rPr>
        <w:t>by healthcare professionals (Royal College of Physicians,2022).</w:t>
      </w:r>
    </w:p>
    <w:p w14:paraId="1D771E69" w14:textId="77777777" w:rsidR="000500D3" w:rsidRDefault="000500D3">
      <w:pPr>
        <w:rPr>
          <w:rFonts w:ascii="Arial" w:hAnsi="Arial" w:cs="Arial"/>
          <w:sz w:val="22"/>
          <w:szCs w:val="22"/>
        </w:rPr>
      </w:pPr>
    </w:p>
    <w:p w14:paraId="26C9F675" w14:textId="7560FEFA" w:rsidR="000500D3" w:rsidRDefault="000500D3">
      <w:pPr>
        <w:rPr>
          <w:rFonts w:ascii="Arial" w:hAnsi="Arial" w:cs="Arial"/>
          <w:sz w:val="22"/>
          <w:szCs w:val="22"/>
        </w:rPr>
      </w:pPr>
      <w:r>
        <w:rPr>
          <w:rFonts w:ascii="Arial" w:hAnsi="Arial" w:cs="Arial"/>
          <w:sz w:val="22"/>
          <w:szCs w:val="22"/>
        </w:rPr>
        <w:t xml:space="preserve">In acute stroke management, rapid treatment </w:t>
      </w:r>
      <w:r w:rsidR="00803F9A">
        <w:rPr>
          <w:rFonts w:ascii="Arial" w:hAnsi="Arial" w:cs="Arial"/>
          <w:sz w:val="22"/>
          <w:szCs w:val="22"/>
        </w:rPr>
        <w:t xml:space="preserve">is critical.  For </w:t>
      </w:r>
      <w:r w:rsidR="004E516D">
        <w:rPr>
          <w:rFonts w:ascii="Arial" w:hAnsi="Arial" w:cs="Arial"/>
          <w:sz w:val="22"/>
          <w:szCs w:val="22"/>
        </w:rPr>
        <w:t xml:space="preserve">ischaemic stroke, thrombolytic therapy </w:t>
      </w:r>
      <w:r w:rsidR="006C001E">
        <w:rPr>
          <w:rFonts w:ascii="Arial" w:hAnsi="Arial" w:cs="Arial"/>
          <w:sz w:val="22"/>
          <w:szCs w:val="22"/>
        </w:rPr>
        <w:t>(clot</w:t>
      </w:r>
      <w:r w:rsidR="004E516D">
        <w:rPr>
          <w:rFonts w:ascii="Arial" w:hAnsi="Arial" w:cs="Arial"/>
          <w:sz w:val="22"/>
          <w:szCs w:val="22"/>
        </w:rPr>
        <w:t>-busting</w:t>
      </w:r>
      <w:r w:rsidR="006C001E">
        <w:rPr>
          <w:rFonts w:ascii="Arial" w:hAnsi="Arial" w:cs="Arial"/>
          <w:sz w:val="22"/>
          <w:szCs w:val="22"/>
        </w:rPr>
        <w:t xml:space="preserve"> drugs) can r</w:t>
      </w:r>
      <w:r w:rsidR="00DF1395">
        <w:rPr>
          <w:rFonts w:ascii="Arial" w:hAnsi="Arial" w:cs="Arial"/>
          <w:sz w:val="22"/>
          <w:szCs w:val="22"/>
        </w:rPr>
        <w:t>estore blood flow if administered within specific time window (NICE,2019). In some cases</w:t>
      </w:r>
      <w:r w:rsidR="00D20669">
        <w:rPr>
          <w:rFonts w:ascii="Arial" w:hAnsi="Arial" w:cs="Arial"/>
          <w:sz w:val="22"/>
          <w:szCs w:val="22"/>
        </w:rPr>
        <w:t xml:space="preserve">, mechanical thrombectomy is used to physically remove a clot from blood vessel </w:t>
      </w:r>
      <w:r w:rsidR="006F4DC6">
        <w:rPr>
          <w:rFonts w:ascii="Arial" w:hAnsi="Arial" w:cs="Arial"/>
          <w:sz w:val="22"/>
          <w:szCs w:val="22"/>
        </w:rPr>
        <w:t>(Royal College of Physicians,2022).</w:t>
      </w:r>
    </w:p>
    <w:p w14:paraId="3CD4EDBA" w14:textId="77777777" w:rsidR="006F4DC6" w:rsidRDefault="006F4DC6">
      <w:pPr>
        <w:rPr>
          <w:rFonts w:ascii="Arial" w:hAnsi="Arial" w:cs="Arial"/>
          <w:sz w:val="22"/>
          <w:szCs w:val="22"/>
        </w:rPr>
      </w:pPr>
    </w:p>
    <w:p w14:paraId="4F08E65B" w14:textId="5F9DE3B7" w:rsidR="006F4DC6" w:rsidRDefault="00A26657">
      <w:pPr>
        <w:rPr>
          <w:rFonts w:ascii="Arial" w:hAnsi="Arial" w:cs="Arial"/>
          <w:sz w:val="22"/>
          <w:szCs w:val="22"/>
        </w:rPr>
      </w:pPr>
      <w:r>
        <w:rPr>
          <w:rFonts w:ascii="Arial" w:hAnsi="Arial" w:cs="Arial"/>
          <w:sz w:val="22"/>
          <w:szCs w:val="22"/>
        </w:rPr>
        <w:t>For haemorrhagic stroke, treatment focuses on controlling bleeding and reducing pressure in the brain (NHS,2023).</w:t>
      </w:r>
      <w:r w:rsidR="00BC3F48">
        <w:rPr>
          <w:rFonts w:ascii="Arial" w:hAnsi="Arial" w:cs="Arial"/>
          <w:sz w:val="22"/>
          <w:szCs w:val="22"/>
        </w:rPr>
        <w:t xml:space="preserve"> Surgical interventions may be required in severe cases (NHS,2023).</w:t>
      </w:r>
    </w:p>
    <w:p w14:paraId="771C5CE2" w14:textId="77777777" w:rsidR="00BC3F48" w:rsidRDefault="00BC3F48">
      <w:pPr>
        <w:rPr>
          <w:rFonts w:ascii="Arial" w:hAnsi="Arial" w:cs="Arial"/>
          <w:sz w:val="22"/>
          <w:szCs w:val="22"/>
        </w:rPr>
      </w:pPr>
    </w:p>
    <w:p w14:paraId="167CCFCC" w14:textId="02A9562A" w:rsidR="007444EB" w:rsidRDefault="00974218">
      <w:pPr>
        <w:rPr>
          <w:rFonts w:ascii="Arial" w:hAnsi="Arial" w:cs="Arial"/>
          <w:sz w:val="22"/>
          <w:szCs w:val="22"/>
        </w:rPr>
      </w:pPr>
      <w:r>
        <w:rPr>
          <w:rFonts w:ascii="Arial" w:hAnsi="Arial" w:cs="Arial"/>
          <w:sz w:val="22"/>
          <w:szCs w:val="22"/>
        </w:rPr>
        <w:t xml:space="preserve">Rehabilitation is also an essential aspect of a stroke control. It inf,uses physiotherapy, occupational therapy, and speech therapy </w:t>
      </w:r>
      <w:r w:rsidR="007444EB">
        <w:rPr>
          <w:rFonts w:ascii="Arial" w:hAnsi="Arial" w:cs="Arial"/>
          <w:sz w:val="22"/>
          <w:szCs w:val="22"/>
        </w:rPr>
        <w:t>to help individuals regain independence and improve quality of life (Stroke Association,2023).</w:t>
      </w:r>
    </w:p>
    <w:p w14:paraId="62B7C0D6" w14:textId="35E202B5" w:rsidR="00360C88" w:rsidRDefault="002C3419">
      <w:pPr>
        <w:rPr>
          <w:rFonts w:ascii="Arial" w:hAnsi="Arial" w:cs="Arial"/>
          <w:sz w:val="22"/>
          <w:szCs w:val="22"/>
        </w:rPr>
      </w:pPr>
      <w:r>
        <w:rPr>
          <w:rFonts w:ascii="Arial" w:hAnsi="Arial" w:cs="Arial"/>
          <w:sz w:val="22"/>
          <w:szCs w:val="22"/>
        </w:rPr>
        <w:t xml:space="preserve">  </w:t>
      </w:r>
      <w:r w:rsidR="00360C88">
        <w:rPr>
          <w:rFonts w:ascii="Arial" w:hAnsi="Arial" w:cs="Arial"/>
          <w:sz w:val="22"/>
          <w:szCs w:val="22"/>
        </w:rPr>
        <w:t>Page 3</w:t>
      </w:r>
    </w:p>
    <w:p w14:paraId="310E7EC4" w14:textId="77777777" w:rsidR="001F0649" w:rsidRDefault="001F0649">
      <w:pPr>
        <w:rPr>
          <w:rFonts w:ascii="Arial" w:hAnsi="Arial" w:cs="Arial"/>
          <w:sz w:val="22"/>
          <w:szCs w:val="22"/>
        </w:rPr>
      </w:pPr>
    </w:p>
    <w:p w14:paraId="74F4D52D" w14:textId="089738CA" w:rsidR="001F0649" w:rsidRPr="00A2600B" w:rsidRDefault="00A2600B">
      <w:pPr>
        <w:rPr>
          <w:rFonts w:ascii="Arial" w:hAnsi="Arial" w:cs="Arial"/>
          <w:sz w:val="22"/>
          <w:szCs w:val="22"/>
          <w:u w:val="single"/>
        </w:rPr>
      </w:pPr>
      <w:r w:rsidRPr="00A2600B">
        <w:rPr>
          <w:rFonts w:ascii="Arial" w:hAnsi="Arial" w:cs="Arial"/>
          <w:sz w:val="22"/>
          <w:szCs w:val="22"/>
          <w:u w:val="single"/>
        </w:rPr>
        <w:t xml:space="preserve">Consequences of stroke on Individuals and the community </w:t>
      </w:r>
    </w:p>
    <w:p w14:paraId="2988B150" w14:textId="77777777" w:rsidR="00A26657" w:rsidRDefault="00A26657">
      <w:pPr>
        <w:rPr>
          <w:rFonts w:ascii="Arial" w:hAnsi="Arial" w:cs="Arial"/>
          <w:sz w:val="22"/>
          <w:szCs w:val="22"/>
        </w:rPr>
      </w:pPr>
    </w:p>
    <w:p w14:paraId="278228A6" w14:textId="1C16DCB9" w:rsidR="00860049" w:rsidRDefault="00860049">
      <w:pPr>
        <w:rPr>
          <w:rFonts w:ascii="Arial" w:hAnsi="Arial" w:cs="Arial"/>
          <w:sz w:val="22"/>
          <w:szCs w:val="22"/>
        </w:rPr>
      </w:pPr>
      <w:r>
        <w:rPr>
          <w:rFonts w:ascii="Arial" w:hAnsi="Arial" w:cs="Arial"/>
          <w:sz w:val="22"/>
          <w:szCs w:val="22"/>
        </w:rPr>
        <w:t>Stroke has significant physical, physiological, and social consequences for individuals.</w:t>
      </w:r>
    </w:p>
    <w:p w14:paraId="0FAC702A" w14:textId="22BDCE65" w:rsidR="00860049" w:rsidRDefault="00860049">
      <w:pPr>
        <w:rPr>
          <w:rFonts w:ascii="Arial" w:hAnsi="Arial" w:cs="Arial"/>
          <w:sz w:val="22"/>
          <w:szCs w:val="22"/>
        </w:rPr>
      </w:pPr>
      <w:r>
        <w:rPr>
          <w:rFonts w:ascii="Arial" w:hAnsi="Arial" w:cs="Arial"/>
          <w:sz w:val="22"/>
          <w:szCs w:val="22"/>
        </w:rPr>
        <w:t>Physically, stroke can cause paralysis, muscle weakness, and coordination problems (NHS</w:t>
      </w:r>
      <w:r w:rsidR="00844A8D">
        <w:rPr>
          <w:rFonts w:ascii="Arial" w:hAnsi="Arial" w:cs="Arial"/>
          <w:sz w:val="22"/>
          <w:szCs w:val="22"/>
        </w:rPr>
        <w:t>,2023). Many individuals experience long-term disabilities that affect mobility and daily activities (stroke Association,2023)</w:t>
      </w:r>
      <w:r w:rsidR="00BD1674">
        <w:rPr>
          <w:rFonts w:ascii="Arial" w:hAnsi="Arial" w:cs="Arial"/>
          <w:sz w:val="22"/>
          <w:szCs w:val="22"/>
        </w:rPr>
        <w:t>. Speech and language difficulties (aphasia) are also common, impacting communication (Royal College of Physicians</w:t>
      </w:r>
      <w:r w:rsidR="00747E8C">
        <w:rPr>
          <w:rFonts w:ascii="Arial" w:hAnsi="Arial" w:cs="Arial"/>
          <w:sz w:val="22"/>
          <w:szCs w:val="22"/>
        </w:rPr>
        <w:t>,2022).</w:t>
      </w:r>
    </w:p>
    <w:p w14:paraId="32E23ED5" w14:textId="77777777" w:rsidR="00747E8C" w:rsidRDefault="00747E8C">
      <w:pPr>
        <w:rPr>
          <w:rFonts w:ascii="Arial" w:hAnsi="Arial" w:cs="Arial"/>
          <w:sz w:val="22"/>
          <w:szCs w:val="22"/>
        </w:rPr>
      </w:pPr>
    </w:p>
    <w:p w14:paraId="5915FAC1" w14:textId="27452880" w:rsidR="00DD1F2D" w:rsidRDefault="00747E8C">
      <w:pPr>
        <w:rPr>
          <w:rFonts w:ascii="Arial" w:hAnsi="Arial" w:cs="Arial"/>
          <w:sz w:val="22"/>
          <w:szCs w:val="22"/>
        </w:rPr>
      </w:pPr>
      <w:r>
        <w:rPr>
          <w:rFonts w:ascii="Arial" w:hAnsi="Arial" w:cs="Arial"/>
          <w:sz w:val="22"/>
          <w:szCs w:val="22"/>
        </w:rPr>
        <w:t>Physiologically, stroke survivors may experience depression, anxiety, and reduced self esteem</w:t>
      </w:r>
      <w:r w:rsidR="003F742B">
        <w:rPr>
          <w:rFonts w:ascii="Arial" w:hAnsi="Arial" w:cs="Arial"/>
          <w:sz w:val="22"/>
          <w:szCs w:val="22"/>
        </w:rPr>
        <w:t xml:space="preserve"> (Stroke Association, 2023). The sudden loss of independence can be emotionally challenging</w:t>
      </w:r>
      <w:r w:rsidR="00BB6C69">
        <w:rPr>
          <w:rFonts w:ascii="Arial" w:hAnsi="Arial" w:cs="Arial"/>
          <w:sz w:val="22"/>
          <w:szCs w:val="22"/>
        </w:rPr>
        <w:t xml:space="preserve"> </w:t>
      </w:r>
      <w:r w:rsidR="00F62467">
        <w:rPr>
          <w:rFonts w:ascii="Arial" w:hAnsi="Arial" w:cs="Arial"/>
          <w:sz w:val="22"/>
          <w:szCs w:val="22"/>
        </w:rPr>
        <w:t>socially</w:t>
      </w:r>
      <w:r w:rsidR="00844FF0">
        <w:rPr>
          <w:rFonts w:ascii="Arial" w:hAnsi="Arial" w:cs="Arial"/>
          <w:sz w:val="22"/>
          <w:szCs w:val="22"/>
        </w:rPr>
        <w:t xml:space="preserve">, Stroke can </w:t>
      </w:r>
      <w:r w:rsidR="00E817DE">
        <w:rPr>
          <w:rFonts w:ascii="Arial" w:hAnsi="Arial" w:cs="Arial"/>
          <w:sz w:val="22"/>
          <w:szCs w:val="22"/>
        </w:rPr>
        <w:t>lead to isolation and reduced participation in community activities</w:t>
      </w:r>
      <w:r w:rsidR="00616CAA">
        <w:rPr>
          <w:rFonts w:ascii="Arial" w:hAnsi="Arial" w:cs="Arial"/>
          <w:sz w:val="22"/>
          <w:szCs w:val="22"/>
        </w:rPr>
        <w:t xml:space="preserve">, individuals may struggle </w:t>
      </w:r>
      <w:r w:rsidR="001733FB">
        <w:rPr>
          <w:rFonts w:ascii="Arial" w:hAnsi="Arial" w:cs="Arial"/>
          <w:sz w:val="22"/>
          <w:szCs w:val="22"/>
        </w:rPr>
        <w:t xml:space="preserve">to return to work, resulting in financial </w:t>
      </w:r>
      <w:r w:rsidR="00DD71C6">
        <w:rPr>
          <w:rFonts w:ascii="Arial" w:hAnsi="Arial" w:cs="Arial"/>
          <w:sz w:val="22"/>
          <w:szCs w:val="22"/>
        </w:rPr>
        <w:t xml:space="preserve">difficulties and reduced quality of life </w:t>
      </w:r>
      <w:r w:rsidR="002A40B7">
        <w:rPr>
          <w:rFonts w:ascii="Arial" w:hAnsi="Arial" w:cs="Arial"/>
          <w:sz w:val="22"/>
          <w:szCs w:val="22"/>
        </w:rPr>
        <w:t xml:space="preserve">(public </w:t>
      </w:r>
      <w:r w:rsidR="004B2E04">
        <w:rPr>
          <w:rFonts w:ascii="Arial" w:hAnsi="Arial" w:cs="Arial"/>
          <w:sz w:val="22"/>
          <w:szCs w:val="22"/>
        </w:rPr>
        <w:t>health England, 2021)</w:t>
      </w:r>
      <w:r w:rsidR="00DD1F2D">
        <w:rPr>
          <w:rFonts w:ascii="Arial" w:hAnsi="Arial" w:cs="Arial"/>
          <w:sz w:val="22"/>
          <w:szCs w:val="22"/>
        </w:rPr>
        <w:t>.</w:t>
      </w:r>
    </w:p>
    <w:p w14:paraId="6F5FF234" w14:textId="77777777" w:rsidR="00DD1F2D" w:rsidRDefault="00DD1F2D">
      <w:pPr>
        <w:rPr>
          <w:rFonts w:ascii="Arial" w:hAnsi="Arial" w:cs="Arial"/>
          <w:sz w:val="22"/>
          <w:szCs w:val="22"/>
        </w:rPr>
      </w:pPr>
    </w:p>
    <w:p w14:paraId="59D9B844" w14:textId="34AF5756" w:rsidR="00DD1F2D" w:rsidRDefault="00DD1F2D">
      <w:pPr>
        <w:rPr>
          <w:rFonts w:ascii="Arial" w:hAnsi="Arial" w:cs="Arial"/>
          <w:sz w:val="22"/>
          <w:szCs w:val="22"/>
        </w:rPr>
      </w:pPr>
      <w:r>
        <w:rPr>
          <w:rFonts w:ascii="Arial" w:hAnsi="Arial" w:cs="Arial"/>
          <w:sz w:val="22"/>
          <w:szCs w:val="22"/>
        </w:rPr>
        <w:t xml:space="preserve">From community </w:t>
      </w:r>
      <w:r w:rsidR="00C70A39">
        <w:rPr>
          <w:rFonts w:ascii="Arial" w:hAnsi="Arial" w:cs="Arial"/>
          <w:sz w:val="22"/>
          <w:szCs w:val="22"/>
        </w:rPr>
        <w:t>perspective</w:t>
      </w:r>
      <w:r w:rsidR="005E4811">
        <w:rPr>
          <w:rFonts w:ascii="Arial" w:hAnsi="Arial" w:cs="Arial"/>
          <w:sz w:val="22"/>
          <w:szCs w:val="22"/>
        </w:rPr>
        <w:t xml:space="preserve">, stroke places </w:t>
      </w:r>
      <w:r w:rsidR="00C47C83">
        <w:rPr>
          <w:rFonts w:ascii="Arial" w:hAnsi="Arial" w:cs="Arial"/>
          <w:sz w:val="22"/>
          <w:szCs w:val="22"/>
        </w:rPr>
        <w:t xml:space="preserve">a significant burden on healthcare </w:t>
      </w:r>
      <w:r w:rsidR="002C3139">
        <w:rPr>
          <w:rFonts w:ascii="Arial" w:hAnsi="Arial" w:cs="Arial"/>
          <w:sz w:val="22"/>
          <w:szCs w:val="22"/>
        </w:rPr>
        <w:t xml:space="preserve">systems and </w:t>
      </w:r>
      <w:r w:rsidR="00766DDB">
        <w:rPr>
          <w:rFonts w:ascii="Arial" w:hAnsi="Arial" w:cs="Arial"/>
          <w:sz w:val="22"/>
          <w:szCs w:val="22"/>
        </w:rPr>
        <w:t>social services. Long</w:t>
      </w:r>
      <w:r w:rsidR="00807670">
        <w:rPr>
          <w:rFonts w:ascii="Arial" w:hAnsi="Arial" w:cs="Arial"/>
          <w:sz w:val="22"/>
          <w:szCs w:val="22"/>
        </w:rPr>
        <w:t xml:space="preserve">-term care needs, rehabilitation services, </w:t>
      </w:r>
      <w:r w:rsidR="00CC522A">
        <w:rPr>
          <w:rFonts w:ascii="Arial" w:hAnsi="Arial" w:cs="Arial"/>
          <w:sz w:val="22"/>
          <w:szCs w:val="22"/>
        </w:rPr>
        <w:t xml:space="preserve">and </w:t>
      </w:r>
      <w:r w:rsidR="004E4A4F">
        <w:rPr>
          <w:rFonts w:ascii="Arial" w:hAnsi="Arial" w:cs="Arial"/>
          <w:sz w:val="22"/>
          <w:szCs w:val="22"/>
        </w:rPr>
        <w:t xml:space="preserve">support for </w:t>
      </w:r>
      <w:r w:rsidR="00022E1F">
        <w:rPr>
          <w:rFonts w:ascii="Arial" w:hAnsi="Arial" w:cs="Arial"/>
          <w:sz w:val="22"/>
          <w:szCs w:val="22"/>
        </w:rPr>
        <w:t xml:space="preserve">caregivers require substantial resources </w:t>
      </w:r>
      <w:r w:rsidR="00792DCE">
        <w:rPr>
          <w:rFonts w:ascii="Arial" w:hAnsi="Arial" w:cs="Arial"/>
          <w:sz w:val="22"/>
          <w:szCs w:val="22"/>
        </w:rPr>
        <w:t xml:space="preserve">(WHO, 2022). </w:t>
      </w:r>
      <w:r w:rsidR="00BB4FAA">
        <w:rPr>
          <w:rFonts w:ascii="Arial" w:hAnsi="Arial" w:cs="Arial"/>
          <w:sz w:val="22"/>
          <w:szCs w:val="22"/>
        </w:rPr>
        <w:t xml:space="preserve">According to the Stroke Association, stroke </w:t>
      </w:r>
      <w:r w:rsidR="00B2118B">
        <w:rPr>
          <w:rFonts w:ascii="Arial" w:hAnsi="Arial" w:cs="Arial"/>
          <w:sz w:val="22"/>
          <w:szCs w:val="22"/>
        </w:rPr>
        <w:t xml:space="preserve">is one of the leading causes of adult disability in the </w:t>
      </w:r>
      <w:r w:rsidR="009F1A51">
        <w:rPr>
          <w:rFonts w:ascii="Arial" w:hAnsi="Arial" w:cs="Arial"/>
          <w:sz w:val="22"/>
          <w:szCs w:val="22"/>
        </w:rPr>
        <w:t>UK (Stroke Association</w:t>
      </w:r>
      <w:r w:rsidR="00AF1759">
        <w:rPr>
          <w:rFonts w:ascii="Arial" w:hAnsi="Arial" w:cs="Arial"/>
          <w:sz w:val="22"/>
          <w:szCs w:val="22"/>
        </w:rPr>
        <w:t xml:space="preserve">, 2023). </w:t>
      </w:r>
    </w:p>
    <w:p w14:paraId="7F6F2E85" w14:textId="77777777" w:rsidR="00AF1759" w:rsidRDefault="00AF1759">
      <w:pPr>
        <w:rPr>
          <w:rFonts w:ascii="Arial" w:hAnsi="Arial" w:cs="Arial"/>
          <w:sz w:val="22"/>
          <w:szCs w:val="22"/>
        </w:rPr>
      </w:pPr>
    </w:p>
    <w:p w14:paraId="50A63D4D" w14:textId="03A2AB06" w:rsidR="00AF1759" w:rsidRDefault="00D00AC8">
      <w:pPr>
        <w:rPr>
          <w:rFonts w:ascii="Arial" w:hAnsi="Arial" w:cs="Arial"/>
          <w:sz w:val="22"/>
          <w:szCs w:val="22"/>
        </w:rPr>
      </w:pPr>
      <w:r>
        <w:rPr>
          <w:rFonts w:ascii="Arial" w:hAnsi="Arial" w:cs="Arial"/>
          <w:sz w:val="22"/>
          <w:szCs w:val="22"/>
        </w:rPr>
        <w:t xml:space="preserve">Additionally, Informal </w:t>
      </w:r>
      <w:r w:rsidR="002A2D26">
        <w:rPr>
          <w:rFonts w:ascii="Arial" w:hAnsi="Arial" w:cs="Arial"/>
          <w:sz w:val="22"/>
          <w:szCs w:val="22"/>
        </w:rPr>
        <w:t xml:space="preserve">caregivers—often family members </w:t>
      </w:r>
      <w:r w:rsidR="001167CF">
        <w:rPr>
          <w:rFonts w:ascii="Arial" w:hAnsi="Arial" w:cs="Arial"/>
          <w:sz w:val="22"/>
          <w:szCs w:val="22"/>
        </w:rPr>
        <w:t xml:space="preserve">may experience stress, burnout, and financial strain </w:t>
      </w:r>
      <w:r w:rsidR="00095A3A">
        <w:rPr>
          <w:rFonts w:ascii="Arial" w:hAnsi="Arial" w:cs="Arial"/>
          <w:sz w:val="22"/>
          <w:szCs w:val="22"/>
        </w:rPr>
        <w:t>(Public Health England, 2021</w:t>
      </w:r>
      <w:r w:rsidR="00D3538C">
        <w:rPr>
          <w:rFonts w:ascii="Arial" w:hAnsi="Arial" w:cs="Arial"/>
          <w:sz w:val="22"/>
          <w:szCs w:val="22"/>
        </w:rPr>
        <w:t xml:space="preserve">). This further emphasises the need the need for comprehensive support systems. </w:t>
      </w:r>
    </w:p>
    <w:p w14:paraId="20422522" w14:textId="77777777" w:rsidR="00360C88" w:rsidRDefault="00360C88">
      <w:pPr>
        <w:rPr>
          <w:rFonts w:ascii="Arial" w:hAnsi="Arial" w:cs="Arial"/>
          <w:sz w:val="22"/>
          <w:szCs w:val="22"/>
        </w:rPr>
      </w:pPr>
    </w:p>
    <w:p w14:paraId="5C2A3E7A" w14:textId="37F11C6E" w:rsidR="00360C88" w:rsidRPr="00360C88" w:rsidRDefault="00360C88">
      <w:pPr>
        <w:rPr>
          <w:rFonts w:ascii="Arial" w:hAnsi="Arial" w:cs="Arial"/>
          <w:sz w:val="22"/>
          <w:szCs w:val="22"/>
          <w:u w:val="single"/>
        </w:rPr>
      </w:pPr>
      <w:r w:rsidRPr="00360C88">
        <w:rPr>
          <w:rFonts w:ascii="Arial" w:hAnsi="Arial" w:cs="Arial"/>
          <w:sz w:val="22"/>
          <w:szCs w:val="22"/>
          <w:u w:val="single"/>
        </w:rPr>
        <w:t>Health and Social Care Support Services</w:t>
      </w:r>
    </w:p>
    <w:p w14:paraId="505E55DB" w14:textId="77777777" w:rsidR="00360C88" w:rsidRDefault="00360C88">
      <w:pPr>
        <w:rPr>
          <w:rFonts w:ascii="Arial" w:hAnsi="Arial" w:cs="Arial"/>
          <w:sz w:val="22"/>
          <w:szCs w:val="22"/>
        </w:rPr>
      </w:pPr>
    </w:p>
    <w:p w14:paraId="2B5A90B0" w14:textId="598C2305" w:rsidR="00360C88" w:rsidRDefault="00360C88">
      <w:pPr>
        <w:rPr>
          <w:rFonts w:ascii="Arial" w:hAnsi="Arial" w:cs="Arial"/>
          <w:sz w:val="22"/>
          <w:szCs w:val="22"/>
        </w:rPr>
      </w:pPr>
      <w:r>
        <w:rPr>
          <w:rFonts w:ascii="Arial" w:hAnsi="Arial" w:cs="Arial"/>
          <w:sz w:val="22"/>
          <w:szCs w:val="22"/>
        </w:rPr>
        <w:t xml:space="preserve">A wide range of health and social care services are required to support individuals affected by stroke. </w:t>
      </w:r>
    </w:p>
    <w:p w14:paraId="54F5F6DA" w14:textId="75A77243" w:rsidR="00360C88" w:rsidRDefault="00360C88">
      <w:pPr>
        <w:rPr>
          <w:rFonts w:ascii="Arial" w:hAnsi="Arial" w:cs="Arial"/>
          <w:sz w:val="22"/>
          <w:szCs w:val="22"/>
        </w:rPr>
      </w:pPr>
      <w:r>
        <w:rPr>
          <w:rFonts w:ascii="Arial" w:hAnsi="Arial" w:cs="Arial"/>
          <w:sz w:val="22"/>
          <w:szCs w:val="22"/>
        </w:rPr>
        <w:t xml:space="preserve">In the acute phase, hospital stroke units provide specialised care, including rapid diagnosis and treatment (NICE, 2019). These units are staffed by multidisciplinary teams, including doctors, nurses, and therapists.  </w:t>
      </w:r>
    </w:p>
    <w:p w14:paraId="6A31C621" w14:textId="77777777" w:rsidR="00360C88" w:rsidRDefault="00360C88">
      <w:pPr>
        <w:rPr>
          <w:rFonts w:ascii="Arial" w:hAnsi="Arial" w:cs="Arial"/>
          <w:sz w:val="22"/>
          <w:szCs w:val="22"/>
        </w:rPr>
      </w:pPr>
    </w:p>
    <w:p w14:paraId="7AA66F75" w14:textId="3E20FED6" w:rsidR="00360C88" w:rsidRDefault="00360C88">
      <w:pPr>
        <w:rPr>
          <w:rFonts w:ascii="Arial" w:hAnsi="Arial" w:cs="Arial"/>
          <w:sz w:val="22"/>
          <w:szCs w:val="22"/>
        </w:rPr>
      </w:pPr>
      <w:r>
        <w:rPr>
          <w:rFonts w:ascii="Arial" w:hAnsi="Arial" w:cs="Arial"/>
          <w:sz w:val="22"/>
          <w:szCs w:val="22"/>
        </w:rPr>
        <w:t xml:space="preserve">After discharge, community-based rehabilitation services play a key role. Physiotherapist help patients regain movement and strength, while occupational therapist support individuals in performing daily tasks (Stroke Association, 2023). Speech and language therapist assists with communication and swallowing difficulties (Royal College of Physicians, 2022). </w:t>
      </w:r>
    </w:p>
    <w:p w14:paraId="0CCF3F73" w14:textId="0D181F44" w:rsidR="00360C88" w:rsidRDefault="00360C88">
      <w:pPr>
        <w:rPr>
          <w:rFonts w:ascii="Arial" w:hAnsi="Arial" w:cs="Arial"/>
          <w:sz w:val="22"/>
          <w:szCs w:val="22"/>
        </w:rPr>
      </w:pPr>
      <w:r>
        <w:rPr>
          <w:rFonts w:ascii="Arial" w:hAnsi="Arial" w:cs="Arial"/>
          <w:sz w:val="22"/>
          <w:szCs w:val="22"/>
        </w:rPr>
        <w:t>Page 4</w:t>
      </w:r>
    </w:p>
    <w:p w14:paraId="11CF9EC2" w14:textId="097930BF" w:rsidR="00360C88" w:rsidRDefault="00360C88">
      <w:pPr>
        <w:rPr>
          <w:rFonts w:ascii="Arial" w:hAnsi="Arial" w:cs="Arial"/>
          <w:sz w:val="22"/>
          <w:szCs w:val="22"/>
        </w:rPr>
      </w:pPr>
      <w:r>
        <w:rPr>
          <w:rFonts w:ascii="Arial" w:hAnsi="Arial" w:cs="Arial"/>
          <w:sz w:val="22"/>
          <w:szCs w:val="22"/>
        </w:rPr>
        <w:t xml:space="preserve">Social care services provide additional support, such as home care, adaptations to living environments, and assistance with daily activities (NHS, 2023). Local authorities may assess individuals’ need and provide services accordingly. </w:t>
      </w:r>
    </w:p>
    <w:p w14:paraId="52DC9680" w14:textId="77777777" w:rsidR="00360C88" w:rsidRDefault="00360C88">
      <w:pPr>
        <w:rPr>
          <w:rFonts w:ascii="Arial" w:hAnsi="Arial" w:cs="Arial"/>
          <w:sz w:val="22"/>
          <w:szCs w:val="22"/>
        </w:rPr>
      </w:pPr>
    </w:p>
    <w:p w14:paraId="0D354E40" w14:textId="1FC554FF" w:rsidR="00360C88" w:rsidRDefault="00360C88">
      <w:pPr>
        <w:rPr>
          <w:rFonts w:ascii="Arial" w:hAnsi="Arial" w:cs="Arial"/>
          <w:sz w:val="22"/>
          <w:szCs w:val="22"/>
        </w:rPr>
      </w:pPr>
      <w:r>
        <w:rPr>
          <w:rFonts w:ascii="Arial" w:hAnsi="Arial" w:cs="Arial"/>
          <w:sz w:val="22"/>
          <w:szCs w:val="22"/>
        </w:rPr>
        <w:t xml:space="preserve">Support groups and charities, such as the Stroke Association, offer emotional support, information, and recourses for stroke survivors and their families (Stroke association, 2023). These services help individuals adjust to life after stroke and reduce feelings of isolation. </w:t>
      </w:r>
    </w:p>
    <w:p w14:paraId="57CF0540" w14:textId="77777777" w:rsidR="00360C88" w:rsidRDefault="00360C88">
      <w:pPr>
        <w:rPr>
          <w:rFonts w:ascii="Arial" w:hAnsi="Arial" w:cs="Arial"/>
          <w:sz w:val="22"/>
          <w:szCs w:val="22"/>
        </w:rPr>
      </w:pPr>
    </w:p>
    <w:p w14:paraId="4B41B221" w14:textId="40D086D2" w:rsidR="00360C88" w:rsidRDefault="00360C88">
      <w:pPr>
        <w:rPr>
          <w:rFonts w:ascii="Arial" w:hAnsi="Arial" w:cs="Arial"/>
          <w:sz w:val="22"/>
          <w:szCs w:val="22"/>
        </w:rPr>
      </w:pPr>
      <w:r>
        <w:rPr>
          <w:rFonts w:ascii="Arial" w:hAnsi="Arial" w:cs="Arial"/>
          <w:sz w:val="22"/>
          <w:szCs w:val="22"/>
        </w:rPr>
        <w:t>Mental health support is also crucial. Counselling and psychological therapies can help individuals cope with emotional challenges following a stroke (Public Health England, 2021).</w:t>
      </w:r>
    </w:p>
    <w:p w14:paraId="5E410C32" w14:textId="71E256DC" w:rsidR="00360C88" w:rsidRDefault="00360C88">
      <w:pPr>
        <w:rPr>
          <w:rFonts w:ascii="Arial" w:hAnsi="Arial" w:cs="Arial"/>
          <w:sz w:val="22"/>
          <w:szCs w:val="22"/>
        </w:rPr>
      </w:pPr>
    </w:p>
    <w:p w14:paraId="73AA1375" w14:textId="1E7F64E3" w:rsidR="00360C88" w:rsidRDefault="00360C88">
      <w:pPr>
        <w:rPr>
          <w:rFonts w:ascii="Arial" w:hAnsi="Arial" w:cs="Arial"/>
          <w:sz w:val="22"/>
          <w:szCs w:val="22"/>
        </w:rPr>
      </w:pPr>
      <w:r>
        <w:rPr>
          <w:rFonts w:ascii="Arial" w:hAnsi="Arial" w:cs="Arial"/>
          <w:sz w:val="22"/>
          <w:szCs w:val="22"/>
        </w:rPr>
        <w:t xml:space="preserve">In some cases, long-term residential care may be necessary for individuals with severe disabilities (NHS, 2023). Care homes provide ongoing support and medical care for those unable to live independently. </w:t>
      </w:r>
    </w:p>
    <w:p w14:paraId="09D8B86D" w14:textId="77777777" w:rsidR="006F4DC6" w:rsidRPr="009606D8" w:rsidRDefault="006F4DC6">
      <w:pPr>
        <w:rPr>
          <w:rFonts w:ascii="Arial" w:hAnsi="Arial" w:cs="Arial"/>
          <w:sz w:val="22"/>
          <w:szCs w:val="22"/>
        </w:rPr>
      </w:pPr>
    </w:p>
    <w:p w14:paraId="48B6C6B5" w14:textId="77777777" w:rsidR="006862A6" w:rsidRDefault="006862A6">
      <w:pPr>
        <w:rPr>
          <w:rFonts w:ascii="Arial" w:hAnsi="Arial" w:cs="Arial"/>
          <w:sz w:val="22"/>
          <w:szCs w:val="22"/>
        </w:rPr>
      </w:pPr>
    </w:p>
    <w:p w14:paraId="7D83F550" w14:textId="5B3E3698" w:rsidR="00B8568A" w:rsidRDefault="00360C88">
      <w:pPr>
        <w:rPr>
          <w:rFonts w:ascii="Arial" w:hAnsi="Arial" w:cs="Arial"/>
          <w:sz w:val="22"/>
          <w:szCs w:val="22"/>
          <w:u w:val="single"/>
        </w:rPr>
      </w:pPr>
      <w:r w:rsidRPr="00360C88">
        <w:rPr>
          <w:rFonts w:ascii="Arial" w:hAnsi="Arial" w:cs="Arial"/>
          <w:sz w:val="22"/>
          <w:szCs w:val="22"/>
          <w:u w:val="single"/>
        </w:rPr>
        <w:t>Conclusion</w:t>
      </w:r>
    </w:p>
    <w:p w14:paraId="03E4EAA5" w14:textId="20F3DD61" w:rsidR="00360C88" w:rsidRDefault="00360C88">
      <w:pPr>
        <w:rPr>
          <w:rFonts w:ascii="Arial" w:hAnsi="Arial" w:cs="Arial"/>
          <w:sz w:val="22"/>
          <w:szCs w:val="22"/>
        </w:rPr>
      </w:pPr>
      <w:r>
        <w:rPr>
          <w:rFonts w:ascii="Arial" w:hAnsi="Arial" w:cs="Arial"/>
          <w:sz w:val="22"/>
          <w:szCs w:val="22"/>
        </w:rPr>
        <w:t>In conclusion, stroke is a serious and potentially life-threatening condition that has significant impacts on individuals and society. It occurs when the blood supply to the brain is disrupted, leading to brain damage and a range of physical and cognitive impairments (NHS, 2023). Early recognition and rapid treatment are essential in improving outcomes and reducing long-term disability (NICE, 2019).</w:t>
      </w:r>
    </w:p>
    <w:p w14:paraId="4FAFBFF3" w14:textId="77777777" w:rsidR="00360C88" w:rsidRDefault="00360C88">
      <w:pPr>
        <w:rPr>
          <w:rFonts w:ascii="Arial" w:hAnsi="Arial" w:cs="Arial"/>
          <w:sz w:val="22"/>
          <w:szCs w:val="22"/>
        </w:rPr>
      </w:pPr>
    </w:p>
    <w:p w14:paraId="1CCA2A30" w14:textId="4263044E" w:rsidR="00360C88" w:rsidRDefault="00360C88">
      <w:pPr>
        <w:rPr>
          <w:rFonts w:ascii="Arial" w:hAnsi="Arial" w:cs="Arial"/>
          <w:sz w:val="22"/>
          <w:szCs w:val="22"/>
        </w:rPr>
      </w:pPr>
      <w:r>
        <w:rPr>
          <w:rFonts w:ascii="Arial" w:hAnsi="Arial" w:cs="Arial"/>
          <w:sz w:val="22"/>
          <w:szCs w:val="22"/>
        </w:rPr>
        <w:t>Various methods are used to measure and monitor stroke, including clinical assessments, imaging techniques, and health data analysis (Royal College of Physicians, 2022). Prevention and control strategies focus on managing risk factors, promoting healthy lifestyles, and providing timely medical interventions (WHO, 2022).</w:t>
      </w:r>
    </w:p>
    <w:p w14:paraId="4B76E9AD" w14:textId="77777777" w:rsidR="00360C88" w:rsidRDefault="00360C88">
      <w:pPr>
        <w:rPr>
          <w:rFonts w:ascii="Arial" w:hAnsi="Arial" w:cs="Arial"/>
          <w:sz w:val="22"/>
          <w:szCs w:val="22"/>
        </w:rPr>
      </w:pPr>
    </w:p>
    <w:p w14:paraId="1CD4BBA9" w14:textId="67961EB3" w:rsidR="00360C88" w:rsidRDefault="00360C88">
      <w:pPr>
        <w:rPr>
          <w:rFonts w:ascii="Arial" w:hAnsi="Arial" w:cs="Arial"/>
          <w:sz w:val="22"/>
          <w:szCs w:val="22"/>
        </w:rPr>
      </w:pPr>
      <w:r>
        <w:rPr>
          <w:rFonts w:ascii="Arial" w:hAnsi="Arial" w:cs="Arial"/>
          <w:sz w:val="22"/>
          <w:szCs w:val="22"/>
        </w:rPr>
        <w:t xml:space="preserve">The consequences of stroke extend beyond physical health, affecting emotional wellbeing, social participation, and economic stability (Stroke Association, 2023). Comprehensive health and care services are essential to support recovery and improve quality of life. </w:t>
      </w:r>
    </w:p>
    <w:p w14:paraId="6BB22BD0" w14:textId="77777777" w:rsidR="00360C88" w:rsidRDefault="00360C88">
      <w:pPr>
        <w:rPr>
          <w:rFonts w:ascii="Arial" w:hAnsi="Arial" w:cs="Arial"/>
          <w:sz w:val="22"/>
          <w:szCs w:val="22"/>
        </w:rPr>
      </w:pPr>
    </w:p>
    <w:p w14:paraId="32A2BC56" w14:textId="1BD81926" w:rsidR="00360C88" w:rsidRDefault="00360C88">
      <w:pPr>
        <w:rPr>
          <w:rFonts w:ascii="Arial" w:hAnsi="Arial" w:cs="Arial"/>
          <w:sz w:val="22"/>
          <w:szCs w:val="22"/>
          <w:u w:val="single"/>
        </w:rPr>
      </w:pPr>
      <w:r w:rsidRPr="00360C88">
        <w:rPr>
          <w:rFonts w:ascii="Arial" w:hAnsi="Arial" w:cs="Arial"/>
          <w:sz w:val="22"/>
          <w:szCs w:val="22"/>
          <w:u w:val="single"/>
        </w:rPr>
        <w:t>Reference List</w:t>
      </w:r>
    </w:p>
    <w:p w14:paraId="3DA502A2" w14:textId="77777777" w:rsidR="00360C88" w:rsidRDefault="00360C88">
      <w:pPr>
        <w:rPr>
          <w:rFonts w:ascii="Arial" w:hAnsi="Arial" w:cs="Arial"/>
          <w:sz w:val="22"/>
          <w:szCs w:val="22"/>
        </w:rPr>
      </w:pPr>
    </w:p>
    <w:p w14:paraId="232E13D0" w14:textId="77777777" w:rsidR="00360C88" w:rsidRDefault="00360C88" w:rsidP="00360C88">
      <w:pPr>
        <w:pStyle w:val="ListParagraph"/>
        <w:numPr>
          <w:ilvl w:val="0"/>
          <w:numId w:val="1"/>
        </w:numPr>
        <w:rPr>
          <w:rFonts w:ascii="Arial" w:hAnsi="Arial" w:cs="Arial"/>
          <w:sz w:val="22"/>
          <w:szCs w:val="22"/>
        </w:rPr>
      </w:pPr>
      <w:r>
        <w:rPr>
          <w:rFonts w:ascii="Arial" w:hAnsi="Arial" w:cs="Arial"/>
          <w:sz w:val="22"/>
          <w:szCs w:val="22"/>
        </w:rPr>
        <w:t xml:space="preserve">NHS (2023) Stroke. Available at: </w:t>
      </w:r>
      <w:hyperlink r:id="rId7" w:history="1">
        <w:r w:rsidRPr="001F7283">
          <w:rPr>
            <w:rStyle w:val="Hyperlink"/>
            <w:rFonts w:ascii="Arial" w:hAnsi="Arial" w:cs="Arial"/>
            <w:sz w:val="22"/>
            <w:szCs w:val="22"/>
          </w:rPr>
          <w:t>https://www.nhs.uk/conditions/stroke/(Acsessed:22March2026)</w:t>
        </w:r>
      </w:hyperlink>
      <w:r>
        <w:rPr>
          <w:rFonts w:ascii="Arial" w:hAnsi="Arial" w:cs="Arial"/>
          <w:sz w:val="22"/>
          <w:szCs w:val="22"/>
        </w:rPr>
        <w:t xml:space="preserve">. </w:t>
      </w:r>
    </w:p>
    <w:p w14:paraId="3DD3AAD1" w14:textId="15739A0C" w:rsidR="00360C88" w:rsidRPr="00360C88" w:rsidRDefault="00360C88" w:rsidP="00360C88">
      <w:pPr>
        <w:ind w:left="360"/>
        <w:rPr>
          <w:rFonts w:ascii="Arial" w:hAnsi="Arial" w:cs="Arial"/>
          <w:sz w:val="22"/>
          <w:szCs w:val="22"/>
        </w:rPr>
      </w:pPr>
      <w:r>
        <w:rPr>
          <w:rFonts w:ascii="Arial" w:hAnsi="Arial" w:cs="Arial"/>
          <w:sz w:val="22"/>
          <w:szCs w:val="22"/>
        </w:rPr>
        <w:t>Page 5</w:t>
      </w:r>
    </w:p>
    <w:p w14:paraId="5404ECD8" w14:textId="4B3BAD8F" w:rsidR="00360C88" w:rsidRDefault="00360C88" w:rsidP="00360C88">
      <w:pPr>
        <w:pStyle w:val="ListParagraph"/>
        <w:numPr>
          <w:ilvl w:val="0"/>
          <w:numId w:val="1"/>
        </w:numPr>
        <w:rPr>
          <w:rFonts w:ascii="Arial" w:hAnsi="Arial" w:cs="Arial"/>
          <w:sz w:val="22"/>
          <w:szCs w:val="22"/>
        </w:rPr>
      </w:pPr>
      <w:r>
        <w:rPr>
          <w:rFonts w:ascii="Arial" w:hAnsi="Arial" w:cs="Arial"/>
          <w:sz w:val="22"/>
          <w:szCs w:val="22"/>
        </w:rPr>
        <w:t xml:space="preserve">World Health Organisation (2022) Stroke, Cerebrovascular accident. Available at: </w:t>
      </w:r>
      <w:hyperlink r:id="rId8" w:history="1">
        <w:r w:rsidRPr="001F7283">
          <w:rPr>
            <w:rStyle w:val="Hyperlink"/>
            <w:rFonts w:ascii="Arial" w:hAnsi="Arial" w:cs="Arial"/>
            <w:sz w:val="22"/>
            <w:szCs w:val="22"/>
          </w:rPr>
          <w:t>https://www.who.int</w:t>
        </w:r>
      </w:hyperlink>
      <w:r>
        <w:rPr>
          <w:rFonts w:ascii="Arial" w:hAnsi="Arial" w:cs="Arial"/>
          <w:sz w:val="22"/>
          <w:szCs w:val="22"/>
        </w:rPr>
        <w:t>. (Accessed:22march2026).</w:t>
      </w:r>
    </w:p>
    <w:p w14:paraId="29CCDB7F" w14:textId="621A0B6D" w:rsidR="00360C88" w:rsidRDefault="00360C88" w:rsidP="00360C88">
      <w:pPr>
        <w:pStyle w:val="ListParagraph"/>
        <w:numPr>
          <w:ilvl w:val="0"/>
          <w:numId w:val="1"/>
        </w:numPr>
        <w:rPr>
          <w:rFonts w:ascii="Arial" w:hAnsi="Arial" w:cs="Arial"/>
          <w:sz w:val="22"/>
          <w:szCs w:val="22"/>
        </w:rPr>
      </w:pPr>
      <w:r>
        <w:rPr>
          <w:rFonts w:ascii="Arial" w:hAnsi="Arial" w:cs="Arial"/>
          <w:sz w:val="22"/>
          <w:szCs w:val="22"/>
        </w:rPr>
        <w:t xml:space="preserve">Stroke Association (2023) What is a stroke? Available at: </w:t>
      </w:r>
      <w:hyperlink r:id="rId9" w:history="1">
        <w:r w:rsidRPr="001F7283">
          <w:rPr>
            <w:rStyle w:val="Hyperlink"/>
            <w:rFonts w:ascii="Arial" w:hAnsi="Arial" w:cs="Arial"/>
            <w:sz w:val="22"/>
            <w:szCs w:val="22"/>
          </w:rPr>
          <w:t>https://www.stroke.org.uk</w:t>
        </w:r>
      </w:hyperlink>
      <w:r>
        <w:rPr>
          <w:rFonts w:ascii="Arial" w:hAnsi="Arial" w:cs="Arial"/>
          <w:sz w:val="22"/>
          <w:szCs w:val="22"/>
        </w:rPr>
        <w:t xml:space="preserve"> (Accessed: 22</w:t>
      </w:r>
      <w:r w:rsidRPr="00360C88">
        <w:rPr>
          <w:rFonts w:ascii="Arial" w:hAnsi="Arial" w:cs="Arial"/>
          <w:sz w:val="22"/>
          <w:szCs w:val="22"/>
          <w:vertAlign w:val="superscript"/>
        </w:rPr>
        <w:t>nd</w:t>
      </w:r>
      <w:r>
        <w:rPr>
          <w:rFonts w:ascii="Arial" w:hAnsi="Arial" w:cs="Arial"/>
          <w:sz w:val="22"/>
          <w:szCs w:val="22"/>
        </w:rPr>
        <w:t xml:space="preserve"> march 2026). </w:t>
      </w:r>
    </w:p>
    <w:p w14:paraId="449E72AC" w14:textId="4CB304C3" w:rsidR="00360C88" w:rsidRDefault="00360C88" w:rsidP="00360C88">
      <w:pPr>
        <w:pStyle w:val="ListParagraph"/>
        <w:numPr>
          <w:ilvl w:val="0"/>
          <w:numId w:val="1"/>
        </w:numPr>
        <w:rPr>
          <w:rFonts w:ascii="Arial" w:hAnsi="Arial" w:cs="Arial"/>
          <w:sz w:val="22"/>
          <w:szCs w:val="22"/>
        </w:rPr>
      </w:pPr>
      <w:r>
        <w:rPr>
          <w:rFonts w:ascii="Arial" w:hAnsi="Arial" w:cs="Arial"/>
          <w:sz w:val="22"/>
          <w:szCs w:val="22"/>
        </w:rPr>
        <w:t xml:space="preserve">Public Health England (2021) Stroke statistics. Available at: </w:t>
      </w:r>
      <w:hyperlink r:id="rId10" w:history="1">
        <w:r w:rsidRPr="001F7283">
          <w:rPr>
            <w:rStyle w:val="Hyperlink"/>
            <w:rFonts w:ascii="Arial" w:hAnsi="Arial" w:cs="Arial"/>
            <w:sz w:val="22"/>
            <w:szCs w:val="22"/>
          </w:rPr>
          <w:t>https://www.gov.uk</w:t>
        </w:r>
      </w:hyperlink>
      <w:r>
        <w:rPr>
          <w:rFonts w:ascii="Arial" w:hAnsi="Arial" w:cs="Arial"/>
          <w:sz w:val="22"/>
          <w:szCs w:val="22"/>
        </w:rPr>
        <w:t xml:space="preserve"> (Accessed: 22</w:t>
      </w:r>
      <w:r w:rsidRPr="00360C88">
        <w:rPr>
          <w:rFonts w:ascii="Arial" w:hAnsi="Arial" w:cs="Arial"/>
          <w:sz w:val="22"/>
          <w:szCs w:val="22"/>
          <w:vertAlign w:val="superscript"/>
        </w:rPr>
        <w:t>nd</w:t>
      </w:r>
      <w:r>
        <w:rPr>
          <w:rFonts w:ascii="Arial" w:hAnsi="Arial" w:cs="Arial"/>
          <w:sz w:val="22"/>
          <w:szCs w:val="22"/>
        </w:rPr>
        <w:t xml:space="preserve"> march 2026).</w:t>
      </w:r>
    </w:p>
    <w:p w14:paraId="14982A2A" w14:textId="68645C72" w:rsidR="00360C88" w:rsidRDefault="00360C88" w:rsidP="00360C88">
      <w:pPr>
        <w:pStyle w:val="ListParagraph"/>
        <w:numPr>
          <w:ilvl w:val="0"/>
          <w:numId w:val="1"/>
        </w:numPr>
        <w:rPr>
          <w:rFonts w:ascii="Arial" w:hAnsi="Arial" w:cs="Arial"/>
          <w:sz w:val="22"/>
          <w:szCs w:val="22"/>
        </w:rPr>
      </w:pPr>
      <w:r>
        <w:rPr>
          <w:rFonts w:ascii="Arial" w:hAnsi="Arial" w:cs="Arial"/>
          <w:sz w:val="22"/>
          <w:szCs w:val="22"/>
        </w:rPr>
        <w:t xml:space="preserve">National institute for health and care excellence (NICE) (2019) Stroke and transient ischaemic attack in over 16s: diagnosis and initial management. Available at: </w:t>
      </w:r>
      <w:hyperlink r:id="rId11" w:history="1">
        <w:r w:rsidRPr="001F7283">
          <w:rPr>
            <w:rStyle w:val="Hyperlink"/>
            <w:rFonts w:ascii="Arial" w:hAnsi="Arial" w:cs="Arial"/>
            <w:sz w:val="22"/>
            <w:szCs w:val="22"/>
          </w:rPr>
          <w:t>https://www.nice.org.uk</w:t>
        </w:r>
      </w:hyperlink>
      <w:r>
        <w:rPr>
          <w:rFonts w:ascii="Arial" w:hAnsi="Arial" w:cs="Arial"/>
          <w:sz w:val="22"/>
          <w:szCs w:val="22"/>
        </w:rPr>
        <w:t xml:space="preserve"> (Accessed: 22</w:t>
      </w:r>
      <w:r w:rsidRPr="00360C88">
        <w:rPr>
          <w:rFonts w:ascii="Arial" w:hAnsi="Arial" w:cs="Arial"/>
          <w:sz w:val="22"/>
          <w:szCs w:val="22"/>
          <w:vertAlign w:val="superscript"/>
        </w:rPr>
        <w:t>nd</w:t>
      </w:r>
      <w:r>
        <w:rPr>
          <w:rFonts w:ascii="Arial" w:hAnsi="Arial" w:cs="Arial"/>
          <w:sz w:val="22"/>
          <w:szCs w:val="22"/>
        </w:rPr>
        <w:t xml:space="preserve"> march 2026). </w:t>
      </w:r>
    </w:p>
    <w:p w14:paraId="1DA0AAD1" w14:textId="34D4BF82" w:rsidR="00360C88" w:rsidRDefault="00360C88" w:rsidP="00360C88">
      <w:pPr>
        <w:pStyle w:val="ListParagraph"/>
        <w:numPr>
          <w:ilvl w:val="0"/>
          <w:numId w:val="1"/>
        </w:numPr>
        <w:rPr>
          <w:rFonts w:ascii="Arial" w:hAnsi="Arial" w:cs="Arial"/>
          <w:sz w:val="22"/>
          <w:szCs w:val="22"/>
        </w:rPr>
      </w:pPr>
      <w:r>
        <w:rPr>
          <w:rFonts w:ascii="Arial" w:hAnsi="Arial" w:cs="Arial"/>
          <w:sz w:val="22"/>
          <w:szCs w:val="22"/>
        </w:rPr>
        <w:t xml:space="preserve">Royal College of Physicians (2022) National clinical guideline for stroke. Available at: </w:t>
      </w:r>
      <w:hyperlink r:id="rId12" w:history="1">
        <w:r w:rsidRPr="001F7283">
          <w:rPr>
            <w:rStyle w:val="Hyperlink"/>
            <w:rFonts w:ascii="Arial" w:hAnsi="Arial" w:cs="Arial"/>
            <w:sz w:val="22"/>
            <w:szCs w:val="22"/>
          </w:rPr>
          <w:t>https://www.rcplondon.ac.uk</w:t>
        </w:r>
      </w:hyperlink>
      <w:r>
        <w:rPr>
          <w:rFonts w:ascii="Arial" w:hAnsi="Arial" w:cs="Arial"/>
          <w:sz w:val="22"/>
          <w:szCs w:val="22"/>
        </w:rPr>
        <w:t xml:space="preserve"> (Accessed: 22</w:t>
      </w:r>
      <w:r w:rsidRPr="00360C88">
        <w:rPr>
          <w:rFonts w:ascii="Arial" w:hAnsi="Arial" w:cs="Arial"/>
          <w:sz w:val="22"/>
          <w:szCs w:val="22"/>
          <w:vertAlign w:val="superscript"/>
        </w:rPr>
        <w:t>nd</w:t>
      </w:r>
      <w:r>
        <w:rPr>
          <w:rFonts w:ascii="Arial" w:hAnsi="Arial" w:cs="Arial"/>
          <w:sz w:val="22"/>
          <w:szCs w:val="22"/>
        </w:rPr>
        <w:t xml:space="preserve"> march 2026). </w:t>
      </w:r>
    </w:p>
    <w:p w14:paraId="3A9AF0BA" w14:textId="77777777" w:rsidR="00360C88" w:rsidRDefault="00360C88" w:rsidP="00360C88">
      <w:pPr>
        <w:rPr>
          <w:rFonts w:ascii="Arial" w:hAnsi="Arial" w:cs="Arial"/>
          <w:sz w:val="22"/>
          <w:szCs w:val="22"/>
        </w:rPr>
      </w:pPr>
    </w:p>
    <w:p w14:paraId="159A6312" w14:textId="77777777" w:rsidR="00360C88" w:rsidRPr="00360C88" w:rsidRDefault="00360C88" w:rsidP="00360C88">
      <w:pPr>
        <w:rPr>
          <w:rFonts w:ascii="Arial" w:hAnsi="Arial" w:cs="Arial"/>
          <w:sz w:val="22"/>
          <w:szCs w:val="22"/>
        </w:rPr>
      </w:pPr>
    </w:p>
    <w:p w14:paraId="267B3838" w14:textId="2B5C7DF8" w:rsidR="00B8568A" w:rsidRPr="00360C88" w:rsidRDefault="00360C88" w:rsidP="00360C88">
      <w:pPr>
        <w:pStyle w:val="ListParagraph"/>
        <w:rPr>
          <w:rFonts w:ascii="Arial" w:hAnsi="Arial" w:cs="Arial"/>
          <w:sz w:val="22"/>
          <w:szCs w:val="22"/>
        </w:rPr>
      </w:pPr>
      <w:r>
        <w:rPr>
          <w:rFonts w:ascii="Arial" w:hAnsi="Arial" w:cs="Arial"/>
          <w:sz w:val="22"/>
          <w:szCs w:val="22"/>
        </w:rPr>
        <w:t>Page 6</w:t>
      </w:r>
    </w:p>
    <w:sectPr w:rsidR="00B8568A" w:rsidRPr="00360C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6A14F" w14:textId="77777777" w:rsidR="00223C29" w:rsidRDefault="00223C29" w:rsidP="00483740">
      <w:pPr>
        <w:spacing w:after="0" w:line="240" w:lineRule="auto"/>
      </w:pPr>
      <w:r>
        <w:separator/>
      </w:r>
    </w:p>
  </w:endnote>
  <w:endnote w:type="continuationSeparator" w:id="0">
    <w:p w14:paraId="569617F9" w14:textId="77777777" w:rsidR="00223C29" w:rsidRDefault="00223C29" w:rsidP="00483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CCEFB" w14:textId="77777777" w:rsidR="00223C29" w:rsidRDefault="00223C29" w:rsidP="00483740">
      <w:pPr>
        <w:spacing w:after="0" w:line="240" w:lineRule="auto"/>
      </w:pPr>
      <w:r>
        <w:separator/>
      </w:r>
    </w:p>
  </w:footnote>
  <w:footnote w:type="continuationSeparator" w:id="0">
    <w:p w14:paraId="0A5676BF" w14:textId="77777777" w:rsidR="00223C29" w:rsidRDefault="00223C29" w:rsidP="004837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747908"/>
    <w:multiLevelType w:val="hybridMultilevel"/>
    <w:tmpl w:val="D0E8143A"/>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2351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E6C"/>
    <w:rsid w:val="00012725"/>
    <w:rsid w:val="00022E1F"/>
    <w:rsid w:val="00023523"/>
    <w:rsid w:val="000500D3"/>
    <w:rsid w:val="000628A2"/>
    <w:rsid w:val="00095A3A"/>
    <w:rsid w:val="000B5AC3"/>
    <w:rsid w:val="000C4BEA"/>
    <w:rsid w:val="000C6CDD"/>
    <w:rsid w:val="000D2230"/>
    <w:rsid w:val="001167CF"/>
    <w:rsid w:val="00170DBE"/>
    <w:rsid w:val="001733FB"/>
    <w:rsid w:val="001D3399"/>
    <w:rsid w:val="001E0606"/>
    <w:rsid w:val="001F0649"/>
    <w:rsid w:val="001F7276"/>
    <w:rsid w:val="00223C29"/>
    <w:rsid w:val="00263927"/>
    <w:rsid w:val="002A2D26"/>
    <w:rsid w:val="002A40B7"/>
    <w:rsid w:val="002C17A2"/>
    <w:rsid w:val="002C3139"/>
    <w:rsid w:val="002C3419"/>
    <w:rsid w:val="002D3E04"/>
    <w:rsid w:val="002E68E8"/>
    <w:rsid w:val="003172A8"/>
    <w:rsid w:val="00360C88"/>
    <w:rsid w:val="003F742B"/>
    <w:rsid w:val="00405CAC"/>
    <w:rsid w:val="00410EDE"/>
    <w:rsid w:val="00483740"/>
    <w:rsid w:val="00486547"/>
    <w:rsid w:val="004B2E04"/>
    <w:rsid w:val="004D7E42"/>
    <w:rsid w:val="004E4A4F"/>
    <w:rsid w:val="004E516D"/>
    <w:rsid w:val="004E5A12"/>
    <w:rsid w:val="00510024"/>
    <w:rsid w:val="00536ED4"/>
    <w:rsid w:val="005E4811"/>
    <w:rsid w:val="00616CAA"/>
    <w:rsid w:val="0066566C"/>
    <w:rsid w:val="00675741"/>
    <w:rsid w:val="006862A6"/>
    <w:rsid w:val="00692F08"/>
    <w:rsid w:val="006C001E"/>
    <w:rsid w:val="006F4DC6"/>
    <w:rsid w:val="00711E35"/>
    <w:rsid w:val="00733BA8"/>
    <w:rsid w:val="007444EB"/>
    <w:rsid w:val="00747E8C"/>
    <w:rsid w:val="00766DDB"/>
    <w:rsid w:val="00773A6C"/>
    <w:rsid w:val="00792DCE"/>
    <w:rsid w:val="007F1F29"/>
    <w:rsid w:val="00803F9A"/>
    <w:rsid w:val="00807670"/>
    <w:rsid w:val="008150CA"/>
    <w:rsid w:val="00844A8D"/>
    <w:rsid w:val="00844FF0"/>
    <w:rsid w:val="00860049"/>
    <w:rsid w:val="00867207"/>
    <w:rsid w:val="008A3E23"/>
    <w:rsid w:val="0091705C"/>
    <w:rsid w:val="00924AF2"/>
    <w:rsid w:val="0093325B"/>
    <w:rsid w:val="009606D8"/>
    <w:rsid w:val="00974218"/>
    <w:rsid w:val="0099784B"/>
    <w:rsid w:val="009F1A51"/>
    <w:rsid w:val="009F3430"/>
    <w:rsid w:val="00A2600B"/>
    <w:rsid w:val="00A26657"/>
    <w:rsid w:val="00AE7375"/>
    <w:rsid w:val="00AF1759"/>
    <w:rsid w:val="00B2118B"/>
    <w:rsid w:val="00B8568A"/>
    <w:rsid w:val="00BB4FAA"/>
    <w:rsid w:val="00BB6C69"/>
    <w:rsid w:val="00BC3578"/>
    <w:rsid w:val="00BC3F48"/>
    <w:rsid w:val="00BD1674"/>
    <w:rsid w:val="00C0619E"/>
    <w:rsid w:val="00C43E21"/>
    <w:rsid w:val="00C47BFB"/>
    <w:rsid w:val="00C47C83"/>
    <w:rsid w:val="00C70A39"/>
    <w:rsid w:val="00C86F22"/>
    <w:rsid w:val="00C92EAF"/>
    <w:rsid w:val="00CB6612"/>
    <w:rsid w:val="00CC522A"/>
    <w:rsid w:val="00CD3523"/>
    <w:rsid w:val="00CF69D2"/>
    <w:rsid w:val="00D00AC8"/>
    <w:rsid w:val="00D20669"/>
    <w:rsid w:val="00D347A0"/>
    <w:rsid w:val="00D3538C"/>
    <w:rsid w:val="00D5460E"/>
    <w:rsid w:val="00D763FD"/>
    <w:rsid w:val="00D84B17"/>
    <w:rsid w:val="00D9107D"/>
    <w:rsid w:val="00DB2E6C"/>
    <w:rsid w:val="00DD1F2D"/>
    <w:rsid w:val="00DD71C6"/>
    <w:rsid w:val="00DE3CF0"/>
    <w:rsid w:val="00DF1395"/>
    <w:rsid w:val="00E817DE"/>
    <w:rsid w:val="00E91612"/>
    <w:rsid w:val="00EB2448"/>
    <w:rsid w:val="00EE2010"/>
    <w:rsid w:val="00F62467"/>
    <w:rsid w:val="00F93C42"/>
    <w:rsid w:val="00FA6C2C"/>
    <w:rsid w:val="00FF64DE"/>
    <w:rsid w:val="00FF6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B93326"/>
  <w15:chartTrackingRefBased/>
  <w15:docId w15:val="{4C7C2FBB-EBFD-7A4C-BF3F-0C043A1E9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2E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2E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2E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2E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2E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2E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E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E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E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E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2E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E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2E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E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E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E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E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E6C"/>
    <w:rPr>
      <w:rFonts w:eastAsiaTheme="majorEastAsia" w:cstheme="majorBidi"/>
      <w:color w:val="272727" w:themeColor="text1" w:themeTint="D8"/>
    </w:rPr>
  </w:style>
  <w:style w:type="paragraph" w:styleId="Title">
    <w:name w:val="Title"/>
    <w:basedOn w:val="Normal"/>
    <w:next w:val="Normal"/>
    <w:link w:val="TitleChar"/>
    <w:uiPriority w:val="10"/>
    <w:qFormat/>
    <w:rsid w:val="00DB2E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E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E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E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E6C"/>
    <w:pPr>
      <w:spacing w:before="160"/>
      <w:jc w:val="center"/>
    </w:pPr>
    <w:rPr>
      <w:i/>
      <w:iCs/>
      <w:color w:val="404040" w:themeColor="text1" w:themeTint="BF"/>
    </w:rPr>
  </w:style>
  <w:style w:type="character" w:customStyle="1" w:styleId="QuoteChar">
    <w:name w:val="Quote Char"/>
    <w:basedOn w:val="DefaultParagraphFont"/>
    <w:link w:val="Quote"/>
    <w:uiPriority w:val="29"/>
    <w:rsid w:val="00DB2E6C"/>
    <w:rPr>
      <w:i/>
      <w:iCs/>
      <w:color w:val="404040" w:themeColor="text1" w:themeTint="BF"/>
    </w:rPr>
  </w:style>
  <w:style w:type="paragraph" w:styleId="ListParagraph">
    <w:name w:val="List Paragraph"/>
    <w:basedOn w:val="Normal"/>
    <w:uiPriority w:val="34"/>
    <w:qFormat/>
    <w:rsid w:val="00DB2E6C"/>
    <w:pPr>
      <w:ind w:left="720"/>
      <w:contextualSpacing/>
    </w:pPr>
  </w:style>
  <w:style w:type="character" w:styleId="IntenseEmphasis">
    <w:name w:val="Intense Emphasis"/>
    <w:basedOn w:val="DefaultParagraphFont"/>
    <w:uiPriority w:val="21"/>
    <w:qFormat/>
    <w:rsid w:val="00DB2E6C"/>
    <w:rPr>
      <w:i/>
      <w:iCs/>
      <w:color w:val="0F4761" w:themeColor="accent1" w:themeShade="BF"/>
    </w:rPr>
  </w:style>
  <w:style w:type="paragraph" w:styleId="IntenseQuote">
    <w:name w:val="Intense Quote"/>
    <w:basedOn w:val="Normal"/>
    <w:next w:val="Normal"/>
    <w:link w:val="IntenseQuoteChar"/>
    <w:uiPriority w:val="30"/>
    <w:qFormat/>
    <w:rsid w:val="00DB2E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E6C"/>
    <w:rPr>
      <w:i/>
      <w:iCs/>
      <w:color w:val="0F4761" w:themeColor="accent1" w:themeShade="BF"/>
    </w:rPr>
  </w:style>
  <w:style w:type="character" w:styleId="IntenseReference">
    <w:name w:val="Intense Reference"/>
    <w:basedOn w:val="DefaultParagraphFont"/>
    <w:uiPriority w:val="32"/>
    <w:qFormat/>
    <w:rsid w:val="00DB2E6C"/>
    <w:rPr>
      <w:b/>
      <w:bCs/>
      <w:smallCaps/>
      <w:color w:val="0F4761" w:themeColor="accent1" w:themeShade="BF"/>
      <w:spacing w:val="5"/>
    </w:rPr>
  </w:style>
  <w:style w:type="paragraph" w:styleId="Header">
    <w:name w:val="header"/>
    <w:basedOn w:val="Normal"/>
    <w:link w:val="HeaderChar"/>
    <w:uiPriority w:val="99"/>
    <w:unhideWhenUsed/>
    <w:rsid w:val="004837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740"/>
  </w:style>
  <w:style w:type="paragraph" w:styleId="Footer">
    <w:name w:val="footer"/>
    <w:basedOn w:val="Normal"/>
    <w:link w:val="FooterChar"/>
    <w:uiPriority w:val="99"/>
    <w:unhideWhenUsed/>
    <w:rsid w:val="00483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740"/>
  </w:style>
  <w:style w:type="character" w:styleId="Hyperlink">
    <w:name w:val="Hyperlink"/>
    <w:basedOn w:val="DefaultParagraphFont"/>
    <w:uiPriority w:val="99"/>
    <w:unhideWhenUsed/>
    <w:rsid w:val="00CD3523"/>
    <w:rPr>
      <w:color w:val="467886" w:themeColor="hyperlink"/>
      <w:u w:val="single"/>
    </w:rPr>
  </w:style>
  <w:style w:type="character" w:styleId="UnresolvedMention">
    <w:name w:val="Unresolved Mention"/>
    <w:basedOn w:val="DefaultParagraphFont"/>
    <w:uiPriority w:val="99"/>
    <w:semiHidden/>
    <w:unhideWhenUsed/>
    <w:rsid w:val="00CD35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conditions/stroke/(Acsessed:22March2026)" TargetMode="External"/><Relationship Id="rId12" Type="http://schemas.openxmlformats.org/officeDocument/2006/relationships/hyperlink" Target="https://www.rcplondon.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 TargetMode="External"/><Relationship Id="rId5" Type="http://schemas.openxmlformats.org/officeDocument/2006/relationships/footnotes" Target="footnotes.xml"/><Relationship Id="rId10" Type="http://schemas.openxmlformats.org/officeDocument/2006/relationships/hyperlink" Target="https://www.gov.uk" TargetMode="External"/><Relationship Id="rId4" Type="http://schemas.openxmlformats.org/officeDocument/2006/relationships/webSettings" Target="webSettings.xml"/><Relationship Id="rId9" Type="http://schemas.openxmlformats.org/officeDocument/2006/relationships/hyperlink" Target="https://www.stroke.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1442</Words>
  <Characters>8220</Characters>
  <Application>Microsoft Office Word</Application>
  <DocSecurity>0</DocSecurity>
  <Lines>68</Lines>
  <Paragraphs>19</Paragraphs>
  <ScaleCrop>false</ScaleCrop>
  <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suranne aziz</dc:creator>
  <cp:keywords/>
  <dc:description/>
  <cp:lastModifiedBy>suranne aziz</cp:lastModifiedBy>
  <cp:revision>2</cp:revision>
  <dcterms:created xsi:type="dcterms:W3CDTF">2026-03-22T20:02:00Z</dcterms:created>
  <dcterms:modified xsi:type="dcterms:W3CDTF">2026-03-22T20:02:00Z</dcterms:modified>
</cp:coreProperties>
</file>