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C59E4" w14:textId="4448E7AB" w:rsidR="0052586F" w:rsidRPr="0052586F" w:rsidRDefault="0052586F" w:rsidP="0052586F">
      <w:pPr>
        <w:spacing w:line="360" w:lineRule="auto"/>
        <w:jc w:val="both"/>
        <w:rPr>
          <w:rFonts w:ascii="Arial" w:hAnsi="Arial" w:cs="Arial"/>
          <w:b/>
          <w:bCs/>
          <w:sz w:val="24"/>
          <w:szCs w:val="24"/>
          <w:lang w:val="en-GB"/>
        </w:rPr>
      </w:pPr>
      <w:r w:rsidRPr="0052586F">
        <w:rPr>
          <w:rFonts w:ascii="Arial" w:hAnsi="Arial" w:cs="Arial"/>
          <w:b/>
          <w:bCs/>
          <w:sz w:val="24"/>
          <w:szCs w:val="24"/>
          <w:lang w:val="en-GB"/>
        </w:rPr>
        <w:t>Student name: Patricia Menendez Hernandez</w:t>
      </w:r>
    </w:p>
    <w:p w14:paraId="78BE8DF5" w14:textId="2340039F" w:rsidR="0052586F" w:rsidRPr="0052586F" w:rsidRDefault="0052586F" w:rsidP="0052586F">
      <w:pPr>
        <w:spacing w:line="360" w:lineRule="auto"/>
        <w:jc w:val="both"/>
        <w:rPr>
          <w:rFonts w:ascii="Arial" w:hAnsi="Arial" w:cs="Arial"/>
          <w:b/>
          <w:bCs/>
          <w:sz w:val="24"/>
          <w:szCs w:val="24"/>
          <w:lang w:val="en-GB"/>
        </w:rPr>
      </w:pPr>
      <w:r w:rsidRPr="0052586F">
        <w:rPr>
          <w:rFonts w:ascii="Arial" w:hAnsi="Arial" w:cs="Arial"/>
          <w:b/>
          <w:bCs/>
          <w:sz w:val="24"/>
          <w:szCs w:val="24"/>
          <w:lang w:val="en-GB"/>
        </w:rPr>
        <w:t>Student number: 2111630</w:t>
      </w:r>
    </w:p>
    <w:p w14:paraId="12EF1887" w14:textId="3B6BB112" w:rsidR="0052586F" w:rsidRPr="0052586F" w:rsidRDefault="0052586F" w:rsidP="0052586F">
      <w:pPr>
        <w:spacing w:line="360" w:lineRule="auto"/>
        <w:jc w:val="both"/>
        <w:rPr>
          <w:rFonts w:ascii="Arial" w:hAnsi="Arial" w:cs="Arial"/>
          <w:b/>
          <w:bCs/>
          <w:sz w:val="24"/>
          <w:szCs w:val="24"/>
          <w:lang w:val="en-GB"/>
        </w:rPr>
      </w:pPr>
      <w:r w:rsidRPr="0052586F">
        <w:rPr>
          <w:rFonts w:ascii="Arial" w:hAnsi="Arial" w:cs="Arial"/>
          <w:b/>
          <w:bCs/>
          <w:sz w:val="24"/>
          <w:szCs w:val="24"/>
          <w:lang w:val="en-GB"/>
        </w:rPr>
        <w:t xml:space="preserve">Module name: </w:t>
      </w:r>
      <w:r w:rsidRPr="0052586F">
        <w:rPr>
          <w:rFonts w:ascii="Arial" w:hAnsi="Arial" w:cs="Arial"/>
          <w:b/>
          <w:bCs/>
          <w:sz w:val="24"/>
          <w:szCs w:val="24"/>
          <w:lang w:val="en-GB"/>
        </w:rPr>
        <w:t>Personnel Resourcing and Developmen</w:t>
      </w:r>
      <w:r w:rsidRPr="0052586F">
        <w:rPr>
          <w:rFonts w:ascii="Arial" w:hAnsi="Arial" w:cs="Arial"/>
          <w:b/>
          <w:bCs/>
          <w:sz w:val="24"/>
          <w:szCs w:val="24"/>
          <w:lang w:val="en-GB"/>
        </w:rPr>
        <w:t xml:space="preserve">t </w:t>
      </w:r>
      <w:r w:rsidRPr="0052586F">
        <w:rPr>
          <w:rFonts w:ascii="Arial" w:hAnsi="Arial" w:cs="Arial"/>
          <w:b/>
          <w:bCs/>
          <w:sz w:val="24"/>
          <w:szCs w:val="24"/>
          <w:lang w:val="en-GB"/>
        </w:rPr>
        <w:t>BMIH5005</w:t>
      </w:r>
    </w:p>
    <w:p w14:paraId="7D638A0A" w14:textId="24368D21" w:rsidR="0052586F" w:rsidRDefault="0052586F" w:rsidP="0052586F">
      <w:pPr>
        <w:spacing w:line="360" w:lineRule="auto"/>
        <w:jc w:val="both"/>
        <w:rPr>
          <w:rFonts w:ascii="Arial" w:hAnsi="Arial" w:cs="Arial"/>
          <w:b/>
          <w:bCs/>
          <w:sz w:val="24"/>
          <w:szCs w:val="24"/>
        </w:rPr>
      </w:pPr>
      <w:r w:rsidRPr="0052586F">
        <w:rPr>
          <w:rFonts w:ascii="Arial" w:hAnsi="Arial" w:cs="Arial"/>
          <w:b/>
          <w:bCs/>
          <w:sz w:val="24"/>
          <w:szCs w:val="24"/>
          <w:lang w:val="en-GB"/>
        </w:rPr>
        <w:t xml:space="preserve">Lecturer </w:t>
      </w:r>
      <w:proofErr w:type="spellStart"/>
      <w:r w:rsidRPr="0052586F">
        <w:rPr>
          <w:rFonts w:ascii="Arial" w:hAnsi="Arial" w:cs="Arial"/>
          <w:b/>
          <w:bCs/>
          <w:sz w:val="24"/>
          <w:szCs w:val="24"/>
          <w:lang w:val="en-GB"/>
        </w:rPr>
        <w:t>leed</w:t>
      </w:r>
      <w:proofErr w:type="spellEnd"/>
      <w:r w:rsidRPr="0052586F">
        <w:rPr>
          <w:rFonts w:ascii="Arial" w:hAnsi="Arial" w:cs="Arial"/>
          <w:b/>
          <w:bCs/>
          <w:sz w:val="24"/>
          <w:szCs w:val="24"/>
          <w:lang w:val="en-GB"/>
        </w:rPr>
        <w:t xml:space="preserve">: </w:t>
      </w:r>
      <w:r w:rsidRPr="0052586F">
        <w:rPr>
          <w:rFonts w:ascii="Arial" w:hAnsi="Arial" w:cs="Arial"/>
          <w:b/>
          <w:bCs/>
          <w:sz w:val="24"/>
          <w:szCs w:val="24"/>
        </w:rPr>
        <w:t>Helen Lee</w:t>
      </w:r>
    </w:p>
    <w:p w14:paraId="28B83072" w14:textId="77777777" w:rsidR="00C34D69" w:rsidRDefault="00C34D69" w:rsidP="0052586F">
      <w:pPr>
        <w:spacing w:line="360" w:lineRule="auto"/>
        <w:jc w:val="both"/>
        <w:rPr>
          <w:rFonts w:ascii="Arial" w:hAnsi="Arial" w:cs="Arial"/>
          <w:b/>
          <w:bCs/>
          <w:sz w:val="24"/>
          <w:szCs w:val="24"/>
        </w:rPr>
      </w:pPr>
    </w:p>
    <w:p w14:paraId="255F4D42" w14:textId="77777777" w:rsidR="00C34D69" w:rsidRDefault="00C34D69" w:rsidP="0052586F">
      <w:pPr>
        <w:spacing w:line="360" w:lineRule="auto"/>
        <w:jc w:val="both"/>
        <w:rPr>
          <w:rFonts w:ascii="Arial" w:hAnsi="Arial" w:cs="Arial"/>
          <w:b/>
          <w:bCs/>
          <w:sz w:val="24"/>
          <w:szCs w:val="24"/>
        </w:rPr>
      </w:pPr>
    </w:p>
    <w:p w14:paraId="79010368" w14:textId="77777777" w:rsidR="00C34D69" w:rsidRDefault="00C34D69" w:rsidP="0052586F">
      <w:pPr>
        <w:spacing w:line="360" w:lineRule="auto"/>
        <w:jc w:val="both"/>
        <w:rPr>
          <w:rFonts w:ascii="Arial" w:hAnsi="Arial" w:cs="Arial"/>
          <w:b/>
          <w:bCs/>
          <w:sz w:val="24"/>
          <w:szCs w:val="24"/>
        </w:rPr>
      </w:pPr>
    </w:p>
    <w:p w14:paraId="2DC9B2EB" w14:textId="77777777" w:rsidR="00C34D69" w:rsidRDefault="00C34D69" w:rsidP="0052586F">
      <w:pPr>
        <w:spacing w:line="360" w:lineRule="auto"/>
        <w:jc w:val="both"/>
        <w:rPr>
          <w:rFonts w:ascii="Arial" w:hAnsi="Arial" w:cs="Arial"/>
          <w:b/>
          <w:bCs/>
          <w:sz w:val="24"/>
          <w:szCs w:val="24"/>
        </w:rPr>
      </w:pPr>
    </w:p>
    <w:p w14:paraId="486A71B1" w14:textId="77777777" w:rsidR="00C34D69" w:rsidRDefault="00C34D69" w:rsidP="0052586F">
      <w:pPr>
        <w:spacing w:line="360" w:lineRule="auto"/>
        <w:jc w:val="both"/>
        <w:rPr>
          <w:rFonts w:ascii="Arial" w:hAnsi="Arial" w:cs="Arial"/>
          <w:b/>
          <w:bCs/>
          <w:sz w:val="24"/>
          <w:szCs w:val="24"/>
        </w:rPr>
      </w:pPr>
    </w:p>
    <w:p w14:paraId="138E0E00" w14:textId="77777777" w:rsidR="00C34D69" w:rsidRDefault="00C34D69" w:rsidP="0052586F">
      <w:pPr>
        <w:spacing w:line="360" w:lineRule="auto"/>
        <w:jc w:val="both"/>
        <w:rPr>
          <w:rFonts w:ascii="Arial" w:hAnsi="Arial" w:cs="Arial"/>
          <w:b/>
          <w:bCs/>
          <w:sz w:val="24"/>
          <w:szCs w:val="24"/>
        </w:rPr>
      </w:pPr>
    </w:p>
    <w:p w14:paraId="7DE54239" w14:textId="77777777" w:rsidR="00C34D69" w:rsidRDefault="00C34D69" w:rsidP="0052586F">
      <w:pPr>
        <w:spacing w:line="360" w:lineRule="auto"/>
        <w:jc w:val="both"/>
        <w:rPr>
          <w:rFonts w:ascii="Arial" w:hAnsi="Arial" w:cs="Arial"/>
          <w:b/>
          <w:bCs/>
          <w:sz w:val="24"/>
          <w:szCs w:val="24"/>
        </w:rPr>
      </w:pPr>
    </w:p>
    <w:p w14:paraId="7B59A5E9" w14:textId="77777777" w:rsidR="00C34D69" w:rsidRDefault="00C34D69" w:rsidP="0052586F">
      <w:pPr>
        <w:spacing w:line="360" w:lineRule="auto"/>
        <w:jc w:val="both"/>
        <w:rPr>
          <w:rFonts w:ascii="Arial" w:hAnsi="Arial" w:cs="Arial"/>
          <w:b/>
          <w:bCs/>
          <w:sz w:val="24"/>
          <w:szCs w:val="24"/>
        </w:rPr>
      </w:pPr>
    </w:p>
    <w:p w14:paraId="3B1A8A70" w14:textId="77777777" w:rsidR="00C34D69" w:rsidRDefault="00C34D69" w:rsidP="0052586F">
      <w:pPr>
        <w:spacing w:line="360" w:lineRule="auto"/>
        <w:jc w:val="both"/>
        <w:rPr>
          <w:rFonts w:ascii="Arial" w:hAnsi="Arial" w:cs="Arial"/>
          <w:b/>
          <w:bCs/>
          <w:sz w:val="24"/>
          <w:szCs w:val="24"/>
        </w:rPr>
      </w:pPr>
    </w:p>
    <w:p w14:paraId="52894B1E" w14:textId="77777777" w:rsidR="00C34D69" w:rsidRDefault="00C34D69" w:rsidP="0052586F">
      <w:pPr>
        <w:spacing w:line="360" w:lineRule="auto"/>
        <w:jc w:val="both"/>
        <w:rPr>
          <w:rFonts w:ascii="Arial" w:hAnsi="Arial" w:cs="Arial"/>
          <w:b/>
          <w:bCs/>
          <w:sz w:val="24"/>
          <w:szCs w:val="24"/>
        </w:rPr>
      </w:pPr>
    </w:p>
    <w:p w14:paraId="22F8DC1A" w14:textId="77777777" w:rsidR="00C34D69" w:rsidRDefault="00C34D69" w:rsidP="0052586F">
      <w:pPr>
        <w:spacing w:line="360" w:lineRule="auto"/>
        <w:jc w:val="both"/>
        <w:rPr>
          <w:rFonts w:ascii="Arial" w:hAnsi="Arial" w:cs="Arial"/>
          <w:b/>
          <w:bCs/>
          <w:sz w:val="24"/>
          <w:szCs w:val="24"/>
        </w:rPr>
      </w:pPr>
    </w:p>
    <w:p w14:paraId="3C588F3B" w14:textId="77777777" w:rsidR="00C34D69" w:rsidRDefault="00C34D69" w:rsidP="0052586F">
      <w:pPr>
        <w:spacing w:line="360" w:lineRule="auto"/>
        <w:jc w:val="both"/>
        <w:rPr>
          <w:rFonts w:ascii="Arial" w:hAnsi="Arial" w:cs="Arial"/>
          <w:b/>
          <w:bCs/>
          <w:sz w:val="24"/>
          <w:szCs w:val="24"/>
        </w:rPr>
      </w:pPr>
    </w:p>
    <w:p w14:paraId="1FAD13D8" w14:textId="77777777" w:rsidR="00C34D69" w:rsidRDefault="00C34D69" w:rsidP="0052586F">
      <w:pPr>
        <w:spacing w:line="360" w:lineRule="auto"/>
        <w:jc w:val="both"/>
        <w:rPr>
          <w:rFonts w:ascii="Arial" w:hAnsi="Arial" w:cs="Arial"/>
          <w:b/>
          <w:bCs/>
          <w:sz w:val="24"/>
          <w:szCs w:val="24"/>
        </w:rPr>
      </w:pPr>
    </w:p>
    <w:p w14:paraId="7FCD18E4" w14:textId="77777777" w:rsidR="00C34D69" w:rsidRDefault="00C34D69" w:rsidP="0052586F">
      <w:pPr>
        <w:spacing w:line="360" w:lineRule="auto"/>
        <w:jc w:val="both"/>
        <w:rPr>
          <w:rFonts w:ascii="Arial" w:hAnsi="Arial" w:cs="Arial"/>
          <w:b/>
          <w:bCs/>
          <w:sz w:val="24"/>
          <w:szCs w:val="24"/>
        </w:rPr>
      </w:pPr>
    </w:p>
    <w:p w14:paraId="252D48D9" w14:textId="77777777" w:rsidR="00C34D69" w:rsidRDefault="00C34D69" w:rsidP="0052586F">
      <w:pPr>
        <w:spacing w:line="360" w:lineRule="auto"/>
        <w:jc w:val="both"/>
        <w:rPr>
          <w:rFonts w:ascii="Arial" w:hAnsi="Arial" w:cs="Arial"/>
          <w:b/>
          <w:bCs/>
          <w:sz w:val="24"/>
          <w:szCs w:val="24"/>
        </w:rPr>
      </w:pPr>
    </w:p>
    <w:p w14:paraId="08493FD7" w14:textId="77777777" w:rsidR="00C34D69" w:rsidRDefault="00C34D69" w:rsidP="0052586F">
      <w:pPr>
        <w:spacing w:line="360" w:lineRule="auto"/>
        <w:jc w:val="both"/>
        <w:rPr>
          <w:rFonts w:ascii="Arial" w:hAnsi="Arial" w:cs="Arial"/>
          <w:b/>
          <w:bCs/>
          <w:sz w:val="24"/>
          <w:szCs w:val="24"/>
        </w:rPr>
      </w:pPr>
    </w:p>
    <w:p w14:paraId="3AC68287" w14:textId="77777777" w:rsidR="00C34D69" w:rsidRDefault="00C34D69" w:rsidP="0052586F">
      <w:pPr>
        <w:spacing w:line="360" w:lineRule="auto"/>
        <w:jc w:val="both"/>
        <w:rPr>
          <w:rFonts w:ascii="Arial" w:hAnsi="Arial" w:cs="Arial"/>
          <w:b/>
          <w:bCs/>
          <w:sz w:val="24"/>
          <w:szCs w:val="24"/>
        </w:rPr>
      </w:pPr>
    </w:p>
    <w:p w14:paraId="26E67CD8" w14:textId="77777777" w:rsidR="00C34D69" w:rsidRPr="0052586F" w:rsidRDefault="00C34D69" w:rsidP="0052586F">
      <w:pPr>
        <w:spacing w:line="360" w:lineRule="auto"/>
        <w:jc w:val="both"/>
        <w:rPr>
          <w:rFonts w:ascii="Arial" w:hAnsi="Arial" w:cs="Arial"/>
          <w:b/>
          <w:bCs/>
          <w:sz w:val="24"/>
          <w:szCs w:val="24"/>
          <w:lang w:val="en-GB"/>
        </w:rPr>
      </w:pPr>
    </w:p>
    <w:p w14:paraId="5F63CB23" w14:textId="77777777" w:rsidR="0052586F" w:rsidRDefault="0052586F" w:rsidP="0052586F">
      <w:pPr>
        <w:spacing w:line="360" w:lineRule="auto"/>
        <w:jc w:val="both"/>
        <w:rPr>
          <w:rFonts w:ascii="Arial" w:hAnsi="Arial" w:cs="Arial"/>
          <w:b/>
          <w:bCs/>
          <w:sz w:val="24"/>
          <w:szCs w:val="24"/>
          <w:u w:val="single"/>
          <w:lang w:val="en-GB"/>
        </w:rPr>
      </w:pPr>
    </w:p>
    <w:p w14:paraId="2981D93E" w14:textId="77777777" w:rsidR="00C34D69" w:rsidRDefault="00C34D69" w:rsidP="0052586F">
      <w:pPr>
        <w:spacing w:line="360" w:lineRule="auto"/>
        <w:jc w:val="both"/>
        <w:rPr>
          <w:rFonts w:ascii="Arial" w:hAnsi="Arial" w:cs="Arial"/>
          <w:b/>
          <w:bCs/>
          <w:sz w:val="24"/>
          <w:szCs w:val="24"/>
          <w:u w:val="single"/>
          <w:lang w:val="en-GB"/>
        </w:rPr>
      </w:pPr>
    </w:p>
    <w:p w14:paraId="14C34C30" w14:textId="45627910" w:rsidR="00C34D69" w:rsidRPr="00C34D69" w:rsidRDefault="00C34D69" w:rsidP="0052586F">
      <w:pPr>
        <w:spacing w:line="360" w:lineRule="auto"/>
        <w:jc w:val="both"/>
        <w:rPr>
          <w:rFonts w:ascii="Arial" w:hAnsi="Arial" w:cs="Arial"/>
          <w:b/>
          <w:bCs/>
          <w:sz w:val="24"/>
          <w:szCs w:val="24"/>
          <w:u w:val="single"/>
          <w:lang w:val="en-GB"/>
        </w:rPr>
      </w:pPr>
      <w:r w:rsidRPr="00C34D69">
        <w:rPr>
          <w:rFonts w:ascii="Arial" w:hAnsi="Arial" w:cs="Arial"/>
          <w:b/>
          <w:bCs/>
          <w:sz w:val="24"/>
          <w:szCs w:val="24"/>
          <w:lang w:val="en-GB"/>
        </w:rPr>
        <w:lastRenderedPageBreak/>
        <w:t>Research Project Proposal – Impact of current challenges on the human resource department relating to recruitment and retention</w:t>
      </w:r>
      <w:r>
        <w:rPr>
          <w:rFonts w:ascii="Arial" w:hAnsi="Arial" w:cs="Arial"/>
          <w:b/>
          <w:bCs/>
          <w:sz w:val="24"/>
          <w:szCs w:val="24"/>
          <w:lang w:val="en-GB"/>
        </w:rPr>
        <w:t>.</w:t>
      </w:r>
    </w:p>
    <w:p w14:paraId="28F6C351" w14:textId="77777777" w:rsidR="0052586F" w:rsidRDefault="0052586F" w:rsidP="0052586F">
      <w:pPr>
        <w:spacing w:line="360" w:lineRule="auto"/>
        <w:jc w:val="both"/>
        <w:rPr>
          <w:rFonts w:ascii="Arial" w:hAnsi="Arial" w:cs="Arial"/>
          <w:b/>
          <w:bCs/>
          <w:sz w:val="24"/>
          <w:szCs w:val="24"/>
          <w:u w:val="single"/>
          <w:lang w:val="en-GB"/>
        </w:rPr>
      </w:pPr>
    </w:p>
    <w:p w14:paraId="13B32C0A" w14:textId="1274E15F" w:rsidR="0052586F" w:rsidRPr="0052586F" w:rsidRDefault="0052586F" w:rsidP="0052586F">
      <w:pPr>
        <w:spacing w:line="360" w:lineRule="auto"/>
        <w:jc w:val="both"/>
        <w:rPr>
          <w:rFonts w:ascii="Arial" w:hAnsi="Arial" w:cs="Arial"/>
          <w:b/>
          <w:bCs/>
          <w:sz w:val="24"/>
          <w:szCs w:val="24"/>
          <w:u w:val="single"/>
          <w:lang w:val="en-GB"/>
        </w:rPr>
      </w:pPr>
      <w:r w:rsidRPr="0052586F">
        <w:rPr>
          <w:rFonts w:ascii="Arial" w:hAnsi="Arial" w:cs="Arial"/>
          <w:b/>
          <w:bCs/>
          <w:sz w:val="24"/>
          <w:szCs w:val="24"/>
          <w:u w:val="single"/>
          <w:lang w:val="en-GB"/>
        </w:rPr>
        <w:t>Introduction</w:t>
      </w:r>
    </w:p>
    <w:p w14:paraId="048983A0" w14:textId="0CE91B94" w:rsidR="0052586F" w:rsidRPr="0052586F" w:rsidRDefault="0052586F" w:rsidP="0052586F">
      <w:pPr>
        <w:spacing w:line="360" w:lineRule="auto"/>
        <w:jc w:val="both"/>
        <w:rPr>
          <w:rFonts w:ascii="Arial" w:hAnsi="Arial" w:cs="Arial"/>
          <w:sz w:val="24"/>
          <w:szCs w:val="24"/>
          <w:lang w:val="en-GB"/>
        </w:rPr>
      </w:pPr>
      <w:r w:rsidRPr="0052586F">
        <w:rPr>
          <w:rFonts w:ascii="Arial" w:hAnsi="Arial" w:cs="Arial"/>
          <w:sz w:val="24"/>
          <w:szCs w:val="24"/>
          <w:lang w:val="en-GB"/>
        </w:rPr>
        <w:t>T</w:t>
      </w:r>
      <w:r w:rsidR="00D60D7E" w:rsidRPr="0052586F">
        <w:rPr>
          <w:rFonts w:ascii="Arial" w:hAnsi="Arial" w:cs="Arial"/>
          <w:sz w:val="24"/>
          <w:szCs w:val="24"/>
          <w:lang w:val="en-GB"/>
        </w:rPr>
        <w:t>his research aims to discuss various challenges the hotel industry is facing. It also aims to discuss challenges which impact recruitment and retention of employees. The company which has been chosen for analysis is Hilton Hotels. It is one of the prominent hospitality companies. Hilton Hotels are located on six continents across the world. The hotels provide exceptional travel experiences. They also offer great value to their guests. The revenues of Hilton Hotels in the 2023 second quarter was 9,765.00 Million Dollars. The market share of Hilton Worldwide is 8.81% (CSI Market, 2023)</w:t>
      </w:r>
      <w:r w:rsidRPr="0052586F">
        <w:rPr>
          <w:rFonts w:ascii="Arial" w:hAnsi="Arial" w:cs="Arial"/>
          <w:sz w:val="24"/>
          <w:szCs w:val="24"/>
          <w:lang w:val="en-GB"/>
        </w:rPr>
        <w:t>.</w:t>
      </w:r>
    </w:p>
    <w:p w14:paraId="746DBAAA" w14:textId="6FD5D145"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lang w:val="en-GB"/>
        </w:rPr>
        <w:t>Hilton Hotel is operating in a very competitive environment. The hotel and its subsidiaries are competing with big brand names, including Marriott and MGM Resorts. In 2023, Hilton was placed fourth in the ranking of hotels in terms of worldwide sales. In 2022, Hilton was recognised as the best hotel brand.</w:t>
      </w:r>
    </w:p>
    <w:p w14:paraId="309EF230" w14:textId="791515BD"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Staff Shortages are one of the key challenges faced by the hospitality industry across the world. The COVID-19 pandemic has further worsened this challenge. Hilton Hotel is also affected by challenges prevalent in the hospitality industry. There are also various other factors which have caused an increase in labour shortage in the industry. One of the key reasons includes unsociable hours, which cause a decline in workers' motivation and satisfaction. It is a challenge for workers to commit to a lack of flexible timings in the long run. Brexit is also one of the key factors which caused the shortage of workforce in the United Kingdom. As a result of Brexit, a lot of workers were forced to leave the country. This caused a shortage of labour</w:t>
      </w:r>
      <w:r w:rsidRPr="0052586F">
        <w:rPr>
          <w:rFonts w:ascii="Arial" w:hAnsi="Arial" w:cs="Arial"/>
          <w:sz w:val="24"/>
          <w:szCs w:val="24"/>
          <w:shd w:val="clear" w:color="auto" w:fill="FFFFFF"/>
          <w:lang w:val="en-GB"/>
        </w:rPr>
        <w:t>.</w:t>
      </w:r>
    </w:p>
    <w:p w14:paraId="5CBDDA9A" w14:textId="77777777"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 xml:space="preserve">The staff shortage gets worse during the peak summer season. In order to address this challenge, hotels are forced to reduce working hours. The lack of employee training and development opportunities has also increased challenges in the industry. As a result of a lack of opportunities, workers switch to better opportunities. In order to survive in the competitive environment, there is a need </w:t>
      </w:r>
      <w:r w:rsidRPr="0052586F">
        <w:rPr>
          <w:rFonts w:ascii="Arial" w:hAnsi="Arial" w:cs="Arial"/>
          <w:sz w:val="24"/>
          <w:szCs w:val="24"/>
          <w:lang w:val="en-GB"/>
        </w:rPr>
        <w:lastRenderedPageBreak/>
        <w:t>for multi-skilled staff. The skill gap prevalent in the hospitality industry has also affected staff retention at Hilton Hotels (BBC, 2023).</w:t>
      </w:r>
    </w:p>
    <w:p w14:paraId="07AC6EB6" w14:textId="77777777" w:rsidR="0052586F" w:rsidRPr="0052586F" w:rsidRDefault="0052586F" w:rsidP="0052586F">
      <w:pPr>
        <w:spacing w:after="0" w:line="360" w:lineRule="auto"/>
        <w:jc w:val="both"/>
        <w:rPr>
          <w:rFonts w:ascii="Arial" w:hAnsi="Arial" w:cs="Arial"/>
          <w:sz w:val="24"/>
          <w:szCs w:val="24"/>
          <w:lang w:val="en-GB"/>
        </w:rPr>
      </w:pPr>
    </w:p>
    <w:p w14:paraId="1AFB3D13" w14:textId="77777777" w:rsidR="0052586F" w:rsidRPr="0052586F" w:rsidRDefault="0052586F" w:rsidP="0052586F">
      <w:pPr>
        <w:spacing w:after="0" w:line="360" w:lineRule="auto"/>
        <w:jc w:val="both"/>
        <w:rPr>
          <w:rFonts w:ascii="Arial" w:hAnsi="Arial" w:cs="Arial"/>
          <w:sz w:val="24"/>
          <w:szCs w:val="24"/>
          <w:lang w:val="en-GB"/>
        </w:rPr>
      </w:pPr>
    </w:p>
    <w:p w14:paraId="6EA6C6F5" w14:textId="77777777" w:rsidR="0052586F" w:rsidRPr="0052586F" w:rsidRDefault="0052586F" w:rsidP="0052586F">
      <w:pPr>
        <w:spacing w:after="0" w:line="360" w:lineRule="auto"/>
        <w:jc w:val="both"/>
        <w:rPr>
          <w:rFonts w:ascii="Arial" w:hAnsi="Arial" w:cs="Arial"/>
          <w:sz w:val="24"/>
          <w:szCs w:val="24"/>
          <w:lang w:val="en-GB"/>
        </w:rPr>
      </w:pPr>
    </w:p>
    <w:p w14:paraId="160C4F6C" w14:textId="7E0536E5" w:rsidR="0052586F" w:rsidRPr="0052586F" w:rsidRDefault="0052586F" w:rsidP="0052586F">
      <w:pPr>
        <w:spacing w:after="0" w:line="360" w:lineRule="auto"/>
        <w:jc w:val="both"/>
        <w:rPr>
          <w:rFonts w:ascii="Arial" w:hAnsi="Arial" w:cs="Arial"/>
          <w:b/>
          <w:bCs/>
          <w:sz w:val="24"/>
          <w:szCs w:val="24"/>
          <w:u w:val="single"/>
          <w:lang w:val="en-GB"/>
        </w:rPr>
      </w:pPr>
      <w:r w:rsidRPr="0052586F">
        <w:rPr>
          <w:rFonts w:ascii="Arial" w:hAnsi="Arial" w:cs="Arial"/>
          <w:b/>
          <w:bCs/>
          <w:sz w:val="24"/>
          <w:szCs w:val="24"/>
          <w:u w:val="single"/>
          <w:lang w:val="en-GB"/>
        </w:rPr>
        <w:t>Discussion</w:t>
      </w:r>
    </w:p>
    <w:p w14:paraId="12F4EDB9" w14:textId="77777777" w:rsidR="0052586F" w:rsidRPr="0052586F" w:rsidRDefault="0052586F" w:rsidP="0052586F">
      <w:pPr>
        <w:spacing w:after="0" w:line="360" w:lineRule="auto"/>
        <w:jc w:val="both"/>
        <w:rPr>
          <w:rFonts w:ascii="Arial" w:hAnsi="Arial" w:cs="Arial"/>
          <w:sz w:val="24"/>
          <w:szCs w:val="24"/>
          <w:lang w:val="en-GB"/>
        </w:rPr>
      </w:pPr>
    </w:p>
    <w:p w14:paraId="7A782480" w14:textId="3362C184"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 xml:space="preserve">The research discussed different challenges faced by the hotel industry and their impact on employee retention. Some of the challenges include Brexit, Inflation, and COVID-19. In order to improve employee retention, it is important to address challenges. Temporary staffing is one of the strategies used by the business to attract employees. The high wage increases the likelihood of attracting the workforce. However, inflation has made it difficult to offer higher wages to the workforce. </w:t>
      </w:r>
    </w:p>
    <w:p w14:paraId="36AE6AE1" w14:textId="77777777"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 xml:space="preserve">Labour shortage and staff challenge is also a significant challenge faced by Marriott Hotel. The challenge is significant in Florida, Texas, and Arizona. In order to improve staff retention and address the shortage of labour, Marriott has offered career advancement opportunities. The other strategies used by the hotel include temporary incentives and bonuses. These strategies are used in order to improve staff retention by improving the motivation of the workforce. </w:t>
      </w:r>
    </w:p>
    <w:p w14:paraId="5C470F28" w14:textId="77777777"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MGM Resorts International has also adopted different strategies in order to deal with labour shortages. The labour shortage has not only affected daily operations but also increased supply chain issues. The resort has offered various incentives in order to motivate people to work (CoStar, 2021).</w:t>
      </w:r>
    </w:p>
    <w:p w14:paraId="109BCAE4" w14:textId="77777777" w:rsidR="0052586F" w:rsidRPr="0052586F" w:rsidRDefault="0052586F" w:rsidP="0052586F">
      <w:pPr>
        <w:spacing w:after="0" w:line="360" w:lineRule="auto"/>
        <w:jc w:val="both"/>
        <w:rPr>
          <w:rFonts w:ascii="Arial" w:hAnsi="Arial" w:cs="Arial"/>
          <w:sz w:val="24"/>
          <w:szCs w:val="24"/>
          <w:lang w:val="en-GB"/>
        </w:rPr>
      </w:pPr>
    </w:p>
    <w:p w14:paraId="483BE820" w14:textId="00F47E73" w:rsidR="0052586F" w:rsidRPr="0052586F" w:rsidRDefault="0052586F" w:rsidP="0052586F">
      <w:pPr>
        <w:spacing w:after="0" w:line="360" w:lineRule="auto"/>
        <w:jc w:val="both"/>
        <w:rPr>
          <w:rFonts w:ascii="Arial" w:hAnsi="Arial" w:cs="Arial"/>
          <w:sz w:val="24"/>
          <w:szCs w:val="24"/>
          <w:lang w:val="en-GB"/>
        </w:rPr>
      </w:pPr>
    </w:p>
    <w:tbl>
      <w:tblPr>
        <w:tblStyle w:val="TableGrid"/>
        <w:tblW w:w="0" w:type="auto"/>
        <w:tblInd w:w="0" w:type="dxa"/>
        <w:tblLook w:val="04A0" w:firstRow="1" w:lastRow="0" w:firstColumn="1" w:lastColumn="0" w:noHBand="0" w:noVBand="1"/>
      </w:tblPr>
      <w:tblGrid>
        <w:gridCol w:w="4257"/>
        <w:gridCol w:w="4237"/>
      </w:tblGrid>
      <w:tr w:rsidR="0052586F" w:rsidRPr="0052586F" w14:paraId="1087B19A" w14:textId="77777777" w:rsidTr="002A7199">
        <w:tc>
          <w:tcPr>
            <w:tcW w:w="4675" w:type="dxa"/>
            <w:tcBorders>
              <w:top w:val="single" w:sz="4" w:space="0" w:color="auto"/>
              <w:left w:val="single" w:sz="4" w:space="0" w:color="auto"/>
              <w:bottom w:val="single" w:sz="4" w:space="0" w:color="auto"/>
              <w:right w:val="single" w:sz="4" w:space="0" w:color="auto"/>
            </w:tcBorders>
            <w:hideMark/>
          </w:tcPr>
          <w:p w14:paraId="0F41C215" w14:textId="77777777" w:rsidR="0052586F" w:rsidRPr="0052586F" w:rsidRDefault="0052586F" w:rsidP="0052586F">
            <w:pPr>
              <w:spacing w:after="0" w:line="360" w:lineRule="auto"/>
              <w:jc w:val="both"/>
              <w:rPr>
                <w:rFonts w:ascii="Arial" w:hAnsi="Arial" w:cs="Arial"/>
                <w:b/>
                <w:bCs/>
                <w:sz w:val="24"/>
                <w:szCs w:val="24"/>
              </w:rPr>
            </w:pPr>
            <w:proofErr w:type="spellStart"/>
            <w:r w:rsidRPr="0052586F">
              <w:rPr>
                <w:rFonts w:ascii="Arial" w:hAnsi="Arial" w:cs="Arial"/>
                <w:b/>
                <w:bCs/>
                <w:sz w:val="24"/>
                <w:szCs w:val="24"/>
              </w:rPr>
              <w:t>Strengths</w:t>
            </w:r>
            <w:proofErr w:type="spellEnd"/>
          </w:p>
        </w:tc>
        <w:tc>
          <w:tcPr>
            <w:tcW w:w="4675" w:type="dxa"/>
            <w:tcBorders>
              <w:top w:val="single" w:sz="4" w:space="0" w:color="auto"/>
              <w:left w:val="single" w:sz="4" w:space="0" w:color="auto"/>
              <w:bottom w:val="single" w:sz="4" w:space="0" w:color="auto"/>
              <w:right w:val="single" w:sz="4" w:space="0" w:color="auto"/>
            </w:tcBorders>
            <w:hideMark/>
          </w:tcPr>
          <w:p w14:paraId="68BF5E0B" w14:textId="77777777" w:rsidR="0052586F" w:rsidRPr="0052586F" w:rsidRDefault="0052586F" w:rsidP="0052586F">
            <w:pPr>
              <w:spacing w:line="360" w:lineRule="auto"/>
              <w:jc w:val="both"/>
              <w:rPr>
                <w:rFonts w:ascii="Arial" w:hAnsi="Arial" w:cs="Arial"/>
                <w:b/>
                <w:bCs/>
                <w:sz w:val="24"/>
                <w:szCs w:val="24"/>
              </w:rPr>
            </w:pPr>
            <w:r w:rsidRPr="0052586F">
              <w:rPr>
                <w:rFonts w:ascii="Arial" w:hAnsi="Arial" w:cs="Arial"/>
                <w:b/>
                <w:bCs/>
                <w:sz w:val="24"/>
                <w:szCs w:val="24"/>
              </w:rPr>
              <w:t>Weaknesses</w:t>
            </w:r>
          </w:p>
        </w:tc>
      </w:tr>
      <w:tr w:rsidR="0052586F" w:rsidRPr="0052586F" w14:paraId="19FE5C49" w14:textId="77777777" w:rsidTr="002A7199">
        <w:tc>
          <w:tcPr>
            <w:tcW w:w="4675" w:type="dxa"/>
            <w:tcBorders>
              <w:top w:val="single" w:sz="4" w:space="0" w:color="auto"/>
              <w:left w:val="single" w:sz="4" w:space="0" w:color="auto"/>
              <w:bottom w:val="single" w:sz="4" w:space="0" w:color="auto"/>
              <w:right w:val="single" w:sz="4" w:space="0" w:color="auto"/>
            </w:tcBorders>
            <w:hideMark/>
          </w:tcPr>
          <w:p w14:paraId="40B5201C"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Global expansion</w:t>
            </w:r>
          </w:p>
          <w:p w14:paraId="7F9DB0BA"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Exceptional experiences with customers</w:t>
            </w:r>
          </w:p>
          <w:p w14:paraId="5F91D89D"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Higher revenue</w:t>
            </w:r>
          </w:p>
        </w:tc>
        <w:tc>
          <w:tcPr>
            <w:tcW w:w="4675" w:type="dxa"/>
            <w:tcBorders>
              <w:top w:val="single" w:sz="4" w:space="0" w:color="auto"/>
              <w:left w:val="single" w:sz="4" w:space="0" w:color="auto"/>
              <w:bottom w:val="single" w:sz="4" w:space="0" w:color="auto"/>
              <w:right w:val="single" w:sz="4" w:space="0" w:color="auto"/>
            </w:tcBorders>
            <w:hideMark/>
          </w:tcPr>
          <w:p w14:paraId="792FE16A"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Low employee retention</w:t>
            </w:r>
          </w:p>
          <w:p w14:paraId="3CE78C4E"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Lack of employee motivation</w:t>
            </w:r>
          </w:p>
        </w:tc>
      </w:tr>
      <w:tr w:rsidR="0052586F" w:rsidRPr="0052586F" w14:paraId="37B607B7" w14:textId="77777777" w:rsidTr="002A7199">
        <w:tc>
          <w:tcPr>
            <w:tcW w:w="4675" w:type="dxa"/>
            <w:tcBorders>
              <w:top w:val="single" w:sz="4" w:space="0" w:color="auto"/>
              <w:left w:val="single" w:sz="4" w:space="0" w:color="auto"/>
              <w:bottom w:val="single" w:sz="4" w:space="0" w:color="auto"/>
              <w:right w:val="single" w:sz="4" w:space="0" w:color="auto"/>
            </w:tcBorders>
            <w:hideMark/>
          </w:tcPr>
          <w:p w14:paraId="4E272F17" w14:textId="77777777" w:rsidR="0052586F" w:rsidRPr="0052586F" w:rsidRDefault="0052586F" w:rsidP="0052586F">
            <w:pPr>
              <w:spacing w:line="360" w:lineRule="auto"/>
              <w:jc w:val="both"/>
              <w:rPr>
                <w:rFonts w:ascii="Arial" w:hAnsi="Arial" w:cs="Arial"/>
                <w:b/>
                <w:bCs/>
                <w:sz w:val="24"/>
                <w:szCs w:val="24"/>
              </w:rPr>
            </w:pPr>
            <w:r w:rsidRPr="0052586F">
              <w:rPr>
                <w:rFonts w:ascii="Arial" w:hAnsi="Arial" w:cs="Arial"/>
                <w:b/>
                <w:bCs/>
                <w:sz w:val="24"/>
                <w:szCs w:val="24"/>
              </w:rPr>
              <w:t>Opportunities</w:t>
            </w:r>
          </w:p>
        </w:tc>
        <w:tc>
          <w:tcPr>
            <w:tcW w:w="4675" w:type="dxa"/>
            <w:tcBorders>
              <w:top w:val="single" w:sz="4" w:space="0" w:color="auto"/>
              <w:left w:val="single" w:sz="4" w:space="0" w:color="auto"/>
              <w:bottom w:val="single" w:sz="4" w:space="0" w:color="auto"/>
              <w:right w:val="single" w:sz="4" w:space="0" w:color="auto"/>
            </w:tcBorders>
            <w:hideMark/>
          </w:tcPr>
          <w:p w14:paraId="504665A3" w14:textId="77777777" w:rsidR="0052586F" w:rsidRPr="0052586F" w:rsidRDefault="0052586F" w:rsidP="0052586F">
            <w:pPr>
              <w:spacing w:line="360" w:lineRule="auto"/>
              <w:jc w:val="both"/>
              <w:rPr>
                <w:rFonts w:ascii="Arial" w:hAnsi="Arial" w:cs="Arial"/>
                <w:b/>
                <w:bCs/>
                <w:sz w:val="24"/>
                <w:szCs w:val="24"/>
              </w:rPr>
            </w:pPr>
            <w:r w:rsidRPr="0052586F">
              <w:rPr>
                <w:rFonts w:ascii="Arial" w:hAnsi="Arial" w:cs="Arial"/>
                <w:b/>
                <w:bCs/>
                <w:sz w:val="24"/>
                <w:szCs w:val="24"/>
              </w:rPr>
              <w:t>Threats</w:t>
            </w:r>
          </w:p>
        </w:tc>
      </w:tr>
      <w:tr w:rsidR="0052586F" w:rsidRPr="0052586F" w14:paraId="635D7E40" w14:textId="77777777" w:rsidTr="002A7199">
        <w:tc>
          <w:tcPr>
            <w:tcW w:w="4675" w:type="dxa"/>
            <w:tcBorders>
              <w:top w:val="single" w:sz="4" w:space="0" w:color="auto"/>
              <w:left w:val="single" w:sz="4" w:space="0" w:color="auto"/>
              <w:bottom w:val="single" w:sz="4" w:space="0" w:color="auto"/>
              <w:right w:val="single" w:sz="4" w:space="0" w:color="auto"/>
            </w:tcBorders>
          </w:tcPr>
          <w:p w14:paraId="5D52C7BA" w14:textId="77777777" w:rsidR="0052586F" w:rsidRPr="0052586F" w:rsidRDefault="0052586F" w:rsidP="0052586F">
            <w:pPr>
              <w:spacing w:line="360" w:lineRule="auto"/>
              <w:jc w:val="both"/>
              <w:rPr>
                <w:rFonts w:ascii="Arial" w:hAnsi="Arial" w:cs="Arial"/>
                <w:b/>
                <w:bCs/>
                <w:sz w:val="24"/>
                <w:szCs w:val="24"/>
              </w:rPr>
            </w:pPr>
          </w:p>
        </w:tc>
        <w:tc>
          <w:tcPr>
            <w:tcW w:w="4675" w:type="dxa"/>
            <w:tcBorders>
              <w:top w:val="single" w:sz="4" w:space="0" w:color="auto"/>
              <w:left w:val="single" w:sz="4" w:space="0" w:color="auto"/>
              <w:bottom w:val="single" w:sz="4" w:space="0" w:color="auto"/>
              <w:right w:val="single" w:sz="4" w:space="0" w:color="auto"/>
            </w:tcBorders>
          </w:tcPr>
          <w:p w14:paraId="4BC51904" w14:textId="77777777" w:rsidR="0052586F" w:rsidRPr="0052586F" w:rsidRDefault="0052586F" w:rsidP="0052586F">
            <w:pPr>
              <w:spacing w:line="360" w:lineRule="auto"/>
              <w:jc w:val="both"/>
              <w:rPr>
                <w:rFonts w:ascii="Arial" w:hAnsi="Arial" w:cs="Arial"/>
                <w:b/>
                <w:bCs/>
                <w:sz w:val="24"/>
                <w:szCs w:val="24"/>
              </w:rPr>
            </w:pPr>
          </w:p>
        </w:tc>
      </w:tr>
      <w:tr w:rsidR="0052586F" w:rsidRPr="0052586F" w14:paraId="04CF92BF" w14:textId="77777777" w:rsidTr="002A7199">
        <w:tc>
          <w:tcPr>
            <w:tcW w:w="4675" w:type="dxa"/>
            <w:tcBorders>
              <w:top w:val="single" w:sz="4" w:space="0" w:color="auto"/>
              <w:left w:val="single" w:sz="4" w:space="0" w:color="auto"/>
              <w:bottom w:val="single" w:sz="4" w:space="0" w:color="auto"/>
              <w:right w:val="single" w:sz="4" w:space="0" w:color="auto"/>
            </w:tcBorders>
            <w:hideMark/>
          </w:tcPr>
          <w:p w14:paraId="14C14840"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lastRenderedPageBreak/>
              <w:t>Strategic human resource motivation</w:t>
            </w:r>
          </w:p>
          <w:p w14:paraId="55FD8169"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Employee engagement to improve retention</w:t>
            </w:r>
          </w:p>
          <w:p w14:paraId="795A81E4"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Flexible work schedules (</w:t>
            </w:r>
            <w:proofErr w:type="spellStart"/>
            <w:r w:rsidRPr="0052586F">
              <w:rPr>
                <w:rFonts w:ascii="Arial" w:hAnsi="Arial" w:cs="Arial"/>
                <w:sz w:val="24"/>
                <w:szCs w:val="24"/>
              </w:rPr>
              <w:t>Dwesini</w:t>
            </w:r>
            <w:proofErr w:type="spellEnd"/>
            <w:r w:rsidRPr="0052586F">
              <w:rPr>
                <w:rFonts w:ascii="Arial" w:hAnsi="Arial" w:cs="Arial"/>
                <w:sz w:val="24"/>
                <w:szCs w:val="24"/>
              </w:rPr>
              <w:t>, 2019).</w:t>
            </w:r>
          </w:p>
        </w:tc>
        <w:tc>
          <w:tcPr>
            <w:tcW w:w="4675" w:type="dxa"/>
            <w:tcBorders>
              <w:top w:val="single" w:sz="4" w:space="0" w:color="auto"/>
              <w:left w:val="single" w:sz="4" w:space="0" w:color="auto"/>
              <w:bottom w:val="single" w:sz="4" w:space="0" w:color="auto"/>
              <w:right w:val="single" w:sz="4" w:space="0" w:color="auto"/>
            </w:tcBorders>
            <w:hideMark/>
          </w:tcPr>
          <w:p w14:paraId="2036057C"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High level of competition</w:t>
            </w:r>
          </w:p>
          <w:p w14:paraId="537D310D" w14:textId="77777777" w:rsidR="0052586F" w:rsidRPr="0052586F" w:rsidRDefault="0052586F" w:rsidP="0052586F">
            <w:pPr>
              <w:spacing w:line="360" w:lineRule="auto"/>
              <w:jc w:val="both"/>
              <w:rPr>
                <w:rFonts w:ascii="Arial" w:hAnsi="Arial" w:cs="Arial"/>
                <w:sz w:val="24"/>
                <w:szCs w:val="24"/>
              </w:rPr>
            </w:pPr>
            <w:r w:rsidRPr="0052586F">
              <w:rPr>
                <w:rFonts w:ascii="Arial" w:hAnsi="Arial" w:cs="Arial"/>
                <w:sz w:val="24"/>
                <w:szCs w:val="24"/>
              </w:rPr>
              <w:t>High rate of employee turnover</w:t>
            </w:r>
          </w:p>
        </w:tc>
      </w:tr>
    </w:tbl>
    <w:p w14:paraId="4E82E96C" w14:textId="77777777" w:rsidR="0052586F" w:rsidRPr="0052586F" w:rsidRDefault="0052586F" w:rsidP="0052586F">
      <w:pPr>
        <w:spacing w:after="0" w:line="360" w:lineRule="auto"/>
        <w:jc w:val="both"/>
        <w:rPr>
          <w:rFonts w:ascii="Arial" w:hAnsi="Arial" w:cs="Arial"/>
          <w:sz w:val="24"/>
          <w:szCs w:val="24"/>
          <w:lang w:val="en-GB"/>
        </w:rPr>
      </w:pPr>
    </w:p>
    <w:p w14:paraId="2D1D6512" w14:textId="77777777" w:rsidR="00D60D7E" w:rsidRPr="0052586F" w:rsidRDefault="00D60D7E" w:rsidP="0052586F">
      <w:pPr>
        <w:spacing w:after="0" w:line="360" w:lineRule="auto"/>
        <w:jc w:val="both"/>
        <w:rPr>
          <w:rFonts w:ascii="Arial" w:hAnsi="Arial" w:cs="Arial"/>
          <w:sz w:val="24"/>
          <w:szCs w:val="24"/>
          <w:lang w:val="en-GB"/>
        </w:rPr>
      </w:pPr>
    </w:p>
    <w:p w14:paraId="39B2BDF6" w14:textId="7B1B409A"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There are different factors which have an impact on the retention of employees in the hospitality industry. Employees are an important source of competitive advantage. Hence, organisations adopt a variety of policies and procedures for staff retention. Employee retention has emerged as one of the key factors driving organisational success. The hospitality industry is dealing with the problem of staff retention. The role of human resource management is important in terms of ensuring that employment concerns are addressed. The role of the global hospitality industry is important in overall economic and social development. The development of the industry is important for overall economic growth and development</w:t>
      </w:r>
      <w:r w:rsidRPr="0052586F">
        <w:rPr>
          <w:rFonts w:ascii="Arial" w:hAnsi="Arial" w:cs="Arial"/>
          <w:sz w:val="24"/>
          <w:szCs w:val="24"/>
          <w:shd w:val="clear" w:color="auto" w:fill="FFFFFF"/>
          <w:lang w:val="en-GB"/>
        </w:rPr>
        <w:t>.</w:t>
      </w:r>
    </w:p>
    <w:p w14:paraId="192E6202" w14:textId="494284B0"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The research in this area has revealed that human resource management is one of the most important organisational functions which have an impact on employee retention. The lack of investment in human resource management caused a decline in the effectiveness of human resource practices. With the help of effective human resource management practices, it is possible to increase turnover and productivi</w:t>
      </w:r>
      <w:r w:rsidRPr="0052586F">
        <w:rPr>
          <w:rFonts w:ascii="Arial" w:hAnsi="Arial" w:cs="Arial"/>
          <w:sz w:val="24"/>
          <w:szCs w:val="24"/>
          <w:lang w:val="en-GB"/>
        </w:rPr>
        <w:t>ty</w:t>
      </w:r>
      <w:r w:rsidRPr="0052586F">
        <w:rPr>
          <w:rFonts w:ascii="Arial" w:hAnsi="Arial" w:cs="Arial"/>
          <w:sz w:val="24"/>
          <w:szCs w:val="24"/>
          <w:shd w:val="clear" w:color="auto" w:fill="FFFFFF"/>
          <w:lang w:val="en-GB"/>
        </w:rPr>
        <w:t>.</w:t>
      </w:r>
    </w:p>
    <w:p w14:paraId="23729FD3" w14:textId="7A094C09"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The primary objective of human resource management is to manage employees effectively. It is also important to use the best retention strategies. There are a variety of human resource management practices which are used to increase employee retention, such as recruitment, training and development, performance management, and employee engagement. Human resource management practices help in improving the growth and, development and improve retention of the workforce</w:t>
      </w:r>
      <w:r w:rsidRPr="0052586F">
        <w:rPr>
          <w:rFonts w:ascii="Arial" w:hAnsi="Arial" w:cs="Arial"/>
          <w:sz w:val="24"/>
          <w:szCs w:val="24"/>
          <w:shd w:val="clear" w:color="auto" w:fill="FFFFFF"/>
          <w:lang w:val="en-GB"/>
        </w:rPr>
        <w:t>.</w:t>
      </w:r>
    </w:p>
    <w:p w14:paraId="7F6A24DC" w14:textId="4C5150FD"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 xml:space="preserve">The use of effective human resource management practices in the hospitality industry results in improved productivity and performance. It also helps in improving employees as well as organisational performance. The increase in global turnover in the hospitality industry has made it challenging for hospitality </w:t>
      </w:r>
      <w:r w:rsidRPr="0052586F">
        <w:rPr>
          <w:rFonts w:ascii="Arial" w:hAnsi="Arial" w:cs="Arial"/>
          <w:sz w:val="24"/>
          <w:szCs w:val="24"/>
          <w:lang w:val="en-GB"/>
        </w:rPr>
        <w:lastRenderedPageBreak/>
        <w:t>companies to retain employees. The objective of the hospitality industry is to improve the satisfaction and retention of employees. According to the research, the retention of employees in the hospitality industry is challenging because of job-hopping by employees from time to time. The employees who are working in the hospitality industry deal with different visitors and customers. The level of stress and pressure in the industry is high, which negatively affects employees' performance and motivation. The lack of growth and development opportunities also causes an increase in the rate of turnover. In the hospitality industry, the traditional methods are used for employee retention. The communication methods are not effective and often involve one-way communication. The lack of feedback and one-way communication makes it difficult to retain employees in the long run (</w:t>
      </w:r>
      <w:r w:rsidRPr="0052586F">
        <w:rPr>
          <w:rFonts w:ascii="Arial" w:hAnsi="Arial" w:cs="Arial"/>
          <w:sz w:val="24"/>
          <w:szCs w:val="24"/>
          <w:shd w:val="clear" w:color="auto" w:fill="FFFFFF"/>
          <w:lang w:val="en-GB"/>
        </w:rPr>
        <w:t>Scanlan &amp; McPhail, 2000).</w:t>
      </w:r>
    </w:p>
    <w:p w14:paraId="26150981" w14:textId="628F31FE" w:rsidR="00D60D7E" w:rsidRPr="0052586F" w:rsidRDefault="00D60D7E" w:rsidP="0052586F">
      <w:pPr>
        <w:spacing w:after="0" w:line="360" w:lineRule="auto"/>
        <w:jc w:val="both"/>
        <w:rPr>
          <w:rFonts w:ascii="Arial" w:hAnsi="Arial" w:cs="Arial"/>
          <w:sz w:val="24"/>
          <w:szCs w:val="24"/>
          <w:shd w:val="clear" w:color="auto" w:fill="FFFFFF"/>
          <w:lang w:val="en-GB"/>
        </w:rPr>
      </w:pPr>
      <w:r w:rsidRPr="0052586F">
        <w:rPr>
          <w:rFonts w:ascii="Arial" w:hAnsi="Arial" w:cs="Arial"/>
          <w:sz w:val="24"/>
          <w:szCs w:val="24"/>
          <w:lang w:val="en-GB"/>
        </w:rPr>
        <w:t>The hospitality industry is using a variety of strategies in order to improve employee retention in the long run. There are several opportunities for employment in the hospitality industry. The hospitality industry is dealing with the challenge of balancing supply and demand. The turnover of employees is expensive and accounts for a majority of expenses in the hospitality industry (</w:t>
      </w:r>
      <w:r w:rsidRPr="0052586F">
        <w:rPr>
          <w:rFonts w:ascii="Arial" w:hAnsi="Arial" w:cs="Arial"/>
          <w:sz w:val="24"/>
          <w:szCs w:val="24"/>
          <w:shd w:val="clear" w:color="auto" w:fill="FFFFFF"/>
          <w:lang w:val="en-GB"/>
        </w:rPr>
        <w:t xml:space="preserve">Upadhyay, Ansari, &amp; </w:t>
      </w:r>
      <w:proofErr w:type="spellStart"/>
      <w:r w:rsidRPr="0052586F">
        <w:rPr>
          <w:rFonts w:ascii="Arial" w:hAnsi="Arial" w:cs="Arial"/>
          <w:sz w:val="24"/>
          <w:szCs w:val="24"/>
          <w:shd w:val="clear" w:color="auto" w:fill="FFFFFF"/>
          <w:lang w:val="en-GB"/>
        </w:rPr>
        <w:t>Bijalwan</w:t>
      </w:r>
      <w:proofErr w:type="spellEnd"/>
      <w:r w:rsidRPr="0052586F">
        <w:rPr>
          <w:rFonts w:ascii="Arial" w:hAnsi="Arial" w:cs="Arial"/>
          <w:sz w:val="24"/>
          <w:szCs w:val="24"/>
          <w:shd w:val="clear" w:color="auto" w:fill="FFFFFF"/>
          <w:lang w:val="en-GB"/>
        </w:rPr>
        <w:t>, 2020)</w:t>
      </w:r>
      <w:r w:rsidRPr="0052586F">
        <w:rPr>
          <w:rFonts w:ascii="Arial" w:hAnsi="Arial" w:cs="Arial"/>
          <w:sz w:val="24"/>
          <w:szCs w:val="24"/>
          <w:lang w:val="en-GB"/>
        </w:rPr>
        <w:t>. The hospitality industry is one of the industries that focuses on leisure activities and satisfaction. Hence, the satisfaction of customers is an important factor which impacts the performance and success of hospitality companies. The success of the hospitality industry depends on employees. The industry is labour-intensive, and the growth of the workforce has an impact on the growth of hotels. In the hospitality industry, there is a need for skilled employees who interact with customers and address their issues</w:t>
      </w:r>
      <w:r w:rsidRPr="0052586F">
        <w:rPr>
          <w:rFonts w:ascii="Arial" w:hAnsi="Arial" w:cs="Arial"/>
          <w:sz w:val="24"/>
          <w:szCs w:val="24"/>
          <w:shd w:val="clear" w:color="auto" w:fill="FFFFFF"/>
          <w:lang w:val="en-GB"/>
        </w:rPr>
        <w:t>.</w:t>
      </w:r>
    </w:p>
    <w:p w14:paraId="101A5DD4" w14:textId="77777777" w:rsidR="00D60D7E" w:rsidRPr="0052586F" w:rsidRDefault="00D60D7E" w:rsidP="0052586F">
      <w:pPr>
        <w:spacing w:after="0" w:line="360" w:lineRule="auto"/>
        <w:ind w:firstLine="720"/>
        <w:jc w:val="both"/>
        <w:rPr>
          <w:rFonts w:ascii="Arial" w:hAnsi="Arial" w:cs="Arial"/>
          <w:sz w:val="24"/>
          <w:szCs w:val="24"/>
          <w:shd w:val="clear" w:color="auto" w:fill="FFFFFF"/>
          <w:lang w:val="en-GB"/>
        </w:rPr>
      </w:pPr>
    </w:p>
    <w:p w14:paraId="5E8E37D3" w14:textId="77777777" w:rsidR="00D60D7E" w:rsidRPr="0052586F" w:rsidRDefault="00D60D7E" w:rsidP="0052586F">
      <w:pPr>
        <w:pStyle w:val="Heading2"/>
        <w:spacing w:before="0" w:line="360" w:lineRule="auto"/>
        <w:jc w:val="both"/>
        <w:rPr>
          <w:rFonts w:ascii="Arial" w:hAnsi="Arial" w:cs="Arial"/>
          <w:b/>
          <w:bCs/>
          <w:i/>
          <w:iCs/>
          <w:color w:val="auto"/>
          <w:sz w:val="24"/>
          <w:szCs w:val="24"/>
        </w:rPr>
      </w:pPr>
      <w:r w:rsidRPr="0052586F">
        <w:rPr>
          <w:rFonts w:ascii="Arial" w:hAnsi="Arial" w:cs="Arial"/>
          <w:b/>
          <w:bCs/>
          <w:i/>
          <w:iCs/>
          <w:color w:val="auto"/>
          <w:sz w:val="24"/>
          <w:szCs w:val="24"/>
        </w:rPr>
        <w:t>PESTLE</w:t>
      </w:r>
    </w:p>
    <w:tbl>
      <w:tblPr>
        <w:tblStyle w:val="TableGrid"/>
        <w:tblW w:w="0" w:type="auto"/>
        <w:tblInd w:w="0" w:type="dxa"/>
        <w:tblLook w:val="04A0" w:firstRow="1" w:lastRow="0" w:firstColumn="1" w:lastColumn="0" w:noHBand="0" w:noVBand="1"/>
      </w:tblPr>
      <w:tblGrid>
        <w:gridCol w:w="4233"/>
        <w:gridCol w:w="4261"/>
      </w:tblGrid>
      <w:tr w:rsidR="00D60D7E" w:rsidRPr="0052586F" w14:paraId="0B8488E8" w14:textId="77777777" w:rsidTr="00D60D7E">
        <w:tc>
          <w:tcPr>
            <w:tcW w:w="4675" w:type="dxa"/>
            <w:tcBorders>
              <w:top w:val="single" w:sz="4" w:space="0" w:color="auto"/>
              <w:left w:val="single" w:sz="4" w:space="0" w:color="auto"/>
              <w:bottom w:val="single" w:sz="4" w:space="0" w:color="auto"/>
              <w:right w:val="single" w:sz="4" w:space="0" w:color="auto"/>
            </w:tcBorders>
            <w:hideMark/>
          </w:tcPr>
          <w:p w14:paraId="11008122" w14:textId="77777777" w:rsidR="00D60D7E" w:rsidRPr="0052586F" w:rsidRDefault="00D60D7E" w:rsidP="0052586F">
            <w:pPr>
              <w:spacing w:line="360" w:lineRule="auto"/>
              <w:jc w:val="both"/>
              <w:rPr>
                <w:rFonts w:ascii="Arial" w:hAnsi="Arial" w:cs="Arial"/>
                <w:b/>
                <w:bCs/>
                <w:sz w:val="24"/>
                <w:szCs w:val="24"/>
              </w:rPr>
            </w:pPr>
            <w:r w:rsidRPr="0052586F">
              <w:rPr>
                <w:rFonts w:ascii="Arial" w:hAnsi="Arial" w:cs="Arial"/>
                <w:b/>
                <w:bCs/>
                <w:sz w:val="24"/>
                <w:szCs w:val="24"/>
              </w:rPr>
              <w:t>Political</w:t>
            </w:r>
          </w:p>
        </w:tc>
        <w:tc>
          <w:tcPr>
            <w:tcW w:w="4675" w:type="dxa"/>
            <w:tcBorders>
              <w:top w:val="single" w:sz="4" w:space="0" w:color="auto"/>
              <w:left w:val="single" w:sz="4" w:space="0" w:color="auto"/>
              <w:bottom w:val="single" w:sz="4" w:space="0" w:color="auto"/>
              <w:right w:val="single" w:sz="4" w:space="0" w:color="auto"/>
            </w:tcBorders>
            <w:hideMark/>
          </w:tcPr>
          <w:p w14:paraId="5B66A2E8" w14:textId="77777777" w:rsidR="00D60D7E" w:rsidRPr="0052586F" w:rsidRDefault="00D60D7E" w:rsidP="0052586F">
            <w:pPr>
              <w:spacing w:line="360" w:lineRule="auto"/>
              <w:jc w:val="both"/>
              <w:rPr>
                <w:rFonts w:ascii="Arial" w:hAnsi="Arial" w:cs="Arial"/>
                <w:b/>
                <w:bCs/>
                <w:sz w:val="24"/>
                <w:szCs w:val="24"/>
              </w:rPr>
            </w:pPr>
            <w:r w:rsidRPr="0052586F">
              <w:rPr>
                <w:rFonts w:ascii="Arial" w:hAnsi="Arial" w:cs="Arial"/>
                <w:b/>
                <w:bCs/>
                <w:sz w:val="24"/>
                <w:szCs w:val="24"/>
              </w:rPr>
              <w:t>Economic</w:t>
            </w:r>
          </w:p>
        </w:tc>
      </w:tr>
      <w:tr w:rsidR="00D60D7E" w:rsidRPr="0052586F" w14:paraId="65EEF9B3" w14:textId="77777777" w:rsidTr="00D60D7E">
        <w:tc>
          <w:tcPr>
            <w:tcW w:w="4675" w:type="dxa"/>
            <w:tcBorders>
              <w:top w:val="single" w:sz="4" w:space="0" w:color="auto"/>
              <w:left w:val="single" w:sz="4" w:space="0" w:color="auto"/>
              <w:bottom w:val="single" w:sz="4" w:space="0" w:color="auto"/>
              <w:right w:val="single" w:sz="4" w:space="0" w:color="auto"/>
            </w:tcBorders>
            <w:hideMark/>
          </w:tcPr>
          <w:p w14:paraId="7684F1F6"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t>Brexit</w:t>
            </w:r>
          </w:p>
        </w:tc>
        <w:tc>
          <w:tcPr>
            <w:tcW w:w="4675" w:type="dxa"/>
            <w:tcBorders>
              <w:top w:val="single" w:sz="4" w:space="0" w:color="auto"/>
              <w:left w:val="single" w:sz="4" w:space="0" w:color="auto"/>
              <w:bottom w:val="single" w:sz="4" w:space="0" w:color="auto"/>
              <w:right w:val="single" w:sz="4" w:space="0" w:color="auto"/>
            </w:tcBorders>
            <w:hideMark/>
          </w:tcPr>
          <w:p w14:paraId="654367B8"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t>Higher rate of inflation after the COVID-19 pandemic</w:t>
            </w:r>
          </w:p>
        </w:tc>
      </w:tr>
      <w:tr w:rsidR="00D60D7E" w:rsidRPr="0052586F" w14:paraId="3EEB6613" w14:textId="77777777" w:rsidTr="00D60D7E">
        <w:tc>
          <w:tcPr>
            <w:tcW w:w="4675" w:type="dxa"/>
            <w:tcBorders>
              <w:top w:val="single" w:sz="4" w:space="0" w:color="auto"/>
              <w:left w:val="single" w:sz="4" w:space="0" w:color="auto"/>
              <w:bottom w:val="single" w:sz="4" w:space="0" w:color="auto"/>
              <w:right w:val="single" w:sz="4" w:space="0" w:color="auto"/>
            </w:tcBorders>
            <w:hideMark/>
          </w:tcPr>
          <w:p w14:paraId="1BEE2B89"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b/>
                <w:bCs/>
                <w:sz w:val="24"/>
                <w:szCs w:val="24"/>
              </w:rPr>
              <w:t>Social</w:t>
            </w:r>
          </w:p>
        </w:tc>
        <w:tc>
          <w:tcPr>
            <w:tcW w:w="4675" w:type="dxa"/>
            <w:tcBorders>
              <w:top w:val="single" w:sz="4" w:space="0" w:color="auto"/>
              <w:left w:val="single" w:sz="4" w:space="0" w:color="auto"/>
              <w:bottom w:val="single" w:sz="4" w:space="0" w:color="auto"/>
              <w:right w:val="single" w:sz="4" w:space="0" w:color="auto"/>
            </w:tcBorders>
            <w:hideMark/>
          </w:tcPr>
          <w:p w14:paraId="1B08E2A4" w14:textId="77777777" w:rsidR="00D60D7E" w:rsidRPr="0052586F" w:rsidRDefault="00D60D7E" w:rsidP="0052586F">
            <w:pPr>
              <w:spacing w:line="360" w:lineRule="auto"/>
              <w:jc w:val="both"/>
              <w:rPr>
                <w:rFonts w:ascii="Arial" w:hAnsi="Arial" w:cs="Arial"/>
                <w:b/>
                <w:bCs/>
                <w:sz w:val="24"/>
                <w:szCs w:val="24"/>
              </w:rPr>
            </w:pPr>
            <w:r w:rsidRPr="0052586F">
              <w:rPr>
                <w:rFonts w:ascii="Arial" w:hAnsi="Arial" w:cs="Arial"/>
                <w:b/>
                <w:bCs/>
                <w:sz w:val="24"/>
                <w:szCs w:val="24"/>
              </w:rPr>
              <w:t>Technological</w:t>
            </w:r>
          </w:p>
        </w:tc>
      </w:tr>
      <w:tr w:rsidR="00D60D7E" w:rsidRPr="0052586F" w14:paraId="67638AD9" w14:textId="77777777" w:rsidTr="00D60D7E">
        <w:tc>
          <w:tcPr>
            <w:tcW w:w="4675" w:type="dxa"/>
            <w:tcBorders>
              <w:top w:val="single" w:sz="4" w:space="0" w:color="auto"/>
              <w:left w:val="single" w:sz="4" w:space="0" w:color="auto"/>
              <w:bottom w:val="single" w:sz="4" w:space="0" w:color="auto"/>
              <w:right w:val="single" w:sz="4" w:space="0" w:color="auto"/>
            </w:tcBorders>
            <w:hideMark/>
          </w:tcPr>
          <w:p w14:paraId="67B7BF17"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t>Increase in the demand for work and work-life balance among employees</w:t>
            </w:r>
          </w:p>
          <w:p w14:paraId="0F2ACD8B"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lastRenderedPageBreak/>
              <w:t>Rapidly changing customer perceptions (Wagner 2011)</w:t>
            </w:r>
          </w:p>
        </w:tc>
        <w:tc>
          <w:tcPr>
            <w:tcW w:w="4675" w:type="dxa"/>
            <w:tcBorders>
              <w:top w:val="single" w:sz="4" w:space="0" w:color="auto"/>
              <w:left w:val="single" w:sz="4" w:space="0" w:color="auto"/>
              <w:bottom w:val="single" w:sz="4" w:space="0" w:color="auto"/>
              <w:right w:val="single" w:sz="4" w:space="0" w:color="auto"/>
            </w:tcBorders>
            <w:hideMark/>
          </w:tcPr>
          <w:p w14:paraId="781C0E75"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lastRenderedPageBreak/>
              <w:t>Big data analytics to understand customer needs</w:t>
            </w:r>
          </w:p>
        </w:tc>
      </w:tr>
      <w:tr w:rsidR="00D60D7E" w:rsidRPr="0052586F" w14:paraId="6CD98B55" w14:textId="77777777" w:rsidTr="00D60D7E">
        <w:tc>
          <w:tcPr>
            <w:tcW w:w="4675" w:type="dxa"/>
            <w:tcBorders>
              <w:top w:val="single" w:sz="4" w:space="0" w:color="auto"/>
              <w:left w:val="single" w:sz="4" w:space="0" w:color="auto"/>
              <w:bottom w:val="single" w:sz="4" w:space="0" w:color="auto"/>
              <w:right w:val="single" w:sz="4" w:space="0" w:color="auto"/>
            </w:tcBorders>
            <w:hideMark/>
          </w:tcPr>
          <w:p w14:paraId="70D299D8" w14:textId="77777777" w:rsidR="00D60D7E" w:rsidRPr="0052586F" w:rsidRDefault="00D60D7E" w:rsidP="0052586F">
            <w:pPr>
              <w:spacing w:line="360" w:lineRule="auto"/>
              <w:jc w:val="both"/>
              <w:rPr>
                <w:rFonts w:ascii="Arial" w:hAnsi="Arial" w:cs="Arial"/>
                <w:b/>
                <w:bCs/>
                <w:sz w:val="24"/>
                <w:szCs w:val="24"/>
              </w:rPr>
            </w:pPr>
            <w:r w:rsidRPr="0052586F">
              <w:rPr>
                <w:rFonts w:ascii="Arial" w:hAnsi="Arial" w:cs="Arial"/>
                <w:b/>
                <w:bCs/>
                <w:sz w:val="24"/>
                <w:szCs w:val="24"/>
              </w:rPr>
              <w:t>Legal</w:t>
            </w:r>
          </w:p>
        </w:tc>
        <w:tc>
          <w:tcPr>
            <w:tcW w:w="4675" w:type="dxa"/>
            <w:tcBorders>
              <w:top w:val="single" w:sz="4" w:space="0" w:color="auto"/>
              <w:left w:val="single" w:sz="4" w:space="0" w:color="auto"/>
              <w:bottom w:val="single" w:sz="4" w:space="0" w:color="auto"/>
              <w:right w:val="single" w:sz="4" w:space="0" w:color="auto"/>
            </w:tcBorders>
            <w:hideMark/>
          </w:tcPr>
          <w:p w14:paraId="5A64ECB4" w14:textId="77777777" w:rsidR="00D60D7E" w:rsidRPr="0052586F" w:rsidRDefault="00D60D7E" w:rsidP="0052586F">
            <w:pPr>
              <w:spacing w:line="360" w:lineRule="auto"/>
              <w:jc w:val="both"/>
              <w:rPr>
                <w:rFonts w:ascii="Arial" w:hAnsi="Arial" w:cs="Arial"/>
                <w:b/>
                <w:bCs/>
                <w:sz w:val="24"/>
                <w:szCs w:val="24"/>
              </w:rPr>
            </w:pPr>
            <w:r w:rsidRPr="0052586F">
              <w:rPr>
                <w:rFonts w:ascii="Arial" w:hAnsi="Arial" w:cs="Arial"/>
                <w:b/>
                <w:bCs/>
                <w:sz w:val="24"/>
                <w:szCs w:val="24"/>
              </w:rPr>
              <w:t>Environmental</w:t>
            </w:r>
          </w:p>
        </w:tc>
      </w:tr>
      <w:tr w:rsidR="00D60D7E" w:rsidRPr="0052586F" w14:paraId="7D2855C9" w14:textId="77777777" w:rsidTr="00D60D7E">
        <w:tc>
          <w:tcPr>
            <w:tcW w:w="4675" w:type="dxa"/>
            <w:tcBorders>
              <w:top w:val="single" w:sz="4" w:space="0" w:color="auto"/>
              <w:left w:val="single" w:sz="4" w:space="0" w:color="auto"/>
              <w:bottom w:val="single" w:sz="4" w:space="0" w:color="auto"/>
              <w:right w:val="single" w:sz="4" w:space="0" w:color="auto"/>
            </w:tcBorders>
            <w:hideMark/>
          </w:tcPr>
          <w:p w14:paraId="70C322D4"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t>Anti-discriminatory practices</w:t>
            </w:r>
          </w:p>
          <w:p w14:paraId="091C0F09"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t>Minimum wage laws (</w:t>
            </w:r>
            <w:proofErr w:type="spellStart"/>
            <w:r w:rsidRPr="0052586F">
              <w:rPr>
                <w:rFonts w:ascii="Arial" w:hAnsi="Arial" w:cs="Arial"/>
                <w:sz w:val="24"/>
                <w:szCs w:val="24"/>
              </w:rPr>
              <w:t>Dwesini</w:t>
            </w:r>
            <w:proofErr w:type="spellEnd"/>
            <w:r w:rsidRPr="0052586F">
              <w:rPr>
                <w:rFonts w:ascii="Arial" w:hAnsi="Arial" w:cs="Arial"/>
                <w:sz w:val="24"/>
                <w:szCs w:val="24"/>
              </w:rPr>
              <w:t>, 2019).</w:t>
            </w:r>
          </w:p>
        </w:tc>
        <w:tc>
          <w:tcPr>
            <w:tcW w:w="4675" w:type="dxa"/>
            <w:tcBorders>
              <w:top w:val="single" w:sz="4" w:space="0" w:color="auto"/>
              <w:left w:val="single" w:sz="4" w:space="0" w:color="auto"/>
              <w:bottom w:val="single" w:sz="4" w:space="0" w:color="auto"/>
              <w:right w:val="single" w:sz="4" w:space="0" w:color="auto"/>
            </w:tcBorders>
            <w:hideMark/>
          </w:tcPr>
          <w:p w14:paraId="14799507"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t>Increase in environmental awareness</w:t>
            </w:r>
          </w:p>
          <w:p w14:paraId="1756EF55" w14:textId="77777777" w:rsidR="00D60D7E" w:rsidRPr="0052586F" w:rsidRDefault="00D60D7E" w:rsidP="0052586F">
            <w:pPr>
              <w:spacing w:line="360" w:lineRule="auto"/>
              <w:jc w:val="both"/>
              <w:rPr>
                <w:rFonts w:ascii="Arial" w:hAnsi="Arial" w:cs="Arial"/>
                <w:sz w:val="24"/>
                <w:szCs w:val="24"/>
              </w:rPr>
            </w:pPr>
            <w:r w:rsidRPr="0052586F">
              <w:rPr>
                <w:rFonts w:ascii="Arial" w:hAnsi="Arial" w:cs="Arial"/>
                <w:sz w:val="24"/>
                <w:szCs w:val="24"/>
              </w:rPr>
              <w:t>Energy conversation in the hospitality industry</w:t>
            </w:r>
          </w:p>
        </w:tc>
      </w:tr>
    </w:tbl>
    <w:p w14:paraId="0F6FEBEB" w14:textId="77777777" w:rsidR="00D60D7E" w:rsidRPr="0052586F" w:rsidRDefault="00D60D7E" w:rsidP="0052586F">
      <w:pPr>
        <w:spacing w:after="0" w:line="360" w:lineRule="auto"/>
        <w:jc w:val="both"/>
        <w:rPr>
          <w:rFonts w:ascii="Arial" w:hAnsi="Arial" w:cs="Arial"/>
          <w:i/>
          <w:iCs/>
          <w:sz w:val="24"/>
          <w:szCs w:val="24"/>
          <w:lang w:val="en-GB"/>
        </w:rPr>
      </w:pPr>
    </w:p>
    <w:p w14:paraId="53BA5F6D" w14:textId="44849663"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The global hospitality industry is facing a variety of challenges. One of the key challenges includes the low rate of retentio</w:t>
      </w:r>
      <w:r w:rsidRPr="0052586F">
        <w:rPr>
          <w:rFonts w:ascii="Arial" w:hAnsi="Arial" w:cs="Arial"/>
          <w:sz w:val="24"/>
          <w:szCs w:val="24"/>
          <w:lang w:val="en-GB"/>
        </w:rPr>
        <w:t>n</w:t>
      </w:r>
      <w:r w:rsidRPr="0052586F">
        <w:rPr>
          <w:rFonts w:ascii="Arial" w:hAnsi="Arial" w:cs="Arial"/>
          <w:sz w:val="24"/>
          <w:szCs w:val="24"/>
          <w:lang w:val="en-GB"/>
        </w:rPr>
        <w:t>. In order to address employee turnover, it is important to improve an understanding of factors which cause the low rate of retention. The high level of turnover is associated with a lack of motivation and poor performance</w:t>
      </w:r>
      <w:r w:rsidRPr="0052586F">
        <w:rPr>
          <w:rFonts w:ascii="Arial" w:hAnsi="Arial" w:cs="Arial"/>
          <w:sz w:val="24"/>
          <w:szCs w:val="24"/>
          <w:shd w:val="clear" w:color="auto" w:fill="FFFFFF"/>
          <w:lang w:val="en-GB"/>
        </w:rPr>
        <w:t>.</w:t>
      </w:r>
    </w:p>
    <w:p w14:paraId="2FEBB642" w14:textId="0DA02EE0"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The COVID-19 pandemic and Brexit have significantly changed the economy. Globalisation has also affected hospitality businesses across the globe. Globalisation has also caused an increase in the diversity of the workforce. The changes in the global hotel industry have significantly affected the performance of employees. In order to achieve a higher rate of employee retention, it is important for HR to focus on improving the motivation level and getting regular feedback</w:t>
      </w:r>
      <w:r w:rsidRPr="0052586F">
        <w:rPr>
          <w:rFonts w:ascii="Arial" w:hAnsi="Arial" w:cs="Arial"/>
          <w:sz w:val="24"/>
          <w:szCs w:val="24"/>
          <w:shd w:val="clear" w:color="auto" w:fill="FFFFFF"/>
          <w:lang w:val="en-GB"/>
        </w:rPr>
        <w:t>.</w:t>
      </w:r>
    </w:p>
    <w:p w14:paraId="00BBDDC5" w14:textId="6F051734" w:rsidR="00D60D7E" w:rsidRPr="0052586F" w:rsidRDefault="00D60D7E" w:rsidP="0052586F">
      <w:pPr>
        <w:spacing w:after="0" w:line="360" w:lineRule="auto"/>
        <w:jc w:val="both"/>
        <w:rPr>
          <w:rFonts w:ascii="Arial" w:hAnsi="Arial" w:cs="Arial"/>
          <w:sz w:val="24"/>
          <w:szCs w:val="24"/>
          <w:shd w:val="clear" w:color="auto" w:fill="FFFFFF"/>
          <w:lang w:val="en-GB"/>
        </w:rPr>
      </w:pPr>
      <w:r w:rsidRPr="0052586F">
        <w:rPr>
          <w:rFonts w:ascii="Arial" w:hAnsi="Arial" w:cs="Arial"/>
          <w:sz w:val="24"/>
          <w:szCs w:val="24"/>
          <w:lang w:val="en-GB"/>
        </w:rPr>
        <w:t>Human resources is one of the most important resources in an organisation. Successful organisations are able to achieve competitive advantage through employee satisfaction and engagement. The successful hotels create a competitive advantage through employee retention and engagement</w:t>
      </w:r>
      <w:r w:rsidRPr="0052586F">
        <w:rPr>
          <w:rFonts w:ascii="Arial" w:hAnsi="Arial" w:cs="Arial"/>
          <w:sz w:val="24"/>
          <w:szCs w:val="24"/>
          <w:shd w:val="clear" w:color="auto" w:fill="FFFFFF"/>
          <w:lang w:val="en-GB"/>
        </w:rPr>
        <w:t>.</w:t>
      </w:r>
    </w:p>
    <w:p w14:paraId="42376F3C" w14:textId="77777777" w:rsidR="00D60D7E" w:rsidRPr="0052586F" w:rsidRDefault="00D60D7E" w:rsidP="0052586F">
      <w:pPr>
        <w:spacing w:after="0" w:line="360" w:lineRule="auto"/>
        <w:ind w:firstLine="720"/>
        <w:jc w:val="both"/>
        <w:rPr>
          <w:rFonts w:ascii="Arial" w:hAnsi="Arial" w:cs="Arial"/>
          <w:sz w:val="24"/>
          <w:szCs w:val="24"/>
          <w:u w:val="single"/>
          <w:lang w:val="en-GB"/>
        </w:rPr>
      </w:pPr>
    </w:p>
    <w:p w14:paraId="63B33221" w14:textId="77777777" w:rsidR="00D60D7E" w:rsidRPr="0052586F" w:rsidRDefault="00D60D7E" w:rsidP="0052586F">
      <w:pPr>
        <w:pStyle w:val="Heading2"/>
        <w:spacing w:before="0" w:line="360" w:lineRule="auto"/>
        <w:jc w:val="both"/>
        <w:rPr>
          <w:rFonts w:ascii="Arial" w:hAnsi="Arial" w:cs="Arial"/>
          <w:b/>
          <w:bCs/>
          <w:color w:val="auto"/>
          <w:sz w:val="24"/>
          <w:szCs w:val="24"/>
          <w:u w:val="single"/>
          <w:lang w:val="en-GB"/>
        </w:rPr>
      </w:pPr>
      <w:bookmarkStart w:id="0" w:name="_Toc148139405"/>
      <w:r w:rsidRPr="0052586F">
        <w:rPr>
          <w:rFonts w:ascii="Arial" w:hAnsi="Arial" w:cs="Arial"/>
          <w:b/>
          <w:bCs/>
          <w:color w:val="auto"/>
          <w:sz w:val="24"/>
          <w:szCs w:val="24"/>
          <w:u w:val="single"/>
          <w:lang w:val="en-GB"/>
        </w:rPr>
        <w:t>Theories</w:t>
      </w:r>
      <w:bookmarkEnd w:id="0"/>
    </w:p>
    <w:p w14:paraId="285C3C93" w14:textId="77777777" w:rsidR="0052586F" w:rsidRPr="0052586F" w:rsidRDefault="0052586F" w:rsidP="0052586F">
      <w:pPr>
        <w:spacing w:line="360" w:lineRule="auto"/>
        <w:jc w:val="both"/>
        <w:rPr>
          <w:rFonts w:ascii="Arial" w:hAnsi="Arial" w:cs="Arial"/>
          <w:sz w:val="24"/>
          <w:szCs w:val="24"/>
          <w:lang w:val="en-GB"/>
        </w:rPr>
      </w:pPr>
    </w:p>
    <w:p w14:paraId="6C96FF6A" w14:textId="3D380C21"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One of the theories relevant to employee retention in the hospitality industry is Job Characteristics Theory. The theory focuses on employee satisfaction and motivation. According to this theory, different features of the job can attract the workforce (</w:t>
      </w:r>
      <w:r w:rsidRPr="0052586F">
        <w:rPr>
          <w:rFonts w:ascii="Arial" w:hAnsi="Arial" w:cs="Arial"/>
          <w:sz w:val="24"/>
          <w:szCs w:val="24"/>
          <w:shd w:val="clear" w:color="auto" w:fill="FFFFFF"/>
          <w:lang w:val="en-GB"/>
        </w:rPr>
        <w:t>Salem et al., 2022)</w:t>
      </w:r>
      <w:r w:rsidRPr="0052586F">
        <w:rPr>
          <w:rFonts w:ascii="Arial" w:hAnsi="Arial" w:cs="Arial"/>
          <w:sz w:val="24"/>
          <w:szCs w:val="24"/>
          <w:lang w:val="en-GB"/>
        </w:rPr>
        <w:t>. The theory has highlighted that the intrinsic motivation of employees is increased because of personal responsibilities, meaningfulness, and employee contribution. The motivation of the workforce is improved when the job is meaningful (</w:t>
      </w:r>
      <w:r w:rsidRPr="0052586F">
        <w:rPr>
          <w:rFonts w:ascii="Arial" w:hAnsi="Arial" w:cs="Arial"/>
          <w:sz w:val="24"/>
          <w:szCs w:val="24"/>
          <w:shd w:val="clear" w:color="auto" w:fill="FFFFFF"/>
          <w:lang w:val="en-GB"/>
        </w:rPr>
        <w:t>Kashyap &amp; Rangnekar¸2014)</w:t>
      </w:r>
      <w:r w:rsidRPr="0052586F">
        <w:rPr>
          <w:rFonts w:ascii="Arial" w:hAnsi="Arial" w:cs="Arial"/>
          <w:sz w:val="24"/>
          <w:szCs w:val="24"/>
          <w:lang w:val="en-GB"/>
        </w:rPr>
        <w:t xml:space="preserve">. In this way, </w:t>
      </w:r>
      <w:r w:rsidRPr="0052586F">
        <w:rPr>
          <w:rFonts w:ascii="Arial" w:hAnsi="Arial" w:cs="Arial"/>
          <w:sz w:val="24"/>
          <w:szCs w:val="24"/>
          <w:lang w:val="en-GB"/>
        </w:rPr>
        <w:lastRenderedPageBreak/>
        <w:t>it is possible for employees to understand that their job contributes towards improving overall organisational effectiveness. It is important to design jobs in such a manner that the experience of employees and the meaningfulness of the job are important in order to improve the motivation of employees. In this way, it is possible to improve the retention of the workforce in the hospitality industry</w:t>
      </w:r>
      <w:r w:rsidRPr="0052586F">
        <w:rPr>
          <w:rFonts w:ascii="Arial" w:hAnsi="Arial" w:cs="Arial"/>
          <w:sz w:val="24"/>
          <w:szCs w:val="24"/>
          <w:shd w:val="clear" w:color="auto" w:fill="FFFFFF"/>
          <w:lang w:val="en-GB"/>
        </w:rPr>
        <w:t>.</w:t>
      </w:r>
    </w:p>
    <w:p w14:paraId="77D18721" w14:textId="2ABDDAA1"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The role of autonomy and feedback is also important in order to improve job satisfaction and retention. It is important for employees to get feedback on their work. It is also important to ensure that the work is meaningful. In this way, it is possible to make employees feel responsible. These strategies also help in improving the performance of the workforce. Another theory which is relevant to this discussion is the Expectancy Theory. According to this theory, people behave in a certain manner in order to achieve expected outcomes. The behaviour of employees is reinforced on the basis of consequences. If employees believe that their behaviour will lead to positive outcomes, they will perform better. For instance, if employees expect rewards, they deliver superior performance.</w:t>
      </w:r>
    </w:p>
    <w:p w14:paraId="3C3A067B" w14:textId="0353D40E"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Social Exchange Theory has highlighted that human behaviour is directed through an exchange process. Social exchange predicts employee commitment, motivation, and employee retention. The analysis of different theories and frameworks has revealed that employee retention depends on job satisfaction and a positive work environment (</w:t>
      </w:r>
      <w:r w:rsidRPr="0052586F">
        <w:rPr>
          <w:rFonts w:ascii="Arial" w:hAnsi="Arial" w:cs="Arial"/>
          <w:sz w:val="24"/>
          <w:szCs w:val="24"/>
          <w:shd w:val="clear" w:color="auto" w:fill="FFFFFF"/>
          <w:lang w:val="en-GB"/>
        </w:rPr>
        <w:t>Kashyap &amp; Rangnekar¸2014)</w:t>
      </w:r>
      <w:r w:rsidRPr="0052586F">
        <w:rPr>
          <w:rFonts w:ascii="Arial" w:hAnsi="Arial" w:cs="Arial"/>
          <w:sz w:val="24"/>
          <w:szCs w:val="24"/>
          <w:lang w:val="en-GB"/>
        </w:rPr>
        <w:t>. The analysis of theories has also revealed that the work environment is an important factor which impacts job satisfaction. It also has an impact on employees' perceptions. A conducive environment motivates employees to improve their performance. The lower rate of employee retention is because of lower satisfaction levels. The lack of effective leadership is also one of the factors associated with a decline in employee retention (</w:t>
      </w:r>
      <w:r w:rsidRPr="0052586F">
        <w:rPr>
          <w:rFonts w:ascii="Arial" w:hAnsi="Arial" w:cs="Arial"/>
          <w:sz w:val="24"/>
          <w:szCs w:val="24"/>
          <w:shd w:val="clear" w:color="auto" w:fill="FFFFFF"/>
          <w:lang w:val="en-GB"/>
        </w:rPr>
        <w:t>Scanlan &amp; McPhail, 2000).</w:t>
      </w:r>
    </w:p>
    <w:p w14:paraId="19178284" w14:textId="5F3C294F"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In the hospitality industry, it is a challenge to balance work and private lives. As a result of these challenges, employees feel stressed. In this way, the performance of employees is affected. The poor work-life balance often results in the switching of jobs. It is essential that hotels improve workplace policies and practices. There is a need for supportive HRM practices. In addition, it is also important to provide flexibility in terms of timing</w:t>
      </w:r>
      <w:r w:rsidRPr="0052586F">
        <w:rPr>
          <w:rFonts w:ascii="Arial" w:hAnsi="Arial" w:cs="Arial"/>
          <w:sz w:val="24"/>
          <w:szCs w:val="24"/>
          <w:lang w:val="en-GB"/>
        </w:rPr>
        <w:t>.</w:t>
      </w:r>
    </w:p>
    <w:p w14:paraId="35F6AFA9" w14:textId="77777777" w:rsidR="00D60D7E" w:rsidRPr="0052586F" w:rsidRDefault="00D60D7E" w:rsidP="0052586F">
      <w:pPr>
        <w:spacing w:after="0" w:line="360" w:lineRule="auto"/>
        <w:jc w:val="both"/>
        <w:rPr>
          <w:rFonts w:ascii="Arial" w:hAnsi="Arial" w:cs="Arial"/>
          <w:sz w:val="24"/>
          <w:szCs w:val="24"/>
          <w:lang w:val="en-GB"/>
        </w:rPr>
      </w:pPr>
    </w:p>
    <w:p w14:paraId="70CB656A" w14:textId="24686DEA" w:rsidR="00D60D7E" w:rsidRPr="0052586F" w:rsidRDefault="00D60D7E" w:rsidP="0052586F">
      <w:pPr>
        <w:pStyle w:val="Heading1"/>
        <w:spacing w:before="0" w:after="0" w:line="360" w:lineRule="auto"/>
        <w:jc w:val="both"/>
        <w:rPr>
          <w:rFonts w:ascii="Arial" w:hAnsi="Arial" w:cs="Arial"/>
          <w:b/>
          <w:bCs/>
          <w:color w:val="auto"/>
          <w:sz w:val="24"/>
          <w:szCs w:val="24"/>
          <w:u w:val="single"/>
          <w:lang w:val="en-GB"/>
        </w:rPr>
      </w:pPr>
      <w:bookmarkStart w:id="1" w:name="_Toc148139406"/>
      <w:r w:rsidRPr="0052586F">
        <w:rPr>
          <w:rFonts w:ascii="Arial" w:hAnsi="Arial" w:cs="Arial"/>
          <w:b/>
          <w:bCs/>
          <w:color w:val="auto"/>
          <w:sz w:val="24"/>
          <w:szCs w:val="24"/>
          <w:u w:val="single"/>
          <w:lang w:val="en-GB"/>
        </w:rPr>
        <w:lastRenderedPageBreak/>
        <w:t>Conclusion</w:t>
      </w:r>
      <w:bookmarkEnd w:id="1"/>
    </w:p>
    <w:p w14:paraId="7CB84BDF" w14:textId="77777777" w:rsidR="0052586F" w:rsidRPr="0052586F" w:rsidRDefault="0052586F" w:rsidP="0052586F">
      <w:pPr>
        <w:spacing w:after="0" w:line="360" w:lineRule="auto"/>
        <w:jc w:val="both"/>
        <w:rPr>
          <w:rFonts w:ascii="Arial" w:hAnsi="Arial" w:cs="Arial"/>
          <w:sz w:val="24"/>
          <w:szCs w:val="24"/>
          <w:lang w:val="en-GB"/>
        </w:rPr>
      </w:pPr>
    </w:p>
    <w:p w14:paraId="305F5CA9" w14:textId="69D3C84E"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The findings of the study suggest that there are various challenges affecting employee retention in the hospitality industry. The key challenges include a lack of satisfaction and a higher level of turnover. One of the key steps which can be taken by Hilton Hotel to address this challenge includes staff planning. It is important to determine the number of positions which need to be filled. It is also important to identify and evaluate training needs. It is important to develop clear job descriptions and specifications. In this way, employees are clearly aware of job requirements. The analysis has revealed that the retention of employees depends on job satisfaction. Hence, it is important to take steps to improve the satisfaction of employees. There is a need to develop a positive work environment so that the stress level experienced by employees can be reduced. The managers of Hilton Hotel are recommended to provide daily feedback to the employees. With the help of feedback, it is possible to get an idea of employee needs and preferences (</w:t>
      </w:r>
      <w:r w:rsidRPr="0052586F">
        <w:rPr>
          <w:rFonts w:ascii="Arial" w:hAnsi="Arial" w:cs="Arial"/>
          <w:sz w:val="24"/>
          <w:szCs w:val="24"/>
          <w:shd w:val="clear" w:color="auto" w:fill="FFFFFF"/>
          <w:lang w:val="en-GB"/>
        </w:rPr>
        <w:t xml:space="preserve">Upadhyay, Ansari, &amp; </w:t>
      </w:r>
      <w:proofErr w:type="spellStart"/>
      <w:r w:rsidRPr="0052586F">
        <w:rPr>
          <w:rFonts w:ascii="Arial" w:hAnsi="Arial" w:cs="Arial"/>
          <w:sz w:val="24"/>
          <w:szCs w:val="24"/>
          <w:shd w:val="clear" w:color="auto" w:fill="FFFFFF"/>
          <w:lang w:val="en-GB"/>
        </w:rPr>
        <w:t>Bijalwan</w:t>
      </w:r>
      <w:proofErr w:type="spellEnd"/>
      <w:r w:rsidRPr="0052586F">
        <w:rPr>
          <w:rFonts w:ascii="Arial" w:hAnsi="Arial" w:cs="Arial"/>
          <w:sz w:val="24"/>
          <w:szCs w:val="24"/>
          <w:shd w:val="clear" w:color="auto" w:fill="FFFFFF"/>
          <w:lang w:val="en-GB"/>
        </w:rPr>
        <w:t>, 2020).</w:t>
      </w:r>
    </w:p>
    <w:p w14:paraId="55729722" w14:textId="77777777"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 xml:space="preserve">The management of Hilton Hotel is recommended to improve career advancement opportunities available to the employees. The employees working in the industry are suffering from stress. When they are not provided with proper guidelines, the rate of turnover is increased. It is important to address this issue by identifying the cause of the problem. The management also needs to reduce power distance inside the workplace. </w:t>
      </w:r>
    </w:p>
    <w:p w14:paraId="281CE817" w14:textId="77777777" w:rsidR="00D60D7E" w:rsidRPr="0052586F" w:rsidRDefault="00D60D7E" w:rsidP="0052586F">
      <w:pPr>
        <w:spacing w:after="0" w:line="360" w:lineRule="auto"/>
        <w:jc w:val="both"/>
        <w:rPr>
          <w:rFonts w:ascii="Arial" w:hAnsi="Arial" w:cs="Arial"/>
          <w:sz w:val="24"/>
          <w:szCs w:val="24"/>
          <w:lang w:val="en-GB"/>
        </w:rPr>
      </w:pPr>
      <w:r w:rsidRPr="0052586F">
        <w:rPr>
          <w:rFonts w:ascii="Arial" w:hAnsi="Arial" w:cs="Arial"/>
          <w:sz w:val="24"/>
          <w:szCs w:val="24"/>
          <w:lang w:val="en-GB"/>
        </w:rPr>
        <w:t xml:space="preserve">The findings have also highlighted the need for using a variety of assessment methods, including personality testing and others, in order to get an idea of employee behaviour. This helps in improving an understanding of the competence of the workforce. It also helps in designing training and development programs to improve the skills and capabilities of the workforce. </w:t>
      </w:r>
    </w:p>
    <w:p w14:paraId="7800940B" w14:textId="77777777" w:rsidR="00D60D7E" w:rsidRPr="0052586F" w:rsidRDefault="00D60D7E" w:rsidP="0052586F">
      <w:pPr>
        <w:spacing w:after="0" w:line="360" w:lineRule="auto"/>
        <w:jc w:val="both"/>
        <w:rPr>
          <w:rFonts w:ascii="Arial" w:eastAsia="Times New Roman" w:hAnsi="Arial" w:cs="Arial"/>
          <w:b/>
          <w:bCs/>
          <w:kern w:val="36"/>
          <w:sz w:val="24"/>
          <w:szCs w:val="24"/>
          <w:lang w:val="en-GB"/>
        </w:rPr>
      </w:pPr>
      <w:r w:rsidRPr="0052586F">
        <w:rPr>
          <w:rFonts w:ascii="Arial" w:hAnsi="Arial" w:cs="Arial"/>
          <w:sz w:val="24"/>
          <w:szCs w:val="24"/>
          <w:lang w:val="en-GB"/>
        </w:rPr>
        <w:br w:type="page"/>
      </w:r>
    </w:p>
    <w:p w14:paraId="493C5418" w14:textId="77777777" w:rsidR="00D60D7E" w:rsidRPr="0052586F" w:rsidRDefault="00D60D7E" w:rsidP="0052586F">
      <w:pPr>
        <w:pStyle w:val="Heading1"/>
        <w:spacing w:before="0" w:after="0" w:line="360" w:lineRule="auto"/>
        <w:jc w:val="both"/>
        <w:rPr>
          <w:rFonts w:ascii="Arial" w:hAnsi="Arial" w:cs="Arial"/>
          <w:b/>
          <w:bCs/>
          <w:color w:val="auto"/>
          <w:sz w:val="24"/>
          <w:szCs w:val="24"/>
          <w:u w:val="single"/>
          <w:lang w:val="en-GB"/>
        </w:rPr>
      </w:pPr>
      <w:bookmarkStart w:id="2" w:name="_Toc148139407"/>
      <w:r w:rsidRPr="0052586F">
        <w:rPr>
          <w:rFonts w:ascii="Arial" w:hAnsi="Arial" w:cs="Arial"/>
          <w:b/>
          <w:bCs/>
          <w:color w:val="auto"/>
          <w:sz w:val="24"/>
          <w:szCs w:val="24"/>
          <w:u w:val="single"/>
          <w:lang w:val="en-GB"/>
        </w:rPr>
        <w:lastRenderedPageBreak/>
        <w:t>References</w:t>
      </w:r>
      <w:bookmarkEnd w:id="2"/>
    </w:p>
    <w:p w14:paraId="41EFAE30" w14:textId="77777777" w:rsidR="00D60D7E" w:rsidRPr="0052586F" w:rsidRDefault="00D60D7E" w:rsidP="0052586F">
      <w:pPr>
        <w:spacing w:line="360" w:lineRule="auto"/>
        <w:jc w:val="both"/>
        <w:rPr>
          <w:rFonts w:ascii="Arial" w:hAnsi="Arial" w:cs="Arial"/>
          <w:sz w:val="24"/>
          <w:szCs w:val="24"/>
          <w:lang w:val="en-GB"/>
        </w:rPr>
      </w:pPr>
    </w:p>
    <w:p w14:paraId="2A72FE5A" w14:textId="77777777" w:rsidR="00D60D7E" w:rsidRPr="0052586F" w:rsidRDefault="00D60D7E" w:rsidP="0052586F">
      <w:pPr>
        <w:spacing w:after="0" w:line="360" w:lineRule="auto"/>
        <w:ind w:left="720" w:hanging="720"/>
        <w:jc w:val="both"/>
        <w:rPr>
          <w:rFonts w:ascii="Arial" w:hAnsi="Arial" w:cs="Arial"/>
          <w:sz w:val="24"/>
          <w:szCs w:val="24"/>
          <w:lang w:val="en-GB"/>
        </w:rPr>
      </w:pPr>
      <w:r w:rsidRPr="0052586F">
        <w:rPr>
          <w:rFonts w:ascii="Arial" w:hAnsi="Arial" w:cs="Arial"/>
          <w:sz w:val="24"/>
          <w:szCs w:val="24"/>
          <w:lang w:val="en-GB"/>
        </w:rPr>
        <w:t xml:space="preserve">Ampofo, J.A. (2020). Contribution of the Hospitality Industry (Hotels) in the development of WA Municipality in Ghana. </w:t>
      </w:r>
      <w:r w:rsidRPr="0052586F">
        <w:rPr>
          <w:rFonts w:ascii="Arial" w:hAnsi="Arial" w:cs="Arial"/>
          <w:i/>
          <w:iCs/>
          <w:sz w:val="24"/>
          <w:szCs w:val="24"/>
          <w:lang w:val="en-GB"/>
        </w:rPr>
        <w:t>Int. J. Adv. Econ</w:t>
      </w:r>
      <w:r w:rsidRPr="0052586F">
        <w:rPr>
          <w:rFonts w:ascii="Arial" w:hAnsi="Arial" w:cs="Arial"/>
          <w:sz w:val="24"/>
          <w:szCs w:val="24"/>
          <w:lang w:val="en-GB"/>
        </w:rPr>
        <w:t>, 2, 21–38</w:t>
      </w:r>
    </w:p>
    <w:p w14:paraId="1894902D" w14:textId="77777777" w:rsidR="00D60D7E" w:rsidRPr="0052586F" w:rsidRDefault="00D60D7E" w:rsidP="0052586F">
      <w:pPr>
        <w:spacing w:after="0" w:line="360" w:lineRule="auto"/>
        <w:ind w:left="720" w:hanging="720"/>
        <w:jc w:val="both"/>
        <w:rPr>
          <w:rFonts w:ascii="Arial" w:hAnsi="Arial" w:cs="Arial"/>
          <w:sz w:val="24"/>
          <w:szCs w:val="24"/>
          <w:shd w:val="clear" w:color="auto" w:fill="FFFFFF"/>
          <w:lang w:val="en-GB"/>
        </w:rPr>
      </w:pPr>
      <w:r w:rsidRPr="0052586F">
        <w:rPr>
          <w:rFonts w:ascii="Arial" w:hAnsi="Arial" w:cs="Arial"/>
          <w:sz w:val="24"/>
          <w:szCs w:val="24"/>
          <w:shd w:val="clear" w:color="auto" w:fill="FFFFFF"/>
          <w:lang w:val="en-GB"/>
        </w:rPr>
        <w:t xml:space="preserve">Ansari, K. R., &amp; </w:t>
      </w:r>
      <w:proofErr w:type="spellStart"/>
      <w:r w:rsidRPr="0052586F">
        <w:rPr>
          <w:rFonts w:ascii="Arial" w:hAnsi="Arial" w:cs="Arial"/>
          <w:sz w:val="24"/>
          <w:szCs w:val="24"/>
          <w:shd w:val="clear" w:color="auto" w:fill="FFFFFF"/>
          <w:lang w:val="en-GB"/>
        </w:rPr>
        <w:t>Bijalwan</w:t>
      </w:r>
      <w:proofErr w:type="spellEnd"/>
      <w:r w:rsidRPr="0052586F">
        <w:rPr>
          <w:rFonts w:ascii="Arial" w:hAnsi="Arial" w:cs="Arial"/>
          <w:sz w:val="24"/>
          <w:szCs w:val="24"/>
          <w:shd w:val="clear" w:color="auto" w:fill="FFFFFF"/>
          <w:lang w:val="en-GB"/>
        </w:rPr>
        <w:t>, P. (2017). Team Effectiveness: A Relational Approach with Employee Retention. </w:t>
      </w:r>
      <w:r w:rsidRPr="0052586F">
        <w:rPr>
          <w:rFonts w:ascii="Arial" w:hAnsi="Arial" w:cs="Arial"/>
          <w:i/>
          <w:iCs/>
          <w:sz w:val="24"/>
          <w:szCs w:val="24"/>
          <w:shd w:val="clear" w:color="auto" w:fill="FFFFFF"/>
          <w:lang w:val="en-GB"/>
        </w:rPr>
        <w:t>Metamorphosis</w:t>
      </w:r>
      <w:r w:rsidRPr="0052586F">
        <w:rPr>
          <w:rFonts w:ascii="Arial" w:hAnsi="Arial" w:cs="Arial"/>
          <w:sz w:val="24"/>
          <w:szCs w:val="24"/>
          <w:shd w:val="clear" w:color="auto" w:fill="FFFFFF"/>
          <w:lang w:val="en-GB"/>
        </w:rPr>
        <w:t>, </w:t>
      </w:r>
      <w:r w:rsidRPr="0052586F">
        <w:rPr>
          <w:rFonts w:ascii="Arial" w:hAnsi="Arial" w:cs="Arial"/>
          <w:i/>
          <w:iCs/>
          <w:sz w:val="24"/>
          <w:szCs w:val="24"/>
          <w:shd w:val="clear" w:color="auto" w:fill="FFFFFF"/>
          <w:lang w:val="en-GB"/>
        </w:rPr>
        <w:t>16</w:t>
      </w:r>
      <w:r w:rsidRPr="0052586F">
        <w:rPr>
          <w:rFonts w:ascii="Arial" w:hAnsi="Arial" w:cs="Arial"/>
          <w:sz w:val="24"/>
          <w:szCs w:val="24"/>
          <w:shd w:val="clear" w:color="auto" w:fill="FFFFFF"/>
          <w:lang w:val="en-GB"/>
        </w:rPr>
        <w:t>(2), 115-121</w:t>
      </w:r>
    </w:p>
    <w:p w14:paraId="166BBAC8" w14:textId="77777777" w:rsidR="00D60D7E" w:rsidRPr="0052586F" w:rsidRDefault="00D60D7E" w:rsidP="0052586F">
      <w:pPr>
        <w:spacing w:after="0" w:line="360" w:lineRule="auto"/>
        <w:ind w:left="720" w:hanging="720"/>
        <w:jc w:val="both"/>
        <w:rPr>
          <w:rFonts w:ascii="Arial" w:hAnsi="Arial" w:cs="Arial"/>
          <w:sz w:val="24"/>
          <w:szCs w:val="24"/>
          <w:lang w:val="en-GB"/>
        </w:rPr>
      </w:pPr>
      <w:r w:rsidRPr="0052586F">
        <w:rPr>
          <w:rFonts w:ascii="Arial" w:hAnsi="Arial" w:cs="Arial"/>
          <w:sz w:val="24"/>
          <w:szCs w:val="24"/>
          <w:lang w:val="en-GB"/>
        </w:rPr>
        <w:t xml:space="preserve">BBC (2023). Hospitality sector 'anxious' over summer staffing. [Accessed: 13.10.2023] From </w:t>
      </w:r>
      <w:hyperlink r:id="rId4" w:history="1">
        <w:r w:rsidRPr="0052586F">
          <w:rPr>
            <w:rStyle w:val="Hyperlink"/>
            <w:rFonts w:ascii="Arial" w:hAnsi="Arial" w:cs="Arial"/>
            <w:sz w:val="24"/>
            <w:szCs w:val="24"/>
            <w:lang w:val="en-GB"/>
          </w:rPr>
          <w:t>https://www.bbc.com/news/business-66021588</w:t>
        </w:r>
      </w:hyperlink>
      <w:r w:rsidRPr="0052586F">
        <w:rPr>
          <w:rFonts w:ascii="Arial" w:hAnsi="Arial" w:cs="Arial"/>
          <w:sz w:val="24"/>
          <w:szCs w:val="24"/>
          <w:lang w:val="en-GB"/>
        </w:rPr>
        <w:t xml:space="preserve">  </w:t>
      </w:r>
    </w:p>
    <w:p w14:paraId="3DE9597B" w14:textId="77777777" w:rsidR="00D60D7E" w:rsidRPr="0052586F" w:rsidRDefault="00D60D7E" w:rsidP="0052586F">
      <w:pPr>
        <w:spacing w:after="0" w:line="360" w:lineRule="auto"/>
        <w:ind w:left="720" w:hanging="720"/>
        <w:jc w:val="both"/>
        <w:rPr>
          <w:rFonts w:ascii="Arial" w:hAnsi="Arial" w:cs="Arial"/>
          <w:sz w:val="24"/>
          <w:szCs w:val="24"/>
          <w:lang w:val="en-GB"/>
        </w:rPr>
      </w:pPr>
      <w:r w:rsidRPr="0052586F">
        <w:rPr>
          <w:rFonts w:ascii="Arial" w:hAnsi="Arial" w:cs="Arial"/>
          <w:sz w:val="24"/>
          <w:szCs w:val="24"/>
          <w:lang w:val="en-GB"/>
        </w:rPr>
        <w:t xml:space="preserve">CoStar (2021). </w:t>
      </w:r>
      <w:r w:rsidRPr="0052586F">
        <w:rPr>
          <w:rFonts w:ascii="Arial" w:hAnsi="Arial" w:cs="Arial"/>
          <w:i/>
          <w:iCs/>
          <w:sz w:val="24"/>
          <w:szCs w:val="24"/>
          <w:lang w:val="en-GB"/>
        </w:rPr>
        <w:t>Hotel Company Executives Perplexed by Labour Challenges</w:t>
      </w:r>
      <w:r w:rsidRPr="0052586F">
        <w:rPr>
          <w:rFonts w:ascii="Arial" w:hAnsi="Arial" w:cs="Arial"/>
          <w:sz w:val="24"/>
          <w:szCs w:val="24"/>
          <w:lang w:val="en-GB"/>
        </w:rPr>
        <w:t xml:space="preserve">. [Accessed: 13.10.2023] From </w:t>
      </w:r>
      <w:hyperlink r:id="rId5" w:history="1">
        <w:r w:rsidRPr="0052586F">
          <w:rPr>
            <w:rStyle w:val="Hyperlink"/>
            <w:rFonts w:ascii="Arial" w:hAnsi="Arial" w:cs="Arial"/>
            <w:sz w:val="24"/>
            <w:szCs w:val="24"/>
            <w:lang w:val="en-GB"/>
          </w:rPr>
          <w:t>https://www.costar.com/article/1430860433/hotel-company-executives-perplexed-by-labor-challenges</w:t>
        </w:r>
      </w:hyperlink>
      <w:r w:rsidRPr="0052586F">
        <w:rPr>
          <w:rFonts w:ascii="Arial" w:hAnsi="Arial" w:cs="Arial"/>
          <w:sz w:val="24"/>
          <w:szCs w:val="24"/>
          <w:lang w:val="en-GB"/>
        </w:rPr>
        <w:t xml:space="preserve"> </w:t>
      </w:r>
    </w:p>
    <w:p w14:paraId="3C1AA0D2" w14:textId="77777777" w:rsidR="00D60D7E" w:rsidRPr="0052586F" w:rsidRDefault="00D60D7E" w:rsidP="0052586F">
      <w:pPr>
        <w:spacing w:after="0" w:line="360" w:lineRule="auto"/>
        <w:ind w:left="720" w:hanging="720"/>
        <w:jc w:val="both"/>
        <w:rPr>
          <w:rFonts w:ascii="Arial" w:hAnsi="Arial" w:cs="Arial"/>
          <w:sz w:val="24"/>
          <w:szCs w:val="24"/>
          <w:lang w:val="en-GB"/>
        </w:rPr>
      </w:pPr>
      <w:r w:rsidRPr="0052586F">
        <w:rPr>
          <w:rFonts w:ascii="Arial" w:hAnsi="Arial" w:cs="Arial"/>
          <w:sz w:val="24"/>
          <w:szCs w:val="24"/>
          <w:lang w:val="en-GB"/>
        </w:rPr>
        <w:t xml:space="preserve">CSI Market (2023). </w:t>
      </w:r>
      <w:r w:rsidRPr="0052586F">
        <w:rPr>
          <w:rFonts w:ascii="Arial" w:hAnsi="Arial" w:cs="Arial"/>
          <w:i/>
          <w:iCs/>
          <w:sz w:val="24"/>
          <w:szCs w:val="24"/>
          <w:lang w:val="en-GB"/>
        </w:rPr>
        <w:t>Hilton Worldwide Holdings</w:t>
      </w:r>
      <w:r w:rsidRPr="0052586F">
        <w:rPr>
          <w:rFonts w:ascii="Arial" w:hAnsi="Arial" w:cs="Arial"/>
          <w:sz w:val="24"/>
          <w:szCs w:val="24"/>
          <w:lang w:val="en-GB"/>
        </w:rPr>
        <w:t xml:space="preserve"> Inc.   (HLT). [Accessed: 13.10.2023] From </w:t>
      </w:r>
      <w:hyperlink r:id="rId6" w:history="1">
        <w:r w:rsidRPr="0052586F">
          <w:rPr>
            <w:rStyle w:val="Hyperlink"/>
            <w:rFonts w:ascii="Arial" w:hAnsi="Arial" w:cs="Arial"/>
            <w:sz w:val="24"/>
            <w:szCs w:val="24"/>
            <w:lang w:val="en-GB"/>
          </w:rPr>
          <w:t>https://csimarket.com/stocks/competitionSEG2.php?code=HLT</w:t>
        </w:r>
      </w:hyperlink>
      <w:r w:rsidRPr="0052586F">
        <w:rPr>
          <w:rFonts w:ascii="Arial" w:hAnsi="Arial" w:cs="Arial"/>
          <w:sz w:val="24"/>
          <w:szCs w:val="24"/>
          <w:lang w:val="en-GB"/>
        </w:rPr>
        <w:t xml:space="preserve"> </w:t>
      </w:r>
    </w:p>
    <w:p w14:paraId="649869A9" w14:textId="77777777" w:rsidR="00D60D7E" w:rsidRPr="0052586F" w:rsidRDefault="00D60D7E" w:rsidP="0052586F">
      <w:pPr>
        <w:spacing w:after="0" w:line="360" w:lineRule="auto"/>
        <w:ind w:left="720" w:hanging="720"/>
        <w:jc w:val="both"/>
        <w:rPr>
          <w:rFonts w:ascii="Arial" w:hAnsi="Arial" w:cs="Arial"/>
          <w:sz w:val="24"/>
          <w:szCs w:val="24"/>
          <w:lang w:val="en-GB"/>
        </w:rPr>
      </w:pPr>
      <w:proofErr w:type="spellStart"/>
      <w:r w:rsidRPr="0052586F">
        <w:rPr>
          <w:rFonts w:ascii="Arial" w:hAnsi="Arial" w:cs="Arial"/>
          <w:sz w:val="24"/>
          <w:szCs w:val="24"/>
          <w:lang w:val="en-GB"/>
        </w:rPr>
        <w:t>Dwesini</w:t>
      </w:r>
      <w:proofErr w:type="spellEnd"/>
      <w:r w:rsidRPr="0052586F">
        <w:rPr>
          <w:rFonts w:ascii="Arial" w:hAnsi="Arial" w:cs="Arial"/>
          <w:sz w:val="24"/>
          <w:szCs w:val="24"/>
          <w:lang w:val="en-GB"/>
        </w:rPr>
        <w:t xml:space="preserve">, N.F. (2019). Causes and prevention of high employee turnover within the hospitality industry: A literature review. </w:t>
      </w:r>
      <w:r w:rsidRPr="0052586F">
        <w:rPr>
          <w:rFonts w:ascii="Arial" w:hAnsi="Arial" w:cs="Arial"/>
          <w:i/>
          <w:iCs/>
          <w:sz w:val="24"/>
          <w:szCs w:val="24"/>
          <w:lang w:val="en-GB"/>
        </w:rPr>
        <w:t>Afr. J. Hosp. Tour. Leis</w:t>
      </w:r>
      <w:r w:rsidRPr="0052586F">
        <w:rPr>
          <w:rFonts w:ascii="Arial" w:hAnsi="Arial" w:cs="Arial"/>
          <w:sz w:val="24"/>
          <w:szCs w:val="24"/>
          <w:lang w:val="en-GB"/>
        </w:rPr>
        <w:t>, 8, 1–15. 3</w:t>
      </w:r>
    </w:p>
    <w:p w14:paraId="461A5C46" w14:textId="77777777" w:rsidR="00D60D7E" w:rsidRPr="0052586F" w:rsidRDefault="00D60D7E" w:rsidP="0052586F">
      <w:pPr>
        <w:spacing w:after="0" w:line="360" w:lineRule="auto"/>
        <w:ind w:left="720" w:hanging="720"/>
        <w:jc w:val="both"/>
        <w:rPr>
          <w:rFonts w:ascii="Arial" w:hAnsi="Arial" w:cs="Arial"/>
          <w:sz w:val="24"/>
          <w:szCs w:val="24"/>
          <w:lang w:val="en-GB"/>
        </w:rPr>
      </w:pPr>
      <w:r w:rsidRPr="0052586F">
        <w:rPr>
          <w:rFonts w:ascii="Arial" w:hAnsi="Arial" w:cs="Arial"/>
          <w:sz w:val="24"/>
          <w:szCs w:val="24"/>
          <w:shd w:val="clear" w:color="auto" w:fill="FFFFFF"/>
          <w:lang w:val="en-GB"/>
        </w:rPr>
        <w:t>Kashyap, V., &amp; Rangnekar, S. (2014). A Structural Equation Model for Measuring the Impact of Employee Retention Practices on Employee’s Turnover Intentions: An Indian Perspective. </w:t>
      </w:r>
      <w:r w:rsidRPr="0052586F">
        <w:rPr>
          <w:rFonts w:ascii="Arial" w:hAnsi="Arial" w:cs="Arial"/>
          <w:i/>
          <w:iCs/>
          <w:sz w:val="24"/>
          <w:szCs w:val="24"/>
          <w:shd w:val="clear" w:color="auto" w:fill="FFFFFF"/>
          <w:lang w:val="en-GB"/>
        </w:rPr>
        <w:t>South Asian Journal of Human Resources Management</w:t>
      </w:r>
      <w:r w:rsidRPr="0052586F">
        <w:rPr>
          <w:rFonts w:ascii="Arial" w:hAnsi="Arial" w:cs="Arial"/>
          <w:sz w:val="24"/>
          <w:szCs w:val="24"/>
          <w:shd w:val="clear" w:color="auto" w:fill="FFFFFF"/>
          <w:lang w:val="en-GB"/>
        </w:rPr>
        <w:t>, </w:t>
      </w:r>
      <w:r w:rsidRPr="0052586F">
        <w:rPr>
          <w:rFonts w:ascii="Arial" w:hAnsi="Arial" w:cs="Arial"/>
          <w:i/>
          <w:iCs/>
          <w:sz w:val="24"/>
          <w:szCs w:val="24"/>
          <w:shd w:val="clear" w:color="auto" w:fill="FFFFFF"/>
          <w:lang w:val="en-GB"/>
        </w:rPr>
        <w:t>1</w:t>
      </w:r>
      <w:r w:rsidRPr="0052586F">
        <w:rPr>
          <w:rFonts w:ascii="Arial" w:hAnsi="Arial" w:cs="Arial"/>
          <w:sz w:val="24"/>
          <w:szCs w:val="24"/>
          <w:shd w:val="clear" w:color="auto" w:fill="FFFFFF"/>
          <w:lang w:val="en-GB"/>
        </w:rPr>
        <w:t>(2), 221-247.</w:t>
      </w:r>
    </w:p>
    <w:p w14:paraId="7C52C823" w14:textId="77777777" w:rsidR="00D60D7E" w:rsidRPr="0052586F" w:rsidRDefault="00D60D7E" w:rsidP="0052586F">
      <w:pPr>
        <w:spacing w:after="0" w:line="360" w:lineRule="auto"/>
        <w:ind w:left="720" w:hanging="720"/>
        <w:jc w:val="both"/>
        <w:rPr>
          <w:rFonts w:ascii="Arial" w:hAnsi="Arial" w:cs="Arial"/>
          <w:sz w:val="24"/>
          <w:szCs w:val="24"/>
          <w:lang w:val="en-GB"/>
        </w:rPr>
      </w:pPr>
      <w:proofErr w:type="spellStart"/>
      <w:r w:rsidRPr="0052586F">
        <w:rPr>
          <w:rFonts w:ascii="Arial" w:hAnsi="Arial" w:cs="Arial"/>
          <w:sz w:val="24"/>
          <w:szCs w:val="24"/>
          <w:lang w:val="en-GB"/>
        </w:rPr>
        <w:t>Ohunakin</w:t>
      </w:r>
      <w:proofErr w:type="spellEnd"/>
      <w:r w:rsidRPr="0052586F">
        <w:rPr>
          <w:rFonts w:ascii="Arial" w:hAnsi="Arial" w:cs="Arial"/>
          <w:sz w:val="24"/>
          <w:szCs w:val="24"/>
          <w:lang w:val="en-GB"/>
        </w:rPr>
        <w:t xml:space="preserve">, F. Adeniji, A.A. </w:t>
      </w:r>
      <w:proofErr w:type="spellStart"/>
      <w:r w:rsidRPr="0052586F">
        <w:rPr>
          <w:rFonts w:ascii="Arial" w:hAnsi="Arial" w:cs="Arial"/>
          <w:sz w:val="24"/>
          <w:szCs w:val="24"/>
          <w:lang w:val="en-GB"/>
        </w:rPr>
        <w:t>Ogunlusi</w:t>
      </w:r>
      <w:proofErr w:type="spellEnd"/>
      <w:r w:rsidRPr="0052586F">
        <w:rPr>
          <w:rFonts w:ascii="Arial" w:hAnsi="Arial" w:cs="Arial"/>
          <w:sz w:val="24"/>
          <w:szCs w:val="24"/>
          <w:lang w:val="en-GB"/>
        </w:rPr>
        <w:t xml:space="preserve">, G. </w:t>
      </w:r>
      <w:proofErr w:type="spellStart"/>
      <w:r w:rsidRPr="0052586F">
        <w:rPr>
          <w:rFonts w:ascii="Arial" w:hAnsi="Arial" w:cs="Arial"/>
          <w:sz w:val="24"/>
          <w:szCs w:val="24"/>
          <w:lang w:val="en-GB"/>
        </w:rPr>
        <w:t>gbandumhe</w:t>
      </w:r>
      <w:proofErr w:type="spellEnd"/>
      <w:r w:rsidRPr="0052586F">
        <w:rPr>
          <w:rFonts w:ascii="Arial" w:hAnsi="Arial" w:cs="Arial"/>
          <w:sz w:val="24"/>
          <w:szCs w:val="24"/>
          <w:lang w:val="en-GB"/>
        </w:rPr>
        <w:t xml:space="preserve">, F. </w:t>
      </w:r>
      <w:proofErr w:type="spellStart"/>
      <w:r w:rsidRPr="0052586F">
        <w:rPr>
          <w:rFonts w:ascii="Arial" w:hAnsi="Arial" w:cs="Arial"/>
          <w:sz w:val="24"/>
          <w:szCs w:val="24"/>
          <w:lang w:val="en-GB"/>
        </w:rPr>
        <w:t>Sodeinde</w:t>
      </w:r>
      <w:proofErr w:type="spellEnd"/>
      <w:r w:rsidRPr="0052586F">
        <w:rPr>
          <w:rFonts w:ascii="Arial" w:hAnsi="Arial" w:cs="Arial"/>
          <w:sz w:val="24"/>
          <w:szCs w:val="24"/>
          <w:lang w:val="en-GB"/>
        </w:rPr>
        <w:t xml:space="preserve">, A.G. (2020). Talent retention strategies and employees’ behavioural outcomes: Empirical evidence from hospitality industry. </w:t>
      </w:r>
      <w:r w:rsidRPr="0052586F">
        <w:rPr>
          <w:rFonts w:ascii="Arial" w:hAnsi="Arial" w:cs="Arial"/>
          <w:i/>
          <w:iCs/>
          <w:sz w:val="24"/>
          <w:szCs w:val="24"/>
          <w:lang w:val="en-GB"/>
        </w:rPr>
        <w:t xml:space="preserve">Bus. Theory </w:t>
      </w:r>
      <w:proofErr w:type="spellStart"/>
      <w:r w:rsidRPr="0052586F">
        <w:rPr>
          <w:rFonts w:ascii="Arial" w:hAnsi="Arial" w:cs="Arial"/>
          <w:i/>
          <w:iCs/>
          <w:sz w:val="24"/>
          <w:szCs w:val="24"/>
          <w:lang w:val="en-GB"/>
        </w:rPr>
        <w:t>Pract</w:t>
      </w:r>
      <w:proofErr w:type="spellEnd"/>
      <w:r w:rsidRPr="0052586F">
        <w:rPr>
          <w:rFonts w:ascii="Arial" w:hAnsi="Arial" w:cs="Arial"/>
          <w:i/>
          <w:iCs/>
          <w:sz w:val="24"/>
          <w:szCs w:val="24"/>
          <w:lang w:val="en-GB"/>
        </w:rPr>
        <w:t>.</w:t>
      </w:r>
      <w:r w:rsidRPr="0052586F">
        <w:rPr>
          <w:rFonts w:ascii="Arial" w:hAnsi="Arial" w:cs="Arial"/>
          <w:sz w:val="24"/>
          <w:szCs w:val="24"/>
          <w:lang w:val="en-GB"/>
        </w:rPr>
        <w:t xml:space="preserve"> 21, 192–199</w:t>
      </w:r>
    </w:p>
    <w:p w14:paraId="0ED4D756" w14:textId="77777777" w:rsidR="00D60D7E" w:rsidRPr="0052586F" w:rsidRDefault="00D60D7E" w:rsidP="0052586F">
      <w:pPr>
        <w:spacing w:after="0" w:line="360" w:lineRule="auto"/>
        <w:ind w:left="720" w:hanging="720"/>
        <w:jc w:val="both"/>
        <w:rPr>
          <w:rFonts w:ascii="Arial" w:hAnsi="Arial" w:cs="Arial"/>
          <w:sz w:val="24"/>
          <w:szCs w:val="24"/>
          <w:shd w:val="clear" w:color="auto" w:fill="FFFFFF"/>
          <w:lang w:val="en-GB"/>
        </w:rPr>
      </w:pPr>
      <w:r w:rsidRPr="0052586F">
        <w:rPr>
          <w:rFonts w:ascii="Arial" w:hAnsi="Arial" w:cs="Arial"/>
          <w:sz w:val="24"/>
          <w:szCs w:val="24"/>
          <w:shd w:val="clear" w:color="auto" w:fill="FFFFFF"/>
          <w:lang w:val="en-GB"/>
        </w:rPr>
        <w:t xml:space="preserve">Salem, I. E., </w:t>
      </w:r>
      <w:proofErr w:type="spellStart"/>
      <w:r w:rsidRPr="0052586F">
        <w:rPr>
          <w:rFonts w:ascii="Arial" w:hAnsi="Arial" w:cs="Arial"/>
          <w:sz w:val="24"/>
          <w:szCs w:val="24"/>
          <w:shd w:val="clear" w:color="auto" w:fill="FFFFFF"/>
          <w:lang w:val="en-GB"/>
        </w:rPr>
        <w:t>Aideed</w:t>
      </w:r>
      <w:proofErr w:type="spellEnd"/>
      <w:r w:rsidRPr="0052586F">
        <w:rPr>
          <w:rFonts w:ascii="Arial" w:hAnsi="Arial" w:cs="Arial"/>
          <w:sz w:val="24"/>
          <w:szCs w:val="24"/>
          <w:shd w:val="clear" w:color="auto" w:fill="FFFFFF"/>
          <w:lang w:val="en-GB"/>
        </w:rPr>
        <w:t xml:space="preserve">, H., </w:t>
      </w:r>
      <w:proofErr w:type="spellStart"/>
      <w:r w:rsidRPr="0052586F">
        <w:rPr>
          <w:rFonts w:ascii="Arial" w:hAnsi="Arial" w:cs="Arial"/>
          <w:sz w:val="24"/>
          <w:szCs w:val="24"/>
          <w:shd w:val="clear" w:color="auto" w:fill="FFFFFF"/>
          <w:lang w:val="en-GB"/>
        </w:rPr>
        <w:t>Alkathiri</w:t>
      </w:r>
      <w:proofErr w:type="spellEnd"/>
      <w:r w:rsidRPr="0052586F">
        <w:rPr>
          <w:rFonts w:ascii="Arial" w:hAnsi="Arial" w:cs="Arial"/>
          <w:sz w:val="24"/>
          <w:szCs w:val="24"/>
          <w:shd w:val="clear" w:color="auto" w:fill="FFFFFF"/>
          <w:lang w:val="en-GB"/>
        </w:rPr>
        <w:t>, N. A., &amp; Ghazi, K. M. (2022). Retaining talented employees during COVID-19 pandemic: The leverage of hotel pandemic response strategies. </w:t>
      </w:r>
      <w:r w:rsidRPr="0052586F">
        <w:rPr>
          <w:rFonts w:ascii="Arial" w:hAnsi="Arial" w:cs="Arial"/>
          <w:i/>
          <w:iCs/>
          <w:sz w:val="24"/>
          <w:szCs w:val="24"/>
          <w:shd w:val="clear" w:color="auto" w:fill="FFFFFF"/>
          <w:lang w:val="en-GB"/>
        </w:rPr>
        <w:t>Tourism and Hospitality Research</w:t>
      </w:r>
      <w:r w:rsidRPr="0052586F">
        <w:rPr>
          <w:rFonts w:ascii="Arial" w:hAnsi="Arial" w:cs="Arial"/>
          <w:sz w:val="24"/>
          <w:szCs w:val="24"/>
          <w:shd w:val="clear" w:color="auto" w:fill="FFFFFF"/>
          <w:lang w:val="en-GB"/>
        </w:rPr>
        <w:t>, </w:t>
      </w:r>
      <w:r w:rsidRPr="0052586F">
        <w:rPr>
          <w:rFonts w:ascii="Arial" w:hAnsi="Arial" w:cs="Arial"/>
          <w:i/>
          <w:iCs/>
          <w:sz w:val="24"/>
          <w:szCs w:val="24"/>
          <w:shd w:val="clear" w:color="auto" w:fill="FFFFFF"/>
          <w:lang w:val="en-GB"/>
        </w:rPr>
        <w:t>0</w:t>
      </w:r>
      <w:r w:rsidRPr="0052586F">
        <w:rPr>
          <w:rFonts w:ascii="Arial" w:hAnsi="Arial" w:cs="Arial"/>
          <w:sz w:val="24"/>
          <w:szCs w:val="24"/>
          <w:shd w:val="clear" w:color="auto" w:fill="FFFFFF"/>
          <w:lang w:val="en-GB"/>
        </w:rPr>
        <w:t>(0</w:t>
      </w:r>
    </w:p>
    <w:p w14:paraId="1655B205" w14:textId="77777777" w:rsidR="00D60D7E" w:rsidRPr="0052586F" w:rsidRDefault="00D60D7E" w:rsidP="0052586F">
      <w:pPr>
        <w:spacing w:after="0" w:line="360" w:lineRule="auto"/>
        <w:ind w:left="720" w:hanging="720"/>
        <w:jc w:val="both"/>
        <w:rPr>
          <w:rFonts w:ascii="Arial" w:hAnsi="Arial" w:cs="Arial"/>
          <w:sz w:val="24"/>
          <w:szCs w:val="24"/>
          <w:shd w:val="clear" w:color="auto" w:fill="FFFFFF"/>
          <w:lang w:val="en-GB"/>
        </w:rPr>
      </w:pPr>
      <w:r w:rsidRPr="0052586F">
        <w:rPr>
          <w:rFonts w:ascii="Arial" w:hAnsi="Arial" w:cs="Arial"/>
          <w:sz w:val="24"/>
          <w:szCs w:val="24"/>
          <w:shd w:val="clear" w:color="auto" w:fill="FFFFFF"/>
          <w:lang w:val="en-GB"/>
        </w:rPr>
        <w:t xml:space="preserve">Salem, I. E., </w:t>
      </w:r>
      <w:proofErr w:type="spellStart"/>
      <w:r w:rsidRPr="0052586F">
        <w:rPr>
          <w:rFonts w:ascii="Arial" w:hAnsi="Arial" w:cs="Arial"/>
          <w:sz w:val="24"/>
          <w:szCs w:val="24"/>
          <w:shd w:val="clear" w:color="auto" w:fill="FFFFFF"/>
          <w:lang w:val="en-GB"/>
        </w:rPr>
        <w:t>Aideed</w:t>
      </w:r>
      <w:proofErr w:type="spellEnd"/>
      <w:r w:rsidRPr="0052586F">
        <w:rPr>
          <w:rFonts w:ascii="Arial" w:hAnsi="Arial" w:cs="Arial"/>
          <w:sz w:val="24"/>
          <w:szCs w:val="24"/>
          <w:shd w:val="clear" w:color="auto" w:fill="FFFFFF"/>
          <w:lang w:val="en-GB"/>
        </w:rPr>
        <w:t xml:space="preserve">, H., </w:t>
      </w:r>
      <w:proofErr w:type="spellStart"/>
      <w:r w:rsidRPr="0052586F">
        <w:rPr>
          <w:rFonts w:ascii="Arial" w:hAnsi="Arial" w:cs="Arial"/>
          <w:sz w:val="24"/>
          <w:szCs w:val="24"/>
          <w:shd w:val="clear" w:color="auto" w:fill="FFFFFF"/>
          <w:lang w:val="en-GB"/>
        </w:rPr>
        <w:t>Alkathiri</w:t>
      </w:r>
      <w:proofErr w:type="spellEnd"/>
      <w:r w:rsidRPr="0052586F">
        <w:rPr>
          <w:rFonts w:ascii="Arial" w:hAnsi="Arial" w:cs="Arial"/>
          <w:sz w:val="24"/>
          <w:szCs w:val="24"/>
          <w:shd w:val="clear" w:color="auto" w:fill="FFFFFF"/>
          <w:lang w:val="en-GB"/>
        </w:rPr>
        <w:t>, N. A., &amp; Ghazi, K. M. (2022). Retaining talented employees during COVID-19 pandemic: The leverage of hotel pandemic response strategies. </w:t>
      </w:r>
      <w:r w:rsidRPr="0052586F">
        <w:rPr>
          <w:rFonts w:ascii="Arial" w:hAnsi="Arial" w:cs="Arial"/>
          <w:i/>
          <w:iCs/>
          <w:sz w:val="24"/>
          <w:szCs w:val="24"/>
          <w:shd w:val="clear" w:color="auto" w:fill="FFFFFF"/>
          <w:lang w:val="en-GB"/>
        </w:rPr>
        <w:t>Tourism and Hospitality Research</w:t>
      </w:r>
      <w:r w:rsidRPr="0052586F">
        <w:rPr>
          <w:rFonts w:ascii="Arial" w:hAnsi="Arial" w:cs="Arial"/>
          <w:sz w:val="24"/>
          <w:szCs w:val="24"/>
          <w:shd w:val="clear" w:color="auto" w:fill="FFFFFF"/>
          <w:lang w:val="en-GB"/>
        </w:rPr>
        <w:t>, </w:t>
      </w:r>
      <w:r w:rsidRPr="0052586F">
        <w:rPr>
          <w:rFonts w:ascii="Arial" w:hAnsi="Arial" w:cs="Arial"/>
          <w:i/>
          <w:iCs/>
          <w:sz w:val="24"/>
          <w:szCs w:val="24"/>
          <w:shd w:val="clear" w:color="auto" w:fill="FFFFFF"/>
          <w:lang w:val="en-GB"/>
        </w:rPr>
        <w:t>0</w:t>
      </w:r>
      <w:r w:rsidRPr="0052586F">
        <w:rPr>
          <w:rFonts w:ascii="Arial" w:hAnsi="Arial" w:cs="Arial"/>
          <w:sz w:val="24"/>
          <w:szCs w:val="24"/>
          <w:shd w:val="clear" w:color="auto" w:fill="FFFFFF"/>
          <w:lang w:val="en-GB"/>
        </w:rPr>
        <w:t>(0).</w:t>
      </w:r>
    </w:p>
    <w:p w14:paraId="709B30FF" w14:textId="77777777" w:rsidR="00D60D7E" w:rsidRPr="0052586F" w:rsidRDefault="00D60D7E" w:rsidP="0052586F">
      <w:pPr>
        <w:spacing w:after="0" w:line="360" w:lineRule="auto"/>
        <w:ind w:left="720" w:hanging="720"/>
        <w:jc w:val="both"/>
        <w:rPr>
          <w:rFonts w:ascii="Arial" w:hAnsi="Arial" w:cs="Arial"/>
          <w:sz w:val="24"/>
          <w:szCs w:val="24"/>
          <w:shd w:val="clear" w:color="auto" w:fill="FFFFFF"/>
          <w:lang w:val="en-GB"/>
        </w:rPr>
      </w:pPr>
      <w:r w:rsidRPr="0052586F">
        <w:rPr>
          <w:rFonts w:ascii="Arial" w:hAnsi="Arial" w:cs="Arial"/>
          <w:sz w:val="24"/>
          <w:szCs w:val="24"/>
          <w:shd w:val="clear" w:color="auto" w:fill="FFFFFF"/>
          <w:lang w:val="en-GB"/>
        </w:rPr>
        <w:lastRenderedPageBreak/>
        <w:t>Salem, S. F. (2021). Do Relationship Marketing Constructs Enhance Consumer Retention? An Empirical Study Within the Hotel Industry. </w:t>
      </w:r>
      <w:r w:rsidRPr="0052586F">
        <w:rPr>
          <w:rFonts w:ascii="Arial" w:hAnsi="Arial" w:cs="Arial"/>
          <w:i/>
          <w:iCs/>
          <w:sz w:val="24"/>
          <w:szCs w:val="24"/>
          <w:shd w:val="clear" w:color="auto" w:fill="FFFFFF"/>
          <w:lang w:val="en-GB"/>
        </w:rPr>
        <w:t>SAGE Open</w:t>
      </w:r>
      <w:r w:rsidRPr="0052586F">
        <w:rPr>
          <w:rFonts w:ascii="Arial" w:hAnsi="Arial" w:cs="Arial"/>
          <w:sz w:val="24"/>
          <w:szCs w:val="24"/>
          <w:shd w:val="clear" w:color="auto" w:fill="FFFFFF"/>
          <w:lang w:val="en-GB"/>
        </w:rPr>
        <w:t>, </w:t>
      </w:r>
      <w:r w:rsidRPr="0052586F">
        <w:rPr>
          <w:rFonts w:ascii="Arial" w:hAnsi="Arial" w:cs="Arial"/>
          <w:i/>
          <w:iCs/>
          <w:sz w:val="24"/>
          <w:szCs w:val="24"/>
          <w:shd w:val="clear" w:color="auto" w:fill="FFFFFF"/>
          <w:lang w:val="en-GB"/>
        </w:rPr>
        <w:t>11</w:t>
      </w:r>
      <w:r w:rsidRPr="0052586F">
        <w:rPr>
          <w:rFonts w:ascii="Arial" w:hAnsi="Arial" w:cs="Arial"/>
          <w:sz w:val="24"/>
          <w:szCs w:val="24"/>
          <w:shd w:val="clear" w:color="auto" w:fill="FFFFFF"/>
          <w:lang w:val="en-GB"/>
        </w:rPr>
        <w:t>(2)</w:t>
      </w:r>
    </w:p>
    <w:p w14:paraId="0CB395E9" w14:textId="77777777" w:rsidR="00D60D7E" w:rsidRPr="0052586F" w:rsidRDefault="00D60D7E" w:rsidP="0052586F">
      <w:pPr>
        <w:spacing w:after="0" w:line="360" w:lineRule="auto"/>
        <w:ind w:left="720" w:hanging="720"/>
        <w:jc w:val="both"/>
        <w:rPr>
          <w:rFonts w:ascii="Arial" w:hAnsi="Arial" w:cs="Arial"/>
          <w:sz w:val="24"/>
          <w:szCs w:val="24"/>
          <w:shd w:val="clear" w:color="auto" w:fill="FFFFFF"/>
        </w:rPr>
      </w:pPr>
      <w:r w:rsidRPr="0052586F">
        <w:rPr>
          <w:rFonts w:ascii="Arial" w:hAnsi="Arial" w:cs="Arial"/>
          <w:sz w:val="24"/>
          <w:szCs w:val="24"/>
          <w:shd w:val="clear" w:color="auto" w:fill="FFFFFF"/>
          <w:lang w:val="en-GB"/>
        </w:rPr>
        <w:t>Scanlan, L., &amp; McPhail, J. (2000). Forming Service Relationships with Hotel Business Travelers: The Critical Attributes to Improve Retention. </w:t>
      </w:r>
      <w:proofErr w:type="spellStart"/>
      <w:r w:rsidRPr="0052586F">
        <w:rPr>
          <w:rFonts w:ascii="Arial" w:hAnsi="Arial" w:cs="Arial"/>
          <w:i/>
          <w:iCs/>
          <w:sz w:val="24"/>
          <w:szCs w:val="24"/>
          <w:shd w:val="clear" w:color="auto" w:fill="FFFFFF"/>
        </w:rPr>
        <w:t>Journal</w:t>
      </w:r>
      <w:proofErr w:type="spellEnd"/>
      <w:r w:rsidRPr="0052586F">
        <w:rPr>
          <w:rFonts w:ascii="Arial" w:hAnsi="Arial" w:cs="Arial"/>
          <w:i/>
          <w:iCs/>
          <w:sz w:val="24"/>
          <w:szCs w:val="24"/>
          <w:shd w:val="clear" w:color="auto" w:fill="FFFFFF"/>
        </w:rPr>
        <w:t xml:space="preserve"> </w:t>
      </w:r>
      <w:proofErr w:type="spellStart"/>
      <w:r w:rsidRPr="0052586F">
        <w:rPr>
          <w:rFonts w:ascii="Arial" w:hAnsi="Arial" w:cs="Arial"/>
          <w:i/>
          <w:iCs/>
          <w:sz w:val="24"/>
          <w:szCs w:val="24"/>
          <w:shd w:val="clear" w:color="auto" w:fill="FFFFFF"/>
        </w:rPr>
        <w:t>of</w:t>
      </w:r>
      <w:proofErr w:type="spellEnd"/>
      <w:r w:rsidRPr="0052586F">
        <w:rPr>
          <w:rFonts w:ascii="Arial" w:hAnsi="Arial" w:cs="Arial"/>
          <w:i/>
          <w:iCs/>
          <w:sz w:val="24"/>
          <w:szCs w:val="24"/>
          <w:shd w:val="clear" w:color="auto" w:fill="FFFFFF"/>
        </w:rPr>
        <w:t xml:space="preserve"> </w:t>
      </w:r>
      <w:proofErr w:type="spellStart"/>
      <w:r w:rsidRPr="0052586F">
        <w:rPr>
          <w:rFonts w:ascii="Arial" w:hAnsi="Arial" w:cs="Arial"/>
          <w:i/>
          <w:iCs/>
          <w:sz w:val="24"/>
          <w:szCs w:val="24"/>
          <w:shd w:val="clear" w:color="auto" w:fill="FFFFFF"/>
        </w:rPr>
        <w:t>Hospitality</w:t>
      </w:r>
      <w:proofErr w:type="spellEnd"/>
      <w:r w:rsidRPr="0052586F">
        <w:rPr>
          <w:rFonts w:ascii="Arial" w:hAnsi="Arial" w:cs="Arial"/>
          <w:i/>
          <w:iCs/>
          <w:sz w:val="24"/>
          <w:szCs w:val="24"/>
          <w:shd w:val="clear" w:color="auto" w:fill="FFFFFF"/>
        </w:rPr>
        <w:t xml:space="preserve"> &amp; </w:t>
      </w:r>
      <w:proofErr w:type="spellStart"/>
      <w:r w:rsidRPr="0052586F">
        <w:rPr>
          <w:rFonts w:ascii="Arial" w:hAnsi="Arial" w:cs="Arial"/>
          <w:i/>
          <w:iCs/>
          <w:sz w:val="24"/>
          <w:szCs w:val="24"/>
          <w:shd w:val="clear" w:color="auto" w:fill="FFFFFF"/>
        </w:rPr>
        <w:t>Tourism</w:t>
      </w:r>
      <w:proofErr w:type="spellEnd"/>
      <w:r w:rsidRPr="0052586F">
        <w:rPr>
          <w:rFonts w:ascii="Arial" w:hAnsi="Arial" w:cs="Arial"/>
          <w:i/>
          <w:iCs/>
          <w:sz w:val="24"/>
          <w:szCs w:val="24"/>
          <w:shd w:val="clear" w:color="auto" w:fill="FFFFFF"/>
        </w:rPr>
        <w:t xml:space="preserve"> </w:t>
      </w:r>
      <w:proofErr w:type="spellStart"/>
      <w:r w:rsidRPr="0052586F">
        <w:rPr>
          <w:rFonts w:ascii="Arial" w:hAnsi="Arial" w:cs="Arial"/>
          <w:i/>
          <w:iCs/>
          <w:sz w:val="24"/>
          <w:szCs w:val="24"/>
          <w:shd w:val="clear" w:color="auto" w:fill="FFFFFF"/>
        </w:rPr>
        <w:t>Research</w:t>
      </w:r>
      <w:proofErr w:type="spellEnd"/>
      <w:r w:rsidRPr="0052586F">
        <w:rPr>
          <w:rFonts w:ascii="Arial" w:hAnsi="Arial" w:cs="Arial"/>
          <w:sz w:val="24"/>
          <w:szCs w:val="24"/>
          <w:shd w:val="clear" w:color="auto" w:fill="FFFFFF"/>
        </w:rPr>
        <w:t>, </w:t>
      </w:r>
      <w:r w:rsidRPr="0052586F">
        <w:rPr>
          <w:rFonts w:ascii="Arial" w:hAnsi="Arial" w:cs="Arial"/>
          <w:i/>
          <w:iCs/>
          <w:sz w:val="24"/>
          <w:szCs w:val="24"/>
          <w:shd w:val="clear" w:color="auto" w:fill="FFFFFF"/>
        </w:rPr>
        <w:t>24</w:t>
      </w:r>
      <w:r w:rsidRPr="0052586F">
        <w:rPr>
          <w:rFonts w:ascii="Arial" w:hAnsi="Arial" w:cs="Arial"/>
          <w:sz w:val="24"/>
          <w:szCs w:val="24"/>
          <w:shd w:val="clear" w:color="auto" w:fill="FFFFFF"/>
        </w:rPr>
        <w:t>(4), 491-513.</w:t>
      </w:r>
    </w:p>
    <w:p w14:paraId="608AB514" w14:textId="77777777" w:rsidR="00D60D7E" w:rsidRPr="0052586F" w:rsidRDefault="00D60D7E" w:rsidP="0052586F">
      <w:pPr>
        <w:spacing w:after="0" w:line="360" w:lineRule="auto"/>
        <w:ind w:left="720" w:hanging="720"/>
        <w:jc w:val="both"/>
        <w:rPr>
          <w:rFonts w:ascii="Arial" w:hAnsi="Arial" w:cs="Arial"/>
          <w:sz w:val="24"/>
          <w:szCs w:val="24"/>
          <w:lang w:val="en-GB"/>
        </w:rPr>
      </w:pPr>
      <w:r w:rsidRPr="0052586F">
        <w:rPr>
          <w:rFonts w:ascii="Arial" w:hAnsi="Arial" w:cs="Arial"/>
          <w:sz w:val="24"/>
          <w:szCs w:val="24"/>
          <w:lang w:val="en-GB"/>
        </w:rPr>
        <w:t xml:space="preserve">Statista (2023). Hilton Worldwide Holdings - statistics &amp; facts. [Accessed: 13.10.2023] From </w:t>
      </w:r>
      <w:hyperlink r:id="rId7" w:anchor="topicOverview" w:history="1">
        <w:r w:rsidRPr="0052586F">
          <w:rPr>
            <w:rStyle w:val="Hyperlink"/>
            <w:rFonts w:ascii="Arial" w:hAnsi="Arial" w:cs="Arial"/>
            <w:sz w:val="24"/>
            <w:szCs w:val="24"/>
            <w:lang w:val="en-GB"/>
          </w:rPr>
          <w:t>https://www.statista.com/topics/1880/hilton-worldwide/#topicOverview</w:t>
        </w:r>
      </w:hyperlink>
      <w:r w:rsidRPr="0052586F">
        <w:rPr>
          <w:rFonts w:ascii="Arial" w:hAnsi="Arial" w:cs="Arial"/>
          <w:sz w:val="24"/>
          <w:szCs w:val="24"/>
          <w:lang w:val="en-GB"/>
        </w:rPr>
        <w:t xml:space="preserve"> </w:t>
      </w:r>
    </w:p>
    <w:p w14:paraId="4451AB43" w14:textId="77777777" w:rsidR="00D60D7E" w:rsidRPr="0052586F" w:rsidRDefault="00D60D7E" w:rsidP="0052586F">
      <w:pPr>
        <w:spacing w:after="0" w:line="360" w:lineRule="auto"/>
        <w:ind w:left="720" w:hanging="720"/>
        <w:jc w:val="both"/>
        <w:rPr>
          <w:rFonts w:ascii="Arial" w:hAnsi="Arial" w:cs="Arial"/>
          <w:sz w:val="24"/>
          <w:szCs w:val="24"/>
          <w:shd w:val="clear" w:color="auto" w:fill="FFFFFF"/>
          <w:lang w:val="en-GB"/>
        </w:rPr>
      </w:pPr>
      <w:r w:rsidRPr="0052586F">
        <w:rPr>
          <w:rFonts w:ascii="Arial" w:hAnsi="Arial" w:cs="Arial"/>
          <w:sz w:val="24"/>
          <w:szCs w:val="24"/>
          <w:shd w:val="clear" w:color="auto" w:fill="FFFFFF"/>
          <w:lang w:val="en-GB"/>
        </w:rPr>
        <w:t xml:space="preserve">Upadhyay, R. K., Ansari, K. R., &amp; </w:t>
      </w:r>
      <w:proofErr w:type="spellStart"/>
      <w:r w:rsidRPr="0052586F">
        <w:rPr>
          <w:rFonts w:ascii="Arial" w:hAnsi="Arial" w:cs="Arial"/>
          <w:sz w:val="24"/>
          <w:szCs w:val="24"/>
          <w:shd w:val="clear" w:color="auto" w:fill="FFFFFF"/>
          <w:lang w:val="en-GB"/>
        </w:rPr>
        <w:t>Bijalwan</w:t>
      </w:r>
      <w:proofErr w:type="spellEnd"/>
      <w:r w:rsidRPr="0052586F">
        <w:rPr>
          <w:rFonts w:ascii="Arial" w:hAnsi="Arial" w:cs="Arial"/>
          <w:sz w:val="24"/>
          <w:szCs w:val="24"/>
          <w:shd w:val="clear" w:color="auto" w:fill="FFFFFF"/>
          <w:lang w:val="en-GB"/>
        </w:rPr>
        <w:t>, P. (2020). Performance Appraisal and Team Effectiveness: A Moderated Mediation Model of Employee Retention and Employee Satisfaction. </w:t>
      </w:r>
      <w:r w:rsidRPr="0052586F">
        <w:rPr>
          <w:rFonts w:ascii="Arial" w:hAnsi="Arial" w:cs="Arial"/>
          <w:i/>
          <w:iCs/>
          <w:sz w:val="24"/>
          <w:szCs w:val="24"/>
          <w:shd w:val="clear" w:color="auto" w:fill="FFFFFF"/>
          <w:lang w:val="en-GB"/>
        </w:rPr>
        <w:t>Vision</w:t>
      </w:r>
      <w:r w:rsidRPr="0052586F">
        <w:rPr>
          <w:rFonts w:ascii="Arial" w:hAnsi="Arial" w:cs="Arial"/>
          <w:sz w:val="24"/>
          <w:szCs w:val="24"/>
          <w:shd w:val="clear" w:color="auto" w:fill="FFFFFF"/>
          <w:lang w:val="en-GB"/>
        </w:rPr>
        <w:t>, </w:t>
      </w:r>
      <w:r w:rsidRPr="0052586F">
        <w:rPr>
          <w:rFonts w:ascii="Arial" w:hAnsi="Arial" w:cs="Arial"/>
          <w:i/>
          <w:iCs/>
          <w:sz w:val="24"/>
          <w:szCs w:val="24"/>
          <w:shd w:val="clear" w:color="auto" w:fill="FFFFFF"/>
          <w:lang w:val="en-GB"/>
        </w:rPr>
        <w:t>24</w:t>
      </w:r>
      <w:r w:rsidRPr="0052586F">
        <w:rPr>
          <w:rFonts w:ascii="Arial" w:hAnsi="Arial" w:cs="Arial"/>
          <w:sz w:val="24"/>
          <w:szCs w:val="24"/>
          <w:shd w:val="clear" w:color="auto" w:fill="FFFFFF"/>
          <w:lang w:val="en-GB"/>
        </w:rPr>
        <w:t>(4), 395-405.</w:t>
      </w:r>
    </w:p>
    <w:p w14:paraId="0C2411DE" w14:textId="77777777" w:rsidR="00D60D7E" w:rsidRPr="0052586F" w:rsidRDefault="00D60D7E" w:rsidP="0052586F">
      <w:pPr>
        <w:spacing w:after="0" w:line="360" w:lineRule="auto"/>
        <w:ind w:left="720" w:hanging="720"/>
        <w:jc w:val="both"/>
        <w:rPr>
          <w:rFonts w:ascii="Arial" w:hAnsi="Arial" w:cs="Arial"/>
          <w:sz w:val="24"/>
          <w:szCs w:val="24"/>
        </w:rPr>
      </w:pPr>
      <w:r w:rsidRPr="0052586F">
        <w:rPr>
          <w:rFonts w:ascii="Arial" w:hAnsi="Arial" w:cs="Arial"/>
          <w:sz w:val="24"/>
          <w:szCs w:val="24"/>
          <w:lang w:val="en-GB"/>
        </w:rPr>
        <w:t xml:space="preserve">Wagner, M. (2011).Environmental management activities and sustainable HRM in German manufacturing firms–incidence, determinants, and outcomes. </w:t>
      </w:r>
      <w:r w:rsidRPr="0052586F">
        <w:rPr>
          <w:rFonts w:ascii="Arial" w:hAnsi="Arial" w:cs="Arial"/>
          <w:i/>
          <w:iCs/>
          <w:sz w:val="24"/>
          <w:szCs w:val="24"/>
        </w:rPr>
        <w:t xml:space="preserve">Ger. J. Hum. </w:t>
      </w:r>
      <w:proofErr w:type="spellStart"/>
      <w:r w:rsidRPr="0052586F">
        <w:rPr>
          <w:rFonts w:ascii="Arial" w:hAnsi="Arial" w:cs="Arial"/>
          <w:i/>
          <w:iCs/>
          <w:sz w:val="24"/>
          <w:szCs w:val="24"/>
        </w:rPr>
        <w:t>Resour</w:t>
      </w:r>
      <w:proofErr w:type="spellEnd"/>
      <w:r w:rsidRPr="0052586F">
        <w:rPr>
          <w:rFonts w:ascii="Arial" w:hAnsi="Arial" w:cs="Arial"/>
          <w:i/>
          <w:iCs/>
          <w:sz w:val="24"/>
          <w:szCs w:val="24"/>
        </w:rPr>
        <w:t xml:space="preserve">. </w:t>
      </w:r>
      <w:proofErr w:type="spellStart"/>
      <w:r w:rsidRPr="0052586F">
        <w:rPr>
          <w:rFonts w:ascii="Arial" w:hAnsi="Arial" w:cs="Arial"/>
          <w:i/>
          <w:iCs/>
          <w:sz w:val="24"/>
          <w:szCs w:val="24"/>
        </w:rPr>
        <w:t>Manag</w:t>
      </w:r>
      <w:proofErr w:type="spellEnd"/>
      <w:r w:rsidRPr="0052586F">
        <w:rPr>
          <w:rFonts w:ascii="Arial" w:hAnsi="Arial" w:cs="Arial"/>
          <w:sz w:val="24"/>
          <w:szCs w:val="24"/>
        </w:rPr>
        <w:t>, 25, 157–177</w:t>
      </w:r>
    </w:p>
    <w:p w14:paraId="040DF620" w14:textId="77777777" w:rsidR="00D60D7E" w:rsidRPr="00D60D7E" w:rsidRDefault="00D60D7E" w:rsidP="00D60D7E">
      <w:pPr>
        <w:spacing w:line="360" w:lineRule="auto"/>
        <w:jc w:val="both"/>
        <w:rPr>
          <w:rFonts w:ascii="Arial" w:hAnsi="Arial" w:cs="Arial"/>
          <w:sz w:val="24"/>
          <w:szCs w:val="24"/>
          <w:lang w:val="en-GB"/>
        </w:rPr>
      </w:pPr>
    </w:p>
    <w:sectPr w:rsidR="00D60D7E" w:rsidRPr="00D60D7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D7E"/>
    <w:rsid w:val="004178C1"/>
    <w:rsid w:val="0052586F"/>
    <w:rsid w:val="00C34D69"/>
    <w:rsid w:val="00C56471"/>
    <w:rsid w:val="00C618C3"/>
    <w:rsid w:val="00D60D7E"/>
    <w:rsid w:val="00D94D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8FBAA"/>
  <w15:chartTrackingRefBased/>
  <w15:docId w15:val="{385DB371-91EA-43FF-B63C-B6347E6B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471"/>
  </w:style>
  <w:style w:type="paragraph" w:styleId="Heading1">
    <w:name w:val="heading 1"/>
    <w:basedOn w:val="Normal"/>
    <w:next w:val="Normal"/>
    <w:link w:val="Heading1Char"/>
    <w:uiPriority w:val="9"/>
    <w:qFormat/>
    <w:rsid w:val="00C5647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C56471"/>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6471"/>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6471"/>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5647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5647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5647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5647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5647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47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C564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647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647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5647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5647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5647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5647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5647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56471"/>
    <w:pPr>
      <w:spacing w:line="240" w:lineRule="auto"/>
    </w:pPr>
    <w:rPr>
      <w:b/>
      <w:bCs/>
      <w:smallCaps/>
      <w:color w:val="44546A" w:themeColor="text2"/>
    </w:rPr>
  </w:style>
  <w:style w:type="paragraph" w:styleId="Title">
    <w:name w:val="Title"/>
    <w:basedOn w:val="Normal"/>
    <w:next w:val="Normal"/>
    <w:link w:val="TitleChar"/>
    <w:uiPriority w:val="10"/>
    <w:qFormat/>
    <w:rsid w:val="00C5647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5647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5647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5647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56471"/>
    <w:rPr>
      <w:b/>
      <w:bCs/>
    </w:rPr>
  </w:style>
  <w:style w:type="character" w:styleId="Emphasis">
    <w:name w:val="Emphasis"/>
    <w:basedOn w:val="DefaultParagraphFont"/>
    <w:uiPriority w:val="20"/>
    <w:qFormat/>
    <w:rsid w:val="00C56471"/>
    <w:rPr>
      <w:i/>
      <w:iCs/>
    </w:rPr>
  </w:style>
  <w:style w:type="paragraph" w:styleId="NoSpacing">
    <w:name w:val="No Spacing"/>
    <w:uiPriority w:val="1"/>
    <w:qFormat/>
    <w:rsid w:val="00C56471"/>
    <w:pPr>
      <w:spacing w:after="0" w:line="240" w:lineRule="auto"/>
    </w:pPr>
  </w:style>
  <w:style w:type="paragraph" w:styleId="Quote">
    <w:name w:val="Quote"/>
    <w:basedOn w:val="Normal"/>
    <w:next w:val="Normal"/>
    <w:link w:val="QuoteChar"/>
    <w:uiPriority w:val="29"/>
    <w:qFormat/>
    <w:rsid w:val="00C5647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56471"/>
    <w:rPr>
      <w:color w:val="44546A" w:themeColor="text2"/>
      <w:sz w:val="24"/>
      <w:szCs w:val="24"/>
    </w:rPr>
  </w:style>
  <w:style w:type="paragraph" w:styleId="IntenseQuote">
    <w:name w:val="Intense Quote"/>
    <w:basedOn w:val="Normal"/>
    <w:next w:val="Normal"/>
    <w:link w:val="IntenseQuoteChar"/>
    <w:uiPriority w:val="30"/>
    <w:qFormat/>
    <w:rsid w:val="00C5647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5647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56471"/>
    <w:rPr>
      <w:i/>
      <w:iCs/>
      <w:color w:val="595959" w:themeColor="text1" w:themeTint="A6"/>
    </w:rPr>
  </w:style>
  <w:style w:type="character" w:styleId="IntenseEmphasis">
    <w:name w:val="Intense Emphasis"/>
    <w:basedOn w:val="DefaultParagraphFont"/>
    <w:uiPriority w:val="21"/>
    <w:qFormat/>
    <w:rsid w:val="00C56471"/>
    <w:rPr>
      <w:b/>
      <w:bCs/>
      <w:i/>
      <w:iCs/>
    </w:rPr>
  </w:style>
  <w:style w:type="character" w:styleId="SubtleReference">
    <w:name w:val="Subtle Reference"/>
    <w:basedOn w:val="DefaultParagraphFont"/>
    <w:uiPriority w:val="31"/>
    <w:qFormat/>
    <w:rsid w:val="00C5647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56471"/>
    <w:rPr>
      <w:b/>
      <w:bCs/>
      <w:smallCaps/>
      <w:color w:val="44546A" w:themeColor="text2"/>
      <w:u w:val="single"/>
    </w:rPr>
  </w:style>
  <w:style w:type="character" w:styleId="BookTitle">
    <w:name w:val="Book Title"/>
    <w:basedOn w:val="DefaultParagraphFont"/>
    <w:uiPriority w:val="33"/>
    <w:qFormat/>
    <w:rsid w:val="00C56471"/>
    <w:rPr>
      <w:b/>
      <w:bCs/>
      <w:smallCaps/>
      <w:spacing w:val="10"/>
    </w:rPr>
  </w:style>
  <w:style w:type="paragraph" w:styleId="TOCHeading">
    <w:name w:val="TOC Heading"/>
    <w:basedOn w:val="Heading1"/>
    <w:next w:val="Normal"/>
    <w:uiPriority w:val="39"/>
    <w:semiHidden/>
    <w:unhideWhenUsed/>
    <w:qFormat/>
    <w:rsid w:val="00C56471"/>
    <w:pPr>
      <w:outlineLvl w:val="9"/>
    </w:pPr>
  </w:style>
  <w:style w:type="table" w:styleId="TableGrid">
    <w:name w:val="Table Grid"/>
    <w:basedOn w:val="TableNormal"/>
    <w:uiPriority w:val="39"/>
    <w:rsid w:val="00D60D7E"/>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60D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305058">
      <w:bodyDiv w:val="1"/>
      <w:marLeft w:val="0"/>
      <w:marRight w:val="0"/>
      <w:marTop w:val="0"/>
      <w:marBottom w:val="0"/>
      <w:divBdr>
        <w:top w:val="none" w:sz="0" w:space="0" w:color="auto"/>
        <w:left w:val="none" w:sz="0" w:space="0" w:color="auto"/>
        <w:bottom w:val="none" w:sz="0" w:space="0" w:color="auto"/>
        <w:right w:val="none" w:sz="0" w:space="0" w:color="auto"/>
      </w:divBdr>
    </w:div>
    <w:div w:id="155742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tatista.com/topics/1880/hilton-worldwi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simarket.com/stocks/competitionSEG2.php?code=HLT" TargetMode="External"/><Relationship Id="rId5" Type="http://schemas.openxmlformats.org/officeDocument/2006/relationships/hyperlink" Target="https://www.costar.com/article/1430860433/hotel-company-executives-perplexed-by-labor-challenges" TargetMode="External"/><Relationship Id="rId4" Type="http://schemas.openxmlformats.org/officeDocument/2006/relationships/hyperlink" Target="https://www.bbc.com/news/business-6602158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2680</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mr</dc:creator>
  <cp:keywords/>
  <dc:description/>
  <cp:lastModifiedBy>patricia mr</cp:lastModifiedBy>
  <cp:revision>1</cp:revision>
  <dcterms:created xsi:type="dcterms:W3CDTF">2023-11-06T22:42:00Z</dcterms:created>
  <dcterms:modified xsi:type="dcterms:W3CDTF">2023-11-06T23:04:00Z</dcterms:modified>
</cp:coreProperties>
</file>