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24E933D8" w:rsidP="24E933D8" w:rsidRDefault="24E933D8" w14:paraId="0B8C9778" w14:textId="7FC41F70">
      <w:pPr>
        <w:pStyle w:val="Normal"/>
        <w:jc w:val="center"/>
      </w:pPr>
      <w:r w:rsidRPr="24E933D8" w:rsidR="24E933D8">
        <w:rPr>
          <w:rFonts w:ascii="Arial" w:hAnsi="Arial" w:cs="Arial"/>
          <w:b w:val="0"/>
          <w:bCs w:val="0"/>
          <w:sz w:val="28"/>
          <w:szCs w:val="28"/>
        </w:rPr>
        <w:t xml:space="preserve"> </w:t>
      </w:r>
      <w:r>
        <w:br/>
      </w:r>
    </w:p>
    <w:p w:rsidR="24E933D8" w:rsidP="24E933D8" w:rsidRDefault="24E933D8" w14:paraId="169DE858" w14:textId="55C10E21">
      <w:pPr>
        <w:jc w:val="both"/>
      </w:pPr>
      <w:r w:rsidRPr="24E933D8" w:rsidR="24E933D8">
        <w:rPr>
          <w:rFonts w:ascii="Arial" w:hAnsi="Arial" w:eastAsia="Arial" w:cs="Arial"/>
          <w:b w:val="1"/>
          <w:bCs w:val="1"/>
          <w:i w:val="0"/>
          <w:iCs w:val="0"/>
          <w:noProof w:val="0"/>
          <w:sz w:val="16"/>
          <w:szCs w:val="16"/>
          <w:lang w:val="en-GB"/>
        </w:rPr>
        <w:t>Student name: Teodor Katrandzhiev</w:t>
      </w:r>
    </w:p>
    <w:p w:rsidR="24E933D8" w:rsidP="24E933D8" w:rsidRDefault="24E933D8" w14:paraId="1A60862F" w14:textId="060BF3DE">
      <w:pPr>
        <w:jc w:val="both"/>
      </w:pPr>
      <w:r w:rsidRPr="24E933D8" w:rsidR="24E933D8">
        <w:rPr>
          <w:rFonts w:ascii="Arial" w:hAnsi="Arial" w:eastAsia="Arial" w:cs="Arial"/>
          <w:b w:val="1"/>
          <w:bCs w:val="1"/>
          <w:i w:val="0"/>
          <w:iCs w:val="0"/>
          <w:noProof w:val="0"/>
          <w:sz w:val="16"/>
          <w:szCs w:val="16"/>
          <w:lang w:val="en-GB"/>
        </w:rPr>
        <w:t>     </w:t>
      </w:r>
    </w:p>
    <w:p w:rsidR="24E933D8" w:rsidP="24E933D8" w:rsidRDefault="24E933D8" w14:paraId="4357F1A1" w14:textId="02D18292">
      <w:pPr>
        <w:jc w:val="both"/>
      </w:pPr>
      <w:r w:rsidRPr="24E933D8" w:rsidR="24E933D8">
        <w:rPr>
          <w:rFonts w:ascii="Arial" w:hAnsi="Arial" w:eastAsia="Arial" w:cs="Arial"/>
          <w:b w:val="1"/>
          <w:bCs w:val="1"/>
          <w:i w:val="0"/>
          <w:iCs w:val="0"/>
          <w:noProof w:val="0"/>
          <w:sz w:val="16"/>
          <w:szCs w:val="16"/>
          <w:lang w:val="en-GB"/>
        </w:rPr>
        <w:t>Student ID number: 2124415</w:t>
      </w:r>
    </w:p>
    <w:p w:rsidR="24E933D8" w:rsidP="24E933D8" w:rsidRDefault="24E933D8" w14:paraId="4AB77A1F" w14:textId="5880A9DC">
      <w:pPr>
        <w:jc w:val="both"/>
      </w:pPr>
      <w:r>
        <w:br/>
      </w:r>
    </w:p>
    <w:p w:rsidR="24E933D8" w:rsidP="24E933D8" w:rsidRDefault="24E933D8" w14:paraId="65EB1277" w14:textId="752418BB">
      <w:pPr>
        <w:jc w:val="both"/>
      </w:pPr>
      <w:r w:rsidRPr="24E933D8" w:rsidR="24E933D8">
        <w:rPr>
          <w:rFonts w:ascii="Arial" w:hAnsi="Arial" w:eastAsia="Arial" w:cs="Arial"/>
          <w:b w:val="1"/>
          <w:bCs w:val="1"/>
          <w:i w:val="0"/>
          <w:iCs w:val="0"/>
          <w:noProof w:val="0"/>
          <w:sz w:val="16"/>
          <w:szCs w:val="16"/>
          <w:lang w:val="en-GB"/>
        </w:rPr>
        <w:t>Programme:</w:t>
      </w:r>
    </w:p>
    <w:p w:rsidR="24E933D8" w:rsidP="24E933D8" w:rsidRDefault="24E933D8" w14:paraId="139C9E22" w14:textId="46AA230D">
      <w:pPr>
        <w:jc w:val="both"/>
      </w:pPr>
      <w:r w:rsidRPr="24E933D8" w:rsidR="24E933D8">
        <w:rPr>
          <w:rFonts w:ascii="Arial" w:hAnsi="Arial" w:eastAsia="Arial" w:cs="Arial"/>
          <w:b w:val="1"/>
          <w:bCs w:val="1"/>
          <w:i w:val="0"/>
          <w:iCs w:val="0"/>
          <w:noProof w:val="0"/>
          <w:sz w:val="16"/>
          <w:szCs w:val="16"/>
          <w:lang w:val="en-GB"/>
        </w:rPr>
        <w:t>Bachelor of Arts Business Management</w:t>
      </w:r>
    </w:p>
    <w:p w:rsidR="24E933D8" w:rsidP="24E933D8" w:rsidRDefault="24E933D8" w14:paraId="6D98E089" w14:textId="15AF737F">
      <w:pPr>
        <w:jc w:val="both"/>
      </w:pPr>
      <w:r w:rsidRPr="24E933D8" w:rsidR="24E933D8">
        <w:rPr>
          <w:rFonts w:ascii="Arial" w:hAnsi="Arial" w:eastAsia="Arial" w:cs="Arial"/>
          <w:b w:val="1"/>
          <w:bCs w:val="1"/>
          <w:i w:val="0"/>
          <w:iCs w:val="0"/>
          <w:noProof w:val="0"/>
          <w:sz w:val="16"/>
          <w:szCs w:val="16"/>
          <w:lang w:val="en-GB"/>
        </w:rPr>
        <w:t>Module:</w:t>
      </w:r>
    </w:p>
    <w:p w:rsidR="24E933D8" w:rsidP="24E933D8" w:rsidRDefault="24E933D8" w14:paraId="6D4220EE" w14:textId="768F133A">
      <w:pPr>
        <w:jc w:val="both"/>
      </w:pPr>
      <w:r w:rsidRPr="24E933D8" w:rsidR="24E933D8">
        <w:rPr>
          <w:rFonts w:ascii="Arial" w:hAnsi="Arial" w:eastAsia="Arial" w:cs="Arial"/>
          <w:b w:val="1"/>
          <w:bCs w:val="1"/>
          <w:i w:val="0"/>
          <w:iCs w:val="0"/>
          <w:noProof w:val="0"/>
          <w:sz w:val="16"/>
          <w:szCs w:val="16"/>
          <w:lang w:val="en-GB"/>
        </w:rPr>
        <w:t>Introducing the Modern Workplace</w:t>
      </w:r>
    </w:p>
    <w:p w:rsidR="24E933D8" w:rsidP="24E933D8" w:rsidRDefault="24E933D8" w14:paraId="28263D81" w14:textId="284891D1">
      <w:pPr>
        <w:jc w:val="both"/>
      </w:pPr>
      <w:r w:rsidRPr="24E933D8" w:rsidR="24E933D8">
        <w:rPr>
          <w:rFonts w:ascii="Arial" w:hAnsi="Arial" w:eastAsia="Arial" w:cs="Arial"/>
          <w:b w:val="1"/>
          <w:bCs w:val="1"/>
          <w:i w:val="0"/>
          <w:iCs w:val="0"/>
          <w:noProof w:val="0"/>
          <w:sz w:val="16"/>
          <w:szCs w:val="16"/>
          <w:lang w:val="en-GB"/>
        </w:rPr>
        <w:t>Module code:</w:t>
      </w:r>
    </w:p>
    <w:p w:rsidR="24E933D8" w:rsidP="24E933D8" w:rsidRDefault="24E933D8" w14:paraId="4D71E8D4" w14:textId="785FBD34">
      <w:pPr>
        <w:jc w:val="both"/>
      </w:pPr>
      <w:r w:rsidRPr="24E933D8" w:rsidR="24E933D8">
        <w:rPr>
          <w:rFonts w:ascii="Arial" w:hAnsi="Arial" w:eastAsia="Arial" w:cs="Arial"/>
          <w:b w:val="1"/>
          <w:bCs w:val="1"/>
          <w:i w:val="0"/>
          <w:iCs w:val="0"/>
          <w:noProof w:val="0"/>
          <w:sz w:val="16"/>
          <w:szCs w:val="16"/>
          <w:lang w:val="en-GB"/>
        </w:rPr>
        <w:t>LCBB4003</w:t>
      </w:r>
    </w:p>
    <w:p w:rsidR="24E933D8" w:rsidP="24E933D8" w:rsidRDefault="24E933D8" w14:paraId="0247C608" w14:textId="3DA34362">
      <w:pPr>
        <w:jc w:val="left"/>
      </w:pPr>
      <w:r w:rsidRPr="24E933D8" w:rsidR="24E933D8">
        <w:rPr>
          <w:rFonts w:ascii="Arial" w:hAnsi="Arial" w:eastAsia="Arial" w:cs="Arial"/>
          <w:b w:val="0"/>
          <w:bCs w:val="0"/>
          <w:i w:val="0"/>
          <w:iCs w:val="0"/>
          <w:noProof w:val="0"/>
          <w:sz w:val="16"/>
          <w:szCs w:val="16"/>
          <w:lang w:val="en-GB"/>
        </w:rPr>
        <w:t>Contribution to Overall Module Assessment (%):</w:t>
      </w:r>
    </w:p>
    <w:p w:rsidR="24E933D8" w:rsidP="24E933D8" w:rsidRDefault="24E933D8" w14:paraId="1416F709" w14:textId="3E8EF7C5">
      <w:pPr>
        <w:jc w:val="both"/>
      </w:pPr>
      <w:r w:rsidRPr="24E933D8" w:rsidR="24E933D8">
        <w:rPr>
          <w:rFonts w:ascii="Arial" w:hAnsi="Arial" w:eastAsia="Arial" w:cs="Arial"/>
          <w:b w:val="1"/>
          <w:bCs w:val="1"/>
          <w:i w:val="0"/>
          <w:iCs w:val="0"/>
          <w:noProof w:val="0"/>
          <w:sz w:val="16"/>
          <w:szCs w:val="16"/>
          <w:lang w:val="en-GB"/>
        </w:rPr>
        <w:t>50%</w:t>
      </w:r>
    </w:p>
    <w:p w:rsidR="24E933D8" w:rsidP="24E933D8" w:rsidRDefault="24E933D8" w14:paraId="25E48C1E" w14:textId="0B7797C7">
      <w:pPr>
        <w:jc w:val="both"/>
      </w:pPr>
      <w:r w:rsidRPr="24E933D8" w:rsidR="24E933D8">
        <w:rPr>
          <w:rFonts w:ascii="Arial" w:hAnsi="Arial" w:eastAsia="Arial" w:cs="Arial"/>
          <w:b w:val="1"/>
          <w:bCs w:val="1"/>
          <w:i w:val="0"/>
          <w:iCs w:val="0"/>
          <w:noProof w:val="0"/>
          <w:sz w:val="16"/>
          <w:szCs w:val="16"/>
          <w:lang w:val="en-GB"/>
        </w:rPr>
        <w:t>Lecturer:</w:t>
      </w:r>
    </w:p>
    <w:p w:rsidR="24E933D8" w:rsidP="24E933D8" w:rsidRDefault="24E933D8" w14:paraId="2B11FB34" w14:textId="1D526A14">
      <w:pPr>
        <w:jc w:val="both"/>
      </w:pPr>
      <w:r w:rsidRPr="24E933D8" w:rsidR="24E933D8">
        <w:rPr>
          <w:rFonts w:ascii="Arial" w:hAnsi="Arial" w:eastAsia="Arial" w:cs="Arial"/>
          <w:b w:val="1"/>
          <w:bCs w:val="1"/>
          <w:i w:val="0"/>
          <w:iCs w:val="0"/>
          <w:noProof w:val="0"/>
          <w:sz w:val="16"/>
          <w:szCs w:val="16"/>
          <w:lang w:val="en-GB"/>
        </w:rPr>
        <w:t>Uju Ugochukwu</w:t>
      </w:r>
    </w:p>
    <w:p w:rsidR="24E933D8" w:rsidP="24E933D8" w:rsidRDefault="24E933D8" w14:paraId="7678B2F5" w14:textId="79D5FC9F">
      <w:pPr>
        <w:jc w:val="both"/>
      </w:pPr>
      <w:r w:rsidRPr="24E933D8" w:rsidR="24E933D8">
        <w:rPr>
          <w:rFonts w:ascii="Arial" w:hAnsi="Arial" w:eastAsia="Arial" w:cs="Arial"/>
          <w:b w:val="1"/>
          <w:bCs w:val="1"/>
          <w:i w:val="0"/>
          <w:iCs w:val="0"/>
          <w:noProof w:val="0"/>
          <w:sz w:val="16"/>
          <w:szCs w:val="16"/>
          <w:lang w:val="en-GB"/>
        </w:rPr>
        <w:t>Internal Verifier:</w:t>
      </w:r>
    </w:p>
    <w:p w:rsidR="24E933D8" w:rsidP="24E933D8" w:rsidRDefault="24E933D8" w14:paraId="5545E4C0" w14:textId="036CD054">
      <w:pPr>
        <w:jc w:val="both"/>
      </w:pPr>
      <w:r w:rsidRPr="24E933D8" w:rsidR="24E933D8">
        <w:rPr>
          <w:rFonts w:ascii="Arial" w:hAnsi="Arial" w:eastAsia="Arial" w:cs="Arial"/>
          <w:b w:val="1"/>
          <w:bCs w:val="1"/>
          <w:i w:val="0"/>
          <w:iCs w:val="0"/>
          <w:noProof w:val="0"/>
          <w:sz w:val="16"/>
          <w:szCs w:val="16"/>
          <w:lang w:val="en-GB"/>
        </w:rPr>
        <w:t>Dr Eric Osei</w:t>
      </w:r>
    </w:p>
    <w:p w:rsidR="24E933D8" w:rsidP="24E933D8" w:rsidRDefault="24E933D8" w14:paraId="4F5B42FE" w14:textId="62FC8467">
      <w:pPr>
        <w:jc w:val="both"/>
      </w:pPr>
      <w:r w:rsidRPr="24E933D8" w:rsidR="24E933D8">
        <w:rPr>
          <w:rFonts w:ascii="Arial" w:hAnsi="Arial" w:eastAsia="Arial" w:cs="Arial"/>
          <w:b w:val="1"/>
          <w:bCs w:val="1"/>
          <w:i w:val="0"/>
          <w:iCs w:val="0"/>
          <w:noProof w:val="0"/>
          <w:sz w:val="16"/>
          <w:szCs w:val="16"/>
          <w:lang w:val="en-GB"/>
        </w:rPr>
        <w:t>Assignment Title:</w:t>
      </w:r>
    </w:p>
    <w:p w:rsidR="24E933D8" w:rsidP="24E933D8" w:rsidRDefault="24E933D8" w14:paraId="1CE523BE" w14:textId="3B574599">
      <w:pPr>
        <w:jc w:val="both"/>
      </w:pPr>
      <w:r w:rsidRPr="24E933D8" w:rsidR="24E933D8">
        <w:rPr>
          <w:rFonts w:ascii="Arial" w:hAnsi="Arial" w:eastAsia="Arial" w:cs="Arial"/>
          <w:b w:val="1"/>
          <w:bCs w:val="1"/>
          <w:i w:val="0"/>
          <w:iCs w:val="0"/>
          <w:noProof w:val="0"/>
          <w:sz w:val="16"/>
          <w:szCs w:val="16"/>
          <w:lang w:val="en-GB"/>
        </w:rPr>
        <w:t xml:space="preserve">Individual Report </w:t>
      </w:r>
    </w:p>
    <w:p w:rsidR="24E933D8" w:rsidP="24E933D8" w:rsidRDefault="24E933D8" w14:paraId="4C083FDD" w14:textId="04FA2FD5">
      <w:pPr>
        <w:jc w:val="both"/>
      </w:pPr>
      <w:r w:rsidRPr="24E933D8" w:rsidR="24E933D8">
        <w:rPr>
          <w:rFonts w:ascii="Arial" w:hAnsi="Arial" w:eastAsia="Arial" w:cs="Arial"/>
          <w:b w:val="1"/>
          <w:bCs w:val="1"/>
          <w:i w:val="0"/>
          <w:iCs w:val="0"/>
          <w:noProof w:val="0"/>
          <w:sz w:val="16"/>
          <w:szCs w:val="16"/>
          <w:lang w:val="en-GB"/>
        </w:rPr>
        <w:t>Word count (or equivalent):</w:t>
      </w:r>
    </w:p>
    <w:p w:rsidR="24E933D8" w:rsidP="24E933D8" w:rsidRDefault="24E933D8" w14:paraId="33A7E498" w14:textId="61A026B5">
      <w:pPr>
        <w:jc w:val="both"/>
      </w:pPr>
      <w:r w:rsidRPr="24E933D8" w:rsidR="24E933D8">
        <w:rPr>
          <w:rFonts w:ascii="Arial" w:hAnsi="Arial" w:eastAsia="Arial" w:cs="Arial"/>
          <w:b w:val="1"/>
          <w:bCs w:val="1"/>
          <w:i w:val="0"/>
          <w:iCs w:val="0"/>
          <w:noProof w:val="0"/>
          <w:sz w:val="16"/>
          <w:szCs w:val="16"/>
          <w:lang w:val="en-GB"/>
        </w:rPr>
        <w:t xml:space="preserve">2000 </w:t>
      </w:r>
      <w:r w:rsidRPr="24E933D8" w:rsidR="24E933D8">
        <w:rPr>
          <w:rFonts w:ascii="Arial" w:hAnsi="Arial" w:eastAsia="Arial" w:cs="Arial"/>
          <w:b w:val="1"/>
          <w:bCs w:val="1"/>
          <w:i w:val="0"/>
          <w:iCs w:val="0"/>
          <w:strike w:val="0"/>
          <w:dstrike w:val="0"/>
          <w:noProof w:val="0"/>
          <w:sz w:val="16"/>
          <w:szCs w:val="16"/>
          <w:u w:val="single"/>
          <w:lang w:val="en-GB"/>
        </w:rPr>
        <w:t xml:space="preserve">+ </w:t>
      </w:r>
      <w:r w:rsidRPr="24E933D8" w:rsidR="24E933D8">
        <w:rPr>
          <w:rFonts w:ascii="Arial" w:hAnsi="Arial" w:eastAsia="Arial" w:cs="Arial"/>
          <w:b w:val="1"/>
          <w:bCs w:val="1"/>
          <w:i w:val="0"/>
          <w:iCs w:val="0"/>
          <w:noProof w:val="0"/>
          <w:sz w:val="16"/>
          <w:szCs w:val="16"/>
          <w:lang w:val="en-GB"/>
        </w:rPr>
        <w:t>10%</w:t>
      </w:r>
    </w:p>
    <w:p w:rsidR="24E933D8" w:rsidP="24E933D8" w:rsidRDefault="24E933D8" w14:paraId="3C0A729F" w14:textId="338DE4AB">
      <w:pPr>
        <w:jc w:val="both"/>
      </w:pPr>
      <w:r w:rsidRPr="24E933D8" w:rsidR="24E933D8">
        <w:rPr>
          <w:rFonts w:ascii="Arial" w:hAnsi="Arial" w:eastAsia="Arial" w:cs="Arial"/>
          <w:b w:val="1"/>
          <w:bCs w:val="1"/>
          <w:i w:val="0"/>
          <w:iCs w:val="0"/>
          <w:noProof w:val="0"/>
          <w:sz w:val="16"/>
          <w:szCs w:val="16"/>
          <w:lang w:val="en-GB"/>
        </w:rPr>
        <w:t>Submission deadline:</w:t>
      </w:r>
    </w:p>
    <w:p w:rsidR="24E933D8" w:rsidP="24E933D8" w:rsidRDefault="24E933D8" w14:paraId="2529D817" w14:textId="6D53D4DA">
      <w:pPr>
        <w:jc w:val="both"/>
      </w:pPr>
      <w:r w:rsidRPr="24E933D8" w:rsidR="24E933D8">
        <w:rPr>
          <w:rFonts w:ascii="Arial" w:hAnsi="Arial" w:eastAsia="Arial" w:cs="Arial"/>
          <w:b w:val="1"/>
          <w:bCs w:val="1"/>
          <w:i w:val="0"/>
          <w:iCs w:val="0"/>
          <w:noProof w:val="0"/>
          <w:sz w:val="16"/>
          <w:szCs w:val="16"/>
          <w:lang w:val="en-GB"/>
        </w:rPr>
        <w:t>11/03/2022 3PM</w:t>
      </w:r>
    </w:p>
    <w:p w:rsidR="24E933D8" w:rsidP="24E933D8" w:rsidRDefault="24E933D8" w14:paraId="593B4999" w14:textId="146E5AA2">
      <w:pPr>
        <w:jc w:val="both"/>
      </w:pPr>
    </w:p>
    <w:p w:rsidR="24E933D8" w:rsidP="24E933D8" w:rsidRDefault="24E933D8" w14:paraId="7C2DBF04" w14:textId="7968D2F9">
      <w:pPr>
        <w:jc w:val="both"/>
      </w:pPr>
    </w:p>
    <w:p w:rsidR="24E933D8" w:rsidP="24E933D8" w:rsidRDefault="24E933D8" w14:paraId="70F5144A" w14:textId="6846E310">
      <w:pPr>
        <w:pStyle w:val="Normal"/>
        <w:jc w:val="both"/>
      </w:pPr>
    </w:p>
    <w:p w:rsidR="24E933D8" w:rsidP="24E933D8" w:rsidRDefault="24E933D8" w14:paraId="23D53FCA" w14:textId="03AF523A">
      <w:pPr>
        <w:pStyle w:val="Normal"/>
        <w:jc w:val="both"/>
      </w:pPr>
    </w:p>
    <w:p w:rsidR="24E933D8" w:rsidP="24E933D8" w:rsidRDefault="24E933D8" w14:paraId="3986A6CD" w14:textId="7EB032B3">
      <w:pPr>
        <w:pStyle w:val="Normal"/>
        <w:jc w:val="center"/>
        <w:rPr>
          <w:rFonts w:ascii="Arial" w:hAnsi="Arial" w:eastAsia="Arial" w:cs="Arial"/>
          <w:b w:val="1"/>
          <w:bCs w:val="1"/>
          <w:i w:val="0"/>
          <w:iCs w:val="0"/>
          <w:noProof w:val="0"/>
          <w:sz w:val="32"/>
          <w:szCs w:val="32"/>
          <w:lang w:val="en-GB"/>
        </w:rPr>
      </w:pPr>
      <w:r w:rsidRPr="24E933D8" w:rsidR="24E933D8">
        <w:rPr>
          <w:rFonts w:ascii="Arial" w:hAnsi="Arial" w:eastAsia="Arial" w:cs="Arial"/>
          <w:b w:val="1"/>
          <w:bCs w:val="1"/>
          <w:i w:val="0"/>
          <w:iCs w:val="0"/>
          <w:noProof w:val="0"/>
          <w:sz w:val="32"/>
          <w:szCs w:val="32"/>
          <w:lang w:val="en-GB"/>
        </w:rPr>
        <w:t>Challenges in manging employees, r</w:t>
      </w:r>
      <w:r w:rsidRPr="24E933D8" w:rsidR="24E933D8">
        <w:rPr>
          <w:rFonts w:ascii="Arial" w:hAnsi="Arial" w:eastAsia="Arial" w:cs="Arial"/>
          <w:b w:val="1"/>
          <w:bCs w:val="1"/>
          <w:i w:val="0"/>
          <w:iCs w:val="0"/>
          <w:noProof w:val="0"/>
          <w:sz w:val="32"/>
          <w:szCs w:val="32"/>
          <w:lang w:val="en-GB"/>
        </w:rPr>
        <w:t>oles and priorities of top management and leaders</w:t>
      </w:r>
    </w:p>
    <w:p w:rsidR="24E933D8" w:rsidP="24E933D8" w:rsidRDefault="24E933D8" w14:paraId="70B56562" w14:textId="51840F07">
      <w:pPr>
        <w:pStyle w:val="Normal"/>
        <w:jc w:val="both"/>
        <w:rPr>
          <w:rFonts w:ascii="Arial" w:hAnsi="Arial" w:eastAsia="Arial" w:cs="Arial"/>
          <w:b w:val="0"/>
          <w:bCs w:val="0"/>
          <w:i w:val="0"/>
          <w:iCs w:val="0"/>
          <w:noProof w:val="0"/>
          <w:sz w:val="32"/>
          <w:szCs w:val="32"/>
          <w:lang w:val="en-GB"/>
        </w:rPr>
      </w:pPr>
    </w:p>
    <w:p w:rsidR="24E933D8" w:rsidP="24E933D8" w:rsidRDefault="24E933D8" w14:paraId="746D868C" w14:textId="5BEC61D7">
      <w:pPr>
        <w:pStyle w:val="Normal"/>
        <w:jc w:val="both"/>
      </w:pPr>
    </w:p>
    <w:p w:rsidR="24E933D8" w:rsidP="24E933D8" w:rsidRDefault="24E933D8" w14:paraId="37289DE2" w14:textId="1EC10CBD">
      <w:pPr>
        <w:jc w:val="both"/>
      </w:pPr>
    </w:p>
    <w:p w:rsidR="24E933D8" w:rsidP="24E933D8" w:rsidRDefault="24E933D8" w14:paraId="23FA464C" w14:textId="177671B1">
      <w:pPr>
        <w:jc w:val="both"/>
        <w:rPr>
          <w:rFonts w:ascii="Arial" w:hAnsi="Arial" w:cs="Arial"/>
          <w:b w:val="0"/>
          <w:bCs w:val="0"/>
          <w:sz w:val="22"/>
          <w:szCs w:val="22"/>
        </w:rPr>
      </w:pPr>
      <w:r w:rsidR="24E933D8">
        <w:rPr/>
        <w:t xml:space="preserve">      </w:t>
      </w:r>
      <w:r w:rsidRPr="24E933D8" w:rsidR="24E933D8">
        <w:rPr>
          <w:rFonts w:ascii="Arial" w:hAnsi="Arial" w:cs="Arial"/>
          <w:b w:val="0"/>
          <w:bCs w:val="0"/>
          <w:sz w:val="22"/>
          <w:szCs w:val="22"/>
        </w:rPr>
        <w:t xml:space="preserve">Every active business manager who wants to excel at their work should improve their abilities and management skills, acquire the necessary knowledge of management theories, and apply them to a high standard. There must always be theory leading the practice in all situations where human affairs are involved. Management is one of that immensely complicated mixture of theory and practice. We must recognize that all practical management actions are heavily based on theory and that applying those theories to a high standard will underline and improve our management. The main idea is that activities are based on general decision-making but can be separated into four main groups planning to organize motivating and controlling. Moreover, while this does not cover all aspects of management, it makes the theory much easier to understand and apply in our day-to-day management practices.  </w:t>
      </w:r>
    </w:p>
    <w:p w:rsidR="24E933D8" w:rsidP="24E933D8" w:rsidRDefault="24E933D8" w14:paraId="7AF0E72F" w14:textId="64ECFAFC">
      <w:pPr>
        <w:pStyle w:val="Normal"/>
        <w:jc w:val="left"/>
        <w:rPr>
          <w:rFonts w:ascii="Arial" w:hAnsi="Arial" w:cs="Arial"/>
          <w:b w:val="0"/>
          <w:bCs w:val="0"/>
          <w:sz w:val="22"/>
          <w:szCs w:val="22"/>
        </w:rPr>
      </w:pPr>
    </w:p>
    <w:p w:rsidR="24E933D8" w:rsidP="24E933D8" w:rsidRDefault="24E933D8" w14:paraId="241BC8C0" w14:textId="0F85684E">
      <w:pPr>
        <w:pStyle w:val="Normal"/>
        <w:jc w:val="left"/>
        <w:rPr>
          <w:rFonts w:ascii="Arial" w:hAnsi="Arial" w:cs="Arial"/>
          <w:b w:val="0"/>
          <w:bCs w:val="0"/>
          <w:sz w:val="22"/>
          <w:szCs w:val="22"/>
        </w:rPr>
      </w:pPr>
    </w:p>
    <w:p w:rsidR="24E933D8" w:rsidP="24E933D8" w:rsidRDefault="24E933D8" w14:paraId="27CFD32C" w14:textId="4C32E300">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One of the proven managing styles is the human relations approach developed by Elton Mayo (1880-1949), following his famous studies in the Hawthorn Plant of the Western Electric Company near Chicago (1927–32). (Cole and Kelly, 2020) In those studies, they recognized the informal organization within the company that will influence the motivation of employees based on their colleague's attitudes and values which will, in turn, determine their approach to work. Human relations writers indicate that people go to work to satisfy more than simply their financial needs. Consulting the workers, listening to their complaints, and a general concern shown by management will generate higher productivity. The researchers also concluded that workers welcome the opportunity to have someone to listen to their feelings and problems in a friendly atmosphere. (Buchanan and Huczynski 2017)  </w:t>
      </w:r>
    </w:p>
    <w:p w:rsidR="24E933D8" w:rsidP="24E933D8" w:rsidRDefault="24E933D8" w14:paraId="062B0A53" w14:textId="6220170F">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This management style is highly informal, and friendly employees are encouraged to share their thoughts and idea. It </w:t>
      </w:r>
      <w:proofErr w:type="spellStart"/>
      <w:r w:rsidRPr="24E933D8" w:rsidR="24E933D8">
        <w:rPr>
          <w:rFonts w:ascii="Arial" w:hAnsi="Arial" w:cs="Arial"/>
          <w:b w:val="0"/>
          <w:bCs w:val="0"/>
          <w:sz w:val="22"/>
          <w:szCs w:val="22"/>
        </w:rPr>
        <w:t>centers</w:t>
      </w:r>
      <w:proofErr w:type="spellEnd"/>
      <w:r w:rsidRPr="24E933D8" w:rsidR="24E933D8">
        <w:rPr>
          <w:rFonts w:ascii="Arial" w:hAnsi="Arial" w:cs="Arial"/>
          <w:b w:val="0"/>
          <w:bCs w:val="0"/>
          <w:sz w:val="22"/>
          <w:szCs w:val="22"/>
        </w:rPr>
        <w:t xml:space="preserve"> on an 'open-door policy, and communication with the workers. Managers make themselves be part of the team by respecting their subordinates' exchanging ideas with </w:t>
      </w:r>
      <w:proofErr w:type="gramStart"/>
      <w:r w:rsidRPr="24E933D8" w:rsidR="24E933D8">
        <w:rPr>
          <w:rFonts w:ascii="Arial" w:hAnsi="Arial" w:cs="Arial"/>
          <w:b w:val="0"/>
          <w:bCs w:val="0"/>
          <w:sz w:val="22"/>
          <w:szCs w:val="22"/>
        </w:rPr>
        <w:t>them, and</w:t>
      </w:r>
      <w:proofErr w:type="gramEnd"/>
      <w:r w:rsidRPr="24E933D8" w:rsidR="24E933D8">
        <w:rPr>
          <w:rFonts w:ascii="Arial" w:hAnsi="Arial" w:cs="Arial"/>
          <w:b w:val="0"/>
          <w:bCs w:val="0"/>
          <w:sz w:val="22"/>
          <w:szCs w:val="22"/>
        </w:rPr>
        <w:t xml:space="preserve"> creating a relaxed work environment. This management focuses on developing the staff to have the same goals as the company itself and are working to their full potential without being pushed or controlled with deadlines and specific targets. </w:t>
      </w:r>
      <w:r w:rsidRPr="24E933D8" w:rsidR="24E933D8">
        <w:rPr>
          <w:rFonts w:ascii="Arial" w:hAnsi="Arial" w:cs="Arial"/>
          <w:b w:val="0"/>
          <w:bCs w:val="0"/>
          <w:sz w:val="22"/>
          <w:szCs w:val="22"/>
        </w:rPr>
        <w:t xml:space="preserve">Other trendy styles in management are the classical and scientific styles. As described by Henry Fayol (1841-1925), classical management principles are line authority from the top down to the bottom of the organization. Strong leader and the assumption that managers should give orders. Fayol also encourages the division of work to develop practice and familiarity. (Buchanan and Huczynski 2017) With this </w:t>
      </w:r>
      <w:proofErr w:type="gramStart"/>
      <w:r w:rsidRPr="24E933D8" w:rsidR="24E933D8">
        <w:rPr>
          <w:rFonts w:ascii="Arial" w:hAnsi="Arial" w:cs="Arial"/>
          <w:b w:val="0"/>
          <w:bCs w:val="0"/>
          <w:sz w:val="22"/>
          <w:szCs w:val="22"/>
        </w:rPr>
        <w:t>particular style</w:t>
      </w:r>
      <w:proofErr w:type="gramEnd"/>
      <w:r w:rsidRPr="24E933D8" w:rsidR="24E933D8">
        <w:rPr>
          <w:rFonts w:ascii="Arial" w:hAnsi="Arial" w:cs="Arial"/>
          <w:b w:val="0"/>
          <w:bCs w:val="0"/>
          <w:sz w:val="22"/>
          <w:szCs w:val="22"/>
        </w:rPr>
        <w:t xml:space="preserve">, the managers are often unyielding and trying to control and discipline the employees as much as possible to keep them actively working. Managers applying this style are solely responsible for the decision-making process in the company and are usually not letting their authority be undermined by employees lower in the hierarchy. Frederick Taylor (1856-1915) developed the scientific management approach to counter the employee's tendency to place the minimal effort required in their daily work. In Taylor's system, the workers are very much under the control of the management. He also believes that managers should develop the working methods and practices and not leave it to the worker's initiative. (Smith, Farmer and </w:t>
      </w:r>
      <w:proofErr w:type="spellStart"/>
      <w:r w:rsidRPr="24E933D8" w:rsidR="24E933D8">
        <w:rPr>
          <w:rFonts w:ascii="Arial" w:hAnsi="Arial" w:cs="Arial"/>
          <w:b w:val="0"/>
          <w:bCs w:val="0"/>
          <w:sz w:val="22"/>
          <w:szCs w:val="22"/>
        </w:rPr>
        <w:t>Yellowley</w:t>
      </w:r>
      <w:proofErr w:type="spellEnd"/>
      <w:r w:rsidRPr="24E933D8" w:rsidR="24E933D8">
        <w:rPr>
          <w:rFonts w:ascii="Arial" w:hAnsi="Arial" w:cs="Arial"/>
          <w:b w:val="0"/>
          <w:bCs w:val="0"/>
          <w:sz w:val="22"/>
          <w:szCs w:val="22"/>
        </w:rPr>
        <w:t xml:space="preserve">, 2012) Managers choosing to apply this method are focused on making the most of their employees in the day-to-day work. There is a high amount of control in this type of organization, which is often carried out by applying different checklists and reporting procedures.  </w:t>
      </w:r>
    </w:p>
    <w:p w:rsidR="24E933D8" w:rsidP="24E933D8" w:rsidRDefault="24E933D8" w14:paraId="11E37A6E" w14:textId="30084545">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w:t>
      </w:r>
    </w:p>
    <w:p w:rsidR="24E933D8" w:rsidP="24E933D8" w:rsidRDefault="24E933D8" w14:paraId="21E23BAB" w14:textId="566BFD0C">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When discussing leadership, different models are already </w:t>
      </w:r>
      <w:r w:rsidRPr="24E933D8" w:rsidR="24E933D8">
        <w:rPr>
          <w:rFonts w:ascii="Arial" w:hAnsi="Arial" w:cs="Arial"/>
          <w:b w:val="0"/>
          <w:bCs w:val="0"/>
          <w:sz w:val="22"/>
          <w:szCs w:val="22"/>
        </w:rPr>
        <w:t>trialed</w:t>
      </w:r>
      <w:r w:rsidRPr="24E933D8" w:rsidR="24E933D8">
        <w:rPr>
          <w:rFonts w:ascii="Arial" w:hAnsi="Arial" w:cs="Arial"/>
          <w:b w:val="0"/>
          <w:bCs w:val="0"/>
          <w:sz w:val="22"/>
          <w:szCs w:val="22"/>
        </w:rPr>
        <w:t xml:space="preserve"> and have become part of the much-needed theoretical part that needs to be appreciated and applied if we want to be as successful as possible. One of the most common leadership styles is transformational leadership, where the leader encourages, motivates, and inspires employees. Company culture is built by encouraging employees to work for the common good, and here is an intense sense of commitment and trust from the employees. The democratic leadership style sees the manager as part of the team. Members of the team take a more significant part in the decision-making process. Laissez-Faire is the style where the manager empowers the employees and gives them the freedom to work independently but remains involved and available if help is required. (Mullins and McLean, 2019) Transactional and autocratic are two other commonly utilized leadership styles. Transactional leadership focuses attention on the authority within the organization, and the leader is responsible for managing individual and group performance. The employees' rules and regulations are structured to complete work on time and organized. Order and structure are valued. With the autocratic leadership style, the control is focused on the manager alone, all targets, procedures, and decisions are made by him, and there is little input from group members. The manager executes his ideas solely, and judgments and advice by the team are rarely accepted. (Mullins and McLean, 2019) </w:t>
      </w:r>
    </w:p>
    <w:p w:rsidR="24E933D8" w:rsidP="24E933D8" w:rsidRDefault="24E933D8" w14:paraId="1B66113D" w14:textId="49FF176C">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w:t>
      </w:r>
    </w:p>
    <w:p w:rsidR="24E933D8" w:rsidP="24E933D8" w:rsidRDefault="24E933D8" w14:paraId="30879183" w14:textId="6A1AF35A">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The motivation of the </w:t>
      </w:r>
      <w:r w:rsidRPr="24E933D8" w:rsidR="24E933D8">
        <w:rPr>
          <w:rFonts w:ascii="Arial" w:hAnsi="Arial" w:cs="Arial"/>
          <w:b w:val="0"/>
          <w:bCs w:val="0"/>
          <w:sz w:val="22"/>
          <w:szCs w:val="22"/>
        </w:rPr>
        <w:t>companies</w:t>
      </w:r>
      <w:r w:rsidRPr="24E933D8" w:rsidR="24E933D8">
        <w:rPr>
          <w:rFonts w:ascii="Arial" w:hAnsi="Arial" w:cs="Arial"/>
          <w:b w:val="0"/>
          <w:bCs w:val="0"/>
          <w:sz w:val="22"/>
          <w:szCs w:val="22"/>
        </w:rPr>
        <w:t xml:space="preserve"> employees is an essential part of the role of any leader or manager in today's business organizations. The two primary forms of motivation are categorized by the division between psychological and tangible rewards, also known as extrinsic and intrinsic motivation. Extrinsic motivation relies on physical or financial rewards such as increased salary, bonuses, promotion, work environment, and work conditions. Employees generally do things primarily to earn material compensation for their efforts rather than personal satisfaction and </w:t>
      </w:r>
      <w:proofErr w:type="spellStart"/>
      <w:r w:rsidRPr="24E933D8" w:rsidR="24E933D8">
        <w:rPr>
          <w:rFonts w:ascii="Arial" w:hAnsi="Arial" w:cs="Arial"/>
          <w:b w:val="0"/>
          <w:bCs w:val="0"/>
          <w:sz w:val="22"/>
          <w:szCs w:val="22"/>
        </w:rPr>
        <w:t>fulfillment</w:t>
      </w:r>
      <w:proofErr w:type="spellEnd"/>
      <w:r w:rsidRPr="24E933D8" w:rsidR="24E933D8">
        <w:rPr>
          <w:rFonts w:ascii="Arial" w:hAnsi="Arial" w:cs="Arial"/>
          <w:b w:val="0"/>
          <w:bCs w:val="0"/>
          <w:sz w:val="22"/>
          <w:szCs w:val="22"/>
        </w:rPr>
        <w:t xml:space="preserve"> with extrinsic motivation. Such tangible rewards are often determined at the company level and are usually beyond the control of individual managers. O</w:t>
      </w:r>
      <w:r w:rsidRPr="24E933D8" w:rsidR="24E933D8">
        <w:rPr>
          <w:rFonts w:ascii="Arial" w:hAnsi="Arial" w:cs="Arial"/>
          <w:b w:val="0"/>
          <w:bCs w:val="0"/>
          <w:sz w:val="22"/>
          <w:szCs w:val="22"/>
        </w:rPr>
        <w:t xml:space="preserve">n the other hand, intrinsic motivation is related to more psychological factors, such as the opportunity to use one's ability, a sense of achievement, or to further the company's mission. Intrinsic motivation is when employees engage in a </w:t>
      </w:r>
      <w:proofErr w:type="spellStart"/>
      <w:r w:rsidRPr="24E933D8" w:rsidR="24E933D8">
        <w:rPr>
          <w:rFonts w:ascii="Arial" w:hAnsi="Arial" w:cs="Arial"/>
          <w:b w:val="0"/>
          <w:bCs w:val="0"/>
          <w:sz w:val="22"/>
          <w:szCs w:val="22"/>
        </w:rPr>
        <w:t>behavior</w:t>
      </w:r>
      <w:proofErr w:type="spellEnd"/>
      <w:r w:rsidRPr="24E933D8" w:rsidR="24E933D8">
        <w:rPr>
          <w:rFonts w:ascii="Arial" w:hAnsi="Arial" w:cs="Arial"/>
          <w:b w:val="0"/>
          <w:bCs w:val="0"/>
          <w:sz w:val="22"/>
          <w:szCs w:val="22"/>
        </w:rPr>
        <w:t xml:space="preserve"> because they find it rewarding, they are working for their satisfaction, and the work itself is its reward. It is also worth noting that the form of an intrinsic reward can usually be determined by the actions and </w:t>
      </w:r>
      <w:proofErr w:type="spellStart"/>
      <w:r w:rsidRPr="24E933D8" w:rsidR="24E933D8">
        <w:rPr>
          <w:rFonts w:ascii="Arial" w:hAnsi="Arial" w:cs="Arial"/>
          <w:b w:val="0"/>
          <w:bCs w:val="0"/>
          <w:sz w:val="22"/>
          <w:szCs w:val="22"/>
        </w:rPr>
        <w:t>behavior</w:t>
      </w:r>
      <w:proofErr w:type="spellEnd"/>
      <w:r w:rsidRPr="24E933D8" w:rsidR="24E933D8">
        <w:rPr>
          <w:rFonts w:ascii="Arial" w:hAnsi="Arial" w:cs="Arial"/>
          <w:b w:val="0"/>
          <w:bCs w:val="0"/>
          <w:sz w:val="22"/>
          <w:szCs w:val="22"/>
        </w:rPr>
        <w:t xml:space="preserve"> of individual managers. (Mullins and McLean, 2019) Maslow's theory of individual development and motivation proposes that human needs are arranged in various levels, a hierarchy of importance. The hierarchy ranges through five primary levels, at the lowest point, psychological needs, safety needs, love and belongingness needs, esteem needs, through the need for self-actualization at the highest point. The hierarchy is often shown as a series of steps because Maslow states that an individual must satisfy lower-level needs before meeting higher-level needs. It is also appropriate to illustrate the hierarchy of needs in the form of a pyramid as it implies a thinning out of need as people advance in the hierarchy. (Smith, Farmer and </w:t>
      </w:r>
      <w:proofErr w:type="spellStart"/>
      <w:r w:rsidRPr="24E933D8" w:rsidR="24E933D8">
        <w:rPr>
          <w:rFonts w:ascii="Arial" w:hAnsi="Arial" w:cs="Arial"/>
          <w:b w:val="0"/>
          <w:bCs w:val="0"/>
          <w:sz w:val="22"/>
          <w:szCs w:val="22"/>
        </w:rPr>
        <w:t>Yellowley</w:t>
      </w:r>
      <w:proofErr w:type="spellEnd"/>
      <w:r w:rsidRPr="24E933D8" w:rsidR="24E933D8">
        <w:rPr>
          <w:rFonts w:ascii="Arial" w:hAnsi="Arial" w:cs="Arial"/>
          <w:b w:val="0"/>
          <w:bCs w:val="0"/>
          <w:sz w:val="22"/>
          <w:szCs w:val="22"/>
        </w:rPr>
        <w:t xml:space="preserve">, 2012)  </w:t>
      </w:r>
    </w:p>
    <w:p w:rsidR="24E933D8" w:rsidP="24E933D8" w:rsidRDefault="24E933D8" w14:paraId="5584F733" w14:textId="4A2ED430">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w:t>
      </w:r>
    </w:p>
    <w:p w:rsidR="24E933D8" w:rsidP="24E933D8" w:rsidRDefault="24E933D8" w14:paraId="1745F72D" w14:textId="69A70E86">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Employee engagement is another essential aspect of management that all decision-makers should apply as much as possible. The concept of employee engagement lies in the fact that high employee engagement leads to better work satisfaction, commitment, and improved performance. Engaged employees do their job with passion, and they are more involved with the company. They understand their purpose and how they fit in. This leads to the staff working more effectively and performing better and improving the company's productivity and competitiveness. High employee engagement comes from the mutual relationship between the company and staff, where what the employees do for the company is just as important as what the employer gives back. It is a two-way commitment based on trust, communication, and integrity—having the company and the workers committed to each other in a certain way to improve individual and organizational effectiveness. (Buchanan and Huczynski, 2017)  </w:t>
      </w:r>
    </w:p>
    <w:p w:rsidR="24E933D8" w:rsidP="24E933D8" w:rsidRDefault="24E933D8" w14:paraId="023E247C" w14:textId="776F0AB9">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w:t>
      </w:r>
    </w:p>
    <w:p w:rsidR="24E933D8" w:rsidP="24E933D8" w:rsidRDefault="24E933D8" w14:paraId="20F761BA" w14:textId="5EE5F9AE">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Organizational culture and business ethics have become extremely important in recent years and can make or break a company in today's business world. Organizational culture is the character and values of a particular organization, expressed through its operation and the work practice they are applying. It is also referred to as corporate culture, and a straightforward way of defining it is 'how things are done within the company. Culture has a vital role in an organization, and it shapes the way employees perform their work, whether they connect with customers or their managers. An organization's culture develops over time, and several factors influence it. The company's history, the way it was initially formed, and the philosophy and values of the owner and managers will impact the culture. The nature of the company's products and services and the type of customers will also determine the organizational culture. In addition, management and leadership within the company will influence the company's structure and culture. (Smith, Farmer and </w:t>
      </w:r>
      <w:r w:rsidRPr="24E933D8" w:rsidR="24E933D8">
        <w:rPr>
          <w:rFonts w:ascii="Arial" w:hAnsi="Arial" w:cs="Arial"/>
          <w:b w:val="0"/>
          <w:bCs w:val="0"/>
          <w:sz w:val="22"/>
          <w:szCs w:val="22"/>
        </w:rPr>
        <w:t>Yellowley</w:t>
      </w:r>
      <w:r w:rsidRPr="24E933D8" w:rsidR="24E933D8">
        <w:rPr>
          <w:rFonts w:ascii="Arial" w:hAnsi="Arial" w:cs="Arial"/>
          <w:b w:val="0"/>
          <w:bCs w:val="0"/>
          <w:sz w:val="22"/>
          <w:szCs w:val="22"/>
        </w:rPr>
        <w:t>, 2012)</w:t>
      </w:r>
    </w:p>
    <w:p w:rsidR="24E933D8" w:rsidP="24E933D8" w:rsidRDefault="24E933D8" w14:paraId="60D4AE82" w14:textId="4B4BB17B">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Furthermore, when we are trying to understand the main principles of organizational culture, a common way of defining it is using Charles Handy's Typology of Organisational Culture. Handy describes four primary organizational cultures, power, role, task, and unique culture. (Smith, Farmer and </w:t>
      </w:r>
      <w:proofErr w:type="spellStart"/>
      <w:r w:rsidRPr="24E933D8" w:rsidR="24E933D8">
        <w:rPr>
          <w:rFonts w:ascii="Arial" w:hAnsi="Arial" w:cs="Arial"/>
          <w:b w:val="0"/>
          <w:bCs w:val="0"/>
          <w:sz w:val="22"/>
          <w:szCs w:val="22"/>
        </w:rPr>
        <w:t>Yellowley</w:t>
      </w:r>
      <w:proofErr w:type="spellEnd"/>
      <w:r w:rsidRPr="24E933D8" w:rsidR="24E933D8">
        <w:rPr>
          <w:rFonts w:ascii="Arial" w:hAnsi="Arial" w:cs="Arial"/>
          <w:b w:val="0"/>
          <w:bCs w:val="0"/>
          <w:sz w:val="22"/>
          <w:szCs w:val="22"/>
        </w:rPr>
        <w:t xml:space="preserve">, 2012) CRUSH utilizes a mixture of tasks and unique culture. In a task culture, the focus is on specific tasks or projects, and it aims to bring together the right people and resources, take full advantage of the team, and share ideas across functions. In such organizations, the team will be made of people with shared interests and specializations, and every team member will contribute equally to accomplishing the tasks. Person culture is when the focus is on the individual, and the organization is entirely in service of the people who work there. There are few rules and procedures, and it is all about the knowledge and expertise of the employees. The people's culture is </w:t>
      </w:r>
      <w:proofErr w:type="gramStart"/>
      <w:r w:rsidRPr="24E933D8" w:rsidR="24E933D8">
        <w:rPr>
          <w:rFonts w:ascii="Arial" w:hAnsi="Arial" w:cs="Arial"/>
          <w:b w:val="0"/>
          <w:bCs w:val="0"/>
          <w:sz w:val="22"/>
          <w:szCs w:val="22"/>
        </w:rPr>
        <w:t>person-oriented</w:t>
      </w:r>
      <w:proofErr w:type="gramEnd"/>
      <w:r w:rsidRPr="24E933D8" w:rsidR="24E933D8">
        <w:rPr>
          <w:rFonts w:ascii="Arial" w:hAnsi="Arial" w:cs="Arial"/>
          <w:b w:val="0"/>
          <w:bCs w:val="0"/>
          <w:sz w:val="22"/>
          <w:szCs w:val="22"/>
        </w:rPr>
        <w:t xml:space="preserve">. When people come together to do their own thing because it is in their interest, individuals within such an organization have almost complete independence and work with their expertise. </w:t>
      </w:r>
    </w:p>
    <w:p w:rsidR="24E933D8" w:rsidP="24E933D8" w:rsidRDefault="24E933D8" w14:paraId="3BF51807" w14:textId="525CB724">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w:t>
      </w:r>
    </w:p>
    <w:p w:rsidR="24E933D8" w:rsidP="24E933D8" w:rsidRDefault="24E933D8" w14:paraId="73008F30" w14:textId="5F837C4E">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Another concept that decision-makers should be aware of and practice to a very high standard if they want to be successful in business ethics refers to implementing moral and ethical values to business </w:t>
      </w:r>
      <w:proofErr w:type="spellStart"/>
      <w:r w:rsidRPr="24E933D8" w:rsidR="24E933D8">
        <w:rPr>
          <w:rFonts w:ascii="Arial" w:hAnsi="Arial" w:cs="Arial"/>
          <w:b w:val="0"/>
          <w:bCs w:val="0"/>
          <w:sz w:val="22"/>
          <w:szCs w:val="22"/>
        </w:rPr>
        <w:t>behavior</w:t>
      </w:r>
      <w:proofErr w:type="spellEnd"/>
      <w:r w:rsidRPr="24E933D8" w:rsidR="24E933D8">
        <w:rPr>
          <w:rFonts w:ascii="Arial" w:hAnsi="Arial" w:cs="Arial"/>
          <w:b w:val="0"/>
          <w:bCs w:val="0"/>
          <w:sz w:val="22"/>
          <w:szCs w:val="22"/>
        </w:rPr>
        <w:t xml:space="preserve">. Business ethics is relevant to both the actions of an individual and the company. It applies to all aspects of business conduct, from how eco-friendly the manufacturing methods are and how the company treats the employees to its advertising and sales techniques. Managing an organization ethically means complying with the laws and regulations, socially responsible decision-making, and resultant actions. However, business ethics goes beyond what is legally required of the company and is more about principles and doing the right thing. Companies often have a code of ethics as a written document that frames precisely what is considered acceptable and unacceptable </w:t>
      </w:r>
      <w:proofErr w:type="spellStart"/>
      <w:r w:rsidRPr="24E933D8" w:rsidR="24E933D8">
        <w:rPr>
          <w:rFonts w:ascii="Arial" w:hAnsi="Arial" w:cs="Arial"/>
          <w:b w:val="0"/>
          <w:bCs w:val="0"/>
          <w:sz w:val="22"/>
          <w:szCs w:val="22"/>
        </w:rPr>
        <w:t>behavior</w:t>
      </w:r>
      <w:proofErr w:type="spellEnd"/>
      <w:r w:rsidRPr="24E933D8" w:rsidR="24E933D8">
        <w:rPr>
          <w:rFonts w:ascii="Arial" w:hAnsi="Arial" w:cs="Arial"/>
          <w:b w:val="0"/>
          <w:bCs w:val="0"/>
          <w:sz w:val="22"/>
          <w:szCs w:val="22"/>
        </w:rPr>
        <w:t xml:space="preserve">. The organization then ensures that employees understand the ethical and moral values and show good ethical judgment. (Robbins, Judge, and Campbell, 2017) An essential aspect of a company's ethics and values is social responsibility. Corporate social responsibility (CSR) is a practice where companies consider the interest of society when performing their business and the impact they have on their employees, customers, community, and the environment with every aspect of their operation. The companies within the corporate social responsibility movement promote social and environmental concerns, and when talking about 'green' issues, big and powerful companies have a tremendous impact on the local community, the environment, and employees' health and safety. (Mullins, 2010)  </w:t>
      </w:r>
    </w:p>
    <w:p w:rsidR="24E933D8" w:rsidP="24E933D8" w:rsidRDefault="24E933D8" w14:paraId="62FCC924" w14:textId="668A5301">
      <w:pPr>
        <w:pStyle w:val="Normal"/>
        <w:jc w:val="left"/>
        <w:rPr>
          <w:rFonts w:ascii="Arial" w:hAnsi="Arial" w:cs="Arial"/>
          <w:b w:val="0"/>
          <w:bCs w:val="0"/>
          <w:sz w:val="22"/>
          <w:szCs w:val="22"/>
        </w:rPr>
      </w:pPr>
    </w:p>
    <w:p w:rsidR="24E933D8" w:rsidP="24E933D8" w:rsidRDefault="24E933D8" w14:paraId="224989E7" w14:textId="7F7A5D4F">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w:t>
      </w:r>
    </w:p>
    <w:p w:rsidR="24E933D8" w:rsidP="24E933D8" w:rsidRDefault="24E933D8" w14:paraId="0060630F" w14:textId="3DD7CD76">
      <w:pPr>
        <w:pStyle w:val="Normal"/>
        <w:jc w:val="left"/>
        <w:rPr>
          <w:rFonts w:ascii="Arial" w:hAnsi="Arial" w:cs="Arial"/>
          <w:b w:val="0"/>
          <w:bCs w:val="0"/>
          <w:sz w:val="22"/>
          <w:szCs w:val="22"/>
        </w:rPr>
      </w:pPr>
      <w:r w:rsidRPr="24E933D8" w:rsidR="24E933D8">
        <w:rPr>
          <w:rFonts w:ascii="Arial" w:hAnsi="Arial" w:cs="Arial"/>
          <w:b w:val="0"/>
          <w:bCs w:val="0"/>
          <w:sz w:val="22"/>
          <w:szCs w:val="22"/>
        </w:rPr>
        <w:t xml:space="preserve">         Management is complex, but there are many tools and popular approaches that can help us along our journey in management. We can implement a broad spectrum of different ideas, theories, and management philosophies that would instantly contribute to making out workplace better. Those main principles will provide us with a solid foundation and framework to understand and </w:t>
      </w:r>
      <w:r w:rsidRPr="24E933D8" w:rsidR="24E933D8">
        <w:rPr>
          <w:rFonts w:ascii="Arial" w:hAnsi="Arial" w:cs="Arial"/>
          <w:b w:val="0"/>
          <w:bCs w:val="0"/>
          <w:sz w:val="22"/>
          <w:szCs w:val="22"/>
        </w:rPr>
        <w:t>analyze</w:t>
      </w:r>
      <w:r w:rsidRPr="24E933D8" w:rsidR="24E933D8">
        <w:rPr>
          <w:rFonts w:ascii="Arial" w:hAnsi="Arial" w:cs="Arial"/>
          <w:b w:val="0"/>
          <w:bCs w:val="0"/>
          <w:sz w:val="22"/>
          <w:szCs w:val="22"/>
        </w:rPr>
        <w:t xml:space="preserve"> organizations. Since no one management style provides principles applicable in every possible situation, a manager should take those general ideas and use the one that would suit the organization and its culture best. The different principles all have something in common and are generally we can trace the progression of ideas, building one upon the other, which further demonstrates the complex and ever-changing context of management.  </w:t>
      </w:r>
    </w:p>
    <w:p w:rsidR="24E933D8" w:rsidP="24E933D8" w:rsidRDefault="24E933D8" w14:paraId="5C5A1926" w14:textId="48A0BD58">
      <w:pPr>
        <w:pStyle w:val="Normal"/>
        <w:jc w:val="center"/>
        <w:rPr>
          <w:rFonts w:ascii="Arial" w:hAnsi="Arial" w:cs="Arial"/>
          <w:b w:val="0"/>
          <w:bCs w:val="0"/>
          <w:sz w:val="28"/>
          <w:szCs w:val="28"/>
        </w:rPr>
      </w:pPr>
    </w:p>
    <w:p w:rsidR="0078468C" w:rsidP="24E933D8" w:rsidRDefault="0078468C" w14:paraId="24D9B03F" w14:textId="77777777" w14:noSpellErr="1">
      <w:pPr>
        <w:rPr>
          <w:rFonts w:ascii="Arial" w:hAnsi="Arial" w:cs="Arial"/>
          <w:b w:val="0"/>
          <w:bCs w:val="0"/>
          <w:color w:val="000000" w:themeColor="text1"/>
        </w:rPr>
      </w:pPr>
    </w:p>
    <w:p w:rsidR="0078468C" w:rsidP="006E5F04" w:rsidRDefault="0078468C" w14:paraId="35D6D1BA" w14:textId="77777777">
      <w:pPr>
        <w:rPr>
          <w:rFonts w:ascii="Arial" w:hAnsi="Arial" w:cs="Arial"/>
          <w:b/>
          <w:bCs/>
          <w:color w:val="000000" w:themeColor="text1"/>
        </w:rPr>
      </w:pPr>
    </w:p>
    <w:p w:rsidR="24E933D8" w:rsidP="24E933D8" w:rsidRDefault="24E933D8" w14:paraId="08ED6297" w14:textId="12128171">
      <w:pPr>
        <w:rPr>
          <w:rFonts w:ascii="Arial" w:hAnsi="Arial" w:cs="Arial"/>
          <w:b w:val="1"/>
          <w:bCs w:val="1"/>
          <w:color w:val="000000" w:themeColor="text1" w:themeTint="FF" w:themeShade="FF"/>
        </w:rPr>
      </w:pPr>
    </w:p>
    <w:p w:rsidR="24E933D8" w:rsidP="24E933D8" w:rsidRDefault="24E933D8" w14:paraId="18DA21C5" w14:textId="460AD5E1">
      <w:pPr>
        <w:rPr>
          <w:rFonts w:ascii="Arial" w:hAnsi="Arial" w:cs="Arial"/>
          <w:b w:val="1"/>
          <w:bCs w:val="1"/>
          <w:color w:val="000000" w:themeColor="text1" w:themeTint="FF" w:themeShade="FF"/>
        </w:rPr>
      </w:pPr>
    </w:p>
    <w:p w:rsidR="24E933D8" w:rsidP="24E933D8" w:rsidRDefault="24E933D8" w14:paraId="0F88B450" w14:textId="23777C86">
      <w:pPr>
        <w:rPr>
          <w:rFonts w:ascii="Arial" w:hAnsi="Arial" w:cs="Arial"/>
          <w:b w:val="1"/>
          <w:bCs w:val="1"/>
          <w:color w:val="000000" w:themeColor="text1" w:themeTint="FF" w:themeShade="FF"/>
        </w:rPr>
      </w:pPr>
    </w:p>
    <w:p w:rsidR="24E933D8" w:rsidP="24E933D8" w:rsidRDefault="24E933D8" w14:paraId="4853349C" w14:textId="2B7F2E7E">
      <w:pPr>
        <w:rPr>
          <w:rFonts w:ascii="Arial" w:hAnsi="Arial" w:cs="Arial"/>
          <w:b w:val="1"/>
          <w:bCs w:val="1"/>
          <w:color w:val="000000" w:themeColor="text1" w:themeTint="FF" w:themeShade="FF"/>
        </w:rPr>
      </w:pPr>
    </w:p>
    <w:p w:rsidR="24E933D8" w:rsidP="24E933D8" w:rsidRDefault="24E933D8" w14:paraId="181914B4" w14:textId="048B333C">
      <w:pPr>
        <w:rPr>
          <w:rFonts w:ascii="Arial" w:hAnsi="Arial" w:cs="Arial"/>
          <w:b w:val="1"/>
          <w:bCs w:val="1"/>
          <w:color w:val="000000" w:themeColor="text1" w:themeTint="FF" w:themeShade="FF"/>
        </w:rPr>
      </w:pPr>
    </w:p>
    <w:p w:rsidR="24E933D8" w:rsidP="24E933D8" w:rsidRDefault="24E933D8" w14:paraId="00B1B053" w14:textId="67A46AFC">
      <w:pPr>
        <w:rPr>
          <w:rFonts w:ascii="Arial" w:hAnsi="Arial" w:cs="Arial"/>
          <w:b w:val="1"/>
          <w:bCs w:val="1"/>
          <w:color w:val="000000" w:themeColor="text1" w:themeTint="FF" w:themeShade="FF"/>
        </w:rPr>
      </w:pPr>
    </w:p>
    <w:p w:rsidR="24E933D8" w:rsidP="24E933D8" w:rsidRDefault="24E933D8" w14:paraId="47F4B115" w14:textId="42BEF39E">
      <w:pPr>
        <w:rPr>
          <w:rFonts w:ascii="Arial" w:hAnsi="Arial" w:cs="Arial"/>
          <w:b w:val="1"/>
          <w:bCs w:val="1"/>
          <w:color w:val="000000" w:themeColor="text1" w:themeTint="FF" w:themeShade="FF"/>
        </w:rPr>
      </w:pPr>
    </w:p>
    <w:p w:rsidR="24E933D8" w:rsidP="24E933D8" w:rsidRDefault="24E933D8" w14:paraId="213E1CA9" w14:textId="163EA114">
      <w:pPr>
        <w:rPr>
          <w:rFonts w:ascii="Arial" w:hAnsi="Arial" w:cs="Arial"/>
          <w:b w:val="1"/>
          <w:bCs w:val="1"/>
          <w:color w:val="000000" w:themeColor="text1" w:themeTint="FF" w:themeShade="FF"/>
        </w:rPr>
      </w:pPr>
    </w:p>
    <w:p w:rsidR="24E933D8" w:rsidP="24E933D8" w:rsidRDefault="24E933D8" w14:paraId="4F117132" w14:textId="4DE4122D">
      <w:pPr>
        <w:rPr>
          <w:rFonts w:ascii="Arial" w:hAnsi="Arial" w:cs="Arial"/>
          <w:b w:val="1"/>
          <w:bCs w:val="1"/>
          <w:color w:val="000000" w:themeColor="text1" w:themeTint="FF" w:themeShade="FF"/>
        </w:rPr>
      </w:pPr>
    </w:p>
    <w:p w:rsidR="24E933D8" w:rsidP="24E933D8" w:rsidRDefault="24E933D8" w14:paraId="7102A717" w14:textId="4CC1AC40">
      <w:pPr>
        <w:rPr>
          <w:rFonts w:ascii="Arial" w:hAnsi="Arial" w:cs="Arial"/>
          <w:b w:val="1"/>
          <w:bCs w:val="1"/>
          <w:color w:val="000000" w:themeColor="text1" w:themeTint="FF" w:themeShade="FF"/>
        </w:rPr>
      </w:pPr>
    </w:p>
    <w:p w:rsidR="24E933D8" w:rsidP="24E933D8" w:rsidRDefault="24E933D8" w14:paraId="464473AD" w14:textId="39B330C2">
      <w:pPr>
        <w:rPr>
          <w:rFonts w:ascii="Arial" w:hAnsi="Arial" w:cs="Arial"/>
          <w:b w:val="1"/>
          <w:bCs w:val="1"/>
          <w:color w:val="000000" w:themeColor="text1" w:themeTint="FF" w:themeShade="FF"/>
        </w:rPr>
      </w:pPr>
    </w:p>
    <w:p w:rsidR="24E933D8" w:rsidP="24E933D8" w:rsidRDefault="24E933D8" w14:paraId="576903D0" w14:textId="56629AC9">
      <w:pPr>
        <w:rPr>
          <w:rFonts w:ascii="Arial" w:hAnsi="Arial" w:cs="Arial"/>
          <w:b w:val="1"/>
          <w:bCs w:val="1"/>
          <w:color w:val="000000" w:themeColor="text1" w:themeTint="FF" w:themeShade="FF"/>
        </w:rPr>
      </w:pPr>
    </w:p>
    <w:p w:rsidR="24E933D8" w:rsidP="24E933D8" w:rsidRDefault="24E933D8" w14:paraId="2BC7CC52" w14:textId="52B2F8BF">
      <w:pPr>
        <w:rPr>
          <w:rFonts w:ascii="Arial" w:hAnsi="Arial" w:cs="Arial"/>
          <w:b w:val="1"/>
          <w:bCs w:val="1"/>
          <w:color w:val="000000" w:themeColor="text1" w:themeTint="FF" w:themeShade="FF"/>
        </w:rPr>
      </w:pPr>
    </w:p>
    <w:p w:rsidR="24E933D8" w:rsidP="24E933D8" w:rsidRDefault="24E933D8" w14:paraId="38ED322B" w14:textId="6EDDB003">
      <w:pPr>
        <w:rPr>
          <w:rFonts w:ascii="Arial" w:hAnsi="Arial" w:cs="Arial"/>
          <w:b w:val="1"/>
          <w:bCs w:val="1"/>
          <w:color w:val="000000" w:themeColor="text1" w:themeTint="FF" w:themeShade="FF"/>
        </w:rPr>
      </w:pPr>
    </w:p>
    <w:p w:rsidR="24E933D8" w:rsidP="24E933D8" w:rsidRDefault="24E933D8" w14:paraId="4CA3C226" w14:textId="518499AC">
      <w:pPr>
        <w:rPr>
          <w:rFonts w:ascii="Arial" w:hAnsi="Arial" w:cs="Arial"/>
          <w:b w:val="1"/>
          <w:bCs w:val="1"/>
          <w:color w:val="000000" w:themeColor="text1" w:themeTint="FF" w:themeShade="FF"/>
        </w:rPr>
      </w:pPr>
    </w:p>
    <w:p w:rsidR="24E933D8" w:rsidP="24E933D8" w:rsidRDefault="24E933D8" w14:paraId="3A627724" w14:textId="73654E84">
      <w:pPr>
        <w:rPr>
          <w:rFonts w:ascii="Arial" w:hAnsi="Arial" w:cs="Arial"/>
          <w:b w:val="1"/>
          <w:bCs w:val="1"/>
          <w:color w:val="000000" w:themeColor="text1" w:themeTint="FF" w:themeShade="FF"/>
        </w:rPr>
      </w:pPr>
    </w:p>
    <w:p w:rsidR="24E933D8" w:rsidP="24E933D8" w:rsidRDefault="24E933D8" w14:paraId="240A0D92" w14:textId="28615BF1">
      <w:pPr>
        <w:rPr>
          <w:rFonts w:ascii="Arial" w:hAnsi="Arial" w:cs="Arial"/>
          <w:b w:val="1"/>
          <w:bCs w:val="1"/>
          <w:color w:val="000000" w:themeColor="text1" w:themeTint="FF" w:themeShade="FF"/>
        </w:rPr>
      </w:pPr>
    </w:p>
    <w:p w:rsidR="24E933D8" w:rsidP="24E933D8" w:rsidRDefault="24E933D8" w14:paraId="5B951962" w14:textId="2C4D8788">
      <w:pPr>
        <w:rPr>
          <w:rFonts w:ascii="Arial" w:hAnsi="Arial" w:cs="Arial"/>
          <w:b w:val="1"/>
          <w:bCs w:val="1"/>
          <w:color w:val="000000" w:themeColor="text1" w:themeTint="FF" w:themeShade="FF"/>
        </w:rPr>
      </w:pPr>
    </w:p>
    <w:p w:rsidR="24E933D8" w:rsidP="24E933D8" w:rsidRDefault="24E933D8" w14:paraId="1BB2E3F0" w14:textId="52FDBCD9">
      <w:pPr>
        <w:rPr>
          <w:rFonts w:ascii="Arial" w:hAnsi="Arial" w:cs="Arial"/>
          <w:b w:val="1"/>
          <w:bCs w:val="1"/>
          <w:color w:val="000000" w:themeColor="text1" w:themeTint="FF" w:themeShade="FF"/>
        </w:rPr>
      </w:pPr>
    </w:p>
    <w:p w:rsidR="24E933D8" w:rsidP="24E933D8" w:rsidRDefault="24E933D8" w14:paraId="16E7EFE4" w14:textId="0F5CD460">
      <w:pPr>
        <w:rPr>
          <w:rFonts w:ascii="Arial" w:hAnsi="Arial" w:cs="Arial"/>
          <w:b w:val="1"/>
          <w:bCs w:val="1"/>
          <w:color w:val="000000" w:themeColor="text1" w:themeTint="FF" w:themeShade="FF"/>
        </w:rPr>
      </w:pPr>
    </w:p>
    <w:p w:rsidRPr="006E5F04" w:rsidR="006E5F04" w:rsidP="006E5F04" w:rsidRDefault="0078468C" w14:paraId="237EBDAE" w14:textId="4E4B3255">
      <w:pPr>
        <w:rPr>
          <w:rFonts w:ascii="Arial" w:hAnsi="Arial" w:cs="Arial"/>
          <w:b/>
          <w:bCs/>
          <w:color w:val="000000" w:themeColor="text1"/>
        </w:rPr>
      </w:pPr>
      <w:bookmarkStart w:name="_GoBack" w:id="0"/>
      <w:bookmarkEnd w:id="0"/>
      <w:r w:rsidRPr="006E5F04">
        <w:rPr>
          <w:rFonts w:ascii="Arial" w:hAnsi="Arial" w:cs="Arial"/>
          <w:b/>
          <w:bCs/>
          <w:color w:val="000000" w:themeColor="text1"/>
        </w:rPr>
        <w:lastRenderedPageBreak/>
        <w:t>References</w:t>
      </w:r>
    </w:p>
    <w:p w:rsidR="006E5F04" w:rsidP="006E5F04" w:rsidRDefault="006E5F04" w14:paraId="3089581F" w14:textId="77777777">
      <w:pPr>
        <w:rPr>
          <w:rFonts w:ascii="Times New Roman" w:hAnsi="Times New Roman" w:cs="Times New Roman"/>
          <w:color w:val="000000" w:themeColor="text1"/>
        </w:rPr>
      </w:pPr>
    </w:p>
    <w:p w:rsidR="006E5F04" w:rsidP="006E5F04" w:rsidRDefault="0078468C" w14:paraId="61B3F33F" w14:textId="7D8DC58A">
      <w:pPr>
        <w:rPr>
          <w:rFonts w:ascii="Times New Roman" w:hAnsi="Times New Roman" w:cs="Times New Roman"/>
          <w:color w:val="000000" w:themeColor="text1"/>
        </w:rPr>
      </w:pPr>
      <w:r w:rsidRPr="24E933D8" w:rsidR="7C06076C">
        <w:rPr>
          <w:rFonts w:ascii="Times New Roman" w:hAnsi="Times New Roman" w:cs="Times New Roman"/>
          <w:color w:val="000000" w:themeColor="text1" w:themeTint="FF" w:themeShade="FF"/>
        </w:rPr>
        <w:t xml:space="preserve">Buchanan, D. A., and Huczynski, A. (2017) Organizational behaviour. Ninth edition. </w:t>
      </w:r>
      <w:r w:rsidRPr="24E933D8" w:rsidR="7C06076C">
        <w:rPr>
          <w:rFonts w:ascii="Times New Roman" w:hAnsi="Times New Roman" w:cs="Times New Roman"/>
          <w:color w:val="000000" w:themeColor="text1" w:themeTint="FF" w:themeShade="FF"/>
        </w:rPr>
        <w:t>Pearson (Always learning). Available at: https://search.ebscohost.com/login.aspx?direct=true&amp;AuthType=shib&amp;db=cat07873a&amp;AN=ucb.959710224&amp;site=eds-live&amp;scope=site (Accessed: 03 March 2022).</w:t>
      </w:r>
    </w:p>
    <w:p w:rsidR="006E5F04" w:rsidP="006E5F04" w:rsidRDefault="006E5F04" w14:paraId="4F87A3DC" w14:textId="77777777">
      <w:pPr>
        <w:rPr>
          <w:rFonts w:ascii="Times New Roman" w:hAnsi="Times New Roman" w:cs="Times New Roman"/>
          <w:color w:val="000000" w:themeColor="text1"/>
        </w:rPr>
      </w:pPr>
    </w:p>
    <w:p w:rsidR="006E5F04" w:rsidP="24E933D8" w:rsidRDefault="0078468C" w14:paraId="21A5FEF3" w14:textId="1A301872">
      <w:pPr>
        <w:pStyle w:val="Normal"/>
        <w:rPr>
          <w:rFonts w:ascii="Times New Roman" w:hAnsi="Times New Roman" w:cs="Times New Roman"/>
          <w:color w:val="000000" w:themeColor="text1"/>
        </w:rPr>
      </w:pPr>
      <w:r w:rsidRPr="24E933D8" w:rsidR="7C06076C">
        <w:rPr>
          <w:rFonts w:ascii="Times New Roman" w:hAnsi="Times New Roman" w:cs="Times New Roman"/>
          <w:color w:val="000000" w:themeColor="text1" w:themeTint="FF" w:themeShade="FF"/>
        </w:rPr>
        <w:t>Gerald A Cole and Phil Kelly (2020) </w:t>
      </w:r>
      <w:r w:rsidRPr="24E933D8" w:rsidR="7C06076C">
        <w:rPr>
          <w:rFonts w:ascii="Times New Roman" w:hAnsi="Times New Roman" w:cs="Times New Roman"/>
          <w:i w:val="1"/>
          <w:iCs w:val="1"/>
          <w:color w:val="000000" w:themeColor="text1" w:themeTint="FF" w:themeShade="FF"/>
        </w:rPr>
        <w:t xml:space="preserve">Management Theory and Practice, </w:t>
      </w:r>
      <w:r w:rsidRPr="24E933D8" w:rsidR="7C06076C">
        <w:rPr>
          <w:rFonts w:ascii="Times New Roman" w:hAnsi="Times New Roman" w:cs="Times New Roman"/>
          <w:i w:val="1"/>
          <w:iCs w:val="1"/>
          <w:color w:val="000000" w:themeColor="text1" w:themeTint="FF" w:themeShade="FF"/>
        </w:rPr>
        <w:t>Edition 9</w:t>
      </w:r>
      <w:r w:rsidRPr="24E933D8" w:rsidR="7C06076C">
        <w:rPr>
          <w:rFonts w:ascii="Times New Roman" w:hAnsi="Times New Roman" w:cs="Times New Roman"/>
          <w:color w:val="000000" w:themeColor="text1" w:themeTint="FF" w:themeShade="FF"/>
        </w:rPr>
        <w:t xml:space="preserve">. Andover: Cengage Learning. Available at: https://search.ebscohost.com/login.aspx?direct=true&amp;AuthType=shib&amp;db=nlebk&amp;AN=2639388&amp;site=ehost-live&amp;scope=site (Accessed: </w:t>
      </w:r>
      <w:r w:rsidRPr="24E933D8" w:rsidR="7C06076C">
        <w:rPr>
          <w:rFonts w:ascii="Times New Roman" w:hAnsi="Times New Roman" w:cs="Times New Roman"/>
          <w:color w:val="000000" w:themeColor="text1" w:themeTint="FF" w:themeShade="FF"/>
        </w:rPr>
        <w:t>03 March 2022</w:t>
      </w:r>
      <w:r w:rsidRPr="24E933D8" w:rsidR="7C06076C">
        <w:rPr>
          <w:rFonts w:ascii="Times New Roman" w:hAnsi="Times New Roman" w:cs="Times New Roman"/>
          <w:color w:val="000000" w:themeColor="text1" w:themeTint="FF" w:themeShade="FF"/>
        </w:rPr>
        <w:t>).</w:t>
      </w:r>
    </w:p>
    <w:p w:rsidR="006E5F04" w:rsidP="006E5F04" w:rsidRDefault="006E5F04" w14:paraId="78326373" w14:textId="77777777">
      <w:pPr>
        <w:rPr>
          <w:rFonts w:ascii="Times New Roman" w:hAnsi="Times New Roman" w:cs="Times New Roman"/>
          <w:color w:val="000000" w:themeColor="text1"/>
        </w:rPr>
      </w:pPr>
    </w:p>
    <w:p w:rsidR="006E5F04" w:rsidP="24E933D8" w:rsidRDefault="0078468C" w14:paraId="401E354E" w14:textId="144F5E36">
      <w:pPr>
        <w:pStyle w:val="Normal"/>
        <w:rPr>
          <w:rFonts w:ascii="Times New Roman" w:hAnsi="Times New Roman" w:cs="Times New Roman"/>
          <w:color w:val="000000" w:themeColor="text1"/>
        </w:rPr>
      </w:pPr>
      <w:r w:rsidRPr="24E933D8" w:rsidR="7C06076C">
        <w:rPr>
          <w:rFonts w:ascii="Times New Roman" w:hAnsi="Times New Roman" w:cs="Times New Roman"/>
          <w:color w:val="000000" w:themeColor="text1" w:themeTint="FF" w:themeShade="FF"/>
        </w:rPr>
        <w:t>Mullins, L. J. (2010) </w:t>
      </w:r>
      <w:r w:rsidRPr="24E933D8" w:rsidR="7C06076C">
        <w:rPr>
          <w:rFonts w:ascii="Times New Roman" w:hAnsi="Times New Roman" w:cs="Times New Roman"/>
          <w:i w:val="1"/>
          <w:iCs w:val="1"/>
          <w:color w:val="000000" w:themeColor="text1" w:themeTint="FF" w:themeShade="FF"/>
        </w:rPr>
        <w:t>Management and organisational behaviour</w:t>
      </w:r>
      <w:r w:rsidRPr="24E933D8" w:rsidR="7C06076C">
        <w:rPr>
          <w:rFonts w:ascii="Times New Roman" w:hAnsi="Times New Roman" w:cs="Times New Roman"/>
          <w:color w:val="000000" w:themeColor="text1" w:themeTint="FF" w:themeShade="FF"/>
        </w:rPr>
        <w:t>. 9t</w:t>
      </w:r>
      <w:r w:rsidRPr="24E933D8" w:rsidR="7C06076C">
        <w:rPr>
          <w:rFonts w:ascii="Times New Roman" w:hAnsi="Times New Roman" w:cs="Times New Roman"/>
          <w:color w:val="000000" w:themeColor="text1" w:themeTint="FF" w:themeShade="FF"/>
        </w:rPr>
        <w:t xml:space="preserve">h ed. Financial Times Prentice Hall. Available at: https://search.ebscohost.com/login.aspx?direct=true&amp;AuthType=shib&amp;db=cat07873a&amp;AN=ucb.495597358&amp;site=eds-live&amp;scope=site (Accessed: </w:t>
      </w:r>
      <w:r w:rsidRPr="24E933D8" w:rsidR="7C06076C">
        <w:rPr>
          <w:rFonts w:ascii="Times New Roman" w:hAnsi="Times New Roman" w:cs="Times New Roman"/>
          <w:color w:val="000000" w:themeColor="text1" w:themeTint="FF" w:themeShade="FF"/>
        </w:rPr>
        <w:t>03 March 2022</w:t>
      </w:r>
      <w:r w:rsidRPr="24E933D8" w:rsidR="7C06076C">
        <w:rPr>
          <w:rFonts w:ascii="Times New Roman" w:hAnsi="Times New Roman" w:cs="Times New Roman"/>
          <w:color w:val="000000" w:themeColor="text1" w:themeTint="FF" w:themeShade="FF"/>
        </w:rPr>
        <w:t>).</w:t>
      </w:r>
    </w:p>
    <w:p w:rsidR="006E5F04" w:rsidP="006E5F04" w:rsidRDefault="006E5F04" w14:paraId="61EFB4FF" w14:textId="77777777">
      <w:pPr>
        <w:rPr>
          <w:rFonts w:ascii="Times New Roman" w:hAnsi="Times New Roman" w:cs="Times New Roman"/>
          <w:color w:val="000000" w:themeColor="text1"/>
        </w:rPr>
      </w:pPr>
    </w:p>
    <w:p w:rsidR="006E5F04" w:rsidP="24E933D8" w:rsidRDefault="0078468C" w14:paraId="43FF754D" w14:textId="2BE45D7B">
      <w:pPr>
        <w:pStyle w:val="Normal"/>
        <w:rPr>
          <w:rFonts w:ascii="Times New Roman" w:hAnsi="Times New Roman" w:cs="Times New Roman"/>
          <w:color w:val="000000" w:themeColor="text1"/>
        </w:rPr>
      </w:pPr>
      <w:r w:rsidRPr="24E933D8" w:rsidR="7C06076C">
        <w:rPr>
          <w:rFonts w:ascii="Times New Roman" w:hAnsi="Times New Roman" w:cs="Times New Roman"/>
          <w:color w:val="000000" w:themeColor="text1" w:themeTint="FF" w:themeShade="FF"/>
        </w:rPr>
        <w:t>Mullins, L, &amp; McLean, JE 2019, Mullins: OB in the Workplac</w:t>
      </w:r>
      <w:r w:rsidRPr="24E933D8" w:rsidR="7C06076C">
        <w:rPr>
          <w:rFonts w:ascii="Times New Roman" w:hAnsi="Times New Roman" w:cs="Times New Roman"/>
          <w:color w:val="000000" w:themeColor="text1" w:themeTint="FF" w:themeShade="FF"/>
        </w:rPr>
        <w:t xml:space="preserve">e PDF Ebook_12, Pearson Education, Limited, Harlow. Available from: ProQuest Ebook Central. (Accessed: </w:t>
      </w:r>
      <w:r w:rsidRPr="24E933D8" w:rsidR="7C06076C">
        <w:rPr>
          <w:rFonts w:ascii="Times New Roman" w:hAnsi="Times New Roman" w:cs="Times New Roman"/>
          <w:color w:val="000000" w:themeColor="text1" w:themeTint="FF" w:themeShade="FF"/>
        </w:rPr>
        <w:t>03 March 2022</w:t>
      </w:r>
      <w:r w:rsidRPr="24E933D8" w:rsidR="7C06076C">
        <w:rPr>
          <w:rFonts w:ascii="Times New Roman" w:hAnsi="Times New Roman" w:cs="Times New Roman"/>
          <w:color w:val="000000" w:themeColor="text1" w:themeTint="FF" w:themeShade="FF"/>
        </w:rPr>
        <w:t>).</w:t>
      </w:r>
    </w:p>
    <w:p w:rsidR="006E5F04" w:rsidP="006E5F04" w:rsidRDefault="006E5F04" w14:paraId="3A43DC92" w14:textId="77777777">
      <w:pPr>
        <w:rPr>
          <w:rFonts w:ascii="Times New Roman" w:hAnsi="Times New Roman" w:cs="Times New Roman"/>
          <w:color w:val="000000" w:themeColor="text1"/>
        </w:rPr>
      </w:pPr>
    </w:p>
    <w:p w:rsidR="006E5F04" w:rsidP="24E933D8" w:rsidRDefault="0078468C" w14:paraId="58719F76" w14:textId="37FC8B73">
      <w:pPr>
        <w:pStyle w:val="Normal"/>
        <w:rPr>
          <w:rFonts w:ascii="Times New Roman" w:hAnsi="Times New Roman" w:cs="Times New Roman"/>
          <w:color w:val="000000" w:themeColor="text1"/>
        </w:rPr>
      </w:pPr>
      <w:r w:rsidRPr="24E933D8" w:rsidR="7C06076C">
        <w:rPr>
          <w:rFonts w:ascii="Times New Roman" w:hAnsi="Times New Roman" w:cs="Times New Roman"/>
          <w:color w:val="000000" w:themeColor="text1" w:themeTint="FF" w:themeShade="FF"/>
        </w:rPr>
        <w:t>Paul Smith, Marilyn Farmer and Wendy Yellowley (2012) </w:t>
      </w:r>
      <w:r w:rsidRPr="24E933D8" w:rsidR="7C06076C">
        <w:rPr>
          <w:rFonts w:ascii="Times New Roman" w:hAnsi="Times New Roman" w:cs="Times New Roman"/>
          <w:i w:val="1"/>
          <w:iCs w:val="1"/>
          <w:color w:val="000000" w:themeColor="text1" w:themeTint="FF" w:themeShade="FF"/>
        </w:rPr>
        <w:t>Organizational Behaviour</w:t>
      </w:r>
      <w:r w:rsidRPr="24E933D8" w:rsidR="7C06076C">
        <w:rPr>
          <w:rFonts w:ascii="Times New Roman" w:hAnsi="Times New Roman" w:cs="Times New Roman"/>
          <w:color w:val="000000" w:themeColor="text1" w:themeTint="FF" w:themeShade="FF"/>
        </w:rPr>
        <w:t>. London: Routledge (360S). Available at: https://search.ebs</w:t>
      </w:r>
      <w:r w:rsidRPr="24E933D8" w:rsidR="7C06076C">
        <w:rPr>
          <w:rFonts w:ascii="Times New Roman" w:hAnsi="Times New Roman" w:cs="Times New Roman"/>
          <w:color w:val="000000" w:themeColor="text1" w:themeTint="FF" w:themeShade="FF"/>
        </w:rPr>
        <w:t xml:space="preserve">cohost.com/login.aspx?direct=true&amp;AuthType=shib&amp;db=nlebk&amp;AN=547255&amp;site=ehost-live&amp;scope=site (Accessed: </w:t>
      </w:r>
      <w:r w:rsidRPr="24E933D8" w:rsidR="7C06076C">
        <w:rPr>
          <w:rFonts w:ascii="Times New Roman" w:hAnsi="Times New Roman" w:cs="Times New Roman"/>
          <w:color w:val="000000" w:themeColor="text1" w:themeTint="FF" w:themeShade="FF"/>
        </w:rPr>
        <w:t>03 March 2022</w:t>
      </w:r>
      <w:r w:rsidRPr="24E933D8" w:rsidR="7C06076C">
        <w:rPr>
          <w:rFonts w:ascii="Times New Roman" w:hAnsi="Times New Roman" w:cs="Times New Roman"/>
          <w:color w:val="000000" w:themeColor="text1" w:themeTint="FF" w:themeShade="FF"/>
        </w:rPr>
        <w:t>).</w:t>
      </w:r>
    </w:p>
    <w:p w:rsidR="006E5F04" w:rsidP="006E5F04" w:rsidRDefault="006E5F04" w14:paraId="19FF4437" w14:textId="77777777">
      <w:pPr>
        <w:rPr>
          <w:rFonts w:ascii="Times New Roman" w:hAnsi="Times New Roman" w:cs="Times New Roman"/>
          <w:color w:val="000000" w:themeColor="text1"/>
        </w:rPr>
      </w:pPr>
    </w:p>
    <w:p w:rsidRPr="003B375E" w:rsidR="006E5F04" w:rsidP="24E933D8" w:rsidRDefault="0078468C" w14:paraId="70E8BD5B" w14:textId="7364192F">
      <w:pPr>
        <w:pStyle w:val="Normal"/>
        <w:rPr>
          <w:rFonts w:ascii="Times New Roman" w:hAnsi="Times New Roman" w:cs="Times New Roman"/>
          <w:color w:val="000000" w:themeColor="text1"/>
        </w:rPr>
      </w:pPr>
      <w:r w:rsidRPr="24E933D8" w:rsidR="7C06076C">
        <w:rPr>
          <w:rFonts w:ascii="Times New Roman" w:hAnsi="Times New Roman" w:cs="Times New Roman"/>
          <w:color w:val="000000" w:themeColor="text1" w:themeTint="FF" w:themeShade="FF"/>
        </w:rPr>
        <w:t>Robbins, S. P., Judge, T. A. and Campbell, T. T. (2017) </w:t>
      </w:r>
      <w:r w:rsidRPr="24E933D8" w:rsidR="7C06076C">
        <w:rPr>
          <w:rFonts w:ascii="Times New Roman" w:hAnsi="Times New Roman" w:cs="Times New Roman"/>
          <w:i w:val="1"/>
          <w:iCs w:val="1"/>
          <w:color w:val="000000" w:themeColor="text1" w:themeTint="FF" w:themeShade="FF"/>
        </w:rPr>
        <w:t>Organizational behaviour</w:t>
      </w:r>
      <w:r w:rsidRPr="24E933D8" w:rsidR="7C06076C">
        <w:rPr>
          <w:rFonts w:ascii="Times New Roman" w:hAnsi="Times New Roman" w:cs="Times New Roman"/>
          <w:color w:val="000000" w:themeColor="text1" w:themeTint="FF" w:themeShade="FF"/>
        </w:rPr>
        <w:t>. Second edition. Pearson Education Ltd. Available at: h</w:t>
      </w:r>
      <w:r w:rsidRPr="24E933D8" w:rsidR="7C06076C">
        <w:rPr>
          <w:rFonts w:ascii="Times New Roman" w:hAnsi="Times New Roman" w:cs="Times New Roman"/>
          <w:color w:val="000000" w:themeColor="text1" w:themeTint="FF" w:themeShade="FF"/>
        </w:rPr>
        <w:t xml:space="preserve">ttps://search.ebscohost.com/login.aspx?direct=true&amp;AuthType=shib&amp;db=cat07873a&amp;AN=ucb.986222475&amp;site=eds-live&amp;scope=site (Accessed: </w:t>
      </w:r>
      <w:r w:rsidRPr="24E933D8" w:rsidR="7C06076C">
        <w:rPr>
          <w:rFonts w:ascii="Times New Roman" w:hAnsi="Times New Roman" w:cs="Times New Roman"/>
          <w:color w:val="000000" w:themeColor="text1" w:themeTint="FF" w:themeShade="FF"/>
        </w:rPr>
        <w:t>03 March 2022</w:t>
      </w:r>
      <w:r w:rsidRPr="24E933D8" w:rsidR="7C06076C">
        <w:rPr>
          <w:rFonts w:ascii="Times New Roman" w:hAnsi="Times New Roman" w:cs="Times New Roman"/>
          <w:color w:val="000000" w:themeColor="text1" w:themeTint="FF" w:themeShade="FF"/>
        </w:rPr>
        <w:t>).</w:t>
      </w:r>
    </w:p>
    <w:p w:rsidRPr="003B375E" w:rsidR="006E5F04" w:rsidP="006E5F04" w:rsidRDefault="006E5F04" w14:paraId="2BB541EC" w14:textId="77777777">
      <w:pPr>
        <w:rPr>
          <w:rFonts w:ascii="Helvetica" w:hAnsi="Helvetica" w:cs="Helvetica"/>
          <w:color w:val="434343"/>
        </w:rPr>
      </w:pPr>
    </w:p>
    <w:p w:rsidR="006E5F04" w:rsidP="006E5F04" w:rsidRDefault="006E5F04" w14:paraId="63AEC9EF" w14:textId="77777777"/>
    <w:p w:rsidR="006E5F04" w:rsidP="006E5F04" w:rsidRDefault="006E5F04" w14:paraId="7A0D4281" w14:textId="77777777">
      <w:pPr>
        <w:pStyle w:val="NoSpacing"/>
        <w:rPr>
          <w:rFonts w:ascii="Arial" w:hAnsi="Arial" w:cs="Arial"/>
          <w:b/>
          <w:sz w:val="24"/>
          <w:szCs w:val="24"/>
          <w:u w:val="single"/>
        </w:rPr>
      </w:pPr>
    </w:p>
    <w:p w:rsidR="006E5F04" w:rsidP="006E5F04" w:rsidRDefault="006E5F04" w14:paraId="386DB0D0" w14:textId="77777777">
      <w:pPr>
        <w:pStyle w:val="NoSpacing"/>
        <w:rPr>
          <w:rFonts w:ascii="Arial" w:hAnsi="Arial" w:cs="Arial"/>
          <w:b/>
          <w:sz w:val="24"/>
          <w:szCs w:val="24"/>
          <w:u w:val="single"/>
        </w:rPr>
      </w:pPr>
    </w:p>
    <w:p w:rsidR="006E5F04" w:rsidP="006E5F04" w:rsidRDefault="006E5F04" w14:paraId="0605B868" w14:textId="77777777"/>
    <w:p w:rsidRPr="00D12507" w:rsidR="006E5F04" w:rsidP="006E5F04" w:rsidRDefault="006E5F04" w14:paraId="5D919970" w14:textId="77777777">
      <w:pPr>
        <w:pStyle w:val="NoSpacing"/>
        <w:rPr>
          <w:rFonts w:ascii="Arial" w:hAnsi="Arial" w:cs="Arial"/>
          <w:b/>
          <w:sz w:val="24"/>
          <w:szCs w:val="24"/>
          <w:u w:val="single"/>
        </w:rPr>
      </w:pPr>
    </w:p>
    <w:p w:rsidR="006E5F04" w:rsidP="006E5F04" w:rsidRDefault="006E5F04" w14:paraId="7058C85B" w14:textId="190B3B3B"/>
    <w:p w:rsidR="006E5F04" w:rsidP="006E5F04" w:rsidRDefault="006E5F04" w14:paraId="5EEBF6C3" w14:textId="1D6676C0"/>
    <w:p w:rsidR="006E5F04" w:rsidP="006E5F04" w:rsidRDefault="006E5F04" w14:paraId="7EE66A67" w14:textId="77777777"/>
    <w:sectPr w:rsidR="006E5F04" w:rsidSect="0019756F">
      <w:pgSz w:w="11900" w:h="16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1331C"/>
    <w:multiLevelType w:val="hybridMultilevel"/>
    <w:tmpl w:val="2E9C97E4"/>
    <w:lvl w:ilvl="0" w:tplc="2EB2DA48">
      <w:start w:val="1"/>
      <w:numFmt w:val="bullet"/>
      <w:lvlText w:val=""/>
      <w:lvlJc w:val="left"/>
      <w:pPr>
        <w:ind w:left="935" w:hanging="360"/>
      </w:pPr>
      <w:rPr>
        <w:rFonts w:hint="default" w:ascii="Symbol" w:hAnsi="Symbol"/>
      </w:rPr>
    </w:lvl>
    <w:lvl w:ilvl="1" w:tplc="AFFE100C" w:tentative="1">
      <w:start w:val="1"/>
      <w:numFmt w:val="bullet"/>
      <w:lvlText w:val="o"/>
      <w:lvlJc w:val="left"/>
      <w:pPr>
        <w:ind w:left="1655" w:hanging="360"/>
      </w:pPr>
      <w:rPr>
        <w:rFonts w:hint="default" w:ascii="Courier New" w:hAnsi="Courier New" w:cs="Courier New"/>
      </w:rPr>
    </w:lvl>
    <w:lvl w:ilvl="2" w:tplc="F61AC9C6" w:tentative="1">
      <w:start w:val="1"/>
      <w:numFmt w:val="bullet"/>
      <w:lvlText w:val=""/>
      <w:lvlJc w:val="left"/>
      <w:pPr>
        <w:ind w:left="2375" w:hanging="360"/>
      </w:pPr>
      <w:rPr>
        <w:rFonts w:hint="default" w:ascii="Wingdings" w:hAnsi="Wingdings"/>
      </w:rPr>
    </w:lvl>
    <w:lvl w:ilvl="3" w:tplc="4282E96A" w:tentative="1">
      <w:start w:val="1"/>
      <w:numFmt w:val="bullet"/>
      <w:lvlText w:val=""/>
      <w:lvlJc w:val="left"/>
      <w:pPr>
        <w:ind w:left="3095" w:hanging="360"/>
      </w:pPr>
      <w:rPr>
        <w:rFonts w:hint="default" w:ascii="Symbol" w:hAnsi="Symbol"/>
      </w:rPr>
    </w:lvl>
    <w:lvl w:ilvl="4" w:tplc="3384D97C" w:tentative="1">
      <w:start w:val="1"/>
      <w:numFmt w:val="bullet"/>
      <w:lvlText w:val="o"/>
      <w:lvlJc w:val="left"/>
      <w:pPr>
        <w:ind w:left="3815" w:hanging="360"/>
      </w:pPr>
      <w:rPr>
        <w:rFonts w:hint="default" w:ascii="Courier New" w:hAnsi="Courier New" w:cs="Courier New"/>
      </w:rPr>
    </w:lvl>
    <w:lvl w:ilvl="5" w:tplc="25D26DFA" w:tentative="1">
      <w:start w:val="1"/>
      <w:numFmt w:val="bullet"/>
      <w:lvlText w:val=""/>
      <w:lvlJc w:val="left"/>
      <w:pPr>
        <w:ind w:left="4535" w:hanging="360"/>
      </w:pPr>
      <w:rPr>
        <w:rFonts w:hint="default" w:ascii="Wingdings" w:hAnsi="Wingdings"/>
      </w:rPr>
    </w:lvl>
    <w:lvl w:ilvl="6" w:tplc="8E0AA810" w:tentative="1">
      <w:start w:val="1"/>
      <w:numFmt w:val="bullet"/>
      <w:lvlText w:val=""/>
      <w:lvlJc w:val="left"/>
      <w:pPr>
        <w:ind w:left="5255" w:hanging="360"/>
      </w:pPr>
      <w:rPr>
        <w:rFonts w:hint="default" w:ascii="Symbol" w:hAnsi="Symbol"/>
      </w:rPr>
    </w:lvl>
    <w:lvl w:ilvl="7" w:tplc="16D68FDE" w:tentative="1">
      <w:start w:val="1"/>
      <w:numFmt w:val="bullet"/>
      <w:lvlText w:val="o"/>
      <w:lvlJc w:val="left"/>
      <w:pPr>
        <w:ind w:left="5975" w:hanging="360"/>
      </w:pPr>
      <w:rPr>
        <w:rFonts w:hint="default" w:ascii="Courier New" w:hAnsi="Courier New" w:cs="Courier New"/>
      </w:rPr>
    </w:lvl>
    <w:lvl w:ilvl="8" w:tplc="B5344464" w:tentative="1">
      <w:start w:val="1"/>
      <w:numFmt w:val="bullet"/>
      <w:lvlText w:val=""/>
      <w:lvlJc w:val="left"/>
      <w:pPr>
        <w:ind w:left="6695" w:hanging="360"/>
      </w:pPr>
      <w:rPr>
        <w:rFonts w:hint="default" w:ascii="Wingdings" w:hAnsi="Wingdings"/>
      </w:rPr>
    </w:lvl>
  </w:abstractNum>
  <w:abstractNum w:abstractNumId="1" w15:restartNumberingAfterBreak="0">
    <w:nsid w:val="172B0653"/>
    <w:multiLevelType w:val="hybridMultilevel"/>
    <w:tmpl w:val="95F6A1FE"/>
    <w:lvl w:ilvl="0" w:tplc="CCB00F96">
      <w:start w:val="1"/>
      <w:numFmt w:val="bullet"/>
      <w:lvlText w:val=""/>
      <w:lvlJc w:val="left"/>
      <w:pPr>
        <w:ind w:left="720" w:hanging="360"/>
      </w:pPr>
      <w:rPr>
        <w:rFonts w:hint="default" w:ascii="Symbol" w:hAnsi="Symbol"/>
      </w:rPr>
    </w:lvl>
    <w:lvl w:ilvl="1" w:tplc="6E82D618" w:tentative="1">
      <w:start w:val="1"/>
      <w:numFmt w:val="bullet"/>
      <w:lvlText w:val="o"/>
      <w:lvlJc w:val="left"/>
      <w:pPr>
        <w:ind w:left="1440" w:hanging="360"/>
      </w:pPr>
      <w:rPr>
        <w:rFonts w:hint="default" w:ascii="Courier New" w:hAnsi="Courier New" w:cs="Courier New"/>
      </w:rPr>
    </w:lvl>
    <w:lvl w:ilvl="2" w:tplc="F5A8F974" w:tentative="1">
      <w:start w:val="1"/>
      <w:numFmt w:val="bullet"/>
      <w:lvlText w:val=""/>
      <w:lvlJc w:val="left"/>
      <w:pPr>
        <w:ind w:left="2160" w:hanging="360"/>
      </w:pPr>
      <w:rPr>
        <w:rFonts w:hint="default" w:ascii="Wingdings" w:hAnsi="Wingdings"/>
      </w:rPr>
    </w:lvl>
    <w:lvl w:ilvl="3" w:tplc="6D00F642" w:tentative="1">
      <w:start w:val="1"/>
      <w:numFmt w:val="bullet"/>
      <w:lvlText w:val=""/>
      <w:lvlJc w:val="left"/>
      <w:pPr>
        <w:ind w:left="2880" w:hanging="360"/>
      </w:pPr>
      <w:rPr>
        <w:rFonts w:hint="default" w:ascii="Symbol" w:hAnsi="Symbol"/>
      </w:rPr>
    </w:lvl>
    <w:lvl w:ilvl="4" w:tplc="FB12AF58" w:tentative="1">
      <w:start w:val="1"/>
      <w:numFmt w:val="bullet"/>
      <w:lvlText w:val="o"/>
      <w:lvlJc w:val="left"/>
      <w:pPr>
        <w:ind w:left="3600" w:hanging="360"/>
      </w:pPr>
      <w:rPr>
        <w:rFonts w:hint="default" w:ascii="Courier New" w:hAnsi="Courier New" w:cs="Courier New"/>
      </w:rPr>
    </w:lvl>
    <w:lvl w:ilvl="5" w:tplc="4A90F1AC" w:tentative="1">
      <w:start w:val="1"/>
      <w:numFmt w:val="bullet"/>
      <w:lvlText w:val=""/>
      <w:lvlJc w:val="left"/>
      <w:pPr>
        <w:ind w:left="4320" w:hanging="360"/>
      </w:pPr>
      <w:rPr>
        <w:rFonts w:hint="default" w:ascii="Wingdings" w:hAnsi="Wingdings"/>
      </w:rPr>
    </w:lvl>
    <w:lvl w:ilvl="6" w:tplc="E57673C2" w:tentative="1">
      <w:start w:val="1"/>
      <w:numFmt w:val="bullet"/>
      <w:lvlText w:val=""/>
      <w:lvlJc w:val="left"/>
      <w:pPr>
        <w:ind w:left="5040" w:hanging="360"/>
      </w:pPr>
      <w:rPr>
        <w:rFonts w:hint="default" w:ascii="Symbol" w:hAnsi="Symbol"/>
      </w:rPr>
    </w:lvl>
    <w:lvl w:ilvl="7" w:tplc="39A6E5B6" w:tentative="1">
      <w:start w:val="1"/>
      <w:numFmt w:val="bullet"/>
      <w:lvlText w:val="o"/>
      <w:lvlJc w:val="left"/>
      <w:pPr>
        <w:ind w:left="5760" w:hanging="360"/>
      </w:pPr>
      <w:rPr>
        <w:rFonts w:hint="default" w:ascii="Courier New" w:hAnsi="Courier New" w:cs="Courier New"/>
      </w:rPr>
    </w:lvl>
    <w:lvl w:ilvl="8" w:tplc="0FE63AE0" w:tentative="1">
      <w:start w:val="1"/>
      <w:numFmt w:val="bullet"/>
      <w:lvlText w:val=""/>
      <w:lvlJc w:val="left"/>
      <w:pPr>
        <w:ind w:left="6480" w:hanging="360"/>
      </w:pPr>
      <w:rPr>
        <w:rFonts w:hint="default" w:ascii="Wingdings" w:hAnsi="Wingdings"/>
      </w:rPr>
    </w:lvl>
  </w:abstractNum>
  <w:abstractNum w:abstractNumId="2" w15:restartNumberingAfterBreak="0">
    <w:nsid w:val="1CEB128F"/>
    <w:multiLevelType w:val="hybridMultilevel"/>
    <w:tmpl w:val="CB422232"/>
    <w:lvl w:ilvl="0" w:tplc="0248DD26">
      <w:start w:val="1"/>
      <w:numFmt w:val="bullet"/>
      <w:lvlText w:val=""/>
      <w:lvlJc w:val="left"/>
      <w:pPr>
        <w:ind w:left="770" w:hanging="360"/>
      </w:pPr>
      <w:rPr>
        <w:rFonts w:hint="default" w:ascii="Symbol" w:hAnsi="Symbol"/>
      </w:rPr>
    </w:lvl>
    <w:lvl w:ilvl="1" w:tplc="88FCBE92" w:tentative="1">
      <w:start w:val="1"/>
      <w:numFmt w:val="bullet"/>
      <w:lvlText w:val="o"/>
      <w:lvlJc w:val="left"/>
      <w:pPr>
        <w:ind w:left="1490" w:hanging="360"/>
      </w:pPr>
      <w:rPr>
        <w:rFonts w:hint="default" w:ascii="Courier New" w:hAnsi="Courier New" w:cs="Courier New"/>
      </w:rPr>
    </w:lvl>
    <w:lvl w:ilvl="2" w:tplc="9F4CA554" w:tentative="1">
      <w:start w:val="1"/>
      <w:numFmt w:val="bullet"/>
      <w:lvlText w:val=""/>
      <w:lvlJc w:val="left"/>
      <w:pPr>
        <w:ind w:left="2210" w:hanging="360"/>
      </w:pPr>
      <w:rPr>
        <w:rFonts w:hint="default" w:ascii="Wingdings" w:hAnsi="Wingdings"/>
      </w:rPr>
    </w:lvl>
    <w:lvl w:ilvl="3" w:tplc="F8DC9E86" w:tentative="1">
      <w:start w:val="1"/>
      <w:numFmt w:val="bullet"/>
      <w:lvlText w:val=""/>
      <w:lvlJc w:val="left"/>
      <w:pPr>
        <w:ind w:left="2930" w:hanging="360"/>
      </w:pPr>
      <w:rPr>
        <w:rFonts w:hint="default" w:ascii="Symbol" w:hAnsi="Symbol"/>
      </w:rPr>
    </w:lvl>
    <w:lvl w:ilvl="4" w:tplc="FF5E63E2" w:tentative="1">
      <w:start w:val="1"/>
      <w:numFmt w:val="bullet"/>
      <w:lvlText w:val="o"/>
      <w:lvlJc w:val="left"/>
      <w:pPr>
        <w:ind w:left="3650" w:hanging="360"/>
      </w:pPr>
      <w:rPr>
        <w:rFonts w:hint="default" w:ascii="Courier New" w:hAnsi="Courier New" w:cs="Courier New"/>
      </w:rPr>
    </w:lvl>
    <w:lvl w:ilvl="5" w:tplc="2DE61F74" w:tentative="1">
      <w:start w:val="1"/>
      <w:numFmt w:val="bullet"/>
      <w:lvlText w:val=""/>
      <w:lvlJc w:val="left"/>
      <w:pPr>
        <w:ind w:left="4370" w:hanging="360"/>
      </w:pPr>
      <w:rPr>
        <w:rFonts w:hint="default" w:ascii="Wingdings" w:hAnsi="Wingdings"/>
      </w:rPr>
    </w:lvl>
    <w:lvl w:ilvl="6" w:tplc="210ACE3C" w:tentative="1">
      <w:start w:val="1"/>
      <w:numFmt w:val="bullet"/>
      <w:lvlText w:val=""/>
      <w:lvlJc w:val="left"/>
      <w:pPr>
        <w:ind w:left="5090" w:hanging="360"/>
      </w:pPr>
      <w:rPr>
        <w:rFonts w:hint="default" w:ascii="Symbol" w:hAnsi="Symbol"/>
      </w:rPr>
    </w:lvl>
    <w:lvl w:ilvl="7" w:tplc="8C7637AA" w:tentative="1">
      <w:start w:val="1"/>
      <w:numFmt w:val="bullet"/>
      <w:lvlText w:val="o"/>
      <w:lvlJc w:val="left"/>
      <w:pPr>
        <w:ind w:left="5810" w:hanging="360"/>
      </w:pPr>
      <w:rPr>
        <w:rFonts w:hint="default" w:ascii="Courier New" w:hAnsi="Courier New" w:cs="Courier New"/>
      </w:rPr>
    </w:lvl>
    <w:lvl w:ilvl="8" w:tplc="D99269F6" w:tentative="1">
      <w:start w:val="1"/>
      <w:numFmt w:val="bullet"/>
      <w:lvlText w:val=""/>
      <w:lvlJc w:val="left"/>
      <w:pPr>
        <w:ind w:left="6530" w:hanging="360"/>
      </w:pPr>
      <w:rPr>
        <w:rFonts w:hint="default" w:ascii="Wingdings" w:hAnsi="Wingdings"/>
      </w:rPr>
    </w:lvl>
  </w:abstractNum>
  <w:abstractNum w:abstractNumId="3" w15:restartNumberingAfterBreak="0">
    <w:nsid w:val="30A56FE6"/>
    <w:multiLevelType w:val="hybridMultilevel"/>
    <w:tmpl w:val="590ED166"/>
    <w:lvl w:ilvl="0" w:tplc="C09E1D84">
      <w:start w:val="1"/>
      <w:numFmt w:val="bullet"/>
      <w:lvlText w:val=""/>
      <w:lvlJc w:val="left"/>
      <w:pPr>
        <w:ind w:left="720" w:hanging="360"/>
      </w:pPr>
      <w:rPr>
        <w:rFonts w:hint="default" w:ascii="Symbol" w:hAnsi="Symbol"/>
      </w:rPr>
    </w:lvl>
    <w:lvl w:ilvl="1" w:tplc="B84254BE" w:tentative="1">
      <w:start w:val="1"/>
      <w:numFmt w:val="bullet"/>
      <w:lvlText w:val="o"/>
      <w:lvlJc w:val="left"/>
      <w:pPr>
        <w:ind w:left="1440" w:hanging="360"/>
      </w:pPr>
      <w:rPr>
        <w:rFonts w:hint="default" w:ascii="Courier New" w:hAnsi="Courier New" w:cs="Courier New"/>
      </w:rPr>
    </w:lvl>
    <w:lvl w:ilvl="2" w:tplc="5F3875BE" w:tentative="1">
      <w:start w:val="1"/>
      <w:numFmt w:val="bullet"/>
      <w:lvlText w:val=""/>
      <w:lvlJc w:val="left"/>
      <w:pPr>
        <w:ind w:left="2160" w:hanging="360"/>
      </w:pPr>
      <w:rPr>
        <w:rFonts w:hint="default" w:ascii="Wingdings" w:hAnsi="Wingdings"/>
      </w:rPr>
    </w:lvl>
    <w:lvl w:ilvl="3" w:tplc="9860195E" w:tentative="1">
      <w:start w:val="1"/>
      <w:numFmt w:val="bullet"/>
      <w:lvlText w:val=""/>
      <w:lvlJc w:val="left"/>
      <w:pPr>
        <w:ind w:left="2880" w:hanging="360"/>
      </w:pPr>
      <w:rPr>
        <w:rFonts w:hint="default" w:ascii="Symbol" w:hAnsi="Symbol"/>
      </w:rPr>
    </w:lvl>
    <w:lvl w:ilvl="4" w:tplc="787C9470" w:tentative="1">
      <w:start w:val="1"/>
      <w:numFmt w:val="bullet"/>
      <w:lvlText w:val="o"/>
      <w:lvlJc w:val="left"/>
      <w:pPr>
        <w:ind w:left="3600" w:hanging="360"/>
      </w:pPr>
      <w:rPr>
        <w:rFonts w:hint="default" w:ascii="Courier New" w:hAnsi="Courier New" w:cs="Courier New"/>
      </w:rPr>
    </w:lvl>
    <w:lvl w:ilvl="5" w:tplc="1A8CD95C" w:tentative="1">
      <w:start w:val="1"/>
      <w:numFmt w:val="bullet"/>
      <w:lvlText w:val=""/>
      <w:lvlJc w:val="left"/>
      <w:pPr>
        <w:ind w:left="4320" w:hanging="360"/>
      </w:pPr>
      <w:rPr>
        <w:rFonts w:hint="default" w:ascii="Wingdings" w:hAnsi="Wingdings"/>
      </w:rPr>
    </w:lvl>
    <w:lvl w:ilvl="6" w:tplc="5D5CF30A" w:tentative="1">
      <w:start w:val="1"/>
      <w:numFmt w:val="bullet"/>
      <w:lvlText w:val=""/>
      <w:lvlJc w:val="left"/>
      <w:pPr>
        <w:ind w:left="5040" w:hanging="360"/>
      </w:pPr>
      <w:rPr>
        <w:rFonts w:hint="default" w:ascii="Symbol" w:hAnsi="Symbol"/>
      </w:rPr>
    </w:lvl>
    <w:lvl w:ilvl="7" w:tplc="5106B752" w:tentative="1">
      <w:start w:val="1"/>
      <w:numFmt w:val="bullet"/>
      <w:lvlText w:val="o"/>
      <w:lvlJc w:val="left"/>
      <w:pPr>
        <w:ind w:left="5760" w:hanging="360"/>
      </w:pPr>
      <w:rPr>
        <w:rFonts w:hint="default" w:ascii="Courier New" w:hAnsi="Courier New" w:cs="Courier New"/>
      </w:rPr>
    </w:lvl>
    <w:lvl w:ilvl="8" w:tplc="5614AE84" w:tentative="1">
      <w:start w:val="1"/>
      <w:numFmt w:val="bullet"/>
      <w:lvlText w:val=""/>
      <w:lvlJc w:val="left"/>
      <w:pPr>
        <w:ind w:left="6480" w:hanging="360"/>
      </w:pPr>
      <w:rPr>
        <w:rFonts w:hint="default" w:ascii="Wingdings" w:hAnsi="Wingdings"/>
      </w:rPr>
    </w:lvl>
  </w:abstractNum>
  <w:abstractNum w:abstractNumId="4" w15:restartNumberingAfterBreak="0">
    <w:nsid w:val="3ABF796C"/>
    <w:multiLevelType w:val="hybridMultilevel"/>
    <w:tmpl w:val="D6923A7E"/>
    <w:lvl w:ilvl="0" w:tplc="EF6E092C">
      <w:start w:val="1"/>
      <w:numFmt w:val="bullet"/>
      <w:lvlText w:val=""/>
      <w:lvlJc w:val="left"/>
      <w:pPr>
        <w:ind w:left="720" w:hanging="360"/>
      </w:pPr>
      <w:rPr>
        <w:rFonts w:hint="default" w:ascii="Symbol" w:hAnsi="Symbol"/>
      </w:rPr>
    </w:lvl>
    <w:lvl w:ilvl="1" w:tplc="3F342096" w:tentative="1">
      <w:start w:val="1"/>
      <w:numFmt w:val="bullet"/>
      <w:lvlText w:val="o"/>
      <w:lvlJc w:val="left"/>
      <w:pPr>
        <w:ind w:left="1440" w:hanging="360"/>
      </w:pPr>
      <w:rPr>
        <w:rFonts w:hint="default" w:ascii="Courier New" w:hAnsi="Courier New" w:cs="Courier New"/>
      </w:rPr>
    </w:lvl>
    <w:lvl w:ilvl="2" w:tplc="8E48F87A" w:tentative="1">
      <w:start w:val="1"/>
      <w:numFmt w:val="bullet"/>
      <w:lvlText w:val=""/>
      <w:lvlJc w:val="left"/>
      <w:pPr>
        <w:ind w:left="2160" w:hanging="360"/>
      </w:pPr>
      <w:rPr>
        <w:rFonts w:hint="default" w:ascii="Wingdings" w:hAnsi="Wingdings"/>
      </w:rPr>
    </w:lvl>
    <w:lvl w:ilvl="3" w:tplc="2B943638" w:tentative="1">
      <w:start w:val="1"/>
      <w:numFmt w:val="bullet"/>
      <w:lvlText w:val=""/>
      <w:lvlJc w:val="left"/>
      <w:pPr>
        <w:ind w:left="2880" w:hanging="360"/>
      </w:pPr>
      <w:rPr>
        <w:rFonts w:hint="default" w:ascii="Symbol" w:hAnsi="Symbol"/>
      </w:rPr>
    </w:lvl>
    <w:lvl w:ilvl="4" w:tplc="5F361F3E" w:tentative="1">
      <w:start w:val="1"/>
      <w:numFmt w:val="bullet"/>
      <w:lvlText w:val="o"/>
      <w:lvlJc w:val="left"/>
      <w:pPr>
        <w:ind w:left="3600" w:hanging="360"/>
      </w:pPr>
      <w:rPr>
        <w:rFonts w:hint="default" w:ascii="Courier New" w:hAnsi="Courier New" w:cs="Courier New"/>
      </w:rPr>
    </w:lvl>
    <w:lvl w:ilvl="5" w:tplc="DD24357E" w:tentative="1">
      <w:start w:val="1"/>
      <w:numFmt w:val="bullet"/>
      <w:lvlText w:val=""/>
      <w:lvlJc w:val="left"/>
      <w:pPr>
        <w:ind w:left="4320" w:hanging="360"/>
      </w:pPr>
      <w:rPr>
        <w:rFonts w:hint="default" w:ascii="Wingdings" w:hAnsi="Wingdings"/>
      </w:rPr>
    </w:lvl>
    <w:lvl w:ilvl="6" w:tplc="70804830" w:tentative="1">
      <w:start w:val="1"/>
      <w:numFmt w:val="bullet"/>
      <w:lvlText w:val=""/>
      <w:lvlJc w:val="left"/>
      <w:pPr>
        <w:ind w:left="5040" w:hanging="360"/>
      </w:pPr>
      <w:rPr>
        <w:rFonts w:hint="default" w:ascii="Symbol" w:hAnsi="Symbol"/>
      </w:rPr>
    </w:lvl>
    <w:lvl w:ilvl="7" w:tplc="A5FAFCBC" w:tentative="1">
      <w:start w:val="1"/>
      <w:numFmt w:val="bullet"/>
      <w:lvlText w:val="o"/>
      <w:lvlJc w:val="left"/>
      <w:pPr>
        <w:ind w:left="5760" w:hanging="360"/>
      </w:pPr>
      <w:rPr>
        <w:rFonts w:hint="default" w:ascii="Courier New" w:hAnsi="Courier New" w:cs="Courier New"/>
      </w:rPr>
    </w:lvl>
    <w:lvl w:ilvl="8" w:tplc="5B70629E" w:tentative="1">
      <w:start w:val="1"/>
      <w:numFmt w:val="bullet"/>
      <w:lvlText w:val=""/>
      <w:lvlJc w:val="left"/>
      <w:pPr>
        <w:ind w:left="6480" w:hanging="360"/>
      </w:pPr>
      <w:rPr>
        <w:rFonts w:hint="default" w:ascii="Wingdings" w:hAnsi="Wingdings"/>
      </w:rPr>
    </w:lvl>
  </w:abstractNum>
  <w:abstractNum w:abstractNumId="5" w15:restartNumberingAfterBreak="0">
    <w:nsid w:val="4DA31E79"/>
    <w:multiLevelType w:val="hybridMultilevel"/>
    <w:tmpl w:val="F3082884"/>
    <w:lvl w:ilvl="0" w:tplc="69CE6040">
      <w:start w:val="1"/>
      <w:numFmt w:val="bullet"/>
      <w:lvlText w:val=""/>
      <w:lvlJc w:val="left"/>
      <w:pPr>
        <w:ind w:left="720" w:hanging="360"/>
      </w:pPr>
      <w:rPr>
        <w:rFonts w:hint="default" w:ascii="Symbol" w:hAnsi="Symbol"/>
      </w:rPr>
    </w:lvl>
    <w:lvl w:ilvl="1" w:tplc="D0A855E8" w:tentative="1">
      <w:start w:val="1"/>
      <w:numFmt w:val="bullet"/>
      <w:lvlText w:val="o"/>
      <w:lvlJc w:val="left"/>
      <w:pPr>
        <w:ind w:left="1440" w:hanging="360"/>
      </w:pPr>
      <w:rPr>
        <w:rFonts w:hint="default" w:ascii="Courier New" w:hAnsi="Courier New" w:cs="Courier New"/>
      </w:rPr>
    </w:lvl>
    <w:lvl w:ilvl="2" w:tplc="2790268A" w:tentative="1">
      <w:start w:val="1"/>
      <w:numFmt w:val="bullet"/>
      <w:lvlText w:val=""/>
      <w:lvlJc w:val="left"/>
      <w:pPr>
        <w:ind w:left="2160" w:hanging="360"/>
      </w:pPr>
      <w:rPr>
        <w:rFonts w:hint="default" w:ascii="Wingdings" w:hAnsi="Wingdings"/>
      </w:rPr>
    </w:lvl>
    <w:lvl w:ilvl="3" w:tplc="D4F07FD0" w:tentative="1">
      <w:start w:val="1"/>
      <w:numFmt w:val="bullet"/>
      <w:lvlText w:val=""/>
      <w:lvlJc w:val="left"/>
      <w:pPr>
        <w:ind w:left="2880" w:hanging="360"/>
      </w:pPr>
      <w:rPr>
        <w:rFonts w:hint="default" w:ascii="Symbol" w:hAnsi="Symbol"/>
      </w:rPr>
    </w:lvl>
    <w:lvl w:ilvl="4" w:tplc="C5E2FEB4" w:tentative="1">
      <w:start w:val="1"/>
      <w:numFmt w:val="bullet"/>
      <w:lvlText w:val="o"/>
      <w:lvlJc w:val="left"/>
      <w:pPr>
        <w:ind w:left="3600" w:hanging="360"/>
      </w:pPr>
      <w:rPr>
        <w:rFonts w:hint="default" w:ascii="Courier New" w:hAnsi="Courier New" w:cs="Courier New"/>
      </w:rPr>
    </w:lvl>
    <w:lvl w:ilvl="5" w:tplc="F16C6AFA" w:tentative="1">
      <w:start w:val="1"/>
      <w:numFmt w:val="bullet"/>
      <w:lvlText w:val=""/>
      <w:lvlJc w:val="left"/>
      <w:pPr>
        <w:ind w:left="4320" w:hanging="360"/>
      </w:pPr>
      <w:rPr>
        <w:rFonts w:hint="default" w:ascii="Wingdings" w:hAnsi="Wingdings"/>
      </w:rPr>
    </w:lvl>
    <w:lvl w:ilvl="6" w:tplc="6D14130A" w:tentative="1">
      <w:start w:val="1"/>
      <w:numFmt w:val="bullet"/>
      <w:lvlText w:val=""/>
      <w:lvlJc w:val="left"/>
      <w:pPr>
        <w:ind w:left="5040" w:hanging="360"/>
      </w:pPr>
      <w:rPr>
        <w:rFonts w:hint="default" w:ascii="Symbol" w:hAnsi="Symbol"/>
      </w:rPr>
    </w:lvl>
    <w:lvl w:ilvl="7" w:tplc="ED3A4762" w:tentative="1">
      <w:start w:val="1"/>
      <w:numFmt w:val="bullet"/>
      <w:lvlText w:val="o"/>
      <w:lvlJc w:val="left"/>
      <w:pPr>
        <w:ind w:left="5760" w:hanging="360"/>
      </w:pPr>
      <w:rPr>
        <w:rFonts w:hint="default" w:ascii="Courier New" w:hAnsi="Courier New" w:cs="Courier New"/>
      </w:rPr>
    </w:lvl>
    <w:lvl w:ilvl="8" w:tplc="F07669D4" w:tentative="1">
      <w:start w:val="1"/>
      <w:numFmt w:val="bullet"/>
      <w:lvlText w:val=""/>
      <w:lvlJc w:val="left"/>
      <w:pPr>
        <w:ind w:left="6480" w:hanging="360"/>
      </w:pPr>
      <w:rPr>
        <w:rFonts w:hint="default" w:ascii="Wingdings" w:hAnsi="Wingdings"/>
      </w:rPr>
    </w:lvl>
  </w:abstractNum>
  <w:abstractNum w:abstractNumId="6" w15:restartNumberingAfterBreak="0">
    <w:nsid w:val="4DAF6FB8"/>
    <w:multiLevelType w:val="hybridMultilevel"/>
    <w:tmpl w:val="4C78E926"/>
    <w:lvl w:ilvl="0" w:tplc="BB02C8F0">
      <w:start w:val="1"/>
      <w:numFmt w:val="bullet"/>
      <w:lvlText w:val=""/>
      <w:lvlJc w:val="left"/>
      <w:pPr>
        <w:ind w:left="886" w:hanging="360"/>
      </w:pPr>
      <w:rPr>
        <w:rFonts w:hint="default" w:ascii="Symbol" w:hAnsi="Symbol"/>
      </w:rPr>
    </w:lvl>
    <w:lvl w:ilvl="1" w:tplc="25463EAC" w:tentative="1">
      <w:start w:val="1"/>
      <w:numFmt w:val="bullet"/>
      <w:lvlText w:val="o"/>
      <w:lvlJc w:val="left"/>
      <w:pPr>
        <w:ind w:left="1606" w:hanging="360"/>
      </w:pPr>
      <w:rPr>
        <w:rFonts w:hint="default" w:ascii="Courier New" w:hAnsi="Courier New" w:cs="Courier New"/>
      </w:rPr>
    </w:lvl>
    <w:lvl w:ilvl="2" w:tplc="BEC89112" w:tentative="1">
      <w:start w:val="1"/>
      <w:numFmt w:val="bullet"/>
      <w:lvlText w:val=""/>
      <w:lvlJc w:val="left"/>
      <w:pPr>
        <w:ind w:left="2326" w:hanging="360"/>
      </w:pPr>
      <w:rPr>
        <w:rFonts w:hint="default" w:ascii="Wingdings" w:hAnsi="Wingdings"/>
      </w:rPr>
    </w:lvl>
    <w:lvl w:ilvl="3" w:tplc="E1C2721E" w:tentative="1">
      <w:start w:val="1"/>
      <w:numFmt w:val="bullet"/>
      <w:lvlText w:val=""/>
      <w:lvlJc w:val="left"/>
      <w:pPr>
        <w:ind w:left="3046" w:hanging="360"/>
      </w:pPr>
      <w:rPr>
        <w:rFonts w:hint="default" w:ascii="Symbol" w:hAnsi="Symbol"/>
      </w:rPr>
    </w:lvl>
    <w:lvl w:ilvl="4" w:tplc="5C489AD0" w:tentative="1">
      <w:start w:val="1"/>
      <w:numFmt w:val="bullet"/>
      <w:lvlText w:val="o"/>
      <w:lvlJc w:val="left"/>
      <w:pPr>
        <w:ind w:left="3766" w:hanging="360"/>
      </w:pPr>
      <w:rPr>
        <w:rFonts w:hint="default" w:ascii="Courier New" w:hAnsi="Courier New" w:cs="Courier New"/>
      </w:rPr>
    </w:lvl>
    <w:lvl w:ilvl="5" w:tplc="BBDC7824" w:tentative="1">
      <w:start w:val="1"/>
      <w:numFmt w:val="bullet"/>
      <w:lvlText w:val=""/>
      <w:lvlJc w:val="left"/>
      <w:pPr>
        <w:ind w:left="4486" w:hanging="360"/>
      </w:pPr>
      <w:rPr>
        <w:rFonts w:hint="default" w:ascii="Wingdings" w:hAnsi="Wingdings"/>
      </w:rPr>
    </w:lvl>
    <w:lvl w:ilvl="6" w:tplc="904658B4" w:tentative="1">
      <w:start w:val="1"/>
      <w:numFmt w:val="bullet"/>
      <w:lvlText w:val=""/>
      <w:lvlJc w:val="left"/>
      <w:pPr>
        <w:ind w:left="5206" w:hanging="360"/>
      </w:pPr>
      <w:rPr>
        <w:rFonts w:hint="default" w:ascii="Symbol" w:hAnsi="Symbol"/>
      </w:rPr>
    </w:lvl>
    <w:lvl w:ilvl="7" w:tplc="60006F86" w:tentative="1">
      <w:start w:val="1"/>
      <w:numFmt w:val="bullet"/>
      <w:lvlText w:val="o"/>
      <w:lvlJc w:val="left"/>
      <w:pPr>
        <w:ind w:left="5926" w:hanging="360"/>
      </w:pPr>
      <w:rPr>
        <w:rFonts w:hint="default" w:ascii="Courier New" w:hAnsi="Courier New" w:cs="Courier New"/>
      </w:rPr>
    </w:lvl>
    <w:lvl w:ilvl="8" w:tplc="FBEACCA0" w:tentative="1">
      <w:start w:val="1"/>
      <w:numFmt w:val="bullet"/>
      <w:lvlText w:val=""/>
      <w:lvlJc w:val="left"/>
      <w:pPr>
        <w:ind w:left="6646" w:hanging="360"/>
      </w:pPr>
      <w:rPr>
        <w:rFonts w:hint="default" w:ascii="Wingdings" w:hAnsi="Wingdings"/>
      </w:rPr>
    </w:lvl>
  </w:abstractNum>
  <w:abstractNum w:abstractNumId="7" w15:restartNumberingAfterBreak="0">
    <w:nsid w:val="7A961514"/>
    <w:multiLevelType w:val="hybridMultilevel"/>
    <w:tmpl w:val="A3D21B58"/>
    <w:lvl w:ilvl="0" w:tplc="A2C02C86">
      <w:start w:val="1"/>
      <w:numFmt w:val="bullet"/>
      <w:lvlText w:val=""/>
      <w:lvlJc w:val="left"/>
      <w:pPr>
        <w:ind w:left="1080" w:hanging="360"/>
      </w:pPr>
      <w:rPr>
        <w:rFonts w:hint="default" w:ascii="Symbol" w:hAnsi="Symbol"/>
      </w:rPr>
    </w:lvl>
    <w:lvl w:ilvl="1" w:tplc="91F27BC6" w:tentative="1">
      <w:start w:val="1"/>
      <w:numFmt w:val="bullet"/>
      <w:lvlText w:val="o"/>
      <w:lvlJc w:val="left"/>
      <w:pPr>
        <w:ind w:left="1800" w:hanging="360"/>
      </w:pPr>
      <w:rPr>
        <w:rFonts w:hint="default" w:ascii="Courier New" w:hAnsi="Courier New" w:cs="Courier New"/>
      </w:rPr>
    </w:lvl>
    <w:lvl w:ilvl="2" w:tplc="FCD4D30A" w:tentative="1">
      <w:start w:val="1"/>
      <w:numFmt w:val="bullet"/>
      <w:lvlText w:val=""/>
      <w:lvlJc w:val="left"/>
      <w:pPr>
        <w:ind w:left="2520" w:hanging="360"/>
      </w:pPr>
      <w:rPr>
        <w:rFonts w:hint="default" w:ascii="Wingdings" w:hAnsi="Wingdings"/>
      </w:rPr>
    </w:lvl>
    <w:lvl w:ilvl="3" w:tplc="9F98FAB8" w:tentative="1">
      <w:start w:val="1"/>
      <w:numFmt w:val="bullet"/>
      <w:lvlText w:val=""/>
      <w:lvlJc w:val="left"/>
      <w:pPr>
        <w:ind w:left="3240" w:hanging="360"/>
      </w:pPr>
      <w:rPr>
        <w:rFonts w:hint="default" w:ascii="Symbol" w:hAnsi="Symbol"/>
      </w:rPr>
    </w:lvl>
    <w:lvl w:ilvl="4" w:tplc="F9640B06" w:tentative="1">
      <w:start w:val="1"/>
      <w:numFmt w:val="bullet"/>
      <w:lvlText w:val="o"/>
      <w:lvlJc w:val="left"/>
      <w:pPr>
        <w:ind w:left="3960" w:hanging="360"/>
      </w:pPr>
      <w:rPr>
        <w:rFonts w:hint="default" w:ascii="Courier New" w:hAnsi="Courier New" w:cs="Courier New"/>
      </w:rPr>
    </w:lvl>
    <w:lvl w:ilvl="5" w:tplc="46A6C964" w:tentative="1">
      <w:start w:val="1"/>
      <w:numFmt w:val="bullet"/>
      <w:lvlText w:val=""/>
      <w:lvlJc w:val="left"/>
      <w:pPr>
        <w:ind w:left="4680" w:hanging="360"/>
      </w:pPr>
      <w:rPr>
        <w:rFonts w:hint="default" w:ascii="Wingdings" w:hAnsi="Wingdings"/>
      </w:rPr>
    </w:lvl>
    <w:lvl w:ilvl="6" w:tplc="75A49B34" w:tentative="1">
      <w:start w:val="1"/>
      <w:numFmt w:val="bullet"/>
      <w:lvlText w:val=""/>
      <w:lvlJc w:val="left"/>
      <w:pPr>
        <w:ind w:left="5400" w:hanging="360"/>
      </w:pPr>
      <w:rPr>
        <w:rFonts w:hint="default" w:ascii="Symbol" w:hAnsi="Symbol"/>
      </w:rPr>
    </w:lvl>
    <w:lvl w:ilvl="7" w:tplc="AC1AD760" w:tentative="1">
      <w:start w:val="1"/>
      <w:numFmt w:val="bullet"/>
      <w:lvlText w:val="o"/>
      <w:lvlJc w:val="left"/>
      <w:pPr>
        <w:ind w:left="6120" w:hanging="360"/>
      </w:pPr>
      <w:rPr>
        <w:rFonts w:hint="default" w:ascii="Courier New" w:hAnsi="Courier New" w:cs="Courier New"/>
      </w:rPr>
    </w:lvl>
    <w:lvl w:ilvl="8" w:tplc="FC40CAE8" w:tentative="1">
      <w:start w:val="1"/>
      <w:numFmt w:val="bullet"/>
      <w:lvlText w:val=""/>
      <w:lvlJc w:val="left"/>
      <w:pPr>
        <w:ind w:left="6840" w:hanging="360"/>
      </w:pPr>
      <w:rPr>
        <w:rFonts w:hint="default" w:ascii="Wingdings" w:hAnsi="Wingdings"/>
      </w:rPr>
    </w:lvl>
  </w:abstractNum>
  <w:abstractNum w:abstractNumId="8" w15:restartNumberingAfterBreak="0">
    <w:nsid w:val="7B52429D"/>
    <w:multiLevelType w:val="hybridMultilevel"/>
    <w:tmpl w:val="773488DC"/>
    <w:lvl w:ilvl="0" w:tplc="7B5C05C4">
      <w:start w:val="1"/>
      <w:numFmt w:val="decimal"/>
      <w:lvlText w:val="%1."/>
      <w:lvlJc w:val="left"/>
      <w:pPr>
        <w:ind w:left="1080" w:hanging="360"/>
      </w:pPr>
    </w:lvl>
    <w:lvl w:ilvl="1" w:tplc="A1EECD52" w:tentative="1">
      <w:start w:val="1"/>
      <w:numFmt w:val="lowerLetter"/>
      <w:lvlText w:val="%2."/>
      <w:lvlJc w:val="left"/>
      <w:pPr>
        <w:ind w:left="1800" w:hanging="360"/>
      </w:pPr>
    </w:lvl>
    <w:lvl w:ilvl="2" w:tplc="36748914" w:tentative="1">
      <w:start w:val="1"/>
      <w:numFmt w:val="lowerRoman"/>
      <w:lvlText w:val="%3."/>
      <w:lvlJc w:val="right"/>
      <w:pPr>
        <w:ind w:left="2520" w:hanging="180"/>
      </w:pPr>
    </w:lvl>
    <w:lvl w:ilvl="3" w:tplc="364EAD90" w:tentative="1">
      <w:start w:val="1"/>
      <w:numFmt w:val="decimal"/>
      <w:lvlText w:val="%4."/>
      <w:lvlJc w:val="left"/>
      <w:pPr>
        <w:ind w:left="3240" w:hanging="360"/>
      </w:pPr>
    </w:lvl>
    <w:lvl w:ilvl="4" w:tplc="14B23434" w:tentative="1">
      <w:start w:val="1"/>
      <w:numFmt w:val="lowerLetter"/>
      <w:lvlText w:val="%5."/>
      <w:lvlJc w:val="left"/>
      <w:pPr>
        <w:ind w:left="3960" w:hanging="360"/>
      </w:pPr>
    </w:lvl>
    <w:lvl w:ilvl="5" w:tplc="1ECAB5EC" w:tentative="1">
      <w:start w:val="1"/>
      <w:numFmt w:val="lowerRoman"/>
      <w:lvlText w:val="%6."/>
      <w:lvlJc w:val="right"/>
      <w:pPr>
        <w:ind w:left="4680" w:hanging="180"/>
      </w:pPr>
    </w:lvl>
    <w:lvl w:ilvl="6" w:tplc="9BCC4D9C" w:tentative="1">
      <w:start w:val="1"/>
      <w:numFmt w:val="decimal"/>
      <w:lvlText w:val="%7."/>
      <w:lvlJc w:val="left"/>
      <w:pPr>
        <w:ind w:left="5400" w:hanging="360"/>
      </w:pPr>
    </w:lvl>
    <w:lvl w:ilvl="7" w:tplc="E0362FFA" w:tentative="1">
      <w:start w:val="1"/>
      <w:numFmt w:val="lowerLetter"/>
      <w:lvlText w:val="%8."/>
      <w:lvlJc w:val="left"/>
      <w:pPr>
        <w:ind w:left="6120" w:hanging="360"/>
      </w:pPr>
    </w:lvl>
    <w:lvl w:ilvl="8" w:tplc="E3327BCA" w:tentative="1">
      <w:start w:val="1"/>
      <w:numFmt w:val="lowerRoman"/>
      <w:lvlText w:val="%9."/>
      <w:lvlJc w:val="right"/>
      <w:pPr>
        <w:ind w:left="6840" w:hanging="180"/>
      </w:pPr>
    </w:lvl>
  </w:abstractNum>
  <w:abstractNum w:abstractNumId="9" w15:restartNumberingAfterBreak="0">
    <w:nsid w:val="7CBE5575"/>
    <w:multiLevelType w:val="hybridMultilevel"/>
    <w:tmpl w:val="C4548314"/>
    <w:lvl w:ilvl="0" w:tplc="F6384976">
      <w:start w:val="1"/>
      <w:numFmt w:val="bullet"/>
      <w:lvlText w:val=""/>
      <w:lvlJc w:val="left"/>
      <w:pPr>
        <w:ind w:left="360" w:hanging="360"/>
      </w:pPr>
      <w:rPr>
        <w:rFonts w:hint="default" w:ascii="Symbol" w:hAnsi="Symbol"/>
      </w:rPr>
    </w:lvl>
    <w:lvl w:ilvl="1" w:tplc="A0E4DB84" w:tentative="1">
      <w:start w:val="1"/>
      <w:numFmt w:val="bullet"/>
      <w:lvlText w:val="o"/>
      <w:lvlJc w:val="left"/>
      <w:pPr>
        <w:ind w:left="1080" w:hanging="360"/>
      </w:pPr>
      <w:rPr>
        <w:rFonts w:hint="default" w:ascii="Courier New" w:hAnsi="Courier New" w:cs="Courier New"/>
      </w:rPr>
    </w:lvl>
    <w:lvl w:ilvl="2" w:tplc="F2ECF340" w:tentative="1">
      <w:start w:val="1"/>
      <w:numFmt w:val="bullet"/>
      <w:lvlText w:val=""/>
      <w:lvlJc w:val="left"/>
      <w:pPr>
        <w:ind w:left="1800" w:hanging="360"/>
      </w:pPr>
      <w:rPr>
        <w:rFonts w:hint="default" w:ascii="Wingdings" w:hAnsi="Wingdings"/>
      </w:rPr>
    </w:lvl>
    <w:lvl w:ilvl="3" w:tplc="5EAEA594" w:tentative="1">
      <w:start w:val="1"/>
      <w:numFmt w:val="bullet"/>
      <w:lvlText w:val=""/>
      <w:lvlJc w:val="left"/>
      <w:pPr>
        <w:ind w:left="2520" w:hanging="360"/>
      </w:pPr>
      <w:rPr>
        <w:rFonts w:hint="default" w:ascii="Symbol" w:hAnsi="Symbol"/>
      </w:rPr>
    </w:lvl>
    <w:lvl w:ilvl="4" w:tplc="C9B23246" w:tentative="1">
      <w:start w:val="1"/>
      <w:numFmt w:val="bullet"/>
      <w:lvlText w:val="o"/>
      <w:lvlJc w:val="left"/>
      <w:pPr>
        <w:ind w:left="3240" w:hanging="360"/>
      </w:pPr>
      <w:rPr>
        <w:rFonts w:hint="default" w:ascii="Courier New" w:hAnsi="Courier New" w:cs="Courier New"/>
      </w:rPr>
    </w:lvl>
    <w:lvl w:ilvl="5" w:tplc="19321266" w:tentative="1">
      <w:start w:val="1"/>
      <w:numFmt w:val="bullet"/>
      <w:lvlText w:val=""/>
      <w:lvlJc w:val="left"/>
      <w:pPr>
        <w:ind w:left="3960" w:hanging="360"/>
      </w:pPr>
      <w:rPr>
        <w:rFonts w:hint="default" w:ascii="Wingdings" w:hAnsi="Wingdings"/>
      </w:rPr>
    </w:lvl>
    <w:lvl w:ilvl="6" w:tplc="3C48FFB2" w:tentative="1">
      <w:start w:val="1"/>
      <w:numFmt w:val="bullet"/>
      <w:lvlText w:val=""/>
      <w:lvlJc w:val="left"/>
      <w:pPr>
        <w:ind w:left="4680" w:hanging="360"/>
      </w:pPr>
      <w:rPr>
        <w:rFonts w:hint="default" w:ascii="Symbol" w:hAnsi="Symbol"/>
      </w:rPr>
    </w:lvl>
    <w:lvl w:ilvl="7" w:tplc="F27E5EFE" w:tentative="1">
      <w:start w:val="1"/>
      <w:numFmt w:val="bullet"/>
      <w:lvlText w:val="o"/>
      <w:lvlJc w:val="left"/>
      <w:pPr>
        <w:ind w:left="5400" w:hanging="360"/>
      </w:pPr>
      <w:rPr>
        <w:rFonts w:hint="default" w:ascii="Courier New" w:hAnsi="Courier New" w:cs="Courier New"/>
      </w:rPr>
    </w:lvl>
    <w:lvl w:ilvl="8" w:tplc="9030113E" w:tentative="1">
      <w:start w:val="1"/>
      <w:numFmt w:val="bullet"/>
      <w:lvlText w:val=""/>
      <w:lvlJc w:val="left"/>
      <w:pPr>
        <w:ind w:left="6120" w:hanging="360"/>
      </w:pPr>
      <w:rPr>
        <w:rFonts w:hint="default" w:ascii="Wingdings" w:hAnsi="Wingdings"/>
      </w:rPr>
    </w:lvl>
  </w:abstractNum>
  <w:abstractNum w:abstractNumId="10" w15:restartNumberingAfterBreak="0">
    <w:nsid w:val="7F541C68"/>
    <w:multiLevelType w:val="hybridMultilevel"/>
    <w:tmpl w:val="0B704A06"/>
    <w:lvl w:ilvl="0" w:tplc="4D8EBC40">
      <w:start w:val="1"/>
      <w:numFmt w:val="bullet"/>
      <w:lvlText w:val=""/>
      <w:lvlJc w:val="left"/>
      <w:pPr>
        <w:ind w:left="720" w:hanging="360"/>
      </w:pPr>
      <w:rPr>
        <w:rFonts w:hint="default" w:ascii="Symbol" w:hAnsi="Symbol"/>
      </w:rPr>
    </w:lvl>
    <w:lvl w:ilvl="1" w:tplc="801C4190" w:tentative="1">
      <w:start w:val="1"/>
      <w:numFmt w:val="bullet"/>
      <w:lvlText w:val="o"/>
      <w:lvlJc w:val="left"/>
      <w:pPr>
        <w:ind w:left="1440" w:hanging="360"/>
      </w:pPr>
      <w:rPr>
        <w:rFonts w:hint="default" w:ascii="Courier New" w:hAnsi="Courier New" w:cs="Courier New"/>
      </w:rPr>
    </w:lvl>
    <w:lvl w:ilvl="2" w:tplc="A7AE7240" w:tentative="1">
      <w:start w:val="1"/>
      <w:numFmt w:val="bullet"/>
      <w:lvlText w:val=""/>
      <w:lvlJc w:val="left"/>
      <w:pPr>
        <w:ind w:left="2160" w:hanging="360"/>
      </w:pPr>
      <w:rPr>
        <w:rFonts w:hint="default" w:ascii="Wingdings" w:hAnsi="Wingdings"/>
      </w:rPr>
    </w:lvl>
    <w:lvl w:ilvl="3" w:tplc="704C8FB2" w:tentative="1">
      <w:start w:val="1"/>
      <w:numFmt w:val="bullet"/>
      <w:lvlText w:val=""/>
      <w:lvlJc w:val="left"/>
      <w:pPr>
        <w:ind w:left="2880" w:hanging="360"/>
      </w:pPr>
      <w:rPr>
        <w:rFonts w:hint="default" w:ascii="Symbol" w:hAnsi="Symbol"/>
      </w:rPr>
    </w:lvl>
    <w:lvl w:ilvl="4" w:tplc="23248E1A" w:tentative="1">
      <w:start w:val="1"/>
      <w:numFmt w:val="bullet"/>
      <w:lvlText w:val="o"/>
      <w:lvlJc w:val="left"/>
      <w:pPr>
        <w:ind w:left="3600" w:hanging="360"/>
      </w:pPr>
      <w:rPr>
        <w:rFonts w:hint="default" w:ascii="Courier New" w:hAnsi="Courier New" w:cs="Courier New"/>
      </w:rPr>
    </w:lvl>
    <w:lvl w:ilvl="5" w:tplc="252C78D4" w:tentative="1">
      <w:start w:val="1"/>
      <w:numFmt w:val="bullet"/>
      <w:lvlText w:val=""/>
      <w:lvlJc w:val="left"/>
      <w:pPr>
        <w:ind w:left="4320" w:hanging="360"/>
      </w:pPr>
      <w:rPr>
        <w:rFonts w:hint="default" w:ascii="Wingdings" w:hAnsi="Wingdings"/>
      </w:rPr>
    </w:lvl>
    <w:lvl w:ilvl="6" w:tplc="D3086D7E" w:tentative="1">
      <w:start w:val="1"/>
      <w:numFmt w:val="bullet"/>
      <w:lvlText w:val=""/>
      <w:lvlJc w:val="left"/>
      <w:pPr>
        <w:ind w:left="5040" w:hanging="360"/>
      </w:pPr>
      <w:rPr>
        <w:rFonts w:hint="default" w:ascii="Symbol" w:hAnsi="Symbol"/>
      </w:rPr>
    </w:lvl>
    <w:lvl w:ilvl="7" w:tplc="087E4D1E" w:tentative="1">
      <w:start w:val="1"/>
      <w:numFmt w:val="bullet"/>
      <w:lvlText w:val="o"/>
      <w:lvlJc w:val="left"/>
      <w:pPr>
        <w:ind w:left="5760" w:hanging="360"/>
      </w:pPr>
      <w:rPr>
        <w:rFonts w:hint="default" w:ascii="Courier New" w:hAnsi="Courier New" w:cs="Courier New"/>
      </w:rPr>
    </w:lvl>
    <w:lvl w:ilvl="8" w:tplc="DB166240" w:tentative="1">
      <w:start w:val="1"/>
      <w:numFmt w:val="bullet"/>
      <w:lvlText w:val=""/>
      <w:lvlJc w:val="left"/>
      <w:pPr>
        <w:ind w:left="6480" w:hanging="360"/>
      </w:pPr>
      <w:rPr>
        <w:rFonts w:hint="default" w:ascii="Wingdings" w:hAnsi="Wingdings"/>
      </w:rPr>
    </w:lvl>
  </w:abstractNum>
  <w:num w:numId="1">
    <w:abstractNumId w:val="9"/>
  </w:num>
  <w:num w:numId="2">
    <w:abstractNumId w:val="2"/>
  </w:num>
  <w:num w:numId="3">
    <w:abstractNumId w:val="6"/>
  </w:num>
  <w:num w:numId="4">
    <w:abstractNumId w:val="0"/>
  </w:num>
  <w:num w:numId="5">
    <w:abstractNumId w:val="10"/>
  </w:num>
  <w:num w:numId="6">
    <w:abstractNumId w:val="3"/>
  </w:num>
  <w:num w:numId="7">
    <w:abstractNumId w:val="5"/>
  </w:num>
  <w:num w:numId="8">
    <w:abstractNumId w:val="8"/>
  </w:num>
  <w:num w:numId="9">
    <w:abstractNumId w:val="7"/>
  </w:num>
  <w:num w:numId="10">
    <w:abstractNumId w:val="4"/>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E02"/>
    <w:rsid w:val="0019756F"/>
    <w:rsid w:val="003B375E"/>
    <w:rsid w:val="00641E02"/>
    <w:rsid w:val="006E5F04"/>
    <w:rsid w:val="0078468C"/>
    <w:rsid w:val="008AFCCA"/>
    <w:rsid w:val="008F29E6"/>
    <w:rsid w:val="00BB0C6F"/>
    <w:rsid w:val="00D12507"/>
    <w:rsid w:val="00E73DF9"/>
    <w:rsid w:val="00EA9334"/>
    <w:rsid w:val="04D0CE24"/>
    <w:rsid w:val="052F1F46"/>
    <w:rsid w:val="06CEF64E"/>
    <w:rsid w:val="073F4B95"/>
    <w:rsid w:val="0759D4B8"/>
    <w:rsid w:val="08E3FB03"/>
    <w:rsid w:val="08F5A519"/>
    <w:rsid w:val="0AAA9DD7"/>
    <w:rsid w:val="0F64E69D"/>
    <w:rsid w:val="117DF1F9"/>
    <w:rsid w:val="11E2D5BA"/>
    <w:rsid w:val="125E8C6F"/>
    <w:rsid w:val="12A474E5"/>
    <w:rsid w:val="14B592BB"/>
    <w:rsid w:val="166999F2"/>
    <w:rsid w:val="16E51A18"/>
    <w:rsid w:val="176FF882"/>
    <w:rsid w:val="1867C21C"/>
    <w:rsid w:val="1880EA79"/>
    <w:rsid w:val="198903DE"/>
    <w:rsid w:val="1B17253D"/>
    <w:rsid w:val="1F82F7ED"/>
    <w:rsid w:val="22BA98AF"/>
    <w:rsid w:val="24E933D8"/>
    <w:rsid w:val="2575E40F"/>
    <w:rsid w:val="25CFC2C8"/>
    <w:rsid w:val="25D7B04E"/>
    <w:rsid w:val="25F23971"/>
    <w:rsid w:val="277380AF"/>
    <w:rsid w:val="2885D36C"/>
    <w:rsid w:val="2A21A3CD"/>
    <w:rsid w:val="2A91F914"/>
    <w:rsid w:val="2AF90C9D"/>
    <w:rsid w:val="2BBD742E"/>
    <w:rsid w:val="2E805DF8"/>
    <w:rsid w:val="2E91FD76"/>
    <w:rsid w:val="2F7E9294"/>
    <w:rsid w:val="2FF670BA"/>
    <w:rsid w:val="3090E551"/>
    <w:rsid w:val="30C91DCA"/>
    <w:rsid w:val="311A62F5"/>
    <w:rsid w:val="3264EE2B"/>
    <w:rsid w:val="32B63356"/>
    <w:rsid w:val="359C8EED"/>
    <w:rsid w:val="35C4626B"/>
    <w:rsid w:val="392574DA"/>
    <w:rsid w:val="3D1F795C"/>
    <w:rsid w:val="3EF633AA"/>
    <w:rsid w:val="41071512"/>
    <w:rsid w:val="41659905"/>
    <w:rsid w:val="4225AA78"/>
    <w:rsid w:val="42769499"/>
    <w:rsid w:val="43016966"/>
    <w:rsid w:val="4542C217"/>
    <w:rsid w:val="45DA8635"/>
    <w:rsid w:val="462E9784"/>
    <w:rsid w:val="4637E5D0"/>
    <w:rsid w:val="46CE4928"/>
    <w:rsid w:val="474A05BC"/>
    <w:rsid w:val="48A78799"/>
    <w:rsid w:val="49663846"/>
    <w:rsid w:val="4A30BC5D"/>
    <w:rsid w:val="4BE6C66A"/>
    <w:rsid w:val="4CC45658"/>
    <w:rsid w:val="4EE9A45D"/>
    <w:rsid w:val="5222A5E5"/>
    <w:rsid w:val="52FE64D3"/>
    <w:rsid w:val="5366CD62"/>
    <w:rsid w:val="53FFBA22"/>
    <w:rsid w:val="55029DC3"/>
    <w:rsid w:val="559B8A83"/>
    <w:rsid w:val="559B8A83"/>
    <w:rsid w:val="5729C888"/>
    <w:rsid w:val="57375AE4"/>
    <w:rsid w:val="5903E76D"/>
    <w:rsid w:val="5A1B1C2D"/>
    <w:rsid w:val="5A9FB7CE"/>
    <w:rsid w:val="5FFCD966"/>
    <w:rsid w:val="60ECB57A"/>
    <w:rsid w:val="6198A9C7"/>
    <w:rsid w:val="62F8DC1D"/>
    <w:rsid w:val="63C1FE73"/>
    <w:rsid w:val="63EF2333"/>
    <w:rsid w:val="6494AC7E"/>
    <w:rsid w:val="654D8584"/>
    <w:rsid w:val="675BF6FE"/>
    <w:rsid w:val="6807EB4B"/>
    <w:rsid w:val="6A20F6A7"/>
    <w:rsid w:val="6A5E64B7"/>
    <w:rsid w:val="6BBCC708"/>
    <w:rsid w:val="6D2C468F"/>
    <w:rsid w:val="6D8369DC"/>
    <w:rsid w:val="6FF8740D"/>
    <w:rsid w:val="73AEB090"/>
    <w:rsid w:val="76823EB4"/>
    <w:rsid w:val="76D328D5"/>
    <w:rsid w:val="76FF79AF"/>
    <w:rsid w:val="7792BF76"/>
    <w:rsid w:val="7915D8AF"/>
    <w:rsid w:val="79A0B719"/>
    <w:rsid w:val="79B9DF76"/>
    <w:rsid w:val="7B6FE983"/>
    <w:rsid w:val="7BD1F94B"/>
    <w:rsid w:val="7C06076C"/>
    <w:rsid w:val="7C8417CE"/>
    <w:rsid w:val="7E1C7F58"/>
    <w:rsid w:val="7EA78A45"/>
    <w:rsid w:val="7FF56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05046B"/>
  <w15:chartTrackingRefBased/>
  <w15:docId w15:val="{261B0B8D-5D34-E049-9AD9-CDCE4F9A5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6E5F04"/>
    <w:rPr>
      <w:sz w:val="22"/>
      <w:szCs w:val="22"/>
    </w:rPr>
  </w:style>
  <w:style w:type="paragraph" w:styleId="ListParagraph">
    <w:name w:val="List Paragraph"/>
    <w:basedOn w:val="Normal"/>
    <w:uiPriority w:val="34"/>
    <w:qFormat/>
    <w:rsid w:val="006E5F04"/>
    <w:pPr>
      <w:ind w:left="720"/>
      <w:contextualSpacing/>
    </w:pPr>
  </w:style>
  <w:style w:type="table" w:styleId="TableGrid">
    <w:name w:val="Table Grid"/>
    <w:basedOn w:val="TableNormal"/>
    <w:uiPriority w:val="39"/>
    <w:rsid w:val="006E5F04"/>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Microsoft Office User</dc:creator>
  <lastModifiedBy>Teodor Katrandzhiev (2124415)</lastModifiedBy>
  <revision>3</revision>
  <dcterms:created xsi:type="dcterms:W3CDTF">2021-06-07T09:28:00.0000000Z</dcterms:created>
  <dcterms:modified xsi:type="dcterms:W3CDTF">2022-03-11T14:30:32.8943643Z</dcterms:modified>
</coreProperties>
</file>