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F0ED71" w14:textId="4D99BC70" w:rsidR="00C50844" w:rsidRDefault="00667F67" w:rsidP="00221A52">
      <w:pPr>
        <w:spacing w:before="0" w:after="0"/>
        <w:jc w:val="center"/>
        <w:rPr>
          <w:b/>
          <w:bCs/>
          <w:sz w:val="36"/>
          <w:szCs w:val="36"/>
        </w:rPr>
      </w:pPr>
      <w:r>
        <w:rPr>
          <w:noProof/>
        </w:rPr>
        <w:drawing>
          <wp:inline distT="0" distB="0" distL="0" distR="0" wp14:anchorId="26B367FC" wp14:editId="138637C0">
            <wp:extent cx="2767054" cy="1385988"/>
            <wp:effectExtent l="0" t="0" r="0" b="5080"/>
            <wp:docPr id="306276995" name="Picture 2" descr="Prifysgol Cymru Y Drindod Dewi Sant | University of Wales Trinity Saint  David - NP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ifysgol Cymru Y Drindod Dewi Sant | University of Wales Trinity Saint  David - NPL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82735" cy="1393842"/>
                    </a:xfrm>
                    <a:prstGeom prst="rect">
                      <a:avLst/>
                    </a:prstGeom>
                    <a:noFill/>
                    <a:ln>
                      <a:noFill/>
                    </a:ln>
                  </pic:spPr>
                </pic:pic>
              </a:graphicData>
            </a:graphic>
          </wp:inline>
        </w:drawing>
      </w:r>
    </w:p>
    <w:p w14:paraId="0C31934F" w14:textId="30022923" w:rsidR="00EE5F47" w:rsidRPr="00FA35CA" w:rsidRDefault="00EE5F47" w:rsidP="00FA35CA">
      <w:pPr>
        <w:spacing w:before="0" w:after="0" w:line="480" w:lineRule="auto"/>
        <w:jc w:val="center"/>
        <w:rPr>
          <w:b/>
          <w:bCs/>
          <w:sz w:val="32"/>
          <w:szCs w:val="32"/>
        </w:rPr>
      </w:pPr>
      <w:r w:rsidRPr="00FA35CA">
        <w:rPr>
          <w:b/>
          <w:bCs/>
          <w:sz w:val="32"/>
          <w:szCs w:val="32"/>
        </w:rPr>
        <w:t>Programme:</w:t>
      </w:r>
      <w:r w:rsidRPr="00FA35CA">
        <w:rPr>
          <w:b/>
          <w:bCs/>
          <w:sz w:val="32"/>
          <w:szCs w:val="32"/>
        </w:rPr>
        <w:tab/>
        <w:t>Master of Business Administration</w:t>
      </w:r>
    </w:p>
    <w:p w14:paraId="1934C1F7" w14:textId="0EC8F2EB" w:rsidR="00EE5F47" w:rsidRPr="00FA35CA" w:rsidRDefault="00EE5F47" w:rsidP="00FA35CA">
      <w:pPr>
        <w:spacing w:before="0" w:after="0" w:line="480" w:lineRule="auto"/>
        <w:jc w:val="center"/>
        <w:rPr>
          <w:b/>
          <w:bCs/>
          <w:sz w:val="32"/>
          <w:szCs w:val="32"/>
        </w:rPr>
      </w:pPr>
      <w:r w:rsidRPr="00FA35CA">
        <w:rPr>
          <w:b/>
          <w:bCs/>
          <w:sz w:val="32"/>
          <w:szCs w:val="32"/>
        </w:rPr>
        <w:t>Module Name:</w:t>
      </w:r>
      <w:r w:rsidR="002C4166" w:rsidRPr="00FA35CA">
        <w:rPr>
          <w:b/>
          <w:bCs/>
          <w:sz w:val="32"/>
          <w:szCs w:val="32"/>
        </w:rPr>
        <w:t xml:space="preserve"> </w:t>
      </w:r>
      <w:r w:rsidRPr="00FA35CA">
        <w:rPr>
          <w:b/>
          <w:bCs/>
          <w:sz w:val="32"/>
          <w:szCs w:val="32"/>
        </w:rPr>
        <w:t>Marketing Management</w:t>
      </w:r>
    </w:p>
    <w:p w14:paraId="16BECF27" w14:textId="3ED2135F" w:rsidR="00EE5F47" w:rsidRPr="00FA35CA" w:rsidRDefault="00EE5F47" w:rsidP="00FA35CA">
      <w:pPr>
        <w:spacing w:before="0" w:after="0" w:line="480" w:lineRule="auto"/>
        <w:jc w:val="center"/>
        <w:rPr>
          <w:b/>
          <w:bCs/>
          <w:sz w:val="32"/>
          <w:szCs w:val="32"/>
        </w:rPr>
      </w:pPr>
      <w:r w:rsidRPr="00FA35CA">
        <w:rPr>
          <w:b/>
          <w:bCs/>
          <w:sz w:val="32"/>
          <w:szCs w:val="32"/>
        </w:rPr>
        <w:t>Module code:</w:t>
      </w:r>
      <w:r w:rsidR="002C4166" w:rsidRPr="00FA35CA">
        <w:rPr>
          <w:b/>
          <w:bCs/>
          <w:sz w:val="32"/>
          <w:szCs w:val="32"/>
        </w:rPr>
        <w:t xml:space="preserve"> </w:t>
      </w:r>
      <w:r w:rsidRPr="00FA35CA">
        <w:rPr>
          <w:b/>
          <w:bCs/>
          <w:sz w:val="32"/>
          <w:szCs w:val="32"/>
        </w:rPr>
        <w:t>LCMB7024</w:t>
      </w:r>
    </w:p>
    <w:p w14:paraId="18F4483C" w14:textId="1F1581CA" w:rsidR="00984238" w:rsidRPr="00FA35CA" w:rsidRDefault="00EE5F47" w:rsidP="00FA35CA">
      <w:pPr>
        <w:spacing w:before="0" w:after="0" w:line="480" w:lineRule="auto"/>
        <w:jc w:val="center"/>
        <w:rPr>
          <w:b/>
          <w:bCs/>
          <w:sz w:val="32"/>
          <w:szCs w:val="32"/>
        </w:rPr>
      </w:pPr>
      <w:r w:rsidRPr="00FA35CA">
        <w:rPr>
          <w:b/>
          <w:bCs/>
          <w:sz w:val="32"/>
          <w:szCs w:val="32"/>
        </w:rPr>
        <w:t>Assignment Title:</w:t>
      </w:r>
      <w:r w:rsidR="002C4166" w:rsidRPr="00FA35CA">
        <w:rPr>
          <w:b/>
          <w:bCs/>
          <w:sz w:val="32"/>
          <w:szCs w:val="32"/>
        </w:rPr>
        <w:t xml:space="preserve"> </w:t>
      </w:r>
      <w:r w:rsidRPr="00FA35CA">
        <w:rPr>
          <w:b/>
          <w:bCs/>
          <w:sz w:val="32"/>
          <w:szCs w:val="32"/>
        </w:rPr>
        <w:t>Assessment component 2</w:t>
      </w:r>
    </w:p>
    <w:p w14:paraId="5C0FC8D8" w14:textId="6342E912" w:rsidR="00C50844" w:rsidRPr="00FA35CA" w:rsidRDefault="00EE5F47" w:rsidP="00FA35CA">
      <w:pPr>
        <w:spacing w:before="0" w:after="0" w:line="480" w:lineRule="auto"/>
        <w:jc w:val="center"/>
        <w:rPr>
          <w:b/>
          <w:bCs/>
          <w:sz w:val="32"/>
          <w:szCs w:val="32"/>
          <w:u w:val="single"/>
        </w:rPr>
      </w:pPr>
      <w:r w:rsidRPr="00FA35CA">
        <w:rPr>
          <w:b/>
          <w:bCs/>
          <w:sz w:val="32"/>
          <w:szCs w:val="32"/>
          <w:u w:val="single"/>
        </w:rPr>
        <w:t xml:space="preserve">Marketing Portfolio of </w:t>
      </w:r>
      <w:r w:rsidR="00B16DAD" w:rsidRPr="00FA35CA">
        <w:rPr>
          <w:b/>
          <w:bCs/>
          <w:sz w:val="32"/>
          <w:szCs w:val="32"/>
          <w:u w:val="single"/>
        </w:rPr>
        <w:t>Nike x Michael Jackson Moon Shoes</w:t>
      </w:r>
    </w:p>
    <w:p w14:paraId="69FBAFB0" w14:textId="546A475A" w:rsidR="00221A52" w:rsidRPr="00C50844" w:rsidRDefault="00221A52" w:rsidP="00C50844">
      <w:pPr>
        <w:spacing w:before="0" w:after="0"/>
        <w:jc w:val="center"/>
        <w:rPr>
          <w:b/>
          <w:bCs/>
          <w:sz w:val="36"/>
          <w:szCs w:val="36"/>
        </w:rPr>
      </w:pPr>
      <w:r>
        <w:rPr>
          <w:b/>
          <w:bCs/>
          <w:noProof/>
          <w:sz w:val="36"/>
          <w:szCs w:val="36"/>
        </w:rPr>
        <w:drawing>
          <wp:inline distT="0" distB="0" distL="0" distR="0" wp14:anchorId="3E196703" wp14:editId="507BC3AA">
            <wp:extent cx="1646025" cy="2059388"/>
            <wp:effectExtent l="0" t="0" r="0" b="0"/>
            <wp:docPr id="85193158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9">
                      <a:extLst>
                        <a:ext uri="{28A0092B-C50C-407E-A947-70E740481C1C}">
                          <a14:useLocalDpi xmlns:a14="http://schemas.microsoft.com/office/drawing/2010/main" val="0"/>
                        </a:ext>
                      </a:extLst>
                    </a:blip>
                    <a:srcRect l="21936" t="11228" r="18794" b="14617"/>
                    <a:stretch>
                      <a:fillRect/>
                    </a:stretch>
                  </pic:blipFill>
                  <pic:spPr bwMode="auto">
                    <a:xfrm>
                      <a:off x="0" y="0"/>
                      <a:ext cx="1654916" cy="2070511"/>
                    </a:xfrm>
                    <a:prstGeom prst="rect">
                      <a:avLst/>
                    </a:prstGeom>
                    <a:noFill/>
                    <a:ln>
                      <a:noFill/>
                    </a:ln>
                    <a:extLst>
                      <a:ext uri="{53640926-AAD7-44D8-BBD7-CCE9431645EC}">
                        <a14:shadowObscured xmlns:a14="http://schemas.microsoft.com/office/drawing/2010/main"/>
                      </a:ext>
                    </a:extLst>
                  </pic:spPr>
                </pic:pic>
              </a:graphicData>
            </a:graphic>
          </wp:inline>
        </w:drawing>
      </w:r>
    </w:p>
    <w:p w14:paraId="0077C104" w14:textId="77777777" w:rsidR="007634FE" w:rsidRDefault="00FA35CA" w:rsidP="007634FE">
      <w:pPr>
        <w:jc w:val="center"/>
        <w:rPr>
          <w:rFonts w:cs="Arial"/>
          <w:b/>
          <w:bCs/>
          <w:sz w:val="28"/>
          <w:szCs w:val="28"/>
        </w:rPr>
      </w:pPr>
      <w:r w:rsidRPr="00FA35CA">
        <w:rPr>
          <w:rFonts w:cs="Arial"/>
          <w:b/>
          <w:bCs/>
          <w:sz w:val="28"/>
          <w:szCs w:val="28"/>
        </w:rPr>
        <w:t>Lecturer:</w:t>
      </w:r>
      <w:r w:rsidRPr="00FA35CA">
        <w:rPr>
          <w:rFonts w:cs="Arial"/>
          <w:b/>
          <w:bCs/>
          <w:spacing w:val="-4"/>
          <w:sz w:val="28"/>
          <w:szCs w:val="28"/>
        </w:rPr>
        <w:t xml:space="preserve"> </w:t>
      </w:r>
      <w:bookmarkStart w:id="0" w:name="_Hlk211449676"/>
      <w:r w:rsidRPr="00FA35CA">
        <w:rPr>
          <w:rFonts w:cs="Arial"/>
          <w:b/>
          <w:bCs/>
          <w:sz w:val="28"/>
          <w:szCs w:val="28"/>
        </w:rPr>
        <w:t xml:space="preserve">Dian </w:t>
      </w:r>
      <w:proofErr w:type="spellStart"/>
      <w:r w:rsidRPr="00FA35CA">
        <w:rPr>
          <w:rFonts w:cs="Arial"/>
          <w:b/>
          <w:bCs/>
          <w:sz w:val="28"/>
          <w:szCs w:val="28"/>
        </w:rPr>
        <w:t>Mayasari</w:t>
      </w:r>
      <w:proofErr w:type="spellEnd"/>
      <w:r w:rsidRPr="00FA35CA">
        <w:rPr>
          <w:rFonts w:cs="Arial"/>
          <w:b/>
          <w:bCs/>
          <w:sz w:val="28"/>
          <w:szCs w:val="28"/>
        </w:rPr>
        <w:t xml:space="preserve"> (Birmingham)</w:t>
      </w:r>
      <w:bookmarkEnd w:id="0"/>
      <w:r w:rsidR="007634FE">
        <w:rPr>
          <w:rFonts w:cs="Arial"/>
          <w:b/>
          <w:bCs/>
          <w:sz w:val="28"/>
          <w:szCs w:val="28"/>
        </w:rPr>
        <w:t xml:space="preserve"> </w:t>
      </w:r>
    </w:p>
    <w:p w14:paraId="2C46FE5D" w14:textId="77777777" w:rsidR="007634FE" w:rsidRDefault="00C50844" w:rsidP="007634FE">
      <w:pPr>
        <w:jc w:val="center"/>
        <w:rPr>
          <w:b/>
          <w:bCs/>
          <w:sz w:val="28"/>
          <w:szCs w:val="28"/>
        </w:rPr>
      </w:pPr>
      <w:r w:rsidRPr="00FA35CA">
        <w:rPr>
          <w:b/>
          <w:bCs/>
          <w:sz w:val="28"/>
          <w:szCs w:val="28"/>
        </w:rPr>
        <w:t>Student</w:t>
      </w:r>
      <w:r w:rsidR="00F25D42" w:rsidRPr="00FA35CA">
        <w:rPr>
          <w:b/>
          <w:bCs/>
          <w:sz w:val="28"/>
          <w:szCs w:val="28"/>
        </w:rPr>
        <w:t xml:space="preserve"> Name</w:t>
      </w:r>
      <w:r w:rsidRPr="00FA35CA">
        <w:rPr>
          <w:b/>
          <w:bCs/>
          <w:sz w:val="28"/>
          <w:szCs w:val="28"/>
        </w:rPr>
        <w:t>:</w:t>
      </w:r>
      <w:r w:rsidR="0085034E" w:rsidRPr="00FA35CA">
        <w:rPr>
          <w:b/>
          <w:bCs/>
          <w:sz w:val="28"/>
          <w:szCs w:val="28"/>
        </w:rPr>
        <w:t xml:space="preserve"> </w:t>
      </w:r>
      <w:proofErr w:type="spellStart"/>
      <w:r w:rsidR="0085034E" w:rsidRPr="00FA35CA">
        <w:rPr>
          <w:b/>
          <w:bCs/>
          <w:sz w:val="28"/>
          <w:szCs w:val="28"/>
        </w:rPr>
        <w:t>Harshkumar</w:t>
      </w:r>
      <w:proofErr w:type="spellEnd"/>
      <w:r w:rsidR="0085034E" w:rsidRPr="00FA35CA">
        <w:rPr>
          <w:b/>
          <w:bCs/>
          <w:sz w:val="28"/>
          <w:szCs w:val="28"/>
        </w:rPr>
        <w:t xml:space="preserve"> Mangarola</w:t>
      </w:r>
      <w:r w:rsidR="007634FE">
        <w:rPr>
          <w:b/>
          <w:bCs/>
          <w:sz w:val="28"/>
          <w:szCs w:val="28"/>
        </w:rPr>
        <w:t xml:space="preserve"> </w:t>
      </w:r>
    </w:p>
    <w:p w14:paraId="1A79AB93" w14:textId="77777777" w:rsidR="007634FE" w:rsidRDefault="00C50844" w:rsidP="007634FE">
      <w:pPr>
        <w:jc w:val="center"/>
        <w:rPr>
          <w:b/>
          <w:bCs/>
          <w:sz w:val="28"/>
          <w:szCs w:val="28"/>
        </w:rPr>
      </w:pPr>
      <w:r w:rsidRPr="00FA35CA">
        <w:rPr>
          <w:b/>
          <w:bCs/>
          <w:sz w:val="28"/>
          <w:szCs w:val="28"/>
        </w:rPr>
        <w:t>Student</w:t>
      </w:r>
      <w:r w:rsidR="00F25D42" w:rsidRPr="00FA35CA">
        <w:rPr>
          <w:b/>
          <w:bCs/>
          <w:sz w:val="28"/>
          <w:szCs w:val="28"/>
        </w:rPr>
        <w:t xml:space="preserve"> ID</w:t>
      </w:r>
      <w:r w:rsidRPr="00FA35CA">
        <w:rPr>
          <w:b/>
          <w:bCs/>
          <w:sz w:val="28"/>
          <w:szCs w:val="28"/>
        </w:rPr>
        <w:t>:</w:t>
      </w:r>
      <w:r w:rsidR="0085034E" w:rsidRPr="00FA35CA">
        <w:rPr>
          <w:b/>
          <w:bCs/>
          <w:sz w:val="28"/>
          <w:szCs w:val="28"/>
        </w:rPr>
        <w:t xml:space="preserve"> 2505073</w:t>
      </w:r>
      <w:r w:rsidR="007634FE">
        <w:rPr>
          <w:b/>
          <w:bCs/>
          <w:sz w:val="28"/>
          <w:szCs w:val="28"/>
        </w:rPr>
        <w:t xml:space="preserve"> </w:t>
      </w:r>
    </w:p>
    <w:p w14:paraId="6EDB0A06" w14:textId="48B7E8CA" w:rsidR="00FA35CA" w:rsidRDefault="00FA35CA" w:rsidP="007634FE">
      <w:pPr>
        <w:jc w:val="center"/>
        <w:rPr>
          <w:rFonts w:cs="Arial"/>
          <w:b/>
          <w:bCs/>
          <w:sz w:val="28"/>
          <w:szCs w:val="28"/>
        </w:rPr>
      </w:pPr>
      <w:r w:rsidRPr="00FA35CA">
        <w:rPr>
          <w:rFonts w:cs="Arial"/>
          <w:b/>
          <w:bCs/>
          <w:sz w:val="28"/>
          <w:szCs w:val="28"/>
        </w:rPr>
        <w:t>Submission</w:t>
      </w:r>
      <w:r w:rsidRPr="00FA35CA">
        <w:rPr>
          <w:rFonts w:cs="Arial"/>
          <w:b/>
          <w:bCs/>
          <w:spacing w:val="-15"/>
          <w:sz w:val="28"/>
          <w:szCs w:val="28"/>
        </w:rPr>
        <w:t xml:space="preserve"> </w:t>
      </w:r>
      <w:r w:rsidRPr="00FA35CA">
        <w:rPr>
          <w:rFonts w:cs="Arial"/>
          <w:b/>
          <w:bCs/>
          <w:sz w:val="28"/>
          <w:szCs w:val="28"/>
        </w:rPr>
        <w:t xml:space="preserve">Date: </w:t>
      </w:r>
      <w:r w:rsidR="002A6C6E">
        <w:rPr>
          <w:rFonts w:cs="Arial"/>
          <w:b/>
          <w:bCs/>
          <w:sz w:val="28"/>
          <w:szCs w:val="28"/>
        </w:rPr>
        <w:t>19</w:t>
      </w:r>
      <w:r w:rsidRPr="00FA35CA">
        <w:rPr>
          <w:rFonts w:cs="Arial"/>
          <w:b/>
          <w:bCs/>
          <w:sz w:val="28"/>
          <w:szCs w:val="28"/>
          <w:vertAlign w:val="superscript"/>
        </w:rPr>
        <w:t>th</w:t>
      </w:r>
      <w:r w:rsidRPr="00FA35CA">
        <w:rPr>
          <w:rFonts w:cs="Arial"/>
          <w:b/>
          <w:bCs/>
          <w:sz w:val="28"/>
          <w:szCs w:val="28"/>
        </w:rPr>
        <w:t xml:space="preserve"> </w:t>
      </w:r>
      <w:r w:rsidR="002A6C6E">
        <w:rPr>
          <w:rFonts w:cs="Arial"/>
          <w:b/>
          <w:bCs/>
          <w:sz w:val="28"/>
          <w:szCs w:val="28"/>
        </w:rPr>
        <w:t>November</w:t>
      </w:r>
      <w:r w:rsidRPr="00FA35CA">
        <w:rPr>
          <w:rFonts w:cs="Arial"/>
          <w:b/>
          <w:bCs/>
          <w:sz w:val="28"/>
          <w:szCs w:val="28"/>
        </w:rPr>
        <w:t xml:space="preserve"> 2025</w:t>
      </w:r>
    </w:p>
    <w:p w14:paraId="526A64AC" w14:textId="204C85EF" w:rsidR="007634FE" w:rsidRPr="007634FE" w:rsidRDefault="007634FE" w:rsidP="007634FE">
      <w:pPr>
        <w:jc w:val="center"/>
        <w:rPr>
          <w:b/>
          <w:bCs/>
          <w:sz w:val="32"/>
          <w:szCs w:val="32"/>
        </w:rPr>
      </w:pPr>
      <w:r w:rsidRPr="007634FE">
        <w:rPr>
          <w:b/>
          <w:sz w:val="28"/>
          <w:szCs w:val="28"/>
        </w:rPr>
        <w:t xml:space="preserve">Word count: </w:t>
      </w:r>
      <w:r w:rsidRPr="007634FE">
        <w:rPr>
          <w:b/>
          <w:sz w:val="28"/>
          <w:szCs w:val="28"/>
        </w:rPr>
        <w:t>2399</w:t>
      </w:r>
    </w:p>
    <w:p w14:paraId="1671BD01" w14:textId="76B0D366" w:rsidR="00E13BC4" w:rsidRPr="000C48EB" w:rsidRDefault="00E13BC4" w:rsidP="00E13BC4">
      <w:pPr>
        <w:jc w:val="center"/>
        <w:rPr>
          <w:b/>
          <w:bCs/>
          <w:sz w:val="28"/>
          <w:szCs w:val="28"/>
        </w:rPr>
      </w:pPr>
      <w:r w:rsidRPr="000C48EB">
        <w:rPr>
          <w:b/>
          <w:bCs/>
          <w:sz w:val="28"/>
          <w:szCs w:val="28"/>
        </w:rPr>
        <w:lastRenderedPageBreak/>
        <w:t>Executive Summary</w:t>
      </w:r>
    </w:p>
    <w:p w14:paraId="40C14CD6" w14:textId="47ABE22C" w:rsidR="008971EC" w:rsidRDefault="00E13BC4" w:rsidP="003A060A">
      <w:r w:rsidRPr="00E13BC4">
        <w:t xml:space="preserve">This portfolio </w:t>
      </w:r>
      <w:r>
        <w:t>is based on</w:t>
      </w:r>
      <w:r w:rsidRPr="00E13BC4">
        <w:t xml:space="preserve"> the evolution of a new brand idea, Nike x Michael Jackson "Moon Shoes" that combines the performance innovation and arts. The project is aimed at the development of an integrated marketing plan with the application of the Segmentation, Targeting, Differentiation, and Positioning (STDP) concept, dance fans, innovative performers, and sneaker collectors are the target people. The brand is supported with exclusivity and emotional appeal, the use of premium value pricing strategy, and selective distribution. The 4Ps marketing mix incorporates the innovative product design, effective pricing, experience retailing, and electronic promotion campaigns like the current one</w:t>
      </w:r>
      <w:r>
        <w:t xml:space="preserve">, </w:t>
      </w:r>
      <w:r w:rsidRPr="00E13BC4">
        <w:rPr>
          <w:i/>
          <w:iCs/>
        </w:rPr>
        <w:t>#MoonYourMove</w:t>
      </w:r>
      <w:r w:rsidRPr="00E13BC4">
        <w:t>. The marketing argument accentuates the role of the gap between performance footwear and artistic movement with the help of which the product fulfils the meaning of individuality and freedom. Lastly, individual learning outcomes were measured under the reflective cycle by Gibbs, which focuses on attaining the creative, critical analysis and communication skills that would combine into future brand strategy and marketing innovation.</w:t>
      </w:r>
      <w:r w:rsidR="008971EC">
        <w:br w:type="page"/>
      </w:r>
    </w:p>
    <w:sdt>
      <w:sdtPr>
        <w:rPr>
          <w:b/>
          <w:bCs/>
          <w:sz w:val="28"/>
          <w:szCs w:val="28"/>
        </w:rPr>
        <w:id w:val="-1888642197"/>
        <w:docPartObj>
          <w:docPartGallery w:val="Table of Contents"/>
          <w:docPartUnique/>
        </w:docPartObj>
      </w:sdtPr>
      <w:sdtEndPr>
        <w:rPr>
          <w:noProof/>
          <w:sz w:val="24"/>
          <w:szCs w:val="24"/>
        </w:rPr>
      </w:sdtEndPr>
      <w:sdtContent>
        <w:p w14:paraId="244023B3" w14:textId="5FB1EBFB" w:rsidR="008971EC" w:rsidRPr="008971EC" w:rsidRDefault="008971EC" w:rsidP="008971EC">
          <w:pPr>
            <w:jc w:val="center"/>
            <w:rPr>
              <w:b/>
              <w:bCs/>
              <w:sz w:val="28"/>
              <w:szCs w:val="28"/>
            </w:rPr>
          </w:pPr>
          <w:r w:rsidRPr="008971EC">
            <w:rPr>
              <w:b/>
              <w:bCs/>
              <w:sz w:val="28"/>
              <w:szCs w:val="28"/>
            </w:rPr>
            <w:t>Table of Contents</w:t>
          </w:r>
        </w:p>
        <w:p w14:paraId="6E8505CB" w14:textId="46C083AF" w:rsidR="00572422" w:rsidRDefault="008971EC">
          <w:pPr>
            <w:pStyle w:val="TOC1"/>
            <w:tabs>
              <w:tab w:val="right" w:leader="dot" w:pos="9350"/>
            </w:tabs>
            <w:rPr>
              <w:rFonts w:asciiTheme="minorHAnsi" w:eastAsiaTheme="minorEastAsia" w:hAnsiTheme="minorHAnsi" w:cstheme="minorBidi"/>
              <w:noProof/>
              <w:sz w:val="22"/>
              <w:szCs w:val="22"/>
              <w:lang w:val="en-US" w:bidi="gu-IN"/>
            </w:rPr>
          </w:pPr>
          <w:r>
            <w:fldChar w:fldCharType="begin"/>
          </w:r>
          <w:r>
            <w:instrText xml:space="preserve"> TOC \o "1-3" \h \z \u </w:instrText>
          </w:r>
          <w:r>
            <w:fldChar w:fldCharType="separate"/>
          </w:r>
          <w:hyperlink w:anchor="_Toc212922515" w:history="1">
            <w:r w:rsidR="00572422" w:rsidRPr="00985A35">
              <w:rPr>
                <w:rStyle w:val="Hyperlink"/>
                <w:noProof/>
              </w:rPr>
              <w:t>Introduction</w:t>
            </w:r>
            <w:r w:rsidR="00572422">
              <w:rPr>
                <w:noProof/>
                <w:webHidden/>
              </w:rPr>
              <w:tab/>
            </w:r>
            <w:r w:rsidR="00572422">
              <w:rPr>
                <w:noProof/>
                <w:webHidden/>
              </w:rPr>
              <w:fldChar w:fldCharType="begin"/>
            </w:r>
            <w:r w:rsidR="00572422">
              <w:rPr>
                <w:noProof/>
                <w:webHidden/>
              </w:rPr>
              <w:instrText xml:space="preserve"> PAGEREF _Toc212922515 \h </w:instrText>
            </w:r>
            <w:r w:rsidR="00572422">
              <w:rPr>
                <w:noProof/>
                <w:webHidden/>
              </w:rPr>
            </w:r>
            <w:r w:rsidR="00572422">
              <w:rPr>
                <w:noProof/>
                <w:webHidden/>
              </w:rPr>
              <w:fldChar w:fldCharType="separate"/>
            </w:r>
            <w:r w:rsidR="007634FE">
              <w:rPr>
                <w:noProof/>
                <w:webHidden/>
              </w:rPr>
              <w:t>4</w:t>
            </w:r>
            <w:r w:rsidR="00572422">
              <w:rPr>
                <w:noProof/>
                <w:webHidden/>
              </w:rPr>
              <w:fldChar w:fldCharType="end"/>
            </w:r>
          </w:hyperlink>
        </w:p>
        <w:p w14:paraId="003C3C0E" w14:textId="3177053D" w:rsidR="00572422" w:rsidRDefault="00000000">
          <w:pPr>
            <w:pStyle w:val="TOC1"/>
            <w:tabs>
              <w:tab w:val="right" w:leader="dot" w:pos="9350"/>
            </w:tabs>
            <w:rPr>
              <w:rFonts w:asciiTheme="minorHAnsi" w:eastAsiaTheme="minorEastAsia" w:hAnsiTheme="minorHAnsi" w:cstheme="minorBidi"/>
              <w:noProof/>
              <w:sz w:val="22"/>
              <w:szCs w:val="22"/>
              <w:lang w:val="en-US" w:bidi="gu-IN"/>
            </w:rPr>
          </w:pPr>
          <w:hyperlink w:anchor="_Toc212922516" w:history="1">
            <w:r w:rsidR="00572422" w:rsidRPr="00985A35">
              <w:rPr>
                <w:rStyle w:val="Hyperlink"/>
                <w:noProof/>
              </w:rPr>
              <w:t>Element 1: STDP Analysis</w:t>
            </w:r>
            <w:r w:rsidR="00572422">
              <w:rPr>
                <w:noProof/>
                <w:webHidden/>
              </w:rPr>
              <w:tab/>
            </w:r>
            <w:r w:rsidR="00572422">
              <w:rPr>
                <w:noProof/>
                <w:webHidden/>
              </w:rPr>
              <w:fldChar w:fldCharType="begin"/>
            </w:r>
            <w:r w:rsidR="00572422">
              <w:rPr>
                <w:noProof/>
                <w:webHidden/>
              </w:rPr>
              <w:instrText xml:space="preserve"> PAGEREF _Toc212922516 \h </w:instrText>
            </w:r>
            <w:r w:rsidR="00572422">
              <w:rPr>
                <w:noProof/>
                <w:webHidden/>
              </w:rPr>
            </w:r>
            <w:r w:rsidR="00572422">
              <w:rPr>
                <w:noProof/>
                <w:webHidden/>
              </w:rPr>
              <w:fldChar w:fldCharType="separate"/>
            </w:r>
            <w:r w:rsidR="007634FE">
              <w:rPr>
                <w:noProof/>
                <w:webHidden/>
              </w:rPr>
              <w:t>4</w:t>
            </w:r>
            <w:r w:rsidR="00572422">
              <w:rPr>
                <w:noProof/>
                <w:webHidden/>
              </w:rPr>
              <w:fldChar w:fldCharType="end"/>
            </w:r>
          </w:hyperlink>
        </w:p>
        <w:p w14:paraId="21D88994" w14:textId="25666A3C" w:rsidR="00572422" w:rsidRDefault="00000000">
          <w:pPr>
            <w:pStyle w:val="TOC2"/>
            <w:tabs>
              <w:tab w:val="right" w:leader="dot" w:pos="9350"/>
            </w:tabs>
            <w:rPr>
              <w:rFonts w:asciiTheme="minorHAnsi" w:eastAsiaTheme="minorEastAsia" w:hAnsiTheme="minorHAnsi" w:cstheme="minorBidi"/>
              <w:noProof/>
              <w:sz w:val="22"/>
              <w:szCs w:val="22"/>
              <w:lang w:val="en-US" w:bidi="gu-IN"/>
            </w:rPr>
          </w:pPr>
          <w:hyperlink w:anchor="_Toc212922517" w:history="1">
            <w:r w:rsidR="00572422" w:rsidRPr="00985A35">
              <w:rPr>
                <w:rStyle w:val="Hyperlink"/>
                <w:noProof/>
              </w:rPr>
              <w:t>1.1 Overview of the company</w:t>
            </w:r>
            <w:r w:rsidR="00572422">
              <w:rPr>
                <w:noProof/>
                <w:webHidden/>
              </w:rPr>
              <w:tab/>
            </w:r>
            <w:r w:rsidR="00572422">
              <w:rPr>
                <w:noProof/>
                <w:webHidden/>
              </w:rPr>
              <w:fldChar w:fldCharType="begin"/>
            </w:r>
            <w:r w:rsidR="00572422">
              <w:rPr>
                <w:noProof/>
                <w:webHidden/>
              </w:rPr>
              <w:instrText xml:space="preserve"> PAGEREF _Toc212922517 \h </w:instrText>
            </w:r>
            <w:r w:rsidR="00572422">
              <w:rPr>
                <w:noProof/>
                <w:webHidden/>
              </w:rPr>
            </w:r>
            <w:r w:rsidR="00572422">
              <w:rPr>
                <w:noProof/>
                <w:webHidden/>
              </w:rPr>
              <w:fldChar w:fldCharType="separate"/>
            </w:r>
            <w:r w:rsidR="007634FE">
              <w:rPr>
                <w:noProof/>
                <w:webHidden/>
              </w:rPr>
              <w:t>4</w:t>
            </w:r>
            <w:r w:rsidR="00572422">
              <w:rPr>
                <w:noProof/>
                <w:webHidden/>
              </w:rPr>
              <w:fldChar w:fldCharType="end"/>
            </w:r>
          </w:hyperlink>
        </w:p>
        <w:p w14:paraId="0B22B7DB" w14:textId="3D67CDE2" w:rsidR="00572422" w:rsidRDefault="00000000">
          <w:pPr>
            <w:pStyle w:val="TOC2"/>
            <w:tabs>
              <w:tab w:val="right" w:leader="dot" w:pos="9350"/>
            </w:tabs>
            <w:rPr>
              <w:rFonts w:asciiTheme="minorHAnsi" w:eastAsiaTheme="minorEastAsia" w:hAnsiTheme="minorHAnsi" w:cstheme="minorBidi"/>
              <w:noProof/>
              <w:sz w:val="22"/>
              <w:szCs w:val="22"/>
              <w:lang w:val="en-US" w:bidi="gu-IN"/>
            </w:rPr>
          </w:pPr>
          <w:hyperlink w:anchor="_Toc212922518" w:history="1">
            <w:r w:rsidR="00572422" w:rsidRPr="00985A35">
              <w:rPr>
                <w:rStyle w:val="Hyperlink"/>
                <w:noProof/>
              </w:rPr>
              <w:t>1.2 Concept of the proposed brand</w:t>
            </w:r>
            <w:r w:rsidR="00572422">
              <w:rPr>
                <w:noProof/>
                <w:webHidden/>
              </w:rPr>
              <w:tab/>
            </w:r>
            <w:r w:rsidR="00572422">
              <w:rPr>
                <w:noProof/>
                <w:webHidden/>
              </w:rPr>
              <w:fldChar w:fldCharType="begin"/>
            </w:r>
            <w:r w:rsidR="00572422">
              <w:rPr>
                <w:noProof/>
                <w:webHidden/>
              </w:rPr>
              <w:instrText xml:space="preserve"> PAGEREF _Toc212922518 \h </w:instrText>
            </w:r>
            <w:r w:rsidR="00572422">
              <w:rPr>
                <w:noProof/>
                <w:webHidden/>
              </w:rPr>
            </w:r>
            <w:r w:rsidR="00572422">
              <w:rPr>
                <w:noProof/>
                <w:webHidden/>
              </w:rPr>
              <w:fldChar w:fldCharType="separate"/>
            </w:r>
            <w:r w:rsidR="007634FE">
              <w:rPr>
                <w:noProof/>
                <w:webHidden/>
              </w:rPr>
              <w:t>5</w:t>
            </w:r>
            <w:r w:rsidR="00572422">
              <w:rPr>
                <w:noProof/>
                <w:webHidden/>
              </w:rPr>
              <w:fldChar w:fldCharType="end"/>
            </w:r>
          </w:hyperlink>
        </w:p>
        <w:p w14:paraId="4DF3FA30" w14:textId="33C25B07" w:rsidR="00572422" w:rsidRDefault="00000000">
          <w:pPr>
            <w:pStyle w:val="TOC2"/>
            <w:tabs>
              <w:tab w:val="right" w:leader="dot" w:pos="9350"/>
            </w:tabs>
            <w:rPr>
              <w:rFonts w:asciiTheme="minorHAnsi" w:eastAsiaTheme="minorEastAsia" w:hAnsiTheme="minorHAnsi" w:cstheme="minorBidi"/>
              <w:noProof/>
              <w:sz w:val="22"/>
              <w:szCs w:val="22"/>
              <w:lang w:val="en-US" w:bidi="gu-IN"/>
            </w:rPr>
          </w:pPr>
          <w:hyperlink w:anchor="_Toc212922519" w:history="1">
            <w:r w:rsidR="00572422" w:rsidRPr="00985A35">
              <w:rPr>
                <w:rStyle w:val="Hyperlink"/>
                <w:noProof/>
              </w:rPr>
              <w:t>1.3 Market relevance and current consumer trends</w:t>
            </w:r>
            <w:r w:rsidR="00572422">
              <w:rPr>
                <w:noProof/>
                <w:webHidden/>
              </w:rPr>
              <w:tab/>
            </w:r>
            <w:r w:rsidR="00572422">
              <w:rPr>
                <w:noProof/>
                <w:webHidden/>
              </w:rPr>
              <w:fldChar w:fldCharType="begin"/>
            </w:r>
            <w:r w:rsidR="00572422">
              <w:rPr>
                <w:noProof/>
                <w:webHidden/>
              </w:rPr>
              <w:instrText xml:space="preserve"> PAGEREF _Toc212922519 \h </w:instrText>
            </w:r>
            <w:r w:rsidR="00572422">
              <w:rPr>
                <w:noProof/>
                <w:webHidden/>
              </w:rPr>
            </w:r>
            <w:r w:rsidR="00572422">
              <w:rPr>
                <w:noProof/>
                <w:webHidden/>
              </w:rPr>
              <w:fldChar w:fldCharType="separate"/>
            </w:r>
            <w:r w:rsidR="007634FE">
              <w:rPr>
                <w:noProof/>
                <w:webHidden/>
              </w:rPr>
              <w:t>6</w:t>
            </w:r>
            <w:r w:rsidR="00572422">
              <w:rPr>
                <w:noProof/>
                <w:webHidden/>
              </w:rPr>
              <w:fldChar w:fldCharType="end"/>
            </w:r>
          </w:hyperlink>
        </w:p>
        <w:p w14:paraId="23D1F508" w14:textId="05901CB7" w:rsidR="00572422" w:rsidRDefault="00000000">
          <w:pPr>
            <w:pStyle w:val="TOC2"/>
            <w:tabs>
              <w:tab w:val="right" w:leader="dot" w:pos="9350"/>
            </w:tabs>
            <w:rPr>
              <w:rFonts w:asciiTheme="minorHAnsi" w:eastAsiaTheme="minorEastAsia" w:hAnsiTheme="minorHAnsi" w:cstheme="minorBidi"/>
              <w:noProof/>
              <w:sz w:val="22"/>
              <w:szCs w:val="22"/>
              <w:lang w:val="en-US" w:bidi="gu-IN"/>
            </w:rPr>
          </w:pPr>
          <w:hyperlink w:anchor="_Toc212922520" w:history="1">
            <w:r w:rsidR="00572422" w:rsidRPr="00985A35">
              <w:rPr>
                <w:rStyle w:val="Hyperlink"/>
                <w:noProof/>
              </w:rPr>
              <w:t>1.4 Segmentation analysis</w:t>
            </w:r>
            <w:r w:rsidR="00572422">
              <w:rPr>
                <w:noProof/>
                <w:webHidden/>
              </w:rPr>
              <w:tab/>
            </w:r>
            <w:r w:rsidR="00572422">
              <w:rPr>
                <w:noProof/>
                <w:webHidden/>
              </w:rPr>
              <w:fldChar w:fldCharType="begin"/>
            </w:r>
            <w:r w:rsidR="00572422">
              <w:rPr>
                <w:noProof/>
                <w:webHidden/>
              </w:rPr>
              <w:instrText xml:space="preserve"> PAGEREF _Toc212922520 \h </w:instrText>
            </w:r>
            <w:r w:rsidR="00572422">
              <w:rPr>
                <w:noProof/>
                <w:webHidden/>
              </w:rPr>
            </w:r>
            <w:r w:rsidR="00572422">
              <w:rPr>
                <w:noProof/>
                <w:webHidden/>
              </w:rPr>
              <w:fldChar w:fldCharType="separate"/>
            </w:r>
            <w:r w:rsidR="007634FE">
              <w:rPr>
                <w:noProof/>
                <w:webHidden/>
              </w:rPr>
              <w:t>7</w:t>
            </w:r>
            <w:r w:rsidR="00572422">
              <w:rPr>
                <w:noProof/>
                <w:webHidden/>
              </w:rPr>
              <w:fldChar w:fldCharType="end"/>
            </w:r>
          </w:hyperlink>
        </w:p>
        <w:p w14:paraId="48B1F578" w14:textId="16500F3C" w:rsidR="00572422" w:rsidRDefault="00000000">
          <w:pPr>
            <w:pStyle w:val="TOC2"/>
            <w:tabs>
              <w:tab w:val="right" w:leader="dot" w:pos="9350"/>
            </w:tabs>
            <w:rPr>
              <w:rFonts w:asciiTheme="minorHAnsi" w:eastAsiaTheme="minorEastAsia" w:hAnsiTheme="minorHAnsi" w:cstheme="minorBidi"/>
              <w:noProof/>
              <w:sz w:val="22"/>
              <w:szCs w:val="22"/>
              <w:lang w:val="en-US" w:bidi="gu-IN"/>
            </w:rPr>
          </w:pPr>
          <w:hyperlink w:anchor="_Toc212922521" w:history="1">
            <w:r w:rsidR="00572422" w:rsidRPr="00985A35">
              <w:rPr>
                <w:rStyle w:val="Hyperlink"/>
                <w:noProof/>
              </w:rPr>
              <w:t>1.5 Target market identification</w:t>
            </w:r>
            <w:r w:rsidR="00572422">
              <w:rPr>
                <w:noProof/>
                <w:webHidden/>
              </w:rPr>
              <w:tab/>
            </w:r>
            <w:r w:rsidR="00572422">
              <w:rPr>
                <w:noProof/>
                <w:webHidden/>
              </w:rPr>
              <w:fldChar w:fldCharType="begin"/>
            </w:r>
            <w:r w:rsidR="00572422">
              <w:rPr>
                <w:noProof/>
                <w:webHidden/>
              </w:rPr>
              <w:instrText xml:space="preserve"> PAGEREF _Toc212922521 \h </w:instrText>
            </w:r>
            <w:r w:rsidR="00572422">
              <w:rPr>
                <w:noProof/>
                <w:webHidden/>
              </w:rPr>
            </w:r>
            <w:r w:rsidR="00572422">
              <w:rPr>
                <w:noProof/>
                <w:webHidden/>
              </w:rPr>
              <w:fldChar w:fldCharType="separate"/>
            </w:r>
            <w:r w:rsidR="007634FE">
              <w:rPr>
                <w:noProof/>
                <w:webHidden/>
              </w:rPr>
              <w:t>8</w:t>
            </w:r>
            <w:r w:rsidR="00572422">
              <w:rPr>
                <w:noProof/>
                <w:webHidden/>
              </w:rPr>
              <w:fldChar w:fldCharType="end"/>
            </w:r>
          </w:hyperlink>
        </w:p>
        <w:p w14:paraId="6E22D3F5" w14:textId="7F1E55B4" w:rsidR="00572422" w:rsidRDefault="00000000">
          <w:pPr>
            <w:pStyle w:val="TOC2"/>
            <w:tabs>
              <w:tab w:val="right" w:leader="dot" w:pos="9350"/>
            </w:tabs>
            <w:rPr>
              <w:rFonts w:asciiTheme="minorHAnsi" w:eastAsiaTheme="minorEastAsia" w:hAnsiTheme="minorHAnsi" w:cstheme="minorBidi"/>
              <w:noProof/>
              <w:sz w:val="22"/>
              <w:szCs w:val="22"/>
              <w:lang w:val="en-US" w:bidi="gu-IN"/>
            </w:rPr>
          </w:pPr>
          <w:hyperlink w:anchor="_Toc212922522" w:history="1">
            <w:r w:rsidR="00572422" w:rsidRPr="00985A35">
              <w:rPr>
                <w:rStyle w:val="Hyperlink"/>
                <w:noProof/>
              </w:rPr>
              <w:t>1.6 Brand differentiation strategy</w:t>
            </w:r>
            <w:r w:rsidR="00572422">
              <w:rPr>
                <w:noProof/>
                <w:webHidden/>
              </w:rPr>
              <w:tab/>
            </w:r>
            <w:r w:rsidR="00572422">
              <w:rPr>
                <w:noProof/>
                <w:webHidden/>
              </w:rPr>
              <w:fldChar w:fldCharType="begin"/>
            </w:r>
            <w:r w:rsidR="00572422">
              <w:rPr>
                <w:noProof/>
                <w:webHidden/>
              </w:rPr>
              <w:instrText xml:space="preserve"> PAGEREF _Toc212922522 \h </w:instrText>
            </w:r>
            <w:r w:rsidR="00572422">
              <w:rPr>
                <w:noProof/>
                <w:webHidden/>
              </w:rPr>
            </w:r>
            <w:r w:rsidR="00572422">
              <w:rPr>
                <w:noProof/>
                <w:webHidden/>
              </w:rPr>
              <w:fldChar w:fldCharType="separate"/>
            </w:r>
            <w:r w:rsidR="007634FE">
              <w:rPr>
                <w:noProof/>
                <w:webHidden/>
              </w:rPr>
              <w:t>9</w:t>
            </w:r>
            <w:r w:rsidR="00572422">
              <w:rPr>
                <w:noProof/>
                <w:webHidden/>
              </w:rPr>
              <w:fldChar w:fldCharType="end"/>
            </w:r>
          </w:hyperlink>
        </w:p>
        <w:p w14:paraId="492A5643" w14:textId="07D19824" w:rsidR="00572422" w:rsidRDefault="00000000">
          <w:pPr>
            <w:pStyle w:val="TOC2"/>
            <w:tabs>
              <w:tab w:val="right" w:leader="dot" w:pos="9350"/>
            </w:tabs>
            <w:rPr>
              <w:rFonts w:asciiTheme="minorHAnsi" w:eastAsiaTheme="minorEastAsia" w:hAnsiTheme="minorHAnsi" w:cstheme="minorBidi"/>
              <w:noProof/>
              <w:sz w:val="22"/>
              <w:szCs w:val="22"/>
              <w:lang w:val="en-US" w:bidi="gu-IN"/>
            </w:rPr>
          </w:pPr>
          <w:hyperlink w:anchor="_Toc212922523" w:history="1">
            <w:r w:rsidR="00572422" w:rsidRPr="00985A35">
              <w:rPr>
                <w:rStyle w:val="Hyperlink"/>
                <w:noProof/>
              </w:rPr>
              <w:t>1.7 Positioning strategy</w:t>
            </w:r>
            <w:r w:rsidR="00572422">
              <w:rPr>
                <w:noProof/>
                <w:webHidden/>
              </w:rPr>
              <w:tab/>
            </w:r>
            <w:r w:rsidR="00572422">
              <w:rPr>
                <w:noProof/>
                <w:webHidden/>
              </w:rPr>
              <w:fldChar w:fldCharType="begin"/>
            </w:r>
            <w:r w:rsidR="00572422">
              <w:rPr>
                <w:noProof/>
                <w:webHidden/>
              </w:rPr>
              <w:instrText xml:space="preserve"> PAGEREF _Toc212922523 \h </w:instrText>
            </w:r>
            <w:r w:rsidR="00572422">
              <w:rPr>
                <w:noProof/>
                <w:webHidden/>
              </w:rPr>
            </w:r>
            <w:r w:rsidR="00572422">
              <w:rPr>
                <w:noProof/>
                <w:webHidden/>
              </w:rPr>
              <w:fldChar w:fldCharType="separate"/>
            </w:r>
            <w:r w:rsidR="007634FE">
              <w:rPr>
                <w:noProof/>
                <w:webHidden/>
              </w:rPr>
              <w:t>10</w:t>
            </w:r>
            <w:r w:rsidR="00572422">
              <w:rPr>
                <w:noProof/>
                <w:webHidden/>
              </w:rPr>
              <w:fldChar w:fldCharType="end"/>
            </w:r>
          </w:hyperlink>
        </w:p>
        <w:p w14:paraId="783C36B5" w14:textId="6B6BADF8" w:rsidR="00572422" w:rsidRDefault="00000000">
          <w:pPr>
            <w:pStyle w:val="TOC1"/>
            <w:tabs>
              <w:tab w:val="right" w:leader="dot" w:pos="9350"/>
            </w:tabs>
            <w:rPr>
              <w:rFonts w:asciiTheme="minorHAnsi" w:eastAsiaTheme="minorEastAsia" w:hAnsiTheme="minorHAnsi" w:cstheme="minorBidi"/>
              <w:noProof/>
              <w:sz w:val="22"/>
              <w:szCs w:val="22"/>
              <w:lang w:val="en-US" w:bidi="gu-IN"/>
            </w:rPr>
          </w:pPr>
          <w:hyperlink w:anchor="_Toc212922524" w:history="1">
            <w:r w:rsidR="00572422" w:rsidRPr="00985A35">
              <w:rPr>
                <w:rStyle w:val="Hyperlink"/>
                <w:noProof/>
              </w:rPr>
              <w:t>Element 2: Marketing Mix of Nike’s Michael Jackson Moon Shoe</w:t>
            </w:r>
            <w:r w:rsidR="00572422">
              <w:rPr>
                <w:noProof/>
                <w:webHidden/>
              </w:rPr>
              <w:tab/>
            </w:r>
            <w:r w:rsidR="00572422">
              <w:rPr>
                <w:noProof/>
                <w:webHidden/>
              </w:rPr>
              <w:fldChar w:fldCharType="begin"/>
            </w:r>
            <w:r w:rsidR="00572422">
              <w:rPr>
                <w:noProof/>
                <w:webHidden/>
              </w:rPr>
              <w:instrText xml:space="preserve"> PAGEREF _Toc212922524 \h </w:instrText>
            </w:r>
            <w:r w:rsidR="00572422">
              <w:rPr>
                <w:noProof/>
                <w:webHidden/>
              </w:rPr>
            </w:r>
            <w:r w:rsidR="00572422">
              <w:rPr>
                <w:noProof/>
                <w:webHidden/>
              </w:rPr>
              <w:fldChar w:fldCharType="separate"/>
            </w:r>
            <w:r w:rsidR="007634FE">
              <w:rPr>
                <w:noProof/>
                <w:webHidden/>
              </w:rPr>
              <w:t>11</w:t>
            </w:r>
            <w:r w:rsidR="00572422">
              <w:rPr>
                <w:noProof/>
                <w:webHidden/>
              </w:rPr>
              <w:fldChar w:fldCharType="end"/>
            </w:r>
          </w:hyperlink>
        </w:p>
        <w:p w14:paraId="390BACF3" w14:textId="53EBD928" w:rsidR="00572422" w:rsidRDefault="00000000">
          <w:pPr>
            <w:pStyle w:val="TOC2"/>
            <w:tabs>
              <w:tab w:val="right" w:leader="dot" w:pos="9350"/>
            </w:tabs>
            <w:rPr>
              <w:rFonts w:asciiTheme="minorHAnsi" w:eastAsiaTheme="minorEastAsia" w:hAnsiTheme="minorHAnsi" w:cstheme="minorBidi"/>
              <w:noProof/>
              <w:sz w:val="22"/>
              <w:szCs w:val="22"/>
              <w:lang w:val="en-US" w:bidi="gu-IN"/>
            </w:rPr>
          </w:pPr>
          <w:hyperlink w:anchor="_Toc212922525" w:history="1">
            <w:r w:rsidR="00572422" w:rsidRPr="00985A35">
              <w:rPr>
                <w:rStyle w:val="Hyperlink"/>
                <w:noProof/>
              </w:rPr>
              <w:t>2.1 Product strategy</w:t>
            </w:r>
            <w:r w:rsidR="00572422">
              <w:rPr>
                <w:noProof/>
                <w:webHidden/>
              </w:rPr>
              <w:tab/>
            </w:r>
            <w:r w:rsidR="00572422">
              <w:rPr>
                <w:noProof/>
                <w:webHidden/>
              </w:rPr>
              <w:fldChar w:fldCharType="begin"/>
            </w:r>
            <w:r w:rsidR="00572422">
              <w:rPr>
                <w:noProof/>
                <w:webHidden/>
              </w:rPr>
              <w:instrText xml:space="preserve"> PAGEREF _Toc212922525 \h </w:instrText>
            </w:r>
            <w:r w:rsidR="00572422">
              <w:rPr>
                <w:noProof/>
                <w:webHidden/>
              </w:rPr>
            </w:r>
            <w:r w:rsidR="00572422">
              <w:rPr>
                <w:noProof/>
                <w:webHidden/>
              </w:rPr>
              <w:fldChar w:fldCharType="separate"/>
            </w:r>
            <w:r w:rsidR="007634FE">
              <w:rPr>
                <w:noProof/>
                <w:webHidden/>
              </w:rPr>
              <w:t>11</w:t>
            </w:r>
            <w:r w:rsidR="00572422">
              <w:rPr>
                <w:noProof/>
                <w:webHidden/>
              </w:rPr>
              <w:fldChar w:fldCharType="end"/>
            </w:r>
          </w:hyperlink>
        </w:p>
        <w:p w14:paraId="0FF6AF09" w14:textId="28E9F5BA" w:rsidR="00572422" w:rsidRDefault="00000000">
          <w:pPr>
            <w:pStyle w:val="TOC2"/>
            <w:tabs>
              <w:tab w:val="right" w:leader="dot" w:pos="9350"/>
            </w:tabs>
            <w:rPr>
              <w:rFonts w:asciiTheme="minorHAnsi" w:eastAsiaTheme="minorEastAsia" w:hAnsiTheme="minorHAnsi" w:cstheme="minorBidi"/>
              <w:noProof/>
              <w:sz w:val="22"/>
              <w:szCs w:val="22"/>
              <w:lang w:val="en-US" w:bidi="gu-IN"/>
            </w:rPr>
          </w:pPr>
          <w:hyperlink w:anchor="_Toc212922526" w:history="1">
            <w:r w:rsidR="00572422" w:rsidRPr="00985A35">
              <w:rPr>
                <w:rStyle w:val="Hyperlink"/>
                <w:noProof/>
              </w:rPr>
              <w:t>2.2 Price strategy</w:t>
            </w:r>
            <w:r w:rsidR="00572422">
              <w:rPr>
                <w:noProof/>
                <w:webHidden/>
              </w:rPr>
              <w:tab/>
            </w:r>
            <w:r w:rsidR="00572422">
              <w:rPr>
                <w:noProof/>
                <w:webHidden/>
              </w:rPr>
              <w:fldChar w:fldCharType="begin"/>
            </w:r>
            <w:r w:rsidR="00572422">
              <w:rPr>
                <w:noProof/>
                <w:webHidden/>
              </w:rPr>
              <w:instrText xml:space="preserve"> PAGEREF _Toc212922526 \h </w:instrText>
            </w:r>
            <w:r w:rsidR="00572422">
              <w:rPr>
                <w:noProof/>
                <w:webHidden/>
              </w:rPr>
            </w:r>
            <w:r w:rsidR="00572422">
              <w:rPr>
                <w:noProof/>
                <w:webHidden/>
              </w:rPr>
              <w:fldChar w:fldCharType="separate"/>
            </w:r>
            <w:r w:rsidR="007634FE">
              <w:rPr>
                <w:noProof/>
                <w:webHidden/>
              </w:rPr>
              <w:t>13</w:t>
            </w:r>
            <w:r w:rsidR="00572422">
              <w:rPr>
                <w:noProof/>
                <w:webHidden/>
              </w:rPr>
              <w:fldChar w:fldCharType="end"/>
            </w:r>
          </w:hyperlink>
        </w:p>
        <w:p w14:paraId="05A5AE0F" w14:textId="25FC21D5" w:rsidR="00572422" w:rsidRDefault="00000000">
          <w:pPr>
            <w:pStyle w:val="TOC2"/>
            <w:tabs>
              <w:tab w:val="right" w:leader="dot" w:pos="9350"/>
            </w:tabs>
            <w:rPr>
              <w:rFonts w:asciiTheme="minorHAnsi" w:eastAsiaTheme="minorEastAsia" w:hAnsiTheme="minorHAnsi" w:cstheme="minorBidi"/>
              <w:noProof/>
              <w:sz w:val="22"/>
              <w:szCs w:val="22"/>
              <w:lang w:val="en-US" w:bidi="gu-IN"/>
            </w:rPr>
          </w:pPr>
          <w:hyperlink w:anchor="_Toc212922527" w:history="1">
            <w:r w:rsidR="00572422" w:rsidRPr="00985A35">
              <w:rPr>
                <w:rStyle w:val="Hyperlink"/>
                <w:noProof/>
              </w:rPr>
              <w:t>2.3 Place strategy</w:t>
            </w:r>
            <w:r w:rsidR="00572422">
              <w:rPr>
                <w:noProof/>
                <w:webHidden/>
              </w:rPr>
              <w:tab/>
            </w:r>
            <w:r w:rsidR="00572422">
              <w:rPr>
                <w:noProof/>
                <w:webHidden/>
              </w:rPr>
              <w:fldChar w:fldCharType="begin"/>
            </w:r>
            <w:r w:rsidR="00572422">
              <w:rPr>
                <w:noProof/>
                <w:webHidden/>
              </w:rPr>
              <w:instrText xml:space="preserve"> PAGEREF _Toc212922527 \h </w:instrText>
            </w:r>
            <w:r w:rsidR="00572422">
              <w:rPr>
                <w:noProof/>
                <w:webHidden/>
              </w:rPr>
            </w:r>
            <w:r w:rsidR="00572422">
              <w:rPr>
                <w:noProof/>
                <w:webHidden/>
              </w:rPr>
              <w:fldChar w:fldCharType="separate"/>
            </w:r>
            <w:r w:rsidR="007634FE">
              <w:rPr>
                <w:noProof/>
                <w:webHidden/>
              </w:rPr>
              <w:t>13</w:t>
            </w:r>
            <w:r w:rsidR="00572422">
              <w:rPr>
                <w:noProof/>
                <w:webHidden/>
              </w:rPr>
              <w:fldChar w:fldCharType="end"/>
            </w:r>
          </w:hyperlink>
        </w:p>
        <w:p w14:paraId="40133B5C" w14:textId="318B8253" w:rsidR="00572422" w:rsidRDefault="00000000">
          <w:pPr>
            <w:pStyle w:val="TOC2"/>
            <w:tabs>
              <w:tab w:val="right" w:leader="dot" w:pos="9350"/>
            </w:tabs>
            <w:rPr>
              <w:rFonts w:asciiTheme="minorHAnsi" w:eastAsiaTheme="minorEastAsia" w:hAnsiTheme="minorHAnsi" w:cstheme="minorBidi"/>
              <w:noProof/>
              <w:sz w:val="22"/>
              <w:szCs w:val="22"/>
              <w:lang w:val="en-US" w:bidi="gu-IN"/>
            </w:rPr>
          </w:pPr>
          <w:hyperlink w:anchor="_Toc212922528" w:history="1">
            <w:r w:rsidR="00572422" w:rsidRPr="00985A35">
              <w:rPr>
                <w:rStyle w:val="Hyperlink"/>
                <w:noProof/>
              </w:rPr>
              <w:t>2.4 Promotion strategy</w:t>
            </w:r>
            <w:r w:rsidR="00572422">
              <w:rPr>
                <w:noProof/>
                <w:webHidden/>
              </w:rPr>
              <w:tab/>
            </w:r>
            <w:r w:rsidR="00572422">
              <w:rPr>
                <w:noProof/>
                <w:webHidden/>
              </w:rPr>
              <w:fldChar w:fldCharType="begin"/>
            </w:r>
            <w:r w:rsidR="00572422">
              <w:rPr>
                <w:noProof/>
                <w:webHidden/>
              </w:rPr>
              <w:instrText xml:space="preserve"> PAGEREF _Toc212922528 \h </w:instrText>
            </w:r>
            <w:r w:rsidR="00572422">
              <w:rPr>
                <w:noProof/>
                <w:webHidden/>
              </w:rPr>
            </w:r>
            <w:r w:rsidR="00572422">
              <w:rPr>
                <w:noProof/>
                <w:webHidden/>
              </w:rPr>
              <w:fldChar w:fldCharType="separate"/>
            </w:r>
            <w:r w:rsidR="007634FE">
              <w:rPr>
                <w:noProof/>
                <w:webHidden/>
              </w:rPr>
              <w:t>14</w:t>
            </w:r>
            <w:r w:rsidR="00572422">
              <w:rPr>
                <w:noProof/>
                <w:webHidden/>
              </w:rPr>
              <w:fldChar w:fldCharType="end"/>
            </w:r>
          </w:hyperlink>
        </w:p>
        <w:p w14:paraId="3CD8FDF5" w14:textId="1670E7D2" w:rsidR="00572422" w:rsidRDefault="00000000">
          <w:pPr>
            <w:pStyle w:val="TOC1"/>
            <w:tabs>
              <w:tab w:val="right" w:leader="dot" w:pos="9350"/>
            </w:tabs>
            <w:rPr>
              <w:rFonts w:asciiTheme="minorHAnsi" w:eastAsiaTheme="minorEastAsia" w:hAnsiTheme="minorHAnsi" w:cstheme="minorBidi"/>
              <w:noProof/>
              <w:sz w:val="22"/>
              <w:szCs w:val="22"/>
              <w:lang w:val="en-US" w:bidi="gu-IN"/>
            </w:rPr>
          </w:pPr>
          <w:hyperlink w:anchor="_Toc212922529" w:history="1">
            <w:r w:rsidR="00572422" w:rsidRPr="00985A35">
              <w:rPr>
                <w:rStyle w:val="Hyperlink"/>
                <w:noProof/>
              </w:rPr>
              <w:t>Element 3: Marketing Strategy Pitch</w:t>
            </w:r>
            <w:r w:rsidR="00572422">
              <w:rPr>
                <w:noProof/>
                <w:webHidden/>
              </w:rPr>
              <w:tab/>
            </w:r>
            <w:r w:rsidR="00572422">
              <w:rPr>
                <w:noProof/>
                <w:webHidden/>
              </w:rPr>
              <w:fldChar w:fldCharType="begin"/>
            </w:r>
            <w:r w:rsidR="00572422">
              <w:rPr>
                <w:noProof/>
                <w:webHidden/>
              </w:rPr>
              <w:instrText xml:space="preserve"> PAGEREF _Toc212922529 \h </w:instrText>
            </w:r>
            <w:r w:rsidR="00572422">
              <w:rPr>
                <w:noProof/>
                <w:webHidden/>
              </w:rPr>
            </w:r>
            <w:r w:rsidR="00572422">
              <w:rPr>
                <w:noProof/>
                <w:webHidden/>
              </w:rPr>
              <w:fldChar w:fldCharType="separate"/>
            </w:r>
            <w:r w:rsidR="007634FE">
              <w:rPr>
                <w:noProof/>
                <w:webHidden/>
              </w:rPr>
              <w:t>15</w:t>
            </w:r>
            <w:r w:rsidR="00572422">
              <w:rPr>
                <w:noProof/>
                <w:webHidden/>
              </w:rPr>
              <w:fldChar w:fldCharType="end"/>
            </w:r>
          </w:hyperlink>
        </w:p>
        <w:p w14:paraId="6B93690F" w14:textId="5CBF383E" w:rsidR="00572422" w:rsidRDefault="00000000">
          <w:pPr>
            <w:pStyle w:val="TOC1"/>
            <w:tabs>
              <w:tab w:val="right" w:leader="dot" w:pos="9350"/>
            </w:tabs>
            <w:rPr>
              <w:rFonts w:asciiTheme="minorHAnsi" w:eastAsiaTheme="minorEastAsia" w:hAnsiTheme="minorHAnsi" w:cstheme="minorBidi"/>
              <w:noProof/>
              <w:sz w:val="22"/>
              <w:szCs w:val="22"/>
              <w:lang w:val="en-US" w:bidi="gu-IN"/>
            </w:rPr>
          </w:pPr>
          <w:hyperlink w:anchor="_Toc212922530" w:history="1">
            <w:r w:rsidR="00572422" w:rsidRPr="00985A35">
              <w:rPr>
                <w:rStyle w:val="Hyperlink"/>
                <w:noProof/>
              </w:rPr>
              <w:t>Element 4: Reflection</w:t>
            </w:r>
            <w:r w:rsidR="00572422">
              <w:rPr>
                <w:noProof/>
                <w:webHidden/>
              </w:rPr>
              <w:tab/>
            </w:r>
            <w:r w:rsidR="00572422">
              <w:rPr>
                <w:noProof/>
                <w:webHidden/>
              </w:rPr>
              <w:fldChar w:fldCharType="begin"/>
            </w:r>
            <w:r w:rsidR="00572422">
              <w:rPr>
                <w:noProof/>
                <w:webHidden/>
              </w:rPr>
              <w:instrText xml:space="preserve"> PAGEREF _Toc212922530 \h </w:instrText>
            </w:r>
            <w:r w:rsidR="00572422">
              <w:rPr>
                <w:noProof/>
                <w:webHidden/>
              </w:rPr>
            </w:r>
            <w:r w:rsidR="00572422">
              <w:rPr>
                <w:noProof/>
                <w:webHidden/>
              </w:rPr>
              <w:fldChar w:fldCharType="separate"/>
            </w:r>
            <w:r w:rsidR="007634FE">
              <w:rPr>
                <w:noProof/>
                <w:webHidden/>
              </w:rPr>
              <w:t>17</w:t>
            </w:r>
            <w:r w:rsidR="00572422">
              <w:rPr>
                <w:noProof/>
                <w:webHidden/>
              </w:rPr>
              <w:fldChar w:fldCharType="end"/>
            </w:r>
          </w:hyperlink>
        </w:p>
        <w:p w14:paraId="1132421D" w14:textId="030FA0EB" w:rsidR="00572422" w:rsidRDefault="00000000">
          <w:pPr>
            <w:pStyle w:val="TOC1"/>
            <w:tabs>
              <w:tab w:val="right" w:leader="dot" w:pos="9350"/>
            </w:tabs>
            <w:rPr>
              <w:rFonts w:asciiTheme="minorHAnsi" w:eastAsiaTheme="minorEastAsia" w:hAnsiTheme="minorHAnsi" w:cstheme="minorBidi"/>
              <w:noProof/>
              <w:sz w:val="22"/>
              <w:szCs w:val="22"/>
              <w:lang w:val="en-US" w:bidi="gu-IN"/>
            </w:rPr>
          </w:pPr>
          <w:hyperlink w:anchor="_Toc212922531" w:history="1">
            <w:r w:rsidR="00572422" w:rsidRPr="00985A35">
              <w:rPr>
                <w:rStyle w:val="Hyperlink"/>
                <w:noProof/>
              </w:rPr>
              <w:t>Reference List</w:t>
            </w:r>
            <w:r w:rsidR="00572422">
              <w:rPr>
                <w:noProof/>
                <w:webHidden/>
              </w:rPr>
              <w:tab/>
            </w:r>
            <w:r w:rsidR="00572422">
              <w:rPr>
                <w:noProof/>
                <w:webHidden/>
              </w:rPr>
              <w:fldChar w:fldCharType="begin"/>
            </w:r>
            <w:r w:rsidR="00572422">
              <w:rPr>
                <w:noProof/>
                <w:webHidden/>
              </w:rPr>
              <w:instrText xml:space="preserve"> PAGEREF _Toc212922531 \h </w:instrText>
            </w:r>
            <w:r w:rsidR="00572422">
              <w:rPr>
                <w:noProof/>
                <w:webHidden/>
              </w:rPr>
            </w:r>
            <w:r w:rsidR="00572422">
              <w:rPr>
                <w:noProof/>
                <w:webHidden/>
              </w:rPr>
              <w:fldChar w:fldCharType="separate"/>
            </w:r>
            <w:r w:rsidR="007634FE">
              <w:rPr>
                <w:noProof/>
                <w:webHidden/>
              </w:rPr>
              <w:t>20</w:t>
            </w:r>
            <w:r w:rsidR="00572422">
              <w:rPr>
                <w:noProof/>
                <w:webHidden/>
              </w:rPr>
              <w:fldChar w:fldCharType="end"/>
            </w:r>
          </w:hyperlink>
        </w:p>
        <w:p w14:paraId="501F081C" w14:textId="663AB516" w:rsidR="00572422" w:rsidRDefault="00000000">
          <w:pPr>
            <w:pStyle w:val="TOC1"/>
            <w:tabs>
              <w:tab w:val="right" w:leader="dot" w:pos="9350"/>
            </w:tabs>
            <w:rPr>
              <w:rFonts w:asciiTheme="minorHAnsi" w:eastAsiaTheme="minorEastAsia" w:hAnsiTheme="minorHAnsi" w:cstheme="minorBidi"/>
              <w:noProof/>
              <w:sz w:val="22"/>
              <w:szCs w:val="22"/>
              <w:lang w:val="en-US" w:bidi="gu-IN"/>
            </w:rPr>
          </w:pPr>
          <w:hyperlink w:anchor="_Toc212922532" w:history="1">
            <w:r w:rsidR="00572422" w:rsidRPr="00985A35">
              <w:rPr>
                <w:rStyle w:val="Hyperlink"/>
                <w:noProof/>
              </w:rPr>
              <w:t>Appendix: Poster</w:t>
            </w:r>
            <w:r w:rsidR="00572422">
              <w:rPr>
                <w:noProof/>
                <w:webHidden/>
              </w:rPr>
              <w:tab/>
            </w:r>
            <w:r w:rsidR="00572422">
              <w:rPr>
                <w:noProof/>
                <w:webHidden/>
              </w:rPr>
              <w:fldChar w:fldCharType="begin"/>
            </w:r>
            <w:r w:rsidR="00572422">
              <w:rPr>
                <w:noProof/>
                <w:webHidden/>
              </w:rPr>
              <w:instrText xml:space="preserve"> PAGEREF _Toc212922532 \h </w:instrText>
            </w:r>
            <w:r w:rsidR="00572422">
              <w:rPr>
                <w:noProof/>
                <w:webHidden/>
              </w:rPr>
            </w:r>
            <w:r w:rsidR="00572422">
              <w:rPr>
                <w:noProof/>
                <w:webHidden/>
              </w:rPr>
              <w:fldChar w:fldCharType="separate"/>
            </w:r>
            <w:r w:rsidR="007634FE">
              <w:rPr>
                <w:noProof/>
                <w:webHidden/>
              </w:rPr>
              <w:t>23</w:t>
            </w:r>
            <w:r w:rsidR="00572422">
              <w:rPr>
                <w:noProof/>
                <w:webHidden/>
              </w:rPr>
              <w:fldChar w:fldCharType="end"/>
            </w:r>
          </w:hyperlink>
        </w:p>
        <w:p w14:paraId="56EAAB67" w14:textId="5186EF24" w:rsidR="00D87363" w:rsidRPr="00E13BC4" w:rsidRDefault="008971EC" w:rsidP="00E13BC4">
          <w:r>
            <w:rPr>
              <w:b/>
              <w:bCs/>
              <w:noProof/>
            </w:rPr>
            <w:fldChar w:fldCharType="end"/>
          </w:r>
        </w:p>
      </w:sdtContent>
    </w:sdt>
    <w:p w14:paraId="0EE6466F" w14:textId="6F16C0AD" w:rsidR="0070367C" w:rsidRPr="0004328E" w:rsidRDefault="00000000">
      <w:pPr>
        <w:pStyle w:val="Heading1"/>
      </w:pPr>
      <w:bookmarkStart w:id="1" w:name="_Toc212922515"/>
      <w:r w:rsidRPr="0004328E">
        <w:lastRenderedPageBreak/>
        <w:t>Introduction</w:t>
      </w:r>
      <w:bookmarkEnd w:id="1"/>
      <w:r w:rsidRPr="0004328E">
        <w:t xml:space="preserve"> </w:t>
      </w:r>
    </w:p>
    <w:p w14:paraId="3328CF6A" w14:textId="08FB8E71" w:rsidR="0070367C" w:rsidRDefault="00000000">
      <w:r w:rsidRPr="0004328E">
        <w:t xml:space="preserve">In this portfolio, a brand-building strategy will be developed for a new limited-edition Nike product, the Nike Michael Jackson Moon Shoes. This is aimed at developing a detailed analysis that will promote a high-profile product launch and address the gap between Nike's performance heritage and cultural nostalgia, and between innovative performance and support for the company's performance heritage. The following analysis explains the company's situation, its market relevance, the segment structure, the selected target, distinguishing points, and the positioning to be adopted at launch. </w:t>
      </w:r>
    </w:p>
    <w:p w14:paraId="35942891" w14:textId="77777777" w:rsidR="00F253C9" w:rsidRPr="0004328E" w:rsidRDefault="00F253C9"/>
    <w:p w14:paraId="3FA9ED19" w14:textId="6886459B" w:rsidR="0070367C" w:rsidRDefault="00000000">
      <w:pPr>
        <w:pStyle w:val="Heading1"/>
      </w:pPr>
      <w:bookmarkStart w:id="2" w:name="_i92keg56ao17" w:colFirst="0" w:colLast="0"/>
      <w:bookmarkStart w:id="3" w:name="_Toc212922516"/>
      <w:bookmarkEnd w:id="2"/>
      <w:r w:rsidRPr="0004328E">
        <w:t>Element 1: STDP Analysis</w:t>
      </w:r>
      <w:bookmarkEnd w:id="3"/>
      <w:r w:rsidRPr="0004328E">
        <w:t xml:space="preserve"> </w:t>
      </w:r>
    </w:p>
    <w:p w14:paraId="74F9BEE1" w14:textId="77777777" w:rsidR="0070367C" w:rsidRPr="0004328E" w:rsidRDefault="00000000">
      <w:pPr>
        <w:pStyle w:val="Heading2"/>
      </w:pPr>
      <w:bookmarkStart w:id="4" w:name="_6wyv8uutyxl3" w:colFirst="0" w:colLast="0"/>
      <w:bookmarkStart w:id="5" w:name="_Toc212922517"/>
      <w:bookmarkEnd w:id="4"/>
      <w:r w:rsidRPr="0004328E">
        <w:t>1.1 Overview of the company</w:t>
      </w:r>
      <w:bookmarkEnd w:id="5"/>
      <w:r w:rsidRPr="0004328E">
        <w:t xml:space="preserve"> </w:t>
      </w:r>
    </w:p>
    <w:p w14:paraId="2C1CC609" w14:textId="77777777" w:rsidR="0070367C" w:rsidRPr="0004328E" w:rsidRDefault="00000000">
      <w:r w:rsidRPr="0004328E">
        <w:t xml:space="preserve">NIKE, Inc. is a multinational sports footwear and apparel brand known for innovation, long-term partnerships, and strong direct-to-consumer online platforms (Nia, 2023). It has a broad global presence across retail, wholesale, and digital channels, enabling premium, limited, and collaborative projects to scale quickly. The existing community, the brand has created through its community initiatives like Nike Members, SNKRS, and experiential retail sources such as flagship stores and pop-ups, offers the most appropriate framework for releasing an emotionally sound, yet technically sophisticated product: the Moon Shoes. According to the report by Davies (2024), NIKE generated revenue of about 46.31 billion U.S. dollars in the year ended May 2025, indicating a decrease compared to the previous year by around 10%.  </w:t>
      </w:r>
    </w:p>
    <w:p w14:paraId="66E60A54" w14:textId="77777777" w:rsidR="0070367C" w:rsidRPr="0004328E" w:rsidRDefault="00000000" w:rsidP="007878E7">
      <w:pPr>
        <w:jc w:val="center"/>
      </w:pPr>
      <w:r w:rsidRPr="0004328E">
        <w:rPr>
          <w:noProof/>
        </w:rPr>
        <w:lastRenderedPageBreak/>
        <w:drawing>
          <wp:inline distT="114300" distB="114300" distL="114300" distR="114300" wp14:anchorId="1B3E98A0" wp14:editId="4812DBFD">
            <wp:extent cx="5156200" cy="3225800"/>
            <wp:effectExtent l="0" t="0" r="6350" b="0"/>
            <wp:docPr id="2" name="image10.png"/>
            <wp:cNvGraphicFramePr/>
            <a:graphic xmlns:a="http://schemas.openxmlformats.org/drawingml/2006/main">
              <a:graphicData uri="http://schemas.openxmlformats.org/drawingml/2006/picture">
                <pic:pic xmlns:pic="http://schemas.openxmlformats.org/drawingml/2006/picture">
                  <pic:nvPicPr>
                    <pic:cNvPr id="2" name="image10.png"/>
                    <pic:cNvPicPr/>
                  </pic:nvPicPr>
                  <pic:blipFill>
                    <a:blip r:embed="rId10"/>
                    <a:stretch>
                      <a:fillRect/>
                    </a:stretch>
                  </pic:blipFill>
                  <pic:spPr>
                    <a:xfrm>
                      <a:off x="0" y="0"/>
                      <a:ext cx="5158448" cy="3227206"/>
                    </a:xfrm>
                    <a:prstGeom prst="rect">
                      <a:avLst/>
                    </a:prstGeom>
                  </pic:spPr>
                </pic:pic>
              </a:graphicData>
            </a:graphic>
          </wp:inline>
        </w:drawing>
      </w:r>
    </w:p>
    <w:p w14:paraId="22272829" w14:textId="77777777" w:rsidR="0070367C" w:rsidRPr="0004328E" w:rsidRDefault="00000000" w:rsidP="007878E7">
      <w:pPr>
        <w:jc w:val="center"/>
        <w:rPr>
          <w:b/>
        </w:rPr>
      </w:pPr>
      <w:r w:rsidRPr="0004328E">
        <w:rPr>
          <w:b/>
        </w:rPr>
        <w:t>Figure 1: Global revenue of Nike, by year</w:t>
      </w:r>
    </w:p>
    <w:p w14:paraId="533C7919" w14:textId="0FE52044" w:rsidR="0070367C" w:rsidRDefault="00000000" w:rsidP="007878E7">
      <w:pPr>
        <w:jc w:val="center"/>
      </w:pPr>
      <w:r w:rsidRPr="0004328E">
        <w:t>(Source: Davies, 2024)</w:t>
      </w:r>
    </w:p>
    <w:p w14:paraId="64137F28" w14:textId="77777777" w:rsidR="00F253C9" w:rsidRPr="0004328E" w:rsidRDefault="00F253C9" w:rsidP="007878E7">
      <w:pPr>
        <w:jc w:val="center"/>
      </w:pPr>
    </w:p>
    <w:p w14:paraId="51FE8381" w14:textId="77777777" w:rsidR="0070367C" w:rsidRPr="0004328E" w:rsidRDefault="00000000">
      <w:pPr>
        <w:pStyle w:val="Heading2"/>
      </w:pPr>
      <w:bookmarkStart w:id="6" w:name="_k1u7f2e2lret" w:colFirst="0" w:colLast="0"/>
      <w:bookmarkStart w:id="7" w:name="_Toc212922518"/>
      <w:bookmarkEnd w:id="6"/>
      <w:r w:rsidRPr="0004328E">
        <w:t>1.2 Concept of the proposed brand</w:t>
      </w:r>
      <w:bookmarkEnd w:id="7"/>
      <w:r w:rsidRPr="0004328E">
        <w:t xml:space="preserve"> </w:t>
      </w:r>
    </w:p>
    <w:p w14:paraId="2C07DA62" w14:textId="77777777" w:rsidR="0070367C" w:rsidRPr="0004328E" w:rsidRDefault="00000000">
      <w:r w:rsidRPr="0004328E">
        <w:t xml:space="preserve">The Nike x Michael Jackson Collection is a limited-edition line that combines Nike's engineered products with Michael Jackson's cultural heritage. The core customer value will focus on the freedom of movement, the ability to walk backwards as if moonwalking, and the performer's identity, so the consumer feels like a stage performer every time they wear the shoes. </w:t>
      </w:r>
    </w:p>
    <w:p w14:paraId="4451B85E" w14:textId="77777777" w:rsidR="0070367C" w:rsidRPr="0004328E" w:rsidRDefault="00000000">
      <w:r w:rsidRPr="0004328E">
        <w:t>The tagline of the product will be “</w:t>
      </w:r>
      <w:r w:rsidRPr="0004328E">
        <w:rPr>
          <w:b/>
          <w:i/>
        </w:rPr>
        <w:t>Feel like a performer—where rhythm meets innovation</w:t>
      </w:r>
      <w:r w:rsidRPr="0004328E">
        <w:t xml:space="preserve">”, where customers can create their own identify with style. The real item is the combination of a seamless metallic silver and black design and iconic packaging, including a holographic MJ silhouette box, with the micro-glide sole that provides backward motion control and high hold to prevent slipping. The idea is built on the </w:t>
      </w:r>
      <w:r w:rsidRPr="0004328E">
        <w:lastRenderedPageBreak/>
        <w:t xml:space="preserve">strategies of appealing to nostalgia, associating with a celebrity, and creating an experience shop to develop a high-end cultural artefact. </w:t>
      </w:r>
    </w:p>
    <w:p w14:paraId="0E1AD507" w14:textId="77777777" w:rsidR="0070367C" w:rsidRPr="0004328E" w:rsidRDefault="00000000" w:rsidP="007878E7">
      <w:pPr>
        <w:jc w:val="center"/>
      </w:pPr>
      <w:r w:rsidRPr="0004328E">
        <w:rPr>
          <w:noProof/>
        </w:rPr>
        <w:drawing>
          <wp:inline distT="114300" distB="114300" distL="114300" distR="114300" wp14:anchorId="6BF51171" wp14:editId="57FFD865">
            <wp:extent cx="4429957" cy="4323425"/>
            <wp:effectExtent l="0" t="0" r="8890" b="1270"/>
            <wp:docPr id="4" name="image9.jpg"/>
            <wp:cNvGraphicFramePr/>
            <a:graphic xmlns:a="http://schemas.openxmlformats.org/drawingml/2006/main">
              <a:graphicData uri="http://schemas.openxmlformats.org/drawingml/2006/picture">
                <pic:pic xmlns:pic="http://schemas.openxmlformats.org/drawingml/2006/picture">
                  <pic:nvPicPr>
                    <pic:cNvPr id="4" name="image9.jpg"/>
                    <pic:cNvPicPr/>
                  </pic:nvPicPr>
                  <pic:blipFill>
                    <a:blip r:embed="rId11"/>
                    <a:stretch>
                      <a:fillRect/>
                    </a:stretch>
                  </pic:blipFill>
                  <pic:spPr>
                    <a:xfrm>
                      <a:off x="0" y="0"/>
                      <a:ext cx="4432704" cy="4326106"/>
                    </a:xfrm>
                    <a:prstGeom prst="rect">
                      <a:avLst/>
                    </a:prstGeom>
                  </pic:spPr>
                </pic:pic>
              </a:graphicData>
            </a:graphic>
          </wp:inline>
        </w:drawing>
      </w:r>
    </w:p>
    <w:p w14:paraId="366B3015" w14:textId="77777777" w:rsidR="0070367C" w:rsidRPr="0004328E" w:rsidRDefault="00000000" w:rsidP="007878E7">
      <w:pPr>
        <w:jc w:val="center"/>
        <w:rPr>
          <w:b/>
        </w:rPr>
      </w:pPr>
      <w:r w:rsidRPr="0004328E">
        <w:rPr>
          <w:b/>
        </w:rPr>
        <w:t>Figure 2: Product prototype</w:t>
      </w:r>
    </w:p>
    <w:p w14:paraId="4920547E" w14:textId="46C3C2EA" w:rsidR="0070367C" w:rsidRDefault="00000000" w:rsidP="007878E7">
      <w:pPr>
        <w:jc w:val="center"/>
      </w:pPr>
      <w:r w:rsidRPr="0004328E">
        <w:t>(Source: Self-developed)</w:t>
      </w:r>
    </w:p>
    <w:p w14:paraId="5F195C9A" w14:textId="77777777" w:rsidR="00F253C9" w:rsidRPr="0004328E" w:rsidRDefault="00F253C9" w:rsidP="007878E7">
      <w:pPr>
        <w:jc w:val="center"/>
      </w:pPr>
    </w:p>
    <w:p w14:paraId="78564ED2" w14:textId="77777777" w:rsidR="0070367C" w:rsidRPr="0004328E" w:rsidRDefault="00000000">
      <w:pPr>
        <w:pStyle w:val="Heading2"/>
      </w:pPr>
      <w:bookmarkStart w:id="8" w:name="_7a68q83myb8k" w:colFirst="0" w:colLast="0"/>
      <w:bookmarkStart w:id="9" w:name="_Toc212922519"/>
      <w:bookmarkEnd w:id="8"/>
      <w:r w:rsidRPr="0004328E">
        <w:t>1.3 Market relevance and current consumer trends</w:t>
      </w:r>
      <w:bookmarkEnd w:id="9"/>
    </w:p>
    <w:p w14:paraId="221AC175" w14:textId="77777777" w:rsidR="0070367C" w:rsidRPr="0004328E" w:rsidRDefault="00000000">
      <w:r w:rsidRPr="0004328E">
        <w:t>Moon Shoes is relevant, as the sneaker market is large and the industry is projected to be close to or above 106.6 billion dollars by 2027, indicating continued growth (</w:t>
      </w:r>
      <w:proofErr w:type="spellStart"/>
      <w:r w:rsidRPr="0004328E">
        <w:t>Tcholakova</w:t>
      </w:r>
      <w:proofErr w:type="spellEnd"/>
      <w:r w:rsidRPr="0004328E">
        <w:t xml:space="preserve">, 2025). </w:t>
      </w:r>
    </w:p>
    <w:p w14:paraId="777C6005" w14:textId="77777777" w:rsidR="0070367C" w:rsidRPr="0004328E" w:rsidRDefault="00000000" w:rsidP="007878E7">
      <w:pPr>
        <w:jc w:val="center"/>
      </w:pPr>
      <w:r w:rsidRPr="0004328E">
        <w:rPr>
          <w:noProof/>
        </w:rPr>
        <w:lastRenderedPageBreak/>
        <w:drawing>
          <wp:inline distT="114300" distB="114300" distL="114300" distR="114300" wp14:anchorId="44A18FCB" wp14:editId="05163E0F">
            <wp:extent cx="5534025" cy="3438525"/>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12"/>
                    <a:stretch>
                      <a:fillRect/>
                    </a:stretch>
                  </pic:blipFill>
                  <pic:spPr>
                    <a:xfrm>
                      <a:off x="0" y="0"/>
                      <a:ext cx="5534025" cy="3438525"/>
                    </a:xfrm>
                    <a:prstGeom prst="rect">
                      <a:avLst/>
                    </a:prstGeom>
                  </pic:spPr>
                </pic:pic>
              </a:graphicData>
            </a:graphic>
          </wp:inline>
        </w:drawing>
      </w:r>
    </w:p>
    <w:p w14:paraId="797C9AB2" w14:textId="77777777" w:rsidR="0070367C" w:rsidRPr="0004328E" w:rsidRDefault="00000000" w:rsidP="007878E7">
      <w:pPr>
        <w:jc w:val="center"/>
        <w:rPr>
          <w:b/>
        </w:rPr>
      </w:pPr>
      <w:r w:rsidRPr="0004328E">
        <w:rPr>
          <w:b/>
        </w:rPr>
        <w:t>Figure 3: Global value of the sneakers market</w:t>
      </w:r>
    </w:p>
    <w:p w14:paraId="3C479AAC" w14:textId="77777777" w:rsidR="0070367C" w:rsidRPr="0004328E" w:rsidRDefault="00000000" w:rsidP="007878E7">
      <w:pPr>
        <w:jc w:val="center"/>
      </w:pPr>
      <w:r w:rsidRPr="0004328E">
        <w:t xml:space="preserve">(Source: </w:t>
      </w:r>
      <w:proofErr w:type="spellStart"/>
      <w:r w:rsidRPr="0004328E">
        <w:t>Tcholakova</w:t>
      </w:r>
      <w:proofErr w:type="spellEnd"/>
      <w:r w:rsidRPr="0004328E">
        <w:t>, 2025)</w:t>
      </w:r>
    </w:p>
    <w:p w14:paraId="220583A4" w14:textId="3749BD8A" w:rsidR="0070367C" w:rsidRDefault="00000000">
      <w:r w:rsidRPr="0004328E">
        <w:t>Apart from that, nostalgia marketing has become a strong tool, with collaborations with celebrities and limited drops popular in sneaker culture to create a strong premium, enabling the culture to contribute to commercial benefits as cultural capital. The addition of cutting-edge performance elements and nostalgia, along with limited-edition units, aligns the product with performance purchasers and collectors (</w:t>
      </w:r>
      <w:proofErr w:type="spellStart"/>
      <w:r w:rsidRPr="0004328E">
        <w:t>Saviolo</w:t>
      </w:r>
      <w:proofErr w:type="spellEnd"/>
      <w:r w:rsidRPr="0004328E">
        <w:t xml:space="preserve">, 2025). </w:t>
      </w:r>
    </w:p>
    <w:p w14:paraId="22F924B0" w14:textId="77777777" w:rsidR="00043227" w:rsidRPr="0004328E" w:rsidRDefault="00043227"/>
    <w:p w14:paraId="4897E52C" w14:textId="77777777" w:rsidR="0070367C" w:rsidRPr="0004328E" w:rsidRDefault="00000000">
      <w:pPr>
        <w:pStyle w:val="Heading2"/>
      </w:pPr>
      <w:bookmarkStart w:id="10" w:name="_z9aoojsv1r7" w:colFirst="0" w:colLast="0"/>
      <w:bookmarkStart w:id="11" w:name="_Toc212922520"/>
      <w:bookmarkEnd w:id="10"/>
      <w:r w:rsidRPr="0004328E">
        <w:t>1.4 Segmentation analysis</w:t>
      </w:r>
      <w:bookmarkEnd w:id="11"/>
    </w:p>
    <w:p w14:paraId="063FA47A" w14:textId="77777777" w:rsidR="0070367C" w:rsidRPr="0004328E" w:rsidRDefault="00000000">
      <w:r w:rsidRPr="0004328E">
        <w:t>The target market for Nike is defined by demographic, psychographic, behavioural, and geographic factors.</w:t>
      </w:r>
    </w:p>
    <w:tbl>
      <w:tblPr>
        <w:tblStyle w:val="GridTable5Dark-Accent1"/>
        <w:tblW w:w="9360" w:type="dxa"/>
        <w:tblLayout w:type="fixed"/>
        <w:tblLook w:val="0600" w:firstRow="0" w:lastRow="0" w:firstColumn="0" w:lastColumn="0" w:noHBand="1" w:noVBand="1"/>
      </w:tblPr>
      <w:tblGrid>
        <w:gridCol w:w="4680"/>
        <w:gridCol w:w="4680"/>
      </w:tblGrid>
      <w:tr w:rsidR="0070367C" w:rsidRPr="0004328E" w14:paraId="0D18262F" w14:textId="77777777" w:rsidTr="00BA30C5">
        <w:trPr>
          <w:trHeight w:val="1604"/>
        </w:trPr>
        <w:tc>
          <w:tcPr>
            <w:tcW w:w="4680" w:type="dxa"/>
          </w:tcPr>
          <w:p w14:paraId="5295877A" w14:textId="77777777" w:rsidR="0070367C" w:rsidRPr="0004328E" w:rsidRDefault="00000000" w:rsidP="007878E7">
            <w:pPr>
              <w:rPr>
                <w:b/>
                <w:bCs/>
              </w:rPr>
            </w:pPr>
            <w:r w:rsidRPr="0004328E">
              <w:rPr>
                <w:b/>
                <w:bCs/>
              </w:rPr>
              <w:lastRenderedPageBreak/>
              <w:t>Demographic</w:t>
            </w:r>
          </w:p>
        </w:tc>
        <w:tc>
          <w:tcPr>
            <w:tcW w:w="4680" w:type="dxa"/>
          </w:tcPr>
          <w:p w14:paraId="4D7B4523" w14:textId="77777777" w:rsidR="0070367C" w:rsidRPr="0004328E" w:rsidRDefault="00000000" w:rsidP="007878E7">
            <w:r w:rsidRPr="0004328E">
              <w:t>The demographic range is primarily 18-45, male-skewed, with excellent female performance, fashion, and collector culture interests; relatively elite income, like customers who can pay PS250-PS300.</w:t>
            </w:r>
          </w:p>
        </w:tc>
      </w:tr>
      <w:tr w:rsidR="0070367C" w:rsidRPr="0004328E" w14:paraId="4BBCE240" w14:textId="77777777" w:rsidTr="00BA30C5">
        <w:tc>
          <w:tcPr>
            <w:tcW w:w="4680" w:type="dxa"/>
          </w:tcPr>
          <w:p w14:paraId="727DA413" w14:textId="77777777" w:rsidR="0070367C" w:rsidRPr="0004328E" w:rsidRDefault="00000000" w:rsidP="007878E7">
            <w:pPr>
              <w:rPr>
                <w:b/>
                <w:bCs/>
              </w:rPr>
            </w:pPr>
            <w:r w:rsidRPr="0004328E">
              <w:rPr>
                <w:b/>
                <w:bCs/>
              </w:rPr>
              <w:t>Psychographic</w:t>
            </w:r>
          </w:p>
        </w:tc>
        <w:tc>
          <w:tcPr>
            <w:tcW w:w="4680" w:type="dxa"/>
          </w:tcPr>
          <w:p w14:paraId="590C6649" w14:textId="77777777" w:rsidR="0070367C" w:rsidRPr="0004328E" w:rsidRDefault="00000000" w:rsidP="007878E7">
            <w:r w:rsidRPr="0004328E">
              <w:t>Identity seekers and culture-creators- fans of music and dance, fashion fans who want to play with trends, nostalgia and like cultural iconography.</w:t>
            </w:r>
          </w:p>
        </w:tc>
      </w:tr>
      <w:tr w:rsidR="0070367C" w:rsidRPr="0004328E" w14:paraId="3112B02A" w14:textId="77777777" w:rsidTr="00BA30C5">
        <w:tc>
          <w:tcPr>
            <w:tcW w:w="4680" w:type="dxa"/>
          </w:tcPr>
          <w:p w14:paraId="28408206" w14:textId="77777777" w:rsidR="0070367C" w:rsidRPr="0004328E" w:rsidRDefault="00000000" w:rsidP="007878E7">
            <w:pPr>
              <w:rPr>
                <w:b/>
                <w:bCs/>
              </w:rPr>
            </w:pPr>
            <w:r w:rsidRPr="0004328E">
              <w:rPr>
                <w:b/>
                <w:bCs/>
              </w:rPr>
              <w:t>Behavioural</w:t>
            </w:r>
          </w:p>
        </w:tc>
        <w:tc>
          <w:tcPr>
            <w:tcW w:w="4680" w:type="dxa"/>
          </w:tcPr>
          <w:p w14:paraId="4DC8F2AD" w14:textId="77777777" w:rsidR="0070367C" w:rsidRPr="0004328E" w:rsidRDefault="00000000" w:rsidP="007878E7">
            <w:r w:rsidRPr="0004328E">
              <w:t>Sneaker collectors or resellers, the first to get the newest technologies' limited drops, content creators on social media platforms, live events, and dance community boosters.</w:t>
            </w:r>
          </w:p>
        </w:tc>
      </w:tr>
      <w:tr w:rsidR="0070367C" w:rsidRPr="0004328E" w14:paraId="2F8DFD9F" w14:textId="77777777" w:rsidTr="00BA30C5">
        <w:tc>
          <w:tcPr>
            <w:tcW w:w="4680" w:type="dxa"/>
          </w:tcPr>
          <w:p w14:paraId="34FD0284" w14:textId="77777777" w:rsidR="0070367C" w:rsidRPr="0004328E" w:rsidRDefault="00000000" w:rsidP="007878E7">
            <w:pPr>
              <w:rPr>
                <w:b/>
                <w:bCs/>
              </w:rPr>
            </w:pPr>
            <w:r w:rsidRPr="0004328E">
              <w:rPr>
                <w:b/>
                <w:bCs/>
              </w:rPr>
              <w:t>Geographic</w:t>
            </w:r>
          </w:p>
        </w:tc>
        <w:tc>
          <w:tcPr>
            <w:tcW w:w="4680" w:type="dxa"/>
          </w:tcPr>
          <w:p w14:paraId="695651D3" w14:textId="77777777" w:rsidR="0070367C" w:rsidRPr="0004328E" w:rsidRDefault="00000000" w:rsidP="007878E7">
            <w:r w:rsidRPr="0004328E">
              <w:t>Urban or metro hubs with the highest sneaker culture, including Los Angeles, London, Tokyo, Seoul, and major European capitals, have been chosen for their ability to amplify hype and drive experience activations.</w:t>
            </w:r>
          </w:p>
        </w:tc>
      </w:tr>
    </w:tbl>
    <w:p w14:paraId="250F8078" w14:textId="77777777" w:rsidR="00043227" w:rsidRDefault="00043227">
      <w:pPr>
        <w:pStyle w:val="Heading2"/>
      </w:pPr>
      <w:bookmarkStart w:id="12" w:name="_pwvhea8rml22" w:colFirst="0" w:colLast="0"/>
      <w:bookmarkEnd w:id="12"/>
    </w:p>
    <w:p w14:paraId="75477ACD" w14:textId="1FA55736" w:rsidR="0070367C" w:rsidRPr="0004328E" w:rsidRDefault="00000000">
      <w:pPr>
        <w:pStyle w:val="Heading2"/>
      </w:pPr>
      <w:bookmarkStart w:id="13" w:name="_Toc212922521"/>
      <w:r w:rsidRPr="0004328E">
        <w:t>1.5 Target market identification</w:t>
      </w:r>
      <w:bookmarkEnd w:id="13"/>
    </w:p>
    <w:p w14:paraId="523EF399" w14:textId="77777777" w:rsidR="0070367C" w:rsidRPr="0004328E" w:rsidRDefault="00000000" w:rsidP="005735B4">
      <w:r w:rsidRPr="0004328E">
        <w:t xml:space="preserve">The main target market is individual 18-35-year-old, culturally aware shoppers who integrate the desire to dance or music and wear street style clothing, as well as collectable sneakers. They are digital natives who are present on TikTok or Instagram, have fandoms or communities, and are ready to spend high prices on limited collabs to boost social status (Florida, 2022). Apart from that, older MJ fans and collectors (35-45) who like memorabilia and are driven by emotional attachment and genuineness. </w:t>
      </w:r>
    </w:p>
    <w:p w14:paraId="5414086D" w14:textId="77777777" w:rsidR="0070367C" w:rsidRPr="0004328E" w:rsidRDefault="00000000">
      <w:pPr>
        <w:pStyle w:val="Heading2"/>
      </w:pPr>
      <w:bookmarkStart w:id="14" w:name="_3ti9hiiwekya" w:colFirst="0" w:colLast="0"/>
      <w:bookmarkStart w:id="15" w:name="_Toc212922522"/>
      <w:bookmarkEnd w:id="14"/>
      <w:r w:rsidRPr="0004328E">
        <w:lastRenderedPageBreak/>
        <w:t>1.6 Brand differentiation strategy</w:t>
      </w:r>
      <w:bookmarkEnd w:id="15"/>
    </w:p>
    <w:p w14:paraId="1F942141" w14:textId="77777777" w:rsidR="0070367C" w:rsidRPr="0004328E" w:rsidRDefault="00000000">
      <w:r w:rsidRPr="0004328E">
        <w:t>The brand differentiation strategy will involve segmenting markets according to product features and prices: product features represent the innovation dimension, and product prices denote the cost dimension. Moon Shoes will be based on three pillars:</w:t>
      </w:r>
    </w:p>
    <w:p w14:paraId="10CC846C" w14:textId="77777777" w:rsidR="0070367C" w:rsidRPr="0004328E" w:rsidRDefault="00000000">
      <w:r w:rsidRPr="0004328E">
        <w:rPr>
          <w:b/>
        </w:rPr>
        <w:t xml:space="preserve">Performance-led innovation: </w:t>
      </w:r>
      <w:r w:rsidRPr="0004328E">
        <w:t>Micro-glide sole proprietary technology that allows the shoes to move backwards safely and with control, which is an innovative concept in engineering (</w:t>
      </w:r>
      <w:proofErr w:type="spellStart"/>
      <w:r w:rsidRPr="0004328E">
        <w:t>Seçkin</w:t>
      </w:r>
      <w:proofErr w:type="spellEnd"/>
      <w:r w:rsidRPr="0004328E">
        <w:t xml:space="preserve"> </w:t>
      </w:r>
      <w:r w:rsidRPr="0004328E">
        <w:rPr>
          <w:i/>
        </w:rPr>
        <w:t xml:space="preserve">et al., </w:t>
      </w:r>
      <w:r w:rsidRPr="0004328E">
        <w:t>2023).</w:t>
      </w:r>
    </w:p>
    <w:p w14:paraId="1100D37E" w14:textId="77777777" w:rsidR="0070367C" w:rsidRPr="0004328E" w:rsidRDefault="00000000">
      <w:r w:rsidRPr="0004328E">
        <w:rPr>
          <w:b/>
        </w:rPr>
        <w:t xml:space="preserve">Cultural authenticity and narration: </w:t>
      </w:r>
      <w:r w:rsidRPr="0004328E">
        <w:t>Authorised or approving adaption of the aesthetics and story of Michael Jackson in design, packaging, and workshops which reach into emotional depth.</w:t>
      </w:r>
    </w:p>
    <w:p w14:paraId="67BE3B59" w14:textId="4EBDB121" w:rsidR="0070367C" w:rsidRPr="0004328E" w:rsidRDefault="00000000">
      <w:r w:rsidRPr="0004328E">
        <w:rPr>
          <w:b/>
        </w:rPr>
        <w:t>Experiential scarcity</w:t>
      </w:r>
      <w:r w:rsidR="005735B4" w:rsidRPr="0004328E">
        <w:rPr>
          <w:b/>
        </w:rPr>
        <w:t>:</w:t>
      </w:r>
      <w:r w:rsidR="005735B4" w:rsidRPr="0004328E">
        <w:t xml:space="preserve"> Capped</w:t>
      </w:r>
      <w:r w:rsidRPr="0004328E">
        <w:t xml:space="preserve"> releases, online drops via apps, pop-up Moonwalk Zones, and online dance classes that transform the buying process into an experience. </w:t>
      </w:r>
    </w:p>
    <w:p w14:paraId="07F7B67A" w14:textId="77777777" w:rsidR="0070367C" w:rsidRPr="0004328E" w:rsidRDefault="00000000" w:rsidP="005735B4">
      <w:pPr>
        <w:jc w:val="center"/>
      </w:pPr>
      <w:r w:rsidRPr="0004328E">
        <w:rPr>
          <w:noProof/>
        </w:rPr>
        <w:drawing>
          <wp:inline distT="114300" distB="114300" distL="114300" distR="114300" wp14:anchorId="41577AB9" wp14:editId="6C2F1894">
            <wp:extent cx="3708400" cy="3441700"/>
            <wp:effectExtent l="0" t="0" r="6350" b="6350"/>
            <wp:docPr id="10" name="image5.png"/>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3"/>
                    <a:stretch>
                      <a:fillRect/>
                    </a:stretch>
                  </pic:blipFill>
                  <pic:spPr>
                    <a:xfrm>
                      <a:off x="0" y="0"/>
                      <a:ext cx="3710888" cy="3444009"/>
                    </a:xfrm>
                    <a:prstGeom prst="rect">
                      <a:avLst/>
                    </a:prstGeom>
                  </pic:spPr>
                </pic:pic>
              </a:graphicData>
            </a:graphic>
          </wp:inline>
        </w:drawing>
      </w:r>
    </w:p>
    <w:p w14:paraId="45202470" w14:textId="5E411D06" w:rsidR="0070367C" w:rsidRPr="0004328E" w:rsidRDefault="00000000" w:rsidP="005735B4">
      <w:pPr>
        <w:jc w:val="center"/>
        <w:rPr>
          <w:b/>
        </w:rPr>
      </w:pPr>
      <w:r w:rsidRPr="0004328E">
        <w:rPr>
          <w:b/>
        </w:rPr>
        <w:t>Figure 4: Planned design wireframe with specification</w:t>
      </w:r>
    </w:p>
    <w:p w14:paraId="7D22A66A" w14:textId="77777777" w:rsidR="0070367C" w:rsidRPr="0004328E" w:rsidRDefault="00000000" w:rsidP="005735B4">
      <w:pPr>
        <w:jc w:val="center"/>
      </w:pPr>
      <w:r w:rsidRPr="0004328E">
        <w:t>(Source: Self-developed)</w:t>
      </w:r>
    </w:p>
    <w:p w14:paraId="35572685" w14:textId="2D00A785" w:rsidR="0070367C" w:rsidRDefault="005735B4">
      <w:r w:rsidRPr="0004328E">
        <w:lastRenderedPageBreak/>
        <w:t>This combined build a value chain which includes technical utility, emotional meaning and experiential access that makes Moon Shoes stand out from the typical celebrity dropped products and truly fashion-driven products.</w:t>
      </w:r>
    </w:p>
    <w:p w14:paraId="0D275F4E" w14:textId="77777777" w:rsidR="00043227" w:rsidRDefault="00043227"/>
    <w:p w14:paraId="6B6D9973" w14:textId="77777777" w:rsidR="0070367C" w:rsidRPr="0004328E" w:rsidRDefault="00000000">
      <w:pPr>
        <w:pStyle w:val="Heading2"/>
      </w:pPr>
      <w:bookmarkStart w:id="16" w:name="_4b19zhy5szb4" w:colFirst="0" w:colLast="0"/>
      <w:bookmarkStart w:id="17" w:name="_Toc212922523"/>
      <w:bookmarkEnd w:id="16"/>
      <w:r w:rsidRPr="0004328E">
        <w:t>1.7 Positioning strategy</w:t>
      </w:r>
      <w:bookmarkEnd w:id="17"/>
    </w:p>
    <w:p w14:paraId="66A4C883" w14:textId="77777777" w:rsidR="0070367C" w:rsidRPr="0004328E" w:rsidRDefault="00000000">
      <w:r w:rsidRPr="0004328E">
        <w:t xml:space="preserve">The positioning strategy for Nike x Michael Jackson Moon Shoes is a high-end, limited-edition shoe that combines innovative movement technology with Michael Jackson's performative heritage, making wearers feel like performers onstage or on the street. The following perceptual mapping shows that the Nike x Michael Jackson Moon Shoes holds both high innovation and high emotional value, which is evident from its position in the top-right quadrant. Although Nike Air Jordan holds a strong heritage-based appeal, Moon Shoes </w:t>
      </w:r>
      <w:proofErr w:type="gramStart"/>
      <w:r w:rsidRPr="0004328E">
        <w:t>stand</w:t>
      </w:r>
      <w:proofErr w:type="gramEnd"/>
      <w:r w:rsidRPr="0004328E">
        <w:t xml:space="preserve"> out as an innovative one through music and dance-inspired emotional aspects, combining technology and art with it. At the same time, Adidas Yeezy has cultural specification but has limited advanced performance technology post-Kanye collaboration (</w:t>
      </w:r>
      <w:proofErr w:type="spellStart"/>
      <w:r w:rsidRPr="0004328E">
        <w:t>Twohey</w:t>
      </w:r>
      <w:proofErr w:type="spellEnd"/>
      <w:r w:rsidRPr="0004328E">
        <w:t>, 2023).</w:t>
      </w:r>
    </w:p>
    <w:p w14:paraId="5AAD2D9E" w14:textId="77777777" w:rsidR="0070367C" w:rsidRPr="0004328E" w:rsidRDefault="00000000" w:rsidP="005735B4">
      <w:pPr>
        <w:jc w:val="center"/>
      </w:pPr>
      <w:r w:rsidRPr="0004328E">
        <w:rPr>
          <w:noProof/>
        </w:rPr>
        <w:drawing>
          <wp:inline distT="114300" distB="114300" distL="114300" distR="114300" wp14:anchorId="68366554" wp14:editId="475519EF">
            <wp:extent cx="3671092" cy="2813538"/>
            <wp:effectExtent l="0" t="0" r="5715" b="6350"/>
            <wp:docPr id="7" name="image7.png"/>
            <wp:cNvGraphicFramePr/>
            <a:graphic xmlns:a="http://schemas.openxmlformats.org/drawingml/2006/main">
              <a:graphicData uri="http://schemas.openxmlformats.org/drawingml/2006/picture">
                <pic:pic xmlns:pic="http://schemas.openxmlformats.org/drawingml/2006/picture">
                  <pic:nvPicPr>
                    <pic:cNvPr id="7" name="image7.png"/>
                    <pic:cNvPicPr/>
                  </pic:nvPicPr>
                  <pic:blipFill>
                    <a:blip r:embed="rId14"/>
                    <a:srcRect t="19519"/>
                    <a:stretch>
                      <a:fillRect/>
                    </a:stretch>
                  </pic:blipFill>
                  <pic:spPr>
                    <a:xfrm>
                      <a:off x="0" y="0"/>
                      <a:ext cx="3715544" cy="2847606"/>
                    </a:xfrm>
                    <a:prstGeom prst="rect">
                      <a:avLst/>
                    </a:prstGeom>
                  </pic:spPr>
                </pic:pic>
              </a:graphicData>
            </a:graphic>
          </wp:inline>
        </w:drawing>
      </w:r>
    </w:p>
    <w:p w14:paraId="40BBF30B" w14:textId="77777777" w:rsidR="0070367C" w:rsidRPr="0004328E" w:rsidRDefault="00000000" w:rsidP="005735B4">
      <w:pPr>
        <w:jc w:val="center"/>
        <w:rPr>
          <w:b/>
        </w:rPr>
      </w:pPr>
      <w:r w:rsidRPr="0004328E">
        <w:rPr>
          <w:b/>
        </w:rPr>
        <w:t>Figure 5: Perceptual mapping</w:t>
      </w:r>
    </w:p>
    <w:p w14:paraId="0567D560" w14:textId="77777777" w:rsidR="0070367C" w:rsidRPr="0004328E" w:rsidRDefault="00000000" w:rsidP="005735B4">
      <w:pPr>
        <w:jc w:val="center"/>
      </w:pPr>
      <w:r w:rsidRPr="0004328E">
        <w:t>(Source; Self-developed)</w:t>
      </w:r>
    </w:p>
    <w:p w14:paraId="7B717852" w14:textId="33DCEC2F" w:rsidR="0070367C" w:rsidRPr="0004328E" w:rsidRDefault="00000000" w:rsidP="005735B4">
      <w:pPr>
        <w:pStyle w:val="Heading1"/>
      </w:pPr>
      <w:bookmarkStart w:id="18" w:name="_qg4zjuj4gigh" w:colFirst="0" w:colLast="0"/>
      <w:bookmarkStart w:id="19" w:name="_Toc212922524"/>
      <w:bookmarkEnd w:id="18"/>
      <w:r w:rsidRPr="0004328E">
        <w:lastRenderedPageBreak/>
        <w:t>Element 2: Marketing Mix of Nike’s Michael Jackson Moon Shoe</w:t>
      </w:r>
      <w:bookmarkEnd w:id="19"/>
      <w:r w:rsidRPr="0004328E">
        <w:t xml:space="preserve"> </w:t>
      </w:r>
    </w:p>
    <w:p w14:paraId="4B21E7B0" w14:textId="77777777" w:rsidR="0070367C" w:rsidRPr="0004328E" w:rsidRDefault="00000000" w:rsidP="005735B4">
      <w:pPr>
        <w:pStyle w:val="Heading2"/>
      </w:pPr>
      <w:bookmarkStart w:id="20" w:name="_vomeks5raj5r" w:colFirst="0" w:colLast="0"/>
      <w:bookmarkStart w:id="21" w:name="_Toc212922525"/>
      <w:bookmarkEnd w:id="20"/>
      <w:r w:rsidRPr="0004328E">
        <w:t>2.1 Product strategy</w:t>
      </w:r>
      <w:bookmarkEnd w:id="21"/>
    </w:p>
    <w:tbl>
      <w:tblPr>
        <w:tblStyle w:val="GridTable5Dark-Accent1"/>
        <w:tblW w:w="9360" w:type="dxa"/>
        <w:tblLayout w:type="fixed"/>
        <w:tblLook w:val="0600" w:firstRow="0" w:lastRow="0" w:firstColumn="0" w:lastColumn="0" w:noHBand="1" w:noVBand="1"/>
      </w:tblPr>
      <w:tblGrid>
        <w:gridCol w:w="4680"/>
        <w:gridCol w:w="4680"/>
      </w:tblGrid>
      <w:tr w:rsidR="0070367C" w:rsidRPr="0004328E" w14:paraId="22BD010E" w14:textId="77777777" w:rsidTr="00043227">
        <w:trPr>
          <w:trHeight w:val="4967"/>
        </w:trPr>
        <w:tc>
          <w:tcPr>
            <w:tcW w:w="4680" w:type="dxa"/>
          </w:tcPr>
          <w:p w14:paraId="6EC21530" w14:textId="3D5D9A8B" w:rsidR="0070367C" w:rsidRPr="0004328E" w:rsidRDefault="00000000" w:rsidP="005735B4">
            <w:pPr>
              <w:jc w:val="center"/>
              <w:rPr>
                <w:b/>
                <w:bCs/>
              </w:rPr>
            </w:pPr>
            <w:r w:rsidRPr="0004328E">
              <w:rPr>
                <w:b/>
                <w:bCs/>
              </w:rPr>
              <w:t>Product</w:t>
            </w:r>
          </w:p>
          <w:p w14:paraId="26B3D2DE" w14:textId="77777777" w:rsidR="0070367C" w:rsidRPr="0004328E" w:rsidRDefault="00000000" w:rsidP="005735B4">
            <w:pPr>
              <w:jc w:val="center"/>
            </w:pPr>
            <w:r w:rsidRPr="0004328E">
              <w:rPr>
                <w:noProof/>
              </w:rPr>
              <w:drawing>
                <wp:inline distT="114300" distB="114300" distL="114300" distR="114300" wp14:anchorId="1599940B" wp14:editId="3FD13A2B">
                  <wp:extent cx="2838450" cy="21336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15"/>
                          <a:srcRect b="25083"/>
                          <a:stretch>
                            <a:fillRect/>
                          </a:stretch>
                        </pic:blipFill>
                        <pic:spPr>
                          <a:xfrm>
                            <a:off x="0" y="0"/>
                            <a:ext cx="2838450" cy="2133600"/>
                          </a:xfrm>
                          <a:prstGeom prst="rect">
                            <a:avLst/>
                          </a:prstGeom>
                        </pic:spPr>
                      </pic:pic>
                    </a:graphicData>
                  </a:graphic>
                </wp:inline>
              </w:drawing>
            </w:r>
          </w:p>
        </w:tc>
        <w:tc>
          <w:tcPr>
            <w:tcW w:w="4680" w:type="dxa"/>
          </w:tcPr>
          <w:p w14:paraId="620E96D1" w14:textId="77777777" w:rsidR="00043227" w:rsidRDefault="00043227" w:rsidP="005735B4">
            <w:pPr>
              <w:jc w:val="center"/>
            </w:pPr>
          </w:p>
          <w:p w14:paraId="5BAD4F03" w14:textId="6E698B36" w:rsidR="0070367C" w:rsidRPr="0004328E" w:rsidRDefault="00000000" w:rsidP="00043227">
            <w:r w:rsidRPr="0004328E">
              <w:t>The Nike x Michael Jackson "Moon Shoes" represents the process of innovation and creative storytelling of Nike that combines performance technology with the artistic heritage. The core customer value is the opportunity to move freely and dance or moonwalk without any problems, and to make people feel that they are performers who express their rhythm, individuality, and fashion.</w:t>
            </w:r>
          </w:p>
        </w:tc>
      </w:tr>
      <w:tr w:rsidR="0070367C" w:rsidRPr="0004328E" w14:paraId="2FC6A08A" w14:textId="77777777" w:rsidTr="00043227">
        <w:trPr>
          <w:trHeight w:val="5849"/>
        </w:trPr>
        <w:tc>
          <w:tcPr>
            <w:tcW w:w="4680" w:type="dxa"/>
          </w:tcPr>
          <w:p w14:paraId="47DE3D31" w14:textId="2E062084" w:rsidR="0070367C" w:rsidRPr="0004328E" w:rsidRDefault="005735B4" w:rsidP="005735B4">
            <w:pPr>
              <w:jc w:val="center"/>
              <w:rPr>
                <w:b/>
                <w:bCs/>
              </w:rPr>
            </w:pPr>
            <w:r w:rsidRPr="0004328E">
              <w:rPr>
                <w:b/>
                <w:bCs/>
              </w:rPr>
              <w:t>Features</w:t>
            </w:r>
          </w:p>
          <w:p w14:paraId="33DE691A" w14:textId="77777777" w:rsidR="0070367C" w:rsidRPr="0004328E" w:rsidRDefault="00000000" w:rsidP="005735B4">
            <w:pPr>
              <w:jc w:val="center"/>
            </w:pPr>
            <w:r w:rsidRPr="0004328E">
              <w:rPr>
                <w:noProof/>
              </w:rPr>
              <w:drawing>
                <wp:inline distT="114300" distB="114300" distL="114300" distR="114300" wp14:anchorId="58B16B19" wp14:editId="29667201">
                  <wp:extent cx="2838450" cy="2256086"/>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6"/>
                          <a:srcRect t="5066" b="15672"/>
                          <a:stretch>
                            <a:fillRect/>
                          </a:stretch>
                        </pic:blipFill>
                        <pic:spPr>
                          <a:xfrm>
                            <a:off x="0" y="0"/>
                            <a:ext cx="2838450" cy="2256086"/>
                          </a:xfrm>
                          <a:prstGeom prst="rect">
                            <a:avLst/>
                          </a:prstGeom>
                        </pic:spPr>
                      </pic:pic>
                    </a:graphicData>
                  </a:graphic>
                </wp:inline>
              </w:drawing>
            </w:r>
          </w:p>
        </w:tc>
        <w:tc>
          <w:tcPr>
            <w:tcW w:w="4680" w:type="dxa"/>
          </w:tcPr>
          <w:p w14:paraId="3952E1A1" w14:textId="77777777" w:rsidR="00043227" w:rsidRDefault="00043227" w:rsidP="00043227"/>
          <w:p w14:paraId="7672DE49" w14:textId="3BA6A798" w:rsidR="0070367C" w:rsidRPr="0004328E" w:rsidRDefault="00000000" w:rsidP="00043227">
            <w:r w:rsidRPr="0004328E">
              <w:t xml:space="preserve">The key product features a seamless metallic silver-black, which is based on the performance attire of the Michael Jackson signature outfit, imitating the famous moonwalk of Jackson. It combines micro-glide sole technology, which enables moving backwards in smooth motion, making it comfortable and stylish for the young generation (Apps </w:t>
            </w:r>
            <w:r w:rsidRPr="0004328E">
              <w:rPr>
                <w:i/>
              </w:rPr>
              <w:t xml:space="preserve">et al., </w:t>
            </w:r>
            <w:r w:rsidRPr="0004328E">
              <w:t>2022).</w:t>
            </w:r>
          </w:p>
        </w:tc>
      </w:tr>
      <w:tr w:rsidR="0070367C" w:rsidRPr="0004328E" w14:paraId="4FC8F968" w14:textId="77777777" w:rsidTr="005735B4">
        <w:tc>
          <w:tcPr>
            <w:tcW w:w="4680" w:type="dxa"/>
          </w:tcPr>
          <w:p w14:paraId="72099816" w14:textId="4AFEADAC" w:rsidR="0070367C" w:rsidRPr="0004328E" w:rsidRDefault="00000000" w:rsidP="005735B4">
            <w:pPr>
              <w:jc w:val="center"/>
              <w:rPr>
                <w:b/>
                <w:bCs/>
              </w:rPr>
            </w:pPr>
            <w:r w:rsidRPr="0004328E">
              <w:rPr>
                <w:b/>
                <w:bCs/>
              </w:rPr>
              <w:lastRenderedPageBreak/>
              <w:t>Packaging</w:t>
            </w:r>
          </w:p>
          <w:p w14:paraId="751C688B" w14:textId="77777777" w:rsidR="0070367C" w:rsidRPr="0004328E" w:rsidRDefault="00000000" w:rsidP="005735B4">
            <w:pPr>
              <w:jc w:val="center"/>
            </w:pPr>
            <w:r w:rsidRPr="0004328E">
              <w:rPr>
                <w:noProof/>
              </w:rPr>
              <w:drawing>
                <wp:inline distT="114300" distB="114300" distL="114300" distR="114300" wp14:anchorId="5A30549F" wp14:editId="455383ED">
                  <wp:extent cx="2667000" cy="2133600"/>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8" name="image8.png"/>
                          <pic:cNvPicPr/>
                        </pic:nvPicPr>
                        <pic:blipFill>
                          <a:blip r:embed="rId17"/>
                          <a:srcRect t="6790" b="9843"/>
                          <a:stretch>
                            <a:fillRect/>
                          </a:stretch>
                        </pic:blipFill>
                        <pic:spPr>
                          <a:xfrm>
                            <a:off x="0" y="0"/>
                            <a:ext cx="2672003" cy="2137602"/>
                          </a:xfrm>
                          <a:prstGeom prst="rect">
                            <a:avLst/>
                          </a:prstGeom>
                        </pic:spPr>
                      </pic:pic>
                    </a:graphicData>
                  </a:graphic>
                </wp:inline>
              </w:drawing>
            </w:r>
          </w:p>
          <w:p w14:paraId="5DE393B5" w14:textId="77777777" w:rsidR="0070367C" w:rsidRPr="0004328E" w:rsidRDefault="0070367C" w:rsidP="005735B4">
            <w:pPr>
              <w:jc w:val="center"/>
            </w:pPr>
          </w:p>
        </w:tc>
        <w:tc>
          <w:tcPr>
            <w:tcW w:w="4680" w:type="dxa"/>
          </w:tcPr>
          <w:p w14:paraId="154AA5AA" w14:textId="77777777" w:rsidR="00043227" w:rsidRDefault="00043227" w:rsidP="00043227"/>
          <w:p w14:paraId="7EA6604A" w14:textId="6BC21AC9" w:rsidR="0070367C" w:rsidRPr="0004328E" w:rsidRDefault="00000000" w:rsidP="00043227">
            <w:r w:rsidRPr="0004328E">
              <w:t>The pairs are branded as Nike x Michael Jackson Collection and packed in a limited-edition shoe box hologram with the silhouette of Michael Jackson.</w:t>
            </w:r>
          </w:p>
        </w:tc>
      </w:tr>
      <w:tr w:rsidR="0070367C" w:rsidRPr="0004328E" w14:paraId="70A85651" w14:textId="77777777" w:rsidTr="005735B4">
        <w:tc>
          <w:tcPr>
            <w:tcW w:w="4680" w:type="dxa"/>
          </w:tcPr>
          <w:p w14:paraId="6C14F4CD" w14:textId="77777777" w:rsidR="0070367C" w:rsidRPr="0004328E" w:rsidRDefault="00000000" w:rsidP="005735B4">
            <w:pPr>
              <w:jc w:val="center"/>
              <w:rPr>
                <w:b/>
                <w:bCs/>
              </w:rPr>
            </w:pPr>
            <w:r w:rsidRPr="0004328E">
              <w:rPr>
                <w:b/>
                <w:bCs/>
              </w:rPr>
              <w:t>Additional offerings</w:t>
            </w:r>
          </w:p>
          <w:p w14:paraId="7B005D7F" w14:textId="77777777" w:rsidR="0070367C" w:rsidRPr="0004328E" w:rsidRDefault="00000000" w:rsidP="005735B4">
            <w:pPr>
              <w:jc w:val="center"/>
            </w:pPr>
            <w:r w:rsidRPr="0004328E">
              <w:rPr>
                <w:noProof/>
              </w:rPr>
              <w:drawing>
                <wp:inline distT="114300" distB="114300" distL="114300" distR="114300" wp14:anchorId="15D53332" wp14:editId="1F3E9681">
                  <wp:extent cx="2548467" cy="2260600"/>
                  <wp:effectExtent l="0" t="0" r="4445" b="6350"/>
                  <wp:docPr id="6" name="image6.png"/>
                  <wp:cNvGraphicFramePr/>
                  <a:graphic xmlns:a="http://schemas.openxmlformats.org/drawingml/2006/main">
                    <a:graphicData uri="http://schemas.openxmlformats.org/drawingml/2006/picture">
                      <pic:pic xmlns:pic="http://schemas.openxmlformats.org/drawingml/2006/picture">
                        <pic:nvPicPr>
                          <pic:cNvPr id="6" name="image6.png"/>
                          <pic:cNvPicPr/>
                        </pic:nvPicPr>
                        <pic:blipFill>
                          <a:blip r:embed="rId18"/>
                          <a:srcRect b="8160"/>
                          <a:stretch>
                            <a:fillRect/>
                          </a:stretch>
                        </pic:blipFill>
                        <pic:spPr>
                          <a:xfrm>
                            <a:off x="0" y="0"/>
                            <a:ext cx="2551364" cy="2263170"/>
                          </a:xfrm>
                          <a:prstGeom prst="rect">
                            <a:avLst/>
                          </a:prstGeom>
                        </pic:spPr>
                      </pic:pic>
                    </a:graphicData>
                  </a:graphic>
                </wp:inline>
              </w:drawing>
            </w:r>
          </w:p>
        </w:tc>
        <w:tc>
          <w:tcPr>
            <w:tcW w:w="4680" w:type="dxa"/>
          </w:tcPr>
          <w:p w14:paraId="3C544972" w14:textId="77777777" w:rsidR="00043227" w:rsidRDefault="00043227" w:rsidP="00043227"/>
          <w:p w14:paraId="580FC93F" w14:textId="2BAD8F04" w:rsidR="0070367C" w:rsidRPr="0004328E" w:rsidRDefault="00000000" w:rsidP="00043227">
            <w:r w:rsidRPr="0004328E">
              <w:t xml:space="preserve">The augmented product also increases the satisfaction of the customer by adding Value-added services like a 1-year warranty, free dance classes online and after-sales services via the Nike App, where customers can find advice on maintenance and choice of payment methods like Klarna or </w:t>
            </w:r>
            <w:proofErr w:type="spellStart"/>
            <w:r w:rsidRPr="0004328E">
              <w:t>PayLater</w:t>
            </w:r>
            <w:proofErr w:type="spellEnd"/>
            <w:r w:rsidRPr="0004328E">
              <w:t>.</w:t>
            </w:r>
          </w:p>
        </w:tc>
      </w:tr>
    </w:tbl>
    <w:p w14:paraId="050458DE" w14:textId="7227B546" w:rsidR="0070367C" w:rsidRDefault="00000000" w:rsidP="00DB0723">
      <w:r w:rsidRPr="0004328E">
        <w:t xml:space="preserve">The innovative design and technical excellence demonstrate the desire of Nike to be innovative and high-quality. Premium performance construction that has reinforced sole grip as well as sustainable materials gives comfort, safety, and longevity. </w:t>
      </w:r>
    </w:p>
    <w:p w14:paraId="78622827" w14:textId="77777777" w:rsidR="00043227" w:rsidRPr="0004328E" w:rsidRDefault="00043227" w:rsidP="00DB0723"/>
    <w:p w14:paraId="12D1DE72" w14:textId="77777777" w:rsidR="0070367C" w:rsidRPr="0004328E" w:rsidRDefault="00000000" w:rsidP="00DB0723">
      <w:pPr>
        <w:pStyle w:val="Heading2"/>
      </w:pPr>
      <w:bookmarkStart w:id="22" w:name="_k4xjjitamrn3" w:colFirst="0" w:colLast="0"/>
      <w:bookmarkStart w:id="23" w:name="_Toc212922526"/>
      <w:bookmarkEnd w:id="22"/>
      <w:r w:rsidRPr="0004328E">
        <w:lastRenderedPageBreak/>
        <w:t>2.2 Price strategy</w:t>
      </w:r>
      <w:bookmarkEnd w:id="23"/>
    </w:p>
    <w:p w14:paraId="184F6BD2" w14:textId="4EA76E4F" w:rsidR="0070367C" w:rsidRDefault="00000000">
      <w:r w:rsidRPr="0004328E">
        <w:t>Nike will implement the Premium Value Pricing strategy on the Moon Shoes and place them as a luxury performance collectable in the sneaker market worldwide. The product will come with a Premium Pricing location strategy by first launching with a high price to create an impression of exclusiveness and technological development before a slight decrease in price due to the hype after the first time (Xia, 2023). Its retail price will be between PS250 and PS300 a pair, and the psychological price will be PS299. This number is not only a symbol that helps to preserve the feel of exclusivity, but also remains below PS300, which has proved to be a successful pricing strategy in promoting luxury goods. The reason behind using a premium pricing strategy is its brand equity, where Nike's and Michael Jackson's partnership creates the impression of nostalgic and emotional worth. The high-</w:t>
      </w:r>
      <w:r w:rsidR="00DB0723" w:rsidRPr="0004328E">
        <w:t>level</w:t>
      </w:r>
      <w:r w:rsidRPr="0004328E">
        <w:t xml:space="preserve"> micro-glide sole, high-end workmanship and the special edition design contribute to the value of the product among target customers (Huang </w:t>
      </w:r>
      <w:r w:rsidRPr="0004328E">
        <w:rPr>
          <w:i/>
        </w:rPr>
        <w:t xml:space="preserve">et al., </w:t>
      </w:r>
      <w:r w:rsidRPr="0004328E">
        <w:t>2025). Apart from that, there are similar products such as Nike Air Jordan partnerships or Adidas Yeezy that show that consumers are willing to pay high prices as a result of innovation endorsed by celebrities. In order to target customers, providing additional services, like being the first to get Nike Members and MJ fan clubs, will make people loyal to the brand while helping to create early demand and buzz within the community.</w:t>
      </w:r>
    </w:p>
    <w:p w14:paraId="083FA2DA" w14:textId="77777777" w:rsidR="00686B16" w:rsidRPr="0004328E" w:rsidRDefault="00686B16"/>
    <w:p w14:paraId="39E817CE" w14:textId="77777777" w:rsidR="0070367C" w:rsidRPr="0004328E" w:rsidRDefault="00000000" w:rsidP="00DB0723">
      <w:pPr>
        <w:pStyle w:val="Heading2"/>
      </w:pPr>
      <w:bookmarkStart w:id="24" w:name="_uk5bzgnuj8v4" w:colFirst="0" w:colLast="0"/>
      <w:bookmarkStart w:id="25" w:name="_Toc212922527"/>
      <w:bookmarkEnd w:id="24"/>
      <w:r w:rsidRPr="0004328E">
        <w:t>2.3 Place strategy</w:t>
      </w:r>
      <w:bookmarkEnd w:id="25"/>
    </w:p>
    <w:p w14:paraId="17E5FC60" w14:textId="4E6878C8" w:rsidR="0070367C" w:rsidRDefault="00000000">
      <w:r w:rsidRPr="0004328E">
        <w:t>The distribution and placement approach of the Moon Shoes by Nike includes selective supply and experience-oriented distribution, which is related to the prestige-based marketing of the brand. The change to online distribution can be driven by the Nike digital ecosystem, Nike.com and the SNKRS App that serves the digital followers of the brand (</w:t>
      </w:r>
      <w:proofErr w:type="spellStart"/>
      <w:r w:rsidRPr="0004328E">
        <w:t>Champaneri</w:t>
      </w:r>
      <w:proofErr w:type="spellEnd"/>
      <w:r w:rsidRPr="0004328E">
        <w:t xml:space="preserve"> and Jain, 2021). The drop system of the SNKRS app will create a sense of anticipation, whereas the unique digital storytelling and the addition of augmented reality try-ons will increase the user experience. The chosen high-end e-commerce partners will work with the small allocations to increase global accessibility. The offline distribution strategy will be the Nike flagship outlets and elegant boutiques that are situated in the </w:t>
      </w:r>
      <w:r w:rsidRPr="0004328E">
        <w:lastRenderedPageBreak/>
        <w:t>global fashion and music capitals like Los Angeles, Tokyo, and London. The search for this selectivity of distribution means that the product can be in the prestige and lack of supply, which attracts premium customers and collectors (</w:t>
      </w:r>
      <w:proofErr w:type="spellStart"/>
      <w:r w:rsidRPr="0004328E">
        <w:t>Brenk</w:t>
      </w:r>
      <w:proofErr w:type="spellEnd"/>
      <w:r w:rsidRPr="0004328E">
        <w:t xml:space="preserve"> </w:t>
      </w:r>
      <w:r w:rsidRPr="0004328E">
        <w:rPr>
          <w:i/>
        </w:rPr>
        <w:t xml:space="preserve">et al., </w:t>
      </w:r>
      <w:r w:rsidRPr="0004328E">
        <w:t>2025). The customer experience will be further enhanced by the presence of pop-up experience stores, whereby customers can experience the shoes in a dance-themed setting as the Moonwalk Zones. The sportswear brand will cooperate with dance studios and MJ tribute events as well to provide live presentations and small local events. This experiential approach is a multi-channel marketing strategy that boosts the brand story of Nike, strengthening the relationship between innovation, creativity, and motion, and keeps the company desirable across the world due to exclusivity (</w:t>
      </w:r>
      <w:proofErr w:type="spellStart"/>
      <w:r w:rsidRPr="0004328E">
        <w:t>Тerentieva</w:t>
      </w:r>
      <w:proofErr w:type="spellEnd"/>
      <w:r w:rsidRPr="0004328E">
        <w:t xml:space="preserve"> </w:t>
      </w:r>
      <w:r w:rsidRPr="0004328E">
        <w:rPr>
          <w:i/>
        </w:rPr>
        <w:t xml:space="preserve">et al., </w:t>
      </w:r>
      <w:r w:rsidRPr="0004328E">
        <w:t>2025).</w:t>
      </w:r>
    </w:p>
    <w:p w14:paraId="18EE707E" w14:textId="77777777" w:rsidR="00686B16" w:rsidRPr="0004328E" w:rsidRDefault="00686B16"/>
    <w:p w14:paraId="6D0FADBD" w14:textId="77777777" w:rsidR="0070367C" w:rsidRPr="0004328E" w:rsidRDefault="00000000" w:rsidP="00DB0723">
      <w:pPr>
        <w:pStyle w:val="Heading2"/>
      </w:pPr>
      <w:bookmarkStart w:id="26" w:name="_k4ch3obgolt9" w:colFirst="0" w:colLast="0"/>
      <w:bookmarkStart w:id="27" w:name="_Toc212922528"/>
      <w:bookmarkEnd w:id="26"/>
      <w:r w:rsidRPr="0004328E">
        <w:t>2.4 Promotion strategy</w:t>
      </w:r>
      <w:bookmarkEnd w:id="27"/>
    </w:p>
    <w:p w14:paraId="0D8914B7" w14:textId="715966AC" w:rsidR="0070367C" w:rsidRPr="0004328E" w:rsidRDefault="00000000">
      <w:r w:rsidRPr="0004328E">
        <w:t xml:space="preserve">The mission statement of the advertisement for Michael Jackson Moon Shoes by Nike is to create a strong emotional attachment among consumers in the presence of music, movement, and heritage. The main message is a phrase, namely Moon Your Move, that integrates the concept of empowerment, rhythm and performance to urge the consumer to be creative and playful enough to embody the confidence and style of Jackson. Digital Marketing strategy, the brand can use social media, including Instagram, TikTok, and YouTube, to upload dance challenges in short videos, influencer posts, and backstage videos of product development (Baker and Baker, 2023). The sneaker will be associated with the dance and streetwear scenes around the world through the use of user-generated content driven by the hashtag </w:t>
      </w:r>
      <w:r w:rsidR="00DB0723" w:rsidRPr="0004328E">
        <w:t>campaign and</w:t>
      </w:r>
      <w:r w:rsidRPr="0004328E">
        <w:t xml:space="preserve"> will be named </w:t>
      </w:r>
      <w:proofErr w:type="spellStart"/>
      <w:r w:rsidRPr="0004328E">
        <w:rPr>
          <w:b/>
          <w:i/>
        </w:rPr>
        <w:t>MoonYourMove</w:t>
      </w:r>
      <w:proofErr w:type="spellEnd"/>
      <w:r w:rsidRPr="0004328E">
        <w:t xml:space="preserve">. </w:t>
      </w:r>
    </w:p>
    <w:p w14:paraId="5EEC5711" w14:textId="00535BC0" w:rsidR="0070367C" w:rsidRDefault="00000000">
      <w:r w:rsidRPr="0004328E">
        <w:t xml:space="preserve">Apart from that, influencer collaborations with celebrities and artists like famous dancers, musicians and creative influencers will increase the reach and sincerity of the campaign. In the new product launch, pop-up events, virtual experiences, and holographic advertisements can be recreated with the iconic moonwalk of Michael Jackson, in the major cities that will combine the element of nostalgia with the use of the new technology. Along with that, press releases, NFT collectables in limited editions, and the generation of buzz in both fashion and music media channels will be helpful for exclusive previews </w:t>
      </w:r>
      <w:r w:rsidRPr="0004328E">
        <w:lastRenderedPageBreak/>
        <w:t xml:space="preserve">(Chen, 2024). With this combined promotional strategy, Nike can make the Moon Shoes not a product but a culture that is interesting </w:t>
      </w:r>
      <w:r w:rsidR="00DB0723" w:rsidRPr="0004328E">
        <w:t>for</w:t>
      </w:r>
      <w:r w:rsidRPr="0004328E">
        <w:t xml:space="preserve"> performance athletes, as well as to music fans or people who seek premium and innovative collections.</w:t>
      </w:r>
    </w:p>
    <w:p w14:paraId="18F373A0" w14:textId="77777777" w:rsidR="00686B16" w:rsidRPr="0004328E" w:rsidRDefault="00686B16"/>
    <w:p w14:paraId="65BFDE18" w14:textId="7ED615BE" w:rsidR="00331096" w:rsidRDefault="00000000" w:rsidP="007F0519">
      <w:pPr>
        <w:pStyle w:val="Heading1"/>
      </w:pPr>
      <w:bookmarkStart w:id="28" w:name="_rzadrywb40pi" w:colFirst="0" w:colLast="0"/>
      <w:bookmarkStart w:id="29" w:name="_Toc212922529"/>
      <w:bookmarkEnd w:id="28"/>
      <w:r w:rsidRPr="0004328E">
        <w:t>Element 3: Marketing Strategy Pitch</w:t>
      </w:r>
      <w:bookmarkEnd w:id="29"/>
      <w:r w:rsidRPr="0004328E">
        <w:t xml:space="preserve"> </w:t>
      </w:r>
    </w:p>
    <w:p w14:paraId="70AE2091" w14:textId="2CC9CC2F" w:rsidR="007F0519" w:rsidRDefault="007F0519" w:rsidP="007F0519">
      <w:r>
        <w:t>The marketing strategy pitch of Nike is illustrated below.</w:t>
      </w:r>
    </w:p>
    <w:p w14:paraId="3D241BA4" w14:textId="56950269" w:rsidR="007F0519" w:rsidRPr="007F0519" w:rsidRDefault="000247CB" w:rsidP="004A721D">
      <w:pPr>
        <w:jc w:val="center"/>
      </w:pPr>
      <w:r>
        <w:rPr>
          <w:noProof/>
        </w:rPr>
        <w:lastRenderedPageBreak/>
        <w:drawing>
          <wp:inline distT="0" distB="0" distL="0" distR="0" wp14:anchorId="2D8A65F0" wp14:editId="73B7BAF0">
            <wp:extent cx="6038661" cy="8066322"/>
            <wp:effectExtent l="0" t="0" r="635" b="0"/>
            <wp:docPr id="9639937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993729"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6041593" cy="8070239"/>
                    </a:xfrm>
                    <a:prstGeom prst="rect">
                      <a:avLst/>
                    </a:prstGeom>
                  </pic:spPr>
                </pic:pic>
              </a:graphicData>
            </a:graphic>
          </wp:inline>
        </w:drawing>
      </w:r>
    </w:p>
    <w:p w14:paraId="21CEF448" w14:textId="77777777" w:rsidR="0070367C" w:rsidRPr="0004328E" w:rsidRDefault="00000000">
      <w:pPr>
        <w:pStyle w:val="Heading1"/>
      </w:pPr>
      <w:bookmarkStart w:id="30" w:name="_wjx0v513efv2" w:colFirst="0" w:colLast="0"/>
      <w:bookmarkStart w:id="31" w:name="_Toc212922530"/>
      <w:bookmarkEnd w:id="30"/>
      <w:r w:rsidRPr="0004328E">
        <w:lastRenderedPageBreak/>
        <w:t>Element 4: Reflection</w:t>
      </w:r>
      <w:bookmarkEnd w:id="31"/>
      <w:r w:rsidRPr="0004328E">
        <w:t xml:space="preserve"> </w:t>
      </w:r>
    </w:p>
    <w:p w14:paraId="1B7E3989" w14:textId="77777777" w:rsidR="0070367C" w:rsidRPr="0004328E" w:rsidRDefault="00000000">
      <w:r w:rsidRPr="0004328E">
        <w:t>In order to reflect on the learning experience, using the Gibbs Reflective Cycle will be helpful to identify strengths and areas for improvement in the marketing field.</w:t>
      </w:r>
    </w:p>
    <w:p w14:paraId="54720C44" w14:textId="5539233F" w:rsidR="0070367C" w:rsidRPr="0004328E" w:rsidRDefault="00BC6B04" w:rsidP="00BC6B04">
      <w:pPr>
        <w:jc w:val="center"/>
      </w:pPr>
      <w:r w:rsidRPr="0004328E">
        <w:rPr>
          <w:noProof/>
        </w:rPr>
        <w:drawing>
          <wp:inline distT="0" distB="0" distL="0" distR="0" wp14:anchorId="682C996C" wp14:editId="43BFB27A">
            <wp:extent cx="3260034" cy="3260034"/>
            <wp:effectExtent l="0" t="0" r="0" b="0"/>
            <wp:docPr id="788541245" name="Picture 1"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ibbs Reflective Cycle - Free Template Download &amp; Guid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267985" cy="3267985"/>
                    </a:xfrm>
                    <a:prstGeom prst="rect">
                      <a:avLst/>
                    </a:prstGeom>
                    <a:noFill/>
                    <a:ln>
                      <a:noFill/>
                    </a:ln>
                  </pic:spPr>
                </pic:pic>
              </a:graphicData>
            </a:graphic>
          </wp:inline>
        </w:drawing>
      </w:r>
    </w:p>
    <w:p w14:paraId="364D8231" w14:textId="17ECCF47" w:rsidR="0070367C" w:rsidRPr="0004328E" w:rsidRDefault="00000000" w:rsidP="00BC6B04">
      <w:pPr>
        <w:jc w:val="center"/>
        <w:rPr>
          <w:b/>
        </w:rPr>
      </w:pPr>
      <w:r w:rsidRPr="0004328E">
        <w:rPr>
          <w:b/>
        </w:rPr>
        <w:t>Figure</w:t>
      </w:r>
      <w:r w:rsidR="00BC6B04" w:rsidRPr="0004328E">
        <w:rPr>
          <w:b/>
        </w:rPr>
        <w:t xml:space="preserve"> 6</w:t>
      </w:r>
      <w:r w:rsidRPr="0004328E">
        <w:rPr>
          <w:b/>
        </w:rPr>
        <w:t>: Gibbs Reflective Cycle</w:t>
      </w:r>
    </w:p>
    <w:p w14:paraId="56886472" w14:textId="77777777" w:rsidR="0070367C" w:rsidRPr="0004328E" w:rsidRDefault="00000000" w:rsidP="00BC6B04">
      <w:pPr>
        <w:jc w:val="center"/>
      </w:pPr>
      <w:r w:rsidRPr="0004328E">
        <w:t xml:space="preserve">(Source: </w:t>
      </w:r>
      <w:proofErr w:type="spellStart"/>
      <w:r w:rsidRPr="0004328E">
        <w:t>Channell</w:t>
      </w:r>
      <w:proofErr w:type="spellEnd"/>
      <w:r w:rsidRPr="0004328E">
        <w:t>, 2023)</w:t>
      </w:r>
    </w:p>
    <w:p w14:paraId="498250AA" w14:textId="77777777" w:rsidR="0070367C" w:rsidRPr="0004328E" w:rsidRDefault="00000000">
      <w:pPr>
        <w:rPr>
          <w:b/>
        </w:rPr>
      </w:pPr>
      <w:r w:rsidRPr="0004328E">
        <w:rPr>
          <w:b/>
        </w:rPr>
        <w:t>Description</w:t>
      </w:r>
    </w:p>
    <w:p w14:paraId="275D6F23" w14:textId="77777777" w:rsidR="0070367C" w:rsidRPr="0004328E" w:rsidRDefault="00000000">
      <w:pPr>
        <w:rPr>
          <w:b/>
        </w:rPr>
      </w:pPr>
      <w:r w:rsidRPr="0004328E">
        <w:t xml:space="preserve">It was an initiative to create a new brand concept, Nike x Michael Jackson "Moon Shoes", and build a complete marketing plan with the help of an STDP analysis, marketing mix, and promotional pitch. Involving oneself in a project to establish a different brand image may allow individuals to become more efficient in excelling in the marketing setting (Wang </w:t>
      </w:r>
      <w:r w:rsidRPr="0004328E">
        <w:rPr>
          <w:i/>
        </w:rPr>
        <w:t xml:space="preserve">et al., </w:t>
      </w:r>
      <w:r w:rsidRPr="0004328E">
        <w:t>2024).</w:t>
      </w:r>
    </w:p>
    <w:p w14:paraId="467D6256" w14:textId="77777777" w:rsidR="0070367C" w:rsidRPr="0004328E" w:rsidRDefault="00000000">
      <w:pPr>
        <w:rPr>
          <w:b/>
        </w:rPr>
      </w:pPr>
      <w:r w:rsidRPr="0004328E">
        <w:rPr>
          <w:b/>
        </w:rPr>
        <w:t>Feelings</w:t>
      </w:r>
    </w:p>
    <w:p w14:paraId="5332682A" w14:textId="77777777" w:rsidR="0070367C" w:rsidRPr="0004328E" w:rsidRDefault="00000000">
      <w:pPr>
        <w:rPr>
          <w:b/>
        </w:rPr>
      </w:pPr>
      <w:r w:rsidRPr="0004328E">
        <w:t xml:space="preserve">At the beginning, I was enthusiastic but confused by the idea of including a celebrity-based concept in the performance-related image of Nike. However, as this project went </w:t>
      </w:r>
      <w:r w:rsidRPr="0004328E">
        <w:lastRenderedPageBreak/>
        <w:t>on, I gained more confidence in my ability to match creativity with the theory of strategic marketing. Training the pitch gave me some level of anxiety regarding the ability to deliver convincingly in a limited period, but I was proud to successfully construct a coherent, interesting story.</w:t>
      </w:r>
    </w:p>
    <w:p w14:paraId="4FD2F4D0" w14:textId="77777777" w:rsidR="0070367C" w:rsidRPr="0004328E" w:rsidRDefault="00000000">
      <w:pPr>
        <w:rPr>
          <w:b/>
        </w:rPr>
      </w:pPr>
      <w:r w:rsidRPr="0004328E">
        <w:rPr>
          <w:b/>
        </w:rPr>
        <w:t xml:space="preserve">Evaluation </w:t>
      </w:r>
    </w:p>
    <w:p w14:paraId="6B06BC6E" w14:textId="77777777" w:rsidR="0070367C" w:rsidRPr="0004328E" w:rsidRDefault="00000000">
      <w:pPr>
        <w:rPr>
          <w:b/>
        </w:rPr>
      </w:pPr>
      <w:r w:rsidRPr="0004328E">
        <w:t>The project was good with the interlinking of creativity and analysis. I was able to use theoretical models, including segmentation, targeting, and positioning, to find and learn more about the target audience. The marketing mix enabled me to establish the harmony of the product innovation, high pricing, and experience promotion. In that case, having strong time management and marketing pitching skills is also integral to achieving success in both academic and professional areas (</w:t>
      </w:r>
      <w:proofErr w:type="spellStart"/>
      <w:r w:rsidRPr="0004328E">
        <w:t>Khristi</w:t>
      </w:r>
      <w:proofErr w:type="spellEnd"/>
      <w:r w:rsidRPr="0004328E">
        <w:t xml:space="preserve"> </w:t>
      </w:r>
      <w:r w:rsidRPr="0004328E">
        <w:rPr>
          <w:i/>
        </w:rPr>
        <w:t xml:space="preserve">et al., </w:t>
      </w:r>
      <w:r w:rsidRPr="0004328E">
        <w:t>2022). I, however, realised the difficulty of balancing the emotional appeal and commercial feasibility. The pitch made my presentation of significant points much easier, but not all the financial possibilities were involved because of time constraints.</w:t>
      </w:r>
    </w:p>
    <w:p w14:paraId="7C77C53D" w14:textId="77777777" w:rsidR="0070367C" w:rsidRPr="0004328E" w:rsidRDefault="00000000">
      <w:pPr>
        <w:rPr>
          <w:b/>
        </w:rPr>
      </w:pPr>
      <w:r w:rsidRPr="0004328E">
        <w:rPr>
          <w:b/>
        </w:rPr>
        <w:t>Analysis</w:t>
      </w:r>
    </w:p>
    <w:p w14:paraId="19D6A9FA" w14:textId="77777777" w:rsidR="0070367C" w:rsidRPr="0004328E" w:rsidRDefault="00000000">
      <w:pPr>
        <w:rPr>
          <w:b/>
        </w:rPr>
      </w:pPr>
      <w:r w:rsidRPr="0004328E">
        <w:t>The application of the framework, as proposed by Gibbs, made me appreciate each step of the branding process in terms of the deeper learning. I realised that emotional branding, particularly when attributed to popular celebrities such as Michael Jackson, is capable of boosting consumer attachment, although it would need a lot of ethical and cultural sensitivity. It was also through the process that my knowledge of the global positioning of Nike and how exclusivity and innovation make its brand equity was enhanced. Apart from that, the pitch preparation can improve the knowledge on designing, narration, and verbal communication skills that would be necessary in a marketing situation (Khalifa, 2024).</w:t>
      </w:r>
    </w:p>
    <w:p w14:paraId="5B439630" w14:textId="77777777" w:rsidR="0070367C" w:rsidRPr="0004328E" w:rsidRDefault="00000000">
      <w:pPr>
        <w:rPr>
          <w:b/>
        </w:rPr>
      </w:pPr>
      <w:r w:rsidRPr="0004328E">
        <w:rPr>
          <w:b/>
        </w:rPr>
        <w:t xml:space="preserve">Conclusion </w:t>
      </w:r>
    </w:p>
    <w:p w14:paraId="4AE59C62" w14:textId="77777777" w:rsidR="0070367C" w:rsidRPr="0004328E" w:rsidRDefault="00000000">
      <w:pPr>
        <w:rPr>
          <w:b/>
        </w:rPr>
      </w:pPr>
      <w:r w:rsidRPr="0004328E">
        <w:t>This project helped to reinforce my belief in using marketing theory in brand development practice. After the completion, I understood the need to match creativity with consumer understanding and evidence-based decision-making.</w:t>
      </w:r>
    </w:p>
    <w:p w14:paraId="65AD397C" w14:textId="77777777" w:rsidR="0070367C" w:rsidRPr="0004328E" w:rsidRDefault="00000000">
      <w:pPr>
        <w:rPr>
          <w:b/>
        </w:rPr>
      </w:pPr>
      <w:r w:rsidRPr="0004328E">
        <w:rPr>
          <w:b/>
        </w:rPr>
        <w:lastRenderedPageBreak/>
        <w:t>Action Plan</w:t>
      </w:r>
    </w:p>
    <w:p w14:paraId="7EDD1420" w14:textId="2810860E" w:rsidR="0004328E" w:rsidRDefault="00000000" w:rsidP="003A060A">
      <w:r w:rsidRPr="0004328E">
        <w:t>In future applications, I would like to use primary research to confirm assumptions and increase authenticity. I will also work on time management skills and rehearsal presentations to make more effective and evidence-based pitches.</w:t>
      </w:r>
      <w:r w:rsidR="0004328E">
        <w:br w:type="page"/>
      </w:r>
    </w:p>
    <w:p w14:paraId="13C2C8E5" w14:textId="776BC529" w:rsidR="0070367C" w:rsidRDefault="0004328E" w:rsidP="0004328E">
      <w:pPr>
        <w:pStyle w:val="Heading1"/>
      </w:pPr>
      <w:bookmarkStart w:id="32" w:name="_Toc212922531"/>
      <w:r>
        <w:lastRenderedPageBreak/>
        <w:t>Reference List</w:t>
      </w:r>
      <w:bookmarkEnd w:id="32"/>
    </w:p>
    <w:p w14:paraId="24BC12DF" w14:textId="77777777" w:rsidR="00A75D89" w:rsidRPr="0004328E" w:rsidRDefault="00A75D89" w:rsidP="00686B16">
      <w:pPr>
        <w:jc w:val="left"/>
        <w:rPr>
          <w:lang w:val="en-IN"/>
        </w:rPr>
      </w:pPr>
      <w:r w:rsidRPr="0004328E">
        <w:rPr>
          <w:lang w:val="en-IN"/>
        </w:rPr>
        <w:t xml:space="preserve">Apps, C., Dawson, L., </w:t>
      </w:r>
      <w:proofErr w:type="spellStart"/>
      <w:r w:rsidRPr="0004328E">
        <w:rPr>
          <w:lang w:val="en-IN"/>
        </w:rPr>
        <w:t>Shering</w:t>
      </w:r>
      <w:proofErr w:type="spellEnd"/>
      <w:r w:rsidRPr="0004328E">
        <w:rPr>
          <w:lang w:val="en-IN"/>
        </w:rPr>
        <w:t xml:space="preserve">, B. and </w:t>
      </w:r>
      <w:proofErr w:type="spellStart"/>
      <w:r w:rsidRPr="0004328E">
        <w:rPr>
          <w:lang w:val="en-IN"/>
        </w:rPr>
        <w:t>Siegkas</w:t>
      </w:r>
      <w:proofErr w:type="spellEnd"/>
      <w:r w:rsidRPr="0004328E">
        <w:rPr>
          <w:lang w:val="en-IN"/>
        </w:rPr>
        <w:t xml:space="preserve">, P., (2022). Grip socks improve slalom course performance and reduce in-shoe foot displacement of the forefoot in male and female sports players. </w:t>
      </w:r>
      <w:r w:rsidRPr="0004328E">
        <w:rPr>
          <w:i/>
          <w:iCs/>
          <w:lang w:val="en-IN"/>
        </w:rPr>
        <w:t>Journal of sports sciences</w:t>
      </w:r>
      <w:r w:rsidRPr="0004328E">
        <w:rPr>
          <w:lang w:val="en-IN"/>
        </w:rPr>
        <w:t xml:space="preserve">, </w:t>
      </w:r>
      <w:r w:rsidRPr="0004328E">
        <w:rPr>
          <w:i/>
          <w:iCs/>
          <w:lang w:val="en-IN"/>
        </w:rPr>
        <w:t>40</w:t>
      </w:r>
      <w:r w:rsidRPr="0004328E">
        <w:rPr>
          <w:lang w:val="en-IN"/>
        </w:rPr>
        <w:t xml:space="preserve">(12), pp.1351-1359. </w:t>
      </w:r>
      <w:hyperlink r:id="rId22" w:history="1">
        <w:r w:rsidRPr="0004328E">
          <w:rPr>
            <w:rStyle w:val="Hyperlink"/>
            <w:lang w:val="en-IN"/>
          </w:rPr>
          <w:t>https://www.tandfonline.com/doi/abs/10.1080/02640414.2022.2080163</w:t>
        </w:r>
      </w:hyperlink>
      <w:r w:rsidRPr="0004328E">
        <w:rPr>
          <w:lang w:val="en-IN"/>
        </w:rPr>
        <w:t> </w:t>
      </w:r>
    </w:p>
    <w:p w14:paraId="5E2CBB25" w14:textId="77777777" w:rsidR="00A75D89" w:rsidRPr="0004328E" w:rsidRDefault="00A75D89" w:rsidP="00686B16">
      <w:pPr>
        <w:jc w:val="left"/>
        <w:rPr>
          <w:lang w:val="en-IN"/>
        </w:rPr>
      </w:pPr>
      <w:r w:rsidRPr="0004328E">
        <w:rPr>
          <w:lang w:val="en-IN"/>
        </w:rPr>
        <w:t xml:space="preserve">Baker, C. and Baker, D., (2023). </w:t>
      </w:r>
      <w:r w:rsidRPr="0004328E">
        <w:rPr>
          <w:i/>
          <w:iCs/>
          <w:lang w:val="en-IN"/>
        </w:rPr>
        <w:t>An influencer's world: A behind-the-scenes look at social media influencers and creators</w:t>
      </w:r>
      <w:r w:rsidRPr="0004328E">
        <w:rPr>
          <w:lang w:val="en-IN"/>
        </w:rPr>
        <w:t xml:space="preserve">. University of Iowa Press. </w:t>
      </w:r>
    </w:p>
    <w:p w14:paraId="751454E0" w14:textId="77777777" w:rsidR="00A75D89" w:rsidRPr="0004328E" w:rsidRDefault="00A75D89" w:rsidP="00686B16">
      <w:pPr>
        <w:jc w:val="left"/>
        <w:rPr>
          <w:lang w:val="en-IN"/>
        </w:rPr>
      </w:pPr>
      <w:proofErr w:type="spellStart"/>
      <w:r w:rsidRPr="0004328E">
        <w:rPr>
          <w:lang w:val="en-IN"/>
        </w:rPr>
        <w:t>Brenk</w:t>
      </w:r>
      <w:proofErr w:type="spellEnd"/>
      <w:r w:rsidRPr="0004328E">
        <w:rPr>
          <w:lang w:val="en-IN"/>
        </w:rPr>
        <w:t xml:space="preserve">, K., </w:t>
      </w:r>
      <w:proofErr w:type="spellStart"/>
      <w:r w:rsidRPr="0004328E">
        <w:rPr>
          <w:lang w:val="en-IN"/>
        </w:rPr>
        <w:t>Tomini</w:t>
      </w:r>
      <w:proofErr w:type="spellEnd"/>
      <w:r w:rsidRPr="0004328E">
        <w:rPr>
          <w:lang w:val="en-IN"/>
        </w:rPr>
        <w:t xml:space="preserve">, N., </w:t>
      </w:r>
      <w:proofErr w:type="spellStart"/>
      <w:r w:rsidRPr="0004328E">
        <w:rPr>
          <w:lang w:val="en-IN"/>
        </w:rPr>
        <w:t>Kanbach</w:t>
      </w:r>
      <w:proofErr w:type="spellEnd"/>
      <w:r w:rsidRPr="0004328E">
        <w:rPr>
          <w:lang w:val="en-IN"/>
        </w:rPr>
        <w:t xml:space="preserve">, D.K., </w:t>
      </w:r>
      <w:proofErr w:type="spellStart"/>
      <w:r w:rsidRPr="0004328E">
        <w:rPr>
          <w:lang w:val="en-IN"/>
        </w:rPr>
        <w:t>Stubner</w:t>
      </w:r>
      <w:proofErr w:type="spellEnd"/>
      <w:r w:rsidRPr="0004328E">
        <w:rPr>
          <w:lang w:val="en-IN"/>
        </w:rPr>
        <w:t xml:space="preserve">, S. and </w:t>
      </w:r>
      <w:proofErr w:type="spellStart"/>
      <w:r w:rsidRPr="0004328E">
        <w:rPr>
          <w:lang w:val="en-IN"/>
        </w:rPr>
        <w:t>Pinelli</w:t>
      </w:r>
      <w:proofErr w:type="spellEnd"/>
      <w:r w:rsidRPr="0004328E">
        <w:rPr>
          <w:lang w:val="en-IN"/>
        </w:rPr>
        <w:t xml:space="preserve">, M., (2025). From virtual vision to business reality: embracing the metaverse revolution. </w:t>
      </w:r>
      <w:r w:rsidRPr="0004328E">
        <w:rPr>
          <w:i/>
          <w:iCs/>
          <w:lang w:val="en-IN"/>
        </w:rPr>
        <w:t>Review of Managerial Science</w:t>
      </w:r>
      <w:r w:rsidRPr="0004328E">
        <w:rPr>
          <w:lang w:val="en-IN"/>
        </w:rPr>
        <w:t xml:space="preserve">, pp.1-27. </w:t>
      </w:r>
      <w:hyperlink r:id="rId23" w:history="1">
        <w:r w:rsidRPr="0004328E">
          <w:rPr>
            <w:rStyle w:val="Hyperlink"/>
            <w:lang w:val="en-IN"/>
          </w:rPr>
          <w:t>https://link.springer.com/article/10.1007/s11846-025-00878-x</w:t>
        </w:r>
      </w:hyperlink>
      <w:r w:rsidRPr="0004328E">
        <w:rPr>
          <w:lang w:val="en-IN"/>
        </w:rPr>
        <w:t> </w:t>
      </w:r>
    </w:p>
    <w:p w14:paraId="28091ECC" w14:textId="77777777" w:rsidR="00A75D89" w:rsidRPr="0004328E" w:rsidRDefault="00A75D89" w:rsidP="00686B16">
      <w:pPr>
        <w:jc w:val="left"/>
        <w:rPr>
          <w:lang w:val="en-IN"/>
        </w:rPr>
      </w:pPr>
      <w:proofErr w:type="spellStart"/>
      <w:r w:rsidRPr="0004328E">
        <w:rPr>
          <w:lang w:val="en-IN"/>
        </w:rPr>
        <w:t>Champaneri</w:t>
      </w:r>
      <w:proofErr w:type="spellEnd"/>
      <w:r w:rsidRPr="0004328E">
        <w:rPr>
          <w:lang w:val="en-IN"/>
        </w:rPr>
        <w:t xml:space="preserve">, A. and Jain, P., (2021). A content marketing as the leading technique in digital marketing: A case of Nike. </w:t>
      </w:r>
      <w:r w:rsidRPr="0004328E">
        <w:rPr>
          <w:i/>
          <w:iCs/>
          <w:lang w:val="en-IN"/>
        </w:rPr>
        <w:t>International Journal of Research and Analytical Reviews</w:t>
      </w:r>
      <w:r w:rsidRPr="0004328E">
        <w:rPr>
          <w:lang w:val="en-IN"/>
        </w:rPr>
        <w:t xml:space="preserve">, </w:t>
      </w:r>
      <w:r w:rsidRPr="0004328E">
        <w:rPr>
          <w:i/>
          <w:iCs/>
          <w:lang w:val="en-IN"/>
        </w:rPr>
        <w:t>8</w:t>
      </w:r>
      <w:r w:rsidRPr="0004328E">
        <w:rPr>
          <w:lang w:val="en-IN"/>
        </w:rPr>
        <w:t xml:space="preserve">(4). </w:t>
      </w:r>
      <w:hyperlink r:id="rId24" w:history="1">
        <w:r w:rsidRPr="0004328E">
          <w:rPr>
            <w:rStyle w:val="Hyperlink"/>
            <w:lang w:val="en-IN"/>
          </w:rPr>
          <w:t>https://www.researchgate.net/profile/Apeksha-Chanpaneri-4/publication/357366168_A_CONTENT_MARKETING_AS_THE_LEADING_TECHNIQUE_IN_DIGITAL_MARKETING_A_CASE_OF_NIKE/links/61ca9482b8305f7c4b073b37/A-CONTENT-MARKETING-AS-THE-LEADING-TECHNIQUE-IN-DIGITAL-MARKETING-A-CASE-OF-NIKE.pdf</w:t>
        </w:r>
      </w:hyperlink>
      <w:r w:rsidRPr="0004328E">
        <w:rPr>
          <w:lang w:val="en-IN"/>
        </w:rPr>
        <w:t> </w:t>
      </w:r>
    </w:p>
    <w:p w14:paraId="00EF3089" w14:textId="68D2044D" w:rsidR="00A75D89" w:rsidRPr="0004328E" w:rsidRDefault="00A75D89" w:rsidP="00686B16">
      <w:pPr>
        <w:jc w:val="left"/>
        <w:rPr>
          <w:lang w:val="en-IN"/>
        </w:rPr>
      </w:pPr>
      <w:proofErr w:type="spellStart"/>
      <w:r w:rsidRPr="0004328E">
        <w:rPr>
          <w:lang w:val="en-IN"/>
        </w:rPr>
        <w:t>Channell</w:t>
      </w:r>
      <w:proofErr w:type="spellEnd"/>
      <w:r w:rsidRPr="0004328E">
        <w:rPr>
          <w:lang w:val="en-IN"/>
        </w:rPr>
        <w:t xml:space="preserve">, M. (2023). </w:t>
      </w:r>
      <w:r w:rsidRPr="0004328E">
        <w:rPr>
          <w:i/>
          <w:iCs/>
          <w:lang w:val="en-IN"/>
        </w:rPr>
        <w:t>Gibbs Reflective Cycle – How to Learn from Experience and Become a Better Leader</w:t>
      </w:r>
      <w:r w:rsidRPr="0004328E">
        <w:rPr>
          <w:lang w:val="en-IN"/>
        </w:rPr>
        <w:t xml:space="preserve">. [online] TSW Training. Available at: </w:t>
      </w:r>
      <w:hyperlink r:id="rId25" w:history="1">
        <w:r w:rsidR="00686B16" w:rsidRPr="009A42D4">
          <w:rPr>
            <w:rStyle w:val="Hyperlink"/>
            <w:lang w:val="en-IN"/>
          </w:rPr>
          <w:t>https://www.tsw.co.uk/blog/leadership-and-management/gibbs-reflective-cycle/</w:t>
        </w:r>
      </w:hyperlink>
      <w:r w:rsidR="00686B16">
        <w:rPr>
          <w:lang w:val="en-IN"/>
        </w:rPr>
        <w:t xml:space="preserve"> </w:t>
      </w:r>
      <w:r w:rsidRPr="0004328E">
        <w:rPr>
          <w:lang w:val="en-IN"/>
        </w:rPr>
        <w:t>[Accessed 31 Oct. 2025].</w:t>
      </w:r>
    </w:p>
    <w:p w14:paraId="7325A2A0" w14:textId="77777777" w:rsidR="00A75D89" w:rsidRPr="0004328E" w:rsidRDefault="00A75D89" w:rsidP="00686B16">
      <w:pPr>
        <w:jc w:val="left"/>
        <w:rPr>
          <w:lang w:val="en-IN"/>
        </w:rPr>
      </w:pPr>
      <w:r w:rsidRPr="0004328E">
        <w:rPr>
          <w:lang w:val="en-IN"/>
        </w:rPr>
        <w:t xml:space="preserve">Chen, T., (2024). A study on Nike’s digital marketing strategy based on the 4Ps theory and analysis of competitiveness maintenance methods. In </w:t>
      </w:r>
      <w:r w:rsidRPr="0004328E">
        <w:rPr>
          <w:i/>
          <w:iCs/>
          <w:lang w:val="en-IN"/>
        </w:rPr>
        <w:t>SHS Web of Conferences</w:t>
      </w:r>
      <w:r w:rsidRPr="0004328E">
        <w:rPr>
          <w:lang w:val="en-IN"/>
        </w:rPr>
        <w:t xml:space="preserve"> (Vol. 207, p. 01007). EDP Sciences. </w:t>
      </w:r>
      <w:hyperlink r:id="rId26" w:history="1">
        <w:r w:rsidRPr="0004328E">
          <w:rPr>
            <w:rStyle w:val="Hyperlink"/>
            <w:lang w:val="en-IN"/>
          </w:rPr>
          <w:t>https://www.shs-conferences.org/articles/shsconf/abs/2024/27/shsconf_icdeba2024_01007/shsconf_icdeba2024_01007.html</w:t>
        </w:r>
      </w:hyperlink>
      <w:r w:rsidRPr="0004328E">
        <w:rPr>
          <w:lang w:val="en-IN"/>
        </w:rPr>
        <w:t> </w:t>
      </w:r>
    </w:p>
    <w:p w14:paraId="05DCD070" w14:textId="104AED81" w:rsidR="00A75D89" w:rsidRPr="0004328E" w:rsidRDefault="00A75D89" w:rsidP="00686B16">
      <w:pPr>
        <w:jc w:val="left"/>
        <w:rPr>
          <w:lang w:val="en-IN"/>
        </w:rPr>
      </w:pPr>
      <w:r w:rsidRPr="0004328E">
        <w:rPr>
          <w:lang w:val="en-IN"/>
        </w:rPr>
        <w:lastRenderedPageBreak/>
        <w:t xml:space="preserve">Davies, K. (2024). </w:t>
      </w:r>
      <w:r w:rsidRPr="0004328E">
        <w:rPr>
          <w:i/>
          <w:iCs/>
          <w:lang w:val="en-IN"/>
        </w:rPr>
        <w:t>Nike’s Revenue Worldwide from the Fiscal Years of 2005 to 2024</w:t>
      </w:r>
      <w:r w:rsidRPr="0004328E">
        <w:rPr>
          <w:lang w:val="en-IN"/>
        </w:rPr>
        <w:t xml:space="preserve">. [online] Statista. Available at: </w:t>
      </w:r>
      <w:hyperlink r:id="rId27" w:history="1">
        <w:r w:rsidR="00686B16" w:rsidRPr="009A42D4">
          <w:rPr>
            <w:rStyle w:val="Hyperlink"/>
            <w:lang w:val="en-IN"/>
          </w:rPr>
          <w:t>https://www.statista.com/statistics/241683/nikes-sales-worldwide-since-2004/</w:t>
        </w:r>
      </w:hyperlink>
      <w:r w:rsidR="00686B16">
        <w:rPr>
          <w:lang w:val="en-IN"/>
        </w:rPr>
        <w:t xml:space="preserve"> </w:t>
      </w:r>
      <w:r w:rsidRPr="0004328E">
        <w:rPr>
          <w:lang w:val="en-IN"/>
        </w:rPr>
        <w:t>[Accessed 31 Oct. 2025].</w:t>
      </w:r>
    </w:p>
    <w:p w14:paraId="0334FE61" w14:textId="77777777" w:rsidR="00A75D89" w:rsidRPr="0004328E" w:rsidRDefault="00A75D89" w:rsidP="00686B16">
      <w:pPr>
        <w:jc w:val="left"/>
        <w:rPr>
          <w:lang w:val="en-IN"/>
        </w:rPr>
      </w:pPr>
      <w:r w:rsidRPr="0004328E">
        <w:rPr>
          <w:lang w:val="en-IN"/>
        </w:rPr>
        <w:t xml:space="preserve">Florida, R., (2022). The rise of the creator economy. </w:t>
      </w:r>
      <w:r w:rsidRPr="0004328E">
        <w:rPr>
          <w:i/>
          <w:iCs/>
          <w:lang w:val="en-IN"/>
        </w:rPr>
        <w:t>The Creative Class Group</w:t>
      </w:r>
      <w:r w:rsidRPr="0004328E">
        <w:rPr>
          <w:lang w:val="en-IN"/>
        </w:rPr>
        <w:t xml:space="preserve">. </w:t>
      </w:r>
      <w:hyperlink r:id="rId28" w:history="1">
        <w:r w:rsidRPr="0004328E">
          <w:rPr>
            <w:rStyle w:val="Hyperlink"/>
            <w:lang w:val="en-IN"/>
          </w:rPr>
          <w:t>https://creativeclass.com/reports/The_Rise_of_the_Creator_Economy.pdf</w:t>
        </w:r>
      </w:hyperlink>
      <w:r w:rsidRPr="0004328E">
        <w:rPr>
          <w:lang w:val="en-IN"/>
        </w:rPr>
        <w:t> </w:t>
      </w:r>
    </w:p>
    <w:p w14:paraId="230F90BA" w14:textId="77777777" w:rsidR="00A75D89" w:rsidRPr="0004328E" w:rsidRDefault="00A75D89" w:rsidP="00686B16">
      <w:pPr>
        <w:jc w:val="left"/>
        <w:rPr>
          <w:lang w:val="en-IN"/>
        </w:rPr>
      </w:pPr>
      <w:r w:rsidRPr="0004328E">
        <w:rPr>
          <w:lang w:val="en-IN"/>
        </w:rPr>
        <w:t xml:space="preserve">Huang, G., Guo, Y., Lee, B., Chen, H. and Mao, A., (2025). Research advances and future perspectives of superhydrophobic coatings in sports equipment applications. </w:t>
      </w:r>
      <w:r w:rsidRPr="0004328E">
        <w:rPr>
          <w:i/>
          <w:iCs/>
          <w:lang w:val="en-IN"/>
        </w:rPr>
        <w:t>Molecules</w:t>
      </w:r>
      <w:r w:rsidRPr="0004328E">
        <w:rPr>
          <w:lang w:val="en-IN"/>
        </w:rPr>
        <w:t xml:space="preserve">, </w:t>
      </w:r>
      <w:r w:rsidRPr="0004328E">
        <w:rPr>
          <w:i/>
          <w:iCs/>
          <w:lang w:val="en-IN"/>
        </w:rPr>
        <w:t>30</w:t>
      </w:r>
      <w:r w:rsidRPr="0004328E">
        <w:rPr>
          <w:lang w:val="en-IN"/>
        </w:rPr>
        <w:t xml:space="preserve">(3), p.644. </w:t>
      </w:r>
      <w:hyperlink r:id="rId29" w:history="1">
        <w:r w:rsidRPr="0004328E">
          <w:rPr>
            <w:rStyle w:val="Hyperlink"/>
            <w:lang w:val="en-IN"/>
          </w:rPr>
          <w:t>https://pmc.ncbi.nlm.nih.gov/articles/PMC11820819/</w:t>
        </w:r>
      </w:hyperlink>
      <w:r w:rsidRPr="0004328E">
        <w:rPr>
          <w:lang w:val="en-IN"/>
        </w:rPr>
        <w:t> </w:t>
      </w:r>
    </w:p>
    <w:p w14:paraId="272FFFF9" w14:textId="77777777" w:rsidR="00A75D89" w:rsidRPr="0004328E" w:rsidRDefault="00A75D89" w:rsidP="00686B16">
      <w:pPr>
        <w:jc w:val="left"/>
        <w:rPr>
          <w:lang w:val="en-IN"/>
        </w:rPr>
      </w:pPr>
      <w:r w:rsidRPr="0004328E">
        <w:rPr>
          <w:lang w:val="en-IN"/>
        </w:rPr>
        <w:t xml:space="preserve">Khalifa, O., (2024). </w:t>
      </w:r>
      <w:r w:rsidRPr="0004328E">
        <w:rPr>
          <w:i/>
          <w:iCs/>
          <w:lang w:val="en-IN"/>
        </w:rPr>
        <w:t>Soft Skills for Today's Job Market and Employability</w:t>
      </w:r>
      <w:r w:rsidRPr="0004328E">
        <w:rPr>
          <w:lang w:val="en-IN"/>
        </w:rPr>
        <w:t xml:space="preserve">. Othman Khalifa. </w:t>
      </w:r>
    </w:p>
    <w:p w14:paraId="777BBA1D" w14:textId="77777777" w:rsidR="00A75D89" w:rsidRPr="0004328E" w:rsidRDefault="00A75D89" w:rsidP="00686B16">
      <w:pPr>
        <w:jc w:val="left"/>
        <w:rPr>
          <w:lang w:val="en-IN"/>
        </w:rPr>
      </w:pPr>
      <w:proofErr w:type="spellStart"/>
      <w:r w:rsidRPr="0004328E">
        <w:rPr>
          <w:lang w:val="en-IN"/>
        </w:rPr>
        <w:t>Khristi</w:t>
      </w:r>
      <w:proofErr w:type="spellEnd"/>
      <w:r w:rsidRPr="0004328E">
        <w:rPr>
          <w:lang w:val="en-IN"/>
        </w:rPr>
        <w:t xml:space="preserve">, T.C., </w:t>
      </w:r>
      <w:proofErr w:type="spellStart"/>
      <w:r w:rsidRPr="0004328E">
        <w:rPr>
          <w:lang w:val="en-IN"/>
        </w:rPr>
        <w:t>Soebiantoro</w:t>
      </w:r>
      <w:proofErr w:type="spellEnd"/>
      <w:r w:rsidRPr="0004328E">
        <w:rPr>
          <w:lang w:val="en-IN"/>
        </w:rPr>
        <w:t xml:space="preserve">, U. and Izaak, W.C., (2022, August). The Implementation of Integrated Marketing Communication to Improve Time Management Basic Skills. In </w:t>
      </w:r>
      <w:r w:rsidRPr="0004328E">
        <w:rPr>
          <w:i/>
          <w:iCs/>
          <w:lang w:val="en-IN"/>
        </w:rPr>
        <w:t>Proceedings of International Conference on Economics Business and Government Challenges</w:t>
      </w:r>
      <w:r w:rsidRPr="0004328E">
        <w:rPr>
          <w:lang w:val="en-IN"/>
        </w:rPr>
        <w:t xml:space="preserve"> (Vol. 5, No. 1, pp. 306-313). </w:t>
      </w:r>
      <w:hyperlink r:id="rId30" w:history="1">
        <w:r w:rsidRPr="0004328E">
          <w:rPr>
            <w:rStyle w:val="Hyperlink"/>
            <w:lang w:val="en-IN"/>
          </w:rPr>
          <w:t>https://ic-ebgc.upnjatim.ac.id/index.php/ic-ebgc/article/view/39</w:t>
        </w:r>
      </w:hyperlink>
      <w:r w:rsidRPr="0004328E">
        <w:rPr>
          <w:lang w:val="en-IN"/>
        </w:rPr>
        <w:t> </w:t>
      </w:r>
    </w:p>
    <w:p w14:paraId="609FCF63" w14:textId="77777777" w:rsidR="00A75D89" w:rsidRPr="0004328E" w:rsidRDefault="00A75D89" w:rsidP="00686B16">
      <w:pPr>
        <w:jc w:val="left"/>
        <w:rPr>
          <w:lang w:val="en-IN"/>
        </w:rPr>
      </w:pPr>
      <w:r w:rsidRPr="0004328E">
        <w:rPr>
          <w:lang w:val="en-IN"/>
        </w:rPr>
        <w:t xml:space="preserve">Nia, N.B., (2023). Brand Management Internationalization: Case Study of Nike. </w:t>
      </w:r>
      <w:r w:rsidRPr="0004328E">
        <w:rPr>
          <w:i/>
          <w:iCs/>
          <w:lang w:val="en-IN"/>
        </w:rPr>
        <w:t>Journal of International Trade, Logistics and Law</w:t>
      </w:r>
      <w:r w:rsidRPr="0004328E">
        <w:rPr>
          <w:lang w:val="en-IN"/>
        </w:rPr>
        <w:t xml:space="preserve">, </w:t>
      </w:r>
      <w:r w:rsidRPr="0004328E">
        <w:rPr>
          <w:i/>
          <w:iCs/>
          <w:lang w:val="en-IN"/>
        </w:rPr>
        <w:t>9</w:t>
      </w:r>
      <w:r w:rsidRPr="0004328E">
        <w:rPr>
          <w:lang w:val="en-IN"/>
        </w:rPr>
        <w:t xml:space="preserve">(2), pp.181-187. </w:t>
      </w:r>
      <w:hyperlink r:id="rId31" w:history="1">
        <w:r w:rsidRPr="0004328E">
          <w:rPr>
            <w:rStyle w:val="Hyperlink"/>
            <w:lang w:val="en-IN"/>
          </w:rPr>
          <w:t>https://www.jital.org/index.php/jital/article/view/422</w:t>
        </w:r>
      </w:hyperlink>
      <w:r w:rsidRPr="0004328E">
        <w:rPr>
          <w:lang w:val="en-IN"/>
        </w:rPr>
        <w:t> </w:t>
      </w:r>
    </w:p>
    <w:p w14:paraId="6DE3F589" w14:textId="77777777" w:rsidR="00A75D89" w:rsidRPr="0004328E" w:rsidRDefault="00A75D89" w:rsidP="00686B16">
      <w:pPr>
        <w:jc w:val="left"/>
        <w:rPr>
          <w:lang w:val="en-IN"/>
        </w:rPr>
      </w:pPr>
      <w:proofErr w:type="spellStart"/>
      <w:r w:rsidRPr="0004328E">
        <w:rPr>
          <w:lang w:val="en-IN"/>
        </w:rPr>
        <w:t>Praveena</w:t>
      </w:r>
      <w:proofErr w:type="spellEnd"/>
      <w:r w:rsidRPr="0004328E">
        <w:rPr>
          <w:lang w:val="en-IN"/>
        </w:rPr>
        <w:t xml:space="preserve">, K.S., </w:t>
      </w:r>
      <w:proofErr w:type="spellStart"/>
      <w:r w:rsidRPr="0004328E">
        <w:rPr>
          <w:lang w:val="en-IN"/>
        </w:rPr>
        <w:t>Juslin</w:t>
      </w:r>
      <w:proofErr w:type="spellEnd"/>
      <w:r w:rsidRPr="0004328E">
        <w:rPr>
          <w:lang w:val="en-IN"/>
        </w:rPr>
        <w:t xml:space="preserve">, F., Patil, C.M. and Bhargavi, K., (2025). Using Gibb's Reflective Model Approach for Enhancing Project-Based Learning Among Students Through Reflective Assessment. </w:t>
      </w:r>
      <w:r w:rsidRPr="0004328E">
        <w:rPr>
          <w:i/>
          <w:iCs/>
          <w:lang w:val="en-IN"/>
        </w:rPr>
        <w:t>Journal of Engineering Education Transformations</w:t>
      </w:r>
      <w:r w:rsidRPr="0004328E">
        <w:rPr>
          <w:lang w:val="en-IN"/>
        </w:rPr>
        <w:t xml:space="preserve">, pp.148-155. </w:t>
      </w:r>
      <w:hyperlink r:id="rId32" w:history="1">
        <w:r w:rsidRPr="0004328E">
          <w:rPr>
            <w:rStyle w:val="Hyperlink"/>
            <w:lang w:val="en-IN"/>
          </w:rPr>
          <w:t>https://journaleet.in/index.php/jeet/article/view/2071</w:t>
        </w:r>
      </w:hyperlink>
      <w:r w:rsidRPr="0004328E">
        <w:rPr>
          <w:lang w:val="en-IN"/>
        </w:rPr>
        <w:t> </w:t>
      </w:r>
    </w:p>
    <w:p w14:paraId="5D4F6A2D" w14:textId="77777777" w:rsidR="00A75D89" w:rsidRPr="0004328E" w:rsidRDefault="00A75D89" w:rsidP="00686B16">
      <w:pPr>
        <w:jc w:val="left"/>
        <w:rPr>
          <w:lang w:val="en-IN"/>
        </w:rPr>
      </w:pPr>
      <w:proofErr w:type="spellStart"/>
      <w:r w:rsidRPr="0004328E">
        <w:rPr>
          <w:lang w:val="en-IN"/>
        </w:rPr>
        <w:t>Saviolo</w:t>
      </w:r>
      <w:proofErr w:type="spellEnd"/>
      <w:r w:rsidRPr="0004328E">
        <w:rPr>
          <w:lang w:val="en-IN"/>
        </w:rPr>
        <w:t xml:space="preserve">, S., (2025). </w:t>
      </w:r>
      <w:r w:rsidRPr="0004328E">
        <w:rPr>
          <w:i/>
          <w:iCs/>
          <w:lang w:val="en-IN"/>
        </w:rPr>
        <w:t>The Power of Connection: The new Brand Strategy for Fashion, Beauty and Lifestyle Companies</w:t>
      </w:r>
      <w:r w:rsidRPr="0004328E">
        <w:rPr>
          <w:lang w:val="en-IN"/>
        </w:rPr>
        <w:t xml:space="preserve">. EGEA spa. </w:t>
      </w:r>
    </w:p>
    <w:p w14:paraId="4AA91F48" w14:textId="77777777" w:rsidR="00A75D89" w:rsidRPr="0004328E" w:rsidRDefault="00A75D89" w:rsidP="00686B16">
      <w:pPr>
        <w:jc w:val="left"/>
        <w:rPr>
          <w:lang w:val="en-IN"/>
        </w:rPr>
      </w:pPr>
      <w:proofErr w:type="spellStart"/>
      <w:r w:rsidRPr="0004328E">
        <w:rPr>
          <w:lang w:val="en-IN"/>
        </w:rPr>
        <w:t>Seçkin</w:t>
      </w:r>
      <w:proofErr w:type="spellEnd"/>
      <w:r w:rsidRPr="0004328E">
        <w:rPr>
          <w:lang w:val="en-IN"/>
        </w:rPr>
        <w:t xml:space="preserve">, A.Ç., </w:t>
      </w:r>
      <w:proofErr w:type="spellStart"/>
      <w:r w:rsidRPr="0004328E">
        <w:rPr>
          <w:lang w:val="en-IN"/>
        </w:rPr>
        <w:t>Ateş</w:t>
      </w:r>
      <w:proofErr w:type="spellEnd"/>
      <w:r w:rsidRPr="0004328E">
        <w:rPr>
          <w:lang w:val="en-IN"/>
        </w:rPr>
        <w:t xml:space="preserve">, B. and </w:t>
      </w:r>
      <w:proofErr w:type="spellStart"/>
      <w:r w:rsidRPr="0004328E">
        <w:rPr>
          <w:lang w:val="en-IN"/>
        </w:rPr>
        <w:t>Seçkin</w:t>
      </w:r>
      <w:proofErr w:type="spellEnd"/>
      <w:r w:rsidRPr="0004328E">
        <w:rPr>
          <w:lang w:val="en-IN"/>
        </w:rPr>
        <w:t xml:space="preserve">, M., (2023). Review on Wearable Technology in sports: Concepts, Challenges and opportunities. </w:t>
      </w:r>
      <w:r w:rsidRPr="0004328E">
        <w:rPr>
          <w:i/>
          <w:iCs/>
          <w:lang w:val="en-IN"/>
        </w:rPr>
        <w:t>Applied sciences</w:t>
      </w:r>
      <w:r w:rsidRPr="0004328E">
        <w:rPr>
          <w:lang w:val="en-IN"/>
        </w:rPr>
        <w:t xml:space="preserve">, </w:t>
      </w:r>
      <w:r w:rsidRPr="0004328E">
        <w:rPr>
          <w:i/>
          <w:iCs/>
          <w:lang w:val="en-IN"/>
        </w:rPr>
        <w:t>13</w:t>
      </w:r>
      <w:r w:rsidRPr="0004328E">
        <w:rPr>
          <w:lang w:val="en-IN"/>
        </w:rPr>
        <w:t xml:space="preserve">(18), p.10399. </w:t>
      </w:r>
      <w:hyperlink r:id="rId33" w:history="1">
        <w:r w:rsidRPr="0004328E">
          <w:rPr>
            <w:rStyle w:val="Hyperlink"/>
            <w:lang w:val="en-IN"/>
          </w:rPr>
          <w:t>https://www.mdpi.com/2076-3417/13/18/10399</w:t>
        </w:r>
      </w:hyperlink>
      <w:r w:rsidRPr="0004328E">
        <w:rPr>
          <w:lang w:val="en-IN"/>
        </w:rPr>
        <w:t> </w:t>
      </w:r>
    </w:p>
    <w:p w14:paraId="5521EC50" w14:textId="77777777" w:rsidR="00A75D89" w:rsidRPr="0004328E" w:rsidRDefault="00A75D89" w:rsidP="00686B16">
      <w:pPr>
        <w:jc w:val="left"/>
        <w:rPr>
          <w:lang w:val="en-IN"/>
        </w:rPr>
      </w:pPr>
      <w:proofErr w:type="spellStart"/>
      <w:r w:rsidRPr="0004328E">
        <w:rPr>
          <w:lang w:val="en-IN"/>
        </w:rPr>
        <w:lastRenderedPageBreak/>
        <w:t>Tcholakova</w:t>
      </w:r>
      <w:proofErr w:type="spellEnd"/>
      <w:r w:rsidRPr="0004328E">
        <w:rPr>
          <w:lang w:val="en-IN"/>
        </w:rPr>
        <w:t xml:space="preserve">, E. (2025). </w:t>
      </w:r>
      <w:r w:rsidRPr="0004328E">
        <w:rPr>
          <w:i/>
          <w:iCs/>
          <w:lang w:val="en-IN"/>
        </w:rPr>
        <w:t>Global: Sneakers market value worldwide 2014-2027| Statista</w:t>
      </w:r>
      <w:r w:rsidRPr="0004328E">
        <w:rPr>
          <w:lang w:val="en-IN"/>
        </w:rPr>
        <w:t xml:space="preserve">. [online] Statista. Available at: </w:t>
      </w:r>
      <w:hyperlink r:id="rId34" w:history="1">
        <w:r w:rsidRPr="0004328E">
          <w:rPr>
            <w:rStyle w:val="Hyperlink"/>
            <w:lang w:val="en-IN"/>
          </w:rPr>
          <w:t>https://www.statista.com/forecasts/1017918/sneakers-market-value-forecast-worldwide?srsltid=AfmBOorDqUkZoRyZUpsdPPr-mvHg6P0rXiza4n2InlqPdMQ9fYxsg0qb</w:t>
        </w:r>
      </w:hyperlink>
      <w:r w:rsidRPr="0004328E">
        <w:rPr>
          <w:lang w:val="en-IN"/>
        </w:rPr>
        <w:t xml:space="preserve"> [Accessed 31 Oct. 2025].</w:t>
      </w:r>
    </w:p>
    <w:p w14:paraId="06BDCC18" w14:textId="77777777" w:rsidR="00686B16" w:rsidRDefault="00A75D89" w:rsidP="00686B16">
      <w:pPr>
        <w:jc w:val="left"/>
        <w:rPr>
          <w:lang w:val="en-IN"/>
        </w:rPr>
      </w:pPr>
      <w:proofErr w:type="spellStart"/>
      <w:r w:rsidRPr="0004328E">
        <w:rPr>
          <w:lang w:val="en-IN"/>
        </w:rPr>
        <w:t>Twohey</w:t>
      </w:r>
      <w:proofErr w:type="spellEnd"/>
      <w:r w:rsidRPr="0004328E">
        <w:rPr>
          <w:lang w:val="en-IN"/>
        </w:rPr>
        <w:t xml:space="preserve">, M. (2023). Kanye and Adidas: Money, Misconduct and the Price of Appeasement. </w:t>
      </w:r>
      <w:r w:rsidRPr="0004328E">
        <w:rPr>
          <w:i/>
          <w:iCs/>
          <w:lang w:val="en-IN"/>
        </w:rPr>
        <w:t>The New York Times</w:t>
      </w:r>
      <w:r w:rsidRPr="0004328E">
        <w:rPr>
          <w:lang w:val="en-IN"/>
        </w:rPr>
        <w:t xml:space="preserve">. [online] 27 Oct. Available at: </w:t>
      </w:r>
      <w:hyperlink r:id="rId35" w:history="1">
        <w:r w:rsidRPr="0004328E">
          <w:rPr>
            <w:rStyle w:val="Hyperlink"/>
            <w:lang w:val="en-IN"/>
          </w:rPr>
          <w:t>https://www.nytimes.com/2023/10/27/business/kanye-west-adidas-yeezy.html</w:t>
        </w:r>
      </w:hyperlink>
      <w:r w:rsidRPr="0004328E">
        <w:rPr>
          <w:lang w:val="en-IN"/>
        </w:rPr>
        <w:t xml:space="preserve"> [Accessed 31 Oct. 2025].</w:t>
      </w:r>
    </w:p>
    <w:p w14:paraId="1DC58C54" w14:textId="77777777" w:rsidR="00A75D89" w:rsidRPr="0004328E" w:rsidRDefault="00A75D89" w:rsidP="00686B16">
      <w:pPr>
        <w:jc w:val="left"/>
        <w:rPr>
          <w:lang w:val="en-IN"/>
        </w:rPr>
      </w:pPr>
      <w:r w:rsidRPr="0004328E">
        <w:rPr>
          <w:lang w:val="en-IN"/>
        </w:rPr>
        <w:t xml:space="preserve">Wang, X., </w:t>
      </w:r>
      <w:proofErr w:type="spellStart"/>
      <w:r w:rsidRPr="0004328E">
        <w:rPr>
          <w:lang w:val="en-IN"/>
        </w:rPr>
        <w:t>Bendle</w:t>
      </w:r>
      <w:proofErr w:type="spellEnd"/>
      <w:r w:rsidRPr="0004328E">
        <w:rPr>
          <w:lang w:val="en-IN"/>
        </w:rPr>
        <w:t xml:space="preserve">, N. and Pan, Y., (2024). Beyond text: Marketing strategy in a world turned upside down. </w:t>
      </w:r>
      <w:r w:rsidRPr="0004328E">
        <w:rPr>
          <w:i/>
          <w:iCs/>
          <w:lang w:val="en-IN"/>
        </w:rPr>
        <w:t>Journal of the Academy of Marketing Science</w:t>
      </w:r>
      <w:r w:rsidRPr="0004328E">
        <w:rPr>
          <w:lang w:val="en-IN"/>
        </w:rPr>
        <w:t xml:space="preserve">, </w:t>
      </w:r>
      <w:r w:rsidRPr="0004328E">
        <w:rPr>
          <w:i/>
          <w:iCs/>
          <w:lang w:val="en-IN"/>
        </w:rPr>
        <w:t>52</w:t>
      </w:r>
      <w:r w:rsidRPr="0004328E">
        <w:rPr>
          <w:lang w:val="en-IN"/>
        </w:rPr>
        <w:t xml:space="preserve">(4), pp.939-954. </w:t>
      </w:r>
      <w:hyperlink r:id="rId36" w:history="1">
        <w:r w:rsidRPr="0004328E">
          <w:rPr>
            <w:rStyle w:val="Hyperlink"/>
            <w:lang w:val="en-IN"/>
          </w:rPr>
          <w:t>https://link.springer.com/article/10.1007/s11747-023-01000-x</w:t>
        </w:r>
      </w:hyperlink>
      <w:r w:rsidRPr="0004328E">
        <w:rPr>
          <w:lang w:val="en-IN"/>
        </w:rPr>
        <w:t> </w:t>
      </w:r>
    </w:p>
    <w:p w14:paraId="3EA534FA" w14:textId="77777777" w:rsidR="00A75D89" w:rsidRPr="0004328E" w:rsidRDefault="00A75D89" w:rsidP="00686B16">
      <w:pPr>
        <w:jc w:val="left"/>
        <w:rPr>
          <w:lang w:val="en-IN"/>
        </w:rPr>
      </w:pPr>
      <w:r w:rsidRPr="0004328E">
        <w:rPr>
          <w:lang w:val="en-IN"/>
        </w:rPr>
        <w:t xml:space="preserve">Xia, Y., (2023). The 4Ps of Marketing and Applications in Various Brands. </w:t>
      </w:r>
      <w:r w:rsidRPr="0004328E">
        <w:rPr>
          <w:i/>
          <w:iCs/>
          <w:lang w:val="en-IN"/>
        </w:rPr>
        <w:t>Journal of Education</w:t>
      </w:r>
      <w:r w:rsidRPr="0004328E">
        <w:rPr>
          <w:lang w:val="en-IN"/>
        </w:rPr>
        <w:t xml:space="preserve">, </w:t>
      </w:r>
      <w:r w:rsidRPr="0004328E">
        <w:rPr>
          <w:i/>
          <w:iCs/>
          <w:lang w:val="en-IN"/>
        </w:rPr>
        <w:t>16</w:t>
      </w:r>
      <w:r w:rsidRPr="0004328E">
        <w:rPr>
          <w:lang w:val="en-IN"/>
        </w:rPr>
        <w:t xml:space="preserve">. </w:t>
      </w:r>
      <w:hyperlink r:id="rId37" w:history="1">
        <w:r w:rsidRPr="0004328E">
          <w:rPr>
            <w:rStyle w:val="Hyperlink"/>
            <w:lang w:val="en-IN"/>
          </w:rPr>
          <w:t>https://pdfs.semanticscholar.org/0063/9e03801397b6d20ee1c059da83663e8ce065.pdf</w:t>
        </w:r>
      </w:hyperlink>
      <w:r w:rsidRPr="0004328E">
        <w:rPr>
          <w:lang w:val="en-IN"/>
        </w:rPr>
        <w:t> </w:t>
      </w:r>
    </w:p>
    <w:p w14:paraId="62EE3914" w14:textId="77777777" w:rsidR="00A75D89" w:rsidRPr="0004328E" w:rsidRDefault="00A75D89" w:rsidP="00686B16">
      <w:pPr>
        <w:jc w:val="left"/>
        <w:rPr>
          <w:lang w:val="en-IN"/>
        </w:rPr>
      </w:pPr>
      <w:proofErr w:type="spellStart"/>
      <w:r w:rsidRPr="0004328E">
        <w:rPr>
          <w:lang w:val="en-IN"/>
        </w:rPr>
        <w:t>Тerentieva</w:t>
      </w:r>
      <w:proofErr w:type="spellEnd"/>
      <w:r w:rsidRPr="0004328E">
        <w:rPr>
          <w:lang w:val="en-IN"/>
        </w:rPr>
        <w:t xml:space="preserve"> N, K.V., </w:t>
      </w:r>
      <w:proofErr w:type="spellStart"/>
      <w:r w:rsidRPr="0004328E">
        <w:rPr>
          <w:lang w:val="en-IN"/>
        </w:rPr>
        <w:t>Yarova</w:t>
      </w:r>
      <w:proofErr w:type="spellEnd"/>
      <w:r w:rsidRPr="0004328E">
        <w:rPr>
          <w:lang w:val="en-IN"/>
        </w:rPr>
        <w:t xml:space="preserve">, N., </w:t>
      </w:r>
      <w:proofErr w:type="spellStart"/>
      <w:r w:rsidRPr="0004328E">
        <w:rPr>
          <w:lang w:val="en-IN"/>
        </w:rPr>
        <w:t>Shkvyria</w:t>
      </w:r>
      <w:proofErr w:type="spellEnd"/>
      <w:r w:rsidRPr="0004328E">
        <w:rPr>
          <w:lang w:val="en-IN"/>
        </w:rPr>
        <w:t xml:space="preserve">, N. and </w:t>
      </w:r>
      <w:proofErr w:type="spellStart"/>
      <w:r w:rsidRPr="0004328E">
        <w:rPr>
          <w:lang w:val="en-IN"/>
        </w:rPr>
        <w:t>Pasko</w:t>
      </w:r>
      <w:proofErr w:type="spellEnd"/>
      <w:r w:rsidRPr="0004328E">
        <w:rPr>
          <w:lang w:val="en-IN"/>
        </w:rPr>
        <w:t xml:space="preserve">, M., (2025). Technological innovation in digital brand management: Leveraging artificial intelligence and immersive experiences. </w:t>
      </w:r>
      <w:r w:rsidRPr="0004328E">
        <w:rPr>
          <w:i/>
          <w:iCs/>
          <w:lang w:val="en-IN"/>
        </w:rPr>
        <w:t>Journal of Research, Innovation and Technologies</w:t>
      </w:r>
      <w:r w:rsidRPr="0004328E">
        <w:rPr>
          <w:lang w:val="en-IN"/>
        </w:rPr>
        <w:t xml:space="preserve">, </w:t>
      </w:r>
      <w:r w:rsidRPr="0004328E">
        <w:rPr>
          <w:i/>
          <w:iCs/>
          <w:lang w:val="en-IN"/>
        </w:rPr>
        <w:t>4</w:t>
      </w:r>
      <w:r w:rsidRPr="0004328E">
        <w:rPr>
          <w:lang w:val="en-IN"/>
        </w:rPr>
        <w:t xml:space="preserve">(2), pp.201-223. </w:t>
      </w:r>
      <w:hyperlink r:id="rId38" w:history="1">
        <w:r w:rsidRPr="0004328E">
          <w:rPr>
            <w:rStyle w:val="Hyperlink"/>
            <w:lang w:val="en-IN"/>
          </w:rPr>
          <w:t>https://library.acadlore.com/JORIT/2025/4/2/JORIT_04.02_06.pdf</w:t>
        </w:r>
      </w:hyperlink>
      <w:r w:rsidRPr="0004328E">
        <w:rPr>
          <w:lang w:val="en-IN"/>
        </w:rPr>
        <w:t> </w:t>
      </w:r>
    </w:p>
    <w:p w14:paraId="7B558790" w14:textId="2A8FAD68" w:rsidR="0070367C" w:rsidRDefault="00667F67" w:rsidP="00667F67">
      <w:pPr>
        <w:pStyle w:val="Heading1"/>
      </w:pPr>
      <w:bookmarkStart w:id="33" w:name="_Toc212922532"/>
      <w:r>
        <w:lastRenderedPageBreak/>
        <w:t>Appendix: Poster</w:t>
      </w:r>
      <w:bookmarkEnd w:id="33"/>
    </w:p>
    <w:p w14:paraId="53A1EA45" w14:textId="50B32DAB" w:rsidR="00FE412E" w:rsidRPr="00FE412E" w:rsidRDefault="000247CB" w:rsidP="00080260">
      <w:pPr>
        <w:jc w:val="center"/>
      </w:pPr>
      <w:r>
        <w:rPr>
          <w:noProof/>
        </w:rPr>
        <w:drawing>
          <wp:inline distT="0" distB="0" distL="0" distR="0" wp14:anchorId="04EBD0B7" wp14:editId="0A0381B2">
            <wp:extent cx="5340074" cy="7553739"/>
            <wp:effectExtent l="0" t="0" r="0" b="0"/>
            <wp:docPr id="213607936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079368"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341305" cy="7555480"/>
                    </a:xfrm>
                    <a:prstGeom prst="rect">
                      <a:avLst/>
                    </a:prstGeom>
                  </pic:spPr>
                </pic:pic>
              </a:graphicData>
            </a:graphic>
          </wp:inline>
        </w:drawing>
      </w:r>
    </w:p>
    <w:sectPr w:rsidR="00FE412E" w:rsidRPr="00FE412E" w:rsidSect="006744DA">
      <w:footerReference w:type="default" r:id="rId3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91FD4C" w14:textId="77777777" w:rsidR="00122FEC" w:rsidRDefault="00122FEC" w:rsidP="006744DA">
      <w:pPr>
        <w:spacing w:before="0" w:after="0" w:line="240" w:lineRule="auto"/>
      </w:pPr>
      <w:r>
        <w:separator/>
      </w:r>
    </w:p>
  </w:endnote>
  <w:endnote w:type="continuationSeparator" w:id="0">
    <w:p w14:paraId="37DCC697" w14:textId="77777777" w:rsidR="00122FEC" w:rsidRDefault="00122FEC" w:rsidP="006744D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B338240-6F1A-4296-8EAD-98BFDE622240}"/>
  </w:font>
  <w:font w:name="Shruti">
    <w:panose1 w:val="02000500000000000000"/>
    <w:charset w:val="00"/>
    <w:family w:val="swiss"/>
    <w:pitch w:val="variable"/>
    <w:sig w:usb0="00040003" w:usb1="00000000" w:usb2="00000000" w:usb3="00000000" w:csb0="00000001" w:csb1="00000000"/>
    <w:embedRegular r:id="rId2" w:fontKey="{53D24761-3EA0-4198-9285-F9CEC917AD44}"/>
  </w:font>
  <w:font w:name="Cambria">
    <w:panose1 w:val="02040503050406030204"/>
    <w:charset w:val="00"/>
    <w:family w:val="roman"/>
    <w:pitch w:val="variable"/>
    <w:sig w:usb0="E00006FF" w:usb1="420024FF" w:usb2="02000000" w:usb3="00000000" w:csb0="0000019F" w:csb1="00000000"/>
    <w:embedRegular r:id="rId3" w:fontKey="{5005FC48-36BC-482B-9A43-42A06F030FF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2670688"/>
      <w:docPartObj>
        <w:docPartGallery w:val="Page Numbers (Bottom of Page)"/>
        <w:docPartUnique/>
      </w:docPartObj>
    </w:sdtPr>
    <w:sdtEndPr>
      <w:rPr>
        <w:noProof/>
      </w:rPr>
    </w:sdtEndPr>
    <w:sdtContent>
      <w:p w14:paraId="5D77FBA5" w14:textId="12381363" w:rsidR="006744DA" w:rsidRDefault="006744D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970868" w14:textId="77777777" w:rsidR="006744DA" w:rsidRDefault="006744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3301B8" w14:textId="77777777" w:rsidR="00122FEC" w:rsidRDefault="00122FEC" w:rsidP="006744DA">
      <w:pPr>
        <w:spacing w:before="0" w:after="0" w:line="240" w:lineRule="auto"/>
      </w:pPr>
      <w:r>
        <w:separator/>
      </w:r>
    </w:p>
  </w:footnote>
  <w:footnote w:type="continuationSeparator" w:id="0">
    <w:p w14:paraId="7F286A6C" w14:textId="77777777" w:rsidR="00122FEC" w:rsidRDefault="00122FEC" w:rsidP="006744D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37D65"/>
    <w:multiLevelType w:val="hybridMultilevel"/>
    <w:tmpl w:val="AC9A14E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AEB113F"/>
    <w:multiLevelType w:val="multilevel"/>
    <w:tmpl w:val="B5CAAC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38E2744"/>
    <w:multiLevelType w:val="multilevel"/>
    <w:tmpl w:val="48BA55B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6E67B4B"/>
    <w:multiLevelType w:val="multilevel"/>
    <w:tmpl w:val="8B280502"/>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3E653AE"/>
    <w:multiLevelType w:val="hybridMultilevel"/>
    <w:tmpl w:val="0E1A564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17320442">
    <w:abstractNumId w:val="1"/>
  </w:num>
  <w:num w:numId="2" w16cid:durableId="227233560">
    <w:abstractNumId w:val="2"/>
    <w:lvlOverride w:ilvl="0">
      <w:lvl w:ilvl="0">
        <w:numFmt w:val="decimal"/>
        <w:lvlText w:val="%1."/>
        <w:lvlJc w:val="left"/>
      </w:lvl>
    </w:lvlOverride>
  </w:num>
  <w:num w:numId="3" w16cid:durableId="65496425">
    <w:abstractNumId w:val="2"/>
    <w:lvlOverride w:ilvl="0">
      <w:lvl w:ilvl="0">
        <w:numFmt w:val="decimal"/>
        <w:lvlText w:val="%1."/>
        <w:lvlJc w:val="left"/>
      </w:lvl>
    </w:lvlOverride>
  </w:num>
  <w:num w:numId="4" w16cid:durableId="1179150739">
    <w:abstractNumId w:val="2"/>
    <w:lvlOverride w:ilvl="0">
      <w:lvl w:ilvl="0">
        <w:numFmt w:val="decimal"/>
        <w:lvlText w:val="%1."/>
        <w:lvlJc w:val="left"/>
      </w:lvl>
    </w:lvlOverride>
  </w:num>
  <w:num w:numId="5" w16cid:durableId="1692142904">
    <w:abstractNumId w:val="2"/>
    <w:lvlOverride w:ilvl="0">
      <w:lvl w:ilvl="0">
        <w:numFmt w:val="decimal"/>
        <w:lvlText w:val="%1."/>
        <w:lvlJc w:val="left"/>
      </w:lvl>
    </w:lvlOverride>
  </w:num>
  <w:num w:numId="6" w16cid:durableId="1802382544">
    <w:abstractNumId w:val="2"/>
    <w:lvlOverride w:ilvl="0">
      <w:lvl w:ilvl="0">
        <w:numFmt w:val="decimal"/>
        <w:lvlText w:val="%1."/>
        <w:lvlJc w:val="left"/>
      </w:lvl>
    </w:lvlOverride>
  </w:num>
  <w:num w:numId="7" w16cid:durableId="2138182176">
    <w:abstractNumId w:val="2"/>
    <w:lvlOverride w:ilvl="0">
      <w:lvl w:ilvl="0">
        <w:numFmt w:val="decimal"/>
        <w:lvlText w:val="%1."/>
        <w:lvlJc w:val="left"/>
      </w:lvl>
    </w:lvlOverride>
  </w:num>
  <w:num w:numId="8" w16cid:durableId="2437636">
    <w:abstractNumId w:val="2"/>
    <w:lvlOverride w:ilvl="0">
      <w:lvl w:ilvl="0">
        <w:numFmt w:val="decimal"/>
        <w:lvlText w:val="%1."/>
        <w:lvlJc w:val="left"/>
      </w:lvl>
    </w:lvlOverride>
  </w:num>
  <w:num w:numId="9" w16cid:durableId="290986126">
    <w:abstractNumId w:val="2"/>
    <w:lvlOverride w:ilvl="0">
      <w:lvl w:ilvl="0">
        <w:numFmt w:val="decimal"/>
        <w:lvlText w:val="%1."/>
        <w:lvlJc w:val="left"/>
      </w:lvl>
    </w:lvlOverride>
  </w:num>
  <w:num w:numId="10" w16cid:durableId="2003384559">
    <w:abstractNumId w:val="2"/>
    <w:lvlOverride w:ilvl="0">
      <w:lvl w:ilvl="0">
        <w:numFmt w:val="decimal"/>
        <w:lvlText w:val="%1."/>
        <w:lvlJc w:val="left"/>
      </w:lvl>
    </w:lvlOverride>
  </w:num>
  <w:num w:numId="11" w16cid:durableId="15734014">
    <w:abstractNumId w:val="2"/>
    <w:lvlOverride w:ilvl="0">
      <w:lvl w:ilvl="0">
        <w:numFmt w:val="decimal"/>
        <w:lvlText w:val="%1."/>
        <w:lvlJc w:val="left"/>
      </w:lvl>
    </w:lvlOverride>
  </w:num>
  <w:num w:numId="12" w16cid:durableId="647516977">
    <w:abstractNumId w:val="2"/>
    <w:lvlOverride w:ilvl="0">
      <w:lvl w:ilvl="0">
        <w:numFmt w:val="decimal"/>
        <w:lvlText w:val="%1."/>
        <w:lvlJc w:val="left"/>
      </w:lvl>
    </w:lvlOverride>
  </w:num>
  <w:num w:numId="13" w16cid:durableId="690448167">
    <w:abstractNumId w:val="2"/>
    <w:lvlOverride w:ilvl="0">
      <w:lvl w:ilvl="0">
        <w:numFmt w:val="decimal"/>
        <w:lvlText w:val="%1."/>
        <w:lvlJc w:val="left"/>
      </w:lvl>
    </w:lvlOverride>
  </w:num>
  <w:num w:numId="14" w16cid:durableId="1677029665">
    <w:abstractNumId w:val="2"/>
    <w:lvlOverride w:ilvl="0">
      <w:lvl w:ilvl="0">
        <w:numFmt w:val="decimal"/>
        <w:lvlText w:val="%1."/>
        <w:lvlJc w:val="left"/>
      </w:lvl>
    </w:lvlOverride>
  </w:num>
  <w:num w:numId="15" w16cid:durableId="1210920512">
    <w:abstractNumId w:val="3"/>
    <w:lvlOverride w:ilvl="0">
      <w:lvl w:ilvl="0">
        <w:numFmt w:val="decimal"/>
        <w:lvlText w:val="%1."/>
        <w:lvlJc w:val="left"/>
      </w:lvl>
    </w:lvlOverride>
  </w:num>
  <w:num w:numId="16" w16cid:durableId="418987417">
    <w:abstractNumId w:val="3"/>
    <w:lvlOverride w:ilvl="0">
      <w:lvl w:ilvl="0">
        <w:numFmt w:val="decimal"/>
        <w:lvlText w:val="%1."/>
        <w:lvlJc w:val="left"/>
      </w:lvl>
    </w:lvlOverride>
  </w:num>
  <w:num w:numId="17" w16cid:durableId="330836832">
    <w:abstractNumId w:val="3"/>
    <w:lvlOverride w:ilvl="0">
      <w:lvl w:ilvl="0">
        <w:numFmt w:val="decimal"/>
        <w:lvlText w:val="%1."/>
        <w:lvlJc w:val="left"/>
      </w:lvl>
    </w:lvlOverride>
  </w:num>
  <w:num w:numId="18" w16cid:durableId="2036926368">
    <w:abstractNumId w:val="3"/>
    <w:lvlOverride w:ilvl="0">
      <w:lvl w:ilvl="0">
        <w:numFmt w:val="decimal"/>
        <w:lvlText w:val="%1."/>
        <w:lvlJc w:val="left"/>
      </w:lvl>
    </w:lvlOverride>
  </w:num>
  <w:num w:numId="19" w16cid:durableId="317029515">
    <w:abstractNumId w:val="3"/>
    <w:lvlOverride w:ilvl="0">
      <w:lvl w:ilvl="0">
        <w:numFmt w:val="decimal"/>
        <w:lvlText w:val="%1."/>
        <w:lvlJc w:val="left"/>
      </w:lvl>
    </w:lvlOverride>
  </w:num>
  <w:num w:numId="20" w16cid:durableId="551305568">
    <w:abstractNumId w:val="4"/>
  </w:num>
  <w:num w:numId="21" w16cid:durableId="19370090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367C"/>
    <w:rsid w:val="000247CB"/>
    <w:rsid w:val="00043227"/>
    <w:rsid w:val="0004328E"/>
    <w:rsid w:val="00071994"/>
    <w:rsid w:val="0007355B"/>
    <w:rsid w:val="00080260"/>
    <w:rsid w:val="000C48EB"/>
    <w:rsid w:val="000E1DE6"/>
    <w:rsid w:val="00122FEC"/>
    <w:rsid w:val="001434A8"/>
    <w:rsid w:val="00166FB5"/>
    <w:rsid w:val="00221A52"/>
    <w:rsid w:val="002A6C6E"/>
    <w:rsid w:val="002C4166"/>
    <w:rsid w:val="003304F3"/>
    <w:rsid w:val="00331096"/>
    <w:rsid w:val="0033641F"/>
    <w:rsid w:val="003A060A"/>
    <w:rsid w:val="003E1F04"/>
    <w:rsid w:val="004703E9"/>
    <w:rsid w:val="00475DC7"/>
    <w:rsid w:val="004A721D"/>
    <w:rsid w:val="00521B38"/>
    <w:rsid w:val="00545E65"/>
    <w:rsid w:val="00572422"/>
    <w:rsid w:val="005735B4"/>
    <w:rsid w:val="005B1653"/>
    <w:rsid w:val="00647AA5"/>
    <w:rsid w:val="006528D7"/>
    <w:rsid w:val="00667F67"/>
    <w:rsid w:val="006744DA"/>
    <w:rsid w:val="00686B16"/>
    <w:rsid w:val="0070367C"/>
    <w:rsid w:val="007575F2"/>
    <w:rsid w:val="007634FE"/>
    <w:rsid w:val="007878E7"/>
    <w:rsid w:val="007B4380"/>
    <w:rsid w:val="007E1781"/>
    <w:rsid w:val="007F0519"/>
    <w:rsid w:val="00824033"/>
    <w:rsid w:val="0085034E"/>
    <w:rsid w:val="008971EC"/>
    <w:rsid w:val="008D5577"/>
    <w:rsid w:val="008F4EB8"/>
    <w:rsid w:val="009663B7"/>
    <w:rsid w:val="00984238"/>
    <w:rsid w:val="00A75D89"/>
    <w:rsid w:val="00B16DAD"/>
    <w:rsid w:val="00B57AE3"/>
    <w:rsid w:val="00BA30C5"/>
    <w:rsid w:val="00BB7B49"/>
    <w:rsid w:val="00BC6B04"/>
    <w:rsid w:val="00BF5744"/>
    <w:rsid w:val="00C13CAB"/>
    <w:rsid w:val="00C2291F"/>
    <w:rsid w:val="00C503F0"/>
    <w:rsid w:val="00C50844"/>
    <w:rsid w:val="00C63039"/>
    <w:rsid w:val="00C94C9B"/>
    <w:rsid w:val="00CC47A7"/>
    <w:rsid w:val="00D87363"/>
    <w:rsid w:val="00DB0723"/>
    <w:rsid w:val="00E13BC4"/>
    <w:rsid w:val="00E15BC9"/>
    <w:rsid w:val="00EE5F47"/>
    <w:rsid w:val="00EF2993"/>
    <w:rsid w:val="00F171A6"/>
    <w:rsid w:val="00F253C9"/>
    <w:rsid w:val="00F25D42"/>
    <w:rsid w:val="00F63ACD"/>
    <w:rsid w:val="00FA35CA"/>
    <w:rsid w:val="00FE23DF"/>
    <w:rsid w:val="00FE412E"/>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C70725"/>
  <w15:docId w15:val="{E353C7FB-E239-4A67-9A4E-91BCC718B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7B49"/>
    <w:pPr>
      <w:spacing w:before="240" w:after="240"/>
    </w:pPr>
    <w:rPr>
      <w:rFonts w:ascii="Arial" w:hAnsi="Arial"/>
      <w:lang w:val="en-GB"/>
    </w:rPr>
  </w:style>
  <w:style w:type="paragraph" w:styleId="Heading1">
    <w:name w:val="heading 1"/>
    <w:basedOn w:val="Normal"/>
    <w:next w:val="Normal"/>
    <w:qFormat/>
    <w:rsid w:val="00BB7B49"/>
    <w:pPr>
      <w:keepNext/>
      <w:keepLines/>
      <w:outlineLvl w:val="0"/>
    </w:pPr>
    <w:rPr>
      <w:b/>
      <w:sz w:val="28"/>
      <w:szCs w:val="28"/>
    </w:rPr>
  </w:style>
  <w:style w:type="paragraph" w:styleId="Heading2">
    <w:name w:val="heading 2"/>
    <w:basedOn w:val="Normal"/>
    <w:next w:val="Normal"/>
    <w:qFormat/>
    <w:rsid w:val="00BB7B49"/>
    <w:pPr>
      <w:keepNext/>
      <w:keepLines/>
      <w:outlineLvl w:val="1"/>
    </w:pPr>
    <w:rPr>
      <w:b/>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after="80"/>
      <w:outlineLvl w:val="4"/>
    </w:pPr>
    <w:rPr>
      <w:color w:val="666666"/>
      <w:sz w:val="22"/>
      <w:szCs w:val="22"/>
    </w:rPr>
  </w:style>
  <w:style w:type="paragraph" w:styleId="Heading6">
    <w:name w:val="heading 6"/>
    <w:basedOn w:val="Normal"/>
    <w:next w:val="Normal"/>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eastAsia="Arial" w:cs="Arial"/>
      <w:color w:val="666666"/>
      <w:sz w:val="30"/>
      <w:szCs w:val="30"/>
    </w:rPr>
  </w:style>
  <w:style w:type="table" w:customStyle="1" w:styleId="Table1">
    <w:name w:val="Table1"/>
    <w:basedOn w:val="TableNormal0"/>
    <w:tblPr>
      <w:tblStyleRowBandSize w:val="1"/>
      <w:tblStyleColBandSize w:val="1"/>
    </w:tblPr>
  </w:style>
  <w:style w:type="table" w:customStyle="1" w:styleId="Table2">
    <w:name w:val="Table2"/>
    <w:basedOn w:val="TableNormal0"/>
    <w:tblPr>
      <w:tblStyleRowBandSize w:val="1"/>
      <w:tblStyleColBandSize w:val="1"/>
    </w:tblPr>
  </w:style>
  <w:style w:type="paragraph" w:styleId="NoSpacing">
    <w:name w:val="No Spacing"/>
    <w:uiPriority w:val="1"/>
    <w:qFormat/>
    <w:rsid w:val="007878E7"/>
    <w:pPr>
      <w:spacing w:line="240" w:lineRule="auto"/>
    </w:pPr>
    <w:rPr>
      <w:rFonts w:ascii="Arial" w:hAnsi="Arial"/>
    </w:rPr>
  </w:style>
  <w:style w:type="table" w:styleId="GridTable5Dark">
    <w:name w:val="Grid Table 5 Dark"/>
    <w:basedOn w:val="TableNormal"/>
    <w:uiPriority w:val="50"/>
    <w:rsid w:val="00BA30C5"/>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2">
    <w:name w:val="Grid Table 5 Dark Accent 2"/>
    <w:basedOn w:val="TableNormal"/>
    <w:uiPriority w:val="50"/>
    <w:rsid w:val="00BA30C5"/>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DB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0504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0504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0504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0504D" w:themeFill="accent2"/>
      </w:tcPr>
    </w:tblStylePr>
    <w:tblStylePr w:type="band1Vert">
      <w:tblPr/>
      <w:tcPr>
        <w:shd w:val="clear" w:color="auto" w:fill="E5B8B7" w:themeFill="accent2" w:themeFillTint="66"/>
      </w:tcPr>
    </w:tblStylePr>
    <w:tblStylePr w:type="band1Horz">
      <w:tblPr/>
      <w:tcPr>
        <w:shd w:val="clear" w:color="auto" w:fill="E5B8B7" w:themeFill="accent2" w:themeFillTint="66"/>
      </w:tcPr>
    </w:tblStylePr>
  </w:style>
  <w:style w:type="table" w:styleId="GridTable5Dark-Accent3">
    <w:name w:val="Grid Table 5 Dark Accent 3"/>
    <w:basedOn w:val="TableNormal"/>
    <w:uiPriority w:val="50"/>
    <w:rsid w:val="00BA30C5"/>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GridTable5Dark-Accent1">
    <w:name w:val="Grid Table 5 Dark Accent 1"/>
    <w:basedOn w:val="TableNormal"/>
    <w:uiPriority w:val="50"/>
    <w:rsid w:val="00BA30C5"/>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character" w:styleId="Hyperlink">
    <w:name w:val="Hyperlink"/>
    <w:basedOn w:val="DefaultParagraphFont"/>
    <w:uiPriority w:val="99"/>
    <w:unhideWhenUsed/>
    <w:rsid w:val="0004328E"/>
    <w:rPr>
      <w:color w:val="0000FF" w:themeColor="hyperlink"/>
      <w:u w:val="single"/>
    </w:rPr>
  </w:style>
  <w:style w:type="character" w:styleId="UnresolvedMention">
    <w:name w:val="Unresolved Mention"/>
    <w:basedOn w:val="DefaultParagraphFont"/>
    <w:uiPriority w:val="99"/>
    <w:semiHidden/>
    <w:unhideWhenUsed/>
    <w:rsid w:val="0004328E"/>
    <w:rPr>
      <w:color w:val="605E5C"/>
      <w:shd w:val="clear" w:color="auto" w:fill="E1DFDD"/>
    </w:rPr>
  </w:style>
  <w:style w:type="paragraph" w:styleId="TOCHeading">
    <w:name w:val="TOC Heading"/>
    <w:basedOn w:val="Heading1"/>
    <w:next w:val="Normal"/>
    <w:uiPriority w:val="39"/>
    <w:unhideWhenUsed/>
    <w:qFormat/>
    <w:rsid w:val="008971EC"/>
    <w:pPr>
      <w:spacing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8971EC"/>
    <w:pPr>
      <w:spacing w:after="100"/>
    </w:pPr>
  </w:style>
  <w:style w:type="paragraph" w:styleId="TOC2">
    <w:name w:val="toc 2"/>
    <w:basedOn w:val="Normal"/>
    <w:next w:val="Normal"/>
    <w:autoRedefine/>
    <w:uiPriority w:val="39"/>
    <w:unhideWhenUsed/>
    <w:rsid w:val="008971EC"/>
    <w:pPr>
      <w:spacing w:after="100"/>
      <w:ind w:left="240"/>
    </w:pPr>
  </w:style>
  <w:style w:type="paragraph" w:styleId="Header">
    <w:name w:val="header"/>
    <w:basedOn w:val="Normal"/>
    <w:link w:val="HeaderChar"/>
    <w:uiPriority w:val="99"/>
    <w:unhideWhenUsed/>
    <w:rsid w:val="006744D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744DA"/>
    <w:rPr>
      <w:rFonts w:ascii="Arial" w:hAnsi="Arial"/>
      <w:lang w:val="en-GB"/>
    </w:rPr>
  </w:style>
  <w:style w:type="paragraph" w:styleId="Footer">
    <w:name w:val="footer"/>
    <w:basedOn w:val="Normal"/>
    <w:link w:val="FooterChar"/>
    <w:uiPriority w:val="99"/>
    <w:unhideWhenUsed/>
    <w:rsid w:val="006744D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744DA"/>
    <w:rPr>
      <w:rFonts w:ascii="Arial" w:hAnsi="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shs-conferences.org/articles/shsconf/abs/2024/27/shsconf_icdeba2024_01007/shsconf_icdeba2024_01007.html" TargetMode="External"/><Relationship Id="rId39" Type="http://schemas.openxmlformats.org/officeDocument/2006/relationships/footer" Target="footer1.xml"/><Relationship Id="rId21" Type="http://schemas.openxmlformats.org/officeDocument/2006/relationships/image" Target="media/image14.jpeg"/><Relationship Id="rId34" Type="http://schemas.openxmlformats.org/officeDocument/2006/relationships/hyperlink" Target="https://www.statista.com/forecasts/1017918/sneakers-market-value-forecast-worldwide?srsltid=AfmBOorDqUkZoRyZUpsdPPr-mvHg6P0rXiza4n2InlqPdMQ9fYxsg0qb"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svg"/><Relationship Id="rId29" Type="http://schemas.openxmlformats.org/officeDocument/2006/relationships/hyperlink" Target="https://pmc.ncbi.nlm.nih.gov/articles/PMC11820819/"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researchgate.net/profile/Apeksha-Chanpaneri-4/publication/357366168_A_CONTENT_MARKETING_AS_THE_LEADING_TECHNIQUE_IN_DIGITAL_MARKETING_A_CASE_OF_NIKE/links/61ca9482b8305f7c4b073b37/A-CONTENT-MARKETING-AS-THE-LEADING-TECHNIQUE-IN-DIGITAL-MARKETING-A-CASE-OF-NIKE.pdf" TargetMode="External"/><Relationship Id="rId32" Type="http://schemas.openxmlformats.org/officeDocument/2006/relationships/hyperlink" Target="https://journaleet.in/index.php/jeet/article/view/2071" TargetMode="External"/><Relationship Id="rId37" Type="http://schemas.openxmlformats.org/officeDocument/2006/relationships/hyperlink" Target="https://pdfs.semanticscholar.org/0063/9e03801397b6d20ee1c059da83663e8ce065.pdf"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link.springer.com/article/10.1007/s11846-025-00878-x" TargetMode="External"/><Relationship Id="rId28" Type="http://schemas.openxmlformats.org/officeDocument/2006/relationships/hyperlink" Target="https://creativeclass.com/reports/The_Rise_of_the_Creator_Economy.pdf" TargetMode="External"/><Relationship Id="rId36" Type="http://schemas.openxmlformats.org/officeDocument/2006/relationships/hyperlink" Target="https://link.springer.com/article/10.1007/s11747-023-01000-x"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jital.org/index.php/jital/article/view/42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tandfonline.com/doi/abs/10.1080/02640414.2022.2080163" TargetMode="External"/><Relationship Id="rId27" Type="http://schemas.openxmlformats.org/officeDocument/2006/relationships/hyperlink" Target="https://www.statista.com/statistics/241683/nikes-sales-worldwide-since-2004/" TargetMode="External"/><Relationship Id="rId30" Type="http://schemas.openxmlformats.org/officeDocument/2006/relationships/hyperlink" Target="https://ic-ebgc.upnjatim.ac.id/index.php/ic-ebgc/article/view/39" TargetMode="External"/><Relationship Id="rId35" Type="http://schemas.openxmlformats.org/officeDocument/2006/relationships/hyperlink" Target="https://www.nytimes.com/2023/10/27/business/kanye-west-adidas-yeezy.html"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tsw.co.uk/blog/leadership-and-management/gibbs-reflective-cycle/" TargetMode="External"/><Relationship Id="rId33" Type="http://schemas.openxmlformats.org/officeDocument/2006/relationships/hyperlink" Target="https://www.mdpi.com/2076-3417/13/18/10399" TargetMode="External"/><Relationship Id="rId38" Type="http://schemas.openxmlformats.org/officeDocument/2006/relationships/hyperlink" Target="https://library.acadlore.com/JORIT/2025/4/2/JORIT_04.02_06.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EEA69C-3CD7-4406-B85E-5F6A00F44E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23</Pages>
  <Words>3919</Words>
  <Characters>22342</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Harsh Mangarola</cp:lastModifiedBy>
  <cp:revision>41</cp:revision>
  <dcterms:created xsi:type="dcterms:W3CDTF">2025-10-31T13:01:00Z</dcterms:created>
  <dcterms:modified xsi:type="dcterms:W3CDTF">2025-11-19T09:32:00Z</dcterms:modified>
</cp:coreProperties>
</file>