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21D17" w14:textId="5240D817" w:rsidR="000D4EC0" w:rsidRPr="00AA32C5" w:rsidRDefault="00272E54">
      <w:pPr>
        <w:pStyle w:val="Logos"/>
        <w:tabs>
          <w:tab w:val="right" w:pos="9498"/>
        </w:tabs>
        <w:rPr>
          <w:rFonts w:ascii="Times New Roman" w:hAnsi="Times New Roman"/>
        </w:rPr>
      </w:pPr>
      <w:commentRangeStart w:id="0"/>
      <w:commentRangeEnd w:id="0"/>
      <w:r>
        <w:rPr>
          <w:rStyle w:val="CommentReference"/>
          <w:color w:val="auto"/>
        </w:rPr>
        <w:commentReference w:id="0"/>
      </w:r>
      <w:r w:rsidR="00F16AA7" w:rsidRPr="00AA32C5">
        <w:rPr>
          <w:rFonts w:ascii="Times New Roman" w:hAnsi="Times New Roman"/>
          <w:color w:val="auto"/>
        </w:rPr>
        <w:t>The importance of social inclusion</w:t>
      </w:r>
      <w:r w:rsidR="004E45D7" w:rsidRPr="00AA32C5">
        <w:rPr>
          <w:rFonts w:ascii="Times New Roman" w:hAnsi="Times New Roman"/>
          <w:color w:val="auto"/>
        </w:rPr>
        <w:t xml:space="preserve"> in the elderly</w:t>
      </w:r>
      <w:r w:rsidR="00371833">
        <w:rPr>
          <w:rFonts w:ascii="Times New Roman" w:hAnsi="Times New Roman"/>
          <w:color w:val="auto"/>
        </w:rPr>
        <w:t xml:space="preserve"> </w:t>
      </w:r>
    </w:p>
    <w:p w14:paraId="0562F08C" w14:textId="77777777" w:rsidR="000D4EC0" w:rsidRPr="00AA32C5" w:rsidRDefault="00272E54">
      <w:pPr>
        <w:pStyle w:val="SubtitleText"/>
        <w:spacing w:after="360"/>
        <w:rPr>
          <w:rFonts w:ascii="Times New Roman" w:hAnsi="Times New Roman" w:cs="Times New Roman"/>
          <w:color w:val="auto"/>
        </w:rPr>
      </w:pPr>
      <w:r w:rsidRPr="00AA32C5">
        <w:rPr>
          <w:rFonts w:ascii="Times New Roman" w:hAnsi="Times New Roman" w:cs="Times New Roman"/>
          <w:color w:val="auto"/>
        </w:rPr>
        <w:t xml:space="preserve">Research </w:t>
      </w:r>
      <w:proofErr w:type="gramStart"/>
      <w:r w:rsidRPr="00AA32C5">
        <w:rPr>
          <w:rFonts w:ascii="Times New Roman" w:hAnsi="Times New Roman" w:cs="Times New Roman"/>
          <w:color w:val="auto"/>
        </w:rPr>
        <w:t>report</w:t>
      </w:r>
      <w:proofErr w:type="gramEnd"/>
      <w:r w:rsidRPr="00AA32C5">
        <w:rPr>
          <w:rFonts w:ascii="Times New Roman" w:hAnsi="Times New Roman" w:cs="Times New Roman"/>
          <w:color w:val="auto"/>
        </w:rPr>
        <w:t xml:space="preserve"> </w:t>
      </w:r>
    </w:p>
    <w:p w14:paraId="3FB2E1A2" w14:textId="353ED680" w:rsidR="000D4EC0" w:rsidRPr="00AA32C5" w:rsidRDefault="00272E54">
      <w:pPr>
        <w:pStyle w:val="Researchreport"/>
        <w:rPr>
          <w:rFonts w:ascii="Times New Roman" w:hAnsi="Times New Roman" w:cs="Times New Roman"/>
          <w:color w:val="auto"/>
          <w:sz w:val="48"/>
          <w:szCs w:val="48"/>
        </w:rPr>
      </w:pPr>
      <w:r w:rsidRPr="00AA32C5">
        <w:rPr>
          <w:rFonts w:ascii="Times New Roman" w:hAnsi="Times New Roman" w:cs="Times New Roman"/>
          <w:color w:val="auto"/>
          <w:sz w:val="48"/>
          <w:szCs w:val="48"/>
        </w:rPr>
        <w:t>M</w:t>
      </w:r>
      <w:r w:rsidR="004E45D7" w:rsidRPr="00AA32C5">
        <w:rPr>
          <w:rFonts w:ascii="Times New Roman" w:hAnsi="Times New Roman" w:cs="Times New Roman"/>
          <w:color w:val="auto"/>
          <w:sz w:val="48"/>
          <w:szCs w:val="48"/>
        </w:rPr>
        <w:t>arch 2024</w:t>
      </w:r>
    </w:p>
    <w:p w14:paraId="4C86D539" w14:textId="77777777" w:rsidR="000D4EC0" w:rsidRPr="00AA32C5" w:rsidRDefault="000D4EC0">
      <w:pPr>
        <w:pStyle w:val="Researchreport"/>
        <w:spacing w:after="1320"/>
        <w:rPr>
          <w:rFonts w:ascii="Times New Roman" w:hAnsi="Times New Roman" w:cs="Times New Roman"/>
          <w:color w:val="auto"/>
          <w:sz w:val="40"/>
          <w:szCs w:val="40"/>
        </w:rPr>
      </w:pPr>
    </w:p>
    <w:p w14:paraId="6BAECF96" w14:textId="009C6643" w:rsidR="000D4EC0" w:rsidRDefault="009C2741">
      <w:pPr>
        <w:pStyle w:val="SubtitleText"/>
        <w:rPr>
          <w:rFonts w:ascii="Times New Roman" w:hAnsi="Times New Roman" w:cs="Times New Roman"/>
          <w:color w:val="auto"/>
        </w:rPr>
      </w:pPr>
      <w:r w:rsidRPr="00AA32C5">
        <w:rPr>
          <w:rFonts w:ascii="Times New Roman" w:hAnsi="Times New Roman" w:cs="Times New Roman"/>
          <w:color w:val="auto"/>
        </w:rPr>
        <w:t>Claire Horto</w:t>
      </w:r>
      <w:r w:rsidR="00B614D6">
        <w:rPr>
          <w:rFonts w:ascii="Times New Roman" w:hAnsi="Times New Roman" w:cs="Times New Roman"/>
          <w:color w:val="auto"/>
        </w:rPr>
        <w:t xml:space="preserve">n </w:t>
      </w:r>
      <w:r w:rsidR="007E7693">
        <w:rPr>
          <w:rFonts w:ascii="Times New Roman" w:hAnsi="Times New Roman" w:cs="Times New Roman"/>
          <w:color w:val="auto"/>
        </w:rPr>
        <w:t>22108</w:t>
      </w:r>
      <w:r w:rsidR="00371833">
        <w:rPr>
          <w:rFonts w:ascii="Times New Roman" w:hAnsi="Times New Roman" w:cs="Times New Roman"/>
          <w:color w:val="auto"/>
        </w:rPr>
        <w:t>44</w:t>
      </w:r>
    </w:p>
    <w:p w14:paraId="5CA878D7" w14:textId="7083725E" w:rsidR="00371833" w:rsidRPr="00AA32C5" w:rsidRDefault="00371833">
      <w:pPr>
        <w:pStyle w:val="SubtitleText"/>
        <w:rPr>
          <w:rFonts w:ascii="Times New Roman" w:hAnsi="Times New Roman" w:cs="Times New Roman"/>
          <w:color w:val="auto"/>
        </w:rPr>
      </w:pPr>
      <w:r>
        <w:rPr>
          <w:rFonts w:ascii="Times New Roman" w:hAnsi="Times New Roman" w:cs="Times New Roman"/>
          <w:color w:val="auto"/>
        </w:rPr>
        <w:t xml:space="preserve">Amanda Owens </w:t>
      </w:r>
      <w:r w:rsidR="005B72A8" w:rsidRPr="005B72A8">
        <w:rPr>
          <w:rFonts w:ascii="Times New Roman" w:hAnsi="Times New Roman" w:cs="Times New Roman"/>
          <w:color w:val="auto"/>
        </w:rPr>
        <w:t>BMNS5003</w:t>
      </w:r>
    </w:p>
    <w:p w14:paraId="2C5E8C34" w14:textId="77777777" w:rsidR="000D4EC0" w:rsidRPr="00AA32C5" w:rsidRDefault="000D4EC0">
      <w:pPr>
        <w:spacing w:after="0" w:line="240" w:lineRule="auto"/>
        <w:jc w:val="right"/>
        <w:rPr>
          <w:rFonts w:ascii="Times New Roman" w:hAnsi="Times New Roman"/>
        </w:rPr>
      </w:pPr>
    </w:p>
    <w:p w14:paraId="42357125" w14:textId="77777777" w:rsidR="000D4EC0" w:rsidRPr="00AA32C5" w:rsidRDefault="00272E54">
      <w:pPr>
        <w:pStyle w:val="TOCHeading"/>
        <w:rPr>
          <w:rFonts w:ascii="Times New Roman" w:hAnsi="Times New Roman"/>
          <w:color w:val="auto"/>
        </w:rPr>
      </w:pPr>
      <w:r w:rsidRPr="00AA32C5">
        <w:rPr>
          <w:rFonts w:ascii="Times New Roman" w:hAnsi="Times New Roman"/>
          <w:color w:val="auto"/>
        </w:rPr>
        <w:lastRenderedPageBreak/>
        <w:t>Contents</w:t>
      </w:r>
    </w:p>
    <w:p w14:paraId="17427282" w14:textId="77777777" w:rsidR="000D4EC0" w:rsidRPr="00AA32C5" w:rsidRDefault="00272E54">
      <w:pPr>
        <w:pStyle w:val="TOC1"/>
        <w:numPr>
          <w:ilvl w:val="0"/>
          <w:numId w:val="18"/>
        </w:numPr>
        <w:rPr>
          <w:rFonts w:ascii="Times New Roman" w:hAnsi="Times New Roman"/>
          <w:b/>
        </w:rPr>
      </w:pPr>
      <w:r w:rsidRPr="00AA32C5">
        <w:rPr>
          <w:rFonts w:ascii="Times New Roman" w:hAnsi="Times New Roman"/>
          <w:b/>
        </w:rPr>
        <w:t>Abstract …………………………………………………………………………… 3</w:t>
      </w:r>
    </w:p>
    <w:p w14:paraId="6B2FA570" w14:textId="77777777" w:rsidR="000D4EC0" w:rsidRPr="00AA32C5" w:rsidRDefault="00272E54">
      <w:pPr>
        <w:pStyle w:val="TOC1"/>
        <w:numPr>
          <w:ilvl w:val="0"/>
          <w:numId w:val="18"/>
        </w:numPr>
        <w:rPr>
          <w:rFonts w:ascii="Times New Roman" w:hAnsi="Times New Roman"/>
          <w:b/>
        </w:rPr>
      </w:pPr>
      <w:r w:rsidRPr="00AA32C5">
        <w:rPr>
          <w:rFonts w:ascii="Times New Roman" w:hAnsi="Times New Roman"/>
          <w:b/>
        </w:rPr>
        <w:t>Introduction ………………………………………………………………………  4</w:t>
      </w:r>
    </w:p>
    <w:p w14:paraId="1DEAAD14" w14:textId="7C0BB6EB" w:rsidR="000D4EC0" w:rsidRPr="00AA32C5" w:rsidRDefault="00272E54">
      <w:pPr>
        <w:pStyle w:val="TOC1"/>
        <w:numPr>
          <w:ilvl w:val="0"/>
          <w:numId w:val="18"/>
        </w:numPr>
        <w:rPr>
          <w:rFonts w:ascii="Times New Roman" w:hAnsi="Times New Roman"/>
          <w:b/>
        </w:rPr>
      </w:pPr>
      <w:r w:rsidRPr="00AA32C5">
        <w:rPr>
          <w:rFonts w:ascii="Times New Roman" w:hAnsi="Times New Roman"/>
          <w:b/>
        </w:rPr>
        <w:t>Main Findings ……………………………………………………………………  5-</w:t>
      </w:r>
      <w:r w:rsidR="00147238" w:rsidRPr="00AA32C5">
        <w:rPr>
          <w:rFonts w:ascii="Times New Roman" w:hAnsi="Times New Roman"/>
          <w:b/>
        </w:rPr>
        <w:t>7</w:t>
      </w:r>
    </w:p>
    <w:p w14:paraId="4EFEA79D" w14:textId="0663CE1C" w:rsidR="000D4EC0" w:rsidRPr="00AA32C5" w:rsidRDefault="00272E54">
      <w:pPr>
        <w:rPr>
          <w:rFonts w:ascii="Times New Roman" w:hAnsi="Times New Roman"/>
          <w:lang w:val="fr-FR"/>
        </w:rPr>
      </w:pPr>
      <w:r w:rsidRPr="00AA32C5">
        <w:rPr>
          <w:rFonts w:ascii="Times New Roman" w:hAnsi="Times New Roman"/>
          <w:lang w:val="fr-FR"/>
        </w:rPr>
        <w:t xml:space="preserve">           3.1 </w:t>
      </w:r>
      <w:proofErr w:type="spellStart"/>
      <w:r w:rsidR="00270841" w:rsidRPr="00AA32C5">
        <w:rPr>
          <w:rFonts w:ascii="Times New Roman" w:hAnsi="Times New Roman"/>
          <w:lang w:val="fr-FR"/>
        </w:rPr>
        <w:t>Aging</w:t>
      </w:r>
      <w:proofErr w:type="spellEnd"/>
      <w:r w:rsidR="00270841" w:rsidRPr="00AA32C5">
        <w:rPr>
          <w:rFonts w:ascii="Times New Roman" w:hAnsi="Times New Roman"/>
          <w:lang w:val="fr-FR"/>
        </w:rPr>
        <w:t xml:space="preserve"> Population</w:t>
      </w:r>
    </w:p>
    <w:p w14:paraId="1A711997" w14:textId="35392D50" w:rsidR="000D4EC0" w:rsidRPr="00AA32C5" w:rsidRDefault="00272E54" w:rsidP="00E91252">
      <w:pPr>
        <w:rPr>
          <w:rFonts w:ascii="Times New Roman" w:hAnsi="Times New Roman"/>
          <w:lang w:val="fr-FR"/>
        </w:rPr>
      </w:pPr>
      <w:r w:rsidRPr="00AA32C5">
        <w:rPr>
          <w:rFonts w:ascii="Times New Roman" w:hAnsi="Times New Roman"/>
          <w:lang w:val="fr-FR"/>
        </w:rPr>
        <w:t xml:space="preserve">           3.2 </w:t>
      </w:r>
      <w:r w:rsidR="00E91252" w:rsidRPr="00AA32C5">
        <w:rPr>
          <w:rFonts w:ascii="Times New Roman" w:hAnsi="Times New Roman"/>
          <w:lang w:val="fr-FR"/>
        </w:rPr>
        <w:t xml:space="preserve">Importance of Social Inclusion </w:t>
      </w:r>
      <w:proofErr w:type="spellStart"/>
      <w:r w:rsidR="00E91252" w:rsidRPr="00AA32C5">
        <w:rPr>
          <w:rFonts w:ascii="Times New Roman" w:hAnsi="Times New Roman"/>
          <w:lang w:val="fr-FR"/>
        </w:rPr>
        <w:t>amongst</w:t>
      </w:r>
      <w:proofErr w:type="spellEnd"/>
      <w:r w:rsidR="00E91252" w:rsidRPr="00AA32C5">
        <w:rPr>
          <w:rFonts w:ascii="Times New Roman" w:hAnsi="Times New Roman"/>
          <w:lang w:val="fr-FR"/>
        </w:rPr>
        <w:t xml:space="preserve"> the </w:t>
      </w:r>
      <w:proofErr w:type="spellStart"/>
      <w:r w:rsidR="00E91252" w:rsidRPr="00AA32C5">
        <w:rPr>
          <w:rFonts w:ascii="Times New Roman" w:hAnsi="Times New Roman"/>
          <w:lang w:val="fr-FR"/>
        </w:rPr>
        <w:t>Elderly</w:t>
      </w:r>
      <w:proofErr w:type="spellEnd"/>
    </w:p>
    <w:p w14:paraId="7FEF6A60" w14:textId="13034761" w:rsidR="000D4EC0" w:rsidRPr="00AA32C5" w:rsidRDefault="00272E54">
      <w:pPr>
        <w:rPr>
          <w:rFonts w:ascii="Times New Roman" w:hAnsi="Times New Roman"/>
          <w:lang w:val="fr-FR"/>
        </w:rPr>
      </w:pPr>
      <w:r w:rsidRPr="00AA32C5">
        <w:rPr>
          <w:rFonts w:ascii="Times New Roman" w:hAnsi="Times New Roman"/>
          <w:lang w:val="fr-FR"/>
        </w:rPr>
        <w:t xml:space="preserve">           </w:t>
      </w:r>
      <w:proofErr w:type="gramStart"/>
      <w:r w:rsidRPr="00AA32C5">
        <w:rPr>
          <w:rFonts w:ascii="Times New Roman" w:hAnsi="Times New Roman"/>
          <w:lang w:val="fr-FR"/>
        </w:rPr>
        <w:t xml:space="preserve">3.3  </w:t>
      </w:r>
      <w:proofErr w:type="spellStart"/>
      <w:r w:rsidR="00BE04BF" w:rsidRPr="00AA32C5">
        <w:rPr>
          <w:rFonts w:ascii="Times New Roman" w:hAnsi="Times New Roman"/>
          <w:lang w:val="fr-FR"/>
        </w:rPr>
        <w:t>Research</w:t>
      </w:r>
      <w:proofErr w:type="spellEnd"/>
      <w:proofErr w:type="gramEnd"/>
      <w:r w:rsidR="00BE04BF" w:rsidRPr="00AA32C5">
        <w:rPr>
          <w:rFonts w:ascii="Times New Roman" w:hAnsi="Times New Roman"/>
          <w:lang w:val="fr-FR"/>
        </w:rPr>
        <w:t xml:space="preserve"> and </w:t>
      </w:r>
      <w:proofErr w:type="spellStart"/>
      <w:r w:rsidR="00BE04BF" w:rsidRPr="00AA32C5">
        <w:rPr>
          <w:rFonts w:ascii="Times New Roman" w:hAnsi="Times New Roman"/>
          <w:lang w:val="fr-FR"/>
        </w:rPr>
        <w:t>Theories</w:t>
      </w:r>
      <w:proofErr w:type="spellEnd"/>
      <w:r w:rsidR="00BE04BF" w:rsidRPr="00AA32C5">
        <w:rPr>
          <w:rFonts w:ascii="Times New Roman" w:hAnsi="Times New Roman"/>
          <w:lang w:val="fr-FR"/>
        </w:rPr>
        <w:t xml:space="preserve"> </w:t>
      </w:r>
      <w:proofErr w:type="spellStart"/>
      <w:r w:rsidR="00BE04BF" w:rsidRPr="00AA32C5">
        <w:rPr>
          <w:rFonts w:ascii="Times New Roman" w:hAnsi="Times New Roman"/>
          <w:lang w:val="fr-FR"/>
        </w:rPr>
        <w:t>into</w:t>
      </w:r>
      <w:proofErr w:type="spellEnd"/>
      <w:r w:rsidR="00BE04BF" w:rsidRPr="00AA32C5">
        <w:rPr>
          <w:rFonts w:ascii="Times New Roman" w:hAnsi="Times New Roman"/>
          <w:lang w:val="fr-FR"/>
        </w:rPr>
        <w:t xml:space="preserve"> social inclusion</w:t>
      </w:r>
    </w:p>
    <w:p w14:paraId="1ED0F1BE" w14:textId="754A3DA3" w:rsidR="000D4EC0" w:rsidRPr="00AA32C5" w:rsidRDefault="00272E54">
      <w:pPr>
        <w:pStyle w:val="TOC1"/>
        <w:rPr>
          <w:rFonts w:ascii="Times New Roman" w:hAnsi="Times New Roman"/>
          <w:b/>
          <w:lang w:val="fr-FR"/>
        </w:rPr>
      </w:pPr>
      <w:r w:rsidRPr="00AA32C5">
        <w:rPr>
          <w:rFonts w:ascii="Times New Roman" w:hAnsi="Times New Roman"/>
          <w:b/>
          <w:lang w:val="fr-FR"/>
        </w:rPr>
        <w:t xml:space="preserve">   4.   </w:t>
      </w:r>
      <w:proofErr w:type="spellStart"/>
      <w:r w:rsidRPr="00AA32C5">
        <w:rPr>
          <w:rFonts w:ascii="Times New Roman" w:hAnsi="Times New Roman"/>
          <w:b/>
          <w:lang w:val="fr-FR"/>
        </w:rPr>
        <w:t>Recommendations</w:t>
      </w:r>
      <w:proofErr w:type="spellEnd"/>
      <w:r w:rsidRPr="00AA32C5">
        <w:rPr>
          <w:rFonts w:ascii="Times New Roman" w:hAnsi="Times New Roman"/>
          <w:b/>
          <w:lang w:val="fr-FR"/>
        </w:rPr>
        <w:t xml:space="preserve"> ……………………………………………………………….   </w:t>
      </w:r>
      <w:r w:rsidR="00147238" w:rsidRPr="00AA32C5">
        <w:rPr>
          <w:rFonts w:ascii="Times New Roman" w:hAnsi="Times New Roman"/>
          <w:b/>
          <w:lang w:val="fr-FR"/>
        </w:rPr>
        <w:t>8</w:t>
      </w:r>
    </w:p>
    <w:p w14:paraId="50D6CC15" w14:textId="5A95B75D" w:rsidR="000D4EC0" w:rsidRPr="00AA32C5" w:rsidRDefault="00272E54">
      <w:pPr>
        <w:pStyle w:val="TOC1"/>
        <w:rPr>
          <w:rFonts w:ascii="Times New Roman" w:hAnsi="Times New Roman"/>
          <w:b/>
          <w:lang w:val="fr-FR"/>
        </w:rPr>
      </w:pPr>
      <w:r w:rsidRPr="00AA32C5">
        <w:rPr>
          <w:rFonts w:ascii="Times New Roman" w:hAnsi="Times New Roman"/>
          <w:b/>
          <w:lang w:val="fr-FR"/>
        </w:rPr>
        <w:t xml:space="preserve">   5.   Conclusion …………………………………………………………………………  </w:t>
      </w:r>
      <w:r w:rsidR="000D73C4" w:rsidRPr="00AA32C5">
        <w:rPr>
          <w:rFonts w:ascii="Times New Roman" w:hAnsi="Times New Roman"/>
          <w:b/>
          <w:lang w:val="fr-FR"/>
        </w:rPr>
        <w:t>9</w:t>
      </w:r>
    </w:p>
    <w:p w14:paraId="5B601519" w14:textId="1229F38D" w:rsidR="000D4EC0" w:rsidRPr="00AA32C5" w:rsidRDefault="00272E54">
      <w:pPr>
        <w:pStyle w:val="TOC1"/>
        <w:rPr>
          <w:rFonts w:ascii="Times New Roman" w:hAnsi="Times New Roman"/>
          <w:b/>
          <w:lang w:val="fr-FR"/>
        </w:rPr>
      </w:pPr>
      <w:r w:rsidRPr="00AA32C5">
        <w:rPr>
          <w:rFonts w:ascii="Times New Roman" w:hAnsi="Times New Roman"/>
          <w:b/>
          <w:lang w:val="fr-FR"/>
        </w:rPr>
        <w:t xml:space="preserve">   6.   Appendices ………………………………………………………………………… 1</w:t>
      </w:r>
      <w:r w:rsidR="001B6CD6" w:rsidRPr="00AA32C5">
        <w:rPr>
          <w:rFonts w:ascii="Times New Roman" w:hAnsi="Times New Roman"/>
          <w:b/>
          <w:lang w:val="fr-FR"/>
        </w:rPr>
        <w:t>0</w:t>
      </w:r>
      <w:r w:rsidRPr="00AA32C5">
        <w:rPr>
          <w:rFonts w:ascii="Times New Roman" w:hAnsi="Times New Roman"/>
          <w:b/>
          <w:lang w:val="fr-FR"/>
        </w:rPr>
        <w:t xml:space="preserve"> </w:t>
      </w:r>
    </w:p>
    <w:p w14:paraId="10164743" w14:textId="3DD52407" w:rsidR="000D4EC0" w:rsidRPr="00AA32C5" w:rsidRDefault="00272E54">
      <w:pPr>
        <w:pStyle w:val="TOC1"/>
        <w:rPr>
          <w:rFonts w:ascii="Times New Roman" w:hAnsi="Times New Roman"/>
        </w:rPr>
      </w:pPr>
      <w:r w:rsidRPr="00AA32C5">
        <w:rPr>
          <w:rFonts w:ascii="Times New Roman" w:hAnsi="Times New Roman"/>
          <w:b/>
          <w:lang w:val="fr-FR"/>
        </w:rPr>
        <w:t xml:space="preserve">   7.   Reference List ……………………………………………………………………    1</w:t>
      </w:r>
      <w:r w:rsidR="001B6CD6" w:rsidRPr="00AA32C5">
        <w:rPr>
          <w:rFonts w:ascii="Times New Roman" w:hAnsi="Times New Roman"/>
          <w:b/>
          <w:lang w:val="fr-FR"/>
        </w:rPr>
        <w:t>1</w:t>
      </w:r>
      <w:r w:rsidRPr="00AA32C5">
        <w:rPr>
          <w:rFonts w:ascii="Times New Roman" w:hAnsi="Times New Roman"/>
          <w:b/>
          <w:lang w:val="fr-FR"/>
        </w:rPr>
        <w:t>-1</w:t>
      </w:r>
      <w:r w:rsidR="00BE04BF" w:rsidRPr="00AA32C5">
        <w:rPr>
          <w:rFonts w:ascii="Times New Roman" w:hAnsi="Times New Roman"/>
          <w:b/>
          <w:lang w:val="fr-FR"/>
        </w:rPr>
        <w:t>3</w:t>
      </w:r>
    </w:p>
    <w:p w14:paraId="41B88D63" w14:textId="77777777" w:rsidR="000D4EC0" w:rsidRPr="00AA32C5" w:rsidRDefault="00272E54">
      <w:pPr>
        <w:pStyle w:val="TOC1"/>
        <w:rPr>
          <w:rFonts w:ascii="Times New Roman" w:hAnsi="Times New Roman"/>
        </w:rPr>
      </w:pPr>
      <w:r w:rsidRPr="00AA32C5">
        <w:rPr>
          <w:rFonts w:ascii="Times New Roman" w:hAnsi="Times New Roman"/>
        </w:rPr>
        <w:fldChar w:fldCharType="begin"/>
      </w:r>
      <w:r w:rsidRPr="00AA32C5">
        <w:rPr>
          <w:rFonts w:ascii="Times New Roman" w:hAnsi="Times New Roman"/>
        </w:rPr>
        <w:instrText xml:space="preserve"> TOC \o "1-3" \u \h </w:instrText>
      </w:r>
      <w:r w:rsidRPr="00AA32C5">
        <w:rPr>
          <w:rFonts w:ascii="Times New Roman" w:hAnsi="Times New Roman"/>
        </w:rPr>
        <w:fldChar w:fldCharType="separate"/>
      </w:r>
    </w:p>
    <w:p w14:paraId="6014E3B5" w14:textId="77777777" w:rsidR="000D4EC0" w:rsidRPr="00AA32C5" w:rsidRDefault="000D4EC0">
      <w:pPr>
        <w:pStyle w:val="TOC3"/>
        <w:rPr>
          <w:rFonts w:ascii="Times New Roman" w:hAnsi="Times New Roman"/>
          <w:lang w:val="fr-FR"/>
        </w:rPr>
      </w:pPr>
    </w:p>
    <w:p w14:paraId="1C70814E" w14:textId="77777777" w:rsidR="000D4EC0" w:rsidRPr="00AA32C5" w:rsidRDefault="00272E54">
      <w:pPr>
        <w:pStyle w:val="TOC1"/>
        <w:rPr>
          <w:rFonts w:ascii="Times New Roman" w:hAnsi="Times New Roman"/>
        </w:rPr>
      </w:pPr>
      <w:r w:rsidRPr="00AA32C5">
        <w:rPr>
          <w:rFonts w:ascii="Times New Roman" w:hAnsi="Times New Roman"/>
        </w:rPr>
        <w:fldChar w:fldCharType="end"/>
      </w:r>
    </w:p>
    <w:p w14:paraId="4F06D9E5" w14:textId="1E366242" w:rsidR="00E97047" w:rsidRPr="00AA32C5" w:rsidRDefault="00272E54">
      <w:pPr>
        <w:spacing w:before="100" w:after="100" w:line="240" w:lineRule="auto"/>
        <w:rPr>
          <w:rFonts w:ascii="Times New Roman" w:hAnsi="Times New Roman"/>
          <w:lang w:val="en"/>
        </w:rPr>
      </w:pPr>
      <w:bookmarkStart w:id="1" w:name="_Toc328122776"/>
      <w:bookmarkStart w:id="2" w:name="_Toc346793415"/>
      <w:bookmarkStart w:id="3" w:name="_Toc346870877"/>
      <w:bookmarkStart w:id="4" w:name="_Toc359402512"/>
      <w:bookmarkStart w:id="5" w:name="_Toc373392867"/>
      <w:bookmarkStart w:id="6" w:name="_Toc511903635"/>
      <w:r w:rsidRPr="00AA32C5">
        <w:rPr>
          <w:rFonts w:ascii="Times New Roman" w:hAnsi="Times New Roman"/>
          <w:b/>
          <w:bCs/>
          <w:lang w:val="en"/>
        </w:rPr>
        <w:t>summary of report:</w:t>
      </w:r>
      <w:r w:rsidRPr="00AA32C5">
        <w:rPr>
          <w:rFonts w:ascii="Times New Roman" w:hAnsi="Times New Roman"/>
          <w:lang w:val="en"/>
        </w:rPr>
        <w:t xml:space="preserve"> </w:t>
      </w:r>
      <w:r w:rsidR="007B2713" w:rsidRPr="00AA32C5">
        <w:rPr>
          <w:rFonts w:ascii="Times New Roman" w:hAnsi="Times New Roman"/>
          <w:lang w:val="en"/>
        </w:rPr>
        <w:t>Discussing the importance of social inclusion of the elderly.</w:t>
      </w:r>
    </w:p>
    <w:p w14:paraId="4AE3B423" w14:textId="1C21BF0B" w:rsidR="007B2713" w:rsidRPr="00AA32C5" w:rsidRDefault="00167619">
      <w:pPr>
        <w:spacing w:before="100" w:after="100" w:line="240" w:lineRule="auto"/>
        <w:rPr>
          <w:rFonts w:ascii="Times New Roman" w:hAnsi="Times New Roman"/>
          <w:lang w:val="en"/>
        </w:rPr>
      </w:pPr>
      <w:r w:rsidRPr="00AA32C5">
        <w:rPr>
          <w:rFonts w:ascii="Times New Roman" w:hAnsi="Times New Roman"/>
          <w:lang w:val="en"/>
        </w:rPr>
        <w:t xml:space="preserve">The importance of living well </w:t>
      </w:r>
      <w:r w:rsidR="0021380B" w:rsidRPr="00AA32C5">
        <w:rPr>
          <w:rFonts w:ascii="Times New Roman" w:hAnsi="Times New Roman"/>
          <w:lang w:val="en"/>
        </w:rPr>
        <w:t xml:space="preserve">as social inclusion being a key factor </w:t>
      </w:r>
      <w:r w:rsidR="00C67ABB" w:rsidRPr="00AA32C5">
        <w:rPr>
          <w:rFonts w:ascii="Times New Roman" w:hAnsi="Times New Roman"/>
          <w:lang w:val="en"/>
        </w:rPr>
        <w:t xml:space="preserve">to maintaining their physical and mental health. </w:t>
      </w:r>
      <w:r w:rsidR="00933175" w:rsidRPr="00AA32C5">
        <w:rPr>
          <w:rFonts w:ascii="Times New Roman" w:hAnsi="Times New Roman"/>
          <w:lang w:val="en"/>
        </w:rPr>
        <w:t xml:space="preserve">What interventions there are </w:t>
      </w:r>
      <w:r w:rsidR="0050311D" w:rsidRPr="00AA32C5">
        <w:rPr>
          <w:rFonts w:ascii="Times New Roman" w:hAnsi="Times New Roman"/>
          <w:lang w:val="en"/>
        </w:rPr>
        <w:t>that enable the older person to live well.</w:t>
      </w:r>
    </w:p>
    <w:p w14:paraId="7C6D2CFB" w14:textId="77777777" w:rsidR="00E97047" w:rsidRPr="00AA32C5" w:rsidRDefault="00E97047">
      <w:pPr>
        <w:spacing w:before="100" w:after="100" w:line="240" w:lineRule="auto"/>
        <w:rPr>
          <w:rFonts w:ascii="Times New Roman" w:hAnsi="Times New Roman"/>
          <w:lang w:val="en"/>
        </w:rPr>
      </w:pPr>
    </w:p>
    <w:p w14:paraId="1ED51E94" w14:textId="77777777" w:rsidR="00E97047" w:rsidRPr="00AA32C5" w:rsidRDefault="00E97047">
      <w:pPr>
        <w:spacing w:before="100" w:after="100" w:line="240" w:lineRule="auto"/>
        <w:rPr>
          <w:rFonts w:ascii="Times New Roman" w:hAnsi="Times New Roman"/>
          <w:lang w:val="en"/>
        </w:rPr>
      </w:pPr>
    </w:p>
    <w:p w14:paraId="35FB69D6" w14:textId="77777777" w:rsidR="000D4EC0" w:rsidRPr="00AA32C5" w:rsidRDefault="00272E54">
      <w:pPr>
        <w:pStyle w:val="Heading1"/>
        <w:numPr>
          <w:ilvl w:val="0"/>
          <w:numId w:val="19"/>
        </w:numPr>
        <w:rPr>
          <w:rFonts w:ascii="Times New Roman" w:hAnsi="Times New Roman"/>
          <w:color w:val="auto"/>
          <w:lang w:val="fr-FR"/>
        </w:rPr>
      </w:pPr>
      <w:r w:rsidRPr="00AA32C5">
        <w:rPr>
          <w:rFonts w:ascii="Times New Roman" w:hAnsi="Times New Roman"/>
          <w:color w:val="auto"/>
          <w:lang w:val="fr-FR"/>
        </w:rPr>
        <w:lastRenderedPageBreak/>
        <w:t xml:space="preserve">Abstract </w:t>
      </w:r>
      <w:bookmarkEnd w:id="1"/>
      <w:bookmarkEnd w:id="2"/>
      <w:bookmarkEnd w:id="3"/>
      <w:bookmarkEnd w:id="4"/>
      <w:bookmarkEnd w:id="5"/>
      <w:bookmarkEnd w:id="6"/>
    </w:p>
    <w:p w14:paraId="509CFCF2" w14:textId="62A91758" w:rsidR="00906DD7" w:rsidRPr="00AA32C5" w:rsidRDefault="00906DD7" w:rsidP="003F24B9">
      <w:pPr>
        <w:ind w:left="360"/>
        <w:rPr>
          <w:rFonts w:ascii="Times New Roman" w:hAnsi="Times New Roman"/>
          <w:sz w:val="22"/>
          <w:szCs w:val="22"/>
          <w:lang w:val="fr-FR"/>
        </w:rPr>
      </w:pPr>
      <w:r w:rsidRPr="00AA32C5">
        <w:rPr>
          <w:rFonts w:ascii="Times New Roman" w:hAnsi="Times New Roman"/>
          <w:sz w:val="22"/>
          <w:szCs w:val="22"/>
          <w:lang w:val="fr-FR"/>
        </w:rPr>
        <w:t xml:space="preserve">In </w:t>
      </w:r>
      <w:proofErr w:type="spellStart"/>
      <w:r w:rsidRPr="00AA32C5">
        <w:rPr>
          <w:rFonts w:ascii="Times New Roman" w:hAnsi="Times New Roman"/>
          <w:sz w:val="22"/>
          <w:szCs w:val="22"/>
          <w:lang w:val="fr-FR"/>
        </w:rPr>
        <w:t>this</w:t>
      </w:r>
      <w:proofErr w:type="spellEnd"/>
      <w:r w:rsidRPr="00AA32C5">
        <w:rPr>
          <w:rFonts w:ascii="Times New Roman" w:hAnsi="Times New Roman"/>
          <w:sz w:val="22"/>
          <w:szCs w:val="22"/>
          <w:lang w:val="fr-FR"/>
        </w:rPr>
        <w:t xml:space="preserve"> report I </w:t>
      </w:r>
      <w:proofErr w:type="spellStart"/>
      <w:r w:rsidRPr="00AA32C5">
        <w:rPr>
          <w:rFonts w:ascii="Times New Roman" w:hAnsi="Times New Roman"/>
          <w:sz w:val="22"/>
          <w:szCs w:val="22"/>
          <w:lang w:val="fr-FR"/>
        </w:rPr>
        <w:t>shall</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ev</w:t>
      </w:r>
      <w:r w:rsidR="005A207F" w:rsidRPr="00AA32C5">
        <w:rPr>
          <w:rFonts w:ascii="Times New Roman" w:hAnsi="Times New Roman"/>
          <w:sz w:val="22"/>
          <w:szCs w:val="22"/>
          <w:lang w:val="fr-FR"/>
        </w:rPr>
        <w:t>aluate</w:t>
      </w:r>
      <w:proofErr w:type="spellEnd"/>
      <w:r w:rsidR="005A207F" w:rsidRPr="00AA32C5">
        <w:rPr>
          <w:rFonts w:ascii="Times New Roman" w:hAnsi="Times New Roman"/>
          <w:sz w:val="22"/>
          <w:szCs w:val="22"/>
          <w:lang w:val="fr-FR"/>
        </w:rPr>
        <w:t xml:space="preserve"> issues </w:t>
      </w:r>
      <w:proofErr w:type="spellStart"/>
      <w:r w:rsidR="005A207F" w:rsidRPr="00AA32C5">
        <w:rPr>
          <w:rFonts w:ascii="Times New Roman" w:hAnsi="Times New Roman"/>
          <w:sz w:val="22"/>
          <w:szCs w:val="22"/>
          <w:lang w:val="fr-FR"/>
        </w:rPr>
        <w:t>faced</w:t>
      </w:r>
      <w:proofErr w:type="spellEnd"/>
      <w:r w:rsidR="005A207F" w:rsidRPr="00AA32C5">
        <w:rPr>
          <w:rFonts w:ascii="Times New Roman" w:hAnsi="Times New Roman"/>
          <w:sz w:val="22"/>
          <w:szCs w:val="22"/>
          <w:lang w:val="fr-FR"/>
        </w:rPr>
        <w:t xml:space="preserve"> of social inclusion</w:t>
      </w:r>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which</w:t>
      </w:r>
      <w:proofErr w:type="spellEnd"/>
      <w:r w:rsidRPr="00AA32C5">
        <w:rPr>
          <w:rFonts w:ascii="Times New Roman" w:hAnsi="Times New Roman"/>
          <w:sz w:val="22"/>
          <w:szCs w:val="22"/>
          <w:lang w:val="fr-FR"/>
        </w:rPr>
        <w:t xml:space="preserve"> </w:t>
      </w:r>
      <w:proofErr w:type="spellStart"/>
      <w:r w:rsidR="00AF0B69" w:rsidRPr="00AA32C5">
        <w:rPr>
          <w:rFonts w:ascii="Times New Roman" w:hAnsi="Times New Roman"/>
          <w:sz w:val="22"/>
          <w:szCs w:val="22"/>
          <w:lang w:val="fr-FR"/>
        </w:rPr>
        <w:t>effect</w:t>
      </w:r>
      <w:proofErr w:type="spellEnd"/>
      <w:r w:rsidRPr="00AA32C5">
        <w:rPr>
          <w:rFonts w:ascii="Times New Roman" w:hAnsi="Times New Roman"/>
          <w:sz w:val="22"/>
          <w:szCs w:val="22"/>
          <w:lang w:val="fr-FR"/>
        </w:rPr>
        <w:t xml:space="preserve"> the </w:t>
      </w:r>
      <w:proofErr w:type="spellStart"/>
      <w:r w:rsidRPr="00AA32C5">
        <w:rPr>
          <w:rFonts w:ascii="Times New Roman" w:hAnsi="Times New Roman"/>
          <w:sz w:val="22"/>
          <w:szCs w:val="22"/>
          <w:lang w:val="fr-FR"/>
        </w:rPr>
        <w:t>health</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wellbeing</w:t>
      </w:r>
      <w:proofErr w:type="spellEnd"/>
      <w:r w:rsidRPr="00AA32C5">
        <w:rPr>
          <w:rFonts w:ascii="Times New Roman" w:hAnsi="Times New Roman"/>
          <w:sz w:val="22"/>
          <w:szCs w:val="22"/>
          <w:lang w:val="fr-FR"/>
        </w:rPr>
        <w:t xml:space="preserve"> of the </w:t>
      </w:r>
      <w:proofErr w:type="spellStart"/>
      <w:r w:rsidRPr="00AA32C5">
        <w:rPr>
          <w:rFonts w:ascii="Times New Roman" w:hAnsi="Times New Roman"/>
          <w:sz w:val="22"/>
          <w:szCs w:val="22"/>
          <w:lang w:val="fr-FR"/>
        </w:rPr>
        <w:t>older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person</w:t>
      </w:r>
      <w:proofErr w:type="spellEnd"/>
      <w:r w:rsidRPr="00AA32C5">
        <w:rPr>
          <w:rFonts w:ascii="Times New Roman" w:hAnsi="Times New Roman"/>
          <w:sz w:val="22"/>
          <w:szCs w:val="22"/>
          <w:lang w:val="fr-FR"/>
        </w:rPr>
        <w:t>.</w:t>
      </w:r>
    </w:p>
    <w:p w14:paraId="31A0A914" w14:textId="77777777" w:rsidR="00906DD7" w:rsidRPr="00AA32C5" w:rsidRDefault="00906DD7" w:rsidP="00906DD7">
      <w:pPr>
        <w:ind w:firstLine="360"/>
        <w:rPr>
          <w:rFonts w:ascii="Times New Roman" w:hAnsi="Times New Roman"/>
          <w:sz w:val="22"/>
          <w:szCs w:val="22"/>
          <w:lang w:val="fr-FR"/>
        </w:rPr>
      </w:pPr>
      <w:proofErr w:type="spellStart"/>
      <w:r w:rsidRPr="00AA32C5">
        <w:rPr>
          <w:rFonts w:ascii="Times New Roman" w:hAnsi="Times New Roman"/>
          <w:sz w:val="22"/>
          <w:szCs w:val="22"/>
          <w:lang w:val="fr-FR"/>
        </w:rPr>
        <w:t>What</w:t>
      </w:r>
      <w:proofErr w:type="spellEnd"/>
      <w:r w:rsidRPr="00AA32C5">
        <w:rPr>
          <w:rFonts w:ascii="Times New Roman" w:hAnsi="Times New Roman"/>
          <w:sz w:val="22"/>
          <w:szCs w:val="22"/>
          <w:lang w:val="fr-FR"/>
        </w:rPr>
        <w:t xml:space="preserve"> leads to the </w:t>
      </w:r>
      <w:proofErr w:type="spellStart"/>
      <w:r w:rsidRPr="00AA32C5">
        <w:rPr>
          <w:rFonts w:ascii="Times New Roman" w:hAnsi="Times New Roman"/>
          <w:sz w:val="22"/>
          <w:szCs w:val="22"/>
          <w:lang w:val="fr-FR"/>
        </w:rPr>
        <w:t>disengagement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theory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which</w:t>
      </w:r>
      <w:proofErr w:type="spellEnd"/>
      <w:r w:rsidRPr="00AA32C5">
        <w:rPr>
          <w:rFonts w:ascii="Times New Roman" w:hAnsi="Times New Roman"/>
          <w:sz w:val="22"/>
          <w:szCs w:val="22"/>
          <w:lang w:val="fr-FR"/>
        </w:rPr>
        <w:t xml:space="preserve"> leads to social inclusion. </w:t>
      </w:r>
    </w:p>
    <w:p w14:paraId="7B8343F2" w14:textId="03FBFAED" w:rsidR="00906DD7" w:rsidRPr="00AA32C5" w:rsidRDefault="00906DD7" w:rsidP="00906DD7">
      <w:pPr>
        <w:ind w:firstLine="360"/>
        <w:rPr>
          <w:rFonts w:ascii="Times New Roman" w:hAnsi="Times New Roman"/>
          <w:sz w:val="22"/>
          <w:szCs w:val="22"/>
          <w:lang w:val="fr-FR"/>
        </w:rPr>
      </w:pPr>
      <w:r w:rsidRPr="00AA32C5">
        <w:rPr>
          <w:rFonts w:ascii="Times New Roman" w:hAnsi="Times New Roman"/>
          <w:sz w:val="22"/>
          <w:szCs w:val="22"/>
          <w:lang w:val="fr-FR"/>
        </w:rPr>
        <w:t xml:space="preserve">Propose </w:t>
      </w:r>
      <w:proofErr w:type="spellStart"/>
      <w:r w:rsidRPr="00AA32C5">
        <w:rPr>
          <w:rFonts w:ascii="Times New Roman" w:hAnsi="Times New Roman"/>
          <w:sz w:val="22"/>
          <w:szCs w:val="22"/>
          <w:lang w:val="fr-FR"/>
        </w:rPr>
        <w:t>recommendations</w:t>
      </w:r>
      <w:proofErr w:type="spellEnd"/>
      <w:r w:rsidRPr="00AA32C5">
        <w:rPr>
          <w:rFonts w:ascii="Times New Roman" w:hAnsi="Times New Roman"/>
          <w:sz w:val="22"/>
          <w:szCs w:val="22"/>
          <w:lang w:val="fr-FR"/>
        </w:rPr>
        <w:t xml:space="preserve"> for </w:t>
      </w:r>
      <w:proofErr w:type="spellStart"/>
      <w:r w:rsidRPr="00AA32C5">
        <w:rPr>
          <w:rFonts w:ascii="Times New Roman" w:hAnsi="Times New Roman"/>
          <w:sz w:val="22"/>
          <w:szCs w:val="22"/>
          <w:lang w:val="fr-FR"/>
        </w:rPr>
        <w:t>improvement</w:t>
      </w:r>
      <w:proofErr w:type="spellEnd"/>
      <w:r w:rsidRPr="00AA32C5">
        <w:rPr>
          <w:rFonts w:ascii="Times New Roman" w:hAnsi="Times New Roman"/>
          <w:sz w:val="22"/>
          <w:szCs w:val="22"/>
          <w:lang w:val="fr-FR"/>
        </w:rPr>
        <w:t xml:space="preserve"> in </w:t>
      </w:r>
      <w:proofErr w:type="spellStart"/>
      <w:r w:rsidR="003E2F13" w:rsidRPr="00AA32C5">
        <w:rPr>
          <w:rFonts w:ascii="Times New Roman" w:hAnsi="Times New Roman"/>
          <w:sz w:val="22"/>
          <w:szCs w:val="22"/>
          <w:lang w:val="fr-FR"/>
        </w:rPr>
        <w:t>these</w:t>
      </w:r>
      <w:proofErr w:type="spellEnd"/>
      <w:r w:rsidR="003E2F13" w:rsidRPr="00AA32C5">
        <w:rPr>
          <w:rFonts w:ascii="Times New Roman" w:hAnsi="Times New Roman"/>
          <w:sz w:val="22"/>
          <w:szCs w:val="22"/>
          <w:lang w:val="fr-FR"/>
        </w:rPr>
        <w:t xml:space="preserve"> areas</w:t>
      </w:r>
      <w:r w:rsidRPr="00AA32C5">
        <w:rPr>
          <w:rFonts w:ascii="Times New Roman" w:hAnsi="Times New Roman"/>
          <w:sz w:val="22"/>
          <w:szCs w:val="22"/>
          <w:lang w:val="fr-FR"/>
        </w:rPr>
        <w:t>.</w:t>
      </w:r>
    </w:p>
    <w:p w14:paraId="75D29964" w14:textId="77777777" w:rsidR="00906DD7" w:rsidRPr="00AA32C5" w:rsidRDefault="00906DD7" w:rsidP="00906DD7">
      <w:pPr>
        <w:ind w:firstLine="360"/>
        <w:rPr>
          <w:rFonts w:ascii="Times New Roman" w:hAnsi="Times New Roman"/>
          <w:sz w:val="22"/>
          <w:szCs w:val="22"/>
          <w:lang w:val="fr-FR"/>
        </w:rPr>
      </w:pPr>
      <w:r w:rsidRPr="00AA32C5">
        <w:rPr>
          <w:rFonts w:ascii="Times New Roman" w:hAnsi="Times New Roman"/>
          <w:sz w:val="22"/>
          <w:szCs w:val="22"/>
          <w:lang w:val="fr-FR"/>
        </w:rPr>
        <w:t xml:space="preserve">Central points </w:t>
      </w:r>
      <w:proofErr w:type="spellStart"/>
      <w:r w:rsidRPr="00AA32C5">
        <w:rPr>
          <w:rFonts w:ascii="Times New Roman" w:hAnsi="Times New Roman"/>
          <w:sz w:val="22"/>
          <w:szCs w:val="22"/>
          <w:lang w:val="fr-FR"/>
        </w:rPr>
        <w:t>shall</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include</w:t>
      </w:r>
      <w:proofErr w:type="spellEnd"/>
      <w:r w:rsidRPr="00AA32C5">
        <w:rPr>
          <w:rFonts w:ascii="Times New Roman" w:hAnsi="Times New Roman"/>
          <w:sz w:val="22"/>
          <w:szCs w:val="22"/>
          <w:lang w:val="fr-FR"/>
        </w:rPr>
        <w:t xml:space="preserve"> the importance of social inclusion in the </w:t>
      </w:r>
      <w:proofErr w:type="spellStart"/>
      <w:r w:rsidRPr="00AA32C5">
        <w:rPr>
          <w:rFonts w:ascii="Times New Roman" w:hAnsi="Times New Roman"/>
          <w:sz w:val="22"/>
          <w:szCs w:val="22"/>
          <w:lang w:val="fr-FR"/>
        </w:rPr>
        <w:t>older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person</w:t>
      </w:r>
      <w:proofErr w:type="spellEnd"/>
      <w:r w:rsidRPr="00AA32C5">
        <w:rPr>
          <w:rFonts w:ascii="Times New Roman" w:hAnsi="Times New Roman"/>
          <w:sz w:val="22"/>
          <w:szCs w:val="22"/>
          <w:lang w:val="fr-FR"/>
        </w:rPr>
        <w:t>.</w:t>
      </w:r>
    </w:p>
    <w:p w14:paraId="2454E99C" w14:textId="77777777" w:rsidR="000D4EC0" w:rsidRPr="00AA32C5" w:rsidRDefault="00272E54">
      <w:pPr>
        <w:pStyle w:val="Heading1"/>
        <w:rPr>
          <w:rFonts w:ascii="Times New Roman" w:hAnsi="Times New Roman"/>
          <w:color w:val="auto"/>
        </w:rPr>
      </w:pPr>
      <w:bookmarkStart w:id="7" w:name="_Toc359402513"/>
      <w:bookmarkStart w:id="8" w:name="_Toc373392868"/>
      <w:bookmarkStart w:id="9" w:name="_Toc511903636"/>
      <w:r w:rsidRPr="00AA32C5">
        <w:rPr>
          <w:rFonts w:ascii="Times New Roman" w:hAnsi="Times New Roman"/>
          <w:color w:val="auto"/>
        </w:rPr>
        <w:lastRenderedPageBreak/>
        <w:t xml:space="preserve">2.Introduction </w:t>
      </w:r>
      <w:bookmarkEnd w:id="7"/>
      <w:bookmarkEnd w:id="8"/>
      <w:bookmarkEnd w:id="9"/>
    </w:p>
    <w:p w14:paraId="41C68FB0" w14:textId="3DCF3835" w:rsidR="00CD2362" w:rsidRPr="00AA32C5" w:rsidRDefault="00AA2B2D" w:rsidP="00CE6A46">
      <w:pPr>
        <w:rPr>
          <w:rFonts w:ascii="Times New Roman" w:hAnsi="Times New Roman"/>
          <w:sz w:val="22"/>
          <w:szCs w:val="22"/>
        </w:rPr>
      </w:pPr>
      <w:r w:rsidRPr="00AA32C5">
        <w:rPr>
          <w:rFonts w:ascii="Times New Roman" w:hAnsi="Times New Roman"/>
          <w:sz w:val="22"/>
          <w:szCs w:val="22"/>
        </w:rPr>
        <w:t>This report will focus on the older person living well and the challenges of maintaining social inclusion,</w:t>
      </w:r>
      <w:r w:rsidR="00203596" w:rsidRPr="00AA32C5">
        <w:rPr>
          <w:rFonts w:ascii="Times New Roman" w:hAnsi="Times New Roman"/>
          <w:sz w:val="22"/>
          <w:szCs w:val="22"/>
        </w:rPr>
        <w:t xml:space="preserve"> </w:t>
      </w:r>
      <w:r w:rsidR="00504680" w:rsidRPr="00AA32C5">
        <w:rPr>
          <w:rFonts w:ascii="Times New Roman" w:hAnsi="Times New Roman"/>
          <w:sz w:val="22"/>
          <w:szCs w:val="22"/>
        </w:rPr>
        <w:t>social exclusion, is a prevalent issue</w:t>
      </w:r>
      <w:r w:rsidR="00203596" w:rsidRPr="00AA32C5">
        <w:rPr>
          <w:rFonts w:ascii="Times New Roman" w:hAnsi="Times New Roman"/>
          <w:sz w:val="22"/>
          <w:szCs w:val="22"/>
        </w:rPr>
        <w:t xml:space="preserve"> </w:t>
      </w:r>
      <w:r w:rsidR="00504680" w:rsidRPr="00AA32C5">
        <w:rPr>
          <w:rFonts w:ascii="Times New Roman" w:hAnsi="Times New Roman"/>
          <w:sz w:val="22"/>
          <w:szCs w:val="22"/>
        </w:rPr>
        <w:t xml:space="preserve">amongst the elderly population. The focus of this essay will </w:t>
      </w:r>
      <w:r w:rsidR="00203596" w:rsidRPr="00AA32C5">
        <w:rPr>
          <w:rFonts w:ascii="Times New Roman" w:hAnsi="Times New Roman"/>
          <w:sz w:val="22"/>
          <w:szCs w:val="22"/>
        </w:rPr>
        <w:t>show</w:t>
      </w:r>
      <w:r w:rsidR="00504680" w:rsidRPr="00AA32C5">
        <w:rPr>
          <w:rFonts w:ascii="Times New Roman" w:hAnsi="Times New Roman"/>
          <w:sz w:val="22"/>
          <w:szCs w:val="22"/>
        </w:rPr>
        <w:t xml:space="preserve"> how social inclusion significantly contributes to the well-being of our senior citizens, vital for maintaining their physical and psychological health </w:t>
      </w:r>
      <w:bookmarkStart w:id="10" w:name="_Hlk161653097"/>
      <w:r w:rsidR="00504680" w:rsidRPr="00AA32C5">
        <w:rPr>
          <w:rFonts w:ascii="Times New Roman" w:hAnsi="Times New Roman"/>
          <w:sz w:val="22"/>
          <w:szCs w:val="22"/>
        </w:rPr>
        <w:t>(World Health Organisation, 2018</w:t>
      </w:r>
      <w:r w:rsidR="00FF6136" w:rsidRPr="00AA32C5">
        <w:rPr>
          <w:rFonts w:ascii="Times New Roman" w:hAnsi="Times New Roman"/>
          <w:sz w:val="22"/>
          <w:szCs w:val="22"/>
        </w:rPr>
        <w:t>).</w:t>
      </w:r>
      <w:bookmarkEnd w:id="10"/>
    </w:p>
    <w:p w14:paraId="3867FF52" w14:textId="265A80F4" w:rsidR="00CD2362" w:rsidRPr="00AA32C5" w:rsidRDefault="00CD2362" w:rsidP="00CD2362">
      <w:pPr>
        <w:rPr>
          <w:rFonts w:ascii="Times New Roman" w:hAnsi="Times New Roman"/>
          <w:sz w:val="22"/>
          <w:szCs w:val="22"/>
        </w:rPr>
      </w:pPr>
      <w:r w:rsidRPr="00AA32C5">
        <w:rPr>
          <w:rFonts w:ascii="Times New Roman" w:hAnsi="Times New Roman"/>
          <w:sz w:val="22"/>
          <w:szCs w:val="22"/>
        </w:rPr>
        <w:t>In this report I shall evaluate a range of approaches and interventions which promote and support the health and wellbeing of the older person.</w:t>
      </w:r>
      <w:r w:rsidR="007751EE" w:rsidRPr="00AA32C5">
        <w:rPr>
          <w:rFonts w:ascii="Times New Roman" w:hAnsi="Times New Roman"/>
          <w:sz w:val="22"/>
          <w:szCs w:val="22"/>
        </w:rPr>
        <w:t xml:space="preserve">  </w:t>
      </w:r>
      <w:r w:rsidRPr="00AA32C5">
        <w:rPr>
          <w:rFonts w:ascii="Times New Roman" w:hAnsi="Times New Roman"/>
          <w:sz w:val="22"/>
          <w:szCs w:val="22"/>
        </w:rPr>
        <w:t>What leads to the disengagement theory which leads to social inclusion. Propose recommendations for improvement in practice for current health and/or care professionals.</w:t>
      </w:r>
      <w:r w:rsidR="007751EE" w:rsidRPr="00AA32C5">
        <w:rPr>
          <w:rFonts w:ascii="Times New Roman" w:hAnsi="Times New Roman"/>
          <w:sz w:val="22"/>
          <w:szCs w:val="22"/>
        </w:rPr>
        <w:t xml:space="preserve"> </w:t>
      </w:r>
      <w:r w:rsidRPr="00AA32C5">
        <w:rPr>
          <w:rFonts w:ascii="Times New Roman" w:hAnsi="Times New Roman"/>
          <w:sz w:val="22"/>
          <w:szCs w:val="22"/>
        </w:rPr>
        <w:t>Central points shall include the importance of social inclusion in the older person</w:t>
      </w:r>
      <w:r w:rsidR="00CB1992" w:rsidRPr="00AA32C5">
        <w:rPr>
          <w:rFonts w:ascii="Times New Roman" w:hAnsi="Times New Roman"/>
          <w:sz w:val="22"/>
          <w:szCs w:val="22"/>
        </w:rPr>
        <w:t xml:space="preserve"> </w:t>
      </w:r>
      <w:r w:rsidR="00140ABC" w:rsidRPr="00AA32C5">
        <w:rPr>
          <w:rFonts w:ascii="Times New Roman" w:hAnsi="Times New Roman"/>
          <w:sz w:val="22"/>
          <w:szCs w:val="22"/>
        </w:rPr>
        <w:t xml:space="preserve">(POPOVIC and MASANOVIC, 2019). </w:t>
      </w:r>
      <w:r w:rsidR="009F4CCD" w:rsidRPr="00AA32C5">
        <w:rPr>
          <w:rFonts w:ascii="Times New Roman" w:hAnsi="Times New Roman"/>
          <w:sz w:val="22"/>
          <w:szCs w:val="22"/>
        </w:rPr>
        <w:t xml:space="preserve"> </w:t>
      </w:r>
    </w:p>
    <w:p w14:paraId="464EF0B4" w14:textId="09183882" w:rsidR="0077692E" w:rsidRPr="00AA32C5" w:rsidRDefault="0077692E" w:rsidP="00CD2362">
      <w:pPr>
        <w:rPr>
          <w:rFonts w:ascii="Times New Roman" w:hAnsi="Times New Roman"/>
          <w:color w:val="FF0000"/>
          <w:sz w:val="22"/>
          <w:szCs w:val="22"/>
        </w:rPr>
      </w:pPr>
    </w:p>
    <w:p w14:paraId="22716702" w14:textId="5586EDB8" w:rsidR="000D4EC0" w:rsidRPr="00AA32C5" w:rsidRDefault="00272E54">
      <w:pPr>
        <w:pStyle w:val="Heading1"/>
        <w:ind w:left="720"/>
        <w:rPr>
          <w:rFonts w:ascii="Times New Roman" w:hAnsi="Times New Roman"/>
          <w:color w:val="auto"/>
        </w:rPr>
      </w:pPr>
      <w:r w:rsidRPr="00AA32C5">
        <w:rPr>
          <w:rFonts w:ascii="Times New Roman" w:hAnsi="Times New Roman"/>
          <w:color w:val="auto"/>
        </w:rPr>
        <w:lastRenderedPageBreak/>
        <w:t>3.</w:t>
      </w:r>
      <w:bookmarkStart w:id="11" w:name="_Toc373392871"/>
      <w:bookmarkStart w:id="12" w:name="_Toc511903637"/>
      <w:r w:rsidRPr="00AA32C5">
        <w:rPr>
          <w:rFonts w:ascii="Times New Roman" w:hAnsi="Times New Roman"/>
          <w:color w:val="auto"/>
        </w:rPr>
        <w:t>Main Findings</w:t>
      </w:r>
      <w:bookmarkEnd w:id="11"/>
      <w:bookmarkEnd w:id="12"/>
    </w:p>
    <w:p w14:paraId="7389711E" w14:textId="77777777" w:rsidR="000D4EC0" w:rsidRPr="00AA32C5" w:rsidRDefault="000D4EC0">
      <w:pPr>
        <w:rPr>
          <w:rFonts w:ascii="Times New Roman" w:hAnsi="Times New Roman"/>
          <w:b/>
          <w:bCs/>
          <w:sz w:val="22"/>
          <w:szCs w:val="22"/>
        </w:rPr>
      </w:pPr>
    </w:p>
    <w:p w14:paraId="7AC59158" w14:textId="166FE532" w:rsidR="000D4EC0" w:rsidRPr="00AA32C5" w:rsidRDefault="00272E54">
      <w:pPr>
        <w:pStyle w:val="Numbered"/>
        <w:numPr>
          <w:ilvl w:val="1"/>
          <w:numId w:val="18"/>
        </w:numPr>
        <w:rPr>
          <w:rFonts w:ascii="Times New Roman" w:hAnsi="Times New Roman"/>
          <w:b/>
          <w:bCs/>
          <w:sz w:val="22"/>
          <w:szCs w:val="22"/>
        </w:rPr>
      </w:pPr>
      <w:bookmarkStart w:id="13" w:name="_Toc346793418"/>
      <w:bookmarkStart w:id="14" w:name="_Toc357771640"/>
      <w:r w:rsidRPr="00AA32C5">
        <w:rPr>
          <w:rFonts w:ascii="Times New Roman" w:hAnsi="Times New Roman"/>
          <w:b/>
          <w:bCs/>
          <w:sz w:val="22"/>
          <w:szCs w:val="22"/>
        </w:rPr>
        <w:t xml:space="preserve">   </w:t>
      </w:r>
      <w:r w:rsidR="00E91252" w:rsidRPr="00AA32C5">
        <w:rPr>
          <w:rFonts w:ascii="Times New Roman" w:hAnsi="Times New Roman"/>
          <w:b/>
          <w:bCs/>
          <w:sz w:val="22"/>
          <w:szCs w:val="22"/>
        </w:rPr>
        <w:t>Aging Population</w:t>
      </w:r>
    </w:p>
    <w:p w14:paraId="554DE74A" w14:textId="5743FD60" w:rsidR="00E91252" w:rsidRPr="00AA32C5" w:rsidRDefault="00742127" w:rsidP="00E91252">
      <w:pPr>
        <w:pStyle w:val="Numbered"/>
        <w:numPr>
          <w:ilvl w:val="1"/>
          <w:numId w:val="18"/>
        </w:numPr>
        <w:rPr>
          <w:rFonts w:ascii="Times New Roman" w:hAnsi="Times New Roman"/>
        </w:rPr>
      </w:pPr>
      <w:r w:rsidRPr="00AA32C5">
        <w:rPr>
          <w:rFonts w:ascii="Times New Roman" w:hAnsi="Times New Roman"/>
          <w:b/>
          <w:bCs/>
          <w:sz w:val="22"/>
          <w:szCs w:val="22"/>
        </w:rPr>
        <w:t xml:space="preserve">   </w:t>
      </w:r>
      <w:r w:rsidR="00E91252" w:rsidRPr="00AA32C5">
        <w:rPr>
          <w:rFonts w:ascii="Times New Roman" w:hAnsi="Times New Roman"/>
          <w:b/>
          <w:bCs/>
          <w:sz w:val="22"/>
          <w:szCs w:val="22"/>
        </w:rPr>
        <w:t>Importance of Social Inclusion amongst the</w:t>
      </w:r>
      <w:r w:rsidR="00E91252" w:rsidRPr="00AA32C5">
        <w:rPr>
          <w:rFonts w:ascii="Times New Roman" w:hAnsi="Times New Roman"/>
          <w:b/>
          <w:bCs/>
        </w:rPr>
        <w:t xml:space="preserve"> Elderly </w:t>
      </w:r>
    </w:p>
    <w:p w14:paraId="55C8CAD8" w14:textId="74E23716" w:rsidR="005A0529" w:rsidRPr="00AA32C5" w:rsidRDefault="00037F77" w:rsidP="00E91252">
      <w:pPr>
        <w:pStyle w:val="Numbered"/>
        <w:numPr>
          <w:ilvl w:val="1"/>
          <w:numId w:val="18"/>
        </w:numPr>
        <w:rPr>
          <w:rFonts w:ascii="Times New Roman" w:hAnsi="Times New Roman"/>
          <w:b/>
          <w:bCs/>
          <w:sz w:val="22"/>
          <w:szCs w:val="22"/>
        </w:rPr>
      </w:pPr>
      <w:r w:rsidRPr="00AA32C5">
        <w:rPr>
          <w:rFonts w:ascii="Times New Roman" w:hAnsi="Times New Roman"/>
          <w:b/>
          <w:bCs/>
          <w:sz w:val="22"/>
          <w:szCs w:val="22"/>
        </w:rPr>
        <w:t xml:space="preserve">   Research and Theories into social </w:t>
      </w:r>
      <w:proofErr w:type="gramStart"/>
      <w:r w:rsidRPr="00AA32C5">
        <w:rPr>
          <w:rFonts w:ascii="Times New Roman" w:hAnsi="Times New Roman"/>
          <w:b/>
          <w:bCs/>
          <w:sz w:val="22"/>
          <w:szCs w:val="22"/>
        </w:rPr>
        <w:t>inclusion</w:t>
      </w:r>
      <w:proofErr w:type="gramEnd"/>
    </w:p>
    <w:p w14:paraId="44089394" w14:textId="0C077DE9" w:rsidR="000D4EC0" w:rsidRPr="00AA32C5" w:rsidRDefault="000D4EC0" w:rsidP="005A0529">
      <w:pPr>
        <w:pStyle w:val="Numbered"/>
        <w:numPr>
          <w:ilvl w:val="0"/>
          <w:numId w:val="0"/>
        </w:numPr>
        <w:ind w:left="360"/>
        <w:rPr>
          <w:rFonts w:ascii="Times New Roman" w:hAnsi="Times New Roman"/>
          <w:b/>
          <w:bCs/>
          <w:sz w:val="28"/>
          <w:szCs w:val="28"/>
        </w:rPr>
      </w:pPr>
    </w:p>
    <w:p w14:paraId="030FF4EF" w14:textId="19518F7A" w:rsidR="00BB57EC" w:rsidRPr="00AA32C5" w:rsidRDefault="005A0529" w:rsidP="005917E7">
      <w:pPr>
        <w:ind w:left="360" w:hanging="360"/>
        <w:rPr>
          <w:rFonts w:ascii="Times New Roman" w:hAnsi="Times New Roman"/>
          <w:sz w:val="22"/>
          <w:szCs w:val="22"/>
        </w:rPr>
      </w:pPr>
      <w:r w:rsidRPr="00AA32C5">
        <w:rPr>
          <w:rFonts w:ascii="Times New Roman" w:hAnsi="Times New Roman"/>
          <w:sz w:val="22"/>
          <w:szCs w:val="22"/>
        </w:rPr>
        <w:t>3.1</w:t>
      </w:r>
      <w:r w:rsidR="005917E7" w:rsidRPr="00AA32C5">
        <w:rPr>
          <w:rFonts w:ascii="Times New Roman" w:hAnsi="Times New Roman"/>
          <w:sz w:val="22"/>
          <w:szCs w:val="22"/>
        </w:rPr>
        <w:tab/>
      </w:r>
      <w:r w:rsidR="00037F77" w:rsidRPr="00AA32C5">
        <w:rPr>
          <w:rFonts w:ascii="Times New Roman" w:hAnsi="Times New Roman"/>
          <w:sz w:val="22"/>
          <w:szCs w:val="22"/>
        </w:rPr>
        <w:tab/>
      </w:r>
      <w:r w:rsidR="00BB57EC" w:rsidRPr="00AA32C5">
        <w:rPr>
          <w:rFonts w:ascii="Times New Roman" w:hAnsi="Times New Roman"/>
          <w:b/>
          <w:bCs/>
          <w:sz w:val="22"/>
          <w:szCs w:val="22"/>
        </w:rPr>
        <w:t>Aging Population</w:t>
      </w:r>
    </w:p>
    <w:p w14:paraId="32EA29CE" w14:textId="65E7871D" w:rsidR="00F83A2F" w:rsidRPr="00AA32C5" w:rsidRDefault="009F5BFB" w:rsidP="00037F77">
      <w:pPr>
        <w:ind w:left="720"/>
        <w:rPr>
          <w:rFonts w:ascii="Times New Roman" w:hAnsi="Times New Roman"/>
          <w:sz w:val="22"/>
          <w:szCs w:val="22"/>
        </w:rPr>
      </w:pPr>
      <w:r w:rsidRPr="00AA32C5">
        <w:rPr>
          <w:rFonts w:ascii="Times New Roman" w:hAnsi="Times New Roman"/>
          <w:sz w:val="22"/>
          <w:szCs w:val="22"/>
        </w:rPr>
        <w:t>W</w:t>
      </w:r>
      <w:r w:rsidR="00287786">
        <w:rPr>
          <w:rFonts w:ascii="Times New Roman" w:hAnsi="Times New Roman"/>
          <w:sz w:val="22"/>
          <w:szCs w:val="22"/>
        </w:rPr>
        <w:t>orldwide</w:t>
      </w:r>
      <w:r w:rsidR="00694184">
        <w:rPr>
          <w:rFonts w:ascii="Times New Roman" w:hAnsi="Times New Roman"/>
          <w:sz w:val="22"/>
          <w:szCs w:val="22"/>
        </w:rPr>
        <w:t xml:space="preserve"> we</w:t>
      </w:r>
      <w:r w:rsidRPr="00AA32C5">
        <w:rPr>
          <w:rFonts w:ascii="Times New Roman" w:hAnsi="Times New Roman"/>
          <w:sz w:val="22"/>
          <w:szCs w:val="22"/>
        </w:rPr>
        <w:t xml:space="preserve"> have a larger aging population than a younger one. </w:t>
      </w:r>
      <w:r w:rsidR="00F83A2F" w:rsidRPr="00AA32C5">
        <w:rPr>
          <w:rFonts w:ascii="Times New Roman" w:hAnsi="Times New Roman"/>
          <w:sz w:val="22"/>
          <w:szCs w:val="22"/>
        </w:rPr>
        <w:t>All countries must ensure that their health and social systems are ready to embrace this demographic change</w:t>
      </w:r>
      <w:r w:rsidR="0061578B" w:rsidRPr="00AA32C5">
        <w:rPr>
          <w:rFonts w:ascii="Times New Roman" w:hAnsi="Times New Roman"/>
        </w:rPr>
        <w:t xml:space="preserve"> </w:t>
      </w:r>
      <w:r w:rsidR="0061578B" w:rsidRPr="00AA32C5">
        <w:rPr>
          <w:rFonts w:ascii="Times New Roman" w:hAnsi="Times New Roman"/>
          <w:sz w:val="22"/>
          <w:szCs w:val="22"/>
        </w:rPr>
        <w:t>(Office for National Statistics, 2023)</w:t>
      </w:r>
      <w:r w:rsidR="00C902AE" w:rsidRPr="00C902AE">
        <w:t xml:space="preserve"> </w:t>
      </w:r>
      <w:r w:rsidR="00C902AE" w:rsidRPr="00C902AE">
        <w:rPr>
          <w:rFonts w:ascii="Times New Roman" w:hAnsi="Times New Roman"/>
          <w:sz w:val="22"/>
          <w:szCs w:val="22"/>
        </w:rPr>
        <w:t>Eighty per cent of the elderly will reside in low—or middle-income nations in 2050, and the population is ageing far more quickly than it did in the past.</w:t>
      </w:r>
      <w:r w:rsidR="00F83A2F" w:rsidRPr="00AA32C5">
        <w:rPr>
          <w:rFonts w:ascii="Times New Roman" w:hAnsi="Times New Roman"/>
          <w:sz w:val="22"/>
          <w:szCs w:val="22"/>
        </w:rPr>
        <w:t xml:space="preserve"> In 2020, mo</w:t>
      </w:r>
      <w:r w:rsidR="006643C2">
        <w:rPr>
          <w:rFonts w:ascii="Times New Roman" w:hAnsi="Times New Roman"/>
          <w:sz w:val="22"/>
          <w:szCs w:val="22"/>
        </w:rPr>
        <w:t>st of our population</w:t>
      </w:r>
      <w:r w:rsidR="00F83A2F" w:rsidRPr="00AA32C5">
        <w:rPr>
          <w:rFonts w:ascii="Times New Roman" w:hAnsi="Times New Roman"/>
          <w:sz w:val="22"/>
          <w:szCs w:val="22"/>
        </w:rPr>
        <w:t xml:space="preserve"> were aged 60 or older. Between 2015 and 2050, the number of people over 60 years old will almost double, from 12% now to 22% (World Health Organization, 2022). </w:t>
      </w:r>
    </w:p>
    <w:p w14:paraId="5C52A3E5" w14:textId="3553E349" w:rsidR="00F83A2F" w:rsidRPr="00AA32C5" w:rsidRDefault="00F83A2F" w:rsidP="00037F77">
      <w:pPr>
        <w:ind w:left="720"/>
        <w:rPr>
          <w:rFonts w:ascii="Times New Roman" w:hAnsi="Times New Roman"/>
          <w:sz w:val="22"/>
          <w:szCs w:val="22"/>
        </w:rPr>
      </w:pPr>
      <w:r w:rsidRPr="00AA32C5">
        <w:rPr>
          <w:rFonts w:ascii="Times New Roman" w:hAnsi="Times New Roman"/>
          <w:sz w:val="22"/>
          <w:szCs w:val="22"/>
        </w:rPr>
        <w:t>An overview of the situation shows that people worldwide are getting older</w:t>
      </w:r>
      <w:r w:rsidR="00355952">
        <w:rPr>
          <w:rFonts w:ascii="Times New Roman" w:hAnsi="Times New Roman"/>
          <w:sz w:val="22"/>
          <w:szCs w:val="22"/>
        </w:rPr>
        <w:t xml:space="preserve">. </w:t>
      </w:r>
      <w:proofErr w:type="gramStart"/>
      <w:r w:rsidR="00355952" w:rsidRPr="00355952">
        <w:rPr>
          <w:rFonts w:ascii="Times New Roman" w:hAnsi="Times New Roman"/>
          <w:sz w:val="22"/>
          <w:szCs w:val="22"/>
        </w:rPr>
        <w:t>The majority of</w:t>
      </w:r>
      <w:proofErr w:type="gramEnd"/>
      <w:r w:rsidR="00355952" w:rsidRPr="00355952">
        <w:rPr>
          <w:rFonts w:ascii="Times New Roman" w:hAnsi="Times New Roman"/>
          <w:sz w:val="22"/>
          <w:szCs w:val="22"/>
        </w:rPr>
        <w:t xml:space="preserve"> people live to be at least sixty years old. The number and percentage of older adults in every nation are rising.</w:t>
      </w:r>
      <w:r w:rsidRPr="00AA32C5">
        <w:rPr>
          <w:rFonts w:ascii="Times New Roman" w:hAnsi="Times New Roman"/>
          <w:sz w:val="22"/>
          <w:szCs w:val="22"/>
        </w:rPr>
        <w:t xml:space="preserve"> (World Health Organization, 2022)</w:t>
      </w:r>
      <w:r w:rsidR="0061578B" w:rsidRPr="00AA32C5">
        <w:rPr>
          <w:rFonts w:ascii="Times New Roman" w:hAnsi="Times New Roman"/>
        </w:rPr>
        <w:t xml:space="preserve"> </w:t>
      </w:r>
      <w:r w:rsidR="0061578B" w:rsidRPr="00AA32C5">
        <w:rPr>
          <w:rFonts w:ascii="Times New Roman" w:hAnsi="Times New Roman"/>
          <w:sz w:val="22"/>
          <w:szCs w:val="22"/>
        </w:rPr>
        <w:t>(Office for National Statistics, 2023)</w:t>
      </w:r>
      <w:r w:rsidRPr="00AA32C5">
        <w:rPr>
          <w:rFonts w:ascii="Times New Roman" w:hAnsi="Times New Roman"/>
          <w:sz w:val="22"/>
          <w:szCs w:val="22"/>
        </w:rPr>
        <w:t>.</w:t>
      </w:r>
    </w:p>
    <w:p w14:paraId="69665CC9" w14:textId="77777777" w:rsidR="00F83A2F" w:rsidRPr="00AA32C5" w:rsidRDefault="00F83A2F" w:rsidP="00037F77">
      <w:pPr>
        <w:ind w:left="720"/>
        <w:rPr>
          <w:rFonts w:ascii="Times New Roman" w:hAnsi="Times New Roman"/>
          <w:sz w:val="22"/>
          <w:szCs w:val="22"/>
        </w:rPr>
      </w:pPr>
      <w:r w:rsidRPr="00AA32C5">
        <w:rPr>
          <w:rFonts w:ascii="Times New Roman" w:hAnsi="Times New Roman"/>
          <w:sz w:val="22"/>
          <w:szCs w:val="22"/>
        </w:rPr>
        <w:t>By 2030, 1 out of 6 people worldwide will be 60 or older. During this time, the number of people who are 60 or older will increase from 1 billion in 2020 to 1.4 billion. By 2050, the number of people who are 60 or older will double. Between 2020 and 2050, the number of people who are 80 or older is expected to double, reaching 426 million (World Health Organization, 2022).</w:t>
      </w:r>
    </w:p>
    <w:p w14:paraId="170267A2" w14:textId="17088646" w:rsidR="00F83A2F" w:rsidRPr="00AA32C5" w:rsidRDefault="00F83A2F" w:rsidP="00037F77">
      <w:pPr>
        <w:ind w:left="720"/>
        <w:rPr>
          <w:rFonts w:ascii="Times New Roman" w:hAnsi="Times New Roman"/>
          <w:sz w:val="22"/>
          <w:szCs w:val="22"/>
        </w:rPr>
      </w:pPr>
      <w:r w:rsidRPr="00AA32C5">
        <w:rPr>
          <w:rFonts w:ascii="Times New Roman" w:hAnsi="Times New Roman"/>
          <w:sz w:val="22"/>
          <w:szCs w:val="22"/>
        </w:rPr>
        <w:t xml:space="preserve"> </w:t>
      </w:r>
      <w:r w:rsidR="00242264" w:rsidRPr="00242264">
        <w:rPr>
          <w:rFonts w:ascii="Times New Roman" w:hAnsi="Times New Roman"/>
          <w:sz w:val="22"/>
          <w:szCs w:val="22"/>
        </w:rPr>
        <w:t>Although it began in high-income nations, population ageing occurs in low—and middle-income nations. By 2050, two-thirds of people over 60 worldwide will reside in low—and middle-income countries</w:t>
      </w:r>
      <w:r w:rsidR="00242264">
        <w:rPr>
          <w:rFonts w:ascii="Times New Roman" w:hAnsi="Times New Roman"/>
          <w:sz w:val="22"/>
          <w:szCs w:val="22"/>
        </w:rPr>
        <w:t xml:space="preserve"> </w:t>
      </w:r>
      <w:r w:rsidRPr="00AA32C5">
        <w:rPr>
          <w:rFonts w:ascii="Times New Roman" w:hAnsi="Times New Roman"/>
          <w:sz w:val="22"/>
          <w:szCs w:val="22"/>
        </w:rPr>
        <w:t>(World Health Organization, 2022).</w:t>
      </w:r>
    </w:p>
    <w:p w14:paraId="524E78CF" w14:textId="77777777" w:rsidR="00F83A2F" w:rsidRPr="00AA32C5" w:rsidRDefault="00F83A2F" w:rsidP="00F83A2F">
      <w:pPr>
        <w:rPr>
          <w:rFonts w:ascii="Times New Roman" w:hAnsi="Times New Roman"/>
          <w:b/>
          <w:bCs/>
          <w:sz w:val="22"/>
          <w:szCs w:val="22"/>
        </w:rPr>
      </w:pPr>
      <w:bookmarkStart w:id="15" w:name="_Hlk161579920"/>
    </w:p>
    <w:p w14:paraId="277D7791" w14:textId="68C74CA3" w:rsidR="00F83A2F" w:rsidRPr="00AA32C5" w:rsidRDefault="005917E7" w:rsidP="00F83A2F">
      <w:pPr>
        <w:rPr>
          <w:rFonts w:ascii="Times New Roman" w:hAnsi="Times New Roman"/>
          <w:b/>
          <w:bCs/>
          <w:sz w:val="22"/>
          <w:szCs w:val="22"/>
        </w:rPr>
      </w:pPr>
      <w:r w:rsidRPr="00AA32C5">
        <w:rPr>
          <w:rFonts w:ascii="Times New Roman" w:hAnsi="Times New Roman"/>
          <w:b/>
          <w:bCs/>
          <w:sz w:val="22"/>
          <w:szCs w:val="22"/>
        </w:rPr>
        <w:t xml:space="preserve">3.2 </w:t>
      </w:r>
      <w:r w:rsidRPr="00AA32C5">
        <w:rPr>
          <w:rFonts w:ascii="Times New Roman" w:hAnsi="Times New Roman"/>
          <w:b/>
          <w:bCs/>
          <w:sz w:val="22"/>
          <w:szCs w:val="22"/>
        </w:rPr>
        <w:tab/>
      </w:r>
      <w:r w:rsidR="00F83A2F" w:rsidRPr="00AA32C5">
        <w:rPr>
          <w:rFonts w:ascii="Times New Roman" w:hAnsi="Times New Roman"/>
          <w:b/>
          <w:bCs/>
          <w:sz w:val="22"/>
          <w:szCs w:val="22"/>
        </w:rPr>
        <w:t>Importance of Social Inclusion amongst the Elderly</w:t>
      </w:r>
    </w:p>
    <w:bookmarkEnd w:id="15"/>
    <w:p w14:paraId="055C95EE" w14:textId="2A04AAE5" w:rsidR="0042688D" w:rsidRPr="0042688D" w:rsidRDefault="00F83A2F" w:rsidP="0042688D">
      <w:pPr>
        <w:ind w:left="720"/>
        <w:rPr>
          <w:rFonts w:ascii="Times New Roman" w:hAnsi="Times New Roman"/>
          <w:sz w:val="22"/>
          <w:szCs w:val="22"/>
        </w:rPr>
      </w:pPr>
      <w:r w:rsidRPr="00AA32C5">
        <w:rPr>
          <w:rFonts w:ascii="Times New Roman" w:hAnsi="Times New Roman"/>
          <w:sz w:val="22"/>
          <w:szCs w:val="22"/>
        </w:rPr>
        <w:t xml:space="preserve">Social inclusion includes feeling recognised and at home in a community and engaging in social activities (Age UK, 2023). It envelops various dimensions, including familial ties, community affiliations, and participation in social and civic activities. The importance of social inclusion for the elderly cannot be overstated (Age UK, 2023). On the psychological front, it aids in lowering levels of loneliness and social isolation, </w:t>
      </w:r>
      <w:r w:rsidR="00775CE3" w:rsidRPr="00AA32C5">
        <w:rPr>
          <w:rFonts w:ascii="Times New Roman" w:hAnsi="Times New Roman"/>
          <w:sz w:val="22"/>
          <w:szCs w:val="22"/>
        </w:rPr>
        <w:t>The impact is to withdraw from society and to feel a burden</w:t>
      </w:r>
      <w:r w:rsidR="00D4790F" w:rsidRPr="00AA32C5">
        <w:rPr>
          <w:rFonts w:ascii="Times New Roman" w:hAnsi="Times New Roman"/>
          <w:sz w:val="22"/>
          <w:szCs w:val="22"/>
        </w:rPr>
        <w:t xml:space="preserve">, </w:t>
      </w:r>
      <w:r w:rsidRPr="00AA32C5">
        <w:rPr>
          <w:rFonts w:ascii="Times New Roman" w:hAnsi="Times New Roman"/>
          <w:sz w:val="22"/>
          <w:szCs w:val="22"/>
        </w:rPr>
        <w:t xml:space="preserve">which are linked to depression and anxiety (Macdonald &amp; Leory, 2024). </w:t>
      </w:r>
      <w:r w:rsidR="0042688D" w:rsidRPr="0042688D">
        <w:rPr>
          <w:rFonts w:ascii="Times New Roman" w:hAnsi="Times New Roman"/>
          <w:sz w:val="22"/>
          <w:szCs w:val="22"/>
        </w:rPr>
        <w:t xml:space="preserve">Research has shown that loneliness is linked to </w:t>
      </w:r>
      <w:proofErr w:type="gramStart"/>
      <w:r w:rsidR="0042688D" w:rsidRPr="0042688D">
        <w:rPr>
          <w:rFonts w:ascii="Times New Roman" w:hAnsi="Times New Roman"/>
          <w:sz w:val="22"/>
          <w:szCs w:val="22"/>
        </w:rPr>
        <w:t>a number of</w:t>
      </w:r>
      <w:proofErr w:type="gramEnd"/>
      <w:r w:rsidR="0042688D" w:rsidRPr="0042688D">
        <w:rPr>
          <w:rFonts w:ascii="Times New Roman" w:hAnsi="Times New Roman"/>
          <w:sz w:val="22"/>
          <w:szCs w:val="22"/>
        </w:rPr>
        <w:t xml:space="preserve"> health problems, such as depression, anxiety, heart disease, and premature mortality. For </w:t>
      </w:r>
      <w:proofErr w:type="gramStart"/>
      <w:r w:rsidR="0042688D" w:rsidRPr="0042688D">
        <w:rPr>
          <w:rFonts w:ascii="Times New Roman" w:hAnsi="Times New Roman"/>
          <w:sz w:val="22"/>
          <w:szCs w:val="22"/>
        </w:rPr>
        <w:t>depression in particular, there</w:t>
      </w:r>
      <w:proofErr w:type="gramEnd"/>
      <w:r w:rsidR="0042688D" w:rsidRPr="0042688D">
        <w:rPr>
          <w:rFonts w:ascii="Times New Roman" w:hAnsi="Times New Roman"/>
          <w:sz w:val="22"/>
          <w:szCs w:val="22"/>
        </w:rPr>
        <w:t xml:space="preserve"> is particularly strong evidence (Cacioppo et al. 2010). Other associations with loneliness include heart disease, physical activity, and anxiety. Nevertheless, there is reason to be concerned that loneliness could lead to a rise in </w:t>
      </w:r>
      <w:r w:rsidR="0042688D" w:rsidRPr="0042688D">
        <w:rPr>
          <w:rFonts w:ascii="Times New Roman" w:hAnsi="Times New Roman"/>
          <w:sz w:val="22"/>
          <w:szCs w:val="22"/>
        </w:rPr>
        <w:lastRenderedPageBreak/>
        <w:t>healthcare utilisation given the combined issues of an ageing population's need of services and rising levels of loneliness</w:t>
      </w:r>
      <w:r w:rsidR="00335716" w:rsidRPr="00335716">
        <w:t xml:space="preserve"> </w:t>
      </w:r>
      <w:r w:rsidR="00335716" w:rsidRPr="00335716">
        <w:rPr>
          <w:rFonts w:ascii="Times New Roman" w:hAnsi="Times New Roman"/>
          <w:sz w:val="22"/>
          <w:szCs w:val="22"/>
        </w:rPr>
        <w:t>(Burns et al., 2020)</w:t>
      </w:r>
      <w:r w:rsidR="0042688D" w:rsidRPr="0042688D">
        <w:rPr>
          <w:rFonts w:ascii="Times New Roman" w:hAnsi="Times New Roman"/>
          <w:sz w:val="22"/>
          <w:szCs w:val="22"/>
        </w:rPr>
        <w:t>.</w:t>
      </w:r>
    </w:p>
    <w:p w14:paraId="433AE0DF" w14:textId="4BF07353" w:rsidR="00F83A2F" w:rsidRPr="00AA32C5" w:rsidRDefault="00F83A2F" w:rsidP="005917E7">
      <w:pPr>
        <w:ind w:left="720"/>
        <w:rPr>
          <w:rFonts w:ascii="Times New Roman" w:hAnsi="Times New Roman"/>
          <w:sz w:val="22"/>
          <w:szCs w:val="22"/>
        </w:rPr>
      </w:pPr>
    </w:p>
    <w:p w14:paraId="1360AB67" w14:textId="516CF1E7" w:rsidR="00F83A2F" w:rsidRPr="00AA32C5" w:rsidRDefault="00F83A2F" w:rsidP="005917E7">
      <w:pPr>
        <w:ind w:left="720"/>
        <w:rPr>
          <w:rFonts w:ascii="Times New Roman" w:hAnsi="Times New Roman"/>
          <w:sz w:val="22"/>
          <w:szCs w:val="22"/>
        </w:rPr>
      </w:pPr>
      <w:r w:rsidRPr="00AA32C5">
        <w:rPr>
          <w:rFonts w:ascii="Times New Roman" w:hAnsi="Times New Roman"/>
          <w:sz w:val="22"/>
          <w:szCs w:val="22"/>
        </w:rPr>
        <w:t>The State of Health and Care of Older People in England 2023, significant new research from Age UK, details how our health and care system is trying—and far too frequently failing—to meet the demands of our ageing population. The three fundamental things you need to live well are Independence, which gives you purpose and joy, Choice, and Freedom (Age UK, 2023). These are the three fundamental things necessary to live well– we are fortunate to have these things in this country (Sen, 1988). Once you lose your Independence, you can no longer make your own choices, so you lose your freedom</w:t>
      </w:r>
      <w:r w:rsidR="003A6E8F" w:rsidRPr="00AA32C5">
        <w:rPr>
          <w:rFonts w:ascii="Times New Roman" w:hAnsi="Times New Roman"/>
        </w:rPr>
        <w:t xml:space="preserve"> </w:t>
      </w:r>
      <w:r w:rsidR="00AB7C7A" w:rsidRPr="00AA32C5">
        <w:rPr>
          <w:rFonts w:ascii="Times New Roman" w:hAnsi="Times New Roman"/>
        </w:rPr>
        <w:t>(SCIE, 2023)</w:t>
      </w:r>
      <w:r w:rsidRPr="00AA32C5">
        <w:rPr>
          <w:rFonts w:ascii="Times New Roman" w:hAnsi="Times New Roman"/>
          <w:sz w:val="22"/>
          <w:szCs w:val="22"/>
        </w:rPr>
        <w:t xml:space="preserve">. For example, having your car is freedom - go when and where you want, not always rely on others …. Get older, cannot drive, e.g. </w:t>
      </w:r>
      <w:r w:rsidR="00EB241C">
        <w:rPr>
          <w:rFonts w:ascii="Times New Roman" w:hAnsi="Times New Roman"/>
          <w:sz w:val="22"/>
          <w:szCs w:val="22"/>
        </w:rPr>
        <w:t xml:space="preserve">loss of </w:t>
      </w:r>
      <w:r w:rsidR="001C4D6C">
        <w:rPr>
          <w:rFonts w:ascii="Times New Roman" w:hAnsi="Times New Roman"/>
          <w:sz w:val="22"/>
          <w:szCs w:val="22"/>
        </w:rPr>
        <w:t>vision</w:t>
      </w:r>
      <w:r w:rsidRPr="00AA32C5">
        <w:rPr>
          <w:rFonts w:ascii="Times New Roman" w:hAnsi="Times New Roman"/>
          <w:sz w:val="22"/>
          <w:szCs w:val="22"/>
        </w:rPr>
        <w:t xml:space="preserve">. As you get older, you can start to lose these fundamental things that are vital to you. It is likely to start from a change in being or feeling capable of carrying on independently as you once did (Sen, 1988). </w:t>
      </w:r>
    </w:p>
    <w:p w14:paraId="5B630403" w14:textId="643A573C" w:rsidR="006D199A" w:rsidRPr="00AA32C5" w:rsidRDefault="00F83A2F" w:rsidP="005917E7">
      <w:pPr>
        <w:ind w:left="720"/>
        <w:rPr>
          <w:rFonts w:ascii="Times New Roman" w:hAnsi="Times New Roman"/>
          <w:sz w:val="22"/>
          <w:szCs w:val="22"/>
        </w:rPr>
      </w:pPr>
      <w:r w:rsidRPr="00AA32C5">
        <w:rPr>
          <w:rFonts w:ascii="Times New Roman" w:hAnsi="Times New Roman"/>
          <w:sz w:val="22"/>
          <w:szCs w:val="22"/>
        </w:rPr>
        <w:t>Social inclusion is a top healthcare concern and an essential element of healthy ageing for older adults. A wide range of experts were interviewed for a summary, and the results show how to create environments that support social inclusion, including intergenerational links, for people of every age and ability</w:t>
      </w:r>
      <w:r w:rsidR="0095441C" w:rsidRPr="00AA32C5">
        <w:rPr>
          <w:rFonts w:ascii="Times New Roman" w:hAnsi="Times New Roman"/>
          <w:sz w:val="22"/>
          <w:szCs w:val="22"/>
        </w:rPr>
        <w:t xml:space="preserve"> </w:t>
      </w:r>
      <w:r w:rsidR="00A90247" w:rsidRPr="00AA32C5">
        <w:rPr>
          <w:rFonts w:ascii="Times New Roman" w:hAnsi="Times New Roman"/>
          <w:sz w:val="22"/>
          <w:szCs w:val="22"/>
        </w:rPr>
        <w:t>(Galiana &amp; Haseltine, 2019)</w:t>
      </w:r>
      <w:r w:rsidRPr="00AA32C5">
        <w:rPr>
          <w:rFonts w:ascii="Times New Roman" w:hAnsi="Times New Roman"/>
          <w:sz w:val="22"/>
          <w:szCs w:val="22"/>
        </w:rPr>
        <w:t xml:space="preserve">. They also make clear to the reader how crucial it is to include senior citizens in all phases of developing this type of environment (Galiana &amp; Haseltine, 2019). </w:t>
      </w:r>
    </w:p>
    <w:p w14:paraId="7E9C4AF5" w14:textId="0D58F55A" w:rsidR="00F83A2F" w:rsidRDefault="00F83A2F" w:rsidP="005917E7">
      <w:pPr>
        <w:ind w:left="720"/>
        <w:rPr>
          <w:rFonts w:ascii="Times New Roman" w:hAnsi="Times New Roman"/>
          <w:sz w:val="22"/>
          <w:szCs w:val="22"/>
        </w:rPr>
      </w:pPr>
      <w:r w:rsidRPr="00AA32C5">
        <w:rPr>
          <w:rFonts w:ascii="Times New Roman" w:hAnsi="Times New Roman"/>
          <w:sz w:val="22"/>
          <w:szCs w:val="22"/>
        </w:rPr>
        <w:t>Social inclusion describes the taking away of people's participation in everyday social activities, such as employment, education, and leisure (</w:t>
      </w:r>
      <w:bookmarkStart w:id="16" w:name="_Hlk161581278"/>
      <w:r w:rsidRPr="00AA32C5">
        <w:rPr>
          <w:rFonts w:ascii="Times New Roman" w:hAnsi="Times New Roman"/>
          <w:sz w:val="22"/>
          <w:szCs w:val="22"/>
        </w:rPr>
        <w:t>POPOVIC and MASANOVIC, 2019)</w:t>
      </w:r>
      <w:r w:rsidR="00084829" w:rsidRPr="00AA32C5">
        <w:rPr>
          <w:rFonts w:ascii="Times New Roman" w:hAnsi="Times New Roman"/>
        </w:rPr>
        <w:t xml:space="preserve"> </w:t>
      </w:r>
      <w:r w:rsidR="00084829" w:rsidRPr="00AA32C5">
        <w:rPr>
          <w:rFonts w:ascii="Times New Roman" w:hAnsi="Times New Roman"/>
          <w:sz w:val="22"/>
          <w:szCs w:val="22"/>
        </w:rPr>
        <w:t>(SCIE, 2023</w:t>
      </w:r>
      <w:r w:rsidR="00C13BD1" w:rsidRPr="00AA32C5">
        <w:rPr>
          <w:rFonts w:ascii="Times New Roman" w:hAnsi="Times New Roman"/>
          <w:sz w:val="22"/>
          <w:szCs w:val="22"/>
        </w:rPr>
        <w:t>)</w:t>
      </w:r>
      <w:r w:rsidR="00C13BD1" w:rsidRPr="00AA32C5">
        <w:rPr>
          <w:rFonts w:ascii="Times New Roman" w:hAnsi="Times New Roman"/>
        </w:rPr>
        <w:t>.</w:t>
      </w:r>
      <w:r w:rsidRPr="00AA32C5">
        <w:rPr>
          <w:rFonts w:ascii="Times New Roman" w:hAnsi="Times New Roman"/>
          <w:sz w:val="22"/>
          <w:szCs w:val="22"/>
        </w:rPr>
        <w:t xml:space="preserve"> </w:t>
      </w:r>
      <w:bookmarkEnd w:id="16"/>
      <w:r w:rsidRPr="00AA32C5">
        <w:rPr>
          <w:rFonts w:ascii="Times New Roman" w:hAnsi="Times New Roman"/>
          <w:sz w:val="22"/>
          <w:szCs w:val="22"/>
        </w:rPr>
        <w:t>This l</w:t>
      </w:r>
      <w:r w:rsidR="00CE4317">
        <w:rPr>
          <w:rFonts w:ascii="Times New Roman" w:hAnsi="Times New Roman"/>
          <w:sz w:val="22"/>
          <w:szCs w:val="22"/>
        </w:rPr>
        <w:t>inks</w:t>
      </w:r>
      <w:r w:rsidR="00DE2812">
        <w:rPr>
          <w:rFonts w:ascii="Times New Roman" w:hAnsi="Times New Roman"/>
          <w:sz w:val="22"/>
          <w:szCs w:val="22"/>
        </w:rPr>
        <w:t xml:space="preserve"> to</w:t>
      </w:r>
      <w:r w:rsidRPr="00AA32C5">
        <w:rPr>
          <w:rFonts w:ascii="Times New Roman" w:hAnsi="Times New Roman"/>
          <w:sz w:val="22"/>
          <w:szCs w:val="22"/>
        </w:rPr>
        <w:t xml:space="preserve"> disengagement theory, which </w:t>
      </w:r>
      <w:r w:rsidR="003D4918">
        <w:rPr>
          <w:rFonts w:ascii="Times New Roman" w:hAnsi="Times New Roman"/>
          <w:sz w:val="22"/>
          <w:szCs w:val="22"/>
        </w:rPr>
        <w:t xml:space="preserve">considers </w:t>
      </w:r>
      <w:r w:rsidRPr="00AA32C5">
        <w:rPr>
          <w:rFonts w:ascii="Times New Roman" w:hAnsi="Times New Roman"/>
          <w:sz w:val="22"/>
          <w:szCs w:val="22"/>
        </w:rPr>
        <w:t>the lack of social inclusion that humans need</w:t>
      </w:r>
      <w:r w:rsidR="008D7BF9" w:rsidRPr="00AA32C5">
        <w:rPr>
          <w:rFonts w:ascii="Times New Roman" w:hAnsi="Times New Roman"/>
        </w:rPr>
        <w:t xml:space="preserve"> </w:t>
      </w:r>
      <w:bookmarkStart w:id="17" w:name="_Hlk161653310"/>
      <w:r w:rsidR="008D7BF9" w:rsidRPr="00AA32C5">
        <w:rPr>
          <w:rFonts w:ascii="Times New Roman" w:hAnsi="Times New Roman"/>
        </w:rPr>
        <w:t>(</w:t>
      </w:r>
      <w:r w:rsidR="008D7BF9" w:rsidRPr="00AA32C5">
        <w:rPr>
          <w:rFonts w:ascii="Times New Roman" w:hAnsi="Times New Roman"/>
          <w:sz w:val="22"/>
          <w:szCs w:val="22"/>
        </w:rPr>
        <w:t>POPOVIC and MASANOVIC, 2019).</w:t>
      </w:r>
      <w:r w:rsidR="00920C35" w:rsidRPr="00AA32C5">
        <w:rPr>
          <w:rFonts w:ascii="Times New Roman" w:hAnsi="Times New Roman"/>
          <w:sz w:val="22"/>
          <w:szCs w:val="22"/>
        </w:rPr>
        <w:t xml:space="preserve"> </w:t>
      </w:r>
      <w:bookmarkEnd w:id="17"/>
      <w:r w:rsidRPr="00AA32C5">
        <w:rPr>
          <w:rFonts w:ascii="Times New Roman" w:hAnsi="Times New Roman"/>
          <w:sz w:val="22"/>
          <w:szCs w:val="22"/>
        </w:rPr>
        <w:t xml:space="preserve">In two popular frameworks for healthy ageing, activity engagement is a pillar. </w:t>
      </w:r>
      <w:r w:rsidR="00D74C22" w:rsidRPr="00D74C22">
        <w:rPr>
          <w:rFonts w:ascii="Times New Roman" w:hAnsi="Times New Roman"/>
          <w:sz w:val="22"/>
          <w:szCs w:val="22"/>
        </w:rPr>
        <w:t>In addition to preventing illness and impairment, the successful ageing paradigm acknowledged the multifaceted components, including maintaining physical and cognitive function, as essential to continuing participation in productive and social endeavours</w:t>
      </w:r>
      <w:r w:rsidR="00D74C22" w:rsidRPr="00D74C22">
        <w:rPr>
          <w:rFonts w:ascii="Times New Roman" w:hAnsi="Times New Roman"/>
          <w:sz w:val="22"/>
          <w:szCs w:val="22"/>
        </w:rPr>
        <w:t xml:space="preserve"> </w:t>
      </w:r>
      <w:r w:rsidR="008D7BF9" w:rsidRPr="00AA32C5">
        <w:rPr>
          <w:rFonts w:ascii="Times New Roman" w:hAnsi="Times New Roman"/>
          <w:sz w:val="22"/>
          <w:szCs w:val="22"/>
        </w:rPr>
        <w:t>(Fox et al., 2017)</w:t>
      </w:r>
      <w:r w:rsidRPr="00AA32C5">
        <w:rPr>
          <w:rFonts w:ascii="Times New Roman" w:hAnsi="Times New Roman"/>
          <w:sz w:val="22"/>
          <w:szCs w:val="22"/>
        </w:rPr>
        <w:t xml:space="preserve">. </w:t>
      </w:r>
      <w:r w:rsidR="00365AF1" w:rsidRPr="00365AF1">
        <w:rPr>
          <w:rFonts w:ascii="Times New Roman" w:hAnsi="Times New Roman"/>
          <w:sz w:val="22"/>
          <w:szCs w:val="22"/>
        </w:rPr>
        <w:t>The "Active Ageing" model developed by the World Health Organisation recognises the need to maximise engagement opportunities to improve one's quality of life. With the world's population rising, staying active is crucial to supporting healthy communities and good life years for older persons</w:t>
      </w:r>
      <w:r w:rsidR="00D84999">
        <w:rPr>
          <w:rFonts w:ascii="Times New Roman" w:hAnsi="Times New Roman"/>
          <w:sz w:val="22"/>
          <w:szCs w:val="22"/>
        </w:rPr>
        <w:t xml:space="preserve"> </w:t>
      </w:r>
      <w:r w:rsidRPr="00AA32C5">
        <w:rPr>
          <w:rFonts w:ascii="Times New Roman" w:hAnsi="Times New Roman"/>
          <w:sz w:val="22"/>
          <w:szCs w:val="22"/>
        </w:rPr>
        <w:t>(Fox et al., 2017).</w:t>
      </w:r>
    </w:p>
    <w:p w14:paraId="7242E881" w14:textId="676CF384" w:rsidR="00D139F9" w:rsidRPr="00AA32C5" w:rsidRDefault="000C4BB2" w:rsidP="00D139F9">
      <w:pPr>
        <w:ind w:left="720"/>
        <w:rPr>
          <w:rFonts w:ascii="Times New Roman" w:hAnsi="Times New Roman"/>
          <w:sz w:val="22"/>
          <w:szCs w:val="22"/>
        </w:rPr>
      </w:pPr>
      <w:r>
        <w:rPr>
          <w:rFonts w:ascii="Times New Roman" w:hAnsi="Times New Roman"/>
          <w:sz w:val="22"/>
          <w:szCs w:val="22"/>
        </w:rPr>
        <w:t>T</w:t>
      </w:r>
      <w:r w:rsidR="00D139F9" w:rsidRPr="00D139F9">
        <w:rPr>
          <w:rFonts w:ascii="Times New Roman" w:hAnsi="Times New Roman"/>
          <w:sz w:val="22"/>
          <w:szCs w:val="22"/>
        </w:rPr>
        <w:t>he Well-being of Future Generations (Wales) Act 2015 which is considered a pivotal piece of legislation where it aims to address Wales by considering the unique demographic of the country Well-being of Future Generations (Wales) Act 2015 – The Future Generations Commissioner for Wales</w:t>
      </w:r>
      <w:r w:rsidR="004A03C0">
        <w:rPr>
          <w:rFonts w:ascii="Times New Roman" w:hAnsi="Times New Roman"/>
          <w:sz w:val="22"/>
          <w:szCs w:val="22"/>
        </w:rPr>
        <w:t>.</w:t>
      </w:r>
      <w:r w:rsidR="00D139F9">
        <w:rPr>
          <w:rFonts w:ascii="Times New Roman" w:hAnsi="Times New Roman"/>
          <w:sz w:val="22"/>
          <w:szCs w:val="22"/>
        </w:rPr>
        <w:t xml:space="preserve"> </w:t>
      </w:r>
      <w:r w:rsidR="009B273E" w:rsidRPr="009B273E">
        <w:rPr>
          <w:rFonts w:ascii="Times New Roman" w:hAnsi="Times New Roman"/>
          <w:sz w:val="22"/>
          <w:szCs w:val="22"/>
        </w:rPr>
        <w:t xml:space="preserve">The Welsh Government is creating its first plan to combat social isolation and loneliness and forge closer social ties. </w:t>
      </w:r>
      <w:r w:rsidRPr="000C4BB2">
        <w:rPr>
          <w:rFonts w:ascii="Times New Roman" w:hAnsi="Times New Roman"/>
          <w:sz w:val="22"/>
          <w:szCs w:val="22"/>
        </w:rPr>
        <w:t xml:space="preserve">Overcoming social isolation and loneliness is a lifelong struggle. The Welsh Government is addressing these issues, which we know are complex and affect many diverse groups of people, using this strategy as the first step. More and more people realise the adverse effects of loneliness or social isolation on their physical and emotional wellbeing and how crucial our relationships with friends, family, coworkers, and neighbours are to our sense of wellbeing. Our goal is for Wales to be a nation that fosters interpersonal relationships and builds on </w:t>
      </w:r>
      <w:r w:rsidRPr="000C4BB2">
        <w:rPr>
          <w:rFonts w:ascii="Times New Roman" w:hAnsi="Times New Roman"/>
          <w:sz w:val="22"/>
          <w:szCs w:val="22"/>
        </w:rPr>
        <w:lastRenderedPageBreak/>
        <w:t>people's talents to guarantee that everyone, regardless of age, status, background, or identity, has the chance to form fulfilling and meaningful relationships</w:t>
      </w:r>
      <w:r w:rsidR="00C466E6" w:rsidRPr="00C466E6">
        <w:t xml:space="preserve"> </w:t>
      </w:r>
      <w:r w:rsidR="00C466E6" w:rsidRPr="00C466E6">
        <w:rPr>
          <w:rFonts w:ascii="Times New Roman" w:hAnsi="Times New Roman"/>
          <w:sz w:val="22"/>
          <w:szCs w:val="22"/>
        </w:rPr>
        <w:t>(Gov Wales, 2020)</w:t>
      </w:r>
      <w:r w:rsidRPr="000C4BB2">
        <w:rPr>
          <w:rFonts w:ascii="Times New Roman" w:hAnsi="Times New Roman"/>
          <w:sz w:val="22"/>
          <w:szCs w:val="22"/>
        </w:rPr>
        <w:t>.</w:t>
      </w:r>
    </w:p>
    <w:p w14:paraId="4CF49037" w14:textId="20ACB821" w:rsidR="00F83A2F" w:rsidRPr="00AA32C5" w:rsidRDefault="00D5375B" w:rsidP="00F83A2F">
      <w:pPr>
        <w:rPr>
          <w:rFonts w:ascii="Times New Roman" w:hAnsi="Times New Roman"/>
          <w:b/>
          <w:bCs/>
          <w:sz w:val="22"/>
          <w:szCs w:val="22"/>
        </w:rPr>
      </w:pPr>
      <w:r w:rsidRPr="00AA32C5">
        <w:rPr>
          <w:rFonts w:ascii="Times New Roman" w:hAnsi="Times New Roman"/>
          <w:sz w:val="22"/>
          <w:szCs w:val="22"/>
        </w:rPr>
        <w:t xml:space="preserve">3.2 </w:t>
      </w:r>
      <w:r w:rsidR="00037F77" w:rsidRPr="00AA32C5">
        <w:rPr>
          <w:rFonts w:ascii="Times New Roman" w:hAnsi="Times New Roman"/>
          <w:sz w:val="22"/>
          <w:szCs w:val="22"/>
        </w:rPr>
        <w:tab/>
      </w:r>
      <w:r w:rsidRPr="00AA32C5">
        <w:rPr>
          <w:rFonts w:ascii="Times New Roman" w:hAnsi="Times New Roman"/>
          <w:sz w:val="22"/>
          <w:szCs w:val="22"/>
        </w:rPr>
        <w:t xml:space="preserve"> </w:t>
      </w:r>
      <w:bookmarkStart w:id="18" w:name="_Hlk161583013"/>
      <w:bookmarkStart w:id="19" w:name="_Hlk161582513"/>
      <w:r w:rsidR="00CC6FEB" w:rsidRPr="00AA32C5">
        <w:rPr>
          <w:rFonts w:ascii="Times New Roman" w:hAnsi="Times New Roman"/>
          <w:b/>
          <w:bCs/>
          <w:sz w:val="22"/>
          <w:szCs w:val="22"/>
        </w:rPr>
        <w:t>Research and Theories</w:t>
      </w:r>
      <w:r w:rsidR="00037F77" w:rsidRPr="00AA32C5">
        <w:rPr>
          <w:rFonts w:ascii="Times New Roman" w:hAnsi="Times New Roman"/>
          <w:b/>
          <w:bCs/>
          <w:sz w:val="22"/>
          <w:szCs w:val="22"/>
        </w:rPr>
        <w:t xml:space="preserve"> into social inclusion</w:t>
      </w:r>
      <w:bookmarkEnd w:id="18"/>
    </w:p>
    <w:bookmarkEnd w:id="19"/>
    <w:p w14:paraId="5D4D6785" w14:textId="77777777" w:rsidR="00F83A2F" w:rsidRPr="00AA32C5" w:rsidRDefault="00F83A2F" w:rsidP="00B0479D">
      <w:pPr>
        <w:ind w:left="720"/>
        <w:rPr>
          <w:rFonts w:ascii="Times New Roman" w:hAnsi="Times New Roman"/>
          <w:sz w:val="22"/>
          <w:szCs w:val="22"/>
        </w:rPr>
      </w:pPr>
      <w:r w:rsidRPr="00AA32C5">
        <w:rPr>
          <w:rFonts w:ascii="Times New Roman" w:hAnsi="Times New Roman"/>
          <w:sz w:val="22"/>
          <w:szCs w:val="22"/>
        </w:rPr>
        <w:t xml:space="preserve">Dr Kat Tye- Huberman podcast – the core biological need for social interaction- the importance of having social support in our lives for our well-being, social isolation – shortened life span, increased mood disorders, increased morbidity, and mortality for diseases like cancer and heart disease. In experiments where baby monkeys were separated from their mom and replaced by wires, holding bottles, etc, there were permanent mental and physical health problems, deemed cruel, and never re-socialised. Solitary confinement is considered torture. "Loneliness neurons," </w:t>
      </w:r>
      <w:proofErr w:type="spellStart"/>
      <w:r w:rsidRPr="00AA32C5">
        <w:rPr>
          <w:rFonts w:ascii="Times New Roman" w:hAnsi="Times New Roman"/>
          <w:sz w:val="22"/>
          <w:szCs w:val="22"/>
        </w:rPr>
        <w:t>Dr.</w:t>
      </w:r>
      <w:proofErr w:type="spellEnd"/>
      <w:r w:rsidRPr="00AA32C5">
        <w:rPr>
          <w:rFonts w:ascii="Times New Roman" w:hAnsi="Times New Roman"/>
          <w:sz w:val="22"/>
          <w:szCs w:val="22"/>
        </w:rPr>
        <w:t xml:space="preserve"> Tye discovered, send signals when interactions with others do not meet our wants. She talks about "social homeostasis," which is having enough social connections, even if introverts and extroverts have different levels (Huberman, 2024).</w:t>
      </w:r>
    </w:p>
    <w:p w14:paraId="7D89357A" w14:textId="77777777" w:rsidR="00F83A2F" w:rsidRPr="00AA32C5" w:rsidRDefault="00F83A2F" w:rsidP="00B0479D">
      <w:pPr>
        <w:ind w:left="720"/>
        <w:rPr>
          <w:rFonts w:ascii="Times New Roman" w:hAnsi="Times New Roman"/>
          <w:sz w:val="22"/>
          <w:szCs w:val="22"/>
        </w:rPr>
      </w:pPr>
      <w:r w:rsidRPr="00AA32C5">
        <w:rPr>
          <w:rFonts w:ascii="Times New Roman" w:hAnsi="Times New Roman"/>
          <w:sz w:val="22"/>
          <w:szCs w:val="22"/>
        </w:rPr>
        <w:t>Exclusion can cause problems in the mind and body, like depression and anxiety, as well as physical health problems. As people get older, they have problems with their social identity. For example, they might retire, be mistreated because of their age, or lose loved ones (Galiana &amp; Haseltine, 2019).</w:t>
      </w:r>
    </w:p>
    <w:p w14:paraId="7EB111F6" w14:textId="48593206" w:rsidR="00F83A2F" w:rsidRPr="00AA32C5" w:rsidRDefault="00F83A2F" w:rsidP="00B0479D">
      <w:pPr>
        <w:ind w:left="720"/>
        <w:rPr>
          <w:rFonts w:ascii="Times New Roman" w:hAnsi="Times New Roman"/>
          <w:sz w:val="22"/>
          <w:szCs w:val="22"/>
        </w:rPr>
      </w:pPr>
      <w:r w:rsidRPr="00AA32C5">
        <w:rPr>
          <w:rFonts w:ascii="Times New Roman" w:hAnsi="Times New Roman"/>
          <w:sz w:val="22"/>
          <w:szCs w:val="22"/>
        </w:rPr>
        <w:t>Cumming and Henry (1961) suggested that ageing is a natural process where older people choose solitude over social activities</w:t>
      </w:r>
      <w:r w:rsidR="00E91CE6" w:rsidRPr="00AA32C5">
        <w:rPr>
          <w:rFonts w:ascii="Times New Roman" w:hAnsi="Times New Roman"/>
        </w:rPr>
        <w:t xml:space="preserve"> </w:t>
      </w:r>
      <w:r w:rsidR="00E91CE6" w:rsidRPr="00AA32C5">
        <w:rPr>
          <w:rFonts w:ascii="Times New Roman" w:hAnsi="Times New Roman"/>
          <w:sz w:val="22"/>
          <w:szCs w:val="22"/>
        </w:rPr>
        <w:t>(SCHARLACH and LEHNING, 2012)</w:t>
      </w:r>
      <w:r w:rsidRPr="00AA32C5">
        <w:rPr>
          <w:rFonts w:ascii="Times New Roman" w:hAnsi="Times New Roman"/>
          <w:sz w:val="22"/>
          <w:szCs w:val="22"/>
        </w:rPr>
        <w:t>. This voluntary withdrawal was seen as mutually beneficial, allowing society to give these roles to younger generations while allowing the elderly to focus on personal concerns. The disengagement theory sees ageing as a phase of declining interaction with society</w:t>
      </w:r>
      <w:r w:rsidR="00321F83" w:rsidRPr="00AA32C5">
        <w:rPr>
          <w:rFonts w:ascii="Times New Roman" w:hAnsi="Times New Roman"/>
          <w:sz w:val="22"/>
          <w:szCs w:val="22"/>
        </w:rPr>
        <w:t xml:space="preserve"> </w:t>
      </w:r>
      <w:r w:rsidRPr="00AA32C5">
        <w:rPr>
          <w:rFonts w:ascii="Times New Roman" w:hAnsi="Times New Roman"/>
          <w:sz w:val="22"/>
          <w:szCs w:val="22"/>
        </w:rPr>
        <w:t>(Markson, 1975).</w:t>
      </w:r>
    </w:p>
    <w:p w14:paraId="6A0B1189" w14:textId="0870932B" w:rsidR="00F83A2F" w:rsidRPr="00AA32C5" w:rsidRDefault="00F83A2F" w:rsidP="00B0479D">
      <w:pPr>
        <w:ind w:left="720"/>
        <w:rPr>
          <w:rFonts w:ascii="Times New Roman" w:hAnsi="Times New Roman"/>
          <w:sz w:val="22"/>
          <w:szCs w:val="22"/>
        </w:rPr>
      </w:pPr>
      <w:r w:rsidRPr="00AA32C5">
        <w:rPr>
          <w:rFonts w:ascii="Times New Roman" w:hAnsi="Times New Roman"/>
          <w:sz w:val="22"/>
          <w:szCs w:val="22"/>
        </w:rPr>
        <w:t>Some people think that it paints ageing as an inevitable decline. The Activity theory says that staying active in society promotes positive ageing. The Continuity theory says that people try to keep their identities, roles, and relationships consistent throughout their lives to deal with age. Both theories show that aged people could follow a socially inclusive model. (Winstead et al., 2014). Social inclusion helps older people get involved in society and feel like they belong and are valuable. Research shows that quality of life is about how long you live and how well you feel mentally and emotionally (</w:t>
      </w:r>
      <w:proofErr w:type="spellStart"/>
      <w:r w:rsidRPr="00AA32C5">
        <w:rPr>
          <w:rFonts w:ascii="Times New Roman" w:hAnsi="Times New Roman"/>
          <w:sz w:val="22"/>
          <w:szCs w:val="22"/>
        </w:rPr>
        <w:t>Ronzi</w:t>
      </w:r>
      <w:proofErr w:type="spellEnd"/>
      <w:r w:rsidRPr="00AA32C5">
        <w:rPr>
          <w:rFonts w:ascii="Times New Roman" w:hAnsi="Times New Roman"/>
          <w:sz w:val="22"/>
          <w:szCs w:val="22"/>
        </w:rPr>
        <w:t xml:space="preserve"> et al., 2020)</w:t>
      </w:r>
      <w:r w:rsidR="001D1367" w:rsidRPr="00AA32C5">
        <w:rPr>
          <w:rFonts w:ascii="Times New Roman" w:hAnsi="Times New Roman"/>
        </w:rPr>
        <w:t xml:space="preserve"> </w:t>
      </w:r>
      <w:r w:rsidR="001D1367" w:rsidRPr="00AA32C5">
        <w:rPr>
          <w:rFonts w:ascii="Times New Roman" w:hAnsi="Times New Roman"/>
          <w:sz w:val="22"/>
          <w:szCs w:val="22"/>
        </w:rPr>
        <w:t>(Macdonald and Leory, 2024)</w:t>
      </w:r>
      <w:r w:rsidRPr="00AA32C5">
        <w:rPr>
          <w:rFonts w:ascii="Times New Roman" w:hAnsi="Times New Roman"/>
          <w:sz w:val="22"/>
          <w:szCs w:val="22"/>
        </w:rPr>
        <w:t xml:space="preserve">. </w:t>
      </w:r>
    </w:p>
    <w:p w14:paraId="46F118A6" w14:textId="1EA6B0E8" w:rsidR="00664333" w:rsidRPr="00AA32C5" w:rsidRDefault="00664333" w:rsidP="00B0479D">
      <w:pPr>
        <w:ind w:left="720"/>
        <w:rPr>
          <w:rFonts w:ascii="Times New Roman" w:hAnsi="Times New Roman"/>
          <w:sz w:val="22"/>
          <w:szCs w:val="22"/>
        </w:rPr>
      </w:pPr>
      <w:r w:rsidRPr="00AA32C5">
        <w:rPr>
          <w:rFonts w:ascii="Times New Roman" w:hAnsi="Times New Roman"/>
          <w:sz w:val="22"/>
          <w:szCs w:val="22"/>
        </w:rPr>
        <w:t>The old age experience should not be marked by ill health or related challenges. Instead, it should be a period of comfort, care, and dignity (Department of Health and Social Care, 2019). Older adults must be included in society and feel good about themselves. Getting along with others and being involved with them helps everyone respect each other, keeps society together, and makes people grow. People, groups, and governments must work together to ensure that older people are not mistreated (Department of Health and Social Care, 2019). This can cause mental health problems like depression, which can lead to physical problems and diseases (World Health Organization, 2022).</w:t>
      </w:r>
    </w:p>
    <w:p w14:paraId="15B74CE7" w14:textId="77777777" w:rsidR="000D4EC0" w:rsidRPr="00AA32C5" w:rsidRDefault="000D4EC0">
      <w:pPr>
        <w:rPr>
          <w:rFonts w:ascii="Times New Roman" w:hAnsi="Times New Roman"/>
        </w:rPr>
      </w:pPr>
    </w:p>
    <w:p w14:paraId="2E6BE8B0" w14:textId="77777777" w:rsidR="001227DE" w:rsidRDefault="001227DE" w:rsidP="001227DE">
      <w:pPr>
        <w:suppressAutoHyphens w:val="0"/>
        <w:spacing w:after="0" w:line="240" w:lineRule="auto"/>
        <w:rPr>
          <w:rFonts w:ascii="Times New Roman" w:hAnsi="Times New Roman"/>
        </w:rPr>
      </w:pPr>
    </w:p>
    <w:p w14:paraId="7B91B29F" w14:textId="77777777" w:rsidR="001227DE" w:rsidRDefault="001227DE" w:rsidP="001227DE">
      <w:pPr>
        <w:suppressAutoHyphens w:val="0"/>
        <w:spacing w:after="0" w:line="240" w:lineRule="auto"/>
        <w:rPr>
          <w:rFonts w:ascii="Times New Roman" w:hAnsi="Times New Roman"/>
        </w:rPr>
      </w:pPr>
    </w:p>
    <w:p w14:paraId="459D4D53" w14:textId="3308CAAA" w:rsidR="00F63679" w:rsidRPr="001227DE" w:rsidRDefault="005F5D28" w:rsidP="001227DE">
      <w:pPr>
        <w:suppressAutoHyphens w:val="0"/>
        <w:spacing w:after="0" w:line="240" w:lineRule="auto"/>
        <w:rPr>
          <w:rFonts w:ascii="Times New Roman" w:hAnsi="Times New Roman"/>
          <w:b/>
          <w:bCs/>
          <w:sz w:val="36"/>
          <w:szCs w:val="36"/>
          <w:lang w:val="fr-FR"/>
        </w:rPr>
      </w:pPr>
      <w:r>
        <w:rPr>
          <w:rFonts w:ascii="Times New Roman" w:hAnsi="Times New Roman"/>
        </w:rPr>
        <w:lastRenderedPageBreak/>
        <w:t xml:space="preserve"> </w:t>
      </w:r>
      <w:r>
        <w:rPr>
          <w:rFonts w:ascii="Times New Roman" w:hAnsi="Times New Roman"/>
          <w:b/>
          <w:bCs/>
          <w:sz w:val="36"/>
          <w:szCs w:val="36"/>
        </w:rPr>
        <w:t>4.</w:t>
      </w:r>
      <w:r>
        <w:rPr>
          <w:rFonts w:ascii="Times New Roman" w:hAnsi="Times New Roman"/>
        </w:rPr>
        <w:t xml:space="preserve"> </w:t>
      </w:r>
      <w:proofErr w:type="spellStart"/>
      <w:r w:rsidR="00FF29B9" w:rsidRPr="001227DE">
        <w:rPr>
          <w:rFonts w:ascii="Times New Roman" w:hAnsi="Times New Roman"/>
          <w:b/>
          <w:bCs/>
          <w:sz w:val="36"/>
          <w:szCs w:val="36"/>
          <w:lang w:val="fr-FR"/>
        </w:rPr>
        <w:t>Recommendations</w:t>
      </w:r>
      <w:proofErr w:type="spellEnd"/>
    </w:p>
    <w:p w14:paraId="7CAB4775" w14:textId="77777777" w:rsidR="0002551C" w:rsidRPr="00AA32C5" w:rsidRDefault="0002551C" w:rsidP="0002551C">
      <w:pPr>
        <w:ind w:left="720"/>
        <w:rPr>
          <w:rFonts w:ascii="Times New Roman" w:hAnsi="Times New Roman"/>
          <w:sz w:val="22"/>
          <w:szCs w:val="22"/>
          <w:lang w:val="fr-FR"/>
        </w:rPr>
      </w:pPr>
    </w:p>
    <w:p w14:paraId="6F5C0B62" w14:textId="77777777" w:rsidR="0072496E" w:rsidRPr="00AA32C5" w:rsidRDefault="000E405D" w:rsidP="00906DD7">
      <w:pPr>
        <w:suppressAutoHyphens w:val="0"/>
        <w:spacing w:after="0" w:line="240" w:lineRule="auto"/>
        <w:ind w:left="360"/>
        <w:rPr>
          <w:rFonts w:ascii="Times New Roman" w:hAnsi="Times New Roman"/>
        </w:rPr>
      </w:pPr>
      <w:proofErr w:type="spellStart"/>
      <w:r w:rsidRPr="00AA32C5">
        <w:rPr>
          <w:rFonts w:ascii="Times New Roman" w:hAnsi="Times New Roman"/>
          <w:sz w:val="22"/>
          <w:szCs w:val="22"/>
          <w:lang w:val="fr-FR"/>
        </w:rPr>
        <w:t>Recommendations</w:t>
      </w:r>
      <w:proofErr w:type="spellEnd"/>
      <w:r w:rsidRPr="00AA32C5">
        <w:rPr>
          <w:rFonts w:ascii="Times New Roman" w:hAnsi="Times New Roman"/>
          <w:sz w:val="22"/>
          <w:szCs w:val="22"/>
          <w:lang w:val="fr-FR"/>
        </w:rPr>
        <w:t xml:space="preserve"> for </w:t>
      </w:r>
      <w:proofErr w:type="spellStart"/>
      <w:r w:rsidRPr="00AA32C5">
        <w:rPr>
          <w:rFonts w:ascii="Times New Roman" w:hAnsi="Times New Roman"/>
          <w:sz w:val="22"/>
          <w:szCs w:val="22"/>
          <w:lang w:val="fr-FR"/>
        </w:rPr>
        <w:t>improvement</w:t>
      </w:r>
      <w:proofErr w:type="spellEnd"/>
      <w:r w:rsidRPr="00AA32C5">
        <w:rPr>
          <w:rFonts w:ascii="Times New Roman" w:hAnsi="Times New Roman"/>
          <w:sz w:val="22"/>
          <w:szCs w:val="22"/>
          <w:lang w:val="fr-FR"/>
        </w:rPr>
        <w:t xml:space="preserve"> in practice are </w:t>
      </w:r>
      <w:proofErr w:type="spellStart"/>
      <w:r w:rsidRPr="00AA32C5">
        <w:rPr>
          <w:rFonts w:ascii="Times New Roman" w:hAnsi="Times New Roman"/>
          <w:sz w:val="22"/>
          <w:szCs w:val="22"/>
          <w:lang w:val="fr-FR"/>
        </w:rPr>
        <w:t>looking</w:t>
      </w:r>
      <w:proofErr w:type="spellEnd"/>
      <w:r w:rsidRPr="00AA32C5">
        <w:rPr>
          <w:rFonts w:ascii="Times New Roman" w:hAnsi="Times New Roman"/>
          <w:sz w:val="22"/>
          <w:szCs w:val="22"/>
          <w:lang w:val="fr-FR"/>
        </w:rPr>
        <w:t xml:space="preserve"> at the </w:t>
      </w:r>
      <w:proofErr w:type="spellStart"/>
      <w:r w:rsidRPr="00AA32C5">
        <w:rPr>
          <w:rFonts w:ascii="Times New Roman" w:hAnsi="Times New Roman"/>
          <w:sz w:val="22"/>
          <w:szCs w:val="22"/>
          <w:lang w:val="fr-FR"/>
        </w:rPr>
        <w:t>fact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that</w:t>
      </w:r>
      <w:proofErr w:type="spellEnd"/>
      <w:r w:rsidRPr="00AA32C5">
        <w:rPr>
          <w:rFonts w:ascii="Times New Roman" w:hAnsi="Times New Roman"/>
          <w:sz w:val="22"/>
          <w:szCs w:val="22"/>
          <w:lang w:val="fr-FR"/>
        </w:rPr>
        <w:t xml:space="preserve"> as </w:t>
      </w:r>
      <w:proofErr w:type="spellStart"/>
      <w:r w:rsidRPr="00AA32C5">
        <w:rPr>
          <w:rFonts w:ascii="Times New Roman" w:hAnsi="Times New Roman"/>
          <w:sz w:val="22"/>
          <w:szCs w:val="22"/>
          <w:lang w:val="fr-FR"/>
        </w:rPr>
        <w:t>individuals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age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they</w:t>
      </w:r>
      <w:proofErr w:type="spellEnd"/>
      <w:r w:rsidRPr="00AA32C5">
        <w:rPr>
          <w:rFonts w:ascii="Times New Roman" w:hAnsi="Times New Roman"/>
          <w:sz w:val="22"/>
          <w:szCs w:val="22"/>
          <w:lang w:val="fr-FR"/>
        </w:rPr>
        <w:t xml:space="preserve"> transition </w:t>
      </w:r>
      <w:proofErr w:type="spellStart"/>
      <w:r w:rsidRPr="00AA32C5">
        <w:rPr>
          <w:rFonts w:ascii="Times New Roman" w:hAnsi="Times New Roman"/>
          <w:sz w:val="22"/>
          <w:szCs w:val="22"/>
          <w:lang w:val="fr-FR"/>
        </w:rPr>
        <w:t>between</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these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strata</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their</w:t>
      </w:r>
      <w:proofErr w:type="spellEnd"/>
      <w:r w:rsidRPr="00AA32C5">
        <w:rPr>
          <w:rFonts w:ascii="Times New Roman" w:hAnsi="Times New Roman"/>
          <w:sz w:val="22"/>
          <w:szCs w:val="22"/>
          <w:lang w:val="fr-FR"/>
        </w:rPr>
        <w:t xml:space="preserve"> social relevance changes as a </w:t>
      </w:r>
      <w:proofErr w:type="spellStart"/>
      <w:r w:rsidRPr="00AA32C5">
        <w:rPr>
          <w:rFonts w:ascii="Times New Roman" w:hAnsi="Times New Roman"/>
          <w:sz w:val="22"/>
          <w:szCs w:val="22"/>
          <w:lang w:val="fr-FR"/>
        </w:rPr>
        <w:t>result</w:t>
      </w:r>
      <w:proofErr w:type="spellEnd"/>
      <w:r w:rsidR="000474F3" w:rsidRPr="00AA32C5">
        <w:rPr>
          <w:rFonts w:ascii="Times New Roman" w:hAnsi="Times New Roman"/>
        </w:rPr>
        <w:t xml:space="preserve"> </w:t>
      </w:r>
      <w:r w:rsidR="000474F3" w:rsidRPr="00AA32C5">
        <w:rPr>
          <w:rFonts w:ascii="Times New Roman" w:hAnsi="Times New Roman"/>
          <w:sz w:val="22"/>
          <w:szCs w:val="22"/>
          <w:lang w:val="fr-FR"/>
        </w:rPr>
        <w:t>(Karas et al., 2020)</w:t>
      </w:r>
      <w:r w:rsidRPr="00AA32C5">
        <w:rPr>
          <w:rFonts w:ascii="Times New Roman" w:hAnsi="Times New Roman"/>
          <w:sz w:val="22"/>
          <w:szCs w:val="22"/>
          <w:lang w:val="fr-FR"/>
        </w:rPr>
        <w:t xml:space="preserve">. The </w:t>
      </w:r>
      <w:proofErr w:type="spellStart"/>
      <w:r w:rsidRPr="00AA32C5">
        <w:rPr>
          <w:rFonts w:ascii="Times New Roman" w:hAnsi="Times New Roman"/>
          <w:sz w:val="22"/>
          <w:szCs w:val="22"/>
          <w:lang w:val="fr-FR"/>
        </w:rPr>
        <w:t>disengagement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theory</w:t>
      </w:r>
      <w:proofErr w:type="spellEnd"/>
      <w:r w:rsidRPr="00AA32C5">
        <w:rPr>
          <w:rFonts w:ascii="Times New Roman" w:hAnsi="Times New Roman"/>
          <w:sz w:val="22"/>
          <w:szCs w:val="22"/>
          <w:lang w:val="fr-FR"/>
        </w:rPr>
        <w:t xml:space="preserve"> of </w:t>
      </w:r>
      <w:proofErr w:type="spellStart"/>
      <w:r w:rsidRPr="00AA32C5">
        <w:rPr>
          <w:rFonts w:ascii="Times New Roman" w:hAnsi="Times New Roman"/>
          <w:sz w:val="22"/>
          <w:szCs w:val="22"/>
          <w:lang w:val="fr-FR"/>
        </w:rPr>
        <w:t>ageing</w:t>
      </w:r>
      <w:proofErr w:type="spellEnd"/>
      <w:r w:rsidRPr="00AA32C5">
        <w:rPr>
          <w:rFonts w:ascii="Times New Roman" w:hAnsi="Times New Roman"/>
          <w:sz w:val="22"/>
          <w:szCs w:val="22"/>
          <w:lang w:val="fr-FR"/>
        </w:rPr>
        <w:t xml:space="preserve">, first </w:t>
      </w:r>
      <w:proofErr w:type="spellStart"/>
      <w:r w:rsidRPr="00AA32C5">
        <w:rPr>
          <w:rFonts w:ascii="Times New Roman" w:hAnsi="Times New Roman"/>
          <w:sz w:val="22"/>
          <w:szCs w:val="22"/>
          <w:lang w:val="fr-FR"/>
        </w:rPr>
        <w:t>proposed</w:t>
      </w:r>
      <w:proofErr w:type="spellEnd"/>
      <w:r w:rsidRPr="00AA32C5">
        <w:rPr>
          <w:rFonts w:ascii="Times New Roman" w:hAnsi="Times New Roman"/>
          <w:sz w:val="22"/>
          <w:szCs w:val="22"/>
          <w:lang w:val="fr-FR"/>
        </w:rPr>
        <w:t xml:space="preserve"> by </w:t>
      </w:r>
      <w:proofErr w:type="spellStart"/>
      <w:r w:rsidRPr="00AA32C5">
        <w:rPr>
          <w:rFonts w:ascii="Times New Roman" w:hAnsi="Times New Roman"/>
          <w:sz w:val="22"/>
          <w:szCs w:val="22"/>
          <w:lang w:val="fr-FR"/>
        </w:rPr>
        <w:t>Cumming</w:t>
      </w:r>
      <w:proofErr w:type="spellEnd"/>
      <w:r w:rsidRPr="00AA32C5">
        <w:rPr>
          <w:rFonts w:ascii="Times New Roman" w:hAnsi="Times New Roman"/>
          <w:sz w:val="22"/>
          <w:szCs w:val="22"/>
          <w:lang w:val="fr-FR"/>
        </w:rPr>
        <w:t xml:space="preserve"> and Henry </w:t>
      </w:r>
      <w:proofErr w:type="spellStart"/>
      <w:r w:rsidRPr="00AA32C5">
        <w:rPr>
          <w:rFonts w:ascii="Times New Roman" w:hAnsi="Times New Roman"/>
          <w:sz w:val="22"/>
          <w:szCs w:val="22"/>
          <w:lang w:val="fr-FR"/>
        </w:rPr>
        <w:t>in</w:t>
      </w:r>
      <w:proofErr w:type="spellEnd"/>
      <w:r w:rsidRPr="00AA32C5">
        <w:rPr>
          <w:rFonts w:ascii="Times New Roman" w:hAnsi="Times New Roman"/>
          <w:sz w:val="22"/>
          <w:szCs w:val="22"/>
          <w:lang w:val="fr-FR"/>
        </w:rPr>
        <w:t xml:space="preserve"> 1961, </w:t>
      </w:r>
      <w:proofErr w:type="spellStart"/>
      <w:r w:rsidRPr="00AA32C5">
        <w:rPr>
          <w:rFonts w:ascii="Times New Roman" w:hAnsi="Times New Roman"/>
          <w:sz w:val="22"/>
          <w:szCs w:val="22"/>
          <w:lang w:val="fr-FR"/>
        </w:rPr>
        <w:t>holds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that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ageing</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individuals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will</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always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seek</w:t>
      </w:r>
      <w:proofErr w:type="spellEnd"/>
      <w:r w:rsidRPr="00AA32C5">
        <w:rPr>
          <w:rFonts w:ascii="Times New Roman" w:hAnsi="Times New Roman"/>
          <w:sz w:val="22"/>
          <w:szCs w:val="22"/>
          <w:lang w:val="fr-FR"/>
        </w:rPr>
        <w:t xml:space="preserve"> to </w:t>
      </w:r>
      <w:proofErr w:type="spellStart"/>
      <w:r w:rsidRPr="00AA32C5">
        <w:rPr>
          <w:rFonts w:ascii="Times New Roman" w:hAnsi="Times New Roman"/>
          <w:sz w:val="22"/>
          <w:szCs w:val="22"/>
          <w:lang w:val="fr-FR"/>
        </w:rPr>
        <w:t>disengage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from</w:t>
      </w:r>
      <w:proofErr w:type="spellEnd"/>
      <w:r w:rsidRPr="00AA32C5">
        <w:rPr>
          <w:rFonts w:ascii="Times New Roman" w:hAnsi="Times New Roman"/>
          <w:sz w:val="22"/>
          <w:szCs w:val="22"/>
          <w:lang w:val="fr-FR"/>
        </w:rPr>
        <w:t xml:space="preserve"> social obligations, </w:t>
      </w:r>
      <w:proofErr w:type="spellStart"/>
      <w:r w:rsidRPr="00AA32C5">
        <w:rPr>
          <w:rFonts w:ascii="Times New Roman" w:hAnsi="Times New Roman"/>
          <w:sz w:val="22"/>
          <w:szCs w:val="22"/>
          <w:lang w:val="fr-FR"/>
        </w:rPr>
        <w:t>aiming</w:t>
      </w:r>
      <w:proofErr w:type="spellEnd"/>
      <w:r w:rsidRPr="00AA32C5">
        <w:rPr>
          <w:rFonts w:ascii="Times New Roman" w:hAnsi="Times New Roman"/>
          <w:sz w:val="22"/>
          <w:szCs w:val="22"/>
          <w:lang w:val="fr-FR"/>
        </w:rPr>
        <w:t xml:space="preserve"> for </w:t>
      </w:r>
      <w:proofErr w:type="spellStart"/>
      <w:r w:rsidRPr="00AA32C5">
        <w:rPr>
          <w:rFonts w:ascii="Times New Roman" w:hAnsi="Times New Roman"/>
          <w:sz w:val="22"/>
          <w:szCs w:val="22"/>
          <w:lang w:val="fr-FR"/>
        </w:rPr>
        <w:t>greater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individuality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Ritzer</w:t>
      </w:r>
      <w:proofErr w:type="spellEnd"/>
      <w:r w:rsidRPr="00AA32C5">
        <w:rPr>
          <w:rFonts w:ascii="Times New Roman" w:hAnsi="Times New Roman"/>
          <w:sz w:val="22"/>
          <w:szCs w:val="22"/>
          <w:lang w:val="fr-FR"/>
        </w:rPr>
        <w:t xml:space="preserve">, 1975). </w:t>
      </w:r>
      <w:proofErr w:type="spellStart"/>
      <w:r w:rsidRPr="00AA32C5">
        <w:rPr>
          <w:rFonts w:ascii="Times New Roman" w:hAnsi="Times New Roman"/>
          <w:sz w:val="22"/>
          <w:szCs w:val="22"/>
          <w:lang w:val="fr-FR"/>
        </w:rPr>
        <w:t>However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critics</w:t>
      </w:r>
      <w:proofErr w:type="spellEnd"/>
      <w:r w:rsidRPr="00AA32C5">
        <w:rPr>
          <w:rFonts w:ascii="Times New Roman" w:hAnsi="Times New Roman"/>
          <w:sz w:val="22"/>
          <w:szCs w:val="22"/>
          <w:lang w:val="fr-FR"/>
        </w:rPr>
        <w:t xml:space="preserve"> have </w:t>
      </w:r>
      <w:proofErr w:type="spellStart"/>
      <w:r w:rsidRPr="00AA32C5">
        <w:rPr>
          <w:rFonts w:ascii="Times New Roman" w:hAnsi="Times New Roman"/>
          <w:sz w:val="22"/>
          <w:szCs w:val="22"/>
          <w:lang w:val="fr-FR"/>
        </w:rPr>
        <w:t>proposed</w:t>
      </w:r>
      <w:proofErr w:type="spellEnd"/>
      <w:r w:rsidRPr="00AA32C5">
        <w:rPr>
          <w:rFonts w:ascii="Times New Roman" w:hAnsi="Times New Roman"/>
          <w:sz w:val="22"/>
          <w:szCs w:val="22"/>
          <w:lang w:val="fr-FR"/>
        </w:rPr>
        <w:t xml:space="preserve"> the social inclusion model as a </w:t>
      </w:r>
      <w:proofErr w:type="spellStart"/>
      <w:r w:rsidRPr="00AA32C5">
        <w:rPr>
          <w:rFonts w:ascii="Times New Roman" w:hAnsi="Times New Roman"/>
          <w:sz w:val="22"/>
          <w:szCs w:val="22"/>
          <w:lang w:val="fr-FR"/>
        </w:rPr>
        <w:t>healthier</w:t>
      </w:r>
      <w:proofErr w:type="spellEnd"/>
      <w:r w:rsidRPr="00AA32C5">
        <w:rPr>
          <w:rFonts w:ascii="Times New Roman" w:hAnsi="Times New Roman"/>
          <w:sz w:val="22"/>
          <w:szCs w:val="22"/>
          <w:lang w:val="fr-FR"/>
        </w:rPr>
        <w:t xml:space="preserve"> alternative to the </w:t>
      </w:r>
      <w:proofErr w:type="spellStart"/>
      <w:r w:rsidRPr="00AA32C5">
        <w:rPr>
          <w:rFonts w:ascii="Times New Roman" w:hAnsi="Times New Roman"/>
          <w:sz w:val="22"/>
          <w:szCs w:val="22"/>
          <w:lang w:val="fr-FR"/>
        </w:rPr>
        <w:t>ageing</w:t>
      </w:r>
      <w:proofErr w:type="spellEnd"/>
      <w:r w:rsidRPr="00AA32C5">
        <w:rPr>
          <w:rFonts w:ascii="Times New Roman" w:hAnsi="Times New Roman"/>
          <w:sz w:val="22"/>
          <w:szCs w:val="22"/>
          <w:lang w:val="fr-FR"/>
        </w:rPr>
        <w:t xml:space="preserve"> population (</w:t>
      </w:r>
      <w:proofErr w:type="spellStart"/>
      <w:r w:rsidRPr="00AA32C5">
        <w:rPr>
          <w:rFonts w:ascii="Times New Roman" w:hAnsi="Times New Roman"/>
          <w:sz w:val="22"/>
          <w:szCs w:val="22"/>
          <w:lang w:val="fr-FR"/>
        </w:rPr>
        <w:t>Markson</w:t>
      </w:r>
      <w:proofErr w:type="spellEnd"/>
      <w:r w:rsidRPr="00AA32C5">
        <w:rPr>
          <w:rFonts w:ascii="Times New Roman" w:hAnsi="Times New Roman"/>
          <w:sz w:val="22"/>
          <w:szCs w:val="22"/>
          <w:lang w:val="fr-FR"/>
        </w:rPr>
        <w:t>, 1975).</w:t>
      </w:r>
      <w:r w:rsidR="00EB310D" w:rsidRPr="00AA32C5">
        <w:rPr>
          <w:rFonts w:ascii="Times New Roman" w:hAnsi="Times New Roman"/>
        </w:rPr>
        <w:t xml:space="preserve"> </w:t>
      </w:r>
      <w:proofErr w:type="spellStart"/>
      <w:r w:rsidR="00EB310D" w:rsidRPr="00AA32C5">
        <w:rPr>
          <w:rFonts w:ascii="Times New Roman" w:hAnsi="Times New Roman"/>
          <w:sz w:val="22"/>
          <w:szCs w:val="22"/>
          <w:lang w:val="fr-FR"/>
        </w:rPr>
        <w:t>Government</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policies</w:t>
      </w:r>
      <w:proofErr w:type="spellEnd"/>
      <w:r w:rsidR="00EB310D" w:rsidRPr="00AA32C5">
        <w:rPr>
          <w:rFonts w:ascii="Times New Roman" w:hAnsi="Times New Roman"/>
          <w:sz w:val="22"/>
          <w:szCs w:val="22"/>
          <w:lang w:val="fr-FR"/>
        </w:rPr>
        <w:t xml:space="preserve"> do not focus </w:t>
      </w:r>
      <w:proofErr w:type="spellStart"/>
      <w:r w:rsidR="00EB310D" w:rsidRPr="00AA32C5">
        <w:rPr>
          <w:rFonts w:ascii="Times New Roman" w:hAnsi="Times New Roman"/>
          <w:sz w:val="22"/>
          <w:szCs w:val="22"/>
          <w:lang w:val="fr-FR"/>
        </w:rPr>
        <w:t>enough</w:t>
      </w:r>
      <w:proofErr w:type="spellEnd"/>
      <w:r w:rsidR="00EB310D" w:rsidRPr="00AA32C5">
        <w:rPr>
          <w:rFonts w:ascii="Times New Roman" w:hAnsi="Times New Roman"/>
          <w:sz w:val="22"/>
          <w:szCs w:val="22"/>
          <w:lang w:val="fr-FR"/>
        </w:rPr>
        <w:t xml:space="preserve"> on lifestyle and social </w:t>
      </w:r>
      <w:proofErr w:type="spellStart"/>
      <w:r w:rsidR="00EB310D" w:rsidRPr="00AA32C5">
        <w:rPr>
          <w:rFonts w:ascii="Times New Roman" w:hAnsi="Times New Roman"/>
          <w:sz w:val="22"/>
          <w:szCs w:val="22"/>
          <w:lang w:val="fr-FR"/>
        </w:rPr>
        <w:t>factors</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affecting</w:t>
      </w:r>
      <w:proofErr w:type="spellEnd"/>
      <w:r w:rsidR="00EB310D" w:rsidRPr="00AA32C5">
        <w:rPr>
          <w:rFonts w:ascii="Times New Roman" w:hAnsi="Times New Roman"/>
          <w:sz w:val="22"/>
          <w:szCs w:val="22"/>
          <w:lang w:val="fr-FR"/>
        </w:rPr>
        <w:t xml:space="preserve"> the </w:t>
      </w:r>
      <w:proofErr w:type="spellStart"/>
      <w:r w:rsidR="00EB310D" w:rsidRPr="00AA32C5">
        <w:rPr>
          <w:rFonts w:ascii="Times New Roman" w:hAnsi="Times New Roman"/>
          <w:sz w:val="22"/>
          <w:szCs w:val="22"/>
          <w:lang w:val="fr-FR"/>
        </w:rPr>
        <w:t>elderly</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Changing</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government</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policies</w:t>
      </w:r>
      <w:proofErr w:type="spellEnd"/>
      <w:r w:rsidR="00EB310D" w:rsidRPr="00AA32C5">
        <w:rPr>
          <w:rFonts w:ascii="Times New Roman" w:hAnsi="Times New Roman"/>
          <w:sz w:val="22"/>
          <w:szCs w:val="22"/>
          <w:lang w:val="fr-FR"/>
        </w:rPr>
        <w:t xml:space="preserve"> to focus on </w:t>
      </w:r>
      <w:proofErr w:type="spellStart"/>
      <w:r w:rsidR="00EB310D" w:rsidRPr="00AA32C5">
        <w:rPr>
          <w:rFonts w:ascii="Times New Roman" w:hAnsi="Times New Roman"/>
          <w:sz w:val="22"/>
          <w:szCs w:val="22"/>
          <w:lang w:val="fr-FR"/>
        </w:rPr>
        <w:t>these</w:t>
      </w:r>
      <w:proofErr w:type="spellEnd"/>
      <w:r w:rsidR="00EB310D" w:rsidRPr="00AA32C5">
        <w:rPr>
          <w:rFonts w:ascii="Times New Roman" w:hAnsi="Times New Roman"/>
          <w:sz w:val="22"/>
          <w:szCs w:val="22"/>
          <w:lang w:val="fr-FR"/>
        </w:rPr>
        <w:t xml:space="preserve"> issues </w:t>
      </w:r>
      <w:proofErr w:type="spellStart"/>
      <w:r w:rsidR="00EB310D" w:rsidRPr="00AA32C5">
        <w:rPr>
          <w:rFonts w:ascii="Times New Roman" w:hAnsi="Times New Roman"/>
          <w:sz w:val="22"/>
          <w:szCs w:val="22"/>
          <w:lang w:val="fr-FR"/>
        </w:rPr>
        <w:t>could</w:t>
      </w:r>
      <w:proofErr w:type="spellEnd"/>
      <w:r w:rsidR="00EB310D" w:rsidRPr="00AA32C5">
        <w:rPr>
          <w:rFonts w:ascii="Times New Roman" w:hAnsi="Times New Roman"/>
          <w:sz w:val="22"/>
          <w:szCs w:val="22"/>
          <w:lang w:val="fr-FR"/>
        </w:rPr>
        <w:t xml:space="preserve"> help. A report by The </w:t>
      </w:r>
      <w:proofErr w:type="spellStart"/>
      <w:r w:rsidR="00EB310D" w:rsidRPr="00AA32C5">
        <w:rPr>
          <w:rFonts w:ascii="Times New Roman" w:hAnsi="Times New Roman"/>
          <w:sz w:val="22"/>
          <w:szCs w:val="22"/>
          <w:lang w:val="fr-FR"/>
        </w:rPr>
        <w:t>King's</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Fund</w:t>
      </w:r>
      <w:proofErr w:type="spellEnd"/>
      <w:r w:rsidR="00EB310D" w:rsidRPr="00AA32C5">
        <w:rPr>
          <w:rFonts w:ascii="Times New Roman" w:hAnsi="Times New Roman"/>
          <w:sz w:val="22"/>
          <w:szCs w:val="22"/>
          <w:lang w:val="fr-FR"/>
        </w:rPr>
        <w:t xml:space="preserve"> (2012) </w:t>
      </w:r>
      <w:proofErr w:type="spellStart"/>
      <w:r w:rsidR="00EB310D" w:rsidRPr="00AA32C5">
        <w:rPr>
          <w:rFonts w:ascii="Times New Roman" w:hAnsi="Times New Roman"/>
          <w:sz w:val="22"/>
          <w:szCs w:val="22"/>
          <w:lang w:val="fr-FR"/>
        </w:rPr>
        <w:t>suggested</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that</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community-based</w:t>
      </w:r>
      <w:proofErr w:type="spellEnd"/>
      <w:r w:rsidR="00EB310D" w:rsidRPr="00AA32C5">
        <w:rPr>
          <w:rFonts w:ascii="Times New Roman" w:hAnsi="Times New Roman"/>
          <w:sz w:val="22"/>
          <w:szCs w:val="22"/>
          <w:lang w:val="fr-FR"/>
        </w:rPr>
        <w:t xml:space="preserve"> care </w:t>
      </w:r>
      <w:proofErr w:type="spellStart"/>
      <w:r w:rsidR="00EB310D" w:rsidRPr="00AA32C5">
        <w:rPr>
          <w:rFonts w:ascii="Times New Roman" w:hAnsi="Times New Roman"/>
          <w:sz w:val="22"/>
          <w:szCs w:val="22"/>
          <w:lang w:val="fr-FR"/>
        </w:rPr>
        <w:t>strategies</w:t>
      </w:r>
      <w:proofErr w:type="spellEnd"/>
      <w:r w:rsidR="00EB310D" w:rsidRPr="00AA32C5">
        <w:rPr>
          <w:rFonts w:ascii="Times New Roman" w:hAnsi="Times New Roman"/>
          <w:sz w:val="22"/>
          <w:szCs w:val="22"/>
          <w:lang w:val="fr-FR"/>
        </w:rPr>
        <w:t xml:space="preserve"> can </w:t>
      </w:r>
      <w:proofErr w:type="spellStart"/>
      <w:r w:rsidR="00EB310D" w:rsidRPr="00AA32C5">
        <w:rPr>
          <w:rFonts w:ascii="Times New Roman" w:hAnsi="Times New Roman"/>
          <w:sz w:val="22"/>
          <w:szCs w:val="22"/>
          <w:lang w:val="fr-FR"/>
        </w:rPr>
        <w:t>improve</w:t>
      </w:r>
      <w:proofErr w:type="spellEnd"/>
      <w:r w:rsidR="00EB310D" w:rsidRPr="00AA32C5">
        <w:rPr>
          <w:rFonts w:ascii="Times New Roman" w:hAnsi="Times New Roman"/>
          <w:sz w:val="22"/>
          <w:szCs w:val="22"/>
          <w:lang w:val="fr-FR"/>
        </w:rPr>
        <w:t xml:space="preserve"> seniors' mental and </w:t>
      </w:r>
      <w:proofErr w:type="spellStart"/>
      <w:r w:rsidR="00EB310D" w:rsidRPr="00AA32C5">
        <w:rPr>
          <w:rFonts w:ascii="Times New Roman" w:hAnsi="Times New Roman"/>
          <w:sz w:val="22"/>
          <w:szCs w:val="22"/>
          <w:lang w:val="fr-FR"/>
        </w:rPr>
        <w:t>emotional</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well-being</w:t>
      </w:r>
      <w:proofErr w:type="spellEnd"/>
      <w:r w:rsidR="00EB310D" w:rsidRPr="00AA32C5">
        <w:rPr>
          <w:rFonts w:ascii="Times New Roman" w:hAnsi="Times New Roman"/>
          <w:sz w:val="22"/>
          <w:szCs w:val="22"/>
          <w:lang w:val="fr-FR"/>
        </w:rPr>
        <w:t xml:space="preserve"> and encourage </w:t>
      </w:r>
      <w:proofErr w:type="spellStart"/>
      <w:r w:rsidR="00EB310D" w:rsidRPr="00AA32C5">
        <w:rPr>
          <w:rFonts w:ascii="Times New Roman" w:hAnsi="Times New Roman"/>
          <w:sz w:val="22"/>
          <w:szCs w:val="22"/>
          <w:lang w:val="fr-FR"/>
        </w:rPr>
        <w:t>them</w:t>
      </w:r>
      <w:proofErr w:type="spellEnd"/>
      <w:r w:rsidR="00EB310D" w:rsidRPr="00AA32C5">
        <w:rPr>
          <w:rFonts w:ascii="Times New Roman" w:hAnsi="Times New Roman"/>
          <w:sz w:val="22"/>
          <w:szCs w:val="22"/>
          <w:lang w:val="fr-FR"/>
        </w:rPr>
        <w:t xml:space="preserve"> to </w:t>
      </w:r>
      <w:proofErr w:type="spellStart"/>
      <w:r w:rsidR="00EB310D" w:rsidRPr="00AA32C5">
        <w:rPr>
          <w:rFonts w:ascii="Times New Roman" w:hAnsi="Times New Roman"/>
          <w:sz w:val="22"/>
          <w:szCs w:val="22"/>
          <w:lang w:val="fr-FR"/>
        </w:rPr>
        <w:t>be</w:t>
      </w:r>
      <w:proofErr w:type="spellEnd"/>
      <w:r w:rsidR="00EB310D" w:rsidRPr="00AA32C5">
        <w:rPr>
          <w:rFonts w:ascii="Times New Roman" w:hAnsi="Times New Roman"/>
          <w:sz w:val="22"/>
          <w:szCs w:val="22"/>
          <w:lang w:val="fr-FR"/>
        </w:rPr>
        <w:t xml:space="preserve"> </w:t>
      </w:r>
      <w:proofErr w:type="spellStart"/>
      <w:r w:rsidR="00EB310D" w:rsidRPr="00AA32C5">
        <w:rPr>
          <w:rFonts w:ascii="Times New Roman" w:hAnsi="Times New Roman"/>
          <w:sz w:val="22"/>
          <w:szCs w:val="22"/>
          <w:lang w:val="fr-FR"/>
        </w:rPr>
        <w:t>involved</w:t>
      </w:r>
      <w:proofErr w:type="spellEnd"/>
      <w:r w:rsidR="00EB310D" w:rsidRPr="00AA32C5">
        <w:rPr>
          <w:rFonts w:ascii="Times New Roman" w:hAnsi="Times New Roman"/>
          <w:sz w:val="22"/>
          <w:szCs w:val="22"/>
          <w:lang w:val="fr-FR"/>
        </w:rPr>
        <w:t xml:space="preserve"> in society (Community services, 2012).</w:t>
      </w:r>
      <w:r w:rsidR="0072496E" w:rsidRPr="00AA32C5">
        <w:rPr>
          <w:rFonts w:ascii="Times New Roman" w:hAnsi="Times New Roman"/>
        </w:rPr>
        <w:t xml:space="preserve"> </w:t>
      </w:r>
    </w:p>
    <w:p w14:paraId="23E93C97" w14:textId="77777777" w:rsidR="0072496E" w:rsidRPr="00AA32C5" w:rsidRDefault="0072496E" w:rsidP="00906DD7">
      <w:pPr>
        <w:suppressAutoHyphens w:val="0"/>
        <w:spacing w:after="0" w:line="240" w:lineRule="auto"/>
        <w:ind w:left="360"/>
        <w:rPr>
          <w:rFonts w:ascii="Times New Roman" w:hAnsi="Times New Roman"/>
        </w:rPr>
      </w:pPr>
    </w:p>
    <w:p w14:paraId="692D3B93" w14:textId="311B5381" w:rsidR="000E405D" w:rsidRPr="00AA32C5" w:rsidRDefault="0072496E" w:rsidP="00906DD7">
      <w:pPr>
        <w:suppressAutoHyphens w:val="0"/>
        <w:spacing w:after="0" w:line="240" w:lineRule="auto"/>
        <w:ind w:left="360"/>
        <w:rPr>
          <w:rFonts w:ascii="Times New Roman" w:hAnsi="Times New Roman"/>
          <w:sz w:val="22"/>
          <w:szCs w:val="22"/>
          <w:lang w:val="fr-FR"/>
        </w:rPr>
      </w:pPr>
      <w:r w:rsidRPr="00AA32C5">
        <w:rPr>
          <w:rFonts w:ascii="Times New Roman" w:hAnsi="Times New Roman"/>
          <w:sz w:val="22"/>
          <w:szCs w:val="22"/>
          <w:lang w:val="fr-FR"/>
        </w:rPr>
        <w:t xml:space="preserve">Blue Zones are areas or places </w:t>
      </w:r>
      <w:proofErr w:type="spellStart"/>
      <w:r w:rsidRPr="00AA32C5">
        <w:rPr>
          <w:rFonts w:ascii="Times New Roman" w:hAnsi="Times New Roman"/>
          <w:sz w:val="22"/>
          <w:szCs w:val="22"/>
          <w:lang w:val="fr-FR"/>
        </w:rPr>
        <w:t>where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there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is</w:t>
      </w:r>
      <w:proofErr w:type="spellEnd"/>
      <w:r w:rsidRPr="00AA32C5">
        <w:rPr>
          <w:rFonts w:ascii="Times New Roman" w:hAnsi="Times New Roman"/>
          <w:sz w:val="22"/>
          <w:szCs w:val="22"/>
          <w:lang w:val="fr-FR"/>
        </w:rPr>
        <w:t xml:space="preserve"> a large population of </w:t>
      </w:r>
      <w:proofErr w:type="spellStart"/>
      <w:r w:rsidRPr="00AA32C5">
        <w:rPr>
          <w:rFonts w:ascii="Times New Roman" w:hAnsi="Times New Roman"/>
          <w:sz w:val="22"/>
          <w:szCs w:val="22"/>
          <w:lang w:val="fr-FR"/>
        </w:rPr>
        <w:t>centenarians</w:t>
      </w:r>
      <w:proofErr w:type="spellEnd"/>
      <w:r w:rsidRPr="00AA32C5">
        <w:rPr>
          <w:rFonts w:ascii="Times New Roman" w:hAnsi="Times New Roman"/>
          <w:sz w:val="22"/>
          <w:szCs w:val="22"/>
          <w:lang w:val="fr-FR"/>
        </w:rPr>
        <w:t xml:space="preserve">, as </w:t>
      </w:r>
      <w:proofErr w:type="spellStart"/>
      <w:r w:rsidRPr="00AA32C5">
        <w:rPr>
          <w:rFonts w:ascii="Times New Roman" w:hAnsi="Times New Roman"/>
          <w:sz w:val="22"/>
          <w:szCs w:val="22"/>
          <w:lang w:val="fr-FR"/>
        </w:rPr>
        <w:t>well</w:t>
      </w:r>
      <w:proofErr w:type="spellEnd"/>
      <w:r w:rsidRPr="00AA32C5">
        <w:rPr>
          <w:rFonts w:ascii="Times New Roman" w:hAnsi="Times New Roman"/>
          <w:sz w:val="22"/>
          <w:szCs w:val="22"/>
          <w:lang w:val="fr-FR"/>
        </w:rPr>
        <w:t xml:space="preserve"> as groups of people </w:t>
      </w:r>
      <w:proofErr w:type="spellStart"/>
      <w:r w:rsidRPr="00AA32C5">
        <w:rPr>
          <w:rFonts w:ascii="Times New Roman" w:hAnsi="Times New Roman"/>
          <w:sz w:val="22"/>
          <w:szCs w:val="22"/>
          <w:lang w:val="fr-FR"/>
        </w:rPr>
        <w:t>who</w:t>
      </w:r>
      <w:proofErr w:type="spellEnd"/>
      <w:r w:rsidRPr="00AA32C5">
        <w:rPr>
          <w:rFonts w:ascii="Times New Roman" w:hAnsi="Times New Roman"/>
          <w:sz w:val="22"/>
          <w:szCs w:val="22"/>
          <w:lang w:val="fr-FR"/>
        </w:rPr>
        <w:t xml:space="preserve"> have </w:t>
      </w:r>
      <w:proofErr w:type="spellStart"/>
      <w:r w:rsidRPr="00AA32C5">
        <w:rPr>
          <w:rFonts w:ascii="Times New Roman" w:hAnsi="Times New Roman"/>
          <w:sz w:val="22"/>
          <w:szCs w:val="22"/>
          <w:lang w:val="fr-FR"/>
        </w:rPr>
        <w:t>lived</w:t>
      </w:r>
      <w:proofErr w:type="spellEnd"/>
      <w:r w:rsidRPr="00AA32C5">
        <w:rPr>
          <w:rFonts w:ascii="Times New Roman" w:hAnsi="Times New Roman"/>
          <w:sz w:val="22"/>
          <w:szCs w:val="22"/>
          <w:lang w:val="fr-FR"/>
        </w:rPr>
        <w:t xml:space="preserve"> to an </w:t>
      </w:r>
      <w:proofErr w:type="spellStart"/>
      <w:r w:rsidRPr="00AA32C5">
        <w:rPr>
          <w:rFonts w:ascii="Times New Roman" w:hAnsi="Times New Roman"/>
          <w:sz w:val="22"/>
          <w:szCs w:val="22"/>
          <w:lang w:val="fr-FR"/>
        </w:rPr>
        <w:t>advanced</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age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without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experiencing</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illness</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other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health</w:t>
      </w:r>
      <w:proofErr w:type="spellEnd"/>
      <w:r w:rsidRPr="00AA32C5">
        <w:rPr>
          <w:rFonts w:ascii="Times New Roman" w:hAnsi="Times New Roman"/>
          <w:sz w:val="22"/>
          <w:szCs w:val="22"/>
          <w:lang w:val="fr-FR"/>
        </w:rPr>
        <w:t xml:space="preserve"> issues like </w:t>
      </w:r>
      <w:proofErr w:type="spellStart"/>
      <w:r w:rsidRPr="00AA32C5">
        <w:rPr>
          <w:rFonts w:ascii="Times New Roman" w:hAnsi="Times New Roman"/>
          <w:sz w:val="22"/>
          <w:szCs w:val="22"/>
          <w:lang w:val="fr-FR"/>
        </w:rPr>
        <w:t>diabetes</w:t>
      </w:r>
      <w:proofErr w:type="spellEnd"/>
      <w:r w:rsidRPr="00AA32C5">
        <w:rPr>
          <w:rFonts w:ascii="Times New Roman" w:hAnsi="Times New Roman"/>
          <w:sz w:val="22"/>
          <w:szCs w:val="22"/>
          <w:lang w:val="fr-FR"/>
        </w:rPr>
        <w:t xml:space="preserve">, cancer, </w:t>
      </w:r>
      <w:proofErr w:type="spellStart"/>
      <w:r w:rsidRPr="00AA32C5">
        <w:rPr>
          <w:rFonts w:ascii="Times New Roman" w:hAnsi="Times New Roman"/>
          <w:sz w:val="22"/>
          <w:szCs w:val="22"/>
          <w:lang w:val="fr-FR"/>
        </w:rPr>
        <w:t>obesity</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heart</w:t>
      </w:r>
      <w:proofErr w:type="spellEnd"/>
      <w:r w:rsidRPr="00AA32C5">
        <w:rPr>
          <w:rFonts w:ascii="Times New Roman" w:hAnsi="Times New Roman"/>
          <w:sz w:val="22"/>
          <w:szCs w:val="22"/>
          <w:lang w:val="fr-FR"/>
        </w:rPr>
        <w:t xml:space="preserve"> issues. </w:t>
      </w:r>
      <w:proofErr w:type="spellStart"/>
      <w:r w:rsidRPr="00AA32C5">
        <w:rPr>
          <w:rFonts w:ascii="Times New Roman" w:hAnsi="Times New Roman"/>
          <w:sz w:val="22"/>
          <w:szCs w:val="22"/>
          <w:lang w:val="fr-FR"/>
        </w:rPr>
        <w:t>According</w:t>
      </w:r>
      <w:proofErr w:type="spellEnd"/>
      <w:r w:rsidRPr="00AA32C5">
        <w:rPr>
          <w:rFonts w:ascii="Times New Roman" w:hAnsi="Times New Roman"/>
          <w:sz w:val="22"/>
          <w:szCs w:val="22"/>
          <w:lang w:val="fr-FR"/>
        </w:rPr>
        <w:t xml:space="preserve"> to a </w:t>
      </w:r>
      <w:proofErr w:type="spellStart"/>
      <w:r w:rsidRPr="00AA32C5">
        <w:rPr>
          <w:rFonts w:ascii="Times New Roman" w:hAnsi="Times New Roman"/>
          <w:sz w:val="22"/>
          <w:szCs w:val="22"/>
          <w:lang w:val="fr-FR"/>
        </w:rPr>
        <w:t>study</w:t>
      </w:r>
      <w:proofErr w:type="spellEnd"/>
      <w:r w:rsidRPr="00AA32C5">
        <w:rPr>
          <w:rFonts w:ascii="Times New Roman" w:hAnsi="Times New Roman"/>
          <w:sz w:val="22"/>
          <w:szCs w:val="22"/>
          <w:lang w:val="fr-FR"/>
        </w:rPr>
        <w:t xml:space="preserve">, people in </w:t>
      </w:r>
      <w:proofErr w:type="spellStart"/>
      <w:r w:rsidRPr="00AA32C5">
        <w:rPr>
          <w:rFonts w:ascii="Times New Roman" w:hAnsi="Times New Roman"/>
          <w:sz w:val="22"/>
          <w:szCs w:val="22"/>
          <w:lang w:val="fr-FR"/>
        </w:rPr>
        <w:t>these</w:t>
      </w:r>
      <w:proofErr w:type="spellEnd"/>
      <w:r w:rsidRPr="00AA32C5">
        <w:rPr>
          <w:rFonts w:ascii="Times New Roman" w:hAnsi="Times New Roman"/>
          <w:sz w:val="22"/>
          <w:szCs w:val="22"/>
          <w:lang w:val="fr-FR"/>
        </w:rPr>
        <w:t xml:space="preserve"> locations or </w:t>
      </w:r>
      <w:proofErr w:type="spellStart"/>
      <w:r w:rsidRPr="00AA32C5">
        <w:rPr>
          <w:rFonts w:ascii="Times New Roman" w:hAnsi="Times New Roman"/>
          <w:sz w:val="22"/>
          <w:szCs w:val="22"/>
          <w:lang w:val="fr-FR"/>
        </w:rPr>
        <w:t>regions</w:t>
      </w:r>
      <w:proofErr w:type="spellEnd"/>
      <w:r w:rsidRPr="00AA32C5">
        <w:rPr>
          <w:rFonts w:ascii="Times New Roman" w:hAnsi="Times New Roman"/>
          <w:sz w:val="22"/>
          <w:szCs w:val="22"/>
          <w:lang w:val="fr-FR"/>
        </w:rPr>
        <w:t xml:space="preserve"> have longer </w:t>
      </w:r>
      <w:proofErr w:type="spellStart"/>
      <w:r w:rsidRPr="00AA32C5">
        <w:rPr>
          <w:rFonts w:ascii="Times New Roman" w:hAnsi="Times New Roman"/>
          <w:sz w:val="22"/>
          <w:szCs w:val="22"/>
          <w:lang w:val="fr-FR"/>
        </w:rPr>
        <w:t>lifespans</w:t>
      </w:r>
      <w:proofErr w:type="spellEnd"/>
      <w:r w:rsidRPr="00AA32C5">
        <w:rPr>
          <w:rFonts w:ascii="Times New Roman" w:hAnsi="Times New Roman"/>
          <w:sz w:val="22"/>
          <w:szCs w:val="22"/>
          <w:lang w:val="fr-FR"/>
        </w:rPr>
        <w:t xml:space="preserve">, lead active </w:t>
      </w:r>
      <w:proofErr w:type="spellStart"/>
      <w:r w:rsidRPr="00AA32C5">
        <w:rPr>
          <w:rFonts w:ascii="Times New Roman" w:hAnsi="Times New Roman"/>
          <w:sz w:val="22"/>
          <w:szCs w:val="22"/>
          <w:lang w:val="fr-FR"/>
        </w:rPr>
        <w:t>daily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lives</w:t>
      </w:r>
      <w:proofErr w:type="spellEnd"/>
      <w:r w:rsidRPr="00AA32C5">
        <w:rPr>
          <w:rFonts w:ascii="Times New Roman" w:hAnsi="Times New Roman"/>
          <w:sz w:val="22"/>
          <w:szCs w:val="22"/>
          <w:lang w:val="fr-FR"/>
        </w:rPr>
        <w:t xml:space="preserve">, are in good </w:t>
      </w:r>
      <w:proofErr w:type="spellStart"/>
      <w:r w:rsidRPr="00AA32C5">
        <w:rPr>
          <w:rFonts w:ascii="Times New Roman" w:hAnsi="Times New Roman"/>
          <w:sz w:val="22"/>
          <w:szCs w:val="22"/>
          <w:lang w:val="fr-FR"/>
        </w:rPr>
        <w:t>health</w:t>
      </w:r>
      <w:proofErr w:type="spellEnd"/>
      <w:r w:rsidRPr="00AA32C5">
        <w:rPr>
          <w:rFonts w:ascii="Times New Roman" w:hAnsi="Times New Roman"/>
          <w:sz w:val="22"/>
          <w:szCs w:val="22"/>
          <w:lang w:val="fr-FR"/>
        </w:rPr>
        <w:t xml:space="preserve">, and have positive </w:t>
      </w:r>
      <w:proofErr w:type="spellStart"/>
      <w:r w:rsidRPr="00AA32C5">
        <w:rPr>
          <w:rFonts w:ascii="Times New Roman" w:hAnsi="Times New Roman"/>
          <w:sz w:val="22"/>
          <w:szCs w:val="22"/>
          <w:lang w:val="fr-FR"/>
        </w:rPr>
        <w:t>relationships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with</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their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families</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communities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Numerous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professionals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such</w:t>
      </w:r>
      <w:proofErr w:type="spellEnd"/>
      <w:r w:rsidRPr="00AA32C5">
        <w:rPr>
          <w:rFonts w:ascii="Times New Roman" w:hAnsi="Times New Roman"/>
          <w:sz w:val="22"/>
          <w:szCs w:val="22"/>
          <w:lang w:val="fr-FR"/>
        </w:rPr>
        <w:t xml:space="preserve"> as </w:t>
      </w:r>
      <w:proofErr w:type="spellStart"/>
      <w:r w:rsidRPr="00AA32C5">
        <w:rPr>
          <w:rFonts w:ascii="Times New Roman" w:hAnsi="Times New Roman"/>
          <w:sz w:val="22"/>
          <w:szCs w:val="22"/>
          <w:lang w:val="fr-FR"/>
        </w:rPr>
        <w:t>anthropologists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nutritionists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demographers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epidemiologists</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medical</w:t>
      </w:r>
      <w:proofErr w:type="spellEnd"/>
      <w:r w:rsidRPr="00AA32C5">
        <w:rPr>
          <w:rFonts w:ascii="Times New Roman" w:hAnsi="Times New Roman"/>
          <w:sz w:val="22"/>
          <w:szCs w:val="22"/>
          <w:lang w:val="fr-FR"/>
        </w:rPr>
        <w:t xml:space="preserve"> experts, </w:t>
      </w:r>
      <w:proofErr w:type="spellStart"/>
      <w:r w:rsidRPr="00AA32C5">
        <w:rPr>
          <w:rFonts w:ascii="Times New Roman" w:hAnsi="Times New Roman"/>
          <w:sz w:val="22"/>
          <w:szCs w:val="22"/>
          <w:lang w:val="fr-FR"/>
        </w:rPr>
        <w:t>make</w:t>
      </w:r>
      <w:proofErr w:type="spellEnd"/>
      <w:r w:rsidRPr="00AA32C5">
        <w:rPr>
          <w:rFonts w:ascii="Times New Roman" w:hAnsi="Times New Roman"/>
          <w:sz w:val="22"/>
          <w:szCs w:val="22"/>
          <w:lang w:val="fr-FR"/>
        </w:rPr>
        <w:t xml:space="preserve"> up a Blue Zones </w:t>
      </w:r>
      <w:proofErr w:type="spellStart"/>
      <w:r w:rsidRPr="00AA32C5">
        <w:rPr>
          <w:rFonts w:ascii="Times New Roman" w:hAnsi="Times New Roman"/>
          <w:sz w:val="22"/>
          <w:szCs w:val="22"/>
          <w:lang w:val="fr-FR"/>
        </w:rPr>
        <w:t>research</w:t>
      </w:r>
      <w:proofErr w:type="spellEnd"/>
      <w:r w:rsidRPr="00AA32C5">
        <w:rPr>
          <w:rFonts w:ascii="Times New Roman" w:hAnsi="Times New Roman"/>
          <w:sz w:val="22"/>
          <w:szCs w:val="22"/>
          <w:lang w:val="fr-FR"/>
        </w:rPr>
        <w:t xml:space="preserve"> </w:t>
      </w:r>
      <w:proofErr w:type="gramStart"/>
      <w:r w:rsidRPr="00AA32C5">
        <w:rPr>
          <w:rFonts w:ascii="Times New Roman" w:hAnsi="Times New Roman"/>
          <w:sz w:val="22"/>
          <w:szCs w:val="22"/>
          <w:lang w:val="fr-FR"/>
        </w:rPr>
        <w:t>team</w:t>
      </w:r>
      <w:proofErr w:type="gram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Nonetheless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specialists</w:t>
      </w:r>
      <w:proofErr w:type="spellEnd"/>
      <w:r w:rsidRPr="00AA32C5">
        <w:rPr>
          <w:rFonts w:ascii="Times New Roman" w:hAnsi="Times New Roman"/>
          <w:sz w:val="22"/>
          <w:szCs w:val="22"/>
          <w:lang w:val="fr-FR"/>
        </w:rPr>
        <w:t xml:space="preserve"> in the </w:t>
      </w:r>
      <w:proofErr w:type="spellStart"/>
      <w:r w:rsidRPr="00AA32C5">
        <w:rPr>
          <w:rFonts w:ascii="Times New Roman" w:hAnsi="Times New Roman"/>
          <w:sz w:val="22"/>
          <w:szCs w:val="22"/>
          <w:lang w:val="fr-FR"/>
        </w:rPr>
        <w:t>field</w:t>
      </w:r>
      <w:proofErr w:type="spellEnd"/>
      <w:r w:rsidRPr="00AA32C5">
        <w:rPr>
          <w:rFonts w:ascii="Times New Roman" w:hAnsi="Times New Roman"/>
          <w:sz w:val="22"/>
          <w:szCs w:val="22"/>
          <w:lang w:val="fr-FR"/>
        </w:rPr>
        <w:t xml:space="preserve"> of </w:t>
      </w:r>
      <w:proofErr w:type="spellStart"/>
      <w:r w:rsidRPr="00AA32C5">
        <w:rPr>
          <w:rFonts w:ascii="Times New Roman" w:hAnsi="Times New Roman"/>
          <w:sz w:val="22"/>
          <w:szCs w:val="22"/>
          <w:lang w:val="fr-FR"/>
        </w:rPr>
        <w:t>gerontology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need</w:t>
      </w:r>
      <w:proofErr w:type="spellEnd"/>
      <w:r w:rsidRPr="00AA32C5">
        <w:rPr>
          <w:rFonts w:ascii="Times New Roman" w:hAnsi="Times New Roman"/>
          <w:sz w:val="22"/>
          <w:szCs w:val="22"/>
          <w:lang w:val="fr-FR"/>
        </w:rPr>
        <w:t xml:space="preserve"> to </w:t>
      </w:r>
      <w:proofErr w:type="spellStart"/>
      <w:r w:rsidRPr="00AA32C5">
        <w:rPr>
          <w:rFonts w:ascii="Times New Roman" w:hAnsi="Times New Roman"/>
          <w:sz w:val="22"/>
          <w:szCs w:val="22"/>
          <w:lang w:val="fr-FR"/>
        </w:rPr>
        <w:t>be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represented</w:t>
      </w:r>
      <w:proofErr w:type="spellEnd"/>
      <w:r w:rsidRPr="00AA32C5">
        <w:rPr>
          <w:rFonts w:ascii="Times New Roman" w:hAnsi="Times New Roman"/>
          <w:sz w:val="22"/>
          <w:szCs w:val="22"/>
          <w:lang w:val="fr-FR"/>
        </w:rPr>
        <w:t xml:space="preserve"> (Marston et al., 2021) (</w:t>
      </w:r>
      <w:proofErr w:type="spellStart"/>
      <w:r w:rsidRPr="00AA32C5">
        <w:rPr>
          <w:rFonts w:ascii="Times New Roman" w:hAnsi="Times New Roman"/>
          <w:sz w:val="22"/>
          <w:szCs w:val="22"/>
          <w:lang w:val="fr-FR"/>
        </w:rPr>
        <w:t>Ronzi</w:t>
      </w:r>
      <w:proofErr w:type="spellEnd"/>
      <w:r w:rsidRPr="00AA32C5">
        <w:rPr>
          <w:rFonts w:ascii="Times New Roman" w:hAnsi="Times New Roman"/>
          <w:sz w:val="22"/>
          <w:szCs w:val="22"/>
          <w:lang w:val="fr-FR"/>
        </w:rPr>
        <w:t xml:space="preserve"> et al., 2020) </w:t>
      </w:r>
      <w:r w:rsidR="00B428CF" w:rsidRPr="00AA32C5">
        <w:rPr>
          <w:rFonts w:ascii="Times New Roman" w:hAnsi="Times New Roman"/>
          <w:sz w:val="22"/>
          <w:szCs w:val="22"/>
          <w:lang w:val="fr-FR"/>
        </w:rPr>
        <w:t xml:space="preserve">If </w:t>
      </w:r>
      <w:proofErr w:type="spellStart"/>
      <w:r w:rsidR="00B428CF" w:rsidRPr="00AA32C5">
        <w:rPr>
          <w:rFonts w:ascii="Times New Roman" w:hAnsi="Times New Roman"/>
          <w:sz w:val="22"/>
          <w:szCs w:val="22"/>
          <w:lang w:val="fr-FR"/>
        </w:rPr>
        <w:t>this</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helps</w:t>
      </w:r>
      <w:proofErr w:type="spellEnd"/>
      <w:r w:rsidR="00B428CF" w:rsidRPr="00AA32C5">
        <w:rPr>
          <w:rFonts w:ascii="Times New Roman" w:hAnsi="Times New Roman"/>
          <w:sz w:val="22"/>
          <w:szCs w:val="22"/>
          <w:lang w:val="fr-FR"/>
        </w:rPr>
        <w:t xml:space="preserve"> the </w:t>
      </w:r>
      <w:proofErr w:type="spellStart"/>
      <w:r w:rsidR="00B428CF" w:rsidRPr="00AA32C5">
        <w:rPr>
          <w:rFonts w:ascii="Times New Roman" w:hAnsi="Times New Roman"/>
          <w:sz w:val="22"/>
          <w:szCs w:val="22"/>
          <w:lang w:val="fr-FR"/>
        </w:rPr>
        <w:t>aged</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so</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much</w:t>
      </w:r>
      <w:proofErr w:type="spellEnd"/>
      <w:r w:rsidR="00B428CF" w:rsidRPr="00AA32C5">
        <w:rPr>
          <w:rFonts w:ascii="Times New Roman" w:hAnsi="Times New Roman"/>
          <w:sz w:val="22"/>
          <w:szCs w:val="22"/>
          <w:lang w:val="fr-FR"/>
        </w:rPr>
        <w:t xml:space="preserve"> in </w:t>
      </w:r>
      <w:proofErr w:type="spellStart"/>
      <w:r w:rsidR="00B428CF" w:rsidRPr="00AA32C5">
        <w:rPr>
          <w:rFonts w:ascii="Times New Roman" w:hAnsi="Times New Roman"/>
          <w:sz w:val="22"/>
          <w:szCs w:val="22"/>
          <w:lang w:val="fr-FR"/>
        </w:rPr>
        <w:t>these</w:t>
      </w:r>
      <w:proofErr w:type="spellEnd"/>
      <w:r w:rsidR="00B428CF" w:rsidRPr="00AA32C5">
        <w:rPr>
          <w:rFonts w:ascii="Times New Roman" w:hAnsi="Times New Roman"/>
          <w:sz w:val="22"/>
          <w:szCs w:val="22"/>
          <w:lang w:val="fr-FR"/>
        </w:rPr>
        <w:t xml:space="preserve"> zones, </w:t>
      </w:r>
      <w:proofErr w:type="spellStart"/>
      <w:r w:rsidR="00B428CF" w:rsidRPr="00AA32C5">
        <w:rPr>
          <w:rFonts w:ascii="Times New Roman" w:hAnsi="Times New Roman"/>
          <w:sz w:val="22"/>
          <w:szCs w:val="22"/>
          <w:lang w:val="fr-FR"/>
        </w:rPr>
        <w:t>this</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is</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what</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we</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should</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be</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introducing</w:t>
      </w:r>
      <w:proofErr w:type="spellEnd"/>
      <w:r w:rsidR="00B428CF" w:rsidRPr="00AA32C5">
        <w:rPr>
          <w:rFonts w:ascii="Times New Roman" w:hAnsi="Times New Roman"/>
          <w:sz w:val="22"/>
          <w:szCs w:val="22"/>
          <w:lang w:val="fr-FR"/>
        </w:rPr>
        <w:t xml:space="preserve"> more </w:t>
      </w:r>
      <w:proofErr w:type="spellStart"/>
      <w:r w:rsidR="00B428CF" w:rsidRPr="00AA32C5">
        <w:rPr>
          <w:rFonts w:ascii="Times New Roman" w:hAnsi="Times New Roman"/>
          <w:sz w:val="22"/>
          <w:szCs w:val="22"/>
          <w:lang w:val="fr-FR"/>
        </w:rPr>
        <w:t>into</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our</w:t>
      </w:r>
      <w:proofErr w:type="spellEnd"/>
      <w:r w:rsidR="00B428CF" w:rsidRPr="00AA32C5">
        <w:rPr>
          <w:rFonts w:ascii="Times New Roman" w:hAnsi="Times New Roman"/>
          <w:sz w:val="22"/>
          <w:szCs w:val="22"/>
          <w:lang w:val="fr-FR"/>
        </w:rPr>
        <w:t xml:space="preserve"> society, </w:t>
      </w:r>
      <w:proofErr w:type="spellStart"/>
      <w:r w:rsidR="00B428CF" w:rsidRPr="00AA32C5">
        <w:rPr>
          <w:rFonts w:ascii="Times New Roman" w:hAnsi="Times New Roman"/>
          <w:sz w:val="22"/>
          <w:szCs w:val="22"/>
          <w:lang w:val="fr-FR"/>
        </w:rPr>
        <w:t>especially</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with</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everyone</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starting</w:t>
      </w:r>
      <w:proofErr w:type="spellEnd"/>
      <w:r w:rsidR="00B428CF" w:rsidRPr="00AA32C5">
        <w:rPr>
          <w:rFonts w:ascii="Times New Roman" w:hAnsi="Times New Roman"/>
          <w:sz w:val="22"/>
          <w:szCs w:val="22"/>
          <w:lang w:val="fr-FR"/>
        </w:rPr>
        <w:t xml:space="preserve"> to live </w:t>
      </w:r>
      <w:proofErr w:type="spellStart"/>
      <w:proofErr w:type="gramStart"/>
      <w:r w:rsidR="00B428CF" w:rsidRPr="00AA32C5">
        <w:rPr>
          <w:rFonts w:ascii="Times New Roman" w:hAnsi="Times New Roman"/>
          <w:sz w:val="22"/>
          <w:szCs w:val="22"/>
          <w:lang w:val="fr-FR"/>
        </w:rPr>
        <w:t>older</w:t>
      </w:r>
      <w:proofErr w:type="spellEnd"/>
      <w:r w:rsidR="00B428CF" w:rsidRPr="00AA32C5">
        <w:rPr>
          <w:rFonts w:ascii="Times New Roman" w:hAnsi="Times New Roman"/>
          <w:sz w:val="22"/>
          <w:szCs w:val="22"/>
          <w:lang w:val="fr-FR"/>
        </w:rPr>
        <w:t>;</w:t>
      </w:r>
      <w:proofErr w:type="gramEnd"/>
      <w:r w:rsidR="00B428CF" w:rsidRPr="00AA32C5">
        <w:rPr>
          <w:rFonts w:ascii="Times New Roman" w:hAnsi="Times New Roman"/>
          <w:sz w:val="22"/>
          <w:szCs w:val="22"/>
          <w:lang w:val="fr-FR"/>
        </w:rPr>
        <w:t xml:space="preserve"> the longer </w:t>
      </w:r>
      <w:proofErr w:type="spellStart"/>
      <w:r w:rsidR="00B428CF" w:rsidRPr="00AA32C5">
        <w:rPr>
          <w:rFonts w:ascii="Times New Roman" w:hAnsi="Times New Roman"/>
          <w:sz w:val="22"/>
          <w:szCs w:val="22"/>
          <w:lang w:val="fr-FR"/>
        </w:rPr>
        <w:t>we</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stay</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integrated</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into</w:t>
      </w:r>
      <w:proofErr w:type="spellEnd"/>
      <w:r w:rsidR="00B428CF" w:rsidRPr="00AA32C5">
        <w:rPr>
          <w:rFonts w:ascii="Times New Roman" w:hAnsi="Times New Roman"/>
          <w:sz w:val="22"/>
          <w:szCs w:val="22"/>
          <w:lang w:val="fr-FR"/>
        </w:rPr>
        <w:t xml:space="preserve"> society, the </w:t>
      </w:r>
      <w:proofErr w:type="spellStart"/>
      <w:r w:rsidR="00B428CF" w:rsidRPr="00AA32C5">
        <w:rPr>
          <w:rFonts w:ascii="Times New Roman" w:hAnsi="Times New Roman"/>
          <w:sz w:val="22"/>
          <w:szCs w:val="22"/>
          <w:lang w:val="fr-FR"/>
        </w:rPr>
        <w:t>better</w:t>
      </w:r>
      <w:proofErr w:type="spellEnd"/>
      <w:r w:rsidR="00B428CF" w:rsidRPr="00AA32C5">
        <w:rPr>
          <w:rFonts w:ascii="Times New Roman" w:hAnsi="Times New Roman"/>
          <w:sz w:val="22"/>
          <w:szCs w:val="22"/>
          <w:lang w:val="fr-FR"/>
        </w:rPr>
        <w:t xml:space="preserve"> all </w:t>
      </w:r>
      <w:proofErr w:type="spellStart"/>
      <w:r w:rsidR="00B428CF" w:rsidRPr="00AA32C5">
        <w:rPr>
          <w:rFonts w:ascii="Times New Roman" w:hAnsi="Times New Roman"/>
          <w:sz w:val="22"/>
          <w:szCs w:val="22"/>
          <w:lang w:val="fr-FR"/>
        </w:rPr>
        <w:t>around</w:t>
      </w:r>
      <w:proofErr w:type="spellEnd"/>
      <w:r w:rsidR="00B428CF" w:rsidRPr="00AA32C5">
        <w:rPr>
          <w:rFonts w:ascii="Times New Roman" w:hAnsi="Times New Roman"/>
          <w:sz w:val="22"/>
          <w:szCs w:val="22"/>
          <w:lang w:val="fr-FR"/>
        </w:rPr>
        <w:t xml:space="preserve"> as by </w:t>
      </w:r>
      <w:proofErr w:type="spellStart"/>
      <w:r w:rsidR="00B428CF" w:rsidRPr="00AA32C5">
        <w:rPr>
          <w:rFonts w:ascii="Times New Roman" w:hAnsi="Times New Roman"/>
          <w:sz w:val="22"/>
          <w:szCs w:val="22"/>
          <w:lang w:val="fr-FR"/>
        </w:rPr>
        <w:t>keeping</w:t>
      </w:r>
      <w:proofErr w:type="spellEnd"/>
      <w:r w:rsidR="00B428CF" w:rsidRPr="00AA32C5">
        <w:rPr>
          <w:rFonts w:ascii="Times New Roman" w:hAnsi="Times New Roman"/>
          <w:sz w:val="22"/>
          <w:szCs w:val="22"/>
          <w:lang w:val="fr-FR"/>
        </w:rPr>
        <w:t xml:space="preserve"> active and </w:t>
      </w:r>
      <w:proofErr w:type="spellStart"/>
      <w:r w:rsidR="00B428CF" w:rsidRPr="00AA32C5">
        <w:rPr>
          <w:rFonts w:ascii="Times New Roman" w:hAnsi="Times New Roman"/>
          <w:sz w:val="22"/>
          <w:szCs w:val="22"/>
          <w:lang w:val="fr-FR"/>
        </w:rPr>
        <w:t>independent</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we</w:t>
      </w:r>
      <w:proofErr w:type="spellEnd"/>
      <w:r w:rsidR="00B428CF" w:rsidRPr="00AA32C5">
        <w:rPr>
          <w:rFonts w:ascii="Times New Roman" w:hAnsi="Times New Roman"/>
          <w:sz w:val="22"/>
          <w:szCs w:val="22"/>
          <w:lang w:val="fr-FR"/>
        </w:rPr>
        <w:t xml:space="preserve"> </w:t>
      </w:r>
      <w:proofErr w:type="spellStart"/>
      <w:r w:rsidR="00B428CF" w:rsidRPr="00AA32C5">
        <w:rPr>
          <w:rFonts w:ascii="Times New Roman" w:hAnsi="Times New Roman"/>
          <w:sz w:val="22"/>
          <w:szCs w:val="22"/>
          <w:lang w:val="fr-FR"/>
        </w:rPr>
        <w:t>will</w:t>
      </w:r>
      <w:proofErr w:type="spellEnd"/>
      <w:r w:rsidR="00B428CF" w:rsidRPr="00AA32C5">
        <w:rPr>
          <w:rFonts w:ascii="Times New Roman" w:hAnsi="Times New Roman"/>
          <w:sz w:val="22"/>
          <w:szCs w:val="22"/>
          <w:lang w:val="fr-FR"/>
        </w:rPr>
        <w:t xml:space="preserve"> help </w:t>
      </w:r>
      <w:proofErr w:type="spellStart"/>
      <w:r w:rsidR="00B428CF" w:rsidRPr="00AA32C5">
        <w:rPr>
          <w:rFonts w:ascii="Times New Roman" w:hAnsi="Times New Roman"/>
          <w:sz w:val="22"/>
          <w:szCs w:val="22"/>
          <w:lang w:val="fr-FR"/>
        </w:rPr>
        <w:t>ourselves</w:t>
      </w:r>
      <w:proofErr w:type="spellEnd"/>
      <w:r w:rsidR="00B428CF" w:rsidRPr="00AA32C5">
        <w:rPr>
          <w:rFonts w:ascii="Times New Roman" w:hAnsi="Times New Roman"/>
          <w:sz w:val="22"/>
          <w:szCs w:val="22"/>
          <w:lang w:val="fr-FR"/>
        </w:rPr>
        <w:t xml:space="preserve"> in the long run (Marston et al., 2021). </w:t>
      </w:r>
      <w:r w:rsidRPr="00AA32C5">
        <w:rPr>
          <w:rFonts w:ascii="Times New Roman" w:hAnsi="Times New Roman"/>
          <w:sz w:val="22"/>
          <w:szCs w:val="22"/>
          <w:lang w:val="fr-FR"/>
        </w:rPr>
        <w:t>(Freeman, 2024).</w:t>
      </w:r>
      <w:r w:rsidR="000C024D">
        <w:rPr>
          <w:rFonts w:ascii="Times New Roman" w:hAnsi="Times New Roman"/>
          <w:sz w:val="22"/>
          <w:szCs w:val="22"/>
          <w:lang w:val="fr-FR"/>
        </w:rPr>
        <w:t xml:space="preserve"> (Appendix 1.1).</w:t>
      </w:r>
    </w:p>
    <w:p w14:paraId="1C7FBB10" w14:textId="77777777" w:rsidR="0078424E" w:rsidRPr="00AA32C5" w:rsidRDefault="0078424E" w:rsidP="000E405D">
      <w:pPr>
        <w:suppressAutoHyphens w:val="0"/>
        <w:spacing w:after="0" w:line="240" w:lineRule="auto"/>
        <w:rPr>
          <w:rFonts w:ascii="Times New Roman" w:hAnsi="Times New Roman"/>
          <w:sz w:val="22"/>
          <w:szCs w:val="22"/>
          <w:lang w:val="fr-FR"/>
        </w:rPr>
      </w:pPr>
    </w:p>
    <w:p w14:paraId="634BE665" w14:textId="77777777" w:rsidR="0078424E" w:rsidRPr="00AA32C5" w:rsidRDefault="0078424E" w:rsidP="000E405D">
      <w:pPr>
        <w:suppressAutoHyphens w:val="0"/>
        <w:spacing w:after="0" w:line="240" w:lineRule="auto"/>
        <w:rPr>
          <w:rFonts w:ascii="Times New Roman" w:hAnsi="Times New Roman"/>
          <w:sz w:val="22"/>
          <w:szCs w:val="22"/>
          <w:lang w:val="fr-FR"/>
        </w:rPr>
      </w:pPr>
    </w:p>
    <w:p w14:paraId="02CD9371" w14:textId="77777777" w:rsidR="00B93EF3" w:rsidRPr="00AA32C5" w:rsidRDefault="000E405D" w:rsidP="00906DD7">
      <w:pPr>
        <w:suppressAutoHyphens w:val="0"/>
        <w:spacing w:after="0" w:line="240" w:lineRule="auto"/>
        <w:ind w:left="360"/>
        <w:rPr>
          <w:rFonts w:ascii="Times New Roman" w:hAnsi="Times New Roman"/>
        </w:rPr>
      </w:pPr>
      <w:r w:rsidRPr="00AA32C5">
        <w:rPr>
          <w:rFonts w:ascii="Times New Roman" w:hAnsi="Times New Roman"/>
          <w:sz w:val="22"/>
          <w:szCs w:val="22"/>
          <w:lang w:val="fr-FR"/>
        </w:rPr>
        <w:t xml:space="preserve">In </w:t>
      </w:r>
      <w:proofErr w:type="spellStart"/>
      <w:r w:rsidRPr="00AA32C5">
        <w:rPr>
          <w:rFonts w:ascii="Times New Roman" w:hAnsi="Times New Roman"/>
          <w:sz w:val="22"/>
          <w:szCs w:val="22"/>
          <w:lang w:val="fr-FR"/>
        </w:rPr>
        <w:t>different</w:t>
      </w:r>
      <w:proofErr w:type="spellEnd"/>
      <w:r w:rsidRPr="00AA32C5">
        <w:rPr>
          <w:rFonts w:ascii="Times New Roman" w:hAnsi="Times New Roman"/>
          <w:sz w:val="22"/>
          <w:szCs w:val="22"/>
          <w:lang w:val="fr-FR"/>
        </w:rPr>
        <w:t xml:space="preserve"> countries, </w:t>
      </w:r>
      <w:proofErr w:type="spellStart"/>
      <w:r w:rsidRPr="00AA32C5">
        <w:rPr>
          <w:rFonts w:ascii="Times New Roman" w:hAnsi="Times New Roman"/>
          <w:sz w:val="22"/>
          <w:szCs w:val="22"/>
          <w:lang w:val="fr-FR"/>
        </w:rPr>
        <w:t>culturally</w:t>
      </w:r>
      <w:proofErr w:type="spellEnd"/>
      <w:r w:rsidRPr="00AA32C5">
        <w:rPr>
          <w:rFonts w:ascii="Times New Roman" w:hAnsi="Times New Roman"/>
          <w:sz w:val="22"/>
          <w:szCs w:val="22"/>
          <w:lang w:val="fr-FR"/>
        </w:rPr>
        <w:t xml:space="preserve">, the </w:t>
      </w:r>
      <w:proofErr w:type="spellStart"/>
      <w:r w:rsidRPr="00AA32C5">
        <w:rPr>
          <w:rFonts w:ascii="Times New Roman" w:hAnsi="Times New Roman"/>
          <w:sz w:val="22"/>
          <w:szCs w:val="22"/>
          <w:lang w:val="fr-FR"/>
        </w:rPr>
        <w:t>elderly</w:t>
      </w:r>
      <w:proofErr w:type="spellEnd"/>
      <w:r w:rsidRPr="00AA32C5">
        <w:rPr>
          <w:rFonts w:ascii="Times New Roman" w:hAnsi="Times New Roman"/>
          <w:sz w:val="22"/>
          <w:szCs w:val="22"/>
          <w:lang w:val="fr-FR"/>
        </w:rPr>
        <w:t xml:space="preserve"> are </w:t>
      </w:r>
      <w:proofErr w:type="spellStart"/>
      <w:r w:rsidRPr="00AA32C5">
        <w:rPr>
          <w:rFonts w:ascii="Times New Roman" w:hAnsi="Times New Roman"/>
          <w:sz w:val="22"/>
          <w:szCs w:val="22"/>
          <w:lang w:val="fr-FR"/>
        </w:rPr>
        <w:t>being</w:t>
      </w:r>
      <w:proofErr w:type="spellEnd"/>
      <w:r w:rsidRPr="00AA32C5">
        <w:rPr>
          <w:rFonts w:ascii="Times New Roman" w:hAnsi="Times New Roman"/>
          <w:sz w:val="22"/>
          <w:szCs w:val="22"/>
          <w:lang w:val="fr-FR"/>
        </w:rPr>
        <w:t xml:space="preserve"> a lot more </w:t>
      </w:r>
      <w:proofErr w:type="spellStart"/>
      <w:r w:rsidRPr="00AA32C5">
        <w:rPr>
          <w:rFonts w:ascii="Times New Roman" w:hAnsi="Times New Roman"/>
          <w:sz w:val="22"/>
          <w:szCs w:val="22"/>
          <w:lang w:val="fr-FR"/>
        </w:rPr>
        <w:t>integrated</w:t>
      </w:r>
      <w:proofErr w:type="spellEnd"/>
      <w:r w:rsidRPr="00AA32C5">
        <w:rPr>
          <w:rFonts w:ascii="Times New Roman" w:hAnsi="Times New Roman"/>
          <w:sz w:val="22"/>
          <w:szCs w:val="22"/>
          <w:lang w:val="fr-FR"/>
        </w:rPr>
        <w:t xml:space="preserve">. In China, </w:t>
      </w:r>
      <w:proofErr w:type="spellStart"/>
      <w:r w:rsidRPr="00AA32C5">
        <w:rPr>
          <w:rFonts w:ascii="Times New Roman" w:hAnsi="Times New Roman"/>
          <w:sz w:val="22"/>
          <w:szCs w:val="22"/>
          <w:lang w:val="fr-FR"/>
        </w:rPr>
        <w:t>ageing</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being</w:t>
      </w:r>
      <w:proofErr w:type="spellEnd"/>
      <w:r w:rsidR="00E059ED" w:rsidRPr="00AA32C5">
        <w:rPr>
          <w:rFonts w:ascii="Times New Roman" w:hAnsi="Times New Roman"/>
          <w:sz w:val="22"/>
          <w:szCs w:val="22"/>
          <w:lang w:val="fr-FR"/>
        </w:rPr>
        <w:t xml:space="preserve">         </w:t>
      </w:r>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accommodated</w:t>
      </w:r>
      <w:proofErr w:type="spellEnd"/>
      <w:r w:rsidRPr="00AA32C5">
        <w:rPr>
          <w:rFonts w:ascii="Times New Roman" w:hAnsi="Times New Roman"/>
          <w:sz w:val="22"/>
          <w:szCs w:val="22"/>
          <w:lang w:val="fr-FR"/>
        </w:rPr>
        <w:t xml:space="preserve"> to </w:t>
      </w:r>
      <w:proofErr w:type="spellStart"/>
      <w:r w:rsidRPr="00AA32C5">
        <w:rPr>
          <w:rFonts w:ascii="Times New Roman" w:hAnsi="Times New Roman"/>
          <w:sz w:val="22"/>
          <w:szCs w:val="22"/>
          <w:lang w:val="fr-FR"/>
        </w:rPr>
        <w:t>integrate</w:t>
      </w:r>
      <w:proofErr w:type="spellEnd"/>
      <w:r w:rsidRPr="00AA32C5">
        <w:rPr>
          <w:rFonts w:ascii="Times New Roman" w:hAnsi="Times New Roman"/>
          <w:sz w:val="22"/>
          <w:szCs w:val="22"/>
          <w:lang w:val="fr-FR"/>
        </w:rPr>
        <w:t xml:space="preserve"> the </w:t>
      </w:r>
      <w:proofErr w:type="spellStart"/>
      <w:proofErr w:type="gramStart"/>
      <w:r w:rsidRPr="00AA32C5">
        <w:rPr>
          <w:rFonts w:ascii="Times New Roman" w:hAnsi="Times New Roman"/>
          <w:sz w:val="22"/>
          <w:szCs w:val="22"/>
          <w:lang w:val="fr-FR"/>
        </w:rPr>
        <w:t>elderly</w:t>
      </w:r>
      <w:proofErr w:type="spellEnd"/>
      <w:r w:rsidRPr="00AA32C5">
        <w:rPr>
          <w:rFonts w:ascii="Times New Roman" w:hAnsi="Times New Roman"/>
          <w:sz w:val="22"/>
          <w:szCs w:val="22"/>
          <w:lang w:val="fr-FR"/>
        </w:rPr>
        <w:t>;</w:t>
      </w:r>
      <w:proofErr w:type="gram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there</w:t>
      </w:r>
      <w:proofErr w:type="spellEnd"/>
      <w:r w:rsidRPr="00AA32C5">
        <w:rPr>
          <w:rFonts w:ascii="Times New Roman" w:hAnsi="Times New Roman"/>
          <w:sz w:val="22"/>
          <w:szCs w:val="22"/>
          <w:lang w:val="fr-FR"/>
        </w:rPr>
        <w:t xml:space="preserve"> are Smart "Age-</w:t>
      </w:r>
      <w:proofErr w:type="spellStart"/>
      <w:r w:rsidRPr="00AA32C5">
        <w:rPr>
          <w:rFonts w:ascii="Times New Roman" w:hAnsi="Times New Roman"/>
          <w:sz w:val="22"/>
          <w:szCs w:val="22"/>
          <w:lang w:val="fr-FR"/>
        </w:rPr>
        <w:t>Friendly</w:t>
      </w:r>
      <w:proofErr w:type="spellEnd"/>
      <w:r w:rsidRPr="00AA32C5">
        <w:rPr>
          <w:rFonts w:ascii="Times New Roman" w:hAnsi="Times New Roman"/>
          <w:sz w:val="22"/>
          <w:szCs w:val="22"/>
          <w:lang w:val="fr-FR"/>
        </w:rPr>
        <w:t xml:space="preserve">" Cities. </w:t>
      </w:r>
      <w:proofErr w:type="spellStart"/>
      <w:r w:rsidRPr="00AA32C5">
        <w:rPr>
          <w:rFonts w:ascii="Times New Roman" w:hAnsi="Times New Roman"/>
          <w:sz w:val="22"/>
          <w:szCs w:val="22"/>
          <w:lang w:val="fr-FR"/>
        </w:rPr>
        <w:t>However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implementing</w:t>
      </w:r>
      <w:proofErr w:type="spellEnd"/>
      <w:r w:rsidRPr="00AA32C5">
        <w:rPr>
          <w:rFonts w:ascii="Times New Roman" w:hAnsi="Times New Roman"/>
          <w:sz w:val="22"/>
          <w:szCs w:val="22"/>
          <w:lang w:val="fr-FR"/>
        </w:rPr>
        <w:t xml:space="preserve"> the smart city agenda has </w:t>
      </w:r>
      <w:proofErr w:type="spellStart"/>
      <w:r w:rsidRPr="00AA32C5">
        <w:rPr>
          <w:rFonts w:ascii="Times New Roman" w:hAnsi="Times New Roman"/>
          <w:sz w:val="22"/>
          <w:szCs w:val="22"/>
          <w:lang w:val="fr-FR"/>
        </w:rPr>
        <w:t>also</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faced</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significant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criticism</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raising</w:t>
      </w:r>
      <w:proofErr w:type="spellEnd"/>
      <w:r w:rsidRPr="00AA32C5">
        <w:rPr>
          <w:rFonts w:ascii="Times New Roman" w:hAnsi="Times New Roman"/>
          <w:sz w:val="22"/>
          <w:szCs w:val="22"/>
          <w:lang w:val="fr-FR"/>
        </w:rPr>
        <w:t xml:space="preserve"> questions about how smart </w:t>
      </w:r>
      <w:proofErr w:type="spellStart"/>
      <w:r w:rsidRPr="00AA32C5">
        <w:rPr>
          <w:rFonts w:ascii="Times New Roman" w:hAnsi="Times New Roman"/>
          <w:sz w:val="22"/>
          <w:szCs w:val="22"/>
          <w:lang w:val="fr-FR"/>
        </w:rPr>
        <w:t>cities</w:t>
      </w:r>
      <w:proofErr w:type="spellEnd"/>
      <w:r w:rsidRPr="00AA32C5">
        <w:rPr>
          <w:rFonts w:ascii="Times New Roman" w:hAnsi="Times New Roman"/>
          <w:sz w:val="22"/>
          <w:szCs w:val="22"/>
          <w:lang w:val="fr-FR"/>
        </w:rPr>
        <w:t xml:space="preserve"> can </w:t>
      </w:r>
      <w:proofErr w:type="spellStart"/>
      <w:r w:rsidRPr="00AA32C5">
        <w:rPr>
          <w:rFonts w:ascii="Times New Roman" w:hAnsi="Times New Roman"/>
          <w:sz w:val="22"/>
          <w:szCs w:val="22"/>
          <w:lang w:val="fr-FR"/>
        </w:rPr>
        <w:t>provide</w:t>
      </w:r>
      <w:proofErr w:type="spellEnd"/>
      <w:r w:rsidRPr="00AA32C5">
        <w:rPr>
          <w:rFonts w:ascii="Times New Roman" w:hAnsi="Times New Roman"/>
          <w:sz w:val="22"/>
          <w:szCs w:val="22"/>
          <w:lang w:val="fr-FR"/>
        </w:rPr>
        <w:t xml:space="preserve"> inclusive </w:t>
      </w:r>
      <w:proofErr w:type="spellStart"/>
      <w:r w:rsidRPr="00AA32C5">
        <w:rPr>
          <w:rFonts w:ascii="Times New Roman" w:hAnsi="Times New Roman"/>
          <w:sz w:val="22"/>
          <w:szCs w:val="22"/>
          <w:lang w:val="fr-FR"/>
        </w:rPr>
        <w:t>outcomes</w:t>
      </w:r>
      <w:proofErr w:type="spellEnd"/>
      <w:r w:rsidRPr="00AA32C5">
        <w:rPr>
          <w:rFonts w:ascii="Times New Roman" w:hAnsi="Times New Roman"/>
          <w:sz w:val="22"/>
          <w:szCs w:val="22"/>
          <w:lang w:val="fr-FR"/>
        </w:rPr>
        <w:t xml:space="preserve"> for more </w:t>
      </w:r>
      <w:proofErr w:type="spellStart"/>
      <w:r w:rsidRPr="00AA32C5">
        <w:rPr>
          <w:rFonts w:ascii="Times New Roman" w:hAnsi="Times New Roman"/>
          <w:sz w:val="22"/>
          <w:szCs w:val="22"/>
          <w:lang w:val="fr-FR"/>
        </w:rPr>
        <w:t>vulnerable</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difficult</w:t>
      </w:r>
      <w:proofErr w:type="spellEnd"/>
      <w:r w:rsidRPr="00AA32C5">
        <w:rPr>
          <w:rFonts w:ascii="Times New Roman" w:hAnsi="Times New Roman"/>
          <w:sz w:val="22"/>
          <w:szCs w:val="22"/>
          <w:lang w:val="fr-FR"/>
        </w:rPr>
        <w:t>-to-</w:t>
      </w:r>
      <w:proofErr w:type="spellStart"/>
      <w:r w:rsidRPr="00AA32C5">
        <w:rPr>
          <w:rFonts w:ascii="Times New Roman" w:hAnsi="Times New Roman"/>
          <w:sz w:val="22"/>
          <w:szCs w:val="22"/>
          <w:lang w:val="fr-FR"/>
        </w:rPr>
        <w:t>reach</w:t>
      </w:r>
      <w:proofErr w:type="spellEnd"/>
      <w:r w:rsidRPr="00AA32C5">
        <w:rPr>
          <w:rFonts w:ascii="Times New Roman" w:hAnsi="Times New Roman"/>
          <w:sz w:val="22"/>
          <w:szCs w:val="22"/>
          <w:lang w:val="fr-FR"/>
        </w:rPr>
        <w:t xml:space="preserve"> populations and </w:t>
      </w:r>
      <w:proofErr w:type="spellStart"/>
      <w:r w:rsidRPr="00AA32C5">
        <w:rPr>
          <w:rFonts w:ascii="Times New Roman" w:hAnsi="Times New Roman"/>
          <w:sz w:val="22"/>
          <w:szCs w:val="22"/>
          <w:lang w:val="fr-FR"/>
        </w:rPr>
        <w:t>possibly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create</w:t>
      </w:r>
      <w:proofErr w:type="spellEnd"/>
      <w:r w:rsidRPr="00AA32C5">
        <w:rPr>
          <w:rFonts w:ascii="Times New Roman" w:hAnsi="Times New Roman"/>
          <w:sz w:val="22"/>
          <w:szCs w:val="22"/>
          <w:lang w:val="fr-FR"/>
        </w:rPr>
        <w:t xml:space="preserve"> new types of spatial </w:t>
      </w:r>
      <w:proofErr w:type="spellStart"/>
      <w:r w:rsidRPr="00AA32C5">
        <w:rPr>
          <w:rFonts w:ascii="Times New Roman" w:hAnsi="Times New Roman"/>
          <w:sz w:val="22"/>
          <w:szCs w:val="22"/>
          <w:lang w:val="fr-FR"/>
        </w:rPr>
        <w:t>inequality</w:t>
      </w:r>
      <w:proofErr w:type="spellEnd"/>
      <w:r w:rsidRPr="00AA32C5">
        <w:rPr>
          <w:rFonts w:ascii="Times New Roman" w:hAnsi="Times New Roman"/>
          <w:sz w:val="22"/>
          <w:szCs w:val="22"/>
          <w:lang w:val="fr-FR"/>
        </w:rPr>
        <w:t xml:space="preserve"> as </w:t>
      </w:r>
      <w:proofErr w:type="spellStart"/>
      <w:r w:rsidRPr="00AA32C5">
        <w:rPr>
          <w:rFonts w:ascii="Times New Roman" w:hAnsi="Times New Roman"/>
          <w:sz w:val="22"/>
          <w:szCs w:val="22"/>
          <w:lang w:val="fr-FR"/>
        </w:rPr>
        <w:t>some</w:t>
      </w:r>
      <w:proofErr w:type="spellEnd"/>
      <w:r w:rsidRPr="00AA32C5">
        <w:rPr>
          <w:rFonts w:ascii="Times New Roman" w:hAnsi="Times New Roman"/>
          <w:sz w:val="22"/>
          <w:szCs w:val="22"/>
          <w:lang w:val="fr-FR"/>
        </w:rPr>
        <w:t xml:space="preserve"> groups continue to </w:t>
      </w:r>
      <w:proofErr w:type="spellStart"/>
      <w:r w:rsidRPr="00AA32C5">
        <w:rPr>
          <w:rFonts w:ascii="Times New Roman" w:hAnsi="Times New Roman"/>
          <w:sz w:val="22"/>
          <w:szCs w:val="22"/>
          <w:lang w:val="fr-FR"/>
        </w:rPr>
        <w:t>be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digitally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disconnected</w:t>
      </w:r>
      <w:proofErr w:type="spellEnd"/>
      <w:r w:rsidRPr="00AA32C5">
        <w:rPr>
          <w:rFonts w:ascii="Times New Roman" w:hAnsi="Times New Roman"/>
          <w:sz w:val="22"/>
          <w:szCs w:val="22"/>
          <w:lang w:val="fr-FR"/>
        </w:rPr>
        <w:t xml:space="preserve"> (Li &amp; </w:t>
      </w:r>
      <w:proofErr w:type="spellStart"/>
      <w:r w:rsidRPr="00AA32C5">
        <w:rPr>
          <w:rFonts w:ascii="Times New Roman" w:hAnsi="Times New Roman"/>
          <w:sz w:val="22"/>
          <w:szCs w:val="22"/>
          <w:lang w:val="fr-FR"/>
        </w:rPr>
        <w:t>Woolrych</w:t>
      </w:r>
      <w:proofErr w:type="spellEnd"/>
      <w:r w:rsidRPr="00AA32C5">
        <w:rPr>
          <w:rFonts w:ascii="Times New Roman" w:hAnsi="Times New Roman"/>
          <w:sz w:val="22"/>
          <w:szCs w:val="22"/>
          <w:lang w:val="fr-FR"/>
        </w:rPr>
        <w:t xml:space="preserve">, 2021). The British Standards Institute (BSI) </w:t>
      </w:r>
      <w:proofErr w:type="spellStart"/>
      <w:r w:rsidRPr="00AA32C5">
        <w:rPr>
          <w:rFonts w:ascii="Times New Roman" w:hAnsi="Times New Roman"/>
          <w:sz w:val="22"/>
          <w:szCs w:val="22"/>
          <w:lang w:val="fr-FR"/>
        </w:rPr>
        <w:t>defined</w:t>
      </w:r>
      <w:proofErr w:type="spellEnd"/>
      <w:r w:rsidRPr="00AA32C5">
        <w:rPr>
          <w:rFonts w:ascii="Times New Roman" w:hAnsi="Times New Roman"/>
          <w:sz w:val="22"/>
          <w:szCs w:val="22"/>
          <w:lang w:val="fr-FR"/>
        </w:rPr>
        <w:t xml:space="preserve"> a smart city as one </w:t>
      </w:r>
      <w:proofErr w:type="spellStart"/>
      <w:r w:rsidRPr="00AA32C5">
        <w:rPr>
          <w:rFonts w:ascii="Times New Roman" w:hAnsi="Times New Roman"/>
          <w:sz w:val="22"/>
          <w:szCs w:val="22"/>
          <w:lang w:val="fr-FR"/>
        </w:rPr>
        <w:t>that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delivers</w:t>
      </w:r>
      <w:proofErr w:type="spellEnd"/>
      <w:r w:rsidRPr="00AA32C5">
        <w:rPr>
          <w:rFonts w:ascii="Times New Roman" w:hAnsi="Times New Roman"/>
          <w:sz w:val="22"/>
          <w:szCs w:val="22"/>
          <w:lang w:val="fr-FR"/>
        </w:rPr>
        <w:t xml:space="preserve"> a </w:t>
      </w:r>
      <w:proofErr w:type="spellStart"/>
      <w:r w:rsidRPr="00AA32C5">
        <w:rPr>
          <w:rFonts w:ascii="Times New Roman" w:hAnsi="Times New Roman"/>
          <w:sz w:val="22"/>
          <w:szCs w:val="22"/>
          <w:lang w:val="fr-FR"/>
        </w:rPr>
        <w:t>sustainable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prosperous</w:t>
      </w:r>
      <w:proofErr w:type="spellEnd"/>
      <w:r w:rsidRPr="00AA32C5">
        <w:rPr>
          <w:rFonts w:ascii="Times New Roman" w:hAnsi="Times New Roman"/>
          <w:sz w:val="22"/>
          <w:szCs w:val="22"/>
          <w:lang w:val="fr-FR"/>
        </w:rPr>
        <w:t xml:space="preserve">, and inclusive future for </w:t>
      </w:r>
      <w:proofErr w:type="spellStart"/>
      <w:r w:rsidRPr="00AA32C5">
        <w:rPr>
          <w:rFonts w:ascii="Times New Roman" w:hAnsi="Times New Roman"/>
          <w:sz w:val="22"/>
          <w:szCs w:val="22"/>
          <w:lang w:val="fr-FR"/>
        </w:rPr>
        <w:t>its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citizens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through</w:t>
      </w:r>
      <w:proofErr w:type="spellEnd"/>
      <w:r w:rsidRPr="00AA32C5">
        <w:rPr>
          <w:rFonts w:ascii="Times New Roman" w:hAnsi="Times New Roman"/>
          <w:sz w:val="22"/>
          <w:szCs w:val="22"/>
          <w:lang w:val="fr-FR"/>
        </w:rPr>
        <w:t xml:space="preserve"> the effective </w:t>
      </w:r>
      <w:proofErr w:type="spellStart"/>
      <w:r w:rsidRPr="00AA32C5">
        <w:rPr>
          <w:rFonts w:ascii="Times New Roman" w:hAnsi="Times New Roman"/>
          <w:sz w:val="22"/>
          <w:szCs w:val="22"/>
          <w:lang w:val="fr-FR"/>
        </w:rPr>
        <w:t>integration</w:t>
      </w:r>
      <w:proofErr w:type="spellEnd"/>
      <w:r w:rsidRPr="00AA32C5">
        <w:rPr>
          <w:rFonts w:ascii="Times New Roman" w:hAnsi="Times New Roman"/>
          <w:sz w:val="22"/>
          <w:szCs w:val="22"/>
          <w:lang w:val="fr-FR"/>
        </w:rPr>
        <w:t xml:space="preserve"> of </w:t>
      </w:r>
      <w:proofErr w:type="spellStart"/>
      <w:r w:rsidRPr="00AA32C5">
        <w:rPr>
          <w:rFonts w:ascii="Times New Roman" w:hAnsi="Times New Roman"/>
          <w:sz w:val="22"/>
          <w:szCs w:val="22"/>
          <w:lang w:val="fr-FR"/>
        </w:rPr>
        <w:t>physical</w:t>
      </w:r>
      <w:proofErr w:type="spellEnd"/>
      <w:r w:rsidRPr="00AA32C5">
        <w:rPr>
          <w:rFonts w:ascii="Times New Roman" w:hAnsi="Times New Roman"/>
          <w:sz w:val="22"/>
          <w:szCs w:val="22"/>
          <w:lang w:val="fr-FR"/>
        </w:rPr>
        <w:t xml:space="preserve">, digital, and </w:t>
      </w:r>
      <w:proofErr w:type="spellStart"/>
      <w:r w:rsidRPr="00AA32C5">
        <w:rPr>
          <w:rFonts w:ascii="Times New Roman" w:hAnsi="Times New Roman"/>
          <w:sz w:val="22"/>
          <w:szCs w:val="22"/>
          <w:lang w:val="fr-FR"/>
        </w:rPr>
        <w:t>human</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systems</w:t>
      </w:r>
      <w:proofErr w:type="spellEnd"/>
      <w:r w:rsidRPr="00AA32C5">
        <w:rPr>
          <w:rFonts w:ascii="Times New Roman" w:hAnsi="Times New Roman"/>
          <w:sz w:val="22"/>
          <w:szCs w:val="22"/>
          <w:lang w:val="fr-FR"/>
        </w:rPr>
        <w:t xml:space="preserve"> in the </w:t>
      </w:r>
      <w:proofErr w:type="spellStart"/>
      <w:r w:rsidRPr="00AA32C5">
        <w:rPr>
          <w:rFonts w:ascii="Times New Roman" w:hAnsi="Times New Roman"/>
          <w:sz w:val="22"/>
          <w:szCs w:val="22"/>
          <w:lang w:val="fr-FR"/>
        </w:rPr>
        <w:t>built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environment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Improving</w:t>
      </w:r>
      <w:proofErr w:type="spellEnd"/>
      <w:r w:rsidRPr="00AA32C5">
        <w:rPr>
          <w:rFonts w:ascii="Times New Roman" w:hAnsi="Times New Roman"/>
          <w:sz w:val="22"/>
          <w:szCs w:val="22"/>
          <w:lang w:val="fr-FR"/>
        </w:rPr>
        <w:t xml:space="preserve"> city infrastructure, </w:t>
      </w:r>
      <w:proofErr w:type="spellStart"/>
      <w:r w:rsidRPr="00AA32C5">
        <w:rPr>
          <w:rFonts w:ascii="Times New Roman" w:hAnsi="Times New Roman"/>
          <w:sz w:val="22"/>
          <w:szCs w:val="22"/>
          <w:lang w:val="fr-FR"/>
        </w:rPr>
        <w:t>such</w:t>
      </w:r>
      <w:proofErr w:type="spellEnd"/>
      <w:r w:rsidRPr="00AA32C5">
        <w:rPr>
          <w:rFonts w:ascii="Times New Roman" w:hAnsi="Times New Roman"/>
          <w:sz w:val="22"/>
          <w:szCs w:val="22"/>
          <w:lang w:val="fr-FR"/>
        </w:rPr>
        <w:t xml:space="preserve"> as </w:t>
      </w:r>
      <w:proofErr w:type="spellStart"/>
      <w:r w:rsidRPr="00AA32C5">
        <w:rPr>
          <w:rFonts w:ascii="Times New Roman" w:hAnsi="Times New Roman"/>
          <w:sz w:val="22"/>
          <w:szCs w:val="22"/>
          <w:lang w:val="fr-FR"/>
        </w:rPr>
        <w:t>housing</w:t>
      </w:r>
      <w:proofErr w:type="spellEnd"/>
      <w:r w:rsidRPr="00AA32C5">
        <w:rPr>
          <w:rFonts w:ascii="Times New Roman" w:hAnsi="Times New Roman"/>
          <w:sz w:val="22"/>
          <w:szCs w:val="22"/>
          <w:lang w:val="fr-FR"/>
        </w:rPr>
        <w:t xml:space="preserve">, transportation, and </w:t>
      </w:r>
      <w:proofErr w:type="spellStart"/>
      <w:r w:rsidRPr="00AA32C5">
        <w:rPr>
          <w:rFonts w:ascii="Times New Roman" w:hAnsi="Times New Roman"/>
          <w:sz w:val="22"/>
          <w:szCs w:val="22"/>
          <w:lang w:val="fr-FR"/>
        </w:rPr>
        <w:t>outdoor</w:t>
      </w:r>
      <w:proofErr w:type="spellEnd"/>
      <w:r w:rsidRPr="00AA32C5">
        <w:rPr>
          <w:rFonts w:ascii="Times New Roman" w:hAnsi="Times New Roman"/>
          <w:sz w:val="22"/>
          <w:szCs w:val="22"/>
          <w:lang w:val="fr-FR"/>
        </w:rPr>
        <w:t xml:space="preserve"> areas, </w:t>
      </w:r>
      <w:proofErr w:type="spellStart"/>
      <w:r w:rsidRPr="00AA32C5">
        <w:rPr>
          <w:rFonts w:ascii="Times New Roman" w:hAnsi="Times New Roman"/>
          <w:sz w:val="22"/>
          <w:szCs w:val="22"/>
          <w:lang w:val="fr-FR"/>
        </w:rPr>
        <w:t>is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also</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very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motivating</w:t>
      </w:r>
      <w:proofErr w:type="spellEnd"/>
      <w:r w:rsidRPr="00AA32C5">
        <w:rPr>
          <w:rFonts w:ascii="Times New Roman" w:hAnsi="Times New Roman"/>
          <w:sz w:val="22"/>
          <w:szCs w:val="22"/>
          <w:lang w:val="fr-FR"/>
        </w:rPr>
        <w:t xml:space="preserve">, as </w:t>
      </w:r>
      <w:proofErr w:type="spellStart"/>
      <w:r w:rsidRPr="00AA32C5">
        <w:rPr>
          <w:rFonts w:ascii="Times New Roman" w:hAnsi="Times New Roman"/>
          <w:sz w:val="22"/>
          <w:szCs w:val="22"/>
          <w:lang w:val="fr-FR"/>
        </w:rPr>
        <w:t>is</w:t>
      </w:r>
      <w:proofErr w:type="spellEnd"/>
      <w:r w:rsidRPr="00AA32C5">
        <w:rPr>
          <w:rFonts w:ascii="Times New Roman" w:hAnsi="Times New Roman"/>
          <w:sz w:val="22"/>
          <w:szCs w:val="22"/>
          <w:lang w:val="fr-FR"/>
        </w:rPr>
        <w:t xml:space="preserve"> the goal to </w:t>
      </w:r>
      <w:proofErr w:type="spellStart"/>
      <w:r w:rsidRPr="00AA32C5">
        <w:rPr>
          <w:rFonts w:ascii="Times New Roman" w:hAnsi="Times New Roman"/>
          <w:sz w:val="22"/>
          <w:szCs w:val="22"/>
          <w:lang w:val="fr-FR"/>
        </w:rPr>
        <w:t>raise</w:t>
      </w:r>
      <w:proofErr w:type="spellEnd"/>
      <w:r w:rsidRPr="00AA32C5">
        <w:rPr>
          <w:rFonts w:ascii="Times New Roman" w:hAnsi="Times New Roman"/>
          <w:sz w:val="22"/>
          <w:szCs w:val="22"/>
          <w:lang w:val="fr-FR"/>
        </w:rPr>
        <w:t xml:space="preserve"> the </w:t>
      </w:r>
      <w:proofErr w:type="spellStart"/>
      <w:r w:rsidRPr="00AA32C5">
        <w:rPr>
          <w:rFonts w:ascii="Times New Roman" w:hAnsi="Times New Roman"/>
          <w:sz w:val="22"/>
          <w:szCs w:val="22"/>
          <w:lang w:val="fr-FR"/>
        </w:rPr>
        <w:t>quality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effectiveness</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interactivity</w:t>
      </w:r>
      <w:proofErr w:type="spellEnd"/>
      <w:r w:rsidRPr="00AA32C5">
        <w:rPr>
          <w:rFonts w:ascii="Times New Roman" w:hAnsi="Times New Roman"/>
          <w:sz w:val="22"/>
          <w:szCs w:val="22"/>
          <w:lang w:val="fr-FR"/>
        </w:rPr>
        <w:t xml:space="preserve"> of </w:t>
      </w:r>
      <w:proofErr w:type="spellStart"/>
      <w:r w:rsidRPr="00AA32C5">
        <w:rPr>
          <w:rFonts w:ascii="Times New Roman" w:hAnsi="Times New Roman"/>
          <w:sz w:val="22"/>
          <w:szCs w:val="22"/>
          <w:lang w:val="fr-FR"/>
        </w:rPr>
        <w:t>urban</w:t>
      </w:r>
      <w:proofErr w:type="spellEnd"/>
      <w:r w:rsidRPr="00AA32C5">
        <w:rPr>
          <w:rFonts w:ascii="Times New Roman" w:hAnsi="Times New Roman"/>
          <w:sz w:val="22"/>
          <w:szCs w:val="22"/>
          <w:lang w:val="fr-FR"/>
        </w:rPr>
        <w:t xml:space="preserve"> services (Li &amp; </w:t>
      </w:r>
      <w:proofErr w:type="spellStart"/>
      <w:r w:rsidRPr="00AA32C5">
        <w:rPr>
          <w:rFonts w:ascii="Times New Roman" w:hAnsi="Times New Roman"/>
          <w:sz w:val="22"/>
          <w:szCs w:val="22"/>
          <w:lang w:val="fr-FR"/>
        </w:rPr>
        <w:t>Woolrych</w:t>
      </w:r>
      <w:proofErr w:type="spellEnd"/>
      <w:r w:rsidRPr="00AA32C5">
        <w:rPr>
          <w:rFonts w:ascii="Times New Roman" w:hAnsi="Times New Roman"/>
          <w:sz w:val="22"/>
          <w:szCs w:val="22"/>
          <w:lang w:val="fr-FR"/>
        </w:rPr>
        <w:t xml:space="preserve">, 2021). This </w:t>
      </w:r>
      <w:proofErr w:type="spellStart"/>
      <w:r w:rsidRPr="00AA32C5">
        <w:rPr>
          <w:rFonts w:ascii="Times New Roman" w:hAnsi="Times New Roman"/>
          <w:sz w:val="22"/>
          <w:szCs w:val="22"/>
          <w:lang w:val="fr-FR"/>
        </w:rPr>
        <w:t>should</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be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our</w:t>
      </w:r>
      <w:proofErr w:type="spellEnd"/>
      <w:r w:rsidRPr="00AA32C5">
        <w:rPr>
          <w:rFonts w:ascii="Times New Roman" w:hAnsi="Times New Roman"/>
          <w:sz w:val="22"/>
          <w:szCs w:val="22"/>
          <w:lang w:val="fr-FR"/>
        </w:rPr>
        <w:t xml:space="preserve"> standard </w:t>
      </w:r>
      <w:proofErr w:type="spellStart"/>
      <w:r w:rsidRPr="00AA32C5">
        <w:rPr>
          <w:rFonts w:ascii="Times New Roman" w:hAnsi="Times New Roman"/>
          <w:sz w:val="22"/>
          <w:szCs w:val="22"/>
          <w:lang w:val="fr-FR"/>
        </w:rPr>
        <w:t>everywhere</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Ronzi</w:t>
      </w:r>
      <w:proofErr w:type="spellEnd"/>
      <w:r w:rsidRPr="00AA32C5">
        <w:rPr>
          <w:rFonts w:ascii="Times New Roman" w:hAnsi="Times New Roman"/>
          <w:sz w:val="22"/>
          <w:szCs w:val="22"/>
          <w:lang w:val="fr-FR"/>
        </w:rPr>
        <w:t xml:space="preserve"> et al., 2020).</w:t>
      </w:r>
      <w:r w:rsidR="00B93EF3" w:rsidRPr="00AA32C5">
        <w:rPr>
          <w:rFonts w:ascii="Times New Roman" w:hAnsi="Times New Roman"/>
        </w:rPr>
        <w:t xml:space="preserve"> </w:t>
      </w:r>
    </w:p>
    <w:p w14:paraId="008FD558" w14:textId="77777777" w:rsidR="00B93EF3" w:rsidRPr="00AA32C5" w:rsidRDefault="00B93EF3" w:rsidP="00906DD7">
      <w:pPr>
        <w:suppressAutoHyphens w:val="0"/>
        <w:spacing w:after="0" w:line="240" w:lineRule="auto"/>
        <w:ind w:left="360"/>
        <w:rPr>
          <w:rFonts w:ascii="Times New Roman" w:hAnsi="Times New Roman"/>
        </w:rPr>
      </w:pPr>
    </w:p>
    <w:p w14:paraId="68EE3F40" w14:textId="239E076E" w:rsidR="004A1417" w:rsidRPr="00AA32C5" w:rsidRDefault="00B93EF3" w:rsidP="00906DD7">
      <w:pPr>
        <w:suppressAutoHyphens w:val="0"/>
        <w:spacing w:after="0" w:line="240" w:lineRule="auto"/>
        <w:ind w:left="360"/>
        <w:rPr>
          <w:rFonts w:ascii="Times New Roman" w:hAnsi="Times New Roman"/>
          <w:b/>
          <w:bCs/>
          <w:color w:val="000000"/>
          <w:sz w:val="36"/>
          <w:szCs w:val="36"/>
          <w:lang w:val="fr-FR"/>
        </w:rPr>
      </w:pPr>
      <w:proofErr w:type="spellStart"/>
      <w:r w:rsidRPr="00AA32C5">
        <w:rPr>
          <w:rFonts w:ascii="Times New Roman" w:hAnsi="Times New Roman"/>
          <w:sz w:val="22"/>
          <w:szCs w:val="22"/>
          <w:lang w:val="fr-FR"/>
        </w:rPr>
        <w:t>Research</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from</w:t>
      </w:r>
      <w:proofErr w:type="spellEnd"/>
      <w:r w:rsidRPr="00AA32C5">
        <w:rPr>
          <w:rFonts w:ascii="Times New Roman" w:hAnsi="Times New Roman"/>
          <w:sz w:val="22"/>
          <w:szCs w:val="22"/>
          <w:lang w:val="fr-FR"/>
        </w:rPr>
        <w:t xml:space="preserve"> Age UK shows </w:t>
      </w:r>
      <w:proofErr w:type="spellStart"/>
      <w:r w:rsidRPr="00AA32C5">
        <w:rPr>
          <w:rFonts w:ascii="Times New Roman" w:hAnsi="Times New Roman"/>
          <w:sz w:val="22"/>
          <w:szCs w:val="22"/>
          <w:lang w:val="fr-FR"/>
        </w:rPr>
        <w:t>that</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our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healthcare</w:t>
      </w:r>
      <w:proofErr w:type="spellEnd"/>
      <w:r w:rsidRPr="00AA32C5">
        <w:rPr>
          <w:rFonts w:ascii="Times New Roman" w:hAnsi="Times New Roman"/>
          <w:sz w:val="22"/>
          <w:szCs w:val="22"/>
          <w:lang w:val="fr-FR"/>
        </w:rPr>
        <w:t xml:space="preserve"> system </w:t>
      </w:r>
      <w:proofErr w:type="spellStart"/>
      <w:r w:rsidRPr="00AA32C5">
        <w:rPr>
          <w:rFonts w:ascii="Times New Roman" w:hAnsi="Times New Roman"/>
          <w:sz w:val="22"/>
          <w:szCs w:val="22"/>
          <w:lang w:val="fr-FR"/>
        </w:rPr>
        <w:t>needs</w:t>
      </w:r>
      <w:proofErr w:type="spellEnd"/>
      <w:r w:rsidRPr="00AA32C5">
        <w:rPr>
          <w:rFonts w:ascii="Times New Roman" w:hAnsi="Times New Roman"/>
          <w:sz w:val="22"/>
          <w:szCs w:val="22"/>
          <w:lang w:val="fr-FR"/>
        </w:rPr>
        <w:t xml:space="preserve"> to do more to </w:t>
      </w:r>
      <w:proofErr w:type="spellStart"/>
      <w:r w:rsidRPr="00AA32C5">
        <w:rPr>
          <w:rFonts w:ascii="Times New Roman" w:hAnsi="Times New Roman"/>
          <w:sz w:val="22"/>
          <w:szCs w:val="22"/>
          <w:lang w:val="fr-FR"/>
        </w:rPr>
        <w:t>meet</w:t>
      </w:r>
      <w:proofErr w:type="spellEnd"/>
      <w:r w:rsidRPr="00AA32C5">
        <w:rPr>
          <w:rFonts w:ascii="Times New Roman" w:hAnsi="Times New Roman"/>
          <w:sz w:val="22"/>
          <w:szCs w:val="22"/>
          <w:lang w:val="fr-FR"/>
        </w:rPr>
        <w:t xml:space="preserve"> the </w:t>
      </w:r>
      <w:proofErr w:type="spellStart"/>
      <w:r w:rsidRPr="00AA32C5">
        <w:rPr>
          <w:rFonts w:ascii="Times New Roman" w:hAnsi="Times New Roman"/>
          <w:sz w:val="22"/>
          <w:szCs w:val="22"/>
          <w:lang w:val="fr-FR"/>
        </w:rPr>
        <w:t>needs</w:t>
      </w:r>
      <w:proofErr w:type="spellEnd"/>
      <w:r w:rsidRPr="00AA32C5">
        <w:rPr>
          <w:rFonts w:ascii="Times New Roman" w:hAnsi="Times New Roman"/>
          <w:sz w:val="22"/>
          <w:szCs w:val="22"/>
          <w:lang w:val="fr-FR"/>
        </w:rPr>
        <w:t xml:space="preserve"> of </w:t>
      </w:r>
      <w:proofErr w:type="spellStart"/>
      <w:r w:rsidRPr="00AA32C5">
        <w:rPr>
          <w:rFonts w:ascii="Times New Roman" w:hAnsi="Times New Roman"/>
          <w:sz w:val="22"/>
          <w:szCs w:val="22"/>
          <w:lang w:val="fr-FR"/>
        </w:rPr>
        <w:t>our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elderly</w:t>
      </w:r>
      <w:proofErr w:type="spellEnd"/>
      <w:r w:rsidRPr="00AA32C5">
        <w:rPr>
          <w:rFonts w:ascii="Times New Roman" w:hAnsi="Times New Roman"/>
          <w:sz w:val="22"/>
          <w:szCs w:val="22"/>
          <w:lang w:val="fr-FR"/>
        </w:rPr>
        <w:t xml:space="preserve">. The </w:t>
      </w:r>
      <w:proofErr w:type="spellStart"/>
      <w:r w:rsidRPr="00AA32C5">
        <w:rPr>
          <w:rFonts w:ascii="Times New Roman" w:hAnsi="Times New Roman"/>
          <w:sz w:val="22"/>
          <w:szCs w:val="22"/>
          <w:lang w:val="fr-FR"/>
        </w:rPr>
        <w:t>charity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says</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it’s</w:t>
      </w:r>
      <w:proofErr w:type="spellEnd"/>
      <w:r w:rsidRPr="00AA32C5">
        <w:rPr>
          <w:rFonts w:ascii="Times New Roman" w:hAnsi="Times New Roman"/>
          <w:sz w:val="22"/>
          <w:szCs w:val="22"/>
          <w:lang w:val="fr-FR"/>
        </w:rPr>
        <w:t xml:space="preserve"> essential for the country to stop </w:t>
      </w:r>
      <w:proofErr w:type="spellStart"/>
      <w:r w:rsidRPr="00AA32C5">
        <w:rPr>
          <w:rFonts w:ascii="Times New Roman" w:hAnsi="Times New Roman"/>
          <w:sz w:val="22"/>
          <w:szCs w:val="22"/>
          <w:lang w:val="fr-FR"/>
        </w:rPr>
        <w:t>relying</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so</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much</w:t>
      </w:r>
      <w:proofErr w:type="spellEnd"/>
      <w:r w:rsidRPr="00AA32C5">
        <w:rPr>
          <w:rFonts w:ascii="Times New Roman" w:hAnsi="Times New Roman"/>
          <w:sz w:val="22"/>
          <w:szCs w:val="22"/>
          <w:lang w:val="fr-FR"/>
        </w:rPr>
        <w:t xml:space="preserve"> on </w:t>
      </w:r>
      <w:proofErr w:type="spellStart"/>
      <w:r w:rsidRPr="00AA32C5">
        <w:rPr>
          <w:rFonts w:ascii="Times New Roman" w:hAnsi="Times New Roman"/>
          <w:sz w:val="22"/>
          <w:szCs w:val="22"/>
          <w:lang w:val="fr-FR"/>
        </w:rPr>
        <w:t>hospitals</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instead</w:t>
      </w:r>
      <w:proofErr w:type="spellEnd"/>
      <w:r w:rsidRPr="00AA32C5">
        <w:rPr>
          <w:rFonts w:ascii="Times New Roman" w:hAnsi="Times New Roman"/>
          <w:sz w:val="22"/>
          <w:szCs w:val="22"/>
          <w:lang w:val="fr-FR"/>
        </w:rPr>
        <w:t xml:space="preserve"> focus on </w:t>
      </w:r>
      <w:proofErr w:type="spellStart"/>
      <w:r w:rsidRPr="00AA32C5">
        <w:rPr>
          <w:rFonts w:ascii="Times New Roman" w:hAnsi="Times New Roman"/>
          <w:sz w:val="22"/>
          <w:szCs w:val="22"/>
          <w:lang w:val="fr-FR"/>
        </w:rPr>
        <w:t>early</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detection</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prevention</w:t>
      </w:r>
      <w:proofErr w:type="spellEnd"/>
      <w:r w:rsidRPr="00AA32C5">
        <w:rPr>
          <w:rFonts w:ascii="Times New Roman" w:hAnsi="Times New Roman"/>
          <w:sz w:val="22"/>
          <w:szCs w:val="22"/>
          <w:lang w:val="fr-FR"/>
        </w:rPr>
        <w:t xml:space="preserve"> to </w:t>
      </w:r>
      <w:proofErr w:type="spellStart"/>
      <w:r w:rsidRPr="00AA32C5">
        <w:rPr>
          <w:rFonts w:ascii="Times New Roman" w:hAnsi="Times New Roman"/>
          <w:sz w:val="22"/>
          <w:szCs w:val="22"/>
          <w:lang w:val="fr-FR"/>
        </w:rPr>
        <w:t>keep</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older</w:t>
      </w:r>
      <w:proofErr w:type="spellEnd"/>
      <w:r w:rsidRPr="00AA32C5">
        <w:rPr>
          <w:rFonts w:ascii="Times New Roman" w:hAnsi="Times New Roman"/>
          <w:sz w:val="22"/>
          <w:szCs w:val="22"/>
          <w:lang w:val="fr-FR"/>
        </w:rPr>
        <w:t xml:space="preserve"> people </w:t>
      </w:r>
      <w:proofErr w:type="spellStart"/>
      <w:r w:rsidRPr="00AA32C5">
        <w:rPr>
          <w:rFonts w:ascii="Times New Roman" w:hAnsi="Times New Roman"/>
          <w:sz w:val="22"/>
          <w:szCs w:val="22"/>
          <w:lang w:val="fr-FR"/>
        </w:rPr>
        <w:t>healthy</w:t>
      </w:r>
      <w:proofErr w:type="spellEnd"/>
      <w:r w:rsidRPr="00AA32C5">
        <w:rPr>
          <w:rFonts w:ascii="Times New Roman" w:hAnsi="Times New Roman"/>
          <w:sz w:val="22"/>
          <w:szCs w:val="22"/>
          <w:lang w:val="fr-FR"/>
        </w:rPr>
        <w:t xml:space="preserve"> and </w:t>
      </w:r>
      <w:proofErr w:type="spellStart"/>
      <w:r w:rsidRPr="00AA32C5">
        <w:rPr>
          <w:rFonts w:ascii="Times New Roman" w:hAnsi="Times New Roman"/>
          <w:sz w:val="22"/>
          <w:szCs w:val="22"/>
          <w:lang w:val="fr-FR"/>
        </w:rPr>
        <w:t>independent</w:t>
      </w:r>
      <w:proofErr w:type="spellEnd"/>
      <w:r w:rsidRPr="00AA32C5">
        <w:rPr>
          <w:rFonts w:ascii="Times New Roman" w:hAnsi="Times New Roman"/>
          <w:sz w:val="22"/>
          <w:szCs w:val="22"/>
          <w:lang w:val="fr-FR"/>
        </w:rPr>
        <w:t xml:space="preserve"> in </w:t>
      </w:r>
      <w:proofErr w:type="spellStart"/>
      <w:r w:rsidRPr="00AA32C5">
        <w:rPr>
          <w:rFonts w:ascii="Times New Roman" w:hAnsi="Times New Roman"/>
          <w:sz w:val="22"/>
          <w:szCs w:val="22"/>
          <w:lang w:val="fr-FR"/>
        </w:rPr>
        <w:t>their</w:t>
      </w:r>
      <w:proofErr w:type="spellEnd"/>
      <w:r w:rsidRPr="00AA32C5">
        <w:rPr>
          <w:rFonts w:ascii="Times New Roman" w:hAnsi="Times New Roman"/>
          <w:sz w:val="22"/>
          <w:szCs w:val="22"/>
          <w:lang w:val="fr-FR"/>
        </w:rPr>
        <w:t xml:space="preserve"> homes and </w:t>
      </w:r>
      <w:proofErr w:type="spellStart"/>
      <w:r w:rsidRPr="00AA32C5">
        <w:rPr>
          <w:rFonts w:ascii="Times New Roman" w:hAnsi="Times New Roman"/>
          <w:sz w:val="22"/>
          <w:szCs w:val="22"/>
          <w:lang w:val="fr-FR"/>
        </w:rPr>
        <w:t>assisted</w:t>
      </w:r>
      <w:proofErr w:type="spellEnd"/>
      <w:r w:rsidRPr="00AA32C5">
        <w:rPr>
          <w:rFonts w:ascii="Times New Roman" w:hAnsi="Times New Roman"/>
          <w:sz w:val="22"/>
          <w:szCs w:val="22"/>
          <w:lang w:val="fr-FR"/>
        </w:rPr>
        <w:t xml:space="preserve"> living </w:t>
      </w:r>
      <w:proofErr w:type="spellStart"/>
      <w:r w:rsidRPr="00AA32C5">
        <w:rPr>
          <w:rFonts w:ascii="Times New Roman" w:hAnsi="Times New Roman"/>
          <w:sz w:val="22"/>
          <w:szCs w:val="22"/>
          <w:lang w:val="fr-FR"/>
        </w:rPr>
        <w:t>facilities</w:t>
      </w:r>
      <w:proofErr w:type="spellEnd"/>
      <w:r w:rsidRPr="00AA32C5">
        <w:rPr>
          <w:rFonts w:ascii="Times New Roman" w:hAnsi="Times New Roman"/>
          <w:sz w:val="22"/>
          <w:szCs w:val="22"/>
          <w:lang w:val="fr-FR"/>
        </w:rPr>
        <w:t xml:space="preserve"> and to </w:t>
      </w:r>
      <w:proofErr w:type="spellStart"/>
      <w:r w:rsidRPr="00AA32C5">
        <w:rPr>
          <w:rFonts w:ascii="Times New Roman" w:hAnsi="Times New Roman"/>
          <w:sz w:val="22"/>
          <w:szCs w:val="22"/>
          <w:lang w:val="fr-FR"/>
        </w:rPr>
        <w:t>remain</w:t>
      </w:r>
      <w:proofErr w:type="spellEnd"/>
      <w:r w:rsidRPr="00AA32C5">
        <w:rPr>
          <w:rFonts w:ascii="Times New Roman" w:hAnsi="Times New Roman"/>
          <w:sz w:val="22"/>
          <w:szCs w:val="22"/>
          <w:lang w:val="fr-FR"/>
        </w:rPr>
        <w:t xml:space="preserve"> a part of the </w:t>
      </w:r>
      <w:proofErr w:type="spellStart"/>
      <w:r w:rsidRPr="00AA32C5">
        <w:rPr>
          <w:rFonts w:ascii="Times New Roman" w:hAnsi="Times New Roman"/>
          <w:sz w:val="22"/>
          <w:szCs w:val="22"/>
          <w:lang w:val="fr-FR"/>
        </w:rPr>
        <w:t>community</w:t>
      </w:r>
      <w:proofErr w:type="spellEnd"/>
      <w:r w:rsidRPr="00AA32C5">
        <w:rPr>
          <w:rFonts w:ascii="Times New Roman" w:hAnsi="Times New Roman"/>
          <w:sz w:val="22"/>
          <w:szCs w:val="22"/>
          <w:lang w:val="fr-FR"/>
        </w:rPr>
        <w:t xml:space="preserve">. This </w:t>
      </w:r>
      <w:proofErr w:type="spellStart"/>
      <w:r w:rsidRPr="00AA32C5">
        <w:rPr>
          <w:rFonts w:ascii="Times New Roman" w:hAnsi="Times New Roman"/>
          <w:sz w:val="22"/>
          <w:szCs w:val="22"/>
          <w:lang w:val="fr-FR"/>
        </w:rPr>
        <w:t>is</w:t>
      </w:r>
      <w:proofErr w:type="spellEnd"/>
      <w:r w:rsidRPr="00AA32C5">
        <w:rPr>
          <w:rFonts w:ascii="Times New Roman" w:hAnsi="Times New Roman"/>
          <w:sz w:val="22"/>
          <w:szCs w:val="22"/>
          <w:lang w:val="fr-FR"/>
        </w:rPr>
        <w:t xml:space="preserve"> crucial not </w:t>
      </w:r>
      <w:proofErr w:type="spellStart"/>
      <w:r w:rsidRPr="00AA32C5">
        <w:rPr>
          <w:rFonts w:ascii="Times New Roman" w:hAnsi="Times New Roman"/>
          <w:sz w:val="22"/>
          <w:szCs w:val="22"/>
          <w:lang w:val="fr-FR"/>
        </w:rPr>
        <w:t>only</w:t>
      </w:r>
      <w:proofErr w:type="spellEnd"/>
      <w:r w:rsidRPr="00AA32C5">
        <w:rPr>
          <w:rFonts w:ascii="Times New Roman" w:hAnsi="Times New Roman"/>
          <w:sz w:val="22"/>
          <w:szCs w:val="22"/>
          <w:lang w:val="fr-FR"/>
        </w:rPr>
        <w:t xml:space="preserve"> for </w:t>
      </w:r>
      <w:proofErr w:type="spellStart"/>
      <w:r w:rsidRPr="00AA32C5">
        <w:rPr>
          <w:rFonts w:ascii="Times New Roman" w:hAnsi="Times New Roman"/>
          <w:sz w:val="22"/>
          <w:szCs w:val="22"/>
          <w:lang w:val="fr-FR"/>
        </w:rPr>
        <w:t>their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psychological</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health</w:t>
      </w:r>
      <w:proofErr w:type="spellEnd"/>
      <w:r w:rsidRPr="00AA32C5">
        <w:rPr>
          <w:rFonts w:ascii="Times New Roman" w:hAnsi="Times New Roman"/>
          <w:sz w:val="22"/>
          <w:szCs w:val="22"/>
          <w:lang w:val="fr-FR"/>
        </w:rPr>
        <w:t xml:space="preserve"> but </w:t>
      </w:r>
      <w:proofErr w:type="spellStart"/>
      <w:r w:rsidRPr="00AA32C5">
        <w:rPr>
          <w:rFonts w:ascii="Times New Roman" w:hAnsi="Times New Roman"/>
          <w:sz w:val="22"/>
          <w:szCs w:val="22"/>
          <w:lang w:val="fr-FR"/>
        </w:rPr>
        <w:t>also</w:t>
      </w:r>
      <w:proofErr w:type="spellEnd"/>
      <w:r w:rsidRPr="00AA32C5">
        <w:rPr>
          <w:rFonts w:ascii="Times New Roman" w:hAnsi="Times New Roman"/>
          <w:sz w:val="22"/>
          <w:szCs w:val="22"/>
          <w:lang w:val="fr-FR"/>
        </w:rPr>
        <w:t xml:space="preserve"> for </w:t>
      </w:r>
      <w:proofErr w:type="spellStart"/>
      <w:r w:rsidRPr="00AA32C5">
        <w:rPr>
          <w:rFonts w:ascii="Times New Roman" w:hAnsi="Times New Roman"/>
          <w:sz w:val="22"/>
          <w:szCs w:val="22"/>
          <w:lang w:val="fr-FR"/>
        </w:rPr>
        <w:t>their</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overall</w:t>
      </w:r>
      <w:proofErr w:type="spellEnd"/>
      <w:r w:rsidRPr="00AA32C5">
        <w:rPr>
          <w:rFonts w:ascii="Times New Roman" w:hAnsi="Times New Roman"/>
          <w:sz w:val="22"/>
          <w:szCs w:val="22"/>
          <w:lang w:val="fr-FR"/>
        </w:rPr>
        <w:t xml:space="preserve"> </w:t>
      </w:r>
      <w:proofErr w:type="spellStart"/>
      <w:r w:rsidRPr="00AA32C5">
        <w:rPr>
          <w:rFonts w:ascii="Times New Roman" w:hAnsi="Times New Roman"/>
          <w:sz w:val="22"/>
          <w:szCs w:val="22"/>
          <w:lang w:val="fr-FR"/>
        </w:rPr>
        <w:t>functionality</w:t>
      </w:r>
      <w:proofErr w:type="spellEnd"/>
      <w:r w:rsidRPr="00AA32C5">
        <w:rPr>
          <w:rFonts w:ascii="Times New Roman" w:hAnsi="Times New Roman"/>
          <w:sz w:val="22"/>
          <w:szCs w:val="22"/>
          <w:lang w:val="fr-FR"/>
        </w:rPr>
        <w:t xml:space="preserve"> in society (Age UK, 2023).</w:t>
      </w:r>
      <w:r w:rsidR="004A1417" w:rsidRPr="00AA32C5">
        <w:rPr>
          <w:rFonts w:ascii="Times New Roman" w:hAnsi="Times New Roman"/>
          <w:b/>
          <w:bCs/>
          <w:sz w:val="36"/>
          <w:szCs w:val="36"/>
          <w:lang w:val="fr-FR"/>
        </w:rPr>
        <w:br w:type="page"/>
      </w:r>
    </w:p>
    <w:p w14:paraId="33D85F97" w14:textId="5B87199B" w:rsidR="00E60818" w:rsidRPr="00AA32C5" w:rsidRDefault="00272E54" w:rsidP="004A1417">
      <w:pPr>
        <w:pStyle w:val="ListParagraph"/>
        <w:numPr>
          <w:ilvl w:val="0"/>
          <w:numId w:val="18"/>
        </w:numPr>
        <w:rPr>
          <w:rFonts w:ascii="Times New Roman" w:hAnsi="Times New Roman"/>
          <w:b/>
          <w:bCs/>
          <w:sz w:val="36"/>
          <w:szCs w:val="36"/>
          <w:lang w:val="fr-FR"/>
        </w:rPr>
      </w:pPr>
      <w:r w:rsidRPr="00AA32C5">
        <w:rPr>
          <w:rFonts w:ascii="Times New Roman" w:hAnsi="Times New Roman"/>
          <w:b/>
          <w:bCs/>
          <w:sz w:val="36"/>
          <w:szCs w:val="36"/>
          <w:lang w:val="fr-FR"/>
        </w:rPr>
        <w:lastRenderedPageBreak/>
        <w:t xml:space="preserve">Conclusion  </w:t>
      </w:r>
    </w:p>
    <w:p w14:paraId="5F653FD4" w14:textId="64C4BB1E" w:rsidR="00A7175C" w:rsidRPr="00AA32C5" w:rsidRDefault="00E60818" w:rsidP="00E60818">
      <w:pPr>
        <w:rPr>
          <w:rFonts w:ascii="Times New Roman" w:hAnsi="Times New Roman"/>
          <w:sz w:val="22"/>
          <w:szCs w:val="22"/>
        </w:rPr>
      </w:pPr>
      <w:r w:rsidRPr="00AA32C5">
        <w:rPr>
          <w:rFonts w:ascii="Times New Roman" w:hAnsi="Times New Roman"/>
          <w:sz w:val="22"/>
          <w:szCs w:val="22"/>
        </w:rPr>
        <w:t>Older adults can benefit from physical activity, healthy eating, medical care, socializing, and mental stimulation</w:t>
      </w:r>
      <w:r w:rsidR="0015744D" w:rsidRPr="00AA32C5">
        <w:rPr>
          <w:rFonts w:ascii="Times New Roman" w:hAnsi="Times New Roman"/>
        </w:rPr>
        <w:t xml:space="preserve"> </w:t>
      </w:r>
      <w:r w:rsidR="0015744D" w:rsidRPr="00AA32C5">
        <w:rPr>
          <w:rFonts w:ascii="Times New Roman" w:hAnsi="Times New Roman"/>
          <w:sz w:val="22"/>
          <w:szCs w:val="22"/>
        </w:rPr>
        <w:t>(British Nutrition Foundation, 2024)</w:t>
      </w:r>
      <w:r w:rsidRPr="00AA32C5">
        <w:rPr>
          <w:rFonts w:ascii="Times New Roman" w:hAnsi="Times New Roman"/>
          <w:sz w:val="22"/>
          <w:szCs w:val="22"/>
        </w:rPr>
        <w:t>. These interventions need to be tailored to older adults. Research and investments in these areas will help our society age healthily and dignifiedly</w:t>
      </w:r>
      <w:r w:rsidR="007E52BB" w:rsidRPr="00AA32C5">
        <w:rPr>
          <w:rFonts w:ascii="Times New Roman" w:hAnsi="Times New Roman"/>
        </w:rPr>
        <w:t xml:space="preserve"> </w:t>
      </w:r>
      <w:r w:rsidR="007E52BB" w:rsidRPr="00AA32C5">
        <w:rPr>
          <w:rFonts w:ascii="Times New Roman" w:hAnsi="Times New Roman"/>
          <w:sz w:val="22"/>
          <w:szCs w:val="22"/>
        </w:rPr>
        <w:t>(Care Quality Commission, 2022)</w:t>
      </w:r>
      <w:r w:rsidRPr="00AA32C5">
        <w:rPr>
          <w:rFonts w:ascii="Times New Roman" w:hAnsi="Times New Roman"/>
          <w:sz w:val="22"/>
          <w:szCs w:val="22"/>
        </w:rPr>
        <w:t>. Despite the notable advancements made by healthcare professionals in recent years, significant opportunities remain for enhancement. By strengthening interprofessional collaboration, enhancing continuing professional development, extending patient-centric care, and incorporating technological advancements, healthcare professionals can systematically improve their practice, ultimately providing the best possible patient care</w:t>
      </w:r>
      <w:r w:rsidR="002321F1" w:rsidRPr="00AA32C5">
        <w:rPr>
          <w:rFonts w:ascii="Times New Roman" w:hAnsi="Times New Roman"/>
        </w:rPr>
        <w:t xml:space="preserve"> </w:t>
      </w:r>
      <w:r w:rsidR="002321F1" w:rsidRPr="00AA32C5">
        <w:rPr>
          <w:rFonts w:ascii="Times New Roman" w:hAnsi="Times New Roman"/>
          <w:sz w:val="22"/>
          <w:szCs w:val="22"/>
        </w:rPr>
        <w:t>(Care Quality Commission, 2022)</w:t>
      </w:r>
      <w:r w:rsidRPr="00AA32C5">
        <w:rPr>
          <w:rFonts w:ascii="Times New Roman" w:hAnsi="Times New Roman"/>
          <w:sz w:val="22"/>
          <w:szCs w:val="22"/>
        </w:rPr>
        <w:t>. Older people commonly encounter various conditions, but diverse treatments are also available, facilitated mainly by initiatives in Wales and the UK. Evidence suggests that these interventions are primarily practical and beneficial in numerous ways. Nonetheless, to guarantee the accessibility and quality of services for all older individuals, it is imperative to sustain investments in this domain, address health disparities, and strive towards enhancing the accessibility and quality of services</w:t>
      </w:r>
      <w:r w:rsidR="00AD710F" w:rsidRPr="00AA32C5">
        <w:rPr>
          <w:rFonts w:ascii="Times New Roman" w:hAnsi="Times New Roman"/>
        </w:rPr>
        <w:t xml:space="preserve"> </w:t>
      </w:r>
      <w:r w:rsidR="00AD710F" w:rsidRPr="00AA32C5">
        <w:rPr>
          <w:rFonts w:ascii="Times New Roman" w:hAnsi="Times New Roman"/>
          <w:sz w:val="22"/>
          <w:szCs w:val="22"/>
        </w:rPr>
        <w:t>(Care Quality Commission, 2022)</w:t>
      </w:r>
      <w:r w:rsidRPr="00AA32C5">
        <w:rPr>
          <w:rFonts w:ascii="Times New Roman" w:hAnsi="Times New Roman"/>
          <w:sz w:val="22"/>
          <w:szCs w:val="22"/>
        </w:rPr>
        <w:t xml:space="preserve">. </w:t>
      </w:r>
    </w:p>
    <w:p w14:paraId="23953800" w14:textId="764E482F" w:rsidR="006C36F2" w:rsidRPr="00AA32C5" w:rsidRDefault="006C36F2" w:rsidP="00E60818">
      <w:pPr>
        <w:rPr>
          <w:rFonts w:ascii="Times New Roman" w:hAnsi="Times New Roman"/>
          <w:sz w:val="22"/>
          <w:szCs w:val="22"/>
        </w:rPr>
      </w:pPr>
      <w:r w:rsidRPr="00AA32C5">
        <w:rPr>
          <w:rFonts w:ascii="Times New Roman" w:hAnsi="Times New Roman"/>
          <w:sz w:val="22"/>
          <w:szCs w:val="22"/>
        </w:rPr>
        <w:t>Older adults face many difficulties when they try to stay healthy, make enough money, be independent, and adjust to new roles after retirement</w:t>
      </w:r>
      <w:r w:rsidR="00186808" w:rsidRPr="00AA32C5">
        <w:rPr>
          <w:rFonts w:ascii="Times New Roman" w:hAnsi="Times New Roman"/>
        </w:rPr>
        <w:t xml:space="preserve"> </w:t>
      </w:r>
      <w:r w:rsidR="00186808" w:rsidRPr="00AA32C5">
        <w:rPr>
          <w:rFonts w:ascii="Times New Roman" w:hAnsi="Times New Roman"/>
          <w:sz w:val="22"/>
          <w:szCs w:val="22"/>
        </w:rPr>
        <w:t>(Freeman, 2024)</w:t>
      </w:r>
      <w:r w:rsidRPr="00AA32C5">
        <w:rPr>
          <w:rFonts w:ascii="Times New Roman" w:hAnsi="Times New Roman"/>
          <w:sz w:val="22"/>
          <w:szCs w:val="22"/>
        </w:rPr>
        <w:t>. This can be difficult because of differences in culture, income, or access to care</w:t>
      </w:r>
      <w:r w:rsidR="008E6B02" w:rsidRPr="00AA32C5">
        <w:rPr>
          <w:rFonts w:ascii="Times New Roman" w:hAnsi="Times New Roman"/>
        </w:rPr>
        <w:t xml:space="preserve"> </w:t>
      </w:r>
      <w:r w:rsidR="008E6B02" w:rsidRPr="00AA32C5">
        <w:rPr>
          <w:rFonts w:ascii="Times New Roman" w:hAnsi="Times New Roman"/>
          <w:sz w:val="22"/>
          <w:szCs w:val="22"/>
        </w:rPr>
        <w:t>(Freeman, 2024)</w:t>
      </w:r>
      <w:r w:rsidRPr="00AA32C5">
        <w:rPr>
          <w:rFonts w:ascii="Times New Roman" w:hAnsi="Times New Roman"/>
          <w:sz w:val="22"/>
          <w:szCs w:val="22"/>
        </w:rPr>
        <w:t>. As we get older, it can be harder to keep friends and make new ones</w:t>
      </w:r>
      <w:r w:rsidR="00186808" w:rsidRPr="00AA32C5">
        <w:rPr>
          <w:rFonts w:ascii="Times New Roman" w:hAnsi="Times New Roman"/>
        </w:rPr>
        <w:t xml:space="preserve"> </w:t>
      </w:r>
      <w:r w:rsidR="00186808" w:rsidRPr="00AA32C5">
        <w:rPr>
          <w:rFonts w:ascii="Times New Roman" w:hAnsi="Times New Roman"/>
          <w:sz w:val="22"/>
          <w:szCs w:val="22"/>
        </w:rPr>
        <w:t>(Freeman, 2024)</w:t>
      </w:r>
      <w:r w:rsidRPr="00AA32C5">
        <w:rPr>
          <w:rFonts w:ascii="Times New Roman" w:hAnsi="Times New Roman"/>
          <w:sz w:val="22"/>
          <w:szCs w:val="22"/>
        </w:rPr>
        <w:t>. This is called the disengagement theory of aging. This can lead to less socializing because people want to keep doing the same things instead of trying new things.</w:t>
      </w:r>
      <w:r w:rsidR="00A80E51" w:rsidRPr="00A80E51">
        <w:t xml:space="preserve"> </w:t>
      </w:r>
      <w:r w:rsidR="00A80E51" w:rsidRPr="00A80E51">
        <w:rPr>
          <w:rFonts w:ascii="Times New Roman" w:hAnsi="Times New Roman"/>
          <w:sz w:val="22"/>
          <w:szCs w:val="22"/>
        </w:rPr>
        <w:t>Due to their decreased physical capabilities and restricted access to transportation, older adults may be unable to participate in social activities and feel alone and lonely. This can raise their risk of heart disease, stroke, mental health issues (including depression and even suicide), and cognitive disorders</w:t>
      </w:r>
      <w:r w:rsidR="00D21FCF">
        <w:rPr>
          <w:rFonts w:ascii="Times New Roman" w:hAnsi="Times New Roman"/>
          <w:sz w:val="22"/>
          <w:szCs w:val="22"/>
        </w:rPr>
        <w:t>.</w:t>
      </w:r>
      <w:r w:rsidRPr="00AA32C5">
        <w:rPr>
          <w:rFonts w:ascii="Times New Roman" w:hAnsi="Times New Roman"/>
          <w:sz w:val="22"/>
          <w:szCs w:val="22"/>
        </w:rPr>
        <w:t xml:space="preserve"> Social participation is an important social determinant of health because it can have a negative effect on health (Leung, </w:t>
      </w:r>
      <w:proofErr w:type="spellStart"/>
      <w:r w:rsidRPr="00AA32C5">
        <w:rPr>
          <w:rFonts w:ascii="Times New Roman" w:hAnsi="Times New Roman"/>
          <w:sz w:val="22"/>
          <w:szCs w:val="22"/>
        </w:rPr>
        <w:t>Molassiotis</w:t>
      </w:r>
      <w:proofErr w:type="spellEnd"/>
      <w:r w:rsidRPr="00AA32C5">
        <w:rPr>
          <w:rFonts w:ascii="Times New Roman" w:hAnsi="Times New Roman"/>
          <w:sz w:val="22"/>
          <w:szCs w:val="22"/>
        </w:rPr>
        <w:t xml:space="preserve"> and Carino, 2021). Social inclusion has many benefits, including better mental health, social growth, and a meaningful lifestyle for older people</w:t>
      </w:r>
      <w:r w:rsidR="008E6B02" w:rsidRPr="00AA32C5">
        <w:rPr>
          <w:rFonts w:ascii="Times New Roman" w:hAnsi="Times New Roman"/>
        </w:rPr>
        <w:t xml:space="preserve"> </w:t>
      </w:r>
      <w:r w:rsidR="008E6B02" w:rsidRPr="00AA32C5">
        <w:rPr>
          <w:rFonts w:ascii="Times New Roman" w:hAnsi="Times New Roman"/>
          <w:sz w:val="22"/>
          <w:szCs w:val="22"/>
        </w:rPr>
        <w:t>(Freeman, 2024)</w:t>
      </w:r>
      <w:r w:rsidRPr="00AA32C5">
        <w:rPr>
          <w:rFonts w:ascii="Times New Roman" w:hAnsi="Times New Roman"/>
          <w:sz w:val="22"/>
          <w:szCs w:val="22"/>
        </w:rPr>
        <w:t xml:space="preserve">. By encouraging everyone to participate instead of avoiding it, society can create a place where everyone feels valued, no matter their age (Leung, </w:t>
      </w:r>
      <w:proofErr w:type="spellStart"/>
      <w:r w:rsidRPr="00AA32C5">
        <w:rPr>
          <w:rFonts w:ascii="Times New Roman" w:hAnsi="Times New Roman"/>
          <w:sz w:val="22"/>
          <w:szCs w:val="22"/>
        </w:rPr>
        <w:t>Molassiotis</w:t>
      </w:r>
      <w:proofErr w:type="spellEnd"/>
      <w:r w:rsidRPr="00AA32C5">
        <w:rPr>
          <w:rFonts w:ascii="Times New Roman" w:hAnsi="Times New Roman"/>
          <w:sz w:val="22"/>
          <w:szCs w:val="22"/>
        </w:rPr>
        <w:t xml:space="preserve"> and Carino, 2021).</w:t>
      </w:r>
    </w:p>
    <w:p w14:paraId="0A7C89CA" w14:textId="77777777" w:rsidR="000D4EC0" w:rsidRPr="00AA32C5" w:rsidRDefault="000D4EC0">
      <w:pPr>
        <w:rPr>
          <w:rFonts w:ascii="Times New Roman" w:hAnsi="Times New Roman"/>
        </w:rPr>
      </w:pPr>
    </w:p>
    <w:p w14:paraId="66BEC174" w14:textId="77777777" w:rsidR="000D4EC0" w:rsidRPr="00AA32C5" w:rsidRDefault="000D4EC0">
      <w:pPr>
        <w:rPr>
          <w:rFonts w:ascii="Times New Roman" w:hAnsi="Times New Roman"/>
        </w:rPr>
      </w:pPr>
    </w:p>
    <w:p w14:paraId="29C91761" w14:textId="77777777" w:rsidR="000D4EC0" w:rsidRPr="00AA32C5" w:rsidRDefault="000D4EC0">
      <w:pPr>
        <w:rPr>
          <w:rFonts w:ascii="Times New Roman" w:hAnsi="Times New Roman"/>
        </w:rPr>
      </w:pPr>
    </w:p>
    <w:p w14:paraId="551395DB" w14:textId="77777777" w:rsidR="00B93EF3" w:rsidRPr="00AA32C5" w:rsidRDefault="00B93EF3">
      <w:pPr>
        <w:rPr>
          <w:rFonts w:ascii="Times New Roman" w:hAnsi="Times New Roman"/>
        </w:rPr>
      </w:pPr>
    </w:p>
    <w:p w14:paraId="317A03F7" w14:textId="77777777" w:rsidR="00B93EF3" w:rsidRPr="00AA32C5" w:rsidRDefault="00B93EF3">
      <w:pPr>
        <w:rPr>
          <w:rFonts w:ascii="Times New Roman" w:hAnsi="Times New Roman"/>
        </w:rPr>
      </w:pPr>
    </w:p>
    <w:p w14:paraId="0D61D318" w14:textId="77777777" w:rsidR="00B93EF3" w:rsidRPr="00AA32C5" w:rsidRDefault="00B93EF3">
      <w:pPr>
        <w:rPr>
          <w:rFonts w:ascii="Times New Roman" w:hAnsi="Times New Roman"/>
        </w:rPr>
      </w:pPr>
    </w:p>
    <w:p w14:paraId="1072F7C2" w14:textId="77777777" w:rsidR="00FC6E82" w:rsidRPr="00AA32C5" w:rsidRDefault="00FC6E82">
      <w:pPr>
        <w:rPr>
          <w:rFonts w:ascii="Times New Roman" w:hAnsi="Times New Roman"/>
        </w:rPr>
      </w:pPr>
    </w:p>
    <w:p w14:paraId="43FAF71E" w14:textId="77777777" w:rsidR="00FC6E82" w:rsidRPr="00AA32C5" w:rsidRDefault="00FC6E82">
      <w:pPr>
        <w:rPr>
          <w:rFonts w:ascii="Times New Roman" w:hAnsi="Times New Roman"/>
        </w:rPr>
      </w:pPr>
    </w:p>
    <w:p w14:paraId="758E0416" w14:textId="77777777" w:rsidR="00FC6E82" w:rsidRPr="00AA32C5" w:rsidRDefault="00FC6E82">
      <w:pPr>
        <w:rPr>
          <w:rFonts w:ascii="Times New Roman" w:hAnsi="Times New Roman"/>
        </w:rPr>
      </w:pPr>
    </w:p>
    <w:p w14:paraId="3743028A" w14:textId="229B2A81" w:rsidR="000D4EC0" w:rsidRPr="00AA32C5" w:rsidRDefault="00272E54" w:rsidP="007802B7">
      <w:pPr>
        <w:pStyle w:val="ListParagraph"/>
        <w:numPr>
          <w:ilvl w:val="0"/>
          <w:numId w:val="18"/>
        </w:numPr>
        <w:rPr>
          <w:rFonts w:ascii="Times New Roman" w:hAnsi="Times New Roman"/>
          <w:b/>
          <w:bCs/>
          <w:sz w:val="36"/>
          <w:szCs w:val="36"/>
          <w:lang w:val="fr-FR"/>
        </w:rPr>
      </w:pPr>
      <w:r w:rsidRPr="00AA32C5">
        <w:rPr>
          <w:rFonts w:ascii="Times New Roman" w:hAnsi="Times New Roman"/>
          <w:b/>
          <w:bCs/>
          <w:sz w:val="36"/>
          <w:szCs w:val="36"/>
          <w:lang w:val="fr-FR"/>
        </w:rPr>
        <w:lastRenderedPageBreak/>
        <w:t>Appendices</w:t>
      </w:r>
    </w:p>
    <w:p w14:paraId="4B6CB049" w14:textId="77777777" w:rsidR="000D4EC0" w:rsidRPr="00AA32C5" w:rsidRDefault="000D4EC0">
      <w:pPr>
        <w:rPr>
          <w:rFonts w:ascii="Times New Roman" w:hAnsi="Times New Roman"/>
          <w:b/>
          <w:bCs/>
          <w:sz w:val="36"/>
          <w:szCs w:val="36"/>
        </w:rPr>
      </w:pPr>
    </w:p>
    <w:p w14:paraId="23B3AB00" w14:textId="5F138695" w:rsidR="000D4EC0" w:rsidRPr="000C024D" w:rsidRDefault="000C024D" w:rsidP="000C024D">
      <w:pPr>
        <w:pStyle w:val="ListParagraph"/>
        <w:numPr>
          <w:ilvl w:val="1"/>
          <w:numId w:val="20"/>
        </w:numPr>
        <w:rPr>
          <w:rFonts w:ascii="Times New Roman" w:hAnsi="Times New Roman"/>
          <w:sz w:val="22"/>
          <w:szCs w:val="22"/>
        </w:rPr>
      </w:pPr>
      <w:r>
        <w:rPr>
          <w:rFonts w:ascii="Times New Roman" w:hAnsi="Times New Roman"/>
          <w:sz w:val="22"/>
          <w:szCs w:val="22"/>
        </w:rPr>
        <w:t>–</w:t>
      </w:r>
      <w:r w:rsidRPr="000C024D">
        <w:rPr>
          <w:rFonts w:ascii="Times New Roman" w:hAnsi="Times New Roman"/>
          <w:sz w:val="22"/>
          <w:szCs w:val="22"/>
        </w:rPr>
        <w:t xml:space="preserve"> </w:t>
      </w:r>
      <w:r w:rsidR="00B428CF" w:rsidRPr="000C024D">
        <w:rPr>
          <w:rFonts w:ascii="Times New Roman" w:hAnsi="Times New Roman"/>
          <w:sz w:val="22"/>
          <w:szCs w:val="22"/>
        </w:rPr>
        <w:t xml:space="preserve">Blue Zones are areas or places where there is a large population of centenarians, as well as groups of people who have lived to an advanced age without experiencing illness and other health issues like diabetes, cancer, obesity, and heart </w:t>
      </w:r>
      <w:proofErr w:type="gramStart"/>
      <w:r w:rsidR="00B428CF" w:rsidRPr="000C024D">
        <w:rPr>
          <w:rFonts w:ascii="Times New Roman" w:hAnsi="Times New Roman"/>
          <w:sz w:val="22"/>
          <w:szCs w:val="22"/>
        </w:rPr>
        <w:t>issues(</w:t>
      </w:r>
      <w:proofErr w:type="gramEnd"/>
      <w:r w:rsidR="00B428CF" w:rsidRPr="000C024D">
        <w:rPr>
          <w:rFonts w:ascii="Times New Roman" w:hAnsi="Times New Roman"/>
          <w:sz w:val="22"/>
          <w:szCs w:val="22"/>
        </w:rPr>
        <w:t xml:space="preserve">Marston et al., 2021) (Freeman, 2024). A study found that people in these places live longer, do more things daily, are healthy, and have good relationships with their families and communities. According to a study, people in these locations or regions have longer lifespans, lead active daily lives, are in good health, and have positive relationships with their families and </w:t>
      </w:r>
      <w:proofErr w:type="gramStart"/>
      <w:r w:rsidR="00B428CF" w:rsidRPr="000C024D">
        <w:rPr>
          <w:rFonts w:ascii="Times New Roman" w:hAnsi="Times New Roman"/>
          <w:sz w:val="22"/>
          <w:szCs w:val="22"/>
        </w:rPr>
        <w:t>communities(</w:t>
      </w:r>
      <w:proofErr w:type="gramEnd"/>
      <w:r w:rsidR="00B428CF" w:rsidRPr="000C024D">
        <w:rPr>
          <w:rFonts w:ascii="Times New Roman" w:hAnsi="Times New Roman"/>
          <w:sz w:val="22"/>
          <w:szCs w:val="22"/>
        </w:rPr>
        <w:t>Marston et al., 2021). Numerous professionals, such as anthropologists, nutritionists, demographers, epidemiologists, and medical experts, make up a Blue Zones research team (Freeman, 2024). Nonetheless, specialists in the field of gerontology need to be represented (Marston et al., 2021). Social inclusion can help fight ageism, a common misconception that affects older people. To ensure everyone is included, we must accept different people, make rules against unfair treatment, and encourage people from different generations to get along and remain integrated (</w:t>
      </w:r>
      <w:proofErr w:type="spellStart"/>
      <w:r w:rsidR="00B428CF" w:rsidRPr="000C024D">
        <w:rPr>
          <w:rFonts w:ascii="Times New Roman" w:hAnsi="Times New Roman"/>
          <w:sz w:val="22"/>
          <w:szCs w:val="22"/>
        </w:rPr>
        <w:t>Ronzi</w:t>
      </w:r>
      <w:proofErr w:type="spellEnd"/>
      <w:r w:rsidR="00B428CF" w:rsidRPr="000C024D">
        <w:rPr>
          <w:rFonts w:ascii="Times New Roman" w:hAnsi="Times New Roman"/>
          <w:sz w:val="22"/>
          <w:szCs w:val="22"/>
        </w:rPr>
        <w:t xml:space="preserve"> et al., 2020) (Freeman, 2024).</w:t>
      </w:r>
    </w:p>
    <w:p w14:paraId="03D1F0D7" w14:textId="77777777" w:rsidR="001B6CD6" w:rsidRPr="00AA32C5" w:rsidRDefault="001B6CD6" w:rsidP="001B6CD6">
      <w:pPr>
        <w:suppressAutoHyphens w:val="0"/>
        <w:spacing w:before="100" w:after="100" w:line="240" w:lineRule="auto"/>
        <w:textAlignment w:val="auto"/>
        <w:rPr>
          <w:rFonts w:ascii="Times New Roman" w:hAnsi="Times New Roman"/>
        </w:rPr>
      </w:pPr>
    </w:p>
    <w:p w14:paraId="345329AE" w14:textId="77777777" w:rsidR="001B6CD6" w:rsidRPr="00AA32C5" w:rsidRDefault="001B6CD6" w:rsidP="001B6CD6">
      <w:pPr>
        <w:suppressAutoHyphens w:val="0"/>
        <w:spacing w:before="100" w:after="100" w:line="240" w:lineRule="auto"/>
        <w:textAlignment w:val="auto"/>
        <w:rPr>
          <w:rFonts w:ascii="Times New Roman" w:hAnsi="Times New Roman"/>
        </w:rPr>
      </w:pPr>
    </w:p>
    <w:p w14:paraId="4F811EF3" w14:textId="77777777" w:rsidR="001B6CD6" w:rsidRPr="00AA32C5" w:rsidRDefault="001B6CD6" w:rsidP="001B6CD6">
      <w:pPr>
        <w:suppressAutoHyphens w:val="0"/>
        <w:spacing w:before="100" w:after="100" w:line="240" w:lineRule="auto"/>
        <w:textAlignment w:val="auto"/>
        <w:rPr>
          <w:rFonts w:ascii="Times New Roman" w:hAnsi="Times New Roman"/>
        </w:rPr>
      </w:pPr>
    </w:p>
    <w:p w14:paraId="6C1A23A4" w14:textId="77777777" w:rsidR="001B6CD6" w:rsidRPr="00AA32C5" w:rsidRDefault="001B6CD6" w:rsidP="001B6CD6">
      <w:pPr>
        <w:suppressAutoHyphens w:val="0"/>
        <w:spacing w:before="100" w:after="100" w:line="240" w:lineRule="auto"/>
        <w:textAlignment w:val="auto"/>
        <w:rPr>
          <w:rFonts w:ascii="Times New Roman" w:hAnsi="Times New Roman"/>
        </w:rPr>
      </w:pPr>
    </w:p>
    <w:p w14:paraId="5037237F" w14:textId="77777777" w:rsidR="001B6CD6" w:rsidRPr="00AA32C5" w:rsidRDefault="001B6CD6" w:rsidP="001B6CD6">
      <w:pPr>
        <w:suppressAutoHyphens w:val="0"/>
        <w:spacing w:before="100" w:after="100" w:line="240" w:lineRule="auto"/>
        <w:textAlignment w:val="auto"/>
        <w:rPr>
          <w:rFonts w:ascii="Times New Roman" w:hAnsi="Times New Roman"/>
        </w:rPr>
      </w:pPr>
    </w:p>
    <w:p w14:paraId="7DE9E504" w14:textId="77777777" w:rsidR="001B6CD6" w:rsidRPr="00AA32C5" w:rsidRDefault="001B6CD6" w:rsidP="001B6CD6">
      <w:pPr>
        <w:suppressAutoHyphens w:val="0"/>
        <w:spacing w:before="100" w:after="100" w:line="240" w:lineRule="auto"/>
        <w:textAlignment w:val="auto"/>
        <w:rPr>
          <w:rFonts w:ascii="Times New Roman" w:hAnsi="Times New Roman"/>
        </w:rPr>
      </w:pPr>
    </w:p>
    <w:p w14:paraId="58127155" w14:textId="77777777" w:rsidR="001B6CD6" w:rsidRPr="00AA32C5" w:rsidRDefault="001B6CD6" w:rsidP="001B6CD6">
      <w:pPr>
        <w:suppressAutoHyphens w:val="0"/>
        <w:spacing w:before="100" w:after="100" w:line="240" w:lineRule="auto"/>
        <w:textAlignment w:val="auto"/>
        <w:rPr>
          <w:rFonts w:ascii="Times New Roman" w:hAnsi="Times New Roman"/>
        </w:rPr>
      </w:pPr>
    </w:p>
    <w:p w14:paraId="5229C0D1" w14:textId="77777777" w:rsidR="001B6CD6" w:rsidRPr="00AA32C5" w:rsidRDefault="001B6CD6" w:rsidP="001B6CD6">
      <w:pPr>
        <w:suppressAutoHyphens w:val="0"/>
        <w:spacing w:before="100" w:after="100" w:line="240" w:lineRule="auto"/>
        <w:textAlignment w:val="auto"/>
        <w:rPr>
          <w:rFonts w:ascii="Times New Roman" w:hAnsi="Times New Roman"/>
        </w:rPr>
      </w:pPr>
    </w:p>
    <w:p w14:paraId="206155E2" w14:textId="77777777" w:rsidR="001B6CD6" w:rsidRPr="00AA32C5" w:rsidRDefault="001B6CD6" w:rsidP="001B6CD6">
      <w:pPr>
        <w:suppressAutoHyphens w:val="0"/>
        <w:spacing w:before="100" w:after="100" w:line="240" w:lineRule="auto"/>
        <w:textAlignment w:val="auto"/>
        <w:rPr>
          <w:rFonts w:ascii="Times New Roman" w:hAnsi="Times New Roman"/>
        </w:rPr>
      </w:pPr>
    </w:p>
    <w:p w14:paraId="3966B12A" w14:textId="77777777" w:rsidR="0064118B" w:rsidRPr="00AA32C5" w:rsidRDefault="0064118B" w:rsidP="001B6CD6">
      <w:pPr>
        <w:suppressAutoHyphens w:val="0"/>
        <w:spacing w:before="100" w:after="100" w:line="240" w:lineRule="auto"/>
        <w:textAlignment w:val="auto"/>
        <w:rPr>
          <w:rFonts w:ascii="Times New Roman" w:hAnsi="Times New Roman"/>
        </w:rPr>
      </w:pPr>
    </w:p>
    <w:p w14:paraId="38610B4F" w14:textId="77777777" w:rsidR="0064118B" w:rsidRPr="00AA32C5" w:rsidRDefault="0064118B" w:rsidP="001B6CD6">
      <w:pPr>
        <w:suppressAutoHyphens w:val="0"/>
        <w:spacing w:before="100" w:after="100" w:line="240" w:lineRule="auto"/>
        <w:textAlignment w:val="auto"/>
        <w:rPr>
          <w:rFonts w:ascii="Times New Roman" w:hAnsi="Times New Roman"/>
        </w:rPr>
      </w:pPr>
    </w:p>
    <w:p w14:paraId="3A08E423" w14:textId="77777777" w:rsidR="0064118B" w:rsidRPr="00AA32C5" w:rsidRDefault="0064118B" w:rsidP="001B6CD6">
      <w:pPr>
        <w:suppressAutoHyphens w:val="0"/>
        <w:spacing w:before="100" w:after="100" w:line="240" w:lineRule="auto"/>
        <w:textAlignment w:val="auto"/>
        <w:rPr>
          <w:rFonts w:ascii="Times New Roman" w:hAnsi="Times New Roman"/>
        </w:rPr>
      </w:pPr>
    </w:p>
    <w:p w14:paraId="5A077E20" w14:textId="77777777" w:rsidR="0064118B" w:rsidRPr="00AA32C5" w:rsidRDefault="0064118B" w:rsidP="001B6CD6">
      <w:pPr>
        <w:suppressAutoHyphens w:val="0"/>
        <w:spacing w:before="100" w:after="100" w:line="240" w:lineRule="auto"/>
        <w:textAlignment w:val="auto"/>
        <w:rPr>
          <w:rFonts w:ascii="Times New Roman" w:hAnsi="Times New Roman"/>
        </w:rPr>
      </w:pPr>
    </w:p>
    <w:p w14:paraId="488BE14D" w14:textId="77777777" w:rsidR="0064118B" w:rsidRPr="00AA32C5" w:rsidRDefault="0064118B" w:rsidP="001B6CD6">
      <w:pPr>
        <w:suppressAutoHyphens w:val="0"/>
        <w:spacing w:before="100" w:after="100" w:line="240" w:lineRule="auto"/>
        <w:textAlignment w:val="auto"/>
        <w:rPr>
          <w:rFonts w:ascii="Times New Roman" w:hAnsi="Times New Roman"/>
        </w:rPr>
      </w:pPr>
    </w:p>
    <w:p w14:paraId="2E008256" w14:textId="77777777" w:rsidR="0064118B" w:rsidRPr="00AA32C5" w:rsidRDefault="0064118B" w:rsidP="001B6CD6">
      <w:pPr>
        <w:suppressAutoHyphens w:val="0"/>
        <w:spacing w:before="100" w:after="100" w:line="240" w:lineRule="auto"/>
        <w:textAlignment w:val="auto"/>
        <w:rPr>
          <w:rFonts w:ascii="Times New Roman" w:hAnsi="Times New Roman"/>
        </w:rPr>
      </w:pPr>
    </w:p>
    <w:p w14:paraId="3FCC89D7" w14:textId="77777777" w:rsidR="0064118B" w:rsidRPr="00AA32C5" w:rsidRDefault="0064118B" w:rsidP="001B6CD6">
      <w:pPr>
        <w:suppressAutoHyphens w:val="0"/>
        <w:spacing w:before="100" w:after="100" w:line="240" w:lineRule="auto"/>
        <w:textAlignment w:val="auto"/>
        <w:rPr>
          <w:rFonts w:ascii="Times New Roman" w:hAnsi="Times New Roman"/>
        </w:rPr>
      </w:pPr>
    </w:p>
    <w:p w14:paraId="782C721B" w14:textId="77777777" w:rsidR="0064118B" w:rsidRPr="00AA32C5" w:rsidRDefault="0064118B" w:rsidP="001B6CD6">
      <w:pPr>
        <w:suppressAutoHyphens w:val="0"/>
        <w:spacing w:before="100" w:after="100" w:line="240" w:lineRule="auto"/>
        <w:textAlignment w:val="auto"/>
        <w:rPr>
          <w:rFonts w:ascii="Times New Roman" w:hAnsi="Times New Roman"/>
        </w:rPr>
      </w:pPr>
    </w:p>
    <w:p w14:paraId="2D4A8E8D" w14:textId="77777777" w:rsidR="0064118B" w:rsidRPr="00AA32C5" w:rsidRDefault="0064118B" w:rsidP="001B6CD6">
      <w:pPr>
        <w:suppressAutoHyphens w:val="0"/>
        <w:spacing w:before="100" w:after="100" w:line="240" w:lineRule="auto"/>
        <w:textAlignment w:val="auto"/>
        <w:rPr>
          <w:rFonts w:ascii="Times New Roman" w:hAnsi="Times New Roman"/>
        </w:rPr>
      </w:pPr>
    </w:p>
    <w:p w14:paraId="72B61725" w14:textId="77777777" w:rsidR="003542BD" w:rsidRPr="00AA32C5" w:rsidRDefault="003542BD" w:rsidP="001B6CD6">
      <w:pPr>
        <w:suppressAutoHyphens w:val="0"/>
        <w:spacing w:before="100" w:after="100" w:line="240" w:lineRule="auto"/>
        <w:textAlignment w:val="auto"/>
        <w:rPr>
          <w:rFonts w:ascii="Times New Roman" w:hAnsi="Times New Roman"/>
        </w:rPr>
      </w:pPr>
    </w:p>
    <w:p w14:paraId="56C2845D" w14:textId="77777777" w:rsidR="003542BD" w:rsidRPr="00AA32C5" w:rsidRDefault="003542BD" w:rsidP="001B6CD6">
      <w:pPr>
        <w:suppressAutoHyphens w:val="0"/>
        <w:spacing w:before="100" w:after="100" w:line="240" w:lineRule="auto"/>
        <w:textAlignment w:val="auto"/>
        <w:rPr>
          <w:rFonts w:ascii="Times New Roman" w:hAnsi="Times New Roman"/>
        </w:rPr>
      </w:pPr>
    </w:p>
    <w:p w14:paraId="7B1ACCA5" w14:textId="77777777" w:rsidR="005F5D28" w:rsidRDefault="005F5D28" w:rsidP="005F5D28">
      <w:pPr>
        <w:rPr>
          <w:rFonts w:ascii="Times New Roman" w:hAnsi="Times New Roman"/>
        </w:rPr>
      </w:pPr>
    </w:p>
    <w:p w14:paraId="331DBCD0" w14:textId="77777777" w:rsidR="005F5D28" w:rsidRDefault="005F5D28" w:rsidP="005F5D28">
      <w:pPr>
        <w:rPr>
          <w:rFonts w:ascii="Times New Roman" w:hAnsi="Times New Roman"/>
        </w:rPr>
      </w:pPr>
    </w:p>
    <w:p w14:paraId="14B4439B" w14:textId="55B6C894" w:rsidR="000D4EC0" w:rsidRPr="005F5D28" w:rsidRDefault="00570478" w:rsidP="005F5D28">
      <w:pPr>
        <w:rPr>
          <w:rFonts w:ascii="Times New Roman" w:hAnsi="Times New Roman"/>
          <w:b/>
          <w:bCs/>
          <w:sz w:val="36"/>
          <w:szCs w:val="36"/>
          <w:lang w:val="fr-FR"/>
        </w:rPr>
      </w:pPr>
      <w:r>
        <w:rPr>
          <w:rFonts w:ascii="Times New Roman" w:hAnsi="Times New Roman"/>
          <w:b/>
          <w:bCs/>
          <w:sz w:val="36"/>
          <w:szCs w:val="36"/>
        </w:rPr>
        <w:lastRenderedPageBreak/>
        <w:t>6.</w:t>
      </w:r>
      <w:proofErr w:type="spellStart"/>
      <w:r w:rsidR="00272E54" w:rsidRPr="005F5D28">
        <w:rPr>
          <w:rFonts w:ascii="Times New Roman" w:hAnsi="Times New Roman"/>
          <w:b/>
          <w:bCs/>
          <w:sz w:val="36"/>
          <w:szCs w:val="36"/>
          <w:lang w:val="fr-FR"/>
        </w:rPr>
        <w:t>References</w:t>
      </w:r>
      <w:proofErr w:type="spellEnd"/>
      <w:r w:rsidR="00272E54" w:rsidRPr="005F5D28">
        <w:rPr>
          <w:rFonts w:ascii="Times New Roman" w:hAnsi="Times New Roman"/>
          <w:b/>
          <w:bCs/>
          <w:sz w:val="36"/>
          <w:szCs w:val="36"/>
          <w:lang w:val="fr-FR"/>
        </w:rPr>
        <w:t xml:space="preserve"> </w:t>
      </w:r>
    </w:p>
    <w:bookmarkEnd w:id="13"/>
    <w:bookmarkEnd w:id="14"/>
    <w:p w14:paraId="053694EC" w14:textId="758D2686" w:rsidR="00C03438"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AGE UK (2019). Policy Position Paper. [online] Available at: </w:t>
      </w:r>
      <w:hyperlink r:id="rId10" w:history="1">
        <w:r w:rsidR="00C03438" w:rsidRPr="00AA32C5">
          <w:rPr>
            <w:rStyle w:val="Hyperlink"/>
            <w:rFonts w:ascii="Times New Roman" w:hAnsi="Times New Roman"/>
            <w:sz w:val="22"/>
            <w:szCs w:val="22"/>
            <w:lang w:val="en"/>
          </w:rPr>
          <w:t>https://www.ageuk.org.uk/globalassets/age-uk/documents/policy-positions/health-and-wellbeing/ppp_mental_health_england.pdf</w:t>
        </w:r>
      </w:hyperlink>
      <w:r w:rsidRPr="00AA32C5">
        <w:rPr>
          <w:rFonts w:ascii="Times New Roman" w:hAnsi="Times New Roman"/>
          <w:sz w:val="22"/>
          <w:szCs w:val="22"/>
          <w:lang w:val="en"/>
        </w:rPr>
        <w:t>[Accessed 13 Mar. 2024].</w:t>
      </w:r>
    </w:p>
    <w:p w14:paraId="36E6EE0F" w14:textId="39537781" w:rsidR="00B64B93"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Age UK (2023). </w:t>
      </w:r>
      <w:r w:rsidRPr="00570478">
        <w:rPr>
          <w:rFonts w:ascii="Times New Roman" w:hAnsi="Times New Roman"/>
          <w:i/>
          <w:iCs/>
          <w:sz w:val="22"/>
          <w:szCs w:val="22"/>
          <w:lang w:val="en"/>
        </w:rPr>
        <w:t xml:space="preserve">Age UK issues clarion call for a big shift towards joined up home and </w:t>
      </w:r>
      <w:proofErr w:type="gramStart"/>
      <w:r w:rsidRPr="00570478">
        <w:rPr>
          <w:rFonts w:ascii="Times New Roman" w:hAnsi="Times New Roman"/>
          <w:i/>
          <w:iCs/>
          <w:sz w:val="22"/>
          <w:szCs w:val="22"/>
          <w:lang w:val="en"/>
        </w:rPr>
        <w:t>community based</w:t>
      </w:r>
      <w:proofErr w:type="gramEnd"/>
      <w:r w:rsidRPr="00570478">
        <w:rPr>
          <w:rFonts w:ascii="Times New Roman" w:hAnsi="Times New Roman"/>
          <w:i/>
          <w:iCs/>
          <w:sz w:val="22"/>
          <w:szCs w:val="22"/>
          <w:lang w:val="en"/>
        </w:rPr>
        <w:t xml:space="preserve"> health and social care services for older people</w:t>
      </w:r>
      <w:r w:rsidRPr="00AA32C5">
        <w:rPr>
          <w:rFonts w:ascii="Times New Roman" w:hAnsi="Times New Roman"/>
          <w:sz w:val="22"/>
          <w:szCs w:val="22"/>
          <w:lang w:val="en"/>
        </w:rPr>
        <w:t xml:space="preserve">. [online] Age UK. Available at: </w:t>
      </w:r>
      <w:hyperlink r:id="rId11" w:history="1">
        <w:r w:rsidR="00B64B93" w:rsidRPr="00AA32C5">
          <w:rPr>
            <w:rStyle w:val="Hyperlink"/>
            <w:rFonts w:ascii="Times New Roman" w:hAnsi="Times New Roman"/>
            <w:sz w:val="22"/>
            <w:szCs w:val="22"/>
            <w:lang w:val="en"/>
          </w:rPr>
          <w:t>https://www.ageuk.org.uk/latest-press/articles/2023/age-uk-issues-clarion-call-for-a-big-shift-towards-joined-up-home-and-community-based-health-and-social-care-services-for-older-people/</w:t>
        </w:r>
      </w:hyperlink>
      <w:r w:rsidRPr="00AA32C5">
        <w:rPr>
          <w:rFonts w:ascii="Times New Roman" w:hAnsi="Times New Roman"/>
          <w:sz w:val="22"/>
          <w:szCs w:val="22"/>
          <w:lang w:val="en"/>
        </w:rPr>
        <w:t>[Accessed 27 Feb. 2024].</w:t>
      </w:r>
    </w:p>
    <w:p w14:paraId="26803688" w14:textId="2E4F860C" w:rsidR="00B64B93"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British Nutrition Foundation (2024). Older people - British Nutrition Foundation. [online] www.nutrition.org.uk. Available at: </w:t>
      </w:r>
      <w:hyperlink r:id="rId12" w:history="1">
        <w:r w:rsidR="00B64B93" w:rsidRPr="00AA32C5">
          <w:rPr>
            <w:rStyle w:val="Hyperlink"/>
            <w:rFonts w:ascii="Times New Roman" w:hAnsi="Times New Roman"/>
            <w:sz w:val="22"/>
            <w:szCs w:val="22"/>
            <w:lang w:val="en"/>
          </w:rPr>
          <w:t>https://www.nutrition.org.uk/life-stages/older-people/</w:t>
        </w:r>
      </w:hyperlink>
      <w:r w:rsidRPr="00AA32C5">
        <w:rPr>
          <w:rFonts w:ascii="Times New Roman" w:hAnsi="Times New Roman"/>
          <w:sz w:val="22"/>
          <w:szCs w:val="22"/>
          <w:lang w:val="en"/>
        </w:rPr>
        <w:t>[Accessed 13 Mar. 2024].</w:t>
      </w:r>
    </w:p>
    <w:p w14:paraId="0E492BA8" w14:textId="4B1C0DE9" w:rsidR="00153FC2" w:rsidRDefault="00153FC2" w:rsidP="007E761C">
      <w:pPr>
        <w:rPr>
          <w:rFonts w:ascii="Times New Roman" w:hAnsi="Times New Roman"/>
          <w:sz w:val="22"/>
          <w:szCs w:val="22"/>
          <w:lang w:val="en"/>
        </w:rPr>
      </w:pPr>
      <w:r w:rsidRPr="00153FC2">
        <w:rPr>
          <w:rFonts w:ascii="Times New Roman" w:hAnsi="Times New Roman"/>
          <w:sz w:val="22"/>
          <w:szCs w:val="22"/>
          <w:lang w:val="en"/>
        </w:rPr>
        <w:t xml:space="preserve">Burns, A., Leavey, G., Ward, M. and O’Sullivan, R. (2020). </w:t>
      </w:r>
      <w:r w:rsidRPr="00740CDF">
        <w:rPr>
          <w:rFonts w:ascii="Times New Roman" w:hAnsi="Times New Roman"/>
          <w:i/>
          <w:iCs/>
          <w:sz w:val="22"/>
          <w:szCs w:val="22"/>
          <w:lang w:val="en"/>
        </w:rPr>
        <w:t>The impact of loneliness on healthcare use in older people: evidence from a nationally representative cohort</w:t>
      </w:r>
      <w:r w:rsidRPr="00153FC2">
        <w:rPr>
          <w:rFonts w:ascii="Times New Roman" w:hAnsi="Times New Roman"/>
          <w:sz w:val="22"/>
          <w:szCs w:val="22"/>
          <w:lang w:val="en"/>
        </w:rPr>
        <w:t xml:space="preserve">. Journal of Public Health, 30. </w:t>
      </w:r>
      <w:proofErr w:type="spellStart"/>
      <w:r w:rsidRPr="00153FC2">
        <w:rPr>
          <w:rFonts w:ascii="Times New Roman" w:hAnsi="Times New Roman"/>
          <w:sz w:val="22"/>
          <w:szCs w:val="22"/>
          <w:lang w:val="en"/>
        </w:rPr>
        <w:t>doi</w:t>
      </w:r>
      <w:proofErr w:type="spellEnd"/>
      <w:r w:rsidRPr="00153FC2">
        <w:rPr>
          <w:rFonts w:ascii="Times New Roman" w:hAnsi="Times New Roman"/>
          <w:sz w:val="22"/>
          <w:szCs w:val="22"/>
          <w:lang w:val="en"/>
        </w:rPr>
        <w:t>:</w:t>
      </w:r>
      <w:r>
        <w:rPr>
          <w:rFonts w:ascii="Times New Roman" w:hAnsi="Times New Roman"/>
          <w:sz w:val="22"/>
          <w:szCs w:val="22"/>
          <w:lang w:val="en"/>
        </w:rPr>
        <w:t xml:space="preserve"> </w:t>
      </w:r>
      <w:hyperlink r:id="rId13" w:history="1">
        <w:r w:rsidRPr="00C402D3">
          <w:rPr>
            <w:rStyle w:val="Hyperlink"/>
            <w:rFonts w:ascii="Times New Roman" w:hAnsi="Times New Roman"/>
            <w:sz w:val="22"/>
            <w:szCs w:val="22"/>
            <w:lang w:val="en"/>
          </w:rPr>
          <w:t>https://doi.org/10.1007/s10389-020-01338-4#</w:t>
        </w:r>
      </w:hyperlink>
    </w:p>
    <w:p w14:paraId="2920F1ED" w14:textId="6DF029FB" w:rsidR="00B64B93"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Care Quality Commission (2022). Access to care - Care Quality Commission. [online] www.cqc.org.uk. Available at: </w:t>
      </w:r>
      <w:hyperlink r:id="rId14" w:history="1">
        <w:r w:rsidR="00B64B93" w:rsidRPr="00AA32C5">
          <w:rPr>
            <w:rStyle w:val="Hyperlink"/>
            <w:rFonts w:ascii="Times New Roman" w:hAnsi="Times New Roman"/>
            <w:sz w:val="22"/>
            <w:szCs w:val="22"/>
            <w:lang w:val="en"/>
          </w:rPr>
          <w:t>https://www.cqc.org.uk/publication/state-care-202122/access</w:t>
        </w:r>
      </w:hyperlink>
      <w:r w:rsidRPr="00AA32C5">
        <w:rPr>
          <w:rFonts w:ascii="Times New Roman" w:hAnsi="Times New Roman"/>
          <w:sz w:val="22"/>
          <w:szCs w:val="22"/>
          <w:lang w:val="en"/>
        </w:rPr>
        <w:t>[Accessed 13 Mar. 2024].</w:t>
      </w:r>
    </w:p>
    <w:p w14:paraId="31B6DA5C" w14:textId="3856E569" w:rsidR="00B64B93"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Community services. (2012). Available at: </w:t>
      </w:r>
      <w:hyperlink r:id="rId15" w:history="1">
        <w:r w:rsidR="00B64B93" w:rsidRPr="00AA32C5">
          <w:rPr>
            <w:rStyle w:val="Hyperlink"/>
            <w:rFonts w:ascii="Times New Roman" w:hAnsi="Times New Roman"/>
            <w:sz w:val="22"/>
            <w:szCs w:val="22"/>
            <w:lang w:val="en"/>
          </w:rPr>
          <w:t>https://assets.kingsfund.org.uk/f/256914/x/e319631555/community_services_2014.pdf</w:t>
        </w:r>
      </w:hyperlink>
      <w:r w:rsidRPr="00AA32C5">
        <w:rPr>
          <w:rFonts w:ascii="Times New Roman" w:hAnsi="Times New Roman"/>
          <w:sz w:val="22"/>
          <w:szCs w:val="22"/>
          <w:lang w:val="en"/>
        </w:rPr>
        <w:t>[Accessed 2 Mar. 2024].</w:t>
      </w:r>
    </w:p>
    <w:p w14:paraId="7192A24C" w14:textId="0080859D" w:rsidR="00AB049D" w:rsidRDefault="00AB049D" w:rsidP="007E761C">
      <w:pPr>
        <w:rPr>
          <w:rFonts w:ascii="Times New Roman" w:hAnsi="Times New Roman"/>
          <w:sz w:val="22"/>
          <w:szCs w:val="22"/>
          <w:lang w:val="en"/>
        </w:rPr>
      </w:pPr>
      <w:r w:rsidRPr="00AB049D">
        <w:rPr>
          <w:rFonts w:ascii="Times New Roman" w:hAnsi="Times New Roman"/>
          <w:sz w:val="22"/>
          <w:szCs w:val="22"/>
          <w:lang w:val="en"/>
        </w:rPr>
        <w:t xml:space="preserve">Gov Wales (2020). Connected Communities -Tackling loneliness and social isolation SECTION 1. WHAT ACTION IS THE WELSH GOVERNMENT CONSIDERING AND WHY? [online] Available at: </w:t>
      </w:r>
      <w:hyperlink r:id="rId16" w:history="1">
        <w:r w:rsidRPr="00C402D3">
          <w:rPr>
            <w:rStyle w:val="Hyperlink"/>
            <w:rFonts w:ascii="Times New Roman" w:hAnsi="Times New Roman"/>
            <w:sz w:val="22"/>
            <w:szCs w:val="22"/>
            <w:lang w:val="en"/>
          </w:rPr>
          <w:t>https://www.gov.wales/sites/default/files/publications/2020-07/connected-communities-tackling-loneliness-and-social-isolation-childrens-rights-impact-assessment.pdf</w:t>
        </w:r>
      </w:hyperlink>
      <w:r w:rsidRPr="00AB049D">
        <w:rPr>
          <w:rFonts w:ascii="Times New Roman" w:hAnsi="Times New Roman"/>
          <w:sz w:val="22"/>
          <w:szCs w:val="22"/>
          <w:lang w:val="en"/>
        </w:rPr>
        <w:t>[Accessed 16 Apr. 2024].</w:t>
      </w:r>
    </w:p>
    <w:p w14:paraId="6F0399FA" w14:textId="7E9D3F4E" w:rsidR="00B64B93"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Department of Health and Social Care (2019). Advancing our health: prevention in the 2020s – consultation document. [online] GOV.UK. Available at: </w:t>
      </w:r>
      <w:hyperlink r:id="rId17" w:history="1">
        <w:r w:rsidR="00B64B93" w:rsidRPr="00AA32C5">
          <w:rPr>
            <w:rStyle w:val="Hyperlink"/>
            <w:rFonts w:ascii="Times New Roman" w:hAnsi="Times New Roman"/>
            <w:sz w:val="22"/>
            <w:szCs w:val="22"/>
            <w:lang w:val="en"/>
          </w:rPr>
          <w:t>https://www.gov.uk/government/consultations/advancing-our-health-prevention-in-the-2020s/advancing-our-health-prevention-in-the-2020s-consultation-document</w:t>
        </w:r>
      </w:hyperlink>
      <w:r w:rsidRPr="00AA32C5">
        <w:rPr>
          <w:rFonts w:ascii="Times New Roman" w:hAnsi="Times New Roman"/>
          <w:sz w:val="22"/>
          <w:szCs w:val="22"/>
          <w:lang w:val="en"/>
        </w:rPr>
        <w:t>[Accessed 13 Mar. 2024].</w:t>
      </w:r>
    </w:p>
    <w:p w14:paraId="634F26DE" w14:textId="56EF8074" w:rsidR="00B64B93"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Fox, K., Morrow-Howell, N., Herbers, S., Battista, </w:t>
      </w:r>
      <w:proofErr w:type="gramStart"/>
      <w:r w:rsidRPr="00AA32C5">
        <w:rPr>
          <w:rFonts w:ascii="Times New Roman" w:hAnsi="Times New Roman"/>
          <w:sz w:val="22"/>
          <w:szCs w:val="22"/>
          <w:lang w:val="en"/>
        </w:rPr>
        <w:t>P.</w:t>
      </w:r>
      <w:proofErr w:type="gramEnd"/>
      <w:r w:rsidRPr="00AA32C5">
        <w:rPr>
          <w:rFonts w:ascii="Times New Roman" w:hAnsi="Times New Roman"/>
          <w:sz w:val="22"/>
          <w:szCs w:val="22"/>
          <w:lang w:val="en"/>
        </w:rPr>
        <w:t xml:space="preserve"> and Baum, C.M. (2017). Activity Disengagement: Understanding Challenges and Opportunities for Reengagement. Occupational Therapy International, [online] 2017, pp.1–7. </w:t>
      </w:r>
      <w:proofErr w:type="spellStart"/>
      <w:proofErr w:type="gramStart"/>
      <w:r w:rsidRPr="00AA32C5">
        <w:rPr>
          <w:rFonts w:ascii="Times New Roman" w:hAnsi="Times New Roman"/>
          <w:sz w:val="22"/>
          <w:szCs w:val="22"/>
          <w:lang w:val="en"/>
        </w:rPr>
        <w:t>doi:https</w:t>
      </w:r>
      <w:proofErr w:type="spellEnd"/>
      <w:r w:rsidRPr="00AA32C5">
        <w:rPr>
          <w:rFonts w:ascii="Times New Roman" w:hAnsi="Times New Roman"/>
          <w:sz w:val="22"/>
          <w:szCs w:val="22"/>
          <w:lang w:val="en"/>
        </w:rPr>
        <w:t>://doi.org/10.1155/2017/1983414.Freeman</w:t>
      </w:r>
      <w:proofErr w:type="gramEnd"/>
      <w:r w:rsidRPr="00AA32C5">
        <w:rPr>
          <w:rFonts w:ascii="Times New Roman" w:hAnsi="Times New Roman"/>
          <w:sz w:val="22"/>
          <w:szCs w:val="22"/>
          <w:lang w:val="en"/>
        </w:rPr>
        <w:t xml:space="preserve">, L. (2024). Social connections lead to longevity, especially in seniors. [online] Blue Zones. Available at: </w:t>
      </w:r>
      <w:hyperlink r:id="rId18" w:history="1">
        <w:r w:rsidR="00B66884" w:rsidRPr="00AA32C5">
          <w:rPr>
            <w:rStyle w:val="Hyperlink"/>
            <w:rFonts w:ascii="Times New Roman" w:hAnsi="Times New Roman"/>
            <w:sz w:val="22"/>
            <w:szCs w:val="22"/>
            <w:lang w:val="en"/>
          </w:rPr>
          <w:t>https://www.bluezones.com/news/social-connections-longevity-seniors/</w:t>
        </w:r>
      </w:hyperlink>
      <w:r w:rsidRPr="00AA32C5">
        <w:rPr>
          <w:rFonts w:ascii="Times New Roman" w:hAnsi="Times New Roman"/>
          <w:sz w:val="22"/>
          <w:szCs w:val="22"/>
          <w:lang w:val="en"/>
        </w:rPr>
        <w:t>[Accessed 27 Feb. 2024].</w:t>
      </w:r>
    </w:p>
    <w:p w14:paraId="59314F20" w14:textId="7E7D20FD" w:rsidR="0068654C"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Galiana, J. and Haseltine, D.W.A. (2019). Purpose and Social Inclusion. [online] www.ncbi.nlm.nih.gov. Palgrave Macmillan. Available at: </w:t>
      </w:r>
      <w:hyperlink r:id="rId19" w:history="1">
        <w:r w:rsidR="0068654C" w:rsidRPr="00AA32C5">
          <w:rPr>
            <w:rStyle w:val="Hyperlink"/>
            <w:rFonts w:ascii="Times New Roman" w:hAnsi="Times New Roman"/>
            <w:sz w:val="22"/>
            <w:szCs w:val="22"/>
            <w:lang w:val="en"/>
          </w:rPr>
          <w:t>https://www.ncbi.nlm.nih.gov/books/NBK553889/</w:t>
        </w:r>
      </w:hyperlink>
      <w:r w:rsidRPr="00AA32C5">
        <w:rPr>
          <w:rFonts w:ascii="Times New Roman" w:hAnsi="Times New Roman"/>
          <w:sz w:val="22"/>
          <w:szCs w:val="22"/>
          <w:lang w:val="en"/>
        </w:rPr>
        <w:t>[Accessed 18 Mar. 2024].</w:t>
      </w:r>
    </w:p>
    <w:p w14:paraId="1CD9A452" w14:textId="63E62146" w:rsidR="0068654C"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lastRenderedPageBreak/>
        <w:t xml:space="preserve">Huberman, A. (2024). Podcast notes and takeaways for: Dr. Kay Tye: The Biology of Social Interactions and Emotions - Huberman Lab. [online] podpulse.ai. Available at: </w:t>
      </w:r>
      <w:hyperlink r:id="rId20" w:anchor=":~:text=Dr.Tye%20discovered%20%22loneliness%20neurons%2C%22%20which%20signal%20when%20social" w:history="1">
        <w:r w:rsidR="0068654C" w:rsidRPr="00AA32C5">
          <w:rPr>
            <w:rStyle w:val="Hyperlink"/>
            <w:rFonts w:ascii="Times New Roman" w:hAnsi="Times New Roman"/>
            <w:sz w:val="22"/>
            <w:szCs w:val="22"/>
            <w:lang w:val="en"/>
          </w:rPr>
          <w:t>https://podpulse.ai/podcast-notes-and-takeaways/huberman-lab-dr-kay-tye-the-biology-of-social-interactions-and-emotions#:~:text=Dr.Tye%20discovered%20%22loneliness%20neurons%2C%22%20which%20signal%20when%20social</w:t>
        </w:r>
      </w:hyperlink>
      <w:r w:rsidRPr="00AA32C5">
        <w:rPr>
          <w:rFonts w:ascii="Times New Roman" w:hAnsi="Times New Roman"/>
          <w:sz w:val="22"/>
          <w:szCs w:val="22"/>
          <w:lang w:val="en"/>
        </w:rPr>
        <w:t>[Accessed 18 Mar. 2024].</w:t>
      </w:r>
    </w:p>
    <w:p w14:paraId="3475F482" w14:textId="77777777" w:rsidR="0004132A"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Karas, M., Sheen, N.J.L., North, R.V., Ryan, B. and Bullock, A. (2020). Continuing professional development requirements for UK health professionals: a scoping review. BMJ Open, 10(3), p.e032781.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04132A" w:rsidRPr="00AA32C5">
        <w:rPr>
          <w:rFonts w:ascii="Times New Roman" w:hAnsi="Times New Roman"/>
          <w:sz w:val="22"/>
          <w:szCs w:val="22"/>
          <w:lang w:val="en"/>
        </w:rPr>
        <w:t xml:space="preserve"> </w:t>
      </w:r>
      <w:hyperlink r:id="rId21" w:history="1">
        <w:r w:rsidR="0004132A" w:rsidRPr="00AA32C5">
          <w:rPr>
            <w:rStyle w:val="Hyperlink"/>
            <w:rFonts w:ascii="Times New Roman" w:hAnsi="Times New Roman"/>
            <w:sz w:val="22"/>
            <w:szCs w:val="22"/>
            <w:lang w:val="en"/>
          </w:rPr>
          <w:t>https://doi.org/10.1136/bmjopen-2019-032781</w:t>
        </w:r>
      </w:hyperlink>
    </w:p>
    <w:p w14:paraId="72AB9818" w14:textId="578AB485" w:rsidR="007C3CFF"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Leung, A.Y., </w:t>
      </w:r>
      <w:proofErr w:type="spellStart"/>
      <w:r w:rsidRPr="00AA32C5">
        <w:rPr>
          <w:rFonts w:ascii="Times New Roman" w:hAnsi="Times New Roman"/>
          <w:sz w:val="22"/>
          <w:szCs w:val="22"/>
          <w:lang w:val="en"/>
        </w:rPr>
        <w:t>Molassiotis</w:t>
      </w:r>
      <w:proofErr w:type="spellEnd"/>
      <w:r w:rsidRPr="00AA32C5">
        <w:rPr>
          <w:rFonts w:ascii="Times New Roman" w:hAnsi="Times New Roman"/>
          <w:sz w:val="22"/>
          <w:szCs w:val="22"/>
          <w:lang w:val="en"/>
        </w:rPr>
        <w:t xml:space="preserve">, A. and Carino, D.A. (2021). </w:t>
      </w:r>
      <w:r w:rsidRPr="00364EBD">
        <w:rPr>
          <w:rFonts w:ascii="Times New Roman" w:hAnsi="Times New Roman"/>
          <w:i/>
          <w:iCs/>
          <w:sz w:val="22"/>
          <w:szCs w:val="22"/>
          <w:lang w:val="en"/>
        </w:rPr>
        <w:t>A Challenge to Healthy Aging: Limited Social Participation in Old Age. Aging and disease</w:t>
      </w:r>
      <w:r w:rsidRPr="00AA32C5">
        <w:rPr>
          <w:rFonts w:ascii="Times New Roman" w:hAnsi="Times New Roman"/>
          <w:sz w:val="22"/>
          <w:szCs w:val="22"/>
          <w:lang w:val="en"/>
        </w:rPr>
        <w:t xml:space="preserve">, 12(7), p.1536.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7C3CFF" w:rsidRPr="00AA32C5">
        <w:rPr>
          <w:rFonts w:ascii="Times New Roman" w:hAnsi="Times New Roman"/>
          <w:sz w:val="22"/>
          <w:szCs w:val="22"/>
          <w:lang w:val="en"/>
        </w:rPr>
        <w:t xml:space="preserve"> </w:t>
      </w:r>
      <w:hyperlink r:id="rId22" w:history="1">
        <w:r w:rsidR="007C3CFF" w:rsidRPr="00AA32C5">
          <w:rPr>
            <w:rStyle w:val="Hyperlink"/>
            <w:rFonts w:ascii="Times New Roman" w:hAnsi="Times New Roman"/>
            <w:sz w:val="22"/>
            <w:szCs w:val="22"/>
            <w:lang w:val="en"/>
          </w:rPr>
          <w:t>https://doi.org/10.14336/ad.2021.02018</w:t>
        </w:r>
      </w:hyperlink>
    </w:p>
    <w:p w14:paraId="20B75ACD" w14:textId="4729E9F8" w:rsidR="005B429C"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Li, M. and </w:t>
      </w:r>
      <w:proofErr w:type="spellStart"/>
      <w:r w:rsidRPr="00AA32C5">
        <w:rPr>
          <w:rFonts w:ascii="Times New Roman" w:hAnsi="Times New Roman"/>
          <w:sz w:val="22"/>
          <w:szCs w:val="22"/>
          <w:lang w:val="en"/>
        </w:rPr>
        <w:t>Woolrych</w:t>
      </w:r>
      <w:proofErr w:type="spellEnd"/>
      <w:r w:rsidRPr="00AA32C5">
        <w:rPr>
          <w:rFonts w:ascii="Times New Roman" w:hAnsi="Times New Roman"/>
          <w:sz w:val="22"/>
          <w:szCs w:val="22"/>
          <w:lang w:val="en"/>
        </w:rPr>
        <w:t xml:space="preserve">, R. (2021). Experiences of Older People and Social Inclusion in Relation to Smart ‘Age-Friendly’ Cities: A Case Study of Chongqing, China. Frontiers in Public Health, [online] 9.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7C3CFF" w:rsidRPr="00AA32C5">
        <w:rPr>
          <w:rFonts w:ascii="Times New Roman" w:hAnsi="Times New Roman"/>
          <w:sz w:val="22"/>
          <w:szCs w:val="22"/>
          <w:lang w:val="en"/>
        </w:rPr>
        <w:t xml:space="preserve"> </w:t>
      </w:r>
      <w:hyperlink r:id="rId23" w:history="1">
        <w:r w:rsidR="005B429C" w:rsidRPr="00AA32C5">
          <w:rPr>
            <w:rStyle w:val="Hyperlink"/>
            <w:rFonts w:ascii="Times New Roman" w:hAnsi="Times New Roman"/>
            <w:sz w:val="22"/>
            <w:szCs w:val="22"/>
            <w:lang w:val="en"/>
          </w:rPr>
          <w:t>https://doi.org/10.3389/fpubh.2021.779913</w:t>
        </w:r>
      </w:hyperlink>
      <w:r w:rsidRPr="00AA32C5">
        <w:rPr>
          <w:rFonts w:ascii="Times New Roman" w:hAnsi="Times New Roman"/>
          <w:sz w:val="22"/>
          <w:szCs w:val="22"/>
          <w:lang w:val="en"/>
        </w:rPr>
        <w:t>.</w:t>
      </w:r>
    </w:p>
    <w:p w14:paraId="31431C95" w14:textId="248D053A" w:rsidR="005B429C" w:rsidRPr="00AA32C5" w:rsidRDefault="003542BD" w:rsidP="007E761C">
      <w:pPr>
        <w:rPr>
          <w:rFonts w:ascii="Times New Roman" w:hAnsi="Times New Roman"/>
          <w:sz w:val="22"/>
          <w:szCs w:val="22"/>
          <w:lang w:val="en"/>
        </w:rPr>
      </w:pPr>
      <w:proofErr w:type="spellStart"/>
      <w:r w:rsidRPr="00AA32C5">
        <w:rPr>
          <w:rFonts w:ascii="Times New Roman" w:hAnsi="Times New Roman"/>
          <w:sz w:val="22"/>
          <w:szCs w:val="22"/>
          <w:lang w:val="en"/>
        </w:rPr>
        <w:t>Macdonald,G</w:t>
      </w:r>
      <w:proofErr w:type="spellEnd"/>
      <w:r w:rsidRPr="00AA32C5">
        <w:rPr>
          <w:rFonts w:ascii="Times New Roman" w:hAnsi="Times New Roman"/>
          <w:sz w:val="22"/>
          <w:szCs w:val="22"/>
          <w:lang w:val="en"/>
        </w:rPr>
        <w:t xml:space="preserve">. and Leory, M.R. (2024). APA </w:t>
      </w:r>
      <w:proofErr w:type="spellStart"/>
      <w:r w:rsidRPr="00AA32C5">
        <w:rPr>
          <w:rFonts w:ascii="Times New Roman" w:hAnsi="Times New Roman"/>
          <w:sz w:val="22"/>
          <w:szCs w:val="22"/>
          <w:lang w:val="en"/>
        </w:rPr>
        <w:t>PsycNet</w:t>
      </w:r>
      <w:proofErr w:type="spellEnd"/>
      <w:r w:rsidRPr="00AA32C5">
        <w:rPr>
          <w:rFonts w:ascii="Times New Roman" w:hAnsi="Times New Roman"/>
          <w:sz w:val="22"/>
          <w:szCs w:val="22"/>
          <w:lang w:val="en"/>
        </w:rPr>
        <w:t xml:space="preserve">. [online] psycnet.apa.org. Available at: </w:t>
      </w:r>
      <w:hyperlink r:id="rId24" w:history="1">
        <w:r w:rsidR="005B429C" w:rsidRPr="00AA32C5">
          <w:rPr>
            <w:rStyle w:val="Hyperlink"/>
            <w:rFonts w:ascii="Times New Roman" w:hAnsi="Times New Roman"/>
            <w:sz w:val="22"/>
            <w:szCs w:val="22"/>
            <w:lang w:val="en"/>
          </w:rPr>
          <w:t>https://psycnet.apa.org/record/2005-01973-004</w:t>
        </w:r>
      </w:hyperlink>
      <w:r w:rsidRPr="00AA32C5">
        <w:rPr>
          <w:rFonts w:ascii="Times New Roman" w:hAnsi="Times New Roman"/>
          <w:sz w:val="22"/>
          <w:szCs w:val="22"/>
          <w:lang w:val="en"/>
        </w:rPr>
        <w:t>[Accessed 16 Mar. 2024].</w:t>
      </w:r>
    </w:p>
    <w:p w14:paraId="697996F3" w14:textId="6B2DA523" w:rsidR="005B3070"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Markson, E.W. (1975). </w:t>
      </w:r>
      <w:r w:rsidRPr="00A103AA">
        <w:rPr>
          <w:rFonts w:ascii="Times New Roman" w:hAnsi="Times New Roman"/>
          <w:i/>
          <w:iCs/>
          <w:sz w:val="22"/>
          <w:szCs w:val="22"/>
          <w:lang w:val="en"/>
        </w:rPr>
        <w:t>Disengagement Theory Revisited. The International Journal of Aging and Human Development</w:t>
      </w:r>
      <w:r w:rsidRPr="00AA32C5">
        <w:rPr>
          <w:rFonts w:ascii="Times New Roman" w:hAnsi="Times New Roman"/>
          <w:sz w:val="22"/>
          <w:szCs w:val="22"/>
          <w:lang w:val="en"/>
        </w:rPr>
        <w:t xml:space="preserve">, 6(3), pp.183–186.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5B3070" w:rsidRPr="00AA32C5">
        <w:rPr>
          <w:rFonts w:ascii="Times New Roman" w:hAnsi="Times New Roman"/>
          <w:sz w:val="22"/>
          <w:szCs w:val="22"/>
          <w:lang w:val="en"/>
        </w:rPr>
        <w:t xml:space="preserve"> </w:t>
      </w:r>
      <w:hyperlink r:id="rId25" w:history="1">
        <w:r w:rsidR="005B3070" w:rsidRPr="00AA32C5">
          <w:rPr>
            <w:rStyle w:val="Hyperlink"/>
            <w:rFonts w:ascii="Times New Roman" w:hAnsi="Times New Roman"/>
            <w:sz w:val="22"/>
            <w:szCs w:val="22"/>
            <w:lang w:val="en"/>
          </w:rPr>
          <w:t>https://doi.org/10.2190/avq9-hbk0-b7n1-bb0a</w:t>
        </w:r>
      </w:hyperlink>
    </w:p>
    <w:p w14:paraId="50548BFA" w14:textId="0F6D6E99" w:rsidR="00972AA3"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Marston, H.R., Niles-Yokum, K. and Silva, P.A. (2021</w:t>
      </w:r>
      <w:r w:rsidRPr="00A103AA">
        <w:rPr>
          <w:rFonts w:ascii="Times New Roman" w:hAnsi="Times New Roman"/>
          <w:sz w:val="22"/>
          <w:szCs w:val="22"/>
          <w:lang w:val="en"/>
        </w:rPr>
        <w:t>).</w:t>
      </w:r>
      <w:r w:rsidRPr="00A103AA">
        <w:rPr>
          <w:rFonts w:ascii="Times New Roman" w:hAnsi="Times New Roman"/>
          <w:i/>
          <w:iCs/>
          <w:sz w:val="22"/>
          <w:szCs w:val="22"/>
          <w:lang w:val="en"/>
        </w:rPr>
        <w:t xml:space="preserve"> A Commentary on Blue Zones®: A Critical Review of Age-Friendly Environments in the 21st Century and Beyond</w:t>
      </w:r>
      <w:r w:rsidRPr="00AA32C5">
        <w:rPr>
          <w:rFonts w:ascii="Times New Roman" w:hAnsi="Times New Roman"/>
          <w:sz w:val="22"/>
          <w:szCs w:val="22"/>
          <w:lang w:val="en"/>
        </w:rPr>
        <w:t xml:space="preserve">. International Journal of Environmental Research and Public Health, 18(2), p.837.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972AA3" w:rsidRPr="00AA32C5">
        <w:rPr>
          <w:rFonts w:ascii="Times New Roman" w:hAnsi="Times New Roman"/>
          <w:sz w:val="22"/>
          <w:szCs w:val="22"/>
          <w:lang w:val="en"/>
        </w:rPr>
        <w:t xml:space="preserve"> </w:t>
      </w:r>
      <w:hyperlink r:id="rId26" w:history="1">
        <w:r w:rsidR="00972AA3" w:rsidRPr="00AA32C5">
          <w:rPr>
            <w:rStyle w:val="Hyperlink"/>
            <w:rFonts w:ascii="Times New Roman" w:hAnsi="Times New Roman"/>
            <w:sz w:val="22"/>
            <w:szCs w:val="22"/>
            <w:lang w:val="en"/>
          </w:rPr>
          <w:t>https://doi.org/10.3390/ijerph18020837</w:t>
        </w:r>
      </w:hyperlink>
    </w:p>
    <w:p w14:paraId="5DF59E86" w14:textId="18FFFF9F" w:rsidR="00DC1DCF"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Office for National Statistics (2023). Profile of the older population living in England and Wales in 2021 and changes since 2011 - Office for National Statistics. [online] www.ons.gov.uk. Available at: </w:t>
      </w:r>
      <w:hyperlink r:id="rId27" w:history="1">
        <w:r w:rsidR="00DC1DCF" w:rsidRPr="00AA32C5">
          <w:rPr>
            <w:rStyle w:val="Hyperlink"/>
            <w:rFonts w:ascii="Times New Roman" w:hAnsi="Times New Roman"/>
            <w:sz w:val="22"/>
            <w:szCs w:val="22"/>
            <w:lang w:val="en"/>
          </w:rPr>
          <w:t>https://www.ons.gov.uk/peoplepopulationandcommunity/birthsdeathsandmarriages/ageing/articles/profileoftheolderpopulationlivinginenglandandwalesin2021andchangessince2011/2023-04-03</w:t>
        </w:r>
      </w:hyperlink>
      <w:r w:rsidRPr="00AA32C5">
        <w:rPr>
          <w:rFonts w:ascii="Times New Roman" w:hAnsi="Times New Roman"/>
          <w:sz w:val="22"/>
          <w:szCs w:val="22"/>
          <w:lang w:val="en"/>
        </w:rPr>
        <w:t>[Accessed 13 Mar. 2024].</w:t>
      </w:r>
    </w:p>
    <w:p w14:paraId="2EB8A7F1" w14:textId="035AB34D" w:rsidR="00427B27"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POPOVIC, S. and MASANOVIC, B. (2019</w:t>
      </w:r>
      <w:r w:rsidRPr="00A103AA">
        <w:rPr>
          <w:rFonts w:ascii="Times New Roman" w:hAnsi="Times New Roman"/>
          <w:i/>
          <w:iCs/>
          <w:sz w:val="22"/>
          <w:szCs w:val="22"/>
          <w:lang w:val="en"/>
        </w:rPr>
        <w:t>). Effects of Physical and Social Activity on Physical Health and Social Inclusion of Elderly People.</w:t>
      </w:r>
      <w:r w:rsidRPr="00AA32C5">
        <w:rPr>
          <w:rFonts w:ascii="Times New Roman" w:hAnsi="Times New Roman"/>
          <w:sz w:val="22"/>
          <w:szCs w:val="22"/>
          <w:lang w:val="en"/>
        </w:rPr>
        <w:t xml:space="preserve"> Iranian Journal of Public Health, [online] 48(10), pp.1922–1923. Available at: </w:t>
      </w:r>
      <w:hyperlink r:id="rId28" w:history="1">
        <w:r w:rsidR="00427B27" w:rsidRPr="00AA32C5">
          <w:rPr>
            <w:rStyle w:val="Hyperlink"/>
            <w:rFonts w:ascii="Times New Roman" w:hAnsi="Times New Roman"/>
            <w:sz w:val="22"/>
            <w:szCs w:val="22"/>
            <w:lang w:val="en"/>
          </w:rPr>
          <w:t>https://www.ncbi.nlm.nih.gov/pmc/articles/PMC6908910/</w:t>
        </w:r>
      </w:hyperlink>
      <w:r w:rsidRPr="00AA32C5">
        <w:rPr>
          <w:rFonts w:ascii="Times New Roman" w:hAnsi="Times New Roman"/>
          <w:sz w:val="22"/>
          <w:szCs w:val="22"/>
          <w:lang w:val="en"/>
        </w:rPr>
        <w:t>[Accessed 5 Mar. 2024].</w:t>
      </w:r>
    </w:p>
    <w:p w14:paraId="6ADC3051" w14:textId="192AA57D" w:rsidR="0050434A" w:rsidRPr="00AA32C5" w:rsidRDefault="003542BD" w:rsidP="007E761C">
      <w:pPr>
        <w:rPr>
          <w:rFonts w:ascii="Times New Roman" w:hAnsi="Times New Roman"/>
          <w:sz w:val="22"/>
          <w:szCs w:val="22"/>
          <w:lang w:val="en"/>
        </w:rPr>
      </w:pPr>
      <w:proofErr w:type="spellStart"/>
      <w:r w:rsidRPr="00AA32C5">
        <w:rPr>
          <w:rFonts w:ascii="Times New Roman" w:hAnsi="Times New Roman"/>
          <w:sz w:val="22"/>
          <w:szCs w:val="22"/>
          <w:lang w:val="en"/>
        </w:rPr>
        <w:t>Ronzi</w:t>
      </w:r>
      <w:proofErr w:type="spellEnd"/>
      <w:r w:rsidRPr="00AA32C5">
        <w:rPr>
          <w:rFonts w:ascii="Times New Roman" w:hAnsi="Times New Roman"/>
          <w:sz w:val="22"/>
          <w:szCs w:val="22"/>
          <w:lang w:val="en"/>
        </w:rPr>
        <w:t xml:space="preserve">, S., Orton, L., Buckner, S., Bruce, N. and Pope, D. (2020). </w:t>
      </w:r>
      <w:r w:rsidRPr="00871F9C">
        <w:rPr>
          <w:rFonts w:ascii="Times New Roman" w:hAnsi="Times New Roman"/>
          <w:i/>
          <w:iCs/>
          <w:sz w:val="22"/>
          <w:szCs w:val="22"/>
          <w:lang w:val="en"/>
        </w:rPr>
        <w:t xml:space="preserve">How is Respect and Social Inclusion </w:t>
      </w:r>
      <w:proofErr w:type="spellStart"/>
      <w:r w:rsidRPr="00871F9C">
        <w:rPr>
          <w:rFonts w:ascii="Times New Roman" w:hAnsi="Times New Roman"/>
          <w:i/>
          <w:iCs/>
          <w:sz w:val="22"/>
          <w:szCs w:val="22"/>
          <w:lang w:val="en"/>
        </w:rPr>
        <w:t>Conceptualised</w:t>
      </w:r>
      <w:proofErr w:type="spellEnd"/>
      <w:r w:rsidRPr="00871F9C">
        <w:rPr>
          <w:rFonts w:ascii="Times New Roman" w:hAnsi="Times New Roman"/>
          <w:i/>
          <w:iCs/>
          <w:sz w:val="22"/>
          <w:szCs w:val="22"/>
          <w:lang w:val="en"/>
        </w:rPr>
        <w:t xml:space="preserve"> by Older Adults in an Aspiring Age-Friendly City?</w:t>
      </w:r>
      <w:r w:rsidRPr="00AA32C5">
        <w:rPr>
          <w:rFonts w:ascii="Times New Roman" w:hAnsi="Times New Roman"/>
          <w:sz w:val="22"/>
          <w:szCs w:val="22"/>
          <w:lang w:val="en"/>
        </w:rPr>
        <w:t xml:space="preserve"> A Photovoice Study in the North-West of England. International Journal of Environmental Research and Public Health, 17(24), p.9246.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50434A" w:rsidRPr="00AA32C5">
        <w:rPr>
          <w:rFonts w:ascii="Times New Roman" w:hAnsi="Times New Roman"/>
          <w:sz w:val="22"/>
          <w:szCs w:val="22"/>
          <w:lang w:val="en"/>
        </w:rPr>
        <w:t xml:space="preserve"> </w:t>
      </w:r>
      <w:hyperlink r:id="rId29" w:history="1">
        <w:r w:rsidR="0050434A" w:rsidRPr="00AA32C5">
          <w:rPr>
            <w:rStyle w:val="Hyperlink"/>
            <w:rFonts w:ascii="Times New Roman" w:hAnsi="Times New Roman"/>
            <w:sz w:val="22"/>
            <w:szCs w:val="22"/>
            <w:lang w:val="en"/>
          </w:rPr>
          <w:t>https://doi.org/10.3390/ijerph17249246</w:t>
        </w:r>
      </w:hyperlink>
    </w:p>
    <w:p w14:paraId="17FA0B53" w14:textId="628D301A" w:rsidR="00F92886"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SCHARLACH, A.E. and LEHNING, A.J. (2012). </w:t>
      </w:r>
      <w:r w:rsidRPr="00871F9C">
        <w:rPr>
          <w:rFonts w:ascii="Times New Roman" w:hAnsi="Times New Roman"/>
          <w:i/>
          <w:iCs/>
          <w:sz w:val="22"/>
          <w:szCs w:val="22"/>
          <w:lang w:val="en"/>
        </w:rPr>
        <w:t>Ageing-friendly communities and social inclusion in the United States of America. Ageing and Society</w:t>
      </w:r>
      <w:r w:rsidRPr="00AA32C5">
        <w:rPr>
          <w:rFonts w:ascii="Times New Roman" w:hAnsi="Times New Roman"/>
          <w:sz w:val="22"/>
          <w:szCs w:val="22"/>
          <w:lang w:val="en"/>
        </w:rPr>
        <w:t xml:space="preserve">, 33(1), pp.110–136.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F92886" w:rsidRPr="00AA32C5">
        <w:rPr>
          <w:rFonts w:ascii="Times New Roman" w:hAnsi="Times New Roman"/>
          <w:sz w:val="22"/>
          <w:szCs w:val="22"/>
          <w:lang w:val="en"/>
        </w:rPr>
        <w:t xml:space="preserve"> </w:t>
      </w:r>
      <w:hyperlink r:id="rId30" w:history="1">
        <w:r w:rsidR="00F92886" w:rsidRPr="00AA32C5">
          <w:rPr>
            <w:rStyle w:val="Hyperlink"/>
            <w:rFonts w:ascii="Times New Roman" w:hAnsi="Times New Roman"/>
            <w:sz w:val="22"/>
            <w:szCs w:val="22"/>
            <w:lang w:val="en"/>
          </w:rPr>
          <w:t>https://doi.org/10.1017/s0144686x12000578</w:t>
        </w:r>
      </w:hyperlink>
    </w:p>
    <w:p w14:paraId="0B1D1B8E" w14:textId="6E5D0D13" w:rsidR="00AF7248"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SCIE. (2023). Freedom to choose and dignity in care. [online] Available at: </w:t>
      </w:r>
      <w:hyperlink r:id="rId31" w:history="1">
        <w:r w:rsidR="00F92886" w:rsidRPr="00AA32C5">
          <w:rPr>
            <w:rStyle w:val="Hyperlink"/>
            <w:rFonts w:ascii="Times New Roman" w:hAnsi="Times New Roman"/>
            <w:sz w:val="22"/>
            <w:szCs w:val="22"/>
            <w:lang w:val="en"/>
          </w:rPr>
          <w:t>https://www.scie.org.uk/providing-care/dignity-in-care/freedom/</w:t>
        </w:r>
      </w:hyperlink>
      <w:r w:rsidRPr="00AA32C5">
        <w:rPr>
          <w:rFonts w:ascii="Times New Roman" w:hAnsi="Times New Roman"/>
          <w:sz w:val="22"/>
          <w:szCs w:val="22"/>
          <w:lang w:val="en"/>
        </w:rPr>
        <w:t>[Accessed 5 Mar. 2024].</w:t>
      </w:r>
    </w:p>
    <w:p w14:paraId="57E24AD1" w14:textId="77308EC1" w:rsidR="00F92886"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lastRenderedPageBreak/>
        <w:t xml:space="preserve">Sen, A. (1988). Freedom of choice. European Economic Review, 32(2-3), pp.269–294. </w:t>
      </w:r>
      <w:proofErr w:type="spellStart"/>
      <w:r w:rsidRPr="00AA32C5">
        <w:rPr>
          <w:rFonts w:ascii="Times New Roman" w:hAnsi="Times New Roman"/>
          <w:sz w:val="22"/>
          <w:szCs w:val="22"/>
          <w:lang w:val="en"/>
        </w:rPr>
        <w:t>doi</w:t>
      </w:r>
      <w:proofErr w:type="spellEnd"/>
      <w:r w:rsidRPr="00AA32C5">
        <w:rPr>
          <w:rFonts w:ascii="Times New Roman" w:hAnsi="Times New Roman"/>
          <w:sz w:val="22"/>
          <w:szCs w:val="22"/>
          <w:lang w:val="en"/>
        </w:rPr>
        <w:t>:</w:t>
      </w:r>
      <w:r w:rsidR="00F92886" w:rsidRPr="00AA32C5">
        <w:rPr>
          <w:rFonts w:ascii="Times New Roman" w:hAnsi="Times New Roman"/>
          <w:sz w:val="22"/>
          <w:szCs w:val="22"/>
          <w:lang w:val="en"/>
        </w:rPr>
        <w:t xml:space="preserve"> </w:t>
      </w:r>
      <w:hyperlink r:id="rId32" w:history="1">
        <w:r w:rsidR="00F92886" w:rsidRPr="00AA32C5">
          <w:rPr>
            <w:rStyle w:val="Hyperlink"/>
            <w:rFonts w:ascii="Times New Roman" w:hAnsi="Times New Roman"/>
            <w:sz w:val="22"/>
            <w:szCs w:val="22"/>
            <w:lang w:val="en"/>
          </w:rPr>
          <w:t>https://doi.org/10.1016/0014-2921(88)90173-0</w:t>
        </w:r>
      </w:hyperlink>
      <w:r w:rsidRPr="00AA32C5">
        <w:rPr>
          <w:rFonts w:ascii="Times New Roman" w:hAnsi="Times New Roman"/>
          <w:sz w:val="22"/>
          <w:szCs w:val="22"/>
          <w:lang w:val="en"/>
        </w:rPr>
        <w:t>.</w:t>
      </w:r>
    </w:p>
    <w:p w14:paraId="2FD0C304" w14:textId="77777777" w:rsidR="00BF6FB8"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Winstead, V., Yost, E.A., Cotten, S.R., </w:t>
      </w:r>
      <w:proofErr w:type="spellStart"/>
      <w:r w:rsidRPr="00AA32C5">
        <w:rPr>
          <w:rFonts w:ascii="Times New Roman" w:hAnsi="Times New Roman"/>
          <w:sz w:val="22"/>
          <w:szCs w:val="22"/>
          <w:lang w:val="en"/>
        </w:rPr>
        <w:t>Berkowsky</w:t>
      </w:r>
      <w:proofErr w:type="spellEnd"/>
      <w:r w:rsidRPr="00AA32C5">
        <w:rPr>
          <w:rFonts w:ascii="Times New Roman" w:hAnsi="Times New Roman"/>
          <w:sz w:val="22"/>
          <w:szCs w:val="22"/>
          <w:lang w:val="en"/>
        </w:rPr>
        <w:t>, R.W. and Anderson, W.A. (2014</w:t>
      </w:r>
      <w:r w:rsidRPr="00323649">
        <w:rPr>
          <w:rFonts w:ascii="Times New Roman" w:hAnsi="Times New Roman"/>
          <w:i/>
          <w:iCs/>
          <w:sz w:val="22"/>
          <w:szCs w:val="22"/>
          <w:lang w:val="en"/>
        </w:rPr>
        <w:t>). The Impact of Activity Interventions on the Well-Being of Older Adults in Continuing Care Communities. Journal of Applied Gerontology</w:t>
      </w:r>
      <w:r w:rsidRPr="00AA32C5">
        <w:rPr>
          <w:rFonts w:ascii="Times New Roman" w:hAnsi="Times New Roman"/>
          <w:sz w:val="22"/>
          <w:szCs w:val="22"/>
          <w:lang w:val="en"/>
        </w:rPr>
        <w:t xml:space="preserve">, [online] 33(7), pp.888–911. </w:t>
      </w:r>
      <w:proofErr w:type="spellStart"/>
      <w:proofErr w:type="gramStart"/>
      <w:r w:rsidRPr="00AA32C5">
        <w:rPr>
          <w:rFonts w:ascii="Times New Roman" w:hAnsi="Times New Roman"/>
          <w:sz w:val="22"/>
          <w:szCs w:val="22"/>
          <w:lang w:val="en"/>
        </w:rPr>
        <w:t>doi:https</w:t>
      </w:r>
      <w:proofErr w:type="spellEnd"/>
      <w:r w:rsidRPr="00AA32C5">
        <w:rPr>
          <w:rFonts w:ascii="Times New Roman" w:hAnsi="Times New Roman"/>
          <w:sz w:val="22"/>
          <w:szCs w:val="22"/>
          <w:lang w:val="en"/>
        </w:rPr>
        <w:t>://doi.org/10.1177/0733464814537701</w:t>
      </w:r>
      <w:proofErr w:type="gramEnd"/>
      <w:r w:rsidRPr="00AA32C5">
        <w:rPr>
          <w:rFonts w:ascii="Times New Roman" w:hAnsi="Times New Roman"/>
          <w:sz w:val="22"/>
          <w:szCs w:val="22"/>
          <w:lang w:val="en"/>
        </w:rPr>
        <w:t>.</w:t>
      </w:r>
    </w:p>
    <w:p w14:paraId="74A42CBB" w14:textId="675E81FF" w:rsidR="000D4EC0" w:rsidRPr="00AA32C5" w:rsidRDefault="003542BD" w:rsidP="007E761C">
      <w:pPr>
        <w:rPr>
          <w:rFonts w:ascii="Times New Roman" w:hAnsi="Times New Roman"/>
          <w:sz w:val="22"/>
          <w:szCs w:val="22"/>
          <w:lang w:val="en"/>
        </w:rPr>
      </w:pPr>
      <w:r w:rsidRPr="00AA32C5">
        <w:rPr>
          <w:rFonts w:ascii="Times New Roman" w:hAnsi="Times New Roman"/>
          <w:sz w:val="22"/>
          <w:szCs w:val="22"/>
          <w:lang w:val="en"/>
        </w:rPr>
        <w:t xml:space="preserve">World Health Organization (2022). Ageing and health. [online] World Health Organization. Available at: </w:t>
      </w:r>
      <w:hyperlink r:id="rId33" w:history="1">
        <w:r w:rsidR="00BF6FB8" w:rsidRPr="00AA32C5">
          <w:rPr>
            <w:rStyle w:val="Hyperlink"/>
            <w:rFonts w:ascii="Times New Roman" w:hAnsi="Times New Roman"/>
            <w:sz w:val="22"/>
            <w:szCs w:val="22"/>
            <w:lang w:val="en"/>
          </w:rPr>
          <w:t>https://www.who.int/news-room/fact-sheets/detail/ageing-and-health</w:t>
        </w:r>
      </w:hyperlink>
      <w:r w:rsidRPr="00AA32C5">
        <w:rPr>
          <w:rFonts w:ascii="Times New Roman" w:hAnsi="Times New Roman"/>
          <w:sz w:val="22"/>
          <w:szCs w:val="22"/>
          <w:lang w:val="en"/>
        </w:rPr>
        <w:t>[Accessed 16 Mar. 2024].</w:t>
      </w:r>
    </w:p>
    <w:sectPr w:rsidR="000D4EC0" w:rsidRPr="00AA32C5">
      <w:headerReference w:type="default" r:id="rId34"/>
      <w:footerReference w:type="default" r:id="rId35"/>
      <w:headerReference w:type="first" r:id="rId36"/>
      <w:footerReference w:type="first" r:id="rId37"/>
      <w:pgSz w:w="11906" w:h="16838"/>
      <w:pgMar w:top="1134" w:right="1276" w:bottom="1134" w:left="1134" w:header="709" w:footer="709" w:gutter="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ontent Team" w:date="2018-04-19T16:51:00Z" w:initials="Content T">
    <w:p w14:paraId="5954F70C" w14:textId="77777777" w:rsidR="000D4EC0" w:rsidRDefault="00272E54">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954F70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954F70C" w16cid:durableId="2194F97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BFB9C" w14:textId="77777777" w:rsidR="001B2349" w:rsidRDefault="001B2349">
      <w:pPr>
        <w:spacing w:after="0" w:line="240" w:lineRule="auto"/>
      </w:pPr>
      <w:r>
        <w:separator/>
      </w:r>
    </w:p>
  </w:endnote>
  <w:endnote w:type="continuationSeparator" w:id="0">
    <w:p w14:paraId="1BAAE710" w14:textId="77777777" w:rsidR="001B2349" w:rsidRDefault="001B2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rlett">
    <w:panose1 w:val="00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5B486" w14:textId="77777777" w:rsidR="009B2AE9" w:rsidRDefault="00272E54">
    <w:pPr>
      <w:pStyle w:val="Footer"/>
      <w:spacing w:before="240"/>
      <w:jc w:val="center"/>
    </w:pPr>
    <w:r>
      <w:fldChar w:fldCharType="begin"/>
    </w:r>
    <w:r>
      <w:instrText xml:space="preserve"> PAGE </w:instrText>
    </w:r>
    <w:r>
      <w:fldChar w:fldCharType="separate"/>
    </w:r>
    <w:r>
      <w:t>7</w:t>
    </w:r>
    <w:r>
      <w:fldChar w:fldCharType="end"/>
    </w:r>
  </w:p>
  <w:p w14:paraId="4F7B1EC8" w14:textId="77777777" w:rsidR="009B2AE9" w:rsidRDefault="009B2AE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E130C" w14:textId="77777777" w:rsidR="009B2AE9" w:rsidRDefault="009B2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9E106" w14:textId="77777777" w:rsidR="001B2349" w:rsidRDefault="001B2349">
      <w:pPr>
        <w:spacing w:after="0" w:line="240" w:lineRule="auto"/>
      </w:pPr>
      <w:r>
        <w:rPr>
          <w:color w:val="000000"/>
        </w:rPr>
        <w:separator/>
      </w:r>
    </w:p>
  </w:footnote>
  <w:footnote w:type="continuationSeparator" w:id="0">
    <w:p w14:paraId="37EFCBE0" w14:textId="77777777" w:rsidR="001B2349" w:rsidRDefault="001B2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65CA3" w14:textId="77777777" w:rsidR="009B2AE9" w:rsidRDefault="009B2A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2EAC3" w14:textId="77777777" w:rsidR="009B2AE9" w:rsidRDefault="009B2A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347C9"/>
    <w:multiLevelType w:val="multilevel"/>
    <w:tmpl w:val="61F8F220"/>
    <w:styleLink w:val="LFO17"/>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 w15:restartNumberingAfterBreak="0">
    <w:nsid w:val="0D23314A"/>
    <w:multiLevelType w:val="multilevel"/>
    <w:tmpl w:val="2ABE2E92"/>
    <w:styleLink w:val="LFO14"/>
    <w:lvl w:ilvl="0">
      <w:numFmt w:val="bullet"/>
      <w:pStyle w:val="ListBullet3"/>
      <w:lvlText w:val=""/>
      <w:lvlJc w:val="left"/>
      <w:pPr>
        <w:ind w:left="926"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 w15:restartNumberingAfterBreak="0">
    <w:nsid w:val="12AA3194"/>
    <w:multiLevelType w:val="multilevel"/>
    <w:tmpl w:val="7B36598C"/>
    <w:styleLink w:val="WWOutlineListStyle"/>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4B17D7D"/>
    <w:multiLevelType w:val="multilevel"/>
    <w:tmpl w:val="E75C6460"/>
    <w:styleLink w:val="LFO45"/>
    <w:lvl w:ilvl="0">
      <w:numFmt w:val="bullet"/>
      <w:pStyle w:val="ListBullet"/>
      <w:lvlText w:val=""/>
      <w:lvlJc w:val="left"/>
      <w:pPr>
        <w:ind w:left="720" w:hanging="360"/>
      </w:pPr>
      <w:rPr>
        <w:rFonts w:ascii="Symbol" w:hAnsi="Symbol"/>
        <w:color w:val="0D0D0D"/>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B6E0F43"/>
    <w:multiLevelType w:val="multilevel"/>
    <w:tmpl w:val="6382CBB4"/>
    <w:styleLink w:val="WWOutlineListStyle1"/>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BE14D47"/>
    <w:multiLevelType w:val="multilevel"/>
    <w:tmpl w:val="A7B6682C"/>
    <w:styleLink w:val="LFO38"/>
    <w:lvl w:ilvl="0">
      <w:numFmt w:val="bullet"/>
      <w:pStyle w:val="ListParagraph"/>
      <w:lvlText w:val=""/>
      <w:lvlJc w:val="left"/>
      <w:pPr>
        <w:ind w:left="720" w:hanging="360"/>
      </w:pPr>
      <w:rPr>
        <w:rFonts w:ascii="Symbol" w:hAnsi="Symbol"/>
      </w:rPr>
    </w:lvl>
    <w:lvl w:ilvl="1">
      <w:numFmt w:val="bullet"/>
      <w:lvlText w:val=""/>
      <w:lvlJc w:val="left"/>
      <w:pPr>
        <w:ind w:left="1440" w:hanging="360"/>
      </w:pPr>
      <w:rPr>
        <w:rFonts w:ascii="Symbol" w:hAnsi="Symbol"/>
        <w:color w:val="0D0D0D"/>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D201A8C"/>
    <w:multiLevelType w:val="multilevel"/>
    <w:tmpl w:val="4FD057C4"/>
    <w:styleLink w:val="LFO27"/>
    <w:lvl w:ilvl="0">
      <w:start w:val="1"/>
      <w:numFmt w:val="decimal"/>
      <w:pStyle w:val="DfESOutNumbered"/>
      <w:lvlText w:val="%1."/>
      <w:lvlJc w:val="left"/>
    </w:lvl>
    <w:lvl w:ilvl="1">
      <w:start w:val="1"/>
      <w:numFmt w:val="lowerLetter"/>
      <w:lvlText w:val="%2."/>
      <w:lvlJc w:val="left"/>
      <w:pPr>
        <w:ind w:left="1440" w:hanging="720"/>
      </w:pPr>
    </w:lvl>
    <w:lvl w:ilvl="2">
      <w:start w:val="1"/>
      <w:numFmt w:val="lowerRoman"/>
      <w:lvlText w:val="%3)"/>
      <w:lvlJc w:val="left"/>
      <w:pPr>
        <w:ind w:left="2160" w:hanging="720"/>
      </w:pPr>
    </w:lvl>
    <w:lvl w:ilvl="3">
      <w:start w:val="1"/>
      <w:numFmt w:val="lowerLetter"/>
      <w:lvlText w:val="%4)"/>
      <w:lvlJc w:val="left"/>
      <w:pPr>
        <w:ind w:left="2880" w:hanging="720"/>
      </w:pPr>
    </w:lvl>
    <w:lvl w:ilvl="4">
      <w:start w:val="1"/>
      <w:numFmt w:val="decimal"/>
      <w:lvlText w:val="(%5)"/>
      <w:lvlJc w:val="left"/>
      <w:pPr>
        <w:ind w:left="3600" w:hanging="720"/>
      </w:pPr>
    </w:lvl>
    <w:lvl w:ilvl="5">
      <w:start w:val="1"/>
      <w:numFmt w:val="lowerRoman"/>
      <w:lvlText w:val="(%6)"/>
      <w:lvlJc w:val="left"/>
      <w:pPr>
        <w:ind w:left="4320" w:hanging="720"/>
      </w:pPr>
    </w:lvl>
    <w:lvl w:ilvl="6">
      <w:start w:val="1"/>
      <w:numFmt w:val="decimal"/>
      <w:lvlText w:val="%7."/>
      <w:lvlJc w:val="left"/>
      <w:pPr>
        <w:ind w:left="5040" w:hanging="720"/>
      </w:pPr>
    </w:lvl>
    <w:lvl w:ilvl="7">
      <w:start w:val="1"/>
      <w:numFmt w:val="lowerLetter"/>
      <w:lvlText w:val="%8."/>
      <w:lvlJc w:val="left"/>
      <w:pPr>
        <w:ind w:left="5760" w:hanging="720"/>
      </w:pPr>
    </w:lvl>
    <w:lvl w:ilvl="8">
      <w:start w:val="1"/>
      <w:numFmt w:val="lowerRoman"/>
      <w:lvlText w:val="%9."/>
      <w:lvlJc w:val="left"/>
      <w:pPr>
        <w:ind w:left="6480" w:hanging="720"/>
      </w:pPr>
    </w:lvl>
  </w:abstractNum>
  <w:abstractNum w:abstractNumId="7" w15:restartNumberingAfterBreak="0">
    <w:nsid w:val="244A57FB"/>
    <w:multiLevelType w:val="multilevel"/>
    <w:tmpl w:val="1D76C168"/>
    <w:styleLink w:val="WWOutlineListStyle2"/>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96F4078"/>
    <w:multiLevelType w:val="multilevel"/>
    <w:tmpl w:val="FAD67D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3CD034FA"/>
    <w:multiLevelType w:val="multilevel"/>
    <w:tmpl w:val="2ED4C60C"/>
    <w:styleLink w:val="LFO33"/>
    <w:lvl w:ilvl="0">
      <w:numFmt w:val="bullet"/>
      <w:pStyle w:val="DeptBullets"/>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Marlett" w:hAnsi="Marlett"/>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Marlett" w:hAnsi="Marlett"/>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Marlett" w:hAnsi="Marlett"/>
      </w:rPr>
    </w:lvl>
  </w:abstractNum>
  <w:abstractNum w:abstractNumId="10" w15:restartNumberingAfterBreak="0">
    <w:nsid w:val="3DAF1179"/>
    <w:multiLevelType w:val="multilevel"/>
    <w:tmpl w:val="02E21358"/>
    <w:styleLink w:val="LFO21"/>
    <w:lvl w:ilvl="0">
      <w:start w:val="1"/>
      <w:numFmt w:val="decimal"/>
      <w:pStyle w:val="ListNumber5"/>
      <w:lvlText w:val="%1."/>
      <w:lvlJc w:val="left"/>
      <w:pPr>
        <w:ind w:left="1492"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1" w15:restartNumberingAfterBreak="0">
    <w:nsid w:val="3E172729"/>
    <w:multiLevelType w:val="multilevel"/>
    <w:tmpl w:val="FECA3172"/>
    <w:styleLink w:val="LFO16"/>
    <w:lvl w:ilvl="0">
      <w:numFmt w:val="bullet"/>
      <w:pStyle w:val="ListBullet5"/>
      <w:lvlText w:val=""/>
      <w:lvlJc w:val="left"/>
      <w:pPr>
        <w:ind w:left="1492"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2" w15:restartNumberingAfterBreak="0">
    <w:nsid w:val="3F671F4F"/>
    <w:multiLevelType w:val="multilevel"/>
    <w:tmpl w:val="87D44F7A"/>
    <w:styleLink w:val="LFO18"/>
    <w:lvl w:ilvl="0">
      <w:start w:val="1"/>
      <w:numFmt w:val="decimal"/>
      <w:pStyle w:val="ListNumber2"/>
      <w:lvlText w:val="%1."/>
      <w:lvlJc w:val="left"/>
      <w:pPr>
        <w:ind w:left="643"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3" w15:restartNumberingAfterBreak="0">
    <w:nsid w:val="4A2F2127"/>
    <w:multiLevelType w:val="multilevel"/>
    <w:tmpl w:val="28302314"/>
    <w:styleLink w:val="LFO20"/>
    <w:lvl w:ilvl="0">
      <w:start w:val="1"/>
      <w:numFmt w:val="decimal"/>
      <w:pStyle w:val="ListNumber4"/>
      <w:lvlText w:val="%1."/>
      <w:lvlJc w:val="left"/>
      <w:pPr>
        <w:ind w:left="1209"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4" w15:restartNumberingAfterBreak="0">
    <w:nsid w:val="67753E35"/>
    <w:multiLevelType w:val="multilevel"/>
    <w:tmpl w:val="54D2614C"/>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5" w15:restartNumberingAfterBreak="0">
    <w:nsid w:val="6CA82866"/>
    <w:multiLevelType w:val="multilevel"/>
    <w:tmpl w:val="3A36A902"/>
    <w:styleLink w:val="LFO15"/>
    <w:lvl w:ilvl="0">
      <w:numFmt w:val="bullet"/>
      <w:pStyle w:val="ListBullet4"/>
      <w:lvlText w:val=""/>
      <w:lvlJc w:val="left"/>
      <w:pPr>
        <w:ind w:left="1209"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6" w15:restartNumberingAfterBreak="0">
    <w:nsid w:val="6FDB7C68"/>
    <w:multiLevelType w:val="multilevel"/>
    <w:tmpl w:val="ED30103E"/>
    <w:styleLink w:val="LFO19"/>
    <w:lvl w:ilvl="0">
      <w:start w:val="1"/>
      <w:numFmt w:val="decimal"/>
      <w:pStyle w:val="ListNumber3"/>
      <w:lvlText w:val="%1."/>
      <w:lvlJc w:val="left"/>
      <w:pPr>
        <w:ind w:left="926"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7" w15:restartNumberingAfterBreak="0">
    <w:nsid w:val="71B31DAB"/>
    <w:multiLevelType w:val="multilevel"/>
    <w:tmpl w:val="9FE22F0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5EA7228"/>
    <w:multiLevelType w:val="multilevel"/>
    <w:tmpl w:val="919C7326"/>
    <w:styleLink w:val="LFO13"/>
    <w:lvl w:ilvl="0">
      <w:numFmt w:val="bullet"/>
      <w:pStyle w:val="ListBullet2"/>
      <w:lvlText w:val=""/>
      <w:lvlJc w:val="left"/>
      <w:pPr>
        <w:ind w:left="643"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9" w15:restartNumberingAfterBreak="0">
    <w:nsid w:val="7C691FAA"/>
    <w:multiLevelType w:val="multilevel"/>
    <w:tmpl w:val="04C69C3E"/>
    <w:styleLink w:val="LFO6"/>
    <w:lvl w:ilvl="0">
      <w:start w:val="1"/>
      <w:numFmt w:val="decimal"/>
      <w:pStyle w:val="Numbered"/>
      <w:lvlText w:val="%1."/>
      <w:lvlJc w:val="left"/>
    </w:lvl>
    <w:lvl w:ilvl="1">
      <w:start w:val="1"/>
      <w:numFmt w:val="decimal"/>
      <w:lvlText w:val="%1.%2."/>
      <w:lvlJc w:val="left"/>
      <w:pPr>
        <w:ind w:left="1440" w:hanging="720"/>
      </w:pPr>
    </w:lvl>
    <w:lvl w:ilvl="2">
      <w:start w:val="1"/>
      <w:numFmt w:val="decimal"/>
      <w:lvlText w:val="2.1.%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4968" w:hanging="1368"/>
      </w:pPr>
    </w:lvl>
    <w:lvl w:ilvl="6">
      <w:start w:val="1"/>
      <w:numFmt w:val="decimal"/>
      <w:lvlText w:val="%1.%2.%3.%4.%5.%6.%7."/>
      <w:lvlJc w:val="left"/>
      <w:pPr>
        <w:ind w:left="5976" w:hanging="1656"/>
      </w:pPr>
    </w:lvl>
    <w:lvl w:ilvl="7">
      <w:start w:val="1"/>
      <w:numFmt w:val="decimal"/>
      <w:lvlText w:val="%1.%2.%3.%4.%5.%6.%7.%8."/>
      <w:lvlJc w:val="left"/>
      <w:pPr>
        <w:ind w:left="6696" w:hanging="1656"/>
      </w:pPr>
    </w:lvl>
    <w:lvl w:ilvl="8">
      <w:start w:val="1"/>
      <w:numFmt w:val="decimal"/>
      <w:lvlText w:val="%1.%2.%3.%4.%5.%6.%7.%8.%9."/>
      <w:lvlJc w:val="left"/>
      <w:pPr>
        <w:ind w:left="7560" w:hanging="1800"/>
      </w:pPr>
    </w:lvl>
  </w:abstractNum>
  <w:num w:numId="1" w16cid:durableId="434323443">
    <w:abstractNumId w:val="7"/>
  </w:num>
  <w:num w:numId="2" w16cid:durableId="531693721">
    <w:abstractNumId w:val="4"/>
  </w:num>
  <w:num w:numId="3" w16cid:durableId="1911235579">
    <w:abstractNumId w:val="2"/>
  </w:num>
  <w:num w:numId="4" w16cid:durableId="1136531483">
    <w:abstractNumId w:val="19"/>
  </w:num>
  <w:num w:numId="5" w16cid:durableId="2068457100">
    <w:abstractNumId w:val="18"/>
  </w:num>
  <w:num w:numId="6" w16cid:durableId="1954677618">
    <w:abstractNumId w:val="1"/>
  </w:num>
  <w:num w:numId="7" w16cid:durableId="491529953">
    <w:abstractNumId w:val="15"/>
  </w:num>
  <w:num w:numId="8" w16cid:durableId="693923203">
    <w:abstractNumId w:val="11"/>
  </w:num>
  <w:num w:numId="9" w16cid:durableId="1077051021">
    <w:abstractNumId w:val="0"/>
  </w:num>
  <w:num w:numId="10" w16cid:durableId="1234240441">
    <w:abstractNumId w:val="12"/>
  </w:num>
  <w:num w:numId="11" w16cid:durableId="1215392279">
    <w:abstractNumId w:val="16"/>
  </w:num>
  <w:num w:numId="12" w16cid:durableId="2087266527">
    <w:abstractNumId w:val="13"/>
  </w:num>
  <w:num w:numId="13" w16cid:durableId="1329603219">
    <w:abstractNumId w:val="10"/>
  </w:num>
  <w:num w:numId="14" w16cid:durableId="791754212">
    <w:abstractNumId w:val="6"/>
  </w:num>
  <w:num w:numId="15" w16cid:durableId="767504570">
    <w:abstractNumId w:val="9"/>
  </w:num>
  <w:num w:numId="16" w16cid:durableId="1686441704">
    <w:abstractNumId w:val="5"/>
  </w:num>
  <w:num w:numId="17" w16cid:durableId="253167217">
    <w:abstractNumId w:val="3"/>
  </w:num>
  <w:num w:numId="18" w16cid:durableId="17656624">
    <w:abstractNumId w:val="14"/>
  </w:num>
  <w:num w:numId="19" w16cid:durableId="477917958">
    <w:abstractNumId w:val="17"/>
  </w:num>
  <w:num w:numId="20" w16cid:durableId="1680608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EC0"/>
    <w:rsid w:val="00015836"/>
    <w:rsid w:val="000253E1"/>
    <w:rsid w:val="0002551C"/>
    <w:rsid w:val="00037F77"/>
    <w:rsid w:val="0004132A"/>
    <w:rsid w:val="000474F3"/>
    <w:rsid w:val="00057926"/>
    <w:rsid w:val="00084829"/>
    <w:rsid w:val="00087EB2"/>
    <w:rsid w:val="000A1346"/>
    <w:rsid w:val="000B218F"/>
    <w:rsid w:val="000C024D"/>
    <w:rsid w:val="000C4BB2"/>
    <w:rsid w:val="000C4D78"/>
    <w:rsid w:val="000D4EC0"/>
    <w:rsid w:val="000D73C4"/>
    <w:rsid w:val="000E1409"/>
    <w:rsid w:val="000E405D"/>
    <w:rsid w:val="00112582"/>
    <w:rsid w:val="001227DE"/>
    <w:rsid w:val="001315DB"/>
    <w:rsid w:val="001350EC"/>
    <w:rsid w:val="00140ABC"/>
    <w:rsid w:val="00147238"/>
    <w:rsid w:val="00153FC2"/>
    <w:rsid w:val="0015744D"/>
    <w:rsid w:val="00167619"/>
    <w:rsid w:val="0017598D"/>
    <w:rsid w:val="00186808"/>
    <w:rsid w:val="0019776F"/>
    <w:rsid w:val="001A66C9"/>
    <w:rsid w:val="001A6F33"/>
    <w:rsid w:val="001B2349"/>
    <w:rsid w:val="001B6CD6"/>
    <w:rsid w:val="001C4D6C"/>
    <w:rsid w:val="001C74BF"/>
    <w:rsid w:val="001D1367"/>
    <w:rsid w:val="001D4CEC"/>
    <w:rsid w:val="001E0922"/>
    <w:rsid w:val="00203596"/>
    <w:rsid w:val="0021380B"/>
    <w:rsid w:val="002264F8"/>
    <w:rsid w:val="002321F1"/>
    <w:rsid w:val="00242264"/>
    <w:rsid w:val="00247901"/>
    <w:rsid w:val="0025090A"/>
    <w:rsid w:val="00270841"/>
    <w:rsid w:val="00272E54"/>
    <w:rsid w:val="002734DA"/>
    <w:rsid w:val="0027653F"/>
    <w:rsid w:val="00277EE7"/>
    <w:rsid w:val="00287786"/>
    <w:rsid w:val="00291467"/>
    <w:rsid w:val="002C1861"/>
    <w:rsid w:val="002E2100"/>
    <w:rsid w:val="002E51F8"/>
    <w:rsid w:val="003118C8"/>
    <w:rsid w:val="00321F83"/>
    <w:rsid w:val="00323649"/>
    <w:rsid w:val="00335716"/>
    <w:rsid w:val="00350E7B"/>
    <w:rsid w:val="003542BD"/>
    <w:rsid w:val="00355938"/>
    <w:rsid w:val="00355952"/>
    <w:rsid w:val="00364EBD"/>
    <w:rsid w:val="00365AF1"/>
    <w:rsid w:val="00371833"/>
    <w:rsid w:val="00390775"/>
    <w:rsid w:val="003A6E8F"/>
    <w:rsid w:val="003B0630"/>
    <w:rsid w:val="003D229A"/>
    <w:rsid w:val="003D4918"/>
    <w:rsid w:val="003E2F13"/>
    <w:rsid w:val="003E756B"/>
    <w:rsid w:val="003F24B9"/>
    <w:rsid w:val="004263A3"/>
    <w:rsid w:val="0042688D"/>
    <w:rsid w:val="00427B27"/>
    <w:rsid w:val="004305D6"/>
    <w:rsid w:val="004423D3"/>
    <w:rsid w:val="004707A5"/>
    <w:rsid w:val="004A03C0"/>
    <w:rsid w:val="004A07CC"/>
    <w:rsid w:val="004A1417"/>
    <w:rsid w:val="004E000C"/>
    <w:rsid w:val="004E09F2"/>
    <w:rsid w:val="004E45D7"/>
    <w:rsid w:val="004F2356"/>
    <w:rsid w:val="004F4727"/>
    <w:rsid w:val="004F6B35"/>
    <w:rsid w:val="0050311D"/>
    <w:rsid w:val="0050434A"/>
    <w:rsid w:val="00504680"/>
    <w:rsid w:val="00506987"/>
    <w:rsid w:val="00533141"/>
    <w:rsid w:val="0054387D"/>
    <w:rsid w:val="00570478"/>
    <w:rsid w:val="005917E7"/>
    <w:rsid w:val="005A0529"/>
    <w:rsid w:val="005A114F"/>
    <w:rsid w:val="005A207F"/>
    <w:rsid w:val="005A7D44"/>
    <w:rsid w:val="005B3070"/>
    <w:rsid w:val="005B429C"/>
    <w:rsid w:val="005B72A8"/>
    <w:rsid w:val="005F5D28"/>
    <w:rsid w:val="00613F3B"/>
    <w:rsid w:val="0061578B"/>
    <w:rsid w:val="00620C39"/>
    <w:rsid w:val="0064118B"/>
    <w:rsid w:val="00652247"/>
    <w:rsid w:val="00664333"/>
    <w:rsid w:val="006643C2"/>
    <w:rsid w:val="006732FC"/>
    <w:rsid w:val="00674892"/>
    <w:rsid w:val="006771BD"/>
    <w:rsid w:val="0068654C"/>
    <w:rsid w:val="00694184"/>
    <w:rsid w:val="006B1BCB"/>
    <w:rsid w:val="006C36F2"/>
    <w:rsid w:val="006D199A"/>
    <w:rsid w:val="006D22ED"/>
    <w:rsid w:val="006D3080"/>
    <w:rsid w:val="006D3623"/>
    <w:rsid w:val="006F0C0B"/>
    <w:rsid w:val="00706DE9"/>
    <w:rsid w:val="007242F5"/>
    <w:rsid w:val="0072496E"/>
    <w:rsid w:val="00740CDF"/>
    <w:rsid w:val="00742127"/>
    <w:rsid w:val="0075797C"/>
    <w:rsid w:val="00772D6A"/>
    <w:rsid w:val="00772F29"/>
    <w:rsid w:val="007749FA"/>
    <w:rsid w:val="007751EE"/>
    <w:rsid w:val="00775CE3"/>
    <w:rsid w:val="0077692E"/>
    <w:rsid w:val="007802B7"/>
    <w:rsid w:val="0078424E"/>
    <w:rsid w:val="00796380"/>
    <w:rsid w:val="007A3E04"/>
    <w:rsid w:val="007A64E4"/>
    <w:rsid w:val="007B063E"/>
    <w:rsid w:val="007B2713"/>
    <w:rsid w:val="007C3CFF"/>
    <w:rsid w:val="007D3AE4"/>
    <w:rsid w:val="007D6D77"/>
    <w:rsid w:val="007D7CE1"/>
    <w:rsid w:val="007D7EAA"/>
    <w:rsid w:val="007E077E"/>
    <w:rsid w:val="007E38E7"/>
    <w:rsid w:val="007E52BB"/>
    <w:rsid w:val="007E761C"/>
    <w:rsid w:val="007E7693"/>
    <w:rsid w:val="007F3530"/>
    <w:rsid w:val="008245A8"/>
    <w:rsid w:val="008351A7"/>
    <w:rsid w:val="0084181B"/>
    <w:rsid w:val="008538C9"/>
    <w:rsid w:val="008570EA"/>
    <w:rsid w:val="00871F9C"/>
    <w:rsid w:val="00872E16"/>
    <w:rsid w:val="00882F6C"/>
    <w:rsid w:val="00885C45"/>
    <w:rsid w:val="008C4F1D"/>
    <w:rsid w:val="008D7BF9"/>
    <w:rsid w:val="008E2E0D"/>
    <w:rsid w:val="008E6B02"/>
    <w:rsid w:val="008F2A8C"/>
    <w:rsid w:val="008F39E8"/>
    <w:rsid w:val="008F4628"/>
    <w:rsid w:val="009061EA"/>
    <w:rsid w:val="00906DD7"/>
    <w:rsid w:val="00920C35"/>
    <w:rsid w:val="00921703"/>
    <w:rsid w:val="00925E95"/>
    <w:rsid w:val="00933175"/>
    <w:rsid w:val="0095441C"/>
    <w:rsid w:val="00972AA3"/>
    <w:rsid w:val="00980834"/>
    <w:rsid w:val="00992CE6"/>
    <w:rsid w:val="009A1AF8"/>
    <w:rsid w:val="009A52A1"/>
    <w:rsid w:val="009B121D"/>
    <w:rsid w:val="009B273E"/>
    <w:rsid w:val="009B2AE9"/>
    <w:rsid w:val="009C2741"/>
    <w:rsid w:val="009C5139"/>
    <w:rsid w:val="009F3BB3"/>
    <w:rsid w:val="009F4CCD"/>
    <w:rsid w:val="009F5BFB"/>
    <w:rsid w:val="00A103AA"/>
    <w:rsid w:val="00A13EF9"/>
    <w:rsid w:val="00A17CF8"/>
    <w:rsid w:val="00A270E9"/>
    <w:rsid w:val="00A44CBA"/>
    <w:rsid w:val="00A7175C"/>
    <w:rsid w:val="00A80E51"/>
    <w:rsid w:val="00A83B20"/>
    <w:rsid w:val="00A864D3"/>
    <w:rsid w:val="00A90247"/>
    <w:rsid w:val="00A953C8"/>
    <w:rsid w:val="00AA2B2D"/>
    <w:rsid w:val="00AA32C5"/>
    <w:rsid w:val="00AB0320"/>
    <w:rsid w:val="00AB049D"/>
    <w:rsid w:val="00AB7130"/>
    <w:rsid w:val="00AB7C7A"/>
    <w:rsid w:val="00AC1587"/>
    <w:rsid w:val="00AD710F"/>
    <w:rsid w:val="00AE7F25"/>
    <w:rsid w:val="00AF07C9"/>
    <w:rsid w:val="00AF0B69"/>
    <w:rsid w:val="00AF7248"/>
    <w:rsid w:val="00B0479D"/>
    <w:rsid w:val="00B06333"/>
    <w:rsid w:val="00B06DD0"/>
    <w:rsid w:val="00B428CF"/>
    <w:rsid w:val="00B614D6"/>
    <w:rsid w:val="00B64B93"/>
    <w:rsid w:val="00B66884"/>
    <w:rsid w:val="00B8250B"/>
    <w:rsid w:val="00B93EF3"/>
    <w:rsid w:val="00BA025C"/>
    <w:rsid w:val="00BB51C4"/>
    <w:rsid w:val="00BB57EC"/>
    <w:rsid w:val="00BC3626"/>
    <w:rsid w:val="00BD0B88"/>
    <w:rsid w:val="00BE04BF"/>
    <w:rsid w:val="00BF6FB8"/>
    <w:rsid w:val="00C03438"/>
    <w:rsid w:val="00C13BD1"/>
    <w:rsid w:val="00C453DD"/>
    <w:rsid w:val="00C466E6"/>
    <w:rsid w:val="00C67ABB"/>
    <w:rsid w:val="00C770C8"/>
    <w:rsid w:val="00C8222E"/>
    <w:rsid w:val="00C902AE"/>
    <w:rsid w:val="00CA55DD"/>
    <w:rsid w:val="00CB1992"/>
    <w:rsid w:val="00CC4283"/>
    <w:rsid w:val="00CC6FEB"/>
    <w:rsid w:val="00CD2362"/>
    <w:rsid w:val="00CE0283"/>
    <w:rsid w:val="00CE1284"/>
    <w:rsid w:val="00CE4317"/>
    <w:rsid w:val="00CE6A46"/>
    <w:rsid w:val="00CF0274"/>
    <w:rsid w:val="00D07FAF"/>
    <w:rsid w:val="00D139F9"/>
    <w:rsid w:val="00D21FCF"/>
    <w:rsid w:val="00D3082E"/>
    <w:rsid w:val="00D437D5"/>
    <w:rsid w:val="00D4790F"/>
    <w:rsid w:val="00D5375B"/>
    <w:rsid w:val="00D74C22"/>
    <w:rsid w:val="00D75BAF"/>
    <w:rsid w:val="00D84999"/>
    <w:rsid w:val="00D9344E"/>
    <w:rsid w:val="00D96248"/>
    <w:rsid w:val="00DA5F57"/>
    <w:rsid w:val="00DA613D"/>
    <w:rsid w:val="00DA6670"/>
    <w:rsid w:val="00DC1DCF"/>
    <w:rsid w:val="00DE2812"/>
    <w:rsid w:val="00DF3338"/>
    <w:rsid w:val="00E046B1"/>
    <w:rsid w:val="00E059ED"/>
    <w:rsid w:val="00E44BF0"/>
    <w:rsid w:val="00E60818"/>
    <w:rsid w:val="00E640F0"/>
    <w:rsid w:val="00E7432B"/>
    <w:rsid w:val="00E91252"/>
    <w:rsid w:val="00E91CE6"/>
    <w:rsid w:val="00E94436"/>
    <w:rsid w:val="00E9653A"/>
    <w:rsid w:val="00E97047"/>
    <w:rsid w:val="00EA17C9"/>
    <w:rsid w:val="00EB241C"/>
    <w:rsid w:val="00EB310D"/>
    <w:rsid w:val="00EC70B4"/>
    <w:rsid w:val="00EE0C2C"/>
    <w:rsid w:val="00EF4A91"/>
    <w:rsid w:val="00F16AA7"/>
    <w:rsid w:val="00F24B98"/>
    <w:rsid w:val="00F26F76"/>
    <w:rsid w:val="00F356F4"/>
    <w:rsid w:val="00F3607C"/>
    <w:rsid w:val="00F63679"/>
    <w:rsid w:val="00F81620"/>
    <w:rsid w:val="00F83A2F"/>
    <w:rsid w:val="00F84F38"/>
    <w:rsid w:val="00F92886"/>
    <w:rsid w:val="00FC6E82"/>
    <w:rsid w:val="00FE532B"/>
    <w:rsid w:val="00FE7121"/>
    <w:rsid w:val="00FF29B9"/>
    <w:rsid w:val="00FF6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EDCD8"/>
  <w15:docId w15:val="{6406C2C7-4209-4582-897E-110C10C38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Times New Roman"/>
        <w:lang w:val="en-GB" w:eastAsia="en-GB"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40" w:line="288" w:lineRule="auto"/>
    </w:pPr>
    <w:rPr>
      <w:sz w:val="24"/>
      <w:szCs w:val="24"/>
    </w:rPr>
  </w:style>
  <w:style w:type="paragraph" w:styleId="Heading1">
    <w:name w:val="heading 1"/>
    <w:basedOn w:val="Normal"/>
    <w:next w:val="Normal"/>
    <w:uiPriority w:val="9"/>
    <w:qFormat/>
    <w:pPr>
      <w:pageBreakBefore/>
      <w:spacing w:line="240" w:lineRule="auto"/>
      <w:outlineLvl w:val="0"/>
    </w:pPr>
    <w:rPr>
      <w:b/>
      <w:color w:val="104F75"/>
      <w:sz w:val="36"/>
    </w:rPr>
  </w:style>
  <w:style w:type="paragraph" w:styleId="Heading2">
    <w:name w:val="heading 2"/>
    <w:basedOn w:val="Normal"/>
    <w:next w:val="Normal"/>
    <w:uiPriority w:val="9"/>
    <w:semiHidden/>
    <w:unhideWhenUsed/>
    <w:qFormat/>
    <w:pPr>
      <w:keepNext/>
      <w:spacing w:before="480" w:line="240" w:lineRule="auto"/>
      <w:outlineLvl w:val="1"/>
    </w:pPr>
    <w:rPr>
      <w:b/>
      <w:color w:val="104F75"/>
      <w:sz w:val="32"/>
      <w:szCs w:val="32"/>
    </w:rPr>
  </w:style>
  <w:style w:type="paragraph" w:styleId="Heading3">
    <w:name w:val="heading 3"/>
    <w:basedOn w:val="Normal"/>
    <w:next w:val="Normal"/>
    <w:uiPriority w:val="9"/>
    <w:semiHidden/>
    <w:unhideWhenUsed/>
    <w:qFormat/>
    <w:pPr>
      <w:keepNext/>
      <w:spacing w:before="360" w:line="240" w:lineRule="auto"/>
      <w:outlineLvl w:val="2"/>
    </w:pPr>
    <w:rPr>
      <w:b/>
      <w:bCs/>
      <w:color w:val="104F75"/>
      <w:sz w:val="28"/>
      <w:szCs w:val="28"/>
    </w:rPr>
  </w:style>
  <w:style w:type="paragraph" w:styleId="Heading4">
    <w:name w:val="heading 4"/>
    <w:basedOn w:val="Heading2"/>
    <w:next w:val="Normal"/>
    <w:uiPriority w:val="9"/>
    <w:semiHidden/>
    <w:unhideWhenUsed/>
    <w:qFormat/>
    <w:pPr>
      <w:spacing w:before="240"/>
      <w:outlineLvl w:val="3"/>
    </w:pPr>
    <w:rPr>
      <w:bCs/>
      <w:sz w:val="24"/>
      <w:szCs w:val="28"/>
    </w:rPr>
  </w:style>
  <w:style w:type="paragraph" w:styleId="Heading5">
    <w:name w:val="heading 5"/>
    <w:basedOn w:val="Normal"/>
    <w:next w:val="Normal"/>
    <w:uiPriority w:val="9"/>
    <w:semiHidden/>
    <w:unhideWhenUsed/>
    <w:qFormat/>
    <w:pPr>
      <w:numPr>
        <w:ilvl w:val="4"/>
        <w:numId w:val="1"/>
      </w:numPr>
      <w:spacing w:before="240" w:after="60"/>
      <w:outlineLvl w:val="4"/>
    </w:pPr>
    <w:rPr>
      <w:rFonts w:ascii="Calibri" w:hAnsi="Calibri"/>
      <w:b/>
      <w:bCs/>
      <w:i/>
      <w:iCs/>
      <w:sz w:val="26"/>
      <w:szCs w:val="26"/>
    </w:rPr>
  </w:style>
  <w:style w:type="paragraph" w:styleId="Heading6">
    <w:name w:val="heading 6"/>
    <w:basedOn w:val="Normal"/>
    <w:next w:val="Normal"/>
    <w:uiPriority w:val="9"/>
    <w:semiHidden/>
    <w:unhideWhenUsed/>
    <w:qFormat/>
    <w:pPr>
      <w:numPr>
        <w:ilvl w:val="5"/>
        <w:numId w:val="1"/>
      </w:numPr>
      <w:spacing w:before="240" w:after="60"/>
      <w:outlineLvl w:val="5"/>
    </w:pPr>
    <w:rPr>
      <w:rFonts w:ascii="Calibri" w:hAnsi="Calibri"/>
      <w:b/>
      <w:bCs/>
      <w:sz w:val="22"/>
      <w:szCs w:val="22"/>
    </w:rPr>
  </w:style>
  <w:style w:type="paragraph" w:styleId="Heading7">
    <w:name w:val="heading 7"/>
    <w:basedOn w:val="Normal"/>
    <w:next w:val="Normal"/>
    <w:pPr>
      <w:numPr>
        <w:ilvl w:val="6"/>
        <w:numId w:val="1"/>
      </w:numPr>
      <w:spacing w:before="240" w:after="60"/>
      <w:outlineLvl w:val="6"/>
    </w:pPr>
    <w:rPr>
      <w:rFonts w:ascii="Calibri" w:hAnsi="Calibri"/>
    </w:rPr>
  </w:style>
  <w:style w:type="paragraph" w:styleId="Heading8">
    <w:name w:val="heading 8"/>
    <w:basedOn w:val="Normal"/>
    <w:next w:val="Normal"/>
    <w:pPr>
      <w:numPr>
        <w:ilvl w:val="7"/>
        <w:numId w:val="1"/>
      </w:numPr>
      <w:spacing w:before="240" w:after="60"/>
      <w:outlineLvl w:val="7"/>
    </w:pPr>
    <w:rPr>
      <w:rFonts w:ascii="Calibri" w:hAnsi="Calibri"/>
      <w:i/>
      <w:iCs/>
    </w:rPr>
  </w:style>
  <w:style w:type="paragraph" w:styleId="Heading9">
    <w:name w:val="heading 9"/>
    <w:basedOn w:val="Normal"/>
    <w:next w:val="Normal"/>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2">
    <w:name w:val="WW_OutlineListStyle_2"/>
    <w:basedOn w:val="NoList"/>
    <w:pPr>
      <w:numPr>
        <w:numId w:val="1"/>
      </w:numPr>
    </w:pPr>
  </w:style>
  <w:style w:type="character" w:customStyle="1" w:styleId="Heading1Char">
    <w:name w:val="Heading 1 Char"/>
    <w:rPr>
      <w:rFonts w:ascii="Arial" w:hAnsi="Arial" w:cs="Arial"/>
      <w:b/>
      <w:color w:val="104F75"/>
      <w:sz w:val="36"/>
      <w:szCs w:val="24"/>
      <w:lang w:eastAsia="en-US"/>
    </w:rPr>
  </w:style>
  <w:style w:type="character" w:customStyle="1" w:styleId="Heading2Char">
    <w:name w:val="Heading 2 Char"/>
    <w:rPr>
      <w:b/>
      <w:color w:val="104F75"/>
      <w:sz w:val="32"/>
      <w:szCs w:val="32"/>
    </w:rPr>
  </w:style>
  <w:style w:type="character" w:customStyle="1" w:styleId="Heading3Char">
    <w:name w:val="Heading 3 Char"/>
    <w:rPr>
      <w:b/>
      <w:bCs/>
      <w:color w:val="104F75"/>
      <w:sz w:val="28"/>
      <w:szCs w:val="28"/>
    </w:rPr>
  </w:style>
  <w:style w:type="character" w:styleId="Hyperlink">
    <w:name w:val="Hyperlink"/>
    <w:rPr>
      <w:color w:val="0000FF"/>
      <w:u w:val="single"/>
    </w:rPr>
  </w:style>
  <w:style w:type="paragraph" w:styleId="TOCHeading">
    <w:name w:val="TOC Heading"/>
    <w:basedOn w:val="TOCHeader"/>
    <w:next w:val="Normal"/>
    <w:pPr>
      <w:pageBreakBefore/>
      <w:spacing w:after="360" w:line="240" w:lineRule="auto"/>
    </w:pPr>
    <w:rPr>
      <w:szCs w:val="24"/>
    </w:rPr>
  </w:style>
  <w:style w:type="paragraph" w:customStyle="1" w:styleId="TitleText">
    <w:name w:val="TitleText"/>
    <w:basedOn w:val="Title"/>
    <w:pPr>
      <w:spacing w:after="240"/>
    </w:pPr>
  </w:style>
  <w:style w:type="character" w:customStyle="1" w:styleId="TitleTextChar">
    <w:name w:val="TitleText Char"/>
    <w:rPr>
      <w:b/>
      <w:color w:val="104F75"/>
      <w:sz w:val="92"/>
      <w:szCs w:val="92"/>
    </w:rPr>
  </w:style>
  <w:style w:type="paragraph" w:customStyle="1" w:styleId="SubtitleText">
    <w:name w:val="SubtitleText"/>
    <w:basedOn w:val="Normal"/>
    <w:pPr>
      <w:spacing w:after="1520" w:line="240" w:lineRule="auto"/>
    </w:pPr>
    <w:rPr>
      <w:rFonts w:cs="Arial"/>
      <w:b/>
      <w:color w:val="104F75"/>
      <w:sz w:val="48"/>
      <w:szCs w:val="48"/>
    </w:rPr>
  </w:style>
  <w:style w:type="character" w:customStyle="1" w:styleId="SubtitleTextChar">
    <w:name w:val="SubtitleText Char"/>
    <w:rPr>
      <w:rFonts w:cs="Arial"/>
      <w:b/>
      <w:color w:val="104F75"/>
      <w:sz w:val="48"/>
      <w:szCs w:val="48"/>
    </w:rPr>
  </w:style>
  <w:style w:type="paragraph" w:customStyle="1" w:styleId="Numbered">
    <w:name w:val="Numbered"/>
    <w:pPr>
      <w:numPr>
        <w:numId w:val="4"/>
      </w:numPr>
      <w:suppressAutoHyphens/>
      <w:spacing w:after="120" w:line="288" w:lineRule="auto"/>
    </w:pPr>
    <w:rPr>
      <w:sz w:val="24"/>
      <w:szCs w:val="24"/>
    </w:rPr>
  </w:style>
  <w:style w:type="paragraph" w:styleId="TOC1">
    <w:name w:val="toc 1"/>
    <w:basedOn w:val="Normal"/>
    <w:next w:val="Normal"/>
    <w:autoRedefine/>
    <w:pPr>
      <w:tabs>
        <w:tab w:val="right" w:pos="9498"/>
      </w:tabs>
      <w:spacing w:after="120"/>
    </w:pPr>
  </w:style>
  <w:style w:type="paragraph" w:styleId="TOC2">
    <w:name w:val="toc 2"/>
    <w:basedOn w:val="Normal"/>
    <w:next w:val="Normal"/>
    <w:autoRedefine/>
    <w:pPr>
      <w:tabs>
        <w:tab w:val="right" w:pos="9498"/>
      </w:tabs>
      <w:spacing w:after="120"/>
      <w:ind w:left="238"/>
    </w:pPr>
  </w:style>
  <w:style w:type="paragraph" w:styleId="TOC3">
    <w:name w:val="toc 3"/>
    <w:basedOn w:val="Normal"/>
    <w:next w:val="Normal"/>
    <w:autoRedefine/>
    <w:pPr>
      <w:tabs>
        <w:tab w:val="right" w:pos="9498"/>
      </w:tabs>
      <w:spacing w:after="120"/>
      <w:ind w:left="482"/>
    </w:pPr>
  </w:style>
  <w:style w:type="paragraph" w:customStyle="1" w:styleId="CopyrightBox">
    <w:name w:val="CopyrightBox"/>
    <w:basedOn w:val="Normal"/>
  </w:style>
  <w:style w:type="character" w:customStyle="1" w:styleId="CopyrightBoxChar">
    <w:name w:val="CopyrightBox Char"/>
    <w:rPr>
      <w:sz w:val="24"/>
      <w:szCs w:val="24"/>
    </w:rPr>
  </w:style>
  <w:style w:type="paragraph" w:customStyle="1" w:styleId="CopyrightSpacing">
    <w:name w:val="CopyrightSpacing"/>
    <w:basedOn w:val="Normal"/>
    <w:pPr>
      <w:spacing w:before="6000" w:after="120"/>
    </w:pPr>
  </w:style>
  <w:style w:type="character" w:customStyle="1" w:styleId="CopyrightSpacingChar">
    <w:name w:val="CopyrightSpacing Char"/>
    <w:rPr>
      <w:sz w:val="24"/>
      <w:szCs w:val="24"/>
    </w:rPr>
  </w:style>
  <w:style w:type="paragraph" w:styleId="Bibliography">
    <w:name w:val="Bibliography"/>
    <w:basedOn w:val="Normal"/>
    <w:next w:val="Normal"/>
  </w:style>
  <w:style w:type="paragraph" w:styleId="BlockText">
    <w:name w:val="Block Text"/>
    <w:basedOn w:val="Normal"/>
    <w:pPr>
      <w:pBdr>
        <w:top w:val="single" w:sz="2" w:space="10" w:color="104F75"/>
        <w:left w:val="single" w:sz="2" w:space="10" w:color="104F75"/>
        <w:bottom w:val="single" w:sz="2" w:space="10" w:color="104F75"/>
        <w:right w:val="single" w:sz="2" w:space="10" w:color="104F75"/>
      </w:pBdr>
      <w:ind w:left="1152" w:right="1152"/>
    </w:pPr>
    <w:rPr>
      <w:i/>
      <w:iCs/>
      <w:color w:val="104F75"/>
    </w:rPr>
  </w:style>
  <w:style w:type="paragraph" w:styleId="Title">
    <w:name w:val="Title"/>
    <w:basedOn w:val="Normal"/>
    <w:next w:val="Normal"/>
    <w:uiPriority w:val="10"/>
    <w:qFormat/>
    <w:pPr>
      <w:spacing w:before="3600" w:after="0" w:line="240" w:lineRule="auto"/>
    </w:pPr>
    <w:rPr>
      <w:b/>
      <w:color w:val="104F75"/>
      <w:sz w:val="92"/>
      <w:szCs w:val="92"/>
    </w:rPr>
  </w:style>
  <w:style w:type="character" w:customStyle="1" w:styleId="TitleChar">
    <w:name w:val="Title Char"/>
    <w:rPr>
      <w:b/>
      <w:color w:val="104F75"/>
      <w:sz w:val="92"/>
      <w:szCs w:val="92"/>
    </w:rPr>
  </w:style>
  <w:style w:type="paragraph" w:styleId="TableofFigures">
    <w:name w:val="table of figures"/>
    <w:basedOn w:val="Normal"/>
    <w:next w:val="Normal"/>
  </w:style>
  <w:style w:type="paragraph" w:customStyle="1" w:styleId="TOCHeader">
    <w:name w:val="TOC Header"/>
    <w:basedOn w:val="Normal"/>
    <w:rPr>
      <w:b/>
      <w:color w:val="104F75"/>
      <w:sz w:val="36"/>
      <w:szCs w:val="36"/>
    </w:rPr>
  </w:style>
  <w:style w:type="character" w:customStyle="1" w:styleId="TOCHeaderChar">
    <w:name w:val="TOC Header Char"/>
    <w:rPr>
      <w:b/>
      <w:color w:val="104F75"/>
      <w:sz w:val="36"/>
      <w:szCs w:val="36"/>
    </w:rPr>
  </w:style>
  <w:style w:type="paragraph" w:styleId="BodyText2">
    <w:name w:val="Body Text 2"/>
    <w:basedOn w:val="Normal"/>
    <w:pPr>
      <w:spacing w:after="120" w:line="480" w:lineRule="auto"/>
    </w:pPr>
  </w:style>
  <w:style w:type="character" w:customStyle="1" w:styleId="NumberedChar">
    <w:name w:val="Numbered Char"/>
    <w:rPr>
      <w:sz w:val="24"/>
      <w:szCs w:val="24"/>
    </w:rPr>
  </w:style>
  <w:style w:type="paragraph" w:styleId="ListParagraph">
    <w:name w:val="List Paragraph"/>
    <w:basedOn w:val="Normal"/>
    <w:pPr>
      <w:numPr>
        <w:numId w:val="16"/>
      </w:numPr>
      <w:spacing w:after="120"/>
    </w:pPr>
    <w:rPr>
      <w:color w:val="000000"/>
    </w:rPr>
  </w:style>
  <w:style w:type="paragraph" w:styleId="Caption">
    <w:name w:val="caption"/>
    <w:basedOn w:val="Normal"/>
    <w:next w:val="Normal"/>
    <w:pPr>
      <w:spacing w:before="120"/>
      <w:jc w:val="center"/>
    </w:pPr>
    <w:rPr>
      <w:b/>
      <w:bCs/>
      <w:color w:val="000000"/>
    </w:rPr>
  </w:style>
  <w:style w:type="character" w:customStyle="1" w:styleId="Heading4Char">
    <w:name w:val="Heading 4 Char"/>
    <w:rPr>
      <w:b/>
      <w:bCs/>
      <w:color w:val="104F75"/>
      <w:sz w:val="24"/>
      <w:szCs w:val="28"/>
    </w:rPr>
  </w:style>
  <w:style w:type="paragraph" w:styleId="ListBullet">
    <w:name w:val="List Bullet"/>
    <w:basedOn w:val="ListParagraph"/>
    <w:pPr>
      <w:numPr>
        <w:numId w:val="17"/>
      </w:numPr>
    </w:pPr>
  </w:style>
  <w:style w:type="character" w:customStyle="1" w:styleId="Heading5Char">
    <w:name w:val="Heading 5 Char"/>
    <w:rPr>
      <w:rFonts w:ascii="Calibri" w:hAnsi="Calibri"/>
      <w:b/>
      <w:bCs/>
      <w:i/>
      <w:iCs/>
      <w:sz w:val="26"/>
      <w:szCs w:val="26"/>
    </w:rPr>
  </w:style>
  <w:style w:type="character" w:customStyle="1" w:styleId="Heading6Char">
    <w:name w:val="Heading 6 Char"/>
    <w:rPr>
      <w:rFonts w:ascii="Calibri" w:hAnsi="Calibri"/>
      <w:b/>
      <w:bCs/>
      <w:sz w:val="22"/>
      <w:szCs w:val="22"/>
    </w:rPr>
  </w:style>
  <w:style w:type="character" w:customStyle="1" w:styleId="Heading7Char">
    <w:name w:val="Heading 7 Char"/>
    <w:rPr>
      <w:rFonts w:ascii="Calibri" w:hAnsi="Calibri"/>
      <w:sz w:val="24"/>
      <w:szCs w:val="24"/>
    </w:rPr>
  </w:style>
  <w:style w:type="character" w:customStyle="1" w:styleId="Heading8Char">
    <w:name w:val="Heading 8 Char"/>
    <w:rPr>
      <w:rFonts w:ascii="Calibri" w:hAnsi="Calibri"/>
      <w:i/>
      <w:iCs/>
      <w:sz w:val="24"/>
      <w:szCs w:val="24"/>
    </w:rPr>
  </w:style>
  <w:style w:type="character" w:customStyle="1" w:styleId="Heading9Char">
    <w:name w:val="Heading 9 Char"/>
    <w:rPr>
      <w:rFonts w:ascii="Cambria" w:hAnsi="Cambria"/>
      <w:sz w:val="22"/>
      <w:szCs w:val="22"/>
    </w:rPr>
  </w:style>
  <w:style w:type="paragraph" w:styleId="BodyText">
    <w:name w:val="Body Text"/>
    <w:basedOn w:val="Normal"/>
    <w:pPr>
      <w:spacing w:after="120"/>
    </w:pPr>
  </w:style>
  <w:style w:type="character" w:customStyle="1" w:styleId="BodyTextChar">
    <w:name w:val="Body Text Char"/>
    <w:basedOn w:val="DefaultParagraphFont"/>
  </w:style>
  <w:style w:type="character" w:customStyle="1" w:styleId="BodyText2Char">
    <w:name w:val="Body Text 2 Char"/>
    <w:basedOn w:val="DefaultParagraphFont"/>
    <w:rPr>
      <w:sz w:val="24"/>
      <w:szCs w:val="24"/>
    </w:rPr>
  </w:style>
  <w:style w:type="paragraph" w:styleId="BodyText3">
    <w:name w:val="Body Text 3"/>
    <w:basedOn w:val="Normal"/>
    <w:pPr>
      <w:spacing w:after="120"/>
    </w:pPr>
    <w:rPr>
      <w:sz w:val="16"/>
      <w:szCs w:val="16"/>
    </w:rPr>
  </w:style>
  <w:style w:type="paragraph" w:customStyle="1" w:styleId="TableHeader">
    <w:name w:val="TableHeader"/>
    <w:basedOn w:val="Normal"/>
    <w:pPr>
      <w:spacing w:before="100" w:after="100"/>
      <w:jc w:val="center"/>
    </w:pPr>
    <w:rPr>
      <w:b/>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rPr>
      <w:rFonts w:ascii="Tahoma" w:hAnsi="Tahoma" w:cs="Tahoma"/>
      <w:sz w:val="16"/>
      <w:szCs w:val="16"/>
    </w:rPr>
  </w:style>
  <w:style w:type="character" w:customStyle="1" w:styleId="BodyText3Char">
    <w:name w:val="Body Text 3 Char"/>
    <w:basedOn w:val="DefaultParagraphFont"/>
    <w:rPr>
      <w:sz w:val="16"/>
      <w:szCs w:val="16"/>
    </w:rPr>
  </w:style>
  <w:style w:type="paragraph" w:customStyle="1" w:styleId="TableRow">
    <w:name w:val="TableRow"/>
    <w:basedOn w:val="Normal"/>
    <w:pPr>
      <w:spacing w:before="40" w:after="40"/>
    </w:pPr>
  </w:style>
  <w:style w:type="paragraph" w:styleId="BodyTextFirstIndent">
    <w:name w:val="Body Text First Indent"/>
    <w:basedOn w:val="BodyText"/>
    <w:pPr>
      <w:spacing w:after="240"/>
      <w:ind w:firstLine="360"/>
    </w:pPr>
  </w:style>
  <w:style w:type="character" w:customStyle="1" w:styleId="TableRowChar">
    <w:name w:val="TableRow Char"/>
    <w:rPr>
      <w:sz w:val="24"/>
      <w:szCs w:val="24"/>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sz w:val="24"/>
      <w:szCs w:val="24"/>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sz w:val="24"/>
      <w:szCs w:val="24"/>
    </w:rPr>
  </w:style>
  <w:style w:type="character" w:customStyle="1" w:styleId="BodyTextFirstIndentChar">
    <w:name w:val="Body Text First Indent Char"/>
    <w:basedOn w:val="BodyTextChar"/>
    <w:rPr>
      <w:sz w:val="24"/>
      <w:szCs w:val="24"/>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rPr>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style>
  <w:style w:type="character" w:styleId="EndnoteReference">
    <w:name w:val="endnote reference"/>
    <w:basedOn w:val="DefaultParagraphFont"/>
    <w:rPr>
      <w:position w:val="0"/>
      <w:vertAlign w:val="superscript"/>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style>
  <w:style w:type="character" w:styleId="FootnoteReference">
    <w:name w:val="footnote reference"/>
    <w:basedOn w:val="DefaultParagraphFont"/>
    <w:rPr>
      <w:position w:val="0"/>
      <w:vertAlign w:val="superscript"/>
    </w:rPr>
  </w:style>
  <w:style w:type="paragraph" w:customStyle="1" w:styleId="ColouredBoxHeadline">
    <w:name w:val="Coloured Box Headline"/>
    <w:basedOn w:val="Normal"/>
    <w:pPr>
      <w:spacing w:before="120"/>
    </w:pPr>
    <w:rPr>
      <w:b/>
      <w:bCs/>
      <w:sz w:val="28"/>
      <w:szCs w:val="20"/>
    </w:rPr>
  </w:style>
  <w:style w:type="paragraph" w:styleId="BodyTextIndent">
    <w:name w:val="Body Text Indent"/>
    <w:basedOn w:val="Normal"/>
    <w:pPr>
      <w:spacing w:after="120"/>
      <w:ind w:left="283"/>
    </w:pPr>
  </w:style>
  <w:style w:type="character" w:customStyle="1" w:styleId="BodyTextIndentChar">
    <w:name w:val="Body Text Indent Char"/>
    <w:basedOn w:val="DefaultParagraphFont"/>
    <w:rPr>
      <w:sz w:val="24"/>
      <w:szCs w:val="24"/>
    </w:rPr>
  </w:style>
  <w:style w:type="paragraph" w:styleId="BodyTextFirstIndent2">
    <w:name w:val="Body Text First Indent 2"/>
    <w:basedOn w:val="BodyTextIndent"/>
    <w:pPr>
      <w:spacing w:after="240"/>
      <w:ind w:left="360" w:firstLine="360"/>
    </w:pPr>
  </w:style>
  <w:style w:type="character" w:customStyle="1" w:styleId="BodyTextFirstIndent2Char">
    <w:name w:val="Body Text First Indent 2 Char"/>
    <w:basedOn w:val="BodyTextIndentChar"/>
    <w:rPr>
      <w:sz w:val="24"/>
      <w:szCs w:val="24"/>
    </w:rPr>
  </w:style>
  <w:style w:type="paragraph" w:styleId="Date">
    <w:name w:val="Date"/>
    <w:basedOn w:val="Normal"/>
    <w:next w:val="Normal"/>
    <w:rPr>
      <w:b/>
      <w:color w:val="1F497D"/>
      <w:sz w:val="44"/>
      <w:szCs w:val="44"/>
    </w:rPr>
  </w:style>
  <w:style w:type="character" w:customStyle="1" w:styleId="DateChar">
    <w:name w:val="Date Char"/>
    <w:basedOn w:val="DefaultParagraphFont"/>
    <w:rPr>
      <w:b/>
      <w:color w:val="1F497D"/>
      <w:sz w:val="44"/>
      <w:szCs w:val="44"/>
    </w:rPr>
  </w:style>
  <w:style w:type="character" w:customStyle="1" w:styleId="SourceChar">
    <w:name w:val="Source Char"/>
    <w:basedOn w:val="DefaultParagraphFont"/>
    <w:rPr>
      <w:sz w:val="22"/>
      <w:szCs w:val="22"/>
    </w:rPr>
  </w:style>
  <w:style w:type="paragraph" w:customStyle="1" w:styleId="Source">
    <w:name w:val="Source"/>
    <w:basedOn w:val="Normal"/>
    <w:pPr>
      <w:spacing w:before="120"/>
      <w:jc w:val="right"/>
    </w:pPr>
    <w:rPr>
      <w:sz w:val="22"/>
      <w:szCs w:val="22"/>
    </w:rPr>
  </w:style>
  <w:style w:type="paragraph" w:customStyle="1" w:styleId="SocialMedia">
    <w:name w:val="SocialMedia"/>
    <w:basedOn w:val="Normal"/>
    <w:pPr>
      <w:tabs>
        <w:tab w:val="left" w:pos="4253"/>
        <w:tab w:val="left" w:pos="4820"/>
      </w:tabs>
      <w:spacing w:after="0" w:line="240" w:lineRule="auto"/>
      <w:ind w:firstLine="34"/>
    </w:pPr>
  </w:style>
  <w:style w:type="paragraph" w:customStyle="1" w:styleId="Reference">
    <w:name w:val="Reference"/>
    <w:basedOn w:val="Normal"/>
    <w:pPr>
      <w:tabs>
        <w:tab w:val="left" w:pos="1701"/>
      </w:tabs>
      <w:spacing w:before="240"/>
    </w:pPr>
  </w:style>
  <w:style w:type="character" w:customStyle="1" w:styleId="SocialMediaChar">
    <w:name w:val="SocialMedia Char"/>
    <w:basedOn w:val="DefaultParagraphFont"/>
    <w:rPr>
      <w:sz w:val="24"/>
      <w:szCs w:val="24"/>
    </w:rPr>
  </w:style>
  <w:style w:type="paragraph" w:customStyle="1" w:styleId="Licence">
    <w:name w:val="Licence"/>
    <w:basedOn w:val="Normal"/>
    <w:pPr>
      <w:tabs>
        <w:tab w:val="left" w:pos="1418"/>
      </w:tabs>
      <w:ind w:left="284"/>
    </w:pPr>
  </w:style>
  <w:style w:type="character" w:customStyle="1" w:styleId="ReferenceChar">
    <w:name w:val="Reference Char"/>
    <w:basedOn w:val="DefaultParagraphFont"/>
    <w:rPr>
      <w:sz w:val="24"/>
      <w:szCs w:val="24"/>
    </w:rPr>
  </w:style>
  <w:style w:type="paragraph" w:customStyle="1" w:styleId="LicenceIntro">
    <w:name w:val="LicenceIntro"/>
    <w:basedOn w:val="Licence"/>
    <w:pPr>
      <w:spacing w:after="0"/>
      <w:ind w:left="0"/>
    </w:pPr>
    <w:rPr>
      <w:szCs w:val="20"/>
    </w:rPr>
  </w:style>
  <w:style w:type="character" w:customStyle="1" w:styleId="LicenceChar">
    <w:name w:val="Licence Char"/>
    <w:basedOn w:val="DefaultParagraphFont"/>
    <w:rPr>
      <w:sz w:val="24"/>
      <w:szCs w:val="24"/>
    </w:rPr>
  </w:style>
  <w:style w:type="paragraph" w:customStyle="1" w:styleId="TableRowRight">
    <w:name w:val="TableRowRight"/>
    <w:basedOn w:val="TableRow"/>
    <w:pPr>
      <w:jc w:val="right"/>
    </w:pPr>
    <w:rPr>
      <w:szCs w:val="20"/>
    </w:rPr>
  </w:style>
  <w:style w:type="paragraph" w:styleId="BodyTextIndent2">
    <w:name w:val="Body Text Indent 2"/>
    <w:basedOn w:val="Normal"/>
    <w:pPr>
      <w:spacing w:after="120" w:line="480" w:lineRule="auto"/>
      <w:ind w:left="283"/>
    </w:pPr>
  </w:style>
  <w:style w:type="character" w:customStyle="1" w:styleId="BodyTextIndent2Char">
    <w:name w:val="Body Text Indent 2 Char"/>
    <w:basedOn w:val="DefaultParagraphFont"/>
    <w:rPr>
      <w:sz w:val="24"/>
      <w:szCs w:val="24"/>
    </w:rPr>
  </w:style>
  <w:style w:type="paragraph" w:styleId="BodyTextIndent3">
    <w:name w:val="Body Text Indent 3"/>
    <w:basedOn w:val="Normal"/>
    <w:pPr>
      <w:spacing w:after="120"/>
      <w:ind w:left="283"/>
    </w:pPr>
    <w:rPr>
      <w:sz w:val="16"/>
      <w:szCs w:val="16"/>
    </w:rPr>
  </w:style>
  <w:style w:type="character" w:customStyle="1" w:styleId="BodyTextIndent3Char">
    <w:name w:val="Body Text Indent 3 Char"/>
    <w:basedOn w:val="DefaultParagraphFont"/>
    <w:rPr>
      <w:sz w:val="16"/>
      <w:szCs w:val="16"/>
    </w:rPr>
  </w:style>
  <w:style w:type="character" w:styleId="BookTitle">
    <w:name w:val="Book Title"/>
    <w:basedOn w:val="DefaultParagraphFont"/>
    <w:rPr>
      <w:b/>
      <w:bCs/>
      <w:smallCaps/>
      <w:spacing w:val="5"/>
    </w:rPr>
  </w:style>
  <w:style w:type="paragraph" w:styleId="Closing">
    <w:name w:val="Closing"/>
    <w:basedOn w:val="Normal"/>
    <w:pPr>
      <w:spacing w:after="0" w:line="240" w:lineRule="auto"/>
      <w:ind w:left="4252"/>
    </w:pPr>
  </w:style>
  <w:style w:type="character" w:customStyle="1" w:styleId="ClosingChar">
    <w:name w:val="Closing Char"/>
    <w:basedOn w:val="DefaultParagraphFont"/>
    <w:rPr>
      <w:sz w:val="24"/>
      <w:szCs w:val="24"/>
    </w:rPr>
  </w:style>
  <w:style w:type="paragraph" w:styleId="DocumentMap">
    <w:name w:val="Document Map"/>
    <w:basedOn w:val="Normal"/>
    <w:pPr>
      <w:spacing w:after="0" w:line="240" w:lineRule="auto"/>
    </w:pPr>
    <w:rPr>
      <w:rFonts w:ascii="Tahoma" w:hAnsi="Tahoma" w:cs="Tahoma"/>
      <w:sz w:val="16"/>
      <w:szCs w:val="16"/>
    </w:rPr>
  </w:style>
  <w:style w:type="character" w:customStyle="1" w:styleId="DocumentMapChar">
    <w:name w:val="Document Map Char"/>
    <w:basedOn w:val="DefaultParagraphFont"/>
    <w:rPr>
      <w:rFonts w:ascii="Tahoma" w:hAnsi="Tahoma" w:cs="Tahoma"/>
      <w:sz w:val="16"/>
      <w:szCs w:val="16"/>
    </w:rPr>
  </w:style>
  <w:style w:type="paragraph" w:styleId="E-mailSignature">
    <w:name w:val="E-mail Signature"/>
    <w:basedOn w:val="Normal"/>
    <w:pPr>
      <w:spacing w:after="0" w:line="240" w:lineRule="auto"/>
    </w:pPr>
  </w:style>
  <w:style w:type="character" w:customStyle="1" w:styleId="E-mailSignatureChar">
    <w:name w:val="E-mail Signature Char"/>
    <w:basedOn w:val="DefaultParagraphFont"/>
    <w:rPr>
      <w:sz w:val="24"/>
      <w:szCs w:val="24"/>
    </w:rPr>
  </w:style>
  <w:style w:type="character" w:styleId="Emphasis">
    <w:name w:val="Emphasis"/>
    <w:basedOn w:val="DefaultParagraphFont"/>
    <w:rPr>
      <w:i/>
      <w:iCs/>
    </w:rPr>
  </w:style>
  <w:style w:type="paragraph" w:styleId="EnvelopeAddress">
    <w:name w:val="envelope address"/>
    <w:basedOn w:val="Normal"/>
    <w:pPr>
      <w:spacing w:after="0" w:line="240" w:lineRule="auto"/>
      <w:ind w:left="2880"/>
    </w:pPr>
  </w:style>
  <w:style w:type="paragraph" w:styleId="EnvelopeReturn">
    <w:name w:val="envelope return"/>
    <w:basedOn w:val="Normal"/>
    <w:pPr>
      <w:spacing w:after="0" w:line="240" w:lineRule="auto"/>
    </w:pPr>
    <w:rPr>
      <w:sz w:val="20"/>
      <w:szCs w:val="20"/>
    </w:rPr>
  </w:style>
  <w:style w:type="character" w:styleId="FollowedHyperlink">
    <w:name w:val="FollowedHyperlink"/>
    <w:basedOn w:val="DefaultParagraphFont"/>
    <w:rPr>
      <w:color w:val="0000FF"/>
      <w:u w:val="single"/>
    </w:rPr>
  </w:style>
  <w:style w:type="character" w:styleId="HTMLAcronym">
    <w:name w:val="HTML Acronym"/>
    <w:basedOn w:val="DefaultParagraphFont"/>
  </w:style>
  <w:style w:type="paragraph" w:styleId="HTMLAddress">
    <w:name w:val="HTML Address"/>
    <w:basedOn w:val="Normal"/>
    <w:pPr>
      <w:spacing w:after="0" w:line="240" w:lineRule="auto"/>
    </w:pPr>
    <w:rPr>
      <w:i/>
      <w:iCs/>
    </w:rPr>
  </w:style>
  <w:style w:type="character" w:customStyle="1" w:styleId="HTMLAddressChar">
    <w:name w:val="HTML Address Char"/>
    <w:basedOn w:val="DefaultParagraphFont"/>
    <w:rPr>
      <w:i/>
      <w:iCs/>
      <w:sz w:val="24"/>
      <w:szCs w:val="24"/>
    </w:rPr>
  </w:style>
  <w:style w:type="character" w:styleId="HTMLCite">
    <w:name w:val="HTML Cite"/>
    <w:basedOn w:val="DefaultParagraphFont"/>
    <w:rPr>
      <w:i/>
      <w:iCs/>
    </w:rPr>
  </w:style>
  <w:style w:type="character" w:styleId="HTMLCode">
    <w:name w:val="HTML Code"/>
    <w:basedOn w:val="DefaultParagraphFont"/>
    <w:rPr>
      <w:rFonts w:ascii="Consolas" w:hAnsi="Consolas"/>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nsolas" w:hAnsi="Consolas"/>
      <w:sz w:val="20"/>
      <w:szCs w:val="20"/>
    </w:rPr>
  </w:style>
  <w:style w:type="paragraph" w:styleId="HTMLPreformatted">
    <w:name w:val="HTML Preformatted"/>
    <w:basedOn w:val="Normal"/>
    <w:pPr>
      <w:spacing w:after="0" w:line="240" w:lineRule="auto"/>
    </w:pPr>
    <w:rPr>
      <w:rFonts w:ascii="Consolas" w:hAnsi="Consolas"/>
      <w:sz w:val="20"/>
      <w:szCs w:val="20"/>
    </w:rPr>
  </w:style>
  <w:style w:type="character" w:customStyle="1" w:styleId="HTMLPreformattedChar">
    <w:name w:val="HTML Preformatted Char"/>
    <w:basedOn w:val="DefaultParagraphFont"/>
    <w:rPr>
      <w:rFonts w:ascii="Consolas" w:hAnsi="Consolas"/>
    </w:rPr>
  </w:style>
  <w:style w:type="character" w:styleId="HTMLSample">
    <w:name w:val="HTML Sample"/>
    <w:basedOn w:val="DefaultParagraphFont"/>
    <w:rPr>
      <w:rFonts w:ascii="Consolas" w:hAnsi="Consolas"/>
      <w:sz w:val="24"/>
      <w:szCs w:val="24"/>
    </w:rPr>
  </w:style>
  <w:style w:type="character" w:styleId="HTMLTypewriter">
    <w:name w:val="HTML Typewriter"/>
    <w:basedOn w:val="DefaultParagraphFont"/>
    <w:rPr>
      <w:rFonts w:ascii="Consolas" w:hAnsi="Consolas"/>
      <w:sz w:val="20"/>
      <w:szCs w:val="20"/>
    </w:rPr>
  </w:style>
  <w:style w:type="character" w:styleId="HTMLVariable">
    <w:name w:val="HTML Variable"/>
    <w:basedOn w:val="DefaultParagraphFont"/>
    <w:rPr>
      <w:i/>
      <w:iCs/>
    </w:rPr>
  </w:style>
  <w:style w:type="paragraph" w:styleId="Index1">
    <w:name w:val="index 1"/>
    <w:basedOn w:val="Normal"/>
    <w:next w:val="Normal"/>
    <w:autoRedefine/>
    <w:pPr>
      <w:spacing w:after="0" w:line="240" w:lineRule="auto"/>
      <w:ind w:left="240" w:hanging="240"/>
    </w:pPr>
  </w:style>
  <w:style w:type="paragraph" w:styleId="Index2">
    <w:name w:val="index 2"/>
    <w:basedOn w:val="Normal"/>
    <w:next w:val="Normal"/>
    <w:autoRedefine/>
    <w:pPr>
      <w:spacing w:after="0" w:line="240" w:lineRule="auto"/>
      <w:ind w:left="480" w:hanging="240"/>
    </w:pPr>
  </w:style>
  <w:style w:type="paragraph" w:styleId="Index3">
    <w:name w:val="index 3"/>
    <w:basedOn w:val="Normal"/>
    <w:next w:val="Normal"/>
    <w:autoRedefine/>
    <w:pPr>
      <w:spacing w:after="0" w:line="240" w:lineRule="auto"/>
      <w:ind w:left="720" w:hanging="240"/>
    </w:pPr>
  </w:style>
  <w:style w:type="paragraph" w:styleId="Index4">
    <w:name w:val="index 4"/>
    <w:basedOn w:val="Normal"/>
    <w:next w:val="Normal"/>
    <w:autoRedefine/>
    <w:pPr>
      <w:spacing w:after="0" w:line="240" w:lineRule="auto"/>
      <w:ind w:left="960" w:hanging="240"/>
    </w:pPr>
  </w:style>
  <w:style w:type="paragraph" w:styleId="Index5">
    <w:name w:val="index 5"/>
    <w:basedOn w:val="Normal"/>
    <w:next w:val="Normal"/>
    <w:autoRedefine/>
    <w:pPr>
      <w:spacing w:after="0" w:line="240" w:lineRule="auto"/>
      <w:ind w:left="1200" w:hanging="240"/>
    </w:pPr>
  </w:style>
  <w:style w:type="paragraph" w:styleId="Index6">
    <w:name w:val="index 6"/>
    <w:basedOn w:val="Normal"/>
    <w:next w:val="Normal"/>
    <w:autoRedefine/>
    <w:pPr>
      <w:spacing w:after="0" w:line="240" w:lineRule="auto"/>
      <w:ind w:left="1440" w:hanging="240"/>
    </w:pPr>
  </w:style>
  <w:style w:type="paragraph" w:styleId="Index7">
    <w:name w:val="index 7"/>
    <w:basedOn w:val="Normal"/>
    <w:next w:val="Normal"/>
    <w:autoRedefine/>
    <w:pPr>
      <w:spacing w:after="0" w:line="240" w:lineRule="auto"/>
      <w:ind w:left="1680" w:hanging="240"/>
    </w:pPr>
  </w:style>
  <w:style w:type="paragraph" w:styleId="Index8">
    <w:name w:val="index 8"/>
    <w:basedOn w:val="Normal"/>
    <w:next w:val="Normal"/>
    <w:autoRedefine/>
    <w:pPr>
      <w:spacing w:after="0" w:line="240" w:lineRule="auto"/>
      <w:ind w:left="1920" w:hanging="240"/>
    </w:pPr>
  </w:style>
  <w:style w:type="paragraph" w:styleId="Index9">
    <w:name w:val="index 9"/>
    <w:basedOn w:val="Normal"/>
    <w:next w:val="Normal"/>
    <w:autoRedefine/>
    <w:pPr>
      <w:spacing w:after="0" w:line="240" w:lineRule="auto"/>
      <w:ind w:left="2160" w:hanging="240"/>
    </w:pPr>
  </w:style>
  <w:style w:type="paragraph" w:styleId="IndexHeading">
    <w:name w:val="index heading"/>
    <w:basedOn w:val="Normal"/>
    <w:next w:val="Index1"/>
    <w:rPr>
      <w:b/>
      <w:bCs/>
    </w:rPr>
  </w:style>
  <w:style w:type="character" w:styleId="IntenseEmphasis">
    <w:name w:val="Intense Emphasis"/>
    <w:basedOn w:val="DefaultParagraphFont"/>
    <w:rPr>
      <w:b/>
      <w:bCs/>
      <w:i/>
      <w:iCs/>
      <w:color w:val="104F75"/>
    </w:rPr>
  </w:style>
  <w:style w:type="paragraph" w:styleId="IntenseQuote">
    <w:name w:val="Intense Quote"/>
    <w:basedOn w:val="Normal"/>
    <w:next w:val="Normal"/>
    <w:pPr>
      <w:pBdr>
        <w:bottom w:val="single" w:sz="4" w:space="4" w:color="104F75"/>
      </w:pBdr>
      <w:spacing w:before="200" w:after="280"/>
      <w:ind w:left="936" w:right="936"/>
    </w:pPr>
    <w:rPr>
      <w:b/>
      <w:bCs/>
      <w:i/>
      <w:iCs/>
      <w:color w:val="104F75"/>
    </w:rPr>
  </w:style>
  <w:style w:type="character" w:customStyle="1" w:styleId="IntenseQuoteChar">
    <w:name w:val="Intense Quote Char"/>
    <w:basedOn w:val="DefaultParagraphFont"/>
    <w:rPr>
      <w:b/>
      <w:bCs/>
      <w:i/>
      <w:iCs/>
      <w:color w:val="104F75"/>
      <w:sz w:val="24"/>
      <w:szCs w:val="24"/>
    </w:rPr>
  </w:style>
  <w:style w:type="character" w:styleId="IntenseReference">
    <w:name w:val="Intense Reference"/>
    <w:basedOn w:val="DefaultParagraphFont"/>
    <w:rPr>
      <w:b/>
      <w:bCs/>
      <w:smallCaps/>
      <w:color w:val="8A2529"/>
      <w:spacing w:val="5"/>
      <w:u w:val="single"/>
    </w:rPr>
  </w:style>
  <w:style w:type="character" w:styleId="LineNumber">
    <w:name w:val="line number"/>
    <w:basedOn w:val="DefaultParagraphFont"/>
  </w:style>
  <w:style w:type="paragraph" w:styleId="List">
    <w:name w:val="List"/>
    <w:basedOn w:val="Normal"/>
    <w:pPr>
      <w:ind w:left="283" w:hanging="283"/>
    </w:pPr>
  </w:style>
  <w:style w:type="paragraph" w:styleId="List2">
    <w:name w:val="List 2"/>
    <w:basedOn w:val="Normal"/>
    <w:pPr>
      <w:ind w:left="566" w:hanging="283"/>
    </w:pPr>
  </w:style>
  <w:style w:type="paragraph" w:styleId="List3">
    <w:name w:val="List 3"/>
    <w:basedOn w:val="Normal"/>
    <w:pPr>
      <w:ind w:left="849" w:hanging="283"/>
    </w:pPr>
  </w:style>
  <w:style w:type="paragraph" w:styleId="List4">
    <w:name w:val="List 4"/>
    <w:basedOn w:val="Normal"/>
    <w:pPr>
      <w:ind w:left="1132" w:hanging="283"/>
    </w:pPr>
  </w:style>
  <w:style w:type="paragraph" w:styleId="List5">
    <w:name w:val="List 5"/>
    <w:basedOn w:val="Normal"/>
    <w:pPr>
      <w:ind w:left="1415" w:hanging="283"/>
    </w:pPr>
  </w:style>
  <w:style w:type="paragraph" w:styleId="ListBullet2">
    <w:name w:val="List Bullet 2"/>
    <w:basedOn w:val="Normal"/>
    <w:pPr>
      <w:numPr>
        <w:numId w:val="5"/>
      </w:numPr>
    </w:pPr>
  </w:style>
  <w:style w:type="paragraph" w:styleId="ListBullet3">
    <w:name w:val="List Bullet 3"/>
    <w:basedOn w:val="Normal"/>
    <w:pPr>
      <w:numPr>
        <w:numId w:val="6"/>
      </w:numPr>
    </w:pPr>
  </w:style>
  <w:style w:type="paragraph" w:styleId="ListBullet4">
    <w:name w:val="List Bullet 4"/>
    <w:basedOn w:val="Normal"/>
    <w:pPr>
      <w:numPr>
        <w:numId w:val="7"/>
      </w:numPr>
    </w:pPr>
  </w:style>
  <w:style w:type="paragraph" w:styleId="ListBullet5">
    <w:name w:val="List Bullet 5"/>
    <w:basedOn w:val="Normal"/>
    <w:pPr>
      <w:numPr>
        <w:numId w:val="8"/>
      </w:numPr>
    </w:pPr>
  </w:style>
  <w:style w:type="paragraph" w:styleId="ListContinue">
    <w:name w:val="List Continue"/>
    <w:basedOn w:val="Normal"/>
    <w:pPr>
      <w:spacing w:after="120"/>
      <w:ind w:left="283"/>
    </w:pPr>
  </w:style>
  <w:style w:type="paragraph" w:styleId="ListContinue2">
    <w:name w:val="List Continue 2"/>
    <w:basedOn w:val="Normal"/>
    <w:pPr>
      <w:spacing w:after="120"/>
      <w:ind w:left="566"/>
    </w:pPr>
  </w:style>
  <w:style w:type="paragraph" w:styleId="ListContinue3">
    <w:name w:val="List Continue 3"/>
    <w:basedOn w:val="Normal"/>
    <w:pPr>
      <w:spacing w:after="120"/>
      <w:ind w:left="849"/>
    </w:pPr>
  </w:style>
  <w:style w:type="paragraph" w:styleId="ListContinue4">
    <w:name w:val="List Continue 4"/>
    <w:basedOn w:val="Normal"/>
    <w:pPr>
      <w:spacing w:after="120"/>
      <w:ind w:left="1132"/>
    </w:pPr>
  </w:style>
  <w:style w:type="paragraph" w:styleId="ListContinue5">
    <w:name w:val="List Continue 5"/>
    <w:basedOn w:val="Normal"/>
    <w:pPr>
      <w:spacing w:after="120"/>
      <w:ind w:left="1415"/>
    </w:pPr>
  </w:style>
  <w:style w:type="paragraph" w:styleId="ListNumber">
    <w:name w:val="List Number"/>
    <w:basedOn w:val="Normal"/>
    <w:pPr>
      <w:numPr>
        <w:numId w:val="9"/>
      </w:numPr>
    </w:pPr>
  </w:style>
  <w:style w:type="paragraph" w:styleId="ListNumber2">
    <w:name w:val="List Number 2"/>
    <w:basedOn w:val="Normal"/>
    <w:pPr>
      <w:numPr>
        <w:numId w:val="10"/>
      </w:numPr>
    </w:pPr>
  </w:style>
  <w:style w:type="paragraph" w:styleId="ListNumber3">
    <w:name w:val="List Number 3"/>
    <w:basedOn w:val="Normal"/>
    <w:pPr>
      <w:numPr>
        <w:numId w:val="11"/>
      </w:numPr>
    </w:pPr>
  </w:style>
  <w:style w:type="paragraph" w:styleId="ListNumber4">
    <w:name w:val="List Number 4"/>
    <w:basedOn w:val="Normal"/>
    <w:pPr>
      <w:numPr>
        <w:numId w:val="12"/>
      </w:numPr>
    </w:pPr>
  </w:style>
  <w:style w:type="paragraph" w:styleId="ListNumber5">
    <w:name w:val="List Number 5"/>
    <w:basedOn w:val="Normal"/>
    <w:pPr>
      <w:numPr>
        <w:numId w:val="13"/>
      </w:numPr>
    </w:p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line="288" w:lineRule="auto"/>
    </w:pPr>
    <w:rPr>
      <w:rFonts w:ascii="Consolas" w:hAnsi="Consolas"/>
    </w:rPr>
  </w:style>
  <w:style w:type="character" w:customStyle="1" w:styleId="MacroTextChar">
    <w:name w:val="Macro Text Char"/>
    <w:basedOn w:val="DefaultParagraphFont"/>
    <w:rPr>
      <w:rFonts w:ascii="Consolas" w:hAnsi="Consolas"/>
    </w:rPr>
  </w:style>
  <w:style w:type="paragraph" w:styleId="MessageHeader">
    <w:name w:val="Message Header"/>
    <w:basedOn w:val="Normal"/>
    <w:pPr>
      <w:pBdr>
        <w:top w:val="single" w:sz="6" w:space="1" w:color="000000"/>
        <w:left w:val="single" w:sz="6" w:space="1" w:color="000000"/>
        <w:bottom w:val="single" w:sz="6" w:space="1" w:color="000000"/>
        <w:right w:val="single" w:sz="6" w:space="1" w:color="000000"/>
      </w:pBdr>
      <w:spacing w:after="0" w:line="240" w:lineRule="auto"/>
      <w:ind w:left="1134" w:hanging="1134"/>
    </w:pPr>
  </w:style>
  <w:style w:type="character" w:customStyle="1" w:styleId="MessageHeaderChar">
    <w:name w:val="Message Header Char"/>
    <w:basedOn w:val="DefaultParagraphFont"/>
    <w:rPr>
      <w:rFonts w:ascii="Arial" w:eastAsia="Times New Roman" w:hAnsi="Arial" w:cs="Times New Roman"/>
      <w:sz w:val="24"/>
      <w:szCs w:val="24"/>
      <w:shd w:val="clear" w:color="auto" w:fill="auto"/>
    </w:rPr>
  </w:style>
  <w:style w:type="paragraph" w:styleId="NoSpacing">
    <w:name w:val="No Spacing"/>
    <w:pPr>
      <w:suppressAutoHyphens/>
    </w:pPr>
    <w:rPr>
      <w:sz w:val="24"/>
      <w:szCs w:val="24"/>
    </w:rPr>
  </w:style>
  <w:style w:type="paragraph" w:styleId="NormalWeb">
    <w:name w:val="Normal (Web)"/>
    <w:basedOn w:val="Normal"/>
    <w:rPr>
      <w:rFonts w:ascii="Times New Roman" w:hAnsi="Times New Roman"/>
    </w:rPr>
  </w:style>
  <w:style w:type="paragraph" w:styleId="NormalIndent">
    <w:name w:val="Normal Indent"/>
    <w:basedOn w:val="Normal"/>
    <w:pPr>
      <w:ind w:left="720"/>
    </w:pPr>
  </w:style>
  <w:style w:type="paragraph" w:styleId="NoteHeading">
    <w:name w:val="Note Heading"/>
    <w:basedOn w:val="Normal"/>
    <w:next w:val="Normal"/>
    <w:pPr>
      <w:spacing w:after="0" w:line="240" w:lineRule="auto"/>
    </w:pPr>
  </w:style>
  <w:style w:type="character" w:customStyle="1" w:styleId="NoteHeadingChar">
    <w:name w:val="Note Heading Char"/>
    <w:basedOn w:val="DefaultParagraphFont"/>
    <w:rPr>
      <w:sz w:val="24"/>
      <w:szCs w:val="24"/>
    </w:rPr>
  </w:style>
  <w:style w:type="character" w:styleId="PageNumber">
    <w:name w:val="page number"/>
    <w:basedOn w:val="DefaultParagraphFont"/>
  </w:style>
  <w:style w:type="character" w:styleId="PlaceholderText">
    <w:name w:val="Placeholder Text"/>
    <w:basedOn w:val="DefaultParagraphFont"/>
    <w:rPr>
      <w:color w:val="808080"/>
    </w:rPr>
  </w:style>
  <w:style w:type="paragraph" w:styleId="PlainText">
    <w:name w:val="Plain Text"/>
    <w:basedOn w:val="Normal"/>
    <w:pPr>
      <w:spacing w:after="0" w:line="240" w:lineRule="auto"/>
    </w:pPr>
    <w:rPr>
      <w:rFonts w:ascii="Consolas" w:hAnsi="Consolas"/>
      <w:sz w:val="21"/>
      <w:szCs w:val="21"/>
    </w:rPr>
  </w:style>
  <w:style w:type="character" w:customStyle="1" w:styleId="PlainTextChar">
    <w:name w:val="Plain Text Char"/>
    <w:basedOn w:val="DefaultParagraphFont"/>
    <w:rPr>
      <w:rFonts w:ascii="Consolas" w:hAnsi="Consolas"/>
      <w:sz w:val="21"/>
      <w:szCs w:val="21"/>
    </w:rPr>
  </w:style>
  <w:style w:type="paragraph" w:styleId="Quote">
    <w:name w:val="Quote"/>
    <w:basedOn w:val="Normal"/>
    <w:next w:val="Normal"/>
    <w:rPr>
      <w:i/>
      <w:iCs/>
      <w:color w:val="000000"/>
    </w:rPr>
  </w:style>
  <w:style w:type="character" w:customStyle="1" w:styleId="QuoteChar">
    <w:name w:val="Quote Char"/>
    <w:basedOn w:val="DefaultParagraphFont"/>
    <w:rPr>
      <w:i/>
      <w:iCs/>
      <w:color w:val="000000"/>
      <w:sz w:val="24"/>
      <w:szCs w:val="24"/>
    </w:rPr>
  </w:style>
  <w:style w:type="paragraph" w:styleId="Salutation">
    <w:name w:val="Salutation"/>
    <w:basedOn w:val="Normal"/>
    <w:next w:val="Normal"/>
  </w:style>
  <w:style w:type="character" w:customStyle="1" w:styleId="SalutationChar">
    <w:name w:val="Salutation Char"/>
    <w:basedOn w:val="DefaultParagraphFont"/>
    <w:rPr>
      <w:sz w:val="24"/>
      <w:szCs w:val="24"/>
    </w:rPr>
  </w:style>
  <w:style w:type="paragraph" w:styleId="Signature">
    <w:name w:val="Signature"/>
    <w:basedOn w:val="Normal"/>
    <w:pPr>
      <w:spacing w:after="0" w:line="240" w:lineRule="auto"/>
      <w:ind w:left="4252"/>
    </w:pPr>
  </w:style>
  <w:style w:type="character" w:customStyle="1" w:styleId="SignatureChar">
    <w:name w:val="Signature Char"/>
    <w:basedOn w:val="DefaultParagraphFont"/>
    <w:rPr>
      <w:sz w:val="24"/>
      <w:szCs w:val="24"/>
    </w:rPr>
  </w:style>
  <w:style w:type="character" w:styleId="Strong">
    <w:name w:val="Strong"/>
    <w:basedOn w:val="DefaultParagraphFont"/>
    <w:rPr>
      <w:b/>
      <w:bCs/>
    </w:rPr>
  </w:style>
  <w:style w:type="paragraph" w:styleId="Subtitle">
    <w:name w:val="Subtitle"/>
    <w:basedOn w:val="Normal"/>
    <w:next w:val="Normal"/>
    <w:uiPriority w:val="11"/>
    <w:qFormat/>
    <w:rPr>
      <w:i/>
      <w:iCs/>
      <w:color w:val="104F75"/>
      <w:spacing w:val="15"/>
    </w:rPr>
  </w:style>
  <w:style w:type="character" w:customStyle="1" w:styleId="SubtitleChar">
    <w:name w:val="Subtitle Char"/>
    <w:basedOn w:val="DefaultParagraphFont"/>
    <w:rPr>
      <w:rFonts w:ascii="Arial" w:eastAsia="Times New Roman" w:hAnsi="Arial" w:cs="Times New Roman"/>
      <w:i/>
      <w:iCs/>
      <w:color w:val="104F75"/>
      <w:spacing w:val="15"/>
      <w:sz w:val="24"/>
      <w:szCs w:val="24"/>
    </w:rPr>
  </w:style>
  <w:style w:type="character" w:styleId="SubtleEmphasis">
    <w:name w:val="Subtle Emphasis"/>
    <w:basedOn w:val="DefaultParagraphFont"/>
    <w:rPr>
      <w:i/>
      <w:iCs/>
      <w:color w:val="808080"/>
    </w:rPr>
  </w:style>
  <w:style w:type="character" w:styleId="SubtleReference">
    <w:name w:val="Subtle Reference"/>
    <w:basedOn w:val="DefaultParagraphFont"/>
    <w:rPr>
      <w:smallCaps/>
      <w:color w:val="8A2529"/>
      <w:u w:val="single"/>
    </w:rPr>
  </w:style>
  <w:style w:type="paragraph" w:styleId="TableofAuthorities">
    <w:name w:val="table of authorities"/>
    <w:basedOn w:val="Normal"/>
    <w:next w:val="Normal"/>
    <w:pPr>
      <w:spacing w:after="0"/>
      <w:ind w:left="240" w:hanging="240"/>
    </w:pPr>
  </w:style>
  <w:style w:type="paragraph" w:styleId="TOAHeading">
    <w:name w:val="toa heading"/>
    <w:basedOn w:val="Normal"/>
    <w:next w:val="Normal"/>
    <w:pPr>
      <w:spacing w:before="120"/>
    </w:pPr>
    <w:rPr>
      <w:b/>
      <w:bCs/>
    </w:rPr>
  </w:style>
  <w:style w:type="paragraph" w:styleId="TOC4">
    <w:name w:val="toc 4"/>
    <w:basedOn w:val="Normal"/>
    <w:next w:val="Normal"/>
    <w:autoRedefine/>
    <w:pPr>
      <w:spacing w:after="100"/>
      <w:ind w:left="720"/>
    </w:pPr>
  </w:style>
  <w:style w:type="paragraph" w:styleId="TOC5">
    <w:name w:val="toc 5"/>
    <w:basedOn w:val="Normal"/>
    <w:next w:val="Normal"/>
    <w:autoRedefine/>
    <w:pPr>
      <w:spacing w:after="100"/>
      <w:ind w:left="960"/>
    </w:pPr>
  </w:style>
  <w:style w:type="paragraph" w:styleId="TOC6">
    <w:name w:val="toc 6"/>
    <w:basedOn w:val="Normal"/>
    <w:next w:val="Normal"/>
    <w:autoRedefine/>
    <w:pPr>
      <w:spacing w:after="100"/>
      <w:ind w:left="1200"/>
    </w:pPr>
  </w:style>
  <w:style w:type="paragraph" w:styleId="TOC7">
    <w:name w:val="toc 7"/>
    <w:basedOn w:val="Normal"/>
    <w:next w:val="Normal"/>
    <w:autoRedefine/>
    <w:pPr>
      <w:spacing w:after="100"/>
      <w:ind w:left="1440"/>
    </w:pPr>
  </w:style>
  <w:style w:type="paragraph" w:styleId="TOC8">
    <w:name w:val="toc 8"/>
    <w:basedOn w:val="Normal"/>
    <w:next w:val="Normal"/>
    <w:autoRedefine/>
    <w:pPr>
      <w:spacing w:after="100"/>
      <w:ind w:left="1680"/>
    </w:pPr>
  </w:style>
  <w:style w:type="paragraph" w:styleId="TOC9">
    <w:name w:val="toc 9"/>
    <w:basedOn w:val="Normal"/>
    <w:next w:val="Normal"/>
    <w:autoRedefine/>
    <w:pPr>
      <w:spacing w:after="100"/>
      <w:ind w:left="1920"/>
    </w:pPr>
  </w:style>
  <w:style w:type="paragraph" w:customStyle="1" w:styleId="DfESOutNumbered">
    <w:name w:val="DfESOutNumbered"/>
    <w:basedOn w:val="Normal"/>
    <w:pPr>
      <w:widowControl w:val="0"/>
      <w:numPr>
        <w:numId w:val="14"/>
      </w:numPr>
      <w:overflowPunct w:val="0"/>
      <w:autoSpaceDE w:val="0"/>
      <w:spacing w:line="240" w:lineRule="auto"/>
    </w:pPr>
    <w:rPr>
      <w:rFonts w:cs="Arial"/>
      <w:sz w:val="22"/>
      <w:szCs w:val="20"/>
      <w:lang w:eastAsia="en-US"/>
    </w:rPr>
  </w:style>
  <w:style w:type="character" w:customStyle="1" w:styleId="DfESOutNumberedChar">
    <w:name w:val="DfESOutNumbered Char"/>
    <w:basedOn w:val="DefaultParagraphFont"/>
    <w:rPr>
      <w:rFonts w:cs="Arial"/>
      <w:sz w:val="22"/>
      <w:lang w:eastAsia="en-US"/>
    </w:rPr>
  </w:style>
  <w:style w:type="paragraph" w:customStyle="1" w:styleId="TableRowCentered">
    <w:name w:val="TableRowCentered"/>
    <w:basedOn w:val="TableRow"/>
    <w:pPr>
      <w:jc w:val="center"/>
    </w:pPr>
    <w:rPr>
      <w:szCs w:val="20"/>
    </w:rPr>
  </w:style>
  <w:style w:type="paragraph" w:customStyle="1" w:styleId="DeptBullets">
    <w:name w:val="DeptBullets"/>
    <w:basedOn w:val="Normal"/>
    <w:pPr>
      <w:widowControl w:val="0"/>
      <w:numPr>
        <w:numId w:val="15"/>
      </w:numPr>
      <w:overflowPunct w:val="0"/>
      <w:autoSpaceDE w:val="0"/>
      <w:spacing w:line="240" w:lineRule="auto"/>
    </w:pPr>
    <w:rPr>
      <w:szCs w:val="20"/>
      <w:lang w:eastAsia="en-US"/>
    </w:rPr>
  </w:style>
  <w:style w:type="character" w:customStyle="1" w:styleId="DeptBulletsChar">
    <w:name w:val="DeptBullets Char"/>
    <w:basedOn w:val="DefaultParagraphFont"/>
    <w:rPr>
      <w:sz w:val="24"/>
      <w:lang w:eastAsia="en-US"/>
    </w:rPr>
  </w:style>
  <w:style w:type="character" w:customStyle="1" w:styleId="LogosChar">
    <w:name w:val="Logos Char"/>
    <w:basedOn w:val="DefaultParagraphFont"/>
    <w:rPr>
      <w:color w:val="0D0D0D"/>
      <w:sz w:val="24"/>
      <w:szCs w:val="24"/>
    </w:rPr>
  </w:style>
  <w:style w:type="paragraph" w:customStyle="1" w:styleId="Logos">
    <w:name w:val="Logos"/>
    <w:basedOn w:val="Normal"/>
    <w:pPr>
      <w:pageBreakBefore/>
      <w:widowControl w:val="0"/>
    </w:pPr>
    <w:rPr>
      <w:color w:val="0D0D0D"/>
    </w:rPr>
  </w:style>
  <w:style w:type="character" w:customStyle="1" w:styleId="RGB">
    <w:name w:val="RGB"/>
    <w:basedOn w:val="DefaultParagraphFont"/>
    <w:rPr>
      <w:b/>
      <w:bCs/>
      <w:sz w:val="20"/>
    </w:rPr>
  </w:style>
  <w:style w:type="character" w:customStyle="1" w:styleId="RGBValues">
    <w:name w:val="RGB Values"/>
    <w:basedOn w:val="DefaultParagraphFont"/>
    <w:rPr>
      <w:sz w:val="20"/>
    </w:rPr>
  </w:style>
  <w:style w:type="paragraph" w:customStyle="1" w:styleId="Centredembed">
    <w:name w:val="Centred embed"/>
    <w:basedOn w:val="Normal"/>
    <w:pPr>
      <w:spacing w:after="0"/>
      <w:jc w:val="center"/>
    </w:pPr>
    <w:rPr>
      <w:szCs w:val="20"/>
    </w:rPr>
  </w:style>
  <w:style w:type="paragraph" w:customStyle="1" w:styleId="Researchreport">
    <w:name w:val="Research report"/>
    <w:basedOn w:val="SubtitleText"/>
    <w:pPr>
      <w:spacing w:after="360"/>
    </w:pPr>
    <w:rPr>
      <w:sz w:val="52"/>
      <w:szCs w:val="52"/>
    </w:rPr>
  </w:style>
  <w:style w:type="character" w:customStyle="1" w:styleId="ResearchreportChar">
    <w:name w:val="Research report Char"/>
    <w:basedOn w:val="SubtitleTextChar"/>
    <w:rPr>
      <w:rFonts w:cs="Arial"/>
      <w:b/>
      <w:color w:val="104F75"/>
      <w:sz w:val="52"/>
      <w:szCs w:val="52"/>
    </w:rPr>
  </w:style>
  <w:style w:type="paragraph" w:customStyle="1" w:styleId="Quote-DfE">
    <w:name w:val="Quote-DfE"/>
    <w:basedOn w:val="Normal"/>
    <w:pPr>
      <w:spacing w:after="360"/>
      <w:ind w:left="1080" w:right="1036"/>
    </w:pPr>
  </w:style>
  <w:style w:type="character" w:customStyle="1" w:styleId="Quote-DfEChar">
    <w:name w:val="Quote-DfE Char"/>
    <w:basedOn w:val="DefaultParagraphFont"/>
    <w:rPr>
      <w:sz w:val="24"/>
      <w:szCs w:val="24"/>
    </w:rPr>
  </w:style>
  <w:style w:type="numbering" w:customStyle="1" w:styleId="WWOutlineListStyle1">
    <w:name w:val="WW_OutlineListStyle_1"/>
    <w:basedOn w:val="NoList"/>
    <w:pPr>
      <w:numPr>
        <w:numId w:val="2"/>
      </w:numPr>
    </w:pPr>
  </w:style>
  <w:style w:type="numbering" w:customStyle="1" w:styleId="WWOutlineListStyle">
    <w:name w:val="WW_OutlineListStyle"/>
    <w:basedOn w:val="NoList"/>
    <w:pPr>
      <w:numPr>
        <w:numId w:val="3"/>
      </w:numPr>
    </w:pPr>
  </w:style>
  <w:style w:type="numbering" w:customStyle="1" w:styleId="LFO6">
    <w:name w:val="LFO6"/>
    <w:basedOn w:val="NoList"/>
    <w:pPr>
      <w:numPr>
        <w:numId w:val="4"/>
      </w:numPr>
    </w:pPr>
  </w:style>
  <w:style w:type="numbering" w:customStyle="1" w:styleId="LFO13">
    <w:name w:val="LFO13"/>
    <w:basedOn w:val="NoList"/>
    <w:pPr>
      <w:numPr>
        <w:numId w:val="5"/>
      </w:numPr>
    </w:pPr>
  </w:style>
  <w:style w:type="numbering" w:customStyle="1" w:styleId="LFO14">
    <w:name w:val="LFO14"/>
    <w:basedOn w:val="NoList"/>
    <w:pPr>
      <w:numPr>
        <w:numId w:val="6"/>
      </w:numPr>
    </w:pPr>
  </w:style>
  <w:style w:type="numbering" w:customStyle="1" w:styleId="LFO15">
    <w:name w:val="LFO15"/>
    <w:basedOn w:val="NoList"/>
    <w:pPr>
      <w:numPr>
        <w:numId w:val="7"/>
      </w:numPr>
    </w:pPr>
  </w:style>
  <w:style w:type="numbering" w:customStyle="1" w:styleId="LFO16">
    <w:name w:val="LFO16"/>
    <w:basedOn w:val="NoList"/>
    <w:pPr>
      <w:numPr>
        <w:numId w:val="8"/>
      </w:numPr>
    </w:pPr>
  </w:style>
  <w:style w:type="numbering" w:customStyle="1" w:styleId="LFO17">
    <w:name w:val="LFO17"/>
    <w:basedOn w:val="NoList"/>
    <w:pPr>
      <w:numPr>
        <w:numId w:val="9"/>
      </w:numPr>
    </w:pPr>
  </w:style>
  <w:style w:type="numbering" w:customStyle="1" w:styleId="LFO18">
    <w:name w:val="LFO18"/>
    <w:basedOn w:val="NoList"/>
    <w:pPr>
      <w:numPr>
        <w:numId w:val="10"/>
      </w:numPr>
    </w:pPr>
  </w:style>
  <w:style w:type="numbering" w:customStyle="1" w:styleId="LFO19">
    <w:name w:val="LFO19"/>
    <w:basedOn w:val="NoList"/>
    <w:pPr>
      <w:numPr>
        <w:numId w:val="11"/>
      </w:numPr>
    </w:pPr>
  </w:style>
  <w:style w:type="numbering" w:customStyle="1" w:styleId="LFO20">
    <w:name w:val="LFO20"/>
    <w:basedOn w:val="NoList"/>
    <w:pPr>
      <w:numPr>
        <w:numId w:val="12"/>
      </w:numPr>
    </w:pPr>
  </w:style>
  <w:style w:type="numbering" w:customStyle="1" w:styleId="LFO21">
    <w:name w:val="LFO21"/>
    <w:basedOn w:val="NoList"/>
    <w:pPr>
      <w:numPr>
        <w:numId w:val="13"/>
      </w:numPr>
    </w:pPr>
  </w:style>
  <w:style w:type="numbering" w:customStyle="1" w:styleId="LFO27">
    <w:name w:val="LFO27"/>
    <w:basedOn w:val="NoList"/>
    <w:pPr>
      <w:numPr>
        <w:numId w:val="14"/>
      </w:numPr>
    </w:pPr>
  </w:style>
  <w:style w:type="numbering" w:customStyle="1" w:styleId="LFO33">
    <w:name w:val="LFO33"/>
    <w:basedOn w:val="NoList"/>
    <w:pPr>
      <w:numPr>
        <w:numId w:val="15"/>
      </w:numPr>
    </w:pPr>
  </w:style>
  <w:style w:type="numbering" w:customStyle="1" w:styleId="LFO38">
    <w:name w:val="LFO38"/>
    <w:basedOn w:val="NoList"/>
    <w:pPr>
      <w:numPr>
        <w:numId w:val="16"/>
      </w:numPr>
    </w:pPr>
  </w:style>
  <w:style w:type="numbering" w:customStyle="1" w:styleId="LFO45">
    <w:name w:val="LFO45"/>
    <w:basedOn w:val="NoList"/>
    <w:pPr>
      <w:numPr>
        <w:numId w:val="17"/>
      </w:numPr>
    </w:pPr>
  </w:style>
  <w:style w:type="character" w:styleId="UnresolvedMention">
    <w:name w:val="Unresolved Mention"/>
    <w:basedOn w:val="DefaultParagraphFont"/>
    <w:uiPriority w:val="99"/>
    <w:semiHidden/>
    <w:unhideWhenUsed/>
    <w:rsid w:val="00C034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99606">
      <w:bodyDiv w:val="1"/>
      <w:marLeft w:val="0"/>
      <w:marRight w:val="0"/>
      <w:marTop w:val="0"/>
      <w:marBottom w:val="0"/>
      <w:divBdr>
        <w:top w:val="none" w:sz="0" w:space="0" w:color="auto"/>
        <w:left w:val="none" w:sz="0" w:space="0" w:color="auto"/>
        <w:bottom w:val="none" w:sz="0" w:space="0" w:color="auto"/>
        <w:right w:val="none" w:sz="0" w:space="0" w:color="auto"/>
      </w:divBdr>
    </w:div>
    <w:div w:id="1594043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389-020-01338-4" TargetMode="External"/><Relationship Id="rId18" Type="http://schemas.openxmlformats.org/officeDocument/2006/relationships/hyperlink" Target="https://www.bluezones.com/news/social-connections-longevity-seniors/" TargetMode="External"/><Relationship Id="rId26" Type="http://schemas.openxmlformats.org/officeDocument/2006/relationships/hyperlink" Target="https://doi.org/10.3390/ijerph18020837" TargetMode="External"/><Relationship Id="rId39" Type="http://schemas.openxmlformats.org/officeDocument/2006/relationships/theme" Target="theme/theme1.xml"/><Relationship Id="rId21" Type="http://schemas.openxmlformats.org/officeDocument/2006/relationships/hyperlink" Target="https://doi.org/10.1136/bmjopen-2019-032781" TargetMode="External"/><Relationship Id="rId34" Type="http://schemas.openxmlformats.org/officeDocument/2006/relationships/header" Target="header1.xml"/><Relationship Id="rId7" Type="http://schemas.openxmlformats.org/officeDocument/2006/relationships/comments" Target="comments.xml"/><Relationship Id="rId12" Type="http://schemas.openxmlformats.org/officeDocument/2006/relationships/hyperlink" Target="https://www.nutrition.org.uk/life-stages/older-people/" TargetMode="External"/><Relationship Id="rId17" Type="http://schemas.openxmlformats.org/officeDocument/2006/relationships/hyperlink" Target="https://www.gov.uk/government/consultations/advancing-our-health-prevention-in-the-2020s/advancing-our-health-prevention-in-the-2020s-consultation-document" TargetMode="External"/><Relationship Id="rId25" Type="http://schemas.openxmlformats.org/officeDocument/2006/relationships/hyperlink" Target="https://doi.org/10.2190/avq9-hbk0-b7n1-bb0a" TargetMode="External"/><Relationship Id="rId33" Type="http://schemas.openxmlformats.org/officeDocument/2006/relationships/hyperlink" Target="https://www.who.int/news-room/fact-sheets/detail/ageing-and-health"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wales/sites/default/files/publications/2020-07/connected-communities-tackling-loneliness-and-social-isolation-childrens-rights-impact-assessment.pdf" TargetMode="External"/><Relationship Id="rId20" Type="http://schemas.openxmlformats.org/officeDocument/2006/relationships/hyperlink" Target="https://podpulse.ai/podcast-notes-and-takeaways/huberman-lab-dr-kay-tye-the-biology-of-social-interactions-and-emotions" TargetMode="External"/><Relationship Id="rId29" Type="http://schemas.openxmlformats.org/officeDocument/2006/relationships/hyperlink" Target="https://doi.org/10.3390/ijerph172492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latest-press/articles/2023/age-uk-issues-clarion-call-for-a-big-shift-towards-joined-up-home-and-community-based-health-and-social-care-services-for-older-people/" TargetMode="External"/><Relationship Id="rId24" Type="http://schemas.openxmlformats.org/officeDocument/2006/relationships/hyperlink" Target="https://psycnet.apa.org/record/2005-01973-004" TargetMode="External"/><Relationship Id="rId32" Type="http://schemas.openxmlformats.org/officeDocument/2006/relationships/hyperlink" Target="https://doi.org/10.1016/0014-2921(88)90173-0"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assets.kingsfund.org.uk/f/256914/x/e319631555/community_services_2014.pdf" TargetMode="External"/><Relationship Id="rId23" Type="http://schemas.openxmlformats.org/officeDocument/2006/relationships/hyperlink" Target="https://doi.org/10.3389/fpubh.2021.779913" TargetMode="External"/><Relationship Id="rId28" Type="http://schemas.openxmlformats.org/officeDocument/2006/relationships/hyperlink" Target="https://www.ncbi.nlm.nih.gov/pmc/articles/PMC6908910/" TargetMode="External"/><Relationship Id="rId36" Type="http://schemas.openxmlformats.org/officeDocument/2006/relationships/header" Target="header2.xml"/><Relationship Id="rId10" Type="http://schemas.openxmlformats.org/officeDocument/2006/relationships/hyperlink" Target="https://www.ageuk.org.uk/globalassets/age-uk/documents/policy-positions/health-and-wellbeing/ppp_mental_health_england.pdf" TargetMode="External"/><Relationship Id="rId19" Type="http://schemas.openxmlformats.org/officeDocument/2006/relationships/hyperlink" Target="https://www.ncbi.nlm.nih.gov/books/NBK553889/" TargetMode="External"/><Relationship Id="rId31" Type="http://schemas.openxmlformats.org/officeDocument/2006/relationships/hyperlink" Target="https://www.scie.org.uk/providing-care/dignity-in-care/freedom/"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cqc.org.uk/publication/state-care-202122/access" TargetMode="External"/><Relationship Id="rId22" Type="http://schemas.openxmlformats.org/officeDocument/2006/relationships/hyperlink" Target="https://doi.org/10.14336/ad.2021.02018" TargetMode="External"/><Relationship Id="rId27"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0" Type="http://schemas.openxmlformats.org/officeDocument/2006/relationships/hyperlink" Target="https://doi.org/10.1017/s0144686x12000578" TargetMode="External"/><Relationship Id="rId35" Type="http://schemas.openxmlformats.org/officeDocument/2006/relationships/footer" Target="footer1.xml"/><Relationship Id="rId8" Type="http://schemas.microsoft.com/office/2011/relationships/commentsExtended" Target="commentsExtended.xml"/><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Updated%20research%20template%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Updated research template (1)</Template>
  <TotalTime>0</TotalTime>
  <Pages>13</Pages>
  <Words>4149</Words>
  <Characters>23652</Characters>
  <Application>Microsoft Office Word</Application>
  <DocSecurity>0</DocSecurity>
  <Lines>197</Lines>
  <Paragraphs>55</Paragraphs>
  <ScaleCrop>false</ScaleCrop>
  <Company/>
  <LinksUpToDate>false</LinksUpToDate>
  <CharactersWithSpaces>27746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template</dc:title>
  <dc:creator>SMITH, Jason</dc:creator>
  <dc:description>DfE-RR-Master-v8</dc:description>
  <cp:lastModifiedBy>Claire Horton</cp:lastModifiedBy>
  <cp:revision>2</cp:revision>
  <cp:lastPrinted>2024-03-16T15:06:00Z</cp:lastPrinted>
  <dcterms:created xsi:type="dcterms:W3CDTF">2024-04-18T13:13:00Z</dcterms:created>
  <dcterms:modified xsi:type="dcterms:W3CDTF">2024-04-18T13:13:00Z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IWP Document</vt:lpwstr>
  </property>
  <property fmtid="{D5CDD505-2E9C-101B-9397-08002B2CF9AE}" pid="3" name="ContentTypeId">
    <vt:lpwstr>0x010100900C57292655E54ABDFEC515F60173E9</vt:lpwstr>
  </property>
  <property fmtid="{D5CDD505-2E9C-101B-9397-08002B2CF9AE}" pid="4" name="_dlc_DocIdItemGuid">
    <vt:lpwstr>453ced71-93fc-46de-989b-09d563bcdfe0</vt:lpwstr>
  </property>
  <property fmtid="{D5CDD505-2E9C-101B-9397-08002B2CF9AE}" pid="5" name="IWPOrganisationalUnit">
    <vt:lpwstr>3;#DfE|cc08a6d4-dfde-4d0f-bd85-069ebcef80d5</vt:lpwstr>
  </property>
  <property fmtid="{D5CDD505-2E9C-101B-9397-08002B2CF9AE}" pid="6" name="IWPOwner">
    <vt:lpwstr>1;#DfE|a484111e-5b24-4ad9-9778-c536c8c88985</vt:lpwstr>
  </property>
  <property fmtid="{D5CDD505-2E9C-101B-9397-08002B2CF9AE}" pid="7" name="IWPSubject">
    <vt:lpwstr/>
  </property>
  <property fmtid="{D5CDD505-2E9C-101B-9397-08002B2CF9AE}" pid="8" name="IWPFunction">
    <vt:lpwstr/>
  </property>
  <property fmtid="{D5CDD505-2E9C-101B-9397-08002B2CF9AE}" pid="9" name="IWPSiteType">
    <vt:lpwstr/>
  </property>
  <property fmtid="{D5CDD505-2E9C-101B-9397-08002B2CF9AE}" pid="10" name="IWPRightsProtectiveMarking">
    <vt:lpwstr>2;#Official|0884c477-2e62-47ea-b19c-5af6e91124c5</vt:lpwstr>
  </property>
</Properties>
</file>