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C7F09F" w14:textId="77777777" w:rsidR="00F85E36" w:rsidRPr="000F744D" w:rsidRDefault="00F85E36" w:rsidP="00F85E36">
      <w:pPr>
        <w:jc w:val="center"/>
        <w:rPr>
          <w:rFonts w:ascii="Tahoma" w:hAnsi="Tahoma" w:cs="Tahoma"/>
          <w:color w:val="000000"/>
          <w:sz w:val="40"/>
          <w:szCs w:val="40"/>
        </w:rPr>
      </w:pPr>
    </w:p>
    <w:p w14:paraId="0666FE46" w14:textId="77777777" w:rsidR="000B6F09" w:rsidRDefault="00F85E36" w:rsidP="00F85E36">
      <w:pPr>
        <w:jc w:val="center"/>
        <w:rPr>
          <w:rFonts w:ascii="Tahoma" w:hAnsi="Tahoma" w:cs="Tahoma"/>
          <w:color w:val="000000"/>
          <w:sz w:val="40"/>
          <w:szCs w:val="40"/>
        </w:rPr>
      </w:pPr>
      <w:r w:rsidRPr="000F744D">
        <w:rPr>
          <w:rFonts w:ascii="Tahoma" w:hAnsi="Tahoma" w:cs="Tahoma"/>
          <w:color w:val="000000"/>
          <w:sz w:val="40"/>
          <w:szCs w:val="40"/>
        </w:rPr>
        <w:t>Module Assignment</w:t>
      </w:r>
      <w:r w:rsidR="000B6F09">
        <w:rPr>
          <w:rFonts w:ascii="Tahoma" w:hAnsi="Tahoma" w:cs="Tahoma"/>
          <w:color w:val="000000"/>
          <w:sz w:val="40"/>
          <w:szCs w:val="40"/>
        </w:rPr>
        <w:t xml:space="preserve"> </w:t>
      </w:r>
      <w:r w:rsidRPr="000F744D">
        <w:rPr>
          <w:rFonts w:ascii="Tahoma" w:hAnsi="Tahoma" w:cs="Tahoma"/>
          <w:color w:val="000000"/>
          <w:sz w:val="40"/>
          <w:szCs w:val="40"/>
        </w:rPr>
        <w:t xml:space="preserve">Submission </w:t>
      </w:r>
    </w:p>
    <w:p w14:paraId="3835764F" w14:textId="77777777" w:rsidR="00F85E36" w:rsidRPr="000F744D" w:rsidRDefault="00F85E36" w:rsidP="00F85E36">
      <w:pPr>
        <w:jc w:val="center"/>
        <w:rPr>
          <w:rFonts w:ascii="Tahoma" w:hAnsi="Tahoma" w:cs="Tahoma"/>
          <w:color w:val="000000"/>
          <w:sz w:val="40"/>
          <w:szCs w:val="40"/>
        </w:rPr>
      </w:pPr>
      <w:r w:rsidRPr="000F744D">
        <w:rPr>
          <w:rFonts w:ascii="Tahoma" w:hAnsi="Tahoma" w:cs="Tahoma"/>
          <w:color w:val="000000"/>
          <w:sz w:val="40"/>
          <w:szCs w:val="40"/>
        </w:rPr>
        <w:t xml:space="preserve">Cover </w:t>
      </w:r>
      <w:r w:rsidR="000B6F09">
        <w:rPr>
          <w:rFonts w:ascii="Tahoma" w:hAnsi="Tahoma" w:cs="Tahoma"/>
          <w:color w:val="000000"/>
          <w:sz w:val="40"/>
          <w:szCs w:val="40"/>
        </w:rPr>
        <w:t>Page</w:t>
      </w:r>
    </w:p>
    <w:p w14:paraId="760874FC" w14:textId="77777777" w:rsidR="00F85E36" w:rsidRPr="000B6F09" w:rsidRDefault="00F85E36" w:rsidP="00F85E36">
      <w:pPr>
        <w:jc w:val="center"/>
        <w:rPr>
          <w:rFonts w:ascii="Tahoma" w:hAnsi="Tahoma" w:cs="Tahoma"/>
          <w:color w:val="000000"/>
          <w:sz w:val="56"/>
          <w:szCs w:val="56"/>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00"/>
        <w:gridCol w:w="6323"/>
      </w:tblGrid>
      <w:tr w:rsidR="00F85E36" w:rsidRPr="008B29CE" w14:paraId="62CDDF05" w14:textId="77777777" w:rsidTr="00F85E36">
        <w:trPr>
          <w:trHeight w:val="684"/>
        </w:trPr>
        <w:tc>
          <w:tcPr>
            <w:tcW w:w="3500" w:type="dxa"/>
            <w:shd w:val="clear" w:color="auto" w:fill="D9D9D9"/>
          </w:tcPr>
          <w:p w14:paraId="3D7CE1E8" w14:textId="77777777" w:rsidR="00F85E36" w:rsidRPr="008B29CE" w:rsidRDefault="00F85E36" w:rsidP="00654DD4">
            <w:pPr>
              <w:spacing w:before="120" w:after="120"/>
              <w:rPr>
                <w:rFonts w:ascii="Tahoma" w:hAnsi="Tahoma" w:cs="Tahoma"/>
                <w:sz w:val="40"/>
                <w:szCs w:val="40"/>
              </w:rPr>
            </w:pPr>
            <w:r w:rsidRPr="008B29CE">
              <w:rPr>
                <w:rFonts w:ascii="Tahoma" w:hAnsi="Tahoma" w:cs="Tahoma"/>
                <w:sz w:val="40"/>
                <w:szCs w:val="40"/>
              </w:rPr>
              <w:t>Student Name:</w:t>
            </w:r>
          </w:p>
        </w:tc>
        <w:tc>
          <w:tcPr>
            <w:tcW w:w="6323" w:type="dxa"/>
          </w:tcPr>
          <w:p w14:paraId="7AF34C95" w14:textId="297EE526" w:rsidR="00F85E36" w:rsidRPr="008B29CE" w:rsidRDefault="00451FCE" w:rsidP="00654DD4">
            <w:pPr>
              <w:spacing w:before="120" w:after="120"/>
              <w:rPr>
                <w:rFonts w:ascii="Tahoma" w:hAnsi="Tahoma" w:cs="Tahoma"/>
                <w:color w:val="FF0000"/>
                <w:sz w:val="32"/>
                <w:szCs w:val="32"/>
              </w:rPr>
            </w:pPr>
            <w:r>
              <w:rPr>
                <w:rFonts w:ascii="Tahoma" w:hAnsi="Tahoma" w:cs="Tahoma"/>
                <w:color w:val="FF0000"/>
                <w:sz w:val="32"/>
                <w:szCs w:val="32"/>
              </w:rPr>
              <w:t>Holly Seymour</w:t>
            </w:r>
          </w:p>
        </w:tc>
      </w:tr>
      <w:tr w:rsidR="00F85E36" w:rsidRPr="008B29CE" w14:paraId="4027F66C" w14:textId="77777777" w:rsidTr="00F85E36">
        <w:trPr>
          <w:trHeight w:val="694"/>
        </w:trPr>
        <w:tc>
          <w:tcPr>
            <w:tcW w:w="3500" w:type="dxa"/>
            <w:shd w:val="clear" w:color="auto" w:fill="D9D9D9"/>
          </w:tcPr>
          <w:p w14:paraId="0EF1BC6E" w14:textId="77777777" w:rsidR="00F85E36" w:rsidRPr="008B29CE" w:rsidRDefault="00F85E36" w:rsidP="00654DD4">
            <w:pPr>
              <w:spacing w:before="120" w:after="120"/>
              <w:rPr>
                <w:rFonts w:ascii="Tahoma" w:hAnsi="Tahoma" w:cs="Tahoma"/>
                <w:sz w:val="40"/>
                <w:szCs w:val="40"/>
              </w:rPr>
            </w:pPr>
            <w:r w:rsidRPr="008B29CE">
              <w:rPr>
                <w:rFonts w:ascii="Tahoma" w:hAnsi="Tahoma" w:cs="Tahoma"/>
                <w:sz w:val="40"/>
                <w:szCs w:val="40"/>
              </w:rPr>
              <w:t>Student Number:</w:t>
            </w:r>
          </w:p>
        </w:tc>
        <w:tc>
          <w:tcPr>
            <w:tcW w:w="6323" w:type="dxa"/>
          </w:tcPr>
          <w:p w14:paraId="6AD673DE" w14:textId="7C0DEB20" w:rsidR="00F85E36" w:rsidRPr="008B29CE" w:rsidRDefault="007B62C1" w:rsidP="00F85E36">
            <w:pPr>
              <w:spacing w:before="120" w:after="120"/>
              <w:rPr>
                <w:rFonts w:ascii="Tahoma" w:hAnsi="Tahoma" w:cs="Tahoma"/>
                <w:sz w:val="32"/>
                <w:szCs w:val="32"/>
              </w:rPr>
            </w:pPr>
            <w:r>
              <w:rPr>
                <w:rFonts w:ascii="Tahoma" w:hAnsi="Tahoma" w:cs="Tahoma"/>
                <w:color w:val="FF0000"/>
                <w:sz w:val="32"/>
                <w:szCs w:val="32"/>
              </w:rPr>
              <w:t>1</w:t>
            </w:r>
            <w:r w:rsidR="000D4930">
              <w:rPr>
                <w:rFonts w:ascii="Tahoma" w:hAnsi="Tahoma" w:cs="Tahoma"/>
                <w:color w:val="FF0000"/>
                <w:sz w:val="32"/>
                <w:szCs w:val="32"/>
              </w:rPr>
              <w:t>811537</w:t>
            </w:r>
          </w:p>
        </w:tc>
      </w:tr>
      <w:tr w:rsidR="00F85E36" w:rsidRPr="008B29CE" w14:paraId="1BEA96C3" w14:textId="77777777" w:rsidTr="00F85E36">
        <w:trPr>
          <w:trHeight w:val="684"/>
        </w:trPr>
        <w:tc>
          <w:tcPr>
            <w:tcW w:w="3500" w:type="dxa"/>
            <w:shd w:val="clear" w:color="auto" w:fill="D9D9D9"/>
          </w:tcPr>
          <w:p w14:paraId="582560EE" w14:textId="77777777" w:rsidR="00F85E36" w:rsidRPr="008B29CE" w:rsidRDefault="00F85E36" w:rsidP="00654DD4">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No:</w:t>
            </w:r>
          </w:p>
        </w:tc>
        <w:tc>
          <w:tcPr>
            <w:tcW w:w="6323" w:type="dxa"/>
          </w:tcPr>
          <w:p w14:paraId="2D04602E" w14:textId="649B3867" w:rsidR="00F85E36" w:rsidRPr="008B29CE" w:rsidRDefault="00AA18F1" w:rsidP="007B62C1">
            <w:pPr>
              <w:spacing w:before="120" w:after="120"/>
              <w:rPr>
                <w:rFonts w:ascii="Tahoma" w:hAnsi="Tahoma" w:cs="Tahoma"/>
                <w:color w:val="FF0000"/>
                <w:sz w:val="32"/>
                <w:szCs w:val="32"/>
              </w:rPr>
            </w:pPr>
            <w:r>
              <w:rPr>
                <w:rFonts w:ascii="Tahoma" w:hAnsi="Tahoma" w:cs="Tahoma"/>
                <w:color w:val="FF0000"/>
                <w:sz w:val="32"/>
                <w:szCs w:val="32"/>
              </w:rPr>
              <w:t xml:space="preserve">BMSK </w:t>
            </w:r>
            <w:r w:rsidR="00451FCE">
              <w:rPr>
                <w:rFonts w:ascii="Tahoma" w:hAnsi="Tahoma" w:cs="Tahoma"/>
                <w:color w:val="FF0000"/>
                <w:sz w:val="32"/>
                <w:szCs w:val="32"/>
              </w:rPr>
              <w:t>6002</w:t>
            </w:r>
          </w:p>
        </w:tc>
      </w:tr>
      <w:tr w:rsidR="00F85E36" w:rsidRPr="008B29CE" w14:paraId="20D6E745" w14:textId="77777777" w:rsidTr="00F85E36">
        <w:trPr>
          <w:trHeight w:val="693"/>
        </w:trPr>
        <w:tc>
          <w:tcPr>
            <w:tcW w:w="3500" w:type="dxa"/>
            <w:shd w:val="clear" w:color="auto" w:fill="D9D9D9"/>
          </w:tcPr>
          <w:p w14:paraId="11A66659" w14:textId="77777777" w:rsidR="00F85E36" w:rsidRPr="008B29CE" w:rsidRDefault="00F85E36" w:rsidP="00654DD4">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Title:</w:t>
            </w:r>
          </w:p>
        </w:tc>
        <w:tc>
          <w:tcPr>
            <w:tcW w:w="6323" w:type="dxa"/>
          </w:tcPr>
          <w:p w14:paraId="37B11DF4" w14:textId="0DFB0EF3" w:rsidR="00F85E36" w:rsidRPr="000D4930" w:rsidRDefault="000D4930" w:rsidP="00654DD4">
            <w:pPr>
              <w:spacing w:before="120" w:after="120"/>
              <w:rPr>
                <w:rFonts w:ascii="Tahoma" w:hAnsi="Tahoma" w:cs="Tahoma"/>
                <w:color w:val="FF0000"/>
                <w:sz w:val="32"/>
                <w:szCs w:val="32"/>
              </w:rPr>
            </w:pPr>
            <w:r w:rsidRPr="000D4930">
              <w:rPr>
                <w:rFonts w:ascii="Tahoma" w:hAnsi="Tahoma" w:cs="Tahoma"/>
                <w:color w:val="FF0000"/>
                <w:sz w:val="32"/>
                <w:szCs w:val="32"/>
              </w:rPr>
              <w:t>Developing Innovation and Creativity for Business Advantage</w:t>
            </w:r>
          </w:p>
        </w:tc>
      </w:tr>
    </w:tbl>
    <w:p w14:paraId="6F72FC6F" w14:textId="77777777" w:rsidR="00F85E36" w:rsidRPr="008B29CE" w:rsidRDefault="00F85E36" w:rsidP="00F85E36">
      <w:pPr>
        <w:jc w:val="center"/>
        <w:rPr>
          <w:rFonts w:ascii="Tahoma" w:hAnsi="Tahoma" w:cs="Tahoma"/>
          <w:sz w:val="52"/>
          <w:szCs w:val="5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78"/>
        <w:gridCol w:w="5911"/>
      </w:tblGrid>
      <w:tr w:rsidR="00F85E36" w:rsidRPr="008B29CE" w14:paraId="684431B5" w14:textId="77777777" w:rsidTr="00E02813">
        <w:tc>
          <w:tcPr>
            <w:tcW w:w="3978" w:type="dxa"/>
          </w:tcPr>
          <w:p w14:paraId="294B1B46" w14:textId="77777777" w:rsidR="00F85E36" w:rsidRPr="008B29CE" w:rsidRDefault="00F85E36" w:rsidP="00654DD4">
            <w:pPr>
              <w:spacing w:before="120" w:after="120"/>
              <w:rPr>
                <w:rFonts w:ascii="Tahoma" w:hAnsi="Tahoma" w:cs="Tahoma"/>
                <w:sz w:val="40"/>
                <w:szCs w:val="40"/>
              </w:rPr>
            </w:pPr>
            <w:r>
              <w:rPr>
                <w:rFonts w:ascii="Tahoma" w:hAnsi="Tahoma" w:cs="Tahoma"/>
                <w:sz w:val="40"/>
                <w:szCs w:val="40"/>
              </w:rPr>
              <w:t>Date submitted:</w:t>
            </w:r>
          </w:p>
        </w:tc>
        <w:tc>
          <w:tcPr>
            <w:tcW w:w="5911" w:type="dxa"/>
          </w:tcPr>
          <w:p w14:paraId="4162041A" w14:textId="77777777" w:rsidR="00F85E36" w:rsidRPr="008B29CE" w:rsidRDefault="00F85E36" w:rsidP="00654DD4">
            <w:pPr>
              <w:spacing w:before="120" w:after="120"/>
              <w:jc w:val="center"/>
              <w:rPr>
                <w:rFonts w:ascii="Tahoma" w:hAnsi="Tahoma" w:cs="Tahoma"/>
                <w:sz w:val="32"/>
                <w:szCs w:val="32"/>
              </w:rPr>
            </w:pPr>
          </w:p>
        </w:tc>
      </w:tr>
      <w:tr w:rsidR="00F85E36" w:rsidRPr="008B29CE" w14:paraId="137BAFC5" w14:textId="77777777" w:rsidTr="00E02813">
        <w:tc>
          <w:tcPr>
            <w:tcW w:w="3978" w:type="dxa"/>
          </w:tcPr>
          <w:p w14:paraId="1B33EBE9" w14:textId="77777777" w:rsidR="00F85E36" w:rsidRPr="008B29CE" w:rsidRDefault="00F85E36" w:rsidP="00654DD4">
            <w:pPr>
              <w:spacing w:before="120" w:after="120"/>
              <w:rPr>
                <w:rFonts w:ascii="Tahoma" w:hAnsi="Tahoma" w:cs="Tahoma"/>
                <w:sz w:val="40"/>
                <w:szCs w:val="40"/>
              </w:rPr>
            </w:pPr>
            <w:r>
              <w:rPr>
                <w:rFonts w:ascii="Tahoma" w:hAnsi="Tahoma" w:cs="Tahoma"/>
                <w:sz w:val="40"/>
                <w:szCs w:val="40"/>
              </w:rPr>
              <w:t>Time submitted:</w:t>
            </w:r>
          </w:p>
        </w:tc>
        <w:tc>
          <w:tcPr>
            <w:tcW w:w="5911" w:type="dxa"/>
          </w:tcPr>
          <w:p w14:paraId="31EE067D" w14:textId="77777777" w:rsidR="00F85E36" w:rsidRPr="008B29CE" w:rsidRDefault="00F85E36" w:rsidP="00654DD4">
            <w:pPr>
              <w:spacing w:before="120" w:after="120"/>
              <w:jc w:val="center"/>
              <w:rPr>
                <w:rFonts w:ascii="Tahoma" w:hAnsi="Tahoma" w:cs="Tahoma"/>
                <w:sz w:val="36"/>
                <w:szCs w:val="36"/>
              </w:rPr>
            </w:pPr>
          </w:p>
        </w:tc>
      </w:tr>
    </w:tbl>
    <w:p w14:paraId="0B12E18D" w14:textId="77777777" w:rsidR="00F85E36" w:rsidRDefault="00F85E36" w:rsidP="00F85E36">
      <w:pPr>
        <w:spacing w:before="120" w:after="120"/>
        <w:rPr>
          <w:rFonts w:ascii="Tahoma" w:hAnsi="Tahoma" w:cs="Tahoma"/>
          <w:b/>
          <w:color w:val="000000"/>
          <w:sz w:val="24"/>
          <w:szCs w:val="24"/>
        </w:rPr>
      </w:pPr>
      <w:r>
        <w:rPr>
          <w:rFonts w:ascii="Tahoma" w:hAnsi="Tahoma" w:cs="Tahoma"/>
          <w:b/>
          <w:color w:val="000000"/>
          <w:sz w:val="24"/>
          <w:szCs w:val="24"/>
        </w:rPr>
        <w:t>Statement of Confirmation of A</w:t>
      </w:r>
      <w:r w:rsidRPr="00164630">
        <w:rPr>
          <w:rFonts w:ascii="Tahoma" w:hAnsi="Tahoma" w:cs="Tahoma"/>
          <w:b/>
          <w:color w:val="000000"/>
          <w:sz w:val="24"/>
          <w:szCs w:val="24"/>
        </w:rPr>
        <w:t>uthenticity</w:t>
      </w:r>
    </w:p>
    <w:p w14:paraId="6E638E8D" w14:textId="77777777" w:rsidR="002F698C" w:rsidRPr="002F698C" w:rsidRDefault="002F698C" w:rsidP="002F698C">
      <w:pPr>
        <w:spacing w:before="120" w:after="120"/>
        <w:rPr>
          <w:rFonts w:ascii="Tahoma" w:hAnsi="Tahoma" w:cs="Tahoma"/>
          <w:color w:val="000000"/>
          <w:sz w:val="24"/>
          <w:szCs w:val="24"/>
        </w:rPr>
      </w:pPr>
      <w:r w:rsidRPr="002F698C">
        <w:rPr>
          <w:rFonts w:ascii="Tahoma" w:hAnsi="Tahoma" w:cs="Tahoma"/>
          <w:color w:val="000000"/>
          <w:sz w:val="24"/>
          <w:szCs w:val="24"/>
        </w:rPr>
        <w:t>By the act of making this submission, the student declares that this is the work of the student named above. Where materials have been used from other sources it has been properly acknowledged. If this statement is untrue, the student acknowledges that an assessment offence has been committed. Proven incidents of plagiarism, collusion or cheating can result in a learner being withdrawn from a</w:t>
      </w:r>
      <w:r w:rsidRPr="002F698C">
        <w:rPr>
          <w:rFonts w:ascii="Tahoma" w:hAnsi="Tahoma" w:cs="Tahoma"/>
          <w:color w:val="000000"/>
          <w:sz w:val="24"/>
          <w:szCs w:val="24"/>
        </w:rPr>
        <w:br/>
        <w:t>qualification.</w:t>
      </w:r>
    </w:p>
    <w:p w14:paraId="7C609721" w14:textId="77777777" w:rsidR="002F698C" w:rsidRDefault="002F698C" w:rsidP="002F698C">
      <w:pPr>
        <w:spacing w:before="120" w:after="120"/>
        <w:rPr>
          <w:rFonts w:ascii="Tahoma" w:hAnsi="Tahoma" w:cs="Tahoma"/>
          <w:color w:val="000000"/>
          <w:sz w:val="24"/>
          <w:szCs w:val="24"/>
        </w:rPr>
      </w:pPr>
      <w:r w:rsidRPr="00164630">
        <w:rPr>
          <w:rFonts w:ascii="Tahoma" w:hAnsi="Tahoma" w:cs="Tahoma"/>
          <w:color w:val="000000"/>
          <w:sz w:val="24"/>
          <w:szCs w:val="24"/>
        </w:rPr>
        <w:t>Attention is drawn to the</w:t>
      </w:r>
      <w:r>
        <w:rPr>
          <w:rFonts w:ascii="Tahoma" w:hAnsi="Tahoma" w:cs="Tahoma"/>
          <w:color w:val="000000"/>
          <w:sz w:val="24"/>
          <w:szCs w:val="24"/>
        </w:rPr>
        <w:t xml:space="preserve"> P</w:t>
      </w:r>
      <w:r w:rsidRPr="00164630">
        <w:rPr>
          <w:rFonts w:ascii="Tahoma" w:hAnsi="Tahoma" w:cs="Tahoma"/>
          <w:color w:val="000000"/>
          <w:sz w:val="24"/>
          <w:szCs w:val="24"/>
        </w:rPr>
        <w:t>lagiarism</w:t>
      </w:r>
      <w:r w:rsidR="00893960">
        <w:rPr>
          <w:rFonts w:ascii="Tahoma" w:hAnsi="Tahoma" w:cs="Tahoma"/>
          <w:color w:val="000000"/>
          <w:sz w:val="24"/>
          <w:szCs w:val="24"/>
        </w:rPr>
        <w:t>, Collusion and Cheating Policy</w:t>
      </w:r>
      <w:r w:rsidRPr="00164630">
        <w:rPr>
          <w:rFonts w:ascii="Tahoma" w:hAnsi="Tahoma" w:cs="Tahoma"/>
          <w:color w:val="000000"/>
          <w:sz w:val="24"/>
          <w:szCs w:val="24"/>
        </w:rPr>
        <w:t xml:space="preserve"> and </w:t>
      </w:r>
      <w:r>
        <w:rPr>
          <w:rFonts w:ascii="Tahoma" w:hAnsi="Tahoma" w:cs="Tahoma"/>
          <w:color w:val="000000"/>
          <w:sz w:val="24"/>
          <w:szCs w:val="24"/>
        </w:rPr>
        <w:t xml:space="preserve">Unfair Practice policies of </w:t>
      </w:r>
      <w:r w:rsidRPr="00164630">
        <w:rPr>
          <w:rFonts w:ascii="Tahoma" w:hAnsi="Tahoma" w:cs="Tahoma"/>
          <w:color w:val="000000"/>
          <w:sz w:val="24"/>
          <w:szCs w:val="24"/>
        </w:rPr>
        <w:t xml:space="preserve">the </w:t>
      </w:r>
      <w:r>
        <w:rPr>
          <w:rFonts w:ascii="Tahoma" w:hAnsi="Tahoma" w:cs="Tahoma"/>
          <w:color w:val="000000"/>
          <w:sz w:val="24"/>
          <w:szCs w:val="24"/>
        </w:rPr>
        <w:t>University and ILM.</w:t>
      </w:r>
    </w:p>
    <w:p w14:paraId="2092BA03" w14:textId="77777777" w:rsidR="00F85E36" w:rsidRPr="002F698C" w:rsidRDefault="002F698C" w:rsidP="00F85E36">
      <w:pPr>
        <w:spacing w:before="120" w:after="120"/>
        <w:rPr>
          <w:rFonts w:cs="Tahoma"/>
          <w:color w:val="000000"/>
          <w:sz w:val="16"/>
          <w:szCs w:val="16"/>
        </w:rPr>
      </w:pPr>
      <w:r w:rsidRPr="002F698C">
        <w:rPr>
          <w:color w:val="000000"/>
          <w:sz w:val="16"/>
          <w:szCs w:val="16"/>
        </w:rPr>
        <w:br/>
      </w: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37F6C3A8" w14:textId="77777777" w:rsidR="0035002F" w:rsidRDefault="0035002F" w:rsidP="000B6F09">
      <w:pPr>
        <w:tabs>
          <w:tab w:val="left" w:pos="426"/>
        </w:tabs>
        <w:spacing w:after="0"/>
      </w:pPr>
    </w:p>
    <w:p w14:paraId="10BCD136" w14:textId="0AD81A73" w:rsidR="00E02813" w:rsidRDefault="00E02813" w:rsidP="000B6F09">
      <w:pPr>
        <w:tabs>
          <w:tab w:val="left" w:pos="426"/>
        </w:tabs>
        <w:spacing w:after="0"/>
      </w:pPr>
    </w:p>
    <w:p w14:paraId="1F7B5E68" w14:textId="024C793E" w:rsidR="00823E64" w:rsidRDefault="00823E64" w:rsidP="000B6F09">
      <w:pPr>
        <w:tabs>
          <w:tab w:val="left" w:pos="426"/>
        </w:tabs>
        <w:spacing w:after="0"/>
      </w:pPr>
    </w:p>
    <w:p w14:paraId="4AD3FB77" w14:textId="4162EA10" w:rsidR="00823E64" w:rsidRDefault="00823E64" w:rsidP="000B6F09">
      <w:pPr>
        <w:tabs>
          <w:tab w:val="left" w:pos="426"/>
        </w:tabs>
        <w:spacing w:after="0"/>
      </w:pPr>
    </w:p>
    <w:p w14:paraId="0ABA2C86" w14:textId="77777777" w:rsidR="00823E64" w:rsidRDefault="00823E64" w:rsidP="000B6F09">
      <w:pPr>
        <w:tabs>
          <w:tab w:val="left" w:pos="426"/>
        </w:tabs>
        <w:spacing w:after="0"/>
      </w:pPr>
    </w:p>
    <w:p w14:paraId="1A8C2E11" w14:textId="0ED0022B" w:rsidR="00823E64" w:rsidRDefault="00823E64" w:rsidP="000B6F09">
      <w:pPr>
        <w:tabs>
          <w:tab w:val="left" w:pos="426"/>
        </w:tabs>
        <w:spacing w:after="0"/>
      </w:pPr>
    </w:p>
    <w:p w14:paraId="5CEFE3BE" w14:textId="77777777" w:rsidR="00823E64" w:rsidRDefault="00823E64" w:rsidP="000B6F09">
      <w:pPr>
        <w:tabs>
          <w:tab w:val="left" w:pos="426"/>
        </w:tabs>
        <w:spacing w:after="0"/>
      </w:pPr>
    </w:p>
    <w:sdt>
      <w:sdtPr>
        <w:rPr>
          <w:rFonts w:asciiTheme="minorHAnsi" w:eastAsiaTheme="minorHAnsi" w:hAnsiTheme="minorHAnsi" w:cstheme="minorBidi"/>
          <w:b w:val="0"/>
          <w:bCs w:val="0"/>
          <w:color w:val="auto"/>
          <w:sz w:val="22"/>
          <w:szCs w:val="22"/>
          <w:lang w:val="en-GB" w:eastAsia="en-US"/>
        </w:rPr>
        <w:id w:val="1822616340"/>
        <w:docPartObj>
          <w:docPartGallery w:val="Table of Contents"/>
          <w:docPartUnique/>
        </w:docPartObj>
      </w:sdtPr>
      <w:sdtEndPr>
        <w:rPr>
          <w:noProof/>
          <w:sz w:val="20"/>
          <w:szCs w:val="20"/>
        </w:rPr>
      </w:sdtEndPr>
      <w:sdtContent>
        <w:p w14:paraId="36B2BB8A" w14:textId="77777777" w:rsidR="0006237C" w:rsidRDefault="0006237C">
          <w:pPr>
            <w:pStyle w:val="TOCHeading"/>
          </w:pPr>
          <w:r>
            <w:t>Contents</w:t>
          </w:r>
        </w:p>
        <w:p w14:paraId="2788D995" w14:textId="251C263A" w:rsidR="00823E64" w:rsidRDefault="0006237C">
          <w:pPr>
            <w:pStyle w:val="TOC1"/>
            <w:tabs>
              <w:tab w:val="left" w:pos="660"/>
              <w:tab w:val="right" w:leader="dot" w:pos="10876"/>
            </w:tabs>
            <w:rPr>
              <w:rFonts w:eastAsiaTheme="minorEastAsia"/>
              <w:noProof/>
              <w:sz w:val="22"/>
              <w:szCs w:val="22"/>
              <w:lang w:eastAsia="en-GB"/>
            </w:rPr>
          </w:pPr>
          <w:r>
            <w:fldChar w:fldCharType="begin"/>
          </w:r>
          <w:r>
            <w:instrText xml:space="preserve"> TOC \o "1-3" \h \z \u </w:instrText>
          </w:r>
          <w:r>
            <w:fldChar w:fldCharType="separate"/>
          </w:r>
          <w:hyperlink w:anchor="_Toc86170227" w:history="1">
            <w:r w:rsidR="00823E64" w:rsidRPr="00D334E3">
              <w:rPr>
                <w:rStyle w:val="Hyperlink"/>
                <w:noProof/>
              </w:rPr>
              <w:t>1.0</w:t>
            </w:r>
            <w:r w:rsidR="00823E64">
              <w:rPr>
                <w:rFonts w:eastAsiaTheme="minorEastAsia"/>
                <w:noProof/>
                <w:sz w:val="22"/>
                <w:szCs w:val="22"/>
                <w:lang w:eastAsia="en-GB"/>
              </w:rPr>
              <w:tab/>
            </w:r>
            <w:r w:rsidR="00823E64" w:rsidRPr="00D334E3">
              <w:rPr>
                <w:rStyle w:val="Hyperlink"/>
                <w:noProof/>
                <w:shd w:val="clear" w:color="auto" w:fill="FFFFFF"/>
              </w:rPr>
              <w:t>Introduction</w:t>
            </w:r>
            <w:r w:rsidR="00823E64">
              <w:rPr>
                <w:noProof/>
                <w:webHidden/>
              </w:rPr>
              <w:tab/>
            </w:r>
            <w:r w:rsidR="00823E64">
              <w:rPr>
                <w:noProof/>
                <w:webHidden/>
              </w:rPr>
              <w:fldChar w:fldCharType="begin"/>
            </w:r>
            <w:r w:rsidR="00823E64">
              <w:rPr>
                <w:noProof/>
                <w:webHidden/>
              </w:rPr>
              <w:instrText xml:space="preserve"> PAGEREF _Toc86170227 \h </w:instrText>
            </w:r>
            <w:r w:rsidR="00823E64">
              <w:rPr>
                <w:noProof/>
                <w:webHidden/>
              </w:rPr>
            </w:r>
            <w:r w:rsidR="00823E64">
              <w:rPr>
                <w:noProof/>
                <w:webHidden/>
              </w:rPr>
              <w:fldChar w:fldCharType="separate"/>
            </w:r>
            <w:r w:rsidR="00823E64">
              <w:rPr>
                <w:noProof/>
                <w:webHidden/>
              </w:rPr>
              <w:t>3</w:t>
            </w:r>
            <w:r w:rsidR="00823E64">
              <w:rPr>
                <w:noProof/>
                <w:webHidden/>
              </w:rPr>
              <w:fldChar w:fldCharType="end"/>
            </w:r>
          </w:hyperlink>
        </w:p>
        <w:p w14:paraId="480FE333" w14:textId="03869B35" w:rsidR="00823E64" w:rsidRDefault="00823E64">
          <w:pPr>
            <w:pStyle w:val="TOC2"/>
            <w:rPr>
              <w:rFonts w:eastAsiaTheme="minorEastAsia"/>
              <w:noProof/>
              <w:sz w:val="22"/>
              <w:szCs w:val="22"/>
              <w:lang w:eastAsia="en-GB"/>
            </w:rPr>
          </w:pPr>
          <w:hyperlink w:anchor="_Toc86170228" w:history="1">
            <w:r w:rsidRPr="00D334E3">
              <w:rPr>
                <w:rStyle w:val="Hyperlink"/>
                <w:rFonts w:cstheme="minorHAnsi"/>
                <w:noProof/>
                <w:shd w:val="clear" w:color="auto" w:fill="FFFFFF"/>
              </w:rPr>
              <w:t xml:space="preserve">1.1 </w:t>
            </w:r>
            <w:r w:rsidRPr="00D334E3">
              <w:rPr>
                <w:rStyle w:val="Hyperlink"/>
                <w:noProof/>
                <w:shd w:val="clear" w:color="auto" w:fill="FFFFFF"/>
              </w:rPr>
              <w:t>What is Innovation?</w:t>
            </w:r>
            <w:r>
              <w:rPr>
                <w:noProof/>
                <w:webHidden/>
              </w:rPr>
              <w:tab/>
            </w:r>
            <w:r>
              <w:rPr>
                <w:noProof/>
                <w:webHidden/>
              </w:rPr>
              <w:fldChar w:fldCharType="begin"/>
            </w:r>
            <w:r>
              <w:rPr>
                <w:noProof/>
                <w:webHidden/>
              </w:rPr>
              <w:instrText xml:space="preserve"> PAGEREF _Toc86170228 \h </w:instrText>
            </w:r>
            <w:r>
              <w:rPr>
                <w:noProof/>
                <w:webHidden/>
              </w:rPr>
            </w:r>
            <w:r>
              <w:rPr>
                <w:noProof/>
                <w:webHidden/>
              </w:rPr>
              <w:fldChar w:fldCharType="separate"/>
            </w:r>
            <w:r>
              <w:rPr>
                <w:noProof/>
                <w:webHidden/>
              </w:rPr>
              <w:t>3</w:t>
            </w:r>
            <w:r>
              <w:rPr>
                <w:noProof/>
                <w:webHidden/>
              </w:rPr>
              <w:fldChar w:fldCharType="end"/>
            </w:r>
          </w:hyperlink>
        </w:p>
        <w:p w14:paraId="248BEC9A" w14:textId="13D87AA9" w:rsidR="00823E64" w:rsidRDefault="00823E64">
          <w:pPr>
            <w:pStyle w:val="TOC2"/>
            <w:rPr>
              <w:rFonts w:eastAsiaTheme="minorEastAsia"/>
              <w:noProof/>
              <w:sz w:val="22"/>
              <w:szCs w:val="22"/>
              <w:lang w:eastAsia="en-GB"/>
            </w:rPr>
          </w:pPr>
          <w:hyperlink w:anchor="_Toc86170229" w:history="1">
            <w:r w:rsidRPr="00D334E3">
              <w:rPr>
                <w:rStyle w:val="Hyperlink"/>
                <w:noProof/>
                <w:shd w:val="clear" w:color="auto" w:fill="FFFFFF"/>
              </w:rPr>
              <w:t>1.2 What is Creativity?</w:t>
            </w:r>
            <w:r>
              <w:rPr>
                <w:noProof/>
                <w:webHidden/>
              </w:rPr>
              <w:tab/>
            </w:r>
            <w:r>
              <w:rPr>
                <w:noProof/>
                <w:webHidden/>
              </w:rPr>
              <w:fldChar w:fldCharType="begin"/>
            </w:r>
            <w:r>
              <w:rPr>
                <w:noProof/>
                <w:webHidden/>
              </w:rPr>
              <w:instrText xml:space="preserve"> PAGEREF _Toc86170229 \h </w:instrText>
            </w:r>
            <w:r>
              <w:rPr>
                <w:noProof/>
                <w:webHidden/>
              </w:rPr>
            </w:r>
            <w:r>
              <w:rPr>
                <w:noProof/>
                <w:webHidden/>
              </w:rPr>
              <w:fldChar w:fldCharType="separate"/>
            </w:r>
            <w:r>
              <w:rPr>
                <w:noProof/>
                <w:webHidden/>
              </w:rPr>
              <w:t>3</w:t>
            </w:r>
            <w:r>
              <w:rPr>
                <w:noProof/>
                <w:webHidden/>
              </w:rPr>
              <w:fldChar w:fldCharType="end"/>
            </w:r>
          </w:hyperlink>
        </w:p>
        <w:p w14:paraId="270097F4" w14:textId="1C925A20" w:rsidR="00823E64" w:rsidRDefault="00823E64">
          <w:pPr>
            <w:pStyle w:val="TOC1"/>
            <w:tabs>
              <w:tab w:val="left" w:pos="660"/>
              <w:tab w:val="right" w:leader="dot" w:pos="10876"/>
            </w:tabs>
            <w:rPr>
              <w:rFonts w:eastAsiaTheme="minorEastAsia"/>
              <w:noProof/>
              <w:sz w:val="22"/>
              <w:szCs w:val="22"/>
              <w:lang w:eastAsia="en-GB"/>
            </w:rPr>
          </w:pPr>
          <w:hyperlink w:anchor="_Toc86170230" w:history="1">
            <w:r w:rsidRPr="00D334E3">
              <w:rPr>
                <w:rStyle w:val="Hyperlink"/>
                <w:noProof/>
                <w:lang w:val="en-US"/>
              </w:rPr>
              <w:t>2.0</w:t>
            </w:r>
            <w:r>
              <w:rPr>
                <w:rFonts w:eastAsiaTheme="minorEastAsia"/>
                <w:noProof/>
                <w:sz w:val="22"/>
                <w:szCs w:val="22"/>
                <w:lang w:eastAsia="en-GB"/>
              </w:rPr>
              <w:tab/>
            </w:r>
            <w:r w:rsidRPr="00D334E3">
              <w:rPr>
                <w:rStyle w:val="Hyperlink"/>
                <w:noProof/>
                <w:lang w:val="en-US"/>
              </w:rPr>
              <w:t>The key features of Innovative Organisations</w:t>
            </w:r>
            <w:r>
              <w:rPr>
                <w:noProof/>
                <w:webHidden/>
              </w:rPr>
              <w:tab/>
            </w:r>
            <w:r>
              <w:rPr>
                <w:noProof/>
                <w:webHidden/>
              </w:rPr>
              <w:fldChar w:fldCharType="begin"/>
            </w:r>
            <w:r>
              <w:rPr>
                <w:noProof/>
                <w:webHidden/>
              </w:rPr>
              <w:instrText xml:space="preserve"> PAGEREF _Toc86170230 \h </w:instrText>
            </w:r>
            <w:r>
              <w:rPr>
                <w:noProof/>
                <w:webHidden/>
              </w:rPr>
            </w:r>
            <w:r>
              <w:rPr>
                <w:noProof/>
                <w:webHidden/>
              </w:rPr>
              <w:fldChar w:fldCharType="separate"/>
            </w:r>
            <w:r>
              <w:rPr>
                <w:noProof/>
                <w:webHidden/>
              </w:rPr>
              <w:t>3</w:t>
            </w:r>
            <w:r>
              <w:rPr>
                <w:noProof/>
                <w:webHidden/>
              </w:rPr>
              <w:fldChar w:fldCharType="end"/>
            </w:r>
          </w:hyperlink>
        </w:p>
        <w:p w14:paraId="5CD23478" w14:textId="7D5D754C" w:rsidR="00823E64" w:rsidRDefault="00823E64">
          <w:pPr>
            <w:pStyle w:val="TOC2"/>
            <w:rPr>
              <w:rFonts w:eastAsiaTheme="minorEastAsia"/>
              <w:noProof/>
              <w:sz w:val="22"/>
              <w:szCs w:val="22"/>
              <w:lang w:eastAsia="en-GB"/>
            </w:rPr>
          </w:pPr>
          <w:hyperlink w:anchor="_Toc86170231" w:history="1">
            <w:r w:rsidRPr="00D334E3">
              <w:rPr>
                <w:rStyle w:val="Hyperlink"/>
                <w:noProof/>
                <w:lang w:val="en-US"/>
              </w:rPr>
              <w:t>2.1  Stage-Gate Model</w:t>
            </w:r>
            <w:r>
              <w:rPr>
                <w:noProof/>
                <w:webHidden/>
              </w:rPr>
              <w:tab/>
            </w:r>
            <w:r>
              <w:rPr>
                <w:noProof/>
                <w:webHidden/>
              </w:rPr>
              <w:fldChar w:fldCharType="begin"/>
            </w:r>
            <w:r>
              <w:rPr>
                <w:noProof/>
                <w:webHidden/>
              </w:rPr>
              <w:instrText xml:space="preserve"> PAGEREF _Toc86170231 \h </w:instrText>
            </w:r>
            <w:r>
              <w:rPr>
                <w:noProof/>
                <w:webHidden/>
              </w:rPr>
            </w:r>
            <w:r>
              <w:rPr>
                <w:noProof/>
                <w:webHidden/>
              </w:rPr>
              <w:fldChar w:fldCharType="separate"/>
            </w:r>
            <w:r>
              <w:rPr>
                <w:noProof/>
                <w:webHidden/>
              </w:rPr>
              <w:t>4</w:t>
            </w:r>
            <w:r>
              <w:rPr>
                <w:noProof/>
                <w:webHidden/>
              </w:rPr>
              <w:fldChar w:fldCharType="end"/>
            </w:r>
          </w:hyperlink>
        </w:p>
        <w:p w14:paraId="0733CEB7" w14:textId="2F4C77F9" w:rsidR="00823E64" w:rsidRDefault="00823E64">
          <w:pPr>
            <w:pStyle w:val="TOC2"/>
            <w:rPr>
              <w:rFonts w:eastAsiaTheme="minorEastAsia"/>
              <w:noProof/>
              <w:sz w:val="22"/>
              <w:szCs w:val="22"/>
              <w:lang w:eastAsia="en-GB"/>
            </w:rPr>
          </w:pPr>
          <w:hyperlink w:anchor="_Toc86170232" w:history="1">
            <w:r w:rsidRPr="00D334E3">
              <w:rPr>
                <w:rStyle w:val="Hyperlink"/>
                <w:noProof/>
              </w:rPr>
              <w:t>2.1 The Chain-linked Model</w:t>
            </w:r>
            <w:r>
              <w:rPr>
                <w:noProof/>
                <w:webHidden/>
              </w:rPr>
              <w:tab/>
            </w:r>
            <w:r>
              <w:rPr>
                <w:noProof/>
                <w:webHidden/>
              </w:rPr>
              <w:fldChar w:fldCharType="begin"/>
            </w:r>
            <w:r>
              <w:rPr>
                <w:noProof/>
                <w:webHidden/>
              </w:rPr>
              <w:instrText xml:space="preserve"> PAGEREF _Toc86170232 \h </w:instrText>
            </w:r>
            <w:r>
              <w:rPr>
                <w:noProof/>
                <w:webHidden/>
              </w:rPr>
            </w:r>
            <w:r>
              <w:rPr>
                <w:noProof/>
                <w:webHidden/>
              </w:rPr>
              <w:fldChar w:fldCharType="separate"/>
            </w:r>
            <w:r>
              <w:rPr>
                <w:noProof/>
                <w:webHidden/>
              </w:rPr>
              <w:t>4</w:t>
            </w:r>
            <w:r>
              <w:rPr>
                <w:noProof/>
                <w:webHidden/>
              </w:rPr>
              <w:fldChar w:fldCharType="end"/>
            </w:r>
          </w:hyperlink>
        </w:p>
        <w:p w14:paraId="698E0444" w14:textId="2470CDD7" w:rsidR="00823E64" w:rsidRDefault="00823E64">
          <w:pPr>
            <w:pStyle w:val="TOC1"/>
            <w:tabs>
              <w:tab w:val="right" w:leader="dot" w:pos="10876"/>
            </w:tabs>
            <w:rPr>
              <w:rFonts w:eastAsiaTheme="minorEastAsia"/>
              <w:noProof/>
              <w:sz w:val="22"/>
              <w:szCs w:val="22"/>
              <w:lang w:eastAsia="en-GB"/>
            </w:rPr>
          </w:pPr>
          <w:hyperlink w:anchor="_Toc86170233" w:history="1">
            <w:r w:rsidRPr="00D334E3">
              <w:rPr>
                <w:rStyle w:val="Hyperlink"/>
                <w:noProof/>
                <w:lang w:val="en-US"/>
              </w:rPr>
              <w:t>3.0 Admiral’s ability to harness creativity and foster a creative culture in the workplace.</w:t>
            </w:r>
            <w:r>
              <w:rPr>
                <w:noProof/>
                <w:webHidden/>
              </w:rPr>
              <w:tab/>
            </w:r>
            <w:r>
              <w:rPr>
                <w:noProof/>
                <w:webHidden/>
              </w:rPr>
              <w:fldChar w:fldCharType="begin"/>
            </w:r>
            <w:r>
              <w:rPr>
                <w:noProof/>
                <w:webHidden/>
              </w:rPr>
              <w:instrText xml:space="preserve"> PAGEREF _Toc86170233 \h </w:instrText>
            </w:r>
            <w:r>
              <w:rPr>
                <w:noProof/>
                <w:webHidden/>
              </w:rPr>
            </w:r>
            <w:r>
              <w:rPr>
                <w:noProof/>
                <w:webHidden/>
              </w:rPr>
              <w:fldChar w:fldCharType="separate"/>
            </w:r>
            <w:r>
              <w:rPr>
                <w:noProof/>
                <w:webHidden/>
              </w:rPr>
              <w:t>5</w:t>
            </w:r>
            <w:r>
              <w:rPr>
                <w:noProof/>
                <w:webHidden/>
              </w:rPr>
              <w:fldChar w:fldCharType="end"/>
            </w:r>
          </w:hyperlink>
        </w:p>
        <w:p w14:paraId="084690FA" w14:textId="6904D4A9" w:rsidR="00823E64" w:rsidRDefault="00823E64">
          <w:pPr>
            <w:pStyle w:val="TOC2"/>
            <w:rPr>
              <w:rFonts w:eastAsiaTheme="minorEastAsia"/>
              <w:noProof/>
              <w:sz w:val="22"/>
              <w:szCs w:val="22"/>
              <w:lang w:eastAsia="en-GB"/>
            </w:rPr>
          </w:pPr>
          <w:hyperlink w:anchor="_Toc86170234" w:history="1">
            <w:r w:rsidRPr="00D334E3">
              <w:rPr>
                <w:rStyle w:val="Hyperlink"/>
                <w:noProof/>
              </w:rPr>
              <w:t>3.1  Edward De Bono’s Six Thinking Hats</w:t>
            </w:r>
            <w:r>
              <w:rPr>
                <w:noProof/>
                <w:webHidden/>
              </w:rPr>
              <w:tab/>
            </w:r>
            <w:r>
              <w:rPr>
                <w:noProof/>
                <w:webHidden/>
              </w:rPr>
              <w:fldChar w:fldCharType="begin"/>
            </w:r>
            <w:r>
              <w:rPr>
                <w:noProof/>
                <w:webHidden/>
              </w:rPr>
              <w:instrText xml:space="preserve"> PAGEREF _Toc86170234 \h </w:instrText>
            </w:r>
            <w:r>
              <w:rPr>
                <w:noProof/>
                <w:webHidden/>
              </w:rPr>
            </w:r>
            <w:r>
              <w:rPr>
                <w:noProof/>
                <w:webHidden/>
              </w:rPr>
              <w:fldChar w:fldCharType="separate"/>
            </w:r>
            <w:r>
              <w:rPr>
                <w:noProof/>
                <w:webHidden/>
              </w:rPr>
              <w:t>6</w:t>
            </w:r>
            <w:r>
              <w:rPr>
                <w:noProof/>
                <w:webHidden/>
              </w:rPr>
              <w:fldChar w:fldCharType="end"/>
            </w:r>
          </w:hyperlink>
        </w:p>
        <w:p w14:paraId="16348C5B" w14:textId="424344E6" w:rsidR="00823E64" w:rsidRDefault="00823E64">
          <w:pPr>
            <w:pStyle w:val="TOC1"/>
            <w:tabs>
              <w:tab w:val="right" w:leader="dot" w:pos="10876"/>
            </w:tabs>
            <w:rPr>
              <w:rFonts w:eastAsiaTheme="minorEastAsia"/>
              <w:noProof/>
              <w:sz w:val="22"/>
              <w:szCs w:val="22"/>
              <w:lang w:eastAsia="en-GB"/>
            </w:rPr>
          </w:pPr>
          <w:hyperlink w:anchor="_Toc86170235" w:history="1">
            <w:r w:rsidRPr="00D334E3">
              <w:rPr>
                <w:rStyle w:val="Hyperlink"/>
                <w:noProof/>
              </w:rPr>
              <w:t>4.0 Conclusion</w:t>
            </w:r>
            <w:r>
              <w:rPr>
                <w:noProof/>
                <w:webHidden/>
              </w:rPr>
              <w:tab/>
            </w:r>
            <w:r>
              <w:rPr>
                <w:noProof/>
                <w:webHidden/>
              </w:rPr>
              <w:fldChar w:fldCharType="begin"/>
            </w:r>
            <w:r>
              <w:rPr>
                <w:noProof/>
                <w:webHidden/>
              </w:rPr>
              <w:instrText xml:space="preserve"> PAGEREF _Toc86170235 \h </w:instrText>
            </w:r>
            <w:r>
              <w:rPr>
                <w:noProof/>
                <w:webHidden/>
              </w:rPr>
            </w:r>
            <w:r>
              <w:rPr>
                <w:noProof/>
                <w:webHidden/>
              </w:rPr>
              <w:fldChar w:fldCharType="separate"/>
            </w:r>
            <w:r>
              <w:rPr>
                <w:noProof/>
                <w:webHidden/>
              </w:rPr>
              <w:t>7</w:t>
            </w:r>
            <w:r>
              <w:rPr>
                <w:noProof/>
                <w:webHidden/>
              </w:rPr>
              <w:fldChar w:fldCharType="end"/>
            </w:r>
          </w:hyperlink>
        </w:p>
        <w:p w14:paraId="78F9481C" w14:textId="4E4F960D" w:rsidR="00823E64" w:rsidRDefault="00823E64">
          <w:pPr>
            <w:pStyle w:val="TOC1"/>
            <w:tabs>
              <w:tab w:val="right" w:leader="dot" w:pos="10876"/>
            </w:tabs>
            <w:rPr>
              <w:rFonts w:eastAsiaTheme="minorEastAsia"/>
              <w:noProof/>
              <w:sz w:val="22"/>
              <w:szCs w:val="22"/>
              <w:lang w:eastAsia="en-GB"/>
            </w:rPr>
          </w:pPr>
          <w:hyperlink w:anchor="_Toc86170236" w:history="1">
            <w:r w:rsidRPr="00D334E3">
              <w:rPr>
                <w:rStyle w:val="Hyperlink"/>
                <w:noProof/>
              </w:rPr>
              <w:t>References</w:t>
            </w:r>
            <w:r>
              <w:rPr>
                <w:noProof/>
                <w:webHidden/>
              </w:rPr>
              <w:tab/>
            </w:r>
            <w:r>
              <w:rPr>
                <w:noProof/>
                <w:webHidden/>
              </w:rPr>
              <w:fldChar w:fldCharType="begin"/>
            </w:r>
            <w:r>
              <w:rPr>
                <w:noProof/>
                <w:webHidden/>
              </w:rPr>
              <w:instrText xml:space="preserve"> PAGEREF _Toc86170236 \h </w:instrText>
            </w:r>
            <w:r>
              <w:rPr>
                <w:noProof/>
                <w:webHidden/>
              </w:rPr>
            </w:r>
            <w:r>
              <w:rPr>
                <w:noProof/>
                <w:webHidden/>
              </w:rPr>
              <w:fldChar w:fldCharType="separate"/>
            </w:r>
            <w:r>
              <w:rPr>
                <w:noProof/>
                <w:webHidden/>
              </w:rPr>
              <w:t>8</w:t>
            </w:r>
            <w:r>
              <w:rPr>
                <w:noProof/>
                <w:webHidden/>
              </w:rPr>
              <w:fldChar w:fldCharType="end"/>
            </w:r>
          </w:hyperlink>
        </w:p>
        <w:p w14:paraId="0E505E33" w14:textId="24D7D649" w:rsidR="00823E64" w:rsidRDefault="00823E64">
          <w:pPr>
            <w:pStyle w:val="TOC1"/>
            <w:tabs>
              <w:tab w:val="right" w:leader="dot" w:pos="10876"/>
            </w:tabs>
            <w:rPr>
              <w:rFonts w:eastAsiaTheme="minorEastAsia"/>
              <w:noProof/>
              <w:sz w:val="22"/>
              <w:szCs w:val="22"/>
              <w:lang w:eastAsia="en-GB"/>
            </w:rPr>
          </w:pPr>
          <w:hyperlink w:anchor="_Toc86170237" w:history="1">
            <w:r w:rsidRPr="00D334E3">
              <w:rPr>
                <w:rStyle w:val="Hyperlink"/>
                <w:noProof/>
              </w:rPr>
              <w:t>Appendix A</w:t>
            </w:r>
            <w:r>
              <w:rPr>
                <w:noProof/>
                <w:webHidden/>
              </w:rPr>
              <w:tab/>
            </w:r>
            <w:r>
              <w:rPr>
                <w:noProof/>
                <w:webHidden/>
              </w:rPr>
              <w:fldChar w:fldCharType="begin"/>
            </w:r>
            <w:r>
              <w:rPr>
                <w:noProof/>
                <w:webHidden/>
              </w:rPr>
              <w:instrText xml:space="preserve"> PAGEREF _Toc86170237 \h </w:instrText>
            </w:r>
            <w:r>
              <w:rPr>
                <w:noProof/>
                <w:webHidden/>
              </w:rPr>
            </w:r>
            <w:r>
              <w:rPr>
                <w:noProof/>
                <w:webHidden/>
              </w:rPr>
              <w:fldChar w:fldCharType="separate"/>
            </w:r>
            <w:r>
              <w:rPr>
                <w:noProof/>
                <w:webHidden/>
              </w:rPr>
              <w:t>10</w:t>
            </w:r>
            <w:r>
              <w:rPr>
                <w:noProof/>
                <w:webHidden/>
              </w:rPr>
              <w:fldChar w:fldCharType="end"/>
            </w:r>
          </w:hyperlink>
        </w:p>
        <w:p w14:paraId="3C3A801A" w14:textId="0AF6588A" w:rsidR="00823E64" w:rsidRDefault="00823E64">
          <w:pPr>
            <w:pStyle w:val="TOC1"/>
            <w:tabs>
              <w:tab w:val="right" w:leader="dot" w:pos="10876"/>
            </w:tabs>
            <w:rPr>
              <w:rFonts w:eastAsiaTheme="minorEastAsia"/>
              <w:noProof/>
              <w:sz w:val="22"/>
              <w:szCs w:val="22"/>
              <w:lang w:eastAsia="en-GB"/>
            </w:rPr>
          </w:pPr>
          <w:hyperlink w:anchor="_Toc86170238" w:history="1">
            <w:r w:rsidRPr="00D334E3">
              <w:rPr>
                <w:rStyle w:val="Hyperlink"/>
                <w:noProof/>
              </w:rPr>
              <w:t>Appendix B</w:t>
            </w:r>
            <w:r>
              <w:rPr>
                <w:noProof/>
                <w:webHidden/>
              </w:rPr>
              <w:tab/>
            </w:r>
            <w:r>
              <w:rPr>
                <w:noProof/>
                <w:webHidden/>
              </w:rPr>
              <w:fldChar w:fldCharType="begin"/>
            </w:r>
            <w:r>
              <w:rPr>
                <w:noProof/>
                <w:webHidden/>
              </w:rPr>
              <w:instrText xml:space="preserve"> PAGEREF _Toc86170238 \h </w:instrText>
            </w:r>
            <w:r>
              <w:rPr>
                <w:noProof/>
                <w:webHidden/>
              </w:rPr>
            </w:r>
            <w:r>
              <w:rPr>
                <w:noProof/>
                <w:webHidden/>
              </w:rPr>
              <w:fldChar w:fldCharType="separate"/>
            </w:r>
            <w:r>
              <w:rPr>
                <w:noProof/>
                <w:webHidden/>
              </w:rPr>
              <w:t>11</w:t>
            </w:r>
            <w:r>
              <w:rPr>
                <w:noProof/>
                <w:webHidden/>
              </w:rPr>
              <w:fldChar w:fldCharType="end"/>
            </w:r>
          </w:hyperlink>
        </w:p>
        <w:p w14:paraId="2B513A6A" w14:textId="61290CA3" w:rsidR="00823E64" w:rsidRDefault="00823E64">
          <w:pPr>
            <w:pStyle w:val="TOC1"/>
            <w:tabs>
              <w:tab w:val="right" w:leader="dot" w:pos="10876"/>
            </w:tabs>
            <w:rPr>
              <w:rFonts w:eastAsiaTheme="minorEastAsia"/>
              <w:noProof/>
              <w:sz w:val="22"/>
              <w:szCs w:val="22"/>
              <w:lang w:eastAsia="en-GB"/>
            </w:rPr>
          </w:pPr>
          <w:hyperlink w:anchor="_Toc86170239" w:history="1">
            <w:r w:rsidRPr="00D334E3">
              <w:rPr>
                <w:rStyle w:val="Hyperlink"/>
                <w:noProof/>
              </w:rPr>
              <w:t>Appendix C</w:t>
            </w:r>
            <w:r>
              <w:rPr>
                <w:noProof/>
                <w:webHidden/>
              </w:rPr>
              <w:tab/>
            </w:r>
            <w:r>
              <w:rPr>
                <w:noProof/>
                <w:webHidden/>
              </w:rPr>
              <w:fldChar w:fldCharType="begin"/>
            </w:r>
            <w:r>
              <w:rPr>
                <w:noProof/>
                <w:webHidden/>
              </w:rPr>
              <w:instrText xml:space="preserve"> PAGEREF _Toc86170239 \h </w:instrText>
            </w:r>
            <w:r>
              <w:rPr>
                <w:noProof/>
                <w:webHidden/>
              </w:rPr>
            </w:r>
            <w:r>
              <w:rPr>
                <w:noProof/>
                <w:webHidden/>
              </w:rPr>
              <w:fldChar w:fldCharType="separate"/>
            </w:r>
            <w:r>
              <w:rPr>
                <w:noProof/>
                <w:webHidden/>
              </w:rPr>
              <w:t>12</w:t>
            </w:r>
            <w:r>
              <w:rPr>
                <w:noProof/>
                <w:webHidden/>
              </w:rPr>
              <w:fldChar w:fldCharType="end"/>
            </w:r>
          </w:hyperlink>
        </w:p>
        <w:p w14:paraId="74664652" w14:textId="663ACD98" w:rsidR="0006237C" w:rsidRDefault="0006237C">
          <w:r>
            <w:rPr>
              <w:b/>
              <w:bCs/>
              <w:noProof/>
            </w:rPr>
            <w:fldChar w:fldCharType="end"/>
          </w:r>
        </w:p>
      </w:sdtContent>
    </w:sdt>
    <w:p w14:paraId="12A4A2CA" w14:textId="77777777" w:rsidR="005C0797" w:rsidRDefault="005C0797" w:rsidP="005C0797">
      <w:pPr>
        <w:spacing w:line="216" w:lineRule="auto"/>
        <w:rPr>
          <w:color w:val="000000"/>
        </w:rPr>
      </w:pPr>
    </w:p>
    <w:p w14:paraId="5105E18B" w14:textId="77777777" w:rsidR="005C0797" w:rsidRDefault="005C0797" w:rsidP="005C0797">
      <w:pPr>
        <w:spacing w:line="216" w:lineRule="auto"/>
        <w:rPr>
          <w:color w:val="000000"/>
        </w:rPr>
      </w:pPr>
    </w:p>
    <w:p w14:paraId="69AA7A3E" w14:textId="77777777" w:rsidR="005C0797" w:rsidRDefault="005C0797" w:rsidP="0006237C">
      <w:pPr>
        <w:spacing w:line="216" w:lineRule="auto"/>
        <w:jc w:val="center"/>
        <w:rPr>
          <w:color w:val="000000"/>
        </w:rPr>
      </w:pPr>
    </w:p>
    <w:p w14:paraId="4C209A2E" w14:textId="77777777" w:rsidR="005C0797" w:rsidRDefault="005C0797" w:rsidP="005C0797">
      <w:pPr>
        <w:spacing w:line="216" w:lineRule="auto"/>
        <w:rPr>
          <w:color w:val="000000"/>
        </w:rPr>
      </w:pPr>
    </w:p>
    <w:p w14:paraId="19C7A1A4" w14:textId="77777777" w:rsidR="008011CB" w:rsidRDefault="008011CB" w:rsidP="005C0797">
      <w:pPr>
        <w:spacing w:line="216" w:lineRule="auto"/>
        <w:rPr>
          <w:color w:val="000000"/>
        </w:rPr>
      </w:pPr>
    </w:p>
    <w:p w14:paraId="1A90DCA2" w14:textId="77777777" w:rsidR="008011CB" w:rsidRDefault="008011CB" w:rsidP="005C0797">
      <w:pPr>
        <w:spacing w:line="216" w:lineRule="auto"/>
        <w:rPr>
          <w:color w:val="000000"/>
        </w:rPr>
      </w:pPr>
    </w:p>
    <w:p w14:paraId="426CF457" w14:textId="77777777" w:rsidR="008011CB" w:rsidRDefault="008011CB" w:rsidP="005C0797">
      <w:pPr>
        <w:spacing w:line="216" w:lineRule="auto"/>
        <w:rPr>
          <w:color w:val="000000"/>
        </w:rPr>
      </w:pPr>
    </w:p>
    <w:p w14:paraId="68E67E00" w14:textId="77777777" w:rsidR="008011CB" w:rsidRDefault="008011CB" w:rsidP="005C0797">
      <w:pPr>
        <w:spacing w:line="216" w:lineRule="auto"/>
        <w:rPr>
          <w:color w:val="000000"/>
        </w:rPr>
      </w:pPr>
    </w:p>
    <w:p w14:paraId="6D7CC261" w14:textId="77777777" w:rsidR="008011CB" w:rsidRDefault="008011CB" w:rsidP="005C0797">
      <w:pPr>
        <w:spacing w:line="216" w:lineRule="auto"/>
        <w:rPr>
          <w:color w:val="000000"/>
        </w:rPr>
      </w:pPr>
    </w:p>
    <w:p w14:paraId="6639F128" w14:textId="77777777" w:rsidR="008011CB" w:rsidRDefault="008011CB" w:rsidP="005C0797">
      <w:pPr>
        <w:spacing w:line="216" w:lineRule="auto"/>
        <w:rPr>
          <w:color w:val="000000"/>
        </w:rPr>
      </w:pPr>
    </w:p>
    <w:p w14:paraId="57E5775A" w14:textId="77777777" w:rsidR="008011CB" w:rsidRDefault="008011CB" w:rsidP="005C0797">
      <w:pPr>
        <w:spacing w:line="216" w:lineRule="auto"/>
        <w:rPr>
          <w:color w:val="000000"/>
        </w:rPr>
      </w:pPr>
    </w:p>
    <w:p w14:paraId="1920A026" w14:textId="77777777" w:rsidR="008011CB" w:rsidRDefault="008011CB" w:rsidP="005C0797">
      <w:pPr>
        <w:spacing w:line="216" w:lineRule="auto"/>
        <w:rPr>
          <w:color w:val="000000"/>
        </w:rPr>
      </w:pPr>
    </w:p>
    <w:p w14:paraId="13AC8D3A" w14:textId="77777777" w:rsidR="008011CB" w:rsidRDefault="008011CB" w:rsidP="005C0797">
      <w:pPr>
        <w:spacing w:line="216" w:lineRule="auto"/>
        <w:rPr>
          <w:color w:val="000000"/>
        </w:rPr>
      </w:pPr>
    </w:p>
    <w:p w14:paraId="5DB29F1E" w14:textId="77777777" w:rsidR="008011CB" w:rsidRDefault="008011CB" w:rsidP="005C0797">
      <w:pPr>
        <w:spacing w:line="216" w:lineRule="auto"/>
        <w:rPr>
          <w:color w:val="000000"/>
        </w:rPr>
      </w:pPr>
    </w:p>
    <w:p w14:paraId="288F32D1" w14:textId="77777777" w:rsidR="008011CB" w:rsidRDefault="008011CB" w:rsidP="005C0797">
      <w:pPr>
        <w:spacing w:line="216" w:lineRule="auto"/>
        <w:rPr>
          <w:color w:val="000000"/>
        </w:rPr>
      </w:pPr>
    </w:p>
    <w:p w14:paraId="189D4B81" w14:textId="77777777" w:rsidR="008011CB" w:rsidRDefault="008011CB" w:rsidP="005C0797">
      <w:pPr>
        <w:spacing w:line="216" w:lineRule="auto"/>
        <w:rPr>
          <w:color w:val="000000"/>
        </w:rPr>
      </w:pPr>
    </w:p>
    <w:p w14:paraId="65664397" w14:textId="77777777" w:rsidR="002E0586" w:rsidRDefault="002E0586" w:rsidP="005C0797">
      <w:pPr>
        <w:spacing w:line="216" w:lineRule="auto"/>
        <w:rPr>
          <w:color w:val="000000"/>
        </w:rPr>
      </w:pPr>
    </w:p>
    <w:p w14:paraId="1F3BECBF" w14:textId="77777777" w:rsidR="008011CB" w:rsidRDefault="008011CB" w:rsidP="005C0797">
      <w:pPr>
        <w:spacing w:line="216" w:lineRule="auto"/>
        <w:rPr>
          <w:color w:val="000000"/>
        </w:rPr>
      </w:pPr>
    </w:p>
    <w:p w14:paraId="58F61CA6" w14:textId="77777777" w:rsidR="008011CB" w:rsidRDefault="008011CB" w:rsidP="005C0797">
      <w:pPr>
        <w:spacing w:line="216" w:lineRule="auto"/>
        <w:rPr>
          <w:color w:val="000000"/>
        </w:rPr>
      </w:pPr>
    </w:p>
    <w:p w14:paraId="42A84928" w14:textId="67877BE8" w:rsidR="00767004" w:rsidRDefault="00767004" w:rsidP="00504B48"/>
    <w:p w14:paraId="53A965FF" w14:textId="24BAC500" w:rsidR="00451FCE" w:rsidRDefault="00451FCE" w:rsidP="000D4930">
      <w:pPr>
        <w:ind w:firstLine="720"/>
      </w:pPr>
    </w:p>
    <w:p w14:paraId="2C2450EA" w14:textId="44979090" w:rsidR="00451FCE" w:rsidRDefault="00451FCE" w:rsidP="00504B48"/>
    <w:p w14:paraId="0591CF77" w14:textId="45D0B1F7" w:rsidR="00823E64" w:rsidRDefault="00823E64" w:rsidP="00504B48"/>
    <w:p w14:paraId="7248313C" w14:textId="5695C933" w:rsidR="00823E64" w:rsidRDefault="00823E64" w:rsidP="00504B48"/>
    <w:p w14:paraId="3F8B0C83" w14:textId="546BE3A4" w:rsidR="00451FCE" w:rsidRDefault="00451FCE" w:rsidP="00504B48"/>
    <w:p w14:paraId="15B6460B" w14:textId="4B7219B7" w:rsidR="0031775B" w:rsidRPr="00065C74" w:rsidRDefault="0031775B" w:rsidP="006A7FD1">
      <w:pPr>
        <w:pStyle w:val="Heading1"/>
        <w:numPr>
          <w:ilvl w:val="0"/>
          <w:numId w:val="1"/>
        </w:numPr>
        <w:rPr>
          <w:shd w:val="clear" w:color="auto" w:fill="FFFFFF"/>
        </w:rPr>
      </w:pPr>
      <w:bookmarkStart w:id="0" w:name="_Toc86170227"/>
      <w:r w:rsidRPr="00065C74">
        <w:rPr>
          <w:shd w:val="clear" w:color="auto" w:fill="FFFFFF"/>
        </w:rPr>
        <w:lastRenderedPageBreak/>
        <w:t>Introduction</w:t>
      </w:r>
      <w:bookmarkEnd w:id="0"/>
    </w:p>
    <w:p w14:paraId="7FB648E7" w14:textId="77777777" w:rsidR="00C23F3B" w:rsidRDefault="00065C74" w:rsidP="00C23F3B">
      <w:pPr>
        <w:rPr>
          <w:rFonts w:cstheme="minorHAnsi"/>
          <w:shd w:val="clear" w:color="auto" w:fill="FFFFFF"/>
        </w:rPr>
      </w:pPr>
      <w:r w:rsidRPr="00065C74">
        <w:rPr>
          <w:rFonts w:cstheme="minorHAnsi"/>
          <w:shd w:val="clear" w:color="auto" w:fill="FFFFFF"/>
        </w:rPr>
        <w:t>Within this assignment, the student is going to identify and agree on  a specific organisational context in which she can demonstrate the significance of understanding innovation and creativity in the workplace. Through the application of the skills and knowledge gained from this module to a workplace issue of their choice, the student will demonstrate the significance of innovation and creativity skills in the workplace.  Relevant management theories will be identified and integrated into the assignment and discussed in greater detail.</w:t>
      </w:r>
    </w:p>
    <w:p w14:paraId="0AD4F4CC" w14:textId="357F01BD" w:rsidR="0043313D" w:rsidRPr="00C23F3B" w:rsidRDefault="00C23F3B" w:rsidP="00C23F3B">
      <w:pPr>
        <w:pStyle w:val="Heading2"/>
        <w:rPr>
          <w:rFonts w:cstheme="minorHAnsi"/>
          <w:shd w:val="clear" w:color="auto" w:fill="FFFFFF"/>
        </w:rPr>
      </w:pPr>
      <w:bookmarkStart w:id="1" w:name="_Toc86170228"/>
      <w:r>
        <w:rPr>
          <w:rFonts w:cstheme="minorHAnsi"/>
          <w:shd w:val="clear" w:color="auto" w:fill="FFFFFF"/>
        </w:rPr>
        <w:t xml:space="preserve">1.1 </w:t>
      </w:r>
      <w:r w:rsidR="0043313D" w:rsidRPr="00065C74">
        <w:rPr>
          <w:shd w:val="clear" w:color="auto" w:fill="FFFFFF"/>
        </w:rPr>
        <w:t>What is Innovation?</w:t>
      </w:r>
      <w:bookmarkEnd w:id="1"/>
    </w:p>
    <w:p w14:paraId="51DE51EE" w14:textId="77777777" w:rsidR="00CA39F3" w:rsidRDefault="0082000D" w:rsidP="00CA39F3">
      <w:pPr>
        <w:rPr>
          <w:rFonts w:cstheme="minorHAnsi"/>
          <w:shd w:val="clear" w:color="auto" w:fill="FFFFFF"/>
        </w:rPr>
      </w:pPr>
      <w:r w:rsidRPr="00065C74">
        <w:rPr>
          <w:rFonts w:cstheme="minorHAnsi"/>
          <w:shd w:val="clear" w:color="auto" w:fill="FFFFFF"/>
        </w:rPr>
        <w:t>Innovation is viewed as </w:t>
      </w:r>
      <w:r w:rsidRPr="00065C74">
        <w:rPr>
          <w:rStyle w:val="selected"/>
          <w:rFonts w:cstheme="minorHAnsi"/>
          <w:shd w:val="clear" w:color="auto" w:fill="FFFFFF"/>
        </w:rPr>
        <w:t>the</w:t>
      </w:r>
      <w:r w:rsidRPr="00065C74">
        <w:rPr>
          <w:rFonts w:cstheme="minorHAnsi"/>
          <w:shd w:val="clear" w:color="auto" w:fill="FFFFFF"/>
        </w:rPr>
        <w:t> process of </w:t>
      </w:r>
      <w:r w:rsidRPr="00065C74">
        <w:rPr>
          <w:rStyle w:val="selected"/>
          <w:rFonts w:cstheme="minorHAnsi"/>
          <w:shd w:val="clear" w:color="auto" w:fill="FFFFFF"/>
        </w:rPr>
        <w:t>executing</w:t>
      </w:r>
      <w:r w:rsidRPr="00065C74">
        <w:rPr>
          <w:rFonts w:cstheme="minorHAnsi"/>
          <w:shd w:val="clear" w:color="auto" w:fill="FFFFFF"/>
        </w:rPr>
        <w:t> a new creative idea, </w:t>
      </w:r>
      <w:r w:rsidRPr="00065C74">
        <w:rPr>
          <w:rStyle w:val="selected"/>
          <w:rFonts w:cstheme="minorHAnsi"/>
          <w:shd w:val="clear" w:color="auto" w:fill="FFFFFF"/>
        </w:rPr>
        <w:t xml:space="preserve">whether  this is the </w:t>
      </w:r>
      <w:r w:rsidRPr="00065C74">
        <w:rPr>
          <w:rFonts w:cstheme="minorHAnsi"/>
          <w:shd w:val="clear" w:color="auto" w:fill="FFFFFF"/>
        </w:rPr>
        <w:t>way </w:t>
      </w:r>
      <w:r w:rsidRPr="00065C74">
        <w:rPr>
          <w:rStyle w:val="selected"/>
          <w:rFonts w:cstheme="minorHAnsi"/>
          <w:shd w:val="clear" w:color="auto" w:fill="FFFFFF"/>
        </w:rPr>
        <w:t>it works</w:t>
      </w:r>
      <w:r w:rsidRPr="00065C74">
        <w:rPr>
          <w:rFonts w:cstheme="minorHAnsi"/>
          <w:shd w:val="clear" w:color="auto" w:fill="FFFFFF"/>
        </w:rPr>
        <w:t> or </w:t>
      </w:r>
      <w:r w:rsidRPr="00065C74">
        <w:rPr>
          <w:rStyle w:val="selected"/>
          <w:rFonts w:cstheme="minorHAnsi"/>
          <w:shd w:val="clear" w:color="auto" w:fill="FFFFFF"/>
        </w:rPr>
        <w:t>the</w:t>
      </w:r>
      <w:r w:rsidRPr="00065C74">
        <w:rPr>
          <w:rFonts w:cstheme="minorHAnsi"/>
          <w:shd w:val="clear" w:color="auto" w:fill="FFFFFF"/>
        </w:rPr>
        <w:t> product. It </w:t>
      </w:r>
      <w:r w:rsidRPr="00065C74">
        <w:rPr>
          <w:rStyle w:val="selected"/>
          <w:rFonts w:cstheme="minorHAnsi"/>
          <w:shd w:val="clear" w:color="auto" w:fill="FFFFFF"/>
        </w:rPr>
        <w:t>originates</w:t>
      </w:r>
      <w:r w:rsidRPr="00065C74">
        <w:rPr>
          <w:rFonts w:cstheme="minorHAnsi"/>
          <w:shd w:val="clear" w:color="auto" w:fill="FFFFFF"/>
        </w:rPr>
        <w:t xml:space="preserve"> from a creative idea based on the correct </w:t>
      </w:r>
      <w:r w:rsidRPr="00065C74">
        <w:rPr>
          <w:rStyle w:val="selected"/>
          <w:rFonts w:cstheme="minorHAnsi"/>
          <w:shd w:val="clear" w:color="auto" w:fill="FFFFFF"/>
        </w:rPr>
        <w:t>standards</w:t>
      </w:r>
      <w:r w:rsidRPr="00065C74">
        <w:rPr>
          <w:rFonts w:cstheme="minorHAnsi"/>
          <w:shd w:val="clear" w:color="auto" w:fill="FFFFFF"/>
        </w:rPr>
        <w:t> and </w:t>
      </w:r>
      <w:r w:rsidRPr="00065C74">
        <w:rPr>
          <w:rStyle w:val="selected"/>
          <w:rFonts w:cstheme="minorHAnsi"/>
          <w:shd w:val="clear" w:color="auto" w:fill="FFFFFF"/>
        </w:rPr>
        <w:t>is suitable</w:t>
      </w:r>
      <w:r w:rsidRPr="00065C74">
        <w:rPr>
          <w:rFonts w:cstheme="minorHAnsi"/>
          <w:shd w:val="clear" w:color="auto" w:fill="FFFFFF"/>
        </w:rPr>
        <w:t> for </w:t>
      </w:r>
      <w:r w:rsidRPr="00065C74">
        <w:rPr>
          <w:rStyle w:val="selected"/>
          <w:rFonts w:cstheme="minorHAnsi"/>
          <w:shd w:val="clear" w:color="auto" w:fill="FFFFFF"/>
        </w:rPr>
        <w:t>corporate purposes,</w:t>
      </w:r>
      <w:r w:rsidRPr="00065C74">
        <w:rPr>
          <w:rFonts w:cstheme="minorHAnsi"/>
          <w:shd w:val="clear" w:color="auto" w:fill="FFFFFF"/>
        </w:rPr>
        <w:t> if the idea is feasible and accepted then </w:t>
      </w:r>
      <w:r w:rsidRPr="00065C74">
        <w:rPr>
          <w:rStyle w:val="selected"/>
          <w:rFonts w:cstheme="minorHAnsi"/>
          <w:shd w:val="clear" w:color="auto" w:fill="FFFFFF"/>
        </w:rPr>
        <w:t>the organisation begins</w:t>
      </w:r>
      <w:r w:rsidRPr="00065C74">
        <w:rPr>
          <w:rFonts w:cstheme="minorHAnsi"/>
          <w:shd w:val="clear" w:color="auto" w:fill="FFFFFF"/>
        </w:rPr>
        <w:t xml:space="preserve"> the innovation process. S. Anthony (2012) views innovation as something unique that has an influence while also being more accessible than ever before. </w:t>
      </w:r>
      <w:r w:rsidR="00CA39F3">
        <w:rPr>
          <w:rFonts w:cstheme="minorHAnsi"/>
          <w:shd w:val="clear" w:color="auto" w:fill="FFFFFF"/>
        </w:rPr>
        <w:t xml:space="preserve"> </w:t>
      </w:r>
    </w:p>
    <w:p w14:paraId="77FF2671" w14:textId="0FB9F06C" w:rsidR="00CA39F3" w:rsidRPr="004B3BFD" w:rsidRDefault="00CA39F3" w:rsidP="00CA39F3">
      <w:pPr>
        <w:spacing w:after="200" w:line="276" w:lineRule="auto"/>
        <w:rPr>
          <w:rFonts w:cstheme="minorHAnsi"/>
          <w:shd w:val="clear" w:color="auto" w:fill="FFFFFF"/>
        </w:rPr>
      </w:pPr>
      <w:r w:rsidRPr="004B3BFD">
        <w:rPr>
          <w:rFonts w:cstheme="minorHAnsi"/>
          <w:shd w:val="clear" w:color="auto" w:fill="FFFFFF"/>
        </w:rPr>
        <w:t>‘Innovation, the core renewal process within an organisation, is a generic activity associated with survival and growth</w:t>
      </w:r>
      <w:r w:rsidRPr="004B3BFD">
        <w:rPr>
          <w:rFonts w:cstheme="minorHAnsi"/>
          <w:shd w:val="clear" w:color="auto" w:fill="FFFFFF"/>
        </w:rPr>
        <w:t xml:space="preserve">’. </w:t>
      </w:r>
      <w:r w:rsidRPr="004B3BFD">
        <w:rPr>
          <w:rFonts w:cstheme="minorHAnsi"/>
          <w:shd w:val="clear" w:color="auto" w:fill="FFFFFF"/>
        </w:rPr>
        <w:t>Tidd, J. &amp; Bessant, J. (2018, p.48</w:t>
      </w:r>
      <w:r w:rsidR="004B3BFD">
        <w:rPr>
          <w:rFonts w:cstheme="minorHAnsi"/>
          <w:shd w:val="clear" w:color="auto" w:fill="FFFFFF"/>
        </w:rPr>
        <w:t>)</w:t>
      </w:r>
    </w:p>
    <w:p w14:paraId="61392F8E" w14:textId="182FBC96" w:rsidR="00CA39F3" w:rsidRDefault="0082000D" w:rsidP="00504B48">
      <w:pPr>
        <w:rPr>
          <w:rFonts w:cstheme="minorHAnsi"/>
          <w:shd w:val="clear" w:color="auto" w:fill="FFFFFF"/>
        </w:rPr>
      </w:pPr>
      <w:r w:rsidRPr="00065C74">
        <w:rPr>
          <w:rFonts w:cstheme="minorHAnsi"/>
          <w:shd w:val="clear" w:color="auto" w:fill="FFFFFF"/>
        </w:rPr>
        <w:t>P. Drucker (2016) defines innovation as</w:t>
      </w:r>
      <w:r w:rsidR="00E8174C">
        <w:rPr>
          <w:rFonts w:cstheme="minorHAnsi"/>
          <w:shd w:val="clear" w:color="auto" w:fill="FFFFFF"/>
        </w:rPr>
        <w:t xml:space="preserve"> </w:t>
      </w:r>
      <w:r w:rsidR="00E8174C" w:rsidRPr="00E8174C">
        <w:rPr>
          <w:rFonts w:cstheme="minorHAnsi"/>
          <w:shd w:val="clear" w:color="auto" w:fill="FFFFFF"/>
        </w:rPr>
        <w:t>‘the specific tool of entrepreneurs, the means by which they exploit change as an opportunity for a different business or service.  It is capable of being presented as a discipline, capable of being learned, capable of being practised’</w:t>
      </w:r>
      <w:r w:rsidR="00E8174C">
        <w:rPr>
          <w:rFonts w:cstheme="minorHAnsi"/>
          <w:shd w:val="clear" w:color="auto" w:fill="FFFFFF"/>
        </w:rPr>
        <w:t xml:space="preserve"> </w:t>
      </w:r>
      <w:r w:rsidRPr="00065C74">
        <w:rPr>
          <w:rFonts w:cstheme="minorHAnsi"/>
          <w:shd w:val="clear" w:color="auto" w:fill="FFFFFF"/>
        </w:rPr>
        <w:t xml:space="preserve">while Emerson and Stewart (2011) define </w:t>
      </w:r>
      <w:r w:rsidR="00E8174C">
        <w:rPr>
          <w:rFonts w:cstheme="minorHAnsi"/>
          <w:shd w:val="clear" w:color="auto" w:fill="FFFFFF"/>
        </w:rPr>
        <w:t>change</w:t>
      </w:r>
      <w:r w:rsidRPr="00065C74">
        <w:rPr>
          <w:rFonts w:cstheme="minorHAnsi"/>
          <w:shd w:val="clear" w:color="auto" w:fill="FFFFFF"/>
        </w:rPr>
        <w:t xml:space="preserve"> as </w:t>
      </w:r>
      <w:r w:rsidR="00E8174C">
        <w:rPr>
          <w:rFonts w:cstheme="minorHAnsi"/>
          <w:shd w:val="clear" w:color="auto" w:fill="FFFFFF"/>
        </w:rPr>
        <w:t>‘</w:t>
      </w:r>
      <w:r w:rsidRPr="00065C74">
        <w:rPr>
          <w:rFonts w:cstheme="minorHAnsi"/>
          <w:shd w:val="clear" w:color="auto" w:fill="FFFFFF"/>
        </w:rPr>
        <w:t>an attempt to seize a benefit opportunity,</w:t>
      </w:r>
      <w:r w:rsidR="00E8174C">
        <w:rPr>
          <w:rFonts w:cstheme="minorHAnsi"/>
          <w:shd w:val="clear" w:color="auto" w:fill="FFFFFF"/>
        </w:rPr>
        <w:t>’</w:t>
      </w:r>
      <w:r w:rsidRPr="00065C74">
        <w:rPr>
          <w:rFonts w:cstheme="minorHAnsi"/>
          <w:shd w:val="clear" w:color="auto" w:fill="FFFFFF"/>
        </w:rPr>
        <w:t xml:space="preserve"> which is comparable to innovation. This is not to say that all changes are innovations; however, innovation and creative ideas will result in changes inside an organisation.</w:t>
      </w:r>
      <w:r w:rsidR="00CA68D2" w:rsidRPr="00065C74">
        <w:rPr>
          <w:rFonts w:cstheme="minorHAnsi"/>
          <w:shd w:val="clear" w:color="auto" w:fill="FFFFFF"/>
        </w:rPr>
        <w:t xml:space="preserve"> Nevertheless, creativity is what drives innovation; “Belief in your own creative capacity is at the heart of innovation.” This is where fresh ideas are developed to solve challenges or improve services (Kelley, T. and Kelley, D. 2013. Pg.2).</w:t>
      </w:r>
    </w:p>
    <w:p w14:paraId="7A62885A" w14:textId="14981660" w:rsidR="00010A0F" w:rsidRDefault="00010A0F" w:rsidP="00504B48">
      <w:pPr>
        <w:rPr>
          <w:rFonts w:cstheme="minorHAnsi"/>
          <w:shd w:val="clear" w:color="auto" w:fill="FFFFFF"/>
        </w:rPr>
      </w:pPr>
      <w:r>
        <w:rPr>
          <w:rFonts w:cstheme="minorHAnsi"/>
          <w:shd w:val="clear" w:color="auto" w:fill="FFFFFF"/>
        </w:rPr>
        <w:t>Innovation defined as the successful application of ideas or the  accomplishment of a worthwhile objective (Dees et al., 2001 p. 162) implies an evaluation of what success or an accomplished worthwhile objective is.</w:t>
      </w:r>
    </w:p>
    <w:p w14:paraId="106D2946" w14:textId="77777777" w:rsidR="008F33FD" w:rsidRPr="00065C74" w:rsidRDefault="008F33FD" w:rsidP="00504B48">
      <w:pPr>
        <w:rPr>
          <w:rFonts w:cstheme="minorHAnsi"/>
          <w:shd w:val="clear" w:color="auto" w:fill="FFFFFF"/>
        </w:rPr>
      </w:pPr>
    </w:p>
    <w:p w14:paraId="29F3D21E" w14:textId="259790F1" w:rsidR="0043313D" w:rsidRPr="00065C74" w:rsidRDefault="00C23F3B" w:rsidP="00C23F3B">
      <w:pPr>
        <w:pStyle w:val="Heading2"/>
        <w:rPr>
          <w:shd w:val="clear" w:color="auto" w:fill="FFFFFF"/>
        </w:rPr>
      </w:pPr>
      <w:bookmarkStart w:id="2" w:name="_Toc86170229"/>
      <w:r>
        <w:rPr>
          <w:shd w:val="clear" w:color="auto" w:fill="FFFFFF"/>
        </w:rPr>
        <w:t xml:space="preserve">1.2 </w:t>
      </w:r>
      <w:r w:rsidR="0043313D" w:rsidRPr="00065C74">
        <w:rPr>
          <w:shd w:val="clear" w:color="auto" w:fill="FFFFFF"/>
        </w:rPr>
        <w:t>What is Creativity?</w:t>
      </w:r>
      <w:bookmarkEnd w:id="2"/>
    </w:p>
    <w:p w14:paraId="1FB0FEC3" w14:textId="5CFA6A90" w:rsidR="004B3BFD" w:rsidRDefault="00874452" w:rsidP="00E8174C">
      <w:pPr>
        <w:rPr>
          <w:rFonts w:cstheme="minorHAnsi"/>
          <w:shd w:val="clear" w:color="auto" w:fill="FFFFFF"/>
        </w:rPr>
      </w:pPr>
      <w:r w:rsidRPr="00065C74">
        <w:rPr>
          <w:rFonts w:cstheme="minorHAnsi"/>
          <w:shd w:val="clear" w:color="auto" w:fill="FFFFFF"/>
        </w:rPr>
        <w:t xml:space="preserve"> Creativity, according to Kelley and Kelley (2013), occurs when an person uses their imagination to develop something new in their place of work, and it can start anywhere that there is a chance to produce new processes, ideas, or solutions. From an organisational point of view, DeGraff and Lawrence (2002) identify creativity as the best approach to generating organisational value; “creativity creates progress, and progress creates value,”</w:t>
      </w:r>
      <w:r w:rsidR="00912796">
        <w:rPr>
          <w:rFonts w:cstheme="minorHAnsi"/>
          <w:shd w:val="clear" w:color="auto" w:fill="FFFFFF"/>
        </w:rPr>
        <w:t>.</w:t>
      </w:r>
      <w:r w:rsidR="00156CC0" w:rsidRPr="00065C74">
        <w:rPr>
          <w:rFonts w:cstheme="minorHAnsi"/>
          <w:shd w:val="clear" w:color="auto" w:fill="FFFFFF"/>
        </w:rPr>
        <w:t xml:space="preserve"> As creativity is what improves things or produces new ideas, it should be a basic component of any organisation.</w:t>
      </w:r>
      <w:r w:rsidR="009C0C22" w:rsidRPr="00065C74">
        <w:rPr>
          <w:rFonts w:cstheme="minorHAnsi"/>
          <w:shd w:val="clear" w:color="auto" w:fill="FFFFFF"/>
        </w:rPr>
        <w:t xml:space="preserve"> S. Anthony (2012) analyses creativity and innovation, describing  innovation as both a process of finding and implementing an opportunity to obtain results. He emphasises that innovation is not just about a creative idea, but that creativity plays an important role in the innovation process.</w:t>
      </w:r>
      <w:r w:rsidR="00CF0440" w:rsidRPr="00065C74">
        <w:rPr>
          <w:rFonts w:cstheme="minorHAnsi"/>
          <w:shd w:val="clear" w:color="auto" w:fill="FFFFFF"/>
        </w:rPr>
        <w:t xml:space="preserve"> Von Stamm (2003) backs this up by arguing that creativity is a necessary component of innovation because creativity is responsible for developing the concept in the first place, while innovation is responsible for putting the idea into action.</w:t>
      </w:r>
      <w:r w:rsidR="00CF0440" w:rsidRPr="00065C74">
        <w:rPr>
          <w:rFonts w:cstheme="minorHAnsi"/>
        </w:rPr>
        <w:t xml:space="preserve"> </w:t>
      </w:r>
      <w:r w:rsidR="00CF0440" w:rsidRPr="00065C74">
        <w:rPr>
          <w:rFonts w:cstheme="minorHAnsi"/>
          <w:shd w:val="clear" w:color="auto" w:fill="FFFFFF"/>
        </w:rPr>
        <w:t>Similarly, according to Gurteen (1998), creativity is the development of ideas, whereas innovation is the transformation of those ideas into improved workplace performance. Finally, creativity can be thought of as an input, whilst innovation is the output, or effective application, emphasising that in order to innovate, you need creative ideas, and in order for creative ideas to be useful, you need innovation methods.</w:t>
      </w:r>
      <w:r w:rsidR="00E8174C">
        <w:rPr>
          <w:rFonts w:cstheme="minorHAnsi"/>
          <w:shd w:val="clear" w:color="auto" w:fill="FFFFFF"/>
        </w:rPr>
        <w:t xml:space="preserve"> </w:t>
      </w:r>
      <w:r w:rsidR="00E8174C" w:rsidRPr="00E8174C">
        <w:rPr>
          <w:rFonts w:cstheme="minorHAnsi"/>
          <w:shd w:val="clear" w:color="auto" w:fill="FFFFFF"/>
        </w:rPr>
        <w:t>‘For Belusi (2012), creativity is the first step in the generation of ideas that is part of a longer journey towards innovation.’</w:t>
      </w:r>
    </w:p>
    <w:p w14:paraId="4A08F38D" w14:textId="0CDFBD34" w:rsidR="00451FCE" w:rsidRPr="00065C74" w:rsidRDefault="004B3BFD" w:rsidP="00504B48">
      <w:pPr>
        <w:rPr>
          <w:rFonts w:cstheme="minorHAnsi"/>
          <w:shd w:val="clear" w:color="auto" w:fill="FFFFFF"/>
        </w:rPr>
      </w:pPr>
      <w:r w:rsidRPr="004B3BFD">
        <w:rPr>
          <w:rFonts w:cstheme="minorHAnsi"/>
          <w:shd w:val="clear" w:color="auto" w:fill="FFFFFF"/>
        </w:rPr>
        <w:t>‘Foster and Kaplan (2001) say, “The underlying element in all innovation is creativity.  Only by understanding creativity can one grapple with what is needed for sustained performance”.’ (Byrd, J. &amp; Lockwood Brown, Paul, 2003. p.12)</w:t>
      </w:r>
    </w:p>
    <w:p w14:paraId="152D8DB1" w14:textId="1E47CADF" w:rsidR="00421F1D" w:rsidRDefault="00421F1D" w:rsidP="00421F1D">
      <w:pPr>
        <w:pStyle w:val="Heading1"/>
        <w:numPr>
          <w:ilvl w:val="0"/>
          <w:numId w:val="1"/>
        </w:numPr>
        <w:rPr>
          <w:lang w:val="en-US"/>
        </w:rPr>
      </w:pPr>
      <w:bookmarkStart w:id="3" w:name="_Toc86170230"/>
      <w:r>
        <w:rPr>
          <w:lang w:val="en-US"/>
        </w:rPr>
        <w:t>The key features of Innovative Organisations</w:t>
      </w:r>
      <w:bookmarkEnd w:id="3"/>
    </w:p>
    <w:p w14:paraId="433E92C5" w14:textId="5D7A7BFF" w:rsidR="00421F1D" w:rsidRDefault="00421F1D" w:rsidP="00421F1D">
      <w:pPr>
        <w:rPr>
          <w:lang w:val="en-US"/>
        </w:rPr>
      </w:pPr>
      <w:r>
        <w:rPr>
          <w:lang w:val="en-US"/>
        </w:rPr>
        <w:t xml:space="preserve">As per Snyder, N. T. and Duarte, D. L (2008), the key features of innovative organisations are: </w:t>
      </w:r>
    </w:p>
    <w:p w14:paraId="06C7F53E" w14:textId="7B59A088" w:rsidR="00421F1D" w:rsidRPr="00421F1D" w:rsidRDefault="00421F1D" w:rsidP="00421F1D">
      <w:pPr>
        <w:pStyle w:val="ListParagraph"/>
        <w:numPr>
          <w:ilvl w:val="0"/>
          <w:numId w:val="2"/>
        </w:numPr>
        <w:rPr>
          <w:lang w:val="en-US"/>
        </w:rPr>
      </w:pPr>
      <w:r w:rsidRPr="00421F1D">
        <w:t>Flatter in structur</w:t>
      </w:r>
      <w:r>
        <w:t>al terms</w:t>
      </w:r>
      <w:r w:rsidRPr="00421F1D">
        <w:t xml:space="preserve"> and </w:t>
      </w:r>
      <w:r>
        <w:t>utilise</w:t>
      </w:r>
      <w:r w:rsidRPr="00421F1D">
        <w:t xml:space="preserve"> multi-disciplinary workforce &amp; project teams</w:t>
      </w:r>
    </w:p>
    <w:p w14:paraId="48ADB645" w14:textId="0F9D5F6C" w:rsidR="00421F1D" w:rsidRPr="00421F1D" w:rsidRDefault="00421F1D" w:rsidP="00421F1D">
      <w:pPr>
        <w:pStyle w:val="ListParagraph"/>
        <w:numPr>
          <w:ilvl w:val="0"/>
          <w:numId w:val="2"/>
        </w:numPr>
        <w:spacing w:after="200" w:line="276" w:lineRule="auto"/>
        <w:rPr>
          <w:sz w:val="22"/>
          <w:szCs w:val="22"/>
        </w:rPr>
      </w:pPr>
      <w:r>
        <w:rPr>
          <w:sz w:val="22"/>
          <w:szCs w:val="22"/>
        </w:rPr>
        <w:t xml:space="preserve">Quicker </w:t>
      </w:r>
      <w:r w:rsidRPr="00421F1D">
        <w:rPr>
          <w:sz w:val="22"/>
          <w:szCs w:val="22"/>
        </w:rPr>
        <w:t>and</w:t>
      </w:r>
      <w:r>
        <w:rPr>
          <w:sz w:val="22"/>
          <w:szCs w:val="22"/>
        </w:rPr>
        <w:t xml:space="preserve"> have</w:t>
      </w:r>
      <w:r w:rsidRPr="00421F1D">
        <w:rPr>
          <w:sz w:val="22"/>
          <w:szCs w:val="22"/>
        </w:rPr>
        <w:t xml:space="preserve"> more flexib</w:t>
      </w:r>
      <w:r>
        <w:rPr>
          <w:sz w:val="22"/>
          <w:szCs w:val="22"/>
        </w:rPr>
        <w:t>ility</w:t>
      </w:r>
      <w:r w:rsidRPr="00421F1D">
        <w:rPr>
          <w:sz w:val="22"/>
          <w:szCs w:val="22"/>
        </w:rPr>
        <w:t xml:space="preserve"> in terms of its </w:t>
      </w:r>
      <w:r w:rsidRPr="00421F1D">
        <w:rPr>
          <w:sz w:val="22"/>
          <w:szCs w:val="22"/>
        </w:rPr>
        <w:t>receptiveness</w:t>
      </w:r>
      <w:r w:rsidRPr="00421F1D">
        <w:rPr>
          <w:sz w:val="22"/>
          <w:szCs w:val="22"/>
        </w:rPr>
        <w:t xml:space="preserve"> to business and change</w:t>
      </w:r>
    </w:p>
    <w:p w14:paraId="4B365EB7" w14:textId="6280A9CB" w:rsidR="00421F1D" w:rsidRPr="00421F1D" w:rsidRDefault="00421F1D" w:rsidP="00421F1D">
      <w:pPr>
        <w:pStyle w:val="ListParagraph"/>
        <w:numPr>
          <w:ilvl w:val="0"/>
          <w:numId w:val="2"/>
        </w:numPr>
        <w:spacing w:after="200" w:line="276" w:lineRule="auto"/>
        <w:rPr>
          <w:sz w:val="22"/>
          <w:szCs w:val="22"/>
        </w:rPr>
      </w:pPr>
      <w:r w:rsidRPr="00421F1D">
        <w:rPr>
          <w:sz w:val="22"/>
          <w:szCs w:val="22"/>
        </w:rPr>
        <w:t>Continuously</w:t>
      </w:r>
      <w:r w:rsidRPr="00421F1D">
        <w:rPr>
          <w:sz w:val="22"/>
          <w:szCs w:val="22"/>
        </w:rPr>
        <w:t xml:space="preserve"> looking for incremental improvement</w:t>
      </w:r>
    </w:p>
    <w:p w14:paraId="7FDC70A9" w14:textId="7CFEC362" w:rsidR="00421F1D" w:rsidRPr="00421F1D" w:rsidRDefault="00421F1D" w:rsidP="00421F1D">
      <w:pPr>
        <w:pStyle w:val="ListParagraph"/>
        <w:numPr>
          <w:ilvl w:val="0"/>
          <w:numId w:val="2"/>
        </w:numPr>
        <w:spacing w:after="200" w:line="276" w:lineRule="auto"/>
        <w:rPr>
          <w:sz w:val="22"/>
          <w:szCs w:val="22"/>
        </w:rPr>
      </w:pPr>
      <w:r w:rsidRPr="00421F1D">
        <w:rPr>
          <w:sz w:val="22"/>
          <w:szCs w:val="22"/>
        </w:rPr>
        <w:t>Actively developing partnerships with customers, suppliers and competitors</w:t>
      </w:r>
    </w:p>
    <w:p w14:paraId="46DB0FF6" w14:textId="46AE2488" w:rsidR="00421F1D" w:rsidRPr="00421F1D" w:rsidRDefault="00421F1D" w:rsidP="00421F1D">
      <w:pPr>
        <w:pStyle w:val="ListParagraph"/>
        <w:numPr>
          <w:ilvl w:val="0"/>
          <w:numId w:val="2"/>
        </w:numPr>
        <w:spacing w:after="200" w:line="276" w:lineRule="auto"/>
        <w:rPr>
          <w:sz w:val="22"/>
          <w:szCs w:val="22"/>
        </w:rPr>
      </w:pPr>
      <w:r w:rsidRPr="00421F1D">
        <w:rPr>
          <w:sz w:val="22"/>
          <w:szCs w:val="22"/>
        </w:rPr>
        <w:t xml:space="preserve">Advocates of </w:t>
      </w:r>
      <w:r w:rsidRPr="00421F1D">
        <w:rPr>
          <w:sz w:val="22"/>
          <w:szCs w:val="22"/>
          <w:lang w:val="en-US"/>
        </w:rPr>
        <w:t>parallel product development</w:t>
      </w:r>
    </w:p>
    <w:p w14:paraId="5D0020EA" w14:textId="77777777" w:rsidR="00421F1D" w:rsidRPr="00421F1D" w:rsidRDefault="00421F1D" w:rsidP="00421F1D">
      <w:pPr>
        <w:pStyle w:val="ListParagraph"/>
        <w:numPr>
          <w:ilvl w:val="0"/>
          <w:numId w:val="2"/>
        </w:numPr>
        <w:spacing w:after="200" w:line="276" w:lineRule="auto"/>
        <w:rPr>
          <w:sz w:val="22"/>
          <w:szCs w:val="22"/>
        </w:rPr>
      </w:pPr>
      <w:r w:rsidRPr="00421F1D">
        <w:rPr>
          <w:sz w:val="22"/>
          <w:szCs w:val="22"/>
          <w:lang w:val="en-US"/>
        </w:rPr>
        <w:t xml:space="preserve">Patience with failure; </w:t>
      </w:r>
    </w:p>
    <w:p w14:paraId="68FB94F6" w14:textId="21BC5385" w:rsidR="00421F1D" w:rsidRPr="00421F1D" w:rsidRDefault="00421F1D" w:rsidP="00421F1D">
      <w:pPr>
        <w:pStyle w:val="ListParagraph"/>
        <w:numPr>
          <w:ilvl w:val="0"/>
          <w:numId w:val="2"/>
        </w:numPr>
        <w:spacing w:after="200" w:line="276" w:lineRule="auto"/>
        <w:rPr>
          <w:sz w:val="22"/>
          <w:szCs w:val="22"/>
        </w:rPr>
      </w:pPr>
      <w:r w:rsidRPr="00421F1D">
        <w:rPr>
          <w:sz w:val="22"/>
          <w:szCs w:val="22"/>
          <w:lang w:val="en-US"/>
        </w:rPr>
        <w:t>Keen to promote systems of incentives</w:t>
      </w:r>
    </w:p>
    <w:p w14:paraId="168E870C" w14:textId="77777777" w:rsidR="00421F1D" w:rsidRPr="00421F1D" w:rsidRDefault="00421F1D" w:rsidP="00421F1D">
      <w:pPr>
        <w:pStyle w:val="ListParagraph"/>
        <w:numPr>
          <w:ilvl w:val="0"/>
          <w:numId w:val="2"/>
        </w:numPr>
        <w:spacing w:after="200" w:line="276" w:lineRule="auto"/>
        <w:rPr>
          <w:sz w:val="22"/>
          <w:szCs w:val="22"/>
        </w:rPr>
      </w:pPr>
      <w:r w:rsidRPr="00421F1D">
        <w:rPr>
          <w:sz w:val="22"/>
          <w:szCs w:val="22"/>
          <w:lang w:val="en-US"/>
        </w:rPr>
        <w:t xml:space="preserve">Advocates of R&amp;D investment </w:t>
      </w:r>
    </w:p>
    <w:p w14:paraId="05D4E08B" w14:textId="77777777" w:rsidR="00421F1D" w:rsidRPr="00421F1D" w:rsidRDefault="00421F1D" w:rsidP="00421F1D">
      <w:pPr>
        <w:rPr>
          <w:lang w:val="en-US"/>
        </w:rPr>
      </w:pPr>
    </w:p>
    <w:p w14:paraId="0E84DF26" w14:textId="02C5A39C" w:rsidR="00CF0440" w:rsidRPr="00065C74" w:rsidRDefault="00421F1D" w:rsidP="00823E64">
      <w:pPr>
        <w:pStyle w:val="Heading2"/>
        <w:rPr>
          <w:lang w:val="en-US"/>
        </w:rPr>
      </w:pPr>
      <w:bookmarkStart w:id="4" w:name="_Toc86170231"/>
      <w:r>
        <w:rPr>
          <w:lang w:val="en-US"/>
        </w:rPr>
        <w:t xml:space="preserve">2.1 </w:t>
      </w:r>
      <w:r w:rsidR="00C23F3B">
        <w:rPr>
          <w:lang w:val="en-US"/>
        </w:rPr>
        <w:t xml:space="preserve"> </w:t>
      </w:r>
      <w:r w:rsidR="0031775B" w:rsidRPr="00065C74">
        <w:rPr>
          <w:lang w:val="en-US"/>
        </w:rPr>
        <w:t>Stage-Gate Model</w:t>
      </w:r>
      <w:bookmarkEnd w:id="4"/>
    </w:p>
    <w:p w14:paraId="3946C1D1" w14:textId="22BE0E5D" w:rsidR="00CF0440" w:rsidRPr="00065C74" w:rsidRDefault="00CF0440" w:rsidP="00504B48">
      <w:pPr>
        <w:rPr>
          <w:rFonts w:cstheme="minorHAnsi"/>
        </w:rPr>
      </w:pPr>
      <w:r w:rsidRPr="00065C74">
        <w:rPr>
          <w:rFonts w:cstheme="minorHAnsi"/>
        </w:rPr>
        <w:t xml:space="preserve">As per Mulgan (2014), </w:t>
      </w:r>
      <w:r w:rsidR="00DF1CA9" w:rsidRPr="00065C74">
        <w:rPr>
          <w:rFonts w:cstheme="minorHAnsi"/>
        </w:rPr>
        <w:t>the insurance industry</w:t>
      </w:r>
      <w:r w:rsidRPr="00065C74">
        <w:rPr>
          <w:rFonts w:cstheme="minorHAnsi"/>
        </w:rPr>
        <w:t xml:space="preserve"> innovation entails the creation, development, and implementation of practical ideas for the benefit of the</w:t>
      </w:r>
      <w:r w:rsidR="00DF1CA9" w:rsidRPr="00065C74">
        <w:rPr>
          <w:rFonts w:cstheme="minorHAnsi"/>
        </w:rPr>
        <w:t>ir customers</w:t>
      </w:r>
      <w:r w:rsidRPr="00065C74">
        <w:rPr>
          <w:rFonts w:cstheme="minorHAnsi"/>
        </w:rPr>
        <w:t xml:space="preserve">. These must be original ideas rather than improvements, and they must be implemented rather than merely discussed. Within </w:t>
      </w:r>
      <w:r w:rsidR="00DF1CA9" w:rsidRPr="00065C74">
        <w:rPr>
          <w:rFonts w:cstheme="minorHAnsi"/>
        </w:rPr>
        <w:t>the insurance industry</w:t>
      </w:r>
      <w:r w:rsidRPr="00065C74">
        <w:rPr>
          <w:rFonts w:cstheme="minorHAnsi"/>
        </w:rPr>
        <w:t xml:space="preserve"> innovation might take the form of organisational structure or service delivery methods. To improve the quality of the services they provide</w:t>
      </w:r>
      <w:r w:rsidR="00DF1CA9" w:rsidRPr="00065C74">
        <w:rPr>
          <w:rFonts w:cstheme="minorHAnsi"/>
        </w:rPr>
        <w:t>, Admiral Insurance</w:t>
      </w:r>
      <w:r w:rsidRPr="00065C74">
        <w:rPr>
          <w:rFonts w:cstheme="minorHAnsi"/>
        </w:rPr>
        <w:t xml:space="preserve">  innovates through introducing innovative techniques and ways of working. </w:t>
      </w:r>
      <w:r w:rsidR="00DF1CA9" w:rsidRPr="00065C74">
        <w:rPr>
          <w:rFonts w:cstheme="minorHAnsi"/>
        </w:rPr>
        <w:t>Admiral insurance</w:t>
      </w:r>
      <w:r w:rsidR="008435DC" w:rsidRPr="00065C74">
        <w:rPr>
          <w:rFonts w:cstheme="minorHAnsi"/>
        </w:rPr>
        <w:t xml:space="preserve"> </w:t>
      </w:r>
      <w:r w:rsidRPr="00065C74">
        <w:rPr>
          <w:rFonts w:cstheme="minorHAnsi"/>
        </w:rPr>
        <w:t xml:space="preserve"> </w:t>
      </w:r>
      <w:r w:rsidR="00DF1CA9" w:rsidRPr="00065C74">
        <w:rPr>
          <w:rFonts w:cstheme="minorHAnsi"/>
        </w:rPr>
        <w:t>are</w:t>
      </w:r>
      <w:r w:rsidRPr="00065C74">
        <w:rPr>
          <w:rFonts w:cstheme="minorHAnsi"/>
        </w:rPr>
        <w:t xml:space="preserve"> now dealing with a broader range of workplace constraints than ever before, and as a result, they must take a creative approach to guarantee that they are continually innovating and expanding themselves in order to meet the growing needs of their </w:t>
      </w:r>
      <w:r w:rsidR="00DF1CA9" w:rsidRPr="00065C74">
        <w:rPr>
          <w:rFonts w:cstheme="minorHAnsi"/>
        </w:rPr>
        <w:t>customers</w:t>
      </w:r>
      <w:r w:rsidRPr="00065C74">
        <w:rPr>
          <w:rFonts w:cstheme="minorHAnsi"/>
        </w:rPr>
        <w:t xml:space="preserve"> and employees.</w:t>
      </w:r>
      <w:r w:rsidR="00DF1CA9" w:rsidRPr="00065C74">
        <w:rPr>
          <w:rFonts w:cstheme="minorHAnsi"/>
        </w:rPr>
        <w:t xml:space="preserve"> Admiral does not have a formal corporate innovation process or model, however the method that they have used aligns with some concepts.</w:t>
      </w:r>
    </w:p>
    <w:p w14:paraId="2F724E12" w14:textId="7B21C961" w:rsidR="007C2FDA" w:rsidRDefault="006F353D" w:rsidP="007C2FDA">
      <w:r w:rsidRPr="00065C74">
        <w:rPr>
          <w:rFonts w:cstheme="minorHAnsi"/>
        </w:rPr>
        <w:t xml:space="preserve">According to Anthony, C. (2013), many organisations will innovate without even realising it, as Admiral Insurance did. </w:t>
      </w:r>
      <w:r w:rsidR="00CB0BBF" w:rsidRPr="00065C74">
        <w:rPr>
          <w:rFonts w:cstheme="minorHAnsi"/>
        </w:rPr>
        <w:t xml:space="preserve">A recent innovation applied within  Admiral was a multi-product  service. </w:t>
      </w:r>
      <w:r w:rsidRPr="00065C74">
        <w:rPr>
          <w:rFonts w:cstheme="minorHAnsi"/>
        </w:rPr>
        <w:t>Cooper, R.</w:t>
      </w:r>
      <w:r w:rsidR="004B3BFD">
        <w:rPr>
          <w:rFonts w:cstheme="minorHAnsi"/>
        </w:rPr>
        <w:t>G.</w:t>
      </w:r>
      <w:r w:rsidRPr="00065C74">
        <w:rPr>
          <w:rFonts w:cstheme="minorHAnsi"/>
        </w:rPr>
        <w:t xml:space="preserve"> (2</w:t>
      </w:r>
      <w:r w:rsidR="004B3BFD">
        <w:rPr>
          <w:rFonts w:cstheme="minorHAnsi"/>
        </w:rPr>
        <w:t>011</w:t>
      </w:r>
      <w:r w:rsidRPr="00065C74">
        <w:rPr>
          <w:rFonts w:cstheme="minorHAnsi"/>
        </w:rPr>
        <w:t>) established a pre-launch stage of the innovation process known as discovery in his stage-gate model (see appendix A); this is the start of the innovation process where the need for change is discovered and ideas are developed.</w:t>
      </w:r>
      <w:r w:rsidR="000A1F41">
        <w:rPr>
          <w:rFonts w:cstheme="minorHAnsi"/>
        </w:rPr>
        <w:t xml:space="preserve"> </w:t>
      </w:r>
      <w:r w:rsidR="007C2FDA">
        <w:rPr>
          <w:rFonts w:cstheme="minorHAnsi"/>
        </w:rPr>
        <w:t>‘</w:t>
      </w:r>
      <w:r w:rsidR="000A1F41">
        <w:t>The Stage-Gate process consists of a series of stages where essential activities are carried out. The stages are complemented by gates where interim achievements are evaluated.’ (Gronlund, Sjodin, Frishammar 2010).</w:t>
      </w:r>
      <w:r w:rsidR="00EC35C2" w:rsidRPr="00065C74">
        <w:rPr>
          <w:rFonts w:cstheme="minorHAnsi"/>
        </w:rPr>
        <w:t xml:space="preserve"> </w:t>
      </w:r>
      <w:r w:rsidR="00CB0BBF" w:rsidRPr="00065C74">
        <w:rPr>
          <w:rFonts w:cstheme="minorHAnsi"/>
        </w:rPr>
        <w:t>Admiral’s research found that many new and existing customers enquired about home insurance whilst discussing quotes for their car insurance and were looking for an easy approach to combine the two. Admiral, like many other companies, had always kept their insurance types separate, and then came up with the idea to have a mul</w:t>
      </w:r>
      <w:r w:rsidR="001F6415" w:rsidRPr="00065C74">
        <w:rPr>
          <w:rFonts w:cstheme="minorHAnsi"/>
        </w:rPr>
        <w:t>t</w:t>
      </w:r>
      <w:r w:rsidR="00CB0BBF" w:rsidRPr="00065C74">
        <w:rPr>
          <w:rFonts w:cstheme="minorHAnsi"/>
        </w:rPr>
        <w:t xml:space="preserve">i-product service where you can insure both your car and home under the one umbrella. To make this possible, employees had to participate in a 4 week training session on the new product and find ways to make the call run as smoothly and efficient as possible, to help with this they used Debono’s (1967) </w:t>
      </w:r>
      <w:r w:rsidR="00C62CB5" w:rsidRPr="00065C74">
        <w:rPr>
          <w:rFonts w:cstheme="minorHAnsi"/>
        </w:rPr>
        <w:t>style</w:t>
      </w:r>
      <w:r w:rsidR="00CB0BBF" w:rsidRPr="00065C74">
        <w:rPr>
          <w:rFonts w:cstheme="minorHAnsi"/>
        </w:rPr>
        <w:t xml:space="preserve"> to problem solving </w:t>
      </w:r>
      <w:r w:rsidR="00C62CB5">
        <w:rPr>
          <w:rFonts w:cstheme="minorHAnsi"/>
        </w:rPr>
        <w:t xml:space="preserve">, also identified </w:t>
      </w:r>
      <w:r w:rsidR="00CB0BBF" w:rsidRPr="00065C74">
        <w:rPr>
          <w:rFonts w:cstheme="minorHAnsi"/>
        </w:rPr>
        <w:t>as Lateral thinking or Creative Thinking.</w:t>
      </w:r>
      <w:r w:rsidR="00E56497" w:rsidRPr="00065C74">
        <w:rPr>
          <w:rFonts w:cstheme="minorHAnsi"/>
        </w:rPr>
        <w:t xml:space="preserve"> Lateral Thinking, according to DeBono (1999), is the ability to generate ideas from personal expertise and experience.</w:t>
      </w:r>
      <w:r w:rsidR="00A75CE3" w:rsidRPr="00065C74">
        <w:rPr>
          <w:rFonts w:cstheme="minorHAnsi"/>
        </w:rPr>
        <w:t xml:space="preserve"> According to P. Drucker (1985), innovation must start with creative </w:t>
      </w:r>
      <w:r w:rsidR="00C62CB5" w:rsidRPr="00065C74">
        <w:rPr>
          <w:rFonts w:cstheme="minorHAnsi"/>
        </w:rPr>
        <w:t>suggestions</w:t>
      </w:r>
      <w:r w:rsidR="00A75CE3" w:rsidRPr="00065C74">
        <w:rPr>
          <w:rFonts w:cstheme="minorHAnsi"/>
        </w:rPr>
        <w:t xml:space="preserve">, but these </w:t>
      </w:r>
      <w:r w:rsidR="00C62CB5" w:rsidRPr="00065C74">
        <w:rPr>
          <w:rFonts w:cstheme="minorHAnsi"/>
        </w:rPr>
        <w:t>suggestions</w:t>
      </w:r>
      <w:r w:rsidR="00A75CE3" w:rsidRPr="00065C74">
        <w:rPr>
          <w:rFonts w:cstheme="minorHAnsi"/>
        </w:rPr>
        <w:t xml:space="preserve"> must be simple, </w:t>
      </w:r>
      <w:r w:rsidR="00C62CB5" w:rsidRPr="00065C74">
        <w:rPr>
          <w:rFonts w:cstheme="minorHAnsi"/>
        </w:rPr>
        <w:t>motivated</w:t>
      </w:r>
      <w:r w:rsidR="00A75CE3" w:rsidRPr="00065C74">
        <w:rPr>
          <w:rFonts w:cstheme="minorHAnsi"/>
        </w:rPr>
        <w:t xml:space="preserve"> solutions to current </w:t>
      </w:r>
      <w:r w:rsidR="00C62CB5" w:rsidRPr="00065C74">
        <w:rPr>
          <w:rFonts w:cstheme="minorHAnsi"/>
        </w:rPr>
        <w:t>office</w:t>
      </w:r>
      <w:r w:rsidR="00A75CE3" w:rsidRPr="00065C74">
        <w:rPr>
          <w:rFonts w:cstheme="minorHAnsi"/>
        </w:rPr>
        <w:t xml:space="preserve"> problems. Managers of the team brainstormed various approaches prior to a </w:t>
      </w:r>
      <w:r w:rsidR="00C62CB5" w:rsidRPr="00065C74">
        <w:rPr>
          <w:rFonts w:cstheme="minorHAnsi"/>
        </w:rPr>
        <w:t>business meeting</w:t>
      </w:r>
      <w:r w:rsidR="00A75CE3" w:rsidRPr="00065C74">
        <w:rPr>
          <w:rFonts w:cstheme="minorHAnsi"/>
        </w:rPr>
        <w:t>, then shared them during the meeting to evaluate and select the most plausible solution.</w:t>
      </w:r>
      <w:r w:rsidR="007139A0" w:rsidRPr="00065C74">
        <w:rPr>
          <w:rFonts w:cstheme="minorHAnsi"/>
        </w:rPr>
        <w:t xml:space="preserve"> After seeing the effects of this innovation, the team decided that involving all team members and soliciting the views and suggestions of the employees who were actually doing the work, rather than just the managers, would be beneficial.</w:t>
      </w:r>
      <w:r w:rsidR="00B52E34" w:rsidRPr="00065C74">
        <w:rPr>
          <w:rFonts w:cstheme="minorHAnsi"/>
        </w:rPr>
        <w:t xml:space="preserve"> Within Admiral, once a new idea or new service has been assessed and decided upon by the development team, it must be presented to the CEO and Marketing Director for approval.</w:t>
      </w:r>
      <w:r w:rsidR="00602338" w:rsidRPr="00065C74">
        <w:rPr>
          <w:rFonts w:cstheme="minorHAnsi"/>
        </w:rPr>
        <w:t xml:space="preserve"> As a result, before </w:t>
      </w:r>
      <w:r w:rsidR="00C62CB5" w:rsidRPr="00065C74">
        <w:rPr>
          <w:rFonts w:cstheme="minorHAnsi"/>
        </w:rPr>
        <w:t>the current stage</w:t>
      </w:r>
      <w:r w:rsidR="00602338" w:rsidRPr="00065C74">
        <w:rPr>
          <w:rFonts w:cstheme="minorHAnsi"/>
        </w:rPr>
        <w:t xml:space="preserve"> could take place, the final proposal had to be reviewed and a business case had to be created to </w:t>
      </w:r>
      <w:r w:rsidR="00C62CB5" w:rsidRPr="00065C74">
        <w:rPr>
          <w:rFonts w:cstheme="minorHAnsi"/>
        </w:rPr>
        <w:t>put forward</w:t>
      </w:r>
      <w:r w:rsidR="00602338" w:rsidRPr="00065C74">
        <w:rPr>
          <w:rFonts w:cstheme="minorHAnsi"/>
        </w:rPr>
        <w:t xml:space="preserve"> to the CEO and Marketing Director, these processes </w:t>
      </w:r>
      <w:r w:rsidR="00C62CB5" w:rsidRPr="00065C74">
        <w:rPr>
          <w:rFonts w:cstheme="minorHAnsi"/>
        </w:rPr>
        <w:t>adhere to</w:t>
      </w:r>
      <w:r w:rsidR="00602338" w:rsidRPr="00065C74">
        <w:rPr>
          <w:rFonts w:cstheme="minorHAnsi"/>
        </w:rPr>
        <w:t xml:space="preserve"> the scoping stage of the stage-gate model as well as the business case construction.</w:t>
      </w:r>
      <w:r w:rsidR="00A57240">
        <w:rPr>
          <w:rFonts w:cstheme="minorHAnsi"/>
        </w:rPr>
        <w:t xml:space="preserve"> The scoping stage is a </w:t>
      </w:r>
      <w:r w:rsidR="00A57240">
        <w:t>‘Quick, inexpensive preliminary investigation and scoping of an idea – largely desk research – to better define the concept, assess technical feasibility and to gain insights into commercial prospects.’</w:t>
      </w:r>
      <w:r w:rsidR="00A57240">
        <w:t xml:space="preserve"> In accordance with </w:t>
      </w:r>
      <w:r w:rsidR="00A57240">
        <w:t>Stage-gate International (N.D)</w:t>
      </w:r>
      <w:r w:rsidR="00A57240">
        <w:t>.</w:t>
      </w:r>
      <w:r w:rsidR="00225CE9" w:rsidRPr="00065C74">
        <w:rPr>
          <w:rFonts w:cstheme="minorHAnsi"/>
        </w:rPr>
        <w:t xml:space="preserve"> This is the crucial stage of the process for Admiral, and it must be performed correctly to ensure that the following stage is as efficient as possible and that there are no </w:t>
      </w:r>
      <w:r w:rsidR="00C62CB5" w:rsidRPr="00065C74">
        <w:rPr>
          <w:rFonts w:cstheme="minorHAnsi"/>
        </w:rPr>
        <w:t>disputes</w:t>
      </w:r>
      <w:r w:rsidR="00225CE9" w:rsidRPr="00065C74">
        <w:rPr>
          <w:rFonts w:cstheme="minorHAnsi"/>
        </w:rPr>
        <w:t xml:space="preserve"> that could cause the process to be delayed.</w:t>
      </w:r>
      <w:r w:rsidR="000A1F41">
        <w:rPr>
          <w:rFonts w:cstheme="minorHAnsi"/>
        </w:rPr>
        <w:t xml:space="preserve"> </w:t>
      </w:r>
      <w:r w:rsidR="000A1F41">
        <w:t>‘Stage-Gate is a value-creating business process and risk model designed to quickly and profitably transform an organization’s best new ideas into winning new products’ (Edgett, N.D).</w:t>
      </w:r>
      <w:r w:rsidR="007C2FDA">
        <w:t xml:space="preserve"> </w:t>
      </w:r>
      <w:r w:rsidR="007C2FDA">
        <w:t xml:space="preserve">Hepp (N.D) </w:t>
      </w:r>
      <w:r w:rsidR="007C2FDA">
        <w:t>clarifies</w:t>
      </w:r>
      <w:r w:rsidR="007C2FDA">
        <w:t xml:space="preserve"> that a</w:t>
      </w:r>
      <w:r w:rsidR="007C2FDA">
        <w:t>n advantage</w:t>
      </w:r>
      <w:r w:rsidR="007C2FDA">
        <w:t xml:space="preserve"> of </w:t>
      </w:r>
      <w:r w:rsidR="007C2FDA">
        <w:t>utilizing</w:t>
      </w:r>
      <w:r w:rsidR="007C2FDA">
        <w:t xml:space="preserve"> the Stage-Gate process is that it </w:t>
      </w:r>
      <w:r w:rsidR="007C2FDA">
        <w:t>allows</w:t>
      </w:r>
      <w:r w:rsidR="007C2FDA">
        <w:t xml:space="preserve"> </w:t>
      </w:r>
      <w:r w:rsidR="007C2FDA">
        <w:t>businesses</w:t>
      </w:r>
      <w:r w:rsidR="007C2FDA">
        <w:t xml:space="preserve"> to </w:t>
      </w:r>
      <w:r w:rsidR="007C2FDA">
        <w:t>cut costs</w:t>
      </w:r>
      <w:r w:rsidR="007C2FDA">
        <w:t xml:space="preserve"> by not </w:t>
      </w:r>
      <w:r w:rsidR="007C2FDA">
        <w:t>experiencing</w:t>
      </w:r>
      <w:r w:rsidR="007C2FDA">
        <w:t xml:space="preserve"> </w:t>
      </w:r>
      <w:r w:rsidR="007C2FDA">
        <w:t>expenses</w:t>
      </w:r>
      <w:r w:rsidR="007C2FDA">
        <w:t xml:space="preserve"> on </w:t>
      </w:r>
      <w:r w:rsidR="007C2FDA">
        <w:t>disasters</w:t>
      </w:r>
      <w:r w:rsidR="007C2FDA">
        <w:t xml:space="preserve"> and only </w:t>
      </w:r>
      <w:r w:rsidR="007C2FDA">
        <w:t>spending</w:t>
      </w:r>
      <w:r w:rsidR="007C2FDA">
        <w:t xml:space="preserve"> </w:t>
      </w:r>
      <w:r w:rsidR="007C2FDA">
        <w:t>on</w:t>
      </w:r>
      <w:r w:rsidR="007C2FDA">
        <w:t xml:space="preserve"> solutions.</w:t>
      </w:r>
    </w:p>
    <w:p w14:paraId="7039B7AF" w14:textId="4F29D8C9" w:rsidR="006F353D" w:rsidRPr="00065C74" w:rsidRDefault="006F353D" w:rsidP="00504B48">
      <w:pPr>
        <w:rPr>
          <w:rFonts w:cstheme="minorHAnsi"/>
        </w:rPr>
      </w:pPr>
    </w:p>
    <w:p w14:paraId="293431A8" w14:textId="4B352D31" w:rsidR="0031775B" w:rsidRPr="00065C74" w:rsidRDefault="00C23F3B" w:rsidP="00823E64">
      <w:pPr>
        <w:pStyle w:val="Heading2"/>
      </w:pPr>
      <w:bookmarkStart w:id="5" w:name="_Toc86170232"/>
      <w:r>
        <w:t xml:space="preserve">2.1 </w:t>
      </w:r>
      <w:r w:rsidR="0031775B" w:rsidRPr="00065C74">
        <w:t>The Chain-linked Model</w:t>
      </w:r>
      <w:bookmarkEnd w:id="5"/>
    </w:p>
    <w:p w14:paraId="71B12E69" w14:textId="325CAA28" w:rsidR="001236B3" w:rsidRPr="00065C74" w:rsidRDefault="00DE70AD" w:rsidP="00504B48">
      <w:pPr>
        <w:rPr>
          <w:rFonts w:cstheme="minorHAnsi"/>
        </w:rPr>
      </w:pPr>
      <w:r w:rsidRPr="00065C74">
        <w:rPr>
          <w:rFonts w:cstheme="minorHAnsi"/>
        </w:rPr>
        <w:t xml:space="preserve">The chain-linked model (see appendix B) proposed by Kline and Rosenberg (1986) </w:t>
      </w:r>
      <w:r w:rsidR="00B86007">
        <w:rPr>
          <w:rFonts w:cstheme="minorHAnsi"/>
        </w:rPr>
        <w:t>stresses</w:t>
      </w:r>
      <w:r w:rsidRPr="00065C74">
        <w:rPr>
          <w:rFonts w:cstheme="minorHAnsi"/>
        </w:rPr>
        <w:t xml:space="preserve"> on </w:t>
      </w:r>
      <w:r w:rsidR="00B86007">
        <w:rPr>
          <w:rFonts w:cstheme="minorHAnsi"/>
        </w:rPr>
        <w:t>how important research is</w:t>
      </w:r>
      <w:r w:rsidRPr="00065C74">
        <w:rPr>
          <w:rFonts w:cstheme="minorHAnsi"/>
        </w:rPr>
        <w:t xml:space="preserve"> “One does research, research leads to development, development leads to production, and production leads to marketing.”</w:t>
      </w:r>
      <w:r w:rsidR="00B86007">
        <w:rPr>
          <w:rFonts w:cstheme="minorHAnsi"/>
        </w:rPr>
        <w:t xml:space="preserve">. </w:t>
      </w:r>
      <w:r w:rsidRPr="00065C74">
        <w:rPr>
          <w:rFonts w:cstheme="minorHAnsi"/>
        </w:rPr>
        <w:t>As a result, both models emphasise the importance of idea research for successful innovation.</w:t>
      </w:r>
      <w:r w:rsidR="00BF17E3" w:rsidRPr="00065C74">
        <w:rPr>
          <w:rFonts w:cstheme="minorHAnsi"/>
        </w:rPr>
        <w:t xml:space="preserve"> Admiral had to evaluate and examine both of these stages to see if the proposal was founded on the correct criteria, if it was the best fit for the objectives, if it was feasible, and if there were any potential risks or issues. This would therefore make it easier for relevant stakeholders to commit.</w:t>
      </w:r>
      <w:r w:rsidR="00447DA3" w:rsidRPr="00065C74">
        <w:rPr>
          <w:rFonts w:cstheme="minorHAnsi"/>
        </w:rPr>
        <w:t xml:space="preserve"> Although there was not a lot of competitor research to be done, the team did look into whether there were any third-party companies that provided a similar service. Admiral conducted thorough research, enabling them to come up with a unique and beneficial business concept that addressed a variety of concerns and potential challenges. For Admiral, the business case stage was linked to the development stage because a protocol of the idea was required in order for the CEO and marketing director to make a choice. This </w:t>
      </w:r>
      <w:r w:rsidR="00912D41">
        <w:rPr>
          <w:rFonts w:cstheme="minorHAnsi"/>
        </w:rPr>
        <w:t xml:space="preserve">particular </w:t>
      </w:r>
      <w:r w:rsidR="00447DA3" w:rsidRPr="00065C74">
        <w:rPr>
          <w:rFonts w:cstheme="minorHAnsi"/>
        </w:rPr>
        <w:t xml:space="preserve">stage is visible in the </w:t>
      </w:r>
      <w:r w:rsidR="00912D41">
        <w:rPr>
          <w:rFonts w:cstheme="minorHAnsi"/>
        </w:rPr>
        <w:t>above</w:t>
      </w:r>
      <w:r w:rsidR="00447DA3" w:rsidRPr="00065C74">
        <w:rPr>
          <w:rFonts w:cstheme="minorHAnsi"/>
        </w:rPr>
        <w:t xml:space="preserve"> models, it entails the design specification and </w:t>
      </w:r>
      <w:r w:rsidR="00912D41" w:rsidRPr="00065C74">
        <w:rPr>
          <w:rFonts w:cstheme="minorHAnsi"/>
        </w:rPr>
        <w:t>expansion</w:t>
      </w:r>
      <w:r w:rsidR="00447DA3" w:rsidRPr="00065C74">
        <w:rPr>
          <w:rFonts w:cstheme="minorHAnsi"/>
        </w:rPr>
        <w:t xml:space="preserve"> of the new product. Because the idea had not yet been submitted to the CEO and marketing director, there </w:t>
      </w:r>
      <w:r w:rsidR="00912D41" w:rsidRPr="00065C74">
        <w:rPr>
          <w:rFonts w:cstheme="minorHAnsi"/>
        </w:rPr>
        <w:t>remained</w:t>
      </w:r>
      <w:r w:rsidR="00447DA3" w:rsidRPr="00065C74">
        <w:rPr>
          <w:rFonts w:cstheme="minorHAnsi"/>
        </w:rPr>
        <w:t xml:space="preserve"> some constraints to what might be </w:t>
      </w:r>
      <w:r w:rsidR="00912D41" w:rsidRPr="00065C74">
        <w:rPr>
          <w:rFonts w:cstheme="minorHAnsi"/>
        </w:rPr>
        <w:t>incorporated</w:t>
      </w:r>
      <w:r w:rsidR="00447DA3" w:rsidRPr="00065C74">
        <w:rPr>
          <w:rFonts w:cstheme="minorHAnsi"/>
        </w:rPr>
        <w:t xml:space="preserve"> in the service, but </w:t>
      </w:r>
      <w:r w:rsidR="00912D41">
        <w:rPr>
          <w:rFonts w:cstheme="minorHAnsi"/>
        </w:rPr>
        <w:t xml:space="preserve">it was essential that this step needed to </w:t>
      </w:r>
      <w:r w:rsidR="00447DA3" w:rsidRPr="00065C74">
        <w:rPr>
          <w:rFonts w:cstheme="minorHAnsi"/>
        </w:rPr>
        <w:t xml:space="preserve"> be </w:t>
      </w:r>
      <w:r w:rsidR="00912D41" w:rsidRPr="00065C74">
        <w:rPr>
          <w:rFonts w:cstheme="minorHAnsi"/>
        </w:rPr>
        <w:t>managed</w:t>
      </w:r>
      <w:r w:rsidR="00447DA3" w:rsidRPr="00065C74">
        <w:rPr>
          <w:rFonts w:cstheme="minorHAnsi"/>
        </w:rPr>
        <w:t xml:space="preserve"> to help build the business </w:t>
      </w:r>
      <w:r w:rsidR="00912D41" w:rsidRPr="00065C74">
        <w:rPr>
          <w:rFonts w:cstheme="minorHAnsi"/>
        </w:rPr>
        <w:t>situation</w:t>
      </w:r>
      <w:r w:rsidR="00447DA3" w:rsidRPr="00065C74">
        <w:rPr>
          <w:rFonts w:cstheme="minorHAnsi"/>
        </w:rPr>
        <w:t>.</w:t>
      </w:r>
      <w:r w:rsidR="0055360D" w:rsidRPr="00065C74">
        <w:rPr>
          <w:rFonts w:cstheme="minorHAnsi"/>
        </w:rPr>
        <w:t xml:space="preserve"> The </w:t>
      </w:r>
      <w:r w:rsidR="00912D41">
        <w:rPr>
          <w:rFonts w:cstheme="minorHAnsi"/>
        </w:rPr>
        <w:t>following step</w:t>
      </w:r>
      <w:r w:rsidR="0055360D" w:rsidRPr="00065C74">
        <w:rPr>
          <w:rFonts w:cstheme="minorHAnsi"/>
        </w:rPr>
        <w:t xml:space="preserve"> of pitching an idea to the CEO or Marketing Director is not used in </w:t>
      </w:r>
      <w:r w:rsidR="00912D41">
        <w:rPr>
          <w:rFonts w:cstheme="minorHAnsi"/>
        </w:rPr>
        <w:t>any of the above</w:t>
      </w:r>
      <w:r w:rsidR="0055360D" w:rsidRPr="00065C74">
        <w:rPr>
          <w:rFonts w:cstheme="minorHAnsi"/>
        </w:rPr>
        <w:t xml:space="preserve"> model</w:t>
      </w:r>
      <w:r w:rsidR="00912D41">
        <w:rPr>
          <w:rFonts w:cstheme="minorHAnsi"/>
        </w:rPr>
        <w:t>s</w:t>
      </w:r>
      <w:r w:rsidR="0055360D" w:rsidRPr="00065C74">
        <w:rPr>
          <w:rFonts w:cstheme="minorHAnsi"/>
        </w:rPr>
        <w:t xml:space="preserve">, but can be viewed as receiving feedback, which is linked to the Chain-Linked model because </w:t>
      </w:r>
      <w:r w:rsidR="00912D41">
        <w:rPr>
          <w:rFonts w:cstheme="minorHAnsi"/>
        </w:rPr>
        <w:t>the end of each stage consists of a loop for feedback which connects</w:t>
      </w:r>
      <w:r w:rsidR="0055360D" w:rsidRPr="00065C74">
        <w:rPr>
          <w:rFonts w:cstheme="minorHAnsi"/>
        </w:rPr>
        <w:t xml:space="preserve"> to the previous stages and research. This allows the </w:t>
      </w:r>
      <w:r w:rsidR="00912D41">
        <w:rPr>
          <w:rFonts w:cstheme="minorHAnsi"/>
        </w:rPr>
        <w:t xml:space="preserve">person who is innovating </w:t>
      </w:r>
      <w:r w:rsidR="0055360D" w:rsidRPr="00065C74">
        <w:rPr>
          <w:rFonts w:cstheme="minorHAnsi"/>
        </w:rPr>
        <w:t xml:space="preserve">to use knowledge </w:t>
      </w:r>
      <w:r w:rsidR="00912D41">
        <w:rPr>
          <w:rFonts w:cstheme="minorHAnsi"/>
        </w:rPr>
        <w:t xml:space="preserve">that is already present </w:t>
      </w:r>
      <w:r w:rsidR="0055360D" w:rsidRPr="00065C74">
        <w:rPr>
          <w:rFonts w:cstheme="minorHAnsi"/>
        </w:rPr>
        <w:t xml:space="preserve">and research to resolve </w:t>
      </w:r>
      <w:r w:rsidR="00912D41" w:rsidRPr="00065C74">
        <w:rPr>
          <w:rFonts w:cstheme="minorHAnsi"/>
        </w:rPr>
        <w:t>difficulties</w:t>
      </w:r>
      <w:r w:rsidR="0055360D" w:rsidRPr="00065C74">
        <w:rPr>
          <w:rFonts w:cstheme="minorHAnsi"/>
        </w:rPr>
        <w:t xml:space="preserve"> and redesign services if necessary.</w:t>
      </w:r>
      <w:r w:rsidR="0000544F" w:rsidRPr="00065C74">
        <w:rPr>
          <w:rFonts w:cstheme="minorHAnsi"/>
        </w:rPr>
        <w:t xml:space="preserve"> This is in line with Admiral's innovation process, since bringing a concept to higher management will provide a wealth of experience </w:t>
      </w:r>
      <w:r w:rsidR="0000544F" w:rsidRPr="00065C74">
        <w:rPr>
          <w:rFonts w:cstheme="minorHAnsi"/>
        </w:rPr>
        <w:lastRenderedPageBreak/>
        <w:t xml:space="preserve">and additional suggestions, ensuring the </w:t>
      </w:r>
      <w:r w:rsidR="00912D41">
        <w:rPr>
          <w:rFonts w:cstheme="minorHAnsi"/>
        </w:rPr>
        <w:t>highest service</w:t>
      </w:r>
      <w:r w:rsidR="0000544F" w:rsidRPr="00065C74">
        <w:rPr>
          <w:rFonts w:cstheme="minorHAnsi"/>
        </w:rPr>
        <w:t xml:space="preserve"> is produced and a company </w:t>
      </w:r>
      <w:r w:rsidR="00912D41" w:rsidRPr="00065C74">
        <w:rPr>
          <w:rFonts w:cstheme="minorHAnsi"/>
        </w:rPr>
        <w:t>decision will be made</w:t>
      </w:r>
      <w:r w:rsidR="0000544F" w:rsidRPr="00065C74">
        <w:rPr>
          <w:rFonts w:cstheme="minorHAnsi"/>
        </w:rPr>
        <w:t>. If</w:t>
      </w:r>
      <w:r w:rsidR="00912D41">
        <w:rPr>
          <w:rFonts w:cstheme="minorHAnsi"/>
        </w:rPr>
        <w:t xml:space="preserve"> for any reason</w:t>
      </w:r>
      <w:r w:rsidR="0000544F" w:rsidRPr="00065C74">
        <w:rPr>
          <w:rFonts w:cstheme="minorHAnsi"/>
        </w:rPr>
        <w:t xml:space="preserve"> the idea</w:t>
      </w:r>
      <w:r w:rsidR="00912D41">
        <w:rPr>
          <w:rFonts w:cstheme="minorHAnsi"/>
        </w:rPr>
        <w:t xml:space="preserve"> that is put forward</w:t>
      </w:r>
      <w:r w:rsidR="0000544F" w:rsidRPr="00065C74">
        <w:rPr>
          <w:rFonts w:cstheme="minorHAnsi"/>
        </w:rPr>
        <w:t xml:space="preserve"> is not approved by those in control at this level, the development team will need to review prior invention stages. This is</w:t>
      </w:r>
      <w:r w:rsidR="00912D41">
        <w:rPr>
          <w:rFonts w:cstheme="minorHAnsi"/>
        </w:rPr>
        <w:t xml:space="preserve"> then </w:t>
      </w:r>
      <w:r w:rsidR="0000544F" w:rsidRPr="00065C74">
        <w:rPr>
          <w:rFonts w:cstheme="minorHAnsi"/>
        </w:rPr>
        <w:t xml:space="preserve"> facilitated by the chain-linked model and is referred to as the </w:t>
      </w:r>
      <w:r w:rsidR="00912D41" w:rsidRPr="00065C74">
        <w:rPr>
          <w:rFonts w:cstheme="minorHAnsi"/>
        </w:rPr>
        <w:t>revamp</w:t>
      </w:r>
      <w:r w:rsidR="0000544F" w:rsidRPr="00065C74">
        <w:rPr>
          <w:rFonts w:cstheme="minorHAnsi"/>
        </w:rPr>
        <w:t xml:space="preserve"> and reproduce stage, where stages will be </w:t>
      </w:r>
      <w:r w:rsidR="00912D41" w:rsidRPr="00065C74">
        <w:rPr>
          <w:rFonts w:cstheme="minorHAnsi"/>
        </w:rPr>
        <w:t>reconsidered</w:t>
      </w:r>
      <w:r w:rsidR="0000544F" w:rsidRPr="00065C74">
        <w:rPr>
          <w:rFonts w:cstheme="minorHAnsi"/>
        </w:rPr>
        <w:t xml:space="preserve">. </w:t>
      </w:r>
      <w:r w:rsidR="006548E1" w:rsidRPr="00065C74">
        <w:rPr>
          <w:rFonts w:cstheme="minorHAnsi"/>
        </w:rPr>
        <w:t>When the suggestion was submitted to the higher management , there were no objections to the service being implemented, indicating that Admiral had considered a variety of concerns. This is unusual within Admiral because there are usually one or two items that need to be revisited before approval.</w:t>
      </w:r>
      <w:r w:rsidR="001236B3" w:rsidRPr="00065C74">
        <w:rPr>
          <w:rFonts w:cstheme="minorHAnsi"/>
        </w:rPr>
        <w:t xml:space="preserve"> The concept itself is considered as a unique product that allows Admiral to provide the service at a very low cost while relieving the strain of hiring new workers and instead multi-skilling the existing ones. Admiral had to finalise the actual service plans and prepare for how they would urge customers to opt in to the service after the service idea was accepted by the CEO. Admiral had to create a Service Level Agreement and market it to all products in order to accomplish this, which leads to the final stage of the chain-linked model. However, it is suggested that this final stage be split into two stages because organisations would market the service before offering it to their customers.</w:t>
      </w:r>
      <w:r w:rsidR="00FB563E" w:rsidRPr="00065C74">
        <w:rPr>
          <w:rFonts w:cstheme="minorHAnsi"/>
        </w:rPr>
        <w:t xml:space="preserve"> During the marketing stage, the research team presented the CEO and Marketing Director with a presentation that explained what the service involves, what guidance will be available, and the service's benefits. This service was extremely well-marketed and presented.</w:t>
      </w:r>
    </w:p>
    <w:p w14:paraId="5F62E25E" w14:textId="5529C3FF" w:rsidR="00843C13" w:rsidRPr="00065C74" w:rsidRDefault="00FB563E" w:rsidP="00504B48">
      <w:pPr>
        <w:rPr>
          <w:rFonts w:cstheme="minorHAnsi"/>
        </w:rPr>
      </w:pPr>
      <w:r w:rsidRPr="00065C74">
        <w:rPr>
          <w:rFonts w:cstheme="minorHAnsi"/>
        </w:rPr>
        <w:t>Admiral's overall capacity to successfully</w:t>
      </w:r>
      <w:r w:rsidR="00960067">
        <w:rPr>
          <w:rFonts w:cstheme="minorHAnsi"/>
        </w:rPr>
        <w:t xml:space="preserve"> innovate</w:t>
      </w:r>
      <w:r w:rsidRPr="00065C74">
        <w:rPr>
          <w:rFonts w:cstheme="minorHAnsi"/>
        </w:rPr>
        <w:t xml:space="preserve"> has </w:t>
      </w:r>
      <w:r w:rsidR="00960067">
        <w:rPr>
          <w:rFonts w:cstheme="minorHAnsi"/>
        </w:rPr>
        <w:t xml:space="preserve">previously </w:t>
      </w:r>
      <w:r w:rsidRPr="00065C74">
        <w:rPr>
          <w:rFonts w:cstheme="minorHAnsi"/>
        </w:rPr>
        <w:t>been assessed as positive</w:t>
      </w:r>
      <w:r w:rsidR="00960067">
        <w:rPr>
          <w:rFonts w:cstheme="minorHAnsi"/>
        </w:rPr>
        <w:t xml:space="preserve">, </w:t>
      </w:r>
      <w:r w:rsidRPr="00065C74">
        <w:rPr>
          <w:rFonts w:cstheme="minorHAnsi"/>
        </w:rPr>
        <w:t xml:space="preserve">and, after seeing the outcomes and </w:t>
      </w:r>
      <w:r w:rsidR="00960067">
        <w:rPr>
          <w:rFonts w:cstheme="minorHAnsi"/>
        </w:rPr>
        <w:t xml:space="preserve">how effective </w:t>
      </w:r>
      <w:r w:rsidRPr="00065C74">
        <w:rPr>
          <w:rFonts w:cstheme="minorHAnsi"/>
        </w:rPr>
        <w:t>the service</w:t>
      </w:r>
      <w:r w:rsidR="00960067">
        <w:rPr>
          <w:rFonts w:cstheme="minorHAnsi"/>
        </w:rPr>
        <w:t xml:space="preserve"> is when</w:t>
      </w:r>
      <w:r w:rsidRPr="00065C74">
        <w:rPr>
          <w:rFonts w:cstheme="minorHAnsi"/>
        </w:rPr>
        <w:t xml:space="preserve"> being carried out, the procedure proved to be successful for Admiral.</w:t>
      </w:r>
      <w:r w:rsidR="00F378A8" w:rsidRPr="00065C74">
        <w:rPr>
          <w:rFonts w:cstheme="minorHAnsi"/>
        </w:rPr>
        <w:t xml:space="preserve"> While Admiral did </w:t>
      </w:r>
      <w:r w:rsidR="00960067">
        <w:rPr>
          <w:rFonts w:cstheme="minorHAnsi"/>
        </w:rPr>
        <w:t>adhere to any particular model</w:t>
      </w:r>
      <w:r w:rsidR="00F378A8" w:rsidRPr="00065C74">
        <w:rPr>
          <w:rFonts w:cstheme="minorHAnsi"/>
        </w:rPr>
        <w:t xml:space="preserve">, they did utilise </w:t>
      </w:r>
      <w:r w:rsidR="00960067" w:rsidRPr="00065C74">
        <w:rPr>
          <w:rFonts w:cstheme="minorHAnsi"/>
        </w:rPr>
        <w:t>quite a few</w:t>
      </w:r>
      <w:r w:rsidR="00F378A8" w:rsidRPr="00065C74">
        <w:rPr>
          <w:rFonts w:cstheme="minorHAnsi"/>
        </w:rPr>
        <w:t xml:space="preserve"> stages from the </w:t>
      </w:r>
      <w:r w:rsidR="00960067">
        <w:rPr>
          <w:rFonts w:cstheme="minorHAnsi"/>
        </w:rPr>
        <w:t>above two models</w:t>
      </w:r>
      <w:r w:rsidR="00F378A8" w:rsidRPr="00065C74">
        <w:rPr>
          <w:rFonts w:cstheme="minorHAnsi"/>
        </w:rPr>
        <w:t>. However, it</w:t>
      </w:r>
      <w:r w:rsidR="00960067">
        <w:rPr>
          <w:rFonts w:cstheme="minorHAnsi"/>
        </w:rPr>
        <w:t>’</w:t>
      </w:r>
      <w:r w:rsidR="00F378A8" w:rsidRPr="00065C74">
        <w:rPr>
          <w:rFonts w:cstheme="minorHAnsi"/>
        </w:rPr>
        <w:t>s recommended that Admiral adopt one set innovation process for consistency purposes, as missing stages of a model could confuse Admiral employees</w:t>
      </w:r>
      <w:r w:rsidR="00960067">
        <w:rPr>
          <w:rFonts w:cstheme="minorHAnsi"/>
        </w:rPr>
        <w:t>. Some staff members of admiral</w:t>
      </w:r>
      <w:r w:rsidR="00F378A8" w:rsidRPr="00065C74">
        <w:rPr>
          <w:rFonts w:cstheme="minorHAnsi"/>
        </w:rPr>
        <w:t xml:space="preserve"> are resistant to change, so if</w:t>
      </w:r>
      <w:r w:rsidR="00960067">
        <w:rPr>
          <w:rFonts w:cstheme="minorHAnsi"/>
        </w:rPr>
        <w:t xml:space="preserve"> certain steps are</w:t>
      </w:r>
      <w:r w:rsidR="00F378A8" w:rsidRPr="00065C74">
        <w:rPr>
          <w:rFonts w:cstheme="minorHAnsi"/>
        </w:rPr>
        <w:t xml:space="preserve"> are skipped or missing, it could </w:t>
      </w:r>
      <w:r w:rsidR="00960067" w:rsidRPr="00065C74">
        <w:rPr>
          <w:rFonts w:cstheme="minorHAnsi"/>
        </w:rPr>
        <w:t>trigger</w:t>
      </w:r>
      <w:r w:rsidR="00F378A8" w:rsidRPr="00065C74">
        <w:rPr>
          <w:rFonts w:cstheme="minorHAnsi"/>
        </w:rPr>
        <w:t xml:space="preserve"> confusion.</w:t>
      </w:r>
      <w:r w:rsidR="00843C13" w:rsidRPr="00065C74">
        <w:rPr>
          <w:rFonts w:cstheme="minorHAnsi"/>
        </w:rPr>
        <w:t xml:space="preserve"> </w:t>
      </w:r>
    </w:p>
    <w:p w14:paraId="5BFC515E" w14:textId="1BC6C6BD" w:rsidR="00FB563E" w:rsidRPr="00065C74" w:rsidRDefault="00843C13" w:rsidP="00504B48">
      <w:pPr>
        <w:rPr>
          <w:rFonts w:cstheme="minorHAnsi"/>
        </w:rPr>
      </w:pPr>
      <w:r w:rsidRPr="00065C74">
        <w:rPr>
          <w:rFonts w:cstheme="minorHAnsi"/>
        </w:rPr>
        <w:t>Many innovation methods, according to Anthony, S. (2012), can be done intermittently and at random, but the finest innovators will follow a disciplined procedure for the greatest impact. It is suggested that all stages of this process be followed, even if some take more focus than others, in order for Admiral to be able to innovate efficiently. This will establish a standard method and avoid any critical stages from being overlooked.</w:t>
      </w:r>
      <w:r w:rsidR="00673B84" w:rsidRPr="00065C74">
        <w:rPr>
          <w:rFonts w:cstheme="minorHAnsi"/>
        </w:rPr>
        <w:t xml:space="preserve"> </w:t>
      </w:r>
    </w:p>
    <w:p w14:paraId="2AA17EB0" w14:textId="1369DEA2" w:rsidR="008C56A4" w:rsidRPr="00065C74" w:rsidRDefault="00C23F3B" w:rsidP="000D4930">
      <w:pPr>
        <w:pStyle w:val="Heading1"/>
        <w:rPr>
          <w:color w:val="auto"/>
          <w:lang w:val="en-US"/>
        </w:rPr>
      </w:pPr>
      <w:bookmarkStart w:id="6" w:name="_Toc86170233"/>
      <w:r>
        <w:rPr>
          <w:lang w:val="en-US"/>
        </w:rPr>
        <w:t xml:space="preserve">3.0 </w:t>
      </w:r>
      <w:r w:rsidR="0031775B" w:rsidRPr="00065C74">
        <w:rPr>
          <w:lang w:val="en-US"/>
        </w:rPr>
        <w:t>Admiral’s</w:t>
      </w:r>
      <w:r w:rsidR="008C56A4" w:rsidRPr="00065C74">
        <w:rPr>
          <w:lang w:val="en-US"/>
        </w:rPr>
        <w:t xml:space="preserve"> ability to harness creativity and foster a creative culture in the workplace.</w:t>
      </w:r>
      <w:bookmarkEnd w:id="6"/>
    </w:p>
    <w:p w14:paraId="4D0B695C" w14:textId="78A9C297" w:rsidR="00AA18F1" w:rsidRPr="00065C74" w:rsidRDefault="00AE0CEA" w:rsidP="00504B48">
      <w:pPr>
        <w:rPr>
          <w:rFonts w:cstheme="minorHAnsi"/>
        </w:rPr>
      </w:pPr>
      <w:r>
        <w:rPr>
          <w:rFonts w:cstheme="minorHAnsi"/>
        </w:rPr>
        <w:t>According to Botsman (2018), e</w:t>
      </w:r>
      <w:r w:rsidRPr="00AE0CEA">
        <w:rPr>
          <w:rFonts w:cstheme="minorHAnsi"/>
        </w:rPr>
        <w:t>mployees' propensity to innovate is influenced by the trait of trust, which falls under the culture umbrella. If companies want their employees to innovate, they must be willing to take chances and not know the outcome, establishing a high-trust workplace and high-trust teams.</w:t>
      </w:r>
    </w:p>
    <w:p w14:paraId="41462B91" w14:textId="52C860F8" w:rsidR="008C56A4" w:rsidRPr="00065C74" w:rsidRDefault="008C56A4" w:rsidP="00504B48">
      <w:pPr>
        <w:rPr>
          <w:rFonts w:cstheme="minorHAnsi"/>
        </w:rPr>
      </w:pPr>
      <w:r w:rsidRPr="00065C74">
        <w:rPr>
          <w:rFonts w:cstheme="minorHAnsi"/>
        </w:rPr>
        <w:t>To begin evaluating and understanding Admiral's culture, the student used Johnson and Scholes' (1993) cultural web, which includes variables that they feel characterise an organisation's culture</w:t>
      </w:r>
      <w:r w:rsidR="00AE0CEA">
        <w:rPr>
          <w:rFonts w:cstheme="minorHAnsi"/>
        </w:rPr>
        <w:t>. Every</w:t>
      </w:r>
      <w:r w:rsidRPr="00065C74">
        <w:rPr>
          <w:rFonts w:cstheme="minorHAnsi"/>
        </w:rPr>
        <w:t xml:space="preserve"> factor was then weighed against Admiral's current culture. (See Appendix C for more information.) While not specifically related to a creative culture, it did provide an overview of the current workplace culture.</w:t>
      </w:r>
    </w:p>
    <w:p w14:paraId="35135D2E" w14:textId="4D6BF625" w:rsidR="0093203F" w:rsidRPr="00065C74" w:rsidRDefault="0093203F" w:rsidP="00504B48">
      <w:pPr>
        <w:rPr>
          <w:rFonts w:cstheme="minorHAnsi"/>
        </w:rPr>
      </w:pPr>
      <w:r w:rsidRPr="00065C74">
        <w:rPr>
          <w:rFonts w:cstheme="minorHAnsi"/>
        </w:rPr>
        <w:t xml:space="preserve">Many large organisations, according to Handy (1976), have a role culture. Although role culture looks to operate in public sector organisations, most employees are trapped in their specified jobs inside established authority, preventing them from contributing to means of improvement on their own. Employees do not identify with the </w:t>
      </w:r>
      <w:r w:rsidR="007A1571" w:rsidRPr="00065C74">
        <w:rPr>
          <w:rFonts w:cstheme="minorHAnsi"/>
        </w:rPr>
        <w:t>company</w:t>
      </w:r>
      <w:r w:rsidRPr="00065C74">
        <w:rPr>
          <w:rFonts w:cstheme="minorHAnsi"/>
        </w:rPr>
        <w:t>, or the regulations laid out for them, as Aitken and Higgs (2010) point out. Employees that have been in the same position for several years have a mindset that is resistant to change and may not share Admiral's ideals, according to Handy (1976).</w:t>
      </w:r>
      <w:r w:rsidR="008F037D" w:rsidRPr="00065C74">
        <w:rPr>
          <w:rFonts w:cstheme="minorHAnsi"/>
        </w:rPr>
        <w:t xml:space="preserve"> As a result, there has been a lot of pushback against innovation and the changes that it brings. Oldham and Cummings (1996) believe that employers must improve their organisations' creativity performance in order to gain a competitive edge. </w:t>
      </w:r>
    </w:p>
    <w:p w14:paraId="3A6D4CA1" w14:textId="105128D4" w:rsidR="00E3539F" w:rsidRPr="00065C74" w:rsidRDefault="00E3539F" w:rsidP="00504B48">
      <w:pPr>
        <w:rPr>
          <w:rFonts w:cstheme="minorHAnsi"/>
        </w:rPr>
      </w:pPr>
      <w:r w:rsidRPr="00065C74">
        <w:rPr>
          <w:rFonts w:cstheme="minorHAnsi"/>
        </w:rPr>
        <w:t xml:space="preserve">Successful leaders refer to their organisational culture as unwritten instructions on how people should </w:t>
      </w:r>
      <w:r w:rsidR="008F33FD" w:rsidRPr="00065C74">
        <w:rPr>
          <w:rFonts w:cstheme="minorHAnsi"/>
        </w:rPr>
        <w:t>act</w:t>
      </w:r>
      <w:r w:rsidRPr="00065C74">
        <w:rPr>
          <w:rFonts w:cstheme="minorHAnsi"/>
        </w:rPr>
        <w:t xml:space="preserve"> and </w:t>
      </w:r>
      <w:r w:rsidR="008F33FD">
        <w:rPr>
          <w:rFonts w:cstheme="minorHAnsi"/>
        </w:rPr>
        <w:t xml:space="preserve">manage </w:t>
      </w:r>
      <w:r w:rsidRPr="00065C74">
        <w:rPr>
          <w:rFonts w:cstheme="minorHAnsi"/>
        </w:rPr>
        <w:t>themselves, as per Bower, M. (1966). He defines culture as "the way we do things around here."</w:t>
      </w:r>
      <w:r w:rsidR="00282623" w:rsidRPr="00065C74">
        <w:rPr>
          <w:rFonts w:cstheme="minorHAnsi"/>
        </w:rPr>
        <w:t xml:space="preserve"> According to Schein (2010), if </w:t>
      </w:r>
      <w:r w:rsidR="00E1373E" w:rsidRPr="00065C74">
        <w:rPr>
          <w:rFonts w:cstheme="minorHAnsi"/>
        </w:rPr>
        <w:t>company managers</w:t>
      </w:r>
      <w:r w:rsidR="00282623" w:rsidRPr="00065C74">
        <w:rPr>
          <w:rFonts w:cstheme="minorHAnsi"/>
        </w:rPr>
        <w:t xml:space="preserve"> build a creative culture and encourage their people, innovative ideas will emerge and become the standard, however if there is no creative culture, ideas will be discarded and no change will happen.</w:t>
      </w:r>
    </w:p>
    <w:p w14:paraId="73C13469" w14:textId="41CEDAE2" w:rsidR="004B66E0" w:rsidRPr="00065C74" w:rsidRDefault="004B66E0" w:rsidP="00504B48">
      <w:pPr>
        <w:rPr>
          <w:rFonts w:cstheme="minorHAnsi"/>
        </w:rPr>
      </w:pPr>
      <w:r w:rsidRPr="00065C74">
        <w:rPr>
          <w:rFonts w:cstheme="minorHAnsi"/>
        </w:rPr>
        <w:t>Mulgan, G. (2014) supports this and also identifies leadership as a core element for innovation and creative cultures. This demonstrates how an organi</w:t>
      </w:r>
      <w:r w:rsidR="006457F5" w:rsidRPr="00065C74">
        <w:rPr>
          <w:rFonts w:cstheme="minorHAnsi"/>
        </w:rPr>
        <w:t>s</w:t>
      </w:r>
      <w:r w:rsidRPr="00065C74">
        <w:rPr>
          <w:rFonts w:cstheme="minorHAnsi"/>
        </w:rPr>
        <w:t>ation's culture can perform poorly to harness creativity if leaders do not demonstrate visible commitment, and as an outcome, staff are less likely to take risks and put forward suggestions.</w:t>
      </w:r>
      <w:r w:rsidR="001A3F81" w:rsidRPr="00065C74">
        <w:rPr>
          <w:rFonts w:cstheme="minorHAnsi"/>
        </w:rPr>
        <w:t xml:space="preserve"> It is critical that Admiral leaders influence this from the top in order to promote creativity within their teams.</w:t>
      </w:r>
      <w:r w:rsidR="006457F5" w:rsidRPr="00065C74">
        <w:rPr>
          <w:rFonts w:cstheme="minorHAnsi"/>
        </w:rPr>
        <w:t xml:space="preserve"> Employee insights are critical for building new procedures and experimenting with new solutions, according to Kelley and Kelley (2013), because employees are the ones who do the work. There are many interactive sessions within Admiral where staff are encouraged to submit ideas and suggestions for how the company can strengthen its services; this helps with the adoption of a culture where creative ideas can be voiced to management and considered for future workplace performance; nevertheless, whether these ideas are ever considered or taken for consideration is debatable.</w:t>
      </w:r>
      <w:r w:rsidR="00F10AB8" w:rsidRPr="00065C74">
        <w:rPr>
          <w:rFonts w:cstheme="minorHAnsi"/>
        </w:rPr>
        <w:t xml:space="preserve"> </w:t>
      </w:r>
    </w:p>
    <w:p w14:paraId="436DC6F0" w14:textId="1A327DA9" w:rsidR="00DC24D6" w:rsidRDefault="00F10AB8" w:rsidP="00504B48">
      <w:pPr>
        <w:rPr>
          <w:rFonts w:cstheme="minorHAnsi"/>
        </w:rPr>
      </w:pPr>
      <w:r w:rsidRPr="00065C74">
        <w:rPr>
          <w:rFonts w:cstheme="minorHAnsi"/>
        </w:rPr>
        <w:lastRenderedPageBreak/>
        <w:t>As per Drucker (1985), all companies have several ideas to consider, but the essential issue is how employers are using these ideas to create value from them. Newer staff members are eager to participate in sessions where their opinions can be heard, but as time passes and ideas do not appear to be implemented, staff members lose interest in submitting improvement suggestions.</w:t>
      </w:r>
    </w:p>
    <w:p w14:paraId="518A0EC5" w14:textId="77777777" w:rsidR="00D20DF4" w:rsidRPr="00065C74" w:rsidRDefault="00D20DF4" w:rsidP="00D20DF4">
      <w:pPr>
        <w:widowControl w:val="0"/>
        <w:autoSpaceDE w:val="0"/>
        <w:autoSpaceDN w:val="0"/>
        <w:adjustRightInd w:val="0"/>
        <w:rPr>
          <w:rFonts w:cstheme="minorHAnsi"/>
          <w:lang w:val="en-US"/>
        </w:rPr>
      </w:pPr>
      <w:r w:rsidRPr="00065C74">
        <w:rPr>
          <w:rFonts w:cstheme="minorHAnsi"/>
        </w:rPr>
        <w:t xml:space="preserve">As per Mulgan (2014), in order to foster a creative culture, a company should seek out proven innovators, establish venues where deep-rooted ideas might emerge, and ensure that potentially effective ideas are tested. Staff at Admiral are employed based on their experience and ability to demonstrate behavioural competencies rather than technical merit. While some qualifications are required for some roles, all workers are recruited based on their experience and capability to demonstrate the competencies. While the behavioural competencies do not state that an individual must be creative, certain abilities, such as the capacity to solve issues, can indicate whether or not an individual has taken a creative approach to their work. It is critical for an organisation to keep creative individuals after they have been hired; the CII (2009) recognises that, in addition to reputational issues, a strong ethical culture is also necessary for attracting, retaining, and motivating the best personnel in the correct way. Based on the student’s personal experience at Admiral, the organisation frequently loses successful staff members due to a lack of opportunity to be heard. Employees may feel like they are constantly competing for support, and as Campbell and Craig (2005) point out, they will seek employment elsewhere where they can fully realise their potential. D. Skyrme (2007) emphasises the need of capturing creative ideas for future use; while ideas may not be useless, they may not be appropriate at the time. Within Admiral, there is no formal process for capturing and managing ideas that are suggested. There is an company development team that would capture ideas that are suggested in staff tea parties which are sessions that are used for open discussions, and these would then be evaluated and reviewed for potential ways forward, but there is no formal process for capturing suggested ideas within directorates. Each manager would be responsible for capturing ideas for future use, and it is believed that many ideas are lost and forgotten as a result. Even in the face of severe organisational pressures, Schein (2010) acknowledges that some staff members will have an adverse effect on the culture by behaving ineffectively, and this is evident within Admiral; not all staff members are seen to cooperate in generating creative ideas to improve services, which is thought to be due to two factors: fear of ideas being dismissed and fear of change. While Admiral strives to foster a creative culture, staff members are not always encouraged or motivated to offer suggestions or help with service improvements. </w:t>
      </w:r>
      <w:r w:rsidRPr="00065C74">
        <w:rPr>
          <w:rFonts w:cstheme="minorHAnsi"/>
          <w:lang w:val="en-US"/>
        </w:rPr>
        <w:t>McClelland, D. (1961) recognised workplace motivational thinking and the significance of leaders being able to inspire their staff to encourage workplace achievement.  Regardless of what type of needs a person has, they are all related to the requirement for workplace motivation. Individuals require self-esteem needs, where their accomplishments are recognised and they have responsibilities within their workplace, according to Maslow's Hierarchy of Needs (1943). This corresponds to the maximum need, self-actualization, where an individual has opportunities for personal growth and fulfilment within their position. This emphasises the importance of staff members being motivated to generate creative ideas and receiving praise when effective ideas are sought; this will try to enhance their confidence, motivation, and sense of accomplishment in what they're doing, comparable to Kotter's change stage; generating short-term wins. Admiral does not do a good job of motivating and encouraging their employees to be creative. As previously stated, employees are encouraged to be creative and think of new ideas at the corporate level; however, this is not always encouraged within directorates, and the ideas are not always implemented, which discourages staff members and has a negative impact on their motivation.</w:t>
      </w:r>
    </w:p>
    <w:p w14:paraId="38658A9C" w14:textId="77777777" w:rsidR="00D20DF4" w:rsidRPr="00065C74" w:rsidRDefault="00D20DF4" w:rsidP="00D20DF4">
      <w:pPr>
        <w:rPr>
          <w:rFonts w:cstheme="minorHAnsi"/>
        </w:rPr>
      </w:pPr>
      <w:r w:rsidRPr="00065C74">
        <w:rPr>
          <w:rFonts w:cstheme="minorHAnsi"/>
        </w:rPr>
        <w:t>According to Serrat, O. (2009), having a culture where people are motivated and innovation is maintained is critical; an organisation that supports open ideas is where creativity will flourish, and there must be alternatives for change. As an insurance company change is inevitable, and managers must be able to effectively manage it. This involves managing people and guiding them through the transition process. Kotter, J. (1996), in his change model, emphasises the significance of incorporating changes into an organization's culture; innovation causes changes, hence it must be anchored in the corporate culture. Admiral is a leader in this field, with well-defined innovation processes in place to put new ideas into action. When new systems or processes are ruled out inside the organisation, employees and customers are kept informed on a regular basis prior to deployment, the system/processes are deployed in stages, and personnel is adequately trained.</w:t>
      </w:r>
    </w:p>
    <w:p w14:paraId="1E0B85FA" w14:textId="77777777" w:rsidR="00D20DF4" w:rsidRDefault="00D20DF4" w:rsidP="00504B48">
      <w:pPr>
        <w:rPr>
          <w:rFonts w:cstheme="minorHAnsi"/>
        </w:rPr>
      </w:pPr>
    </w:p>
    <w:p w14:paraId="662F72A3" w14:textId="533DFCF5" w:rsidR="00A95AFD" w:rsidRPr="00A95AFD" w:rsidRDefault="00D20DF4" w:rsidP="00A95AFD">
      <w:pPr>
        <w:pStyle w:val="Heading2"/>
      </w:pPr>
      <w:bookmarkStart w:id="7" w:name="_Toc86170234"/>
      <w:r>
        <w:t xml:space="preserve">3.1  </w:t>
      </w:r>
      <w:r w:rsidR="00A95AFD" w:rsidRPr="00A95AFD">
        <w:t>Edward De Bono’s Six Thinking Hats</w:t>
      </w:r>
      <w:bookmarkEnd w:id="7"/>
    </w:p>
    <w:p w14:paraId="735068A4" w14:textId="6ECB4B98" w:rsidR="00DC24D6" w:rsidRDefault="002A65F8" w:rsidP="00504B48">
      <w:pPr>
        <w:rPr>
          <w:rFonts w:cstheme="minorHAnsi"/>
        </w:rPr>
      </w:pPr>
      <w:r w:rsidRPr="00065C74">
        <w:rPr>
          <w:rFonts w:cstheme="minorHAnsi"/>
        </w:rPr>
        <w:t xml:space="preserve"> Mitias, M. (1985) bases DeBono's Green Hat on his Six Thinking Hats methodology, stating that creativity is the freedom to move from one way of working to another. He contends that freedom is the basic exercise of creativity, and that staff members need the freedom to explore the best possible ideas in order for the company to innovate.</w:t>
      </w:r>
    </w:p>
    <w:p w14:paraId="081FF557" w14:textId="68FDDFFB" w:rsidR="00DC24D6" w:rsidRDefault="00DC24D6" w:rsidP="00504B48">
      <w:pPr>
        <w:rPr>
          <w:rFonts w:cstheme="minorHAnsi"/>
        </w:rPr>
      </w:pPr>
      <w:r>
        <w:rPr>
          <w:rFonts w:cstheme="minorHAnsi"/>
        </w:rPr>
        <w:t xml:space="preserve">The Six Thinking Hats methodology looks at a decision from all different perspectives. It is a </w:t>
      </w:r>
      <w:r w:rsidR="006E3437">
        <w:rPr>
          <w:rFonts w:cstheme="minorHAnsi"/>
        </w:rPr>
        <w:t>significant</w:t>
      </w:r>
      <w:r>
        <w:rPr>
          <w:rFonts w:cstheme="minorHAnsi"/>
        </w:rPr>
        <w:t xml:space="preserve"> and </w:t>
      </w:r>
      <w:r w:rsidR="006E3437">
        <w:rPr>
          <w:rFonts w:cstheme="minorHAnsi"/>
        </w:rPr>
        <w:t>powerful</w:t>
      </w:r>
      <w:r>
        <w:rPr>
          <w:rFonts w:cstheme="minorHAnsi"/>
        </w:rPr>
        <w:t xml:space="preserve"> tool and </w:t>
      </w:r>
      <w:r w:rsidR="006E3437">
        <w:rPr>
          <w:rFonts w:cstheme="minorHAnsi"/>
        </w:rPr>
        <w:t>pushes you to think outside of your comfortable zone and get amore rounded outlook on things.  Many individuals that are successful or well accomplished think from a very rational and positive perspective, this is also part of why they are successful. However, they may find it difficult to look at an issue from an emotional, creative or negative perspective and can result in them underestimating their resistance to plans. Similar to this, pessimists may be excessively defensive, and emotional individuals may fail to look at decisions calmly and rationally.</w:t>
      </w:r>
    </w:p>
    <w:p w14:paraId="6E86A208" w14:textId="4EB7DA59" w:rsidR="00D20DF4" w:rsidRDefault="00D20DF4" w:rsidP="00504B48">
      <w:pPr>
        <w:rPr>
          <w:rFonts w:cstheme="minorHAnsi"/>
        </w:rPr>
      </w:pPr>
      <w:r>
        <w:rPr>
          <w:rFonts w:cstheme="minorHAnsi"/>
        </w:rPr>
        <w:t>The hats represent different things for different colours:</w:t>
      </w:r>
    </w:p>
    <w:p w14:paraId="64EB0992" w14:textId="18E49D69" w:rsidR="00D20DF4" w:rsidRDefault="00D20DF4" w:rsidP="00D20DF4">
      <w:pPr>
        <w:rPr>
          <w:rFonts w:cstheme="minorHAnsi"/>
        </w:rPr>
      </w:pPr>
      <w:r w:rsidRPr="00D20DF4">
        <w:rPr>
          <w:rFonts w:cstheme="minorHAnsi"/>
          <w:b/>
          <w:bCs/>
        </w:rPr>
        <w:lastRenderedPageBreak/>
        <w:t>White Hat</w:t>
      </w:r>
      <w:r w:rsidRPr="00D20DF4">
        <w:rPr>
          <w:rFonts w:cstheme="minorHAnsi"/>
        </w:rPr>
        <w:t xml:space="preserve">: Information </w:t>
      </w:r>
      <w:r w:rsidRPr="00D20DF4">
        <w:rPr>
          <w:rFonts w:cstheme="minorHAnsi"/>
          <w:i/>
          <w:iCs/>
        </w:rPr>
        <w:t>focuses on the data available and what you can learn from it</w:t>
      </w:r>
      <w:r w:rsidRPr="00D20DF4">
        <w:rPr>
          <w:rFonts w:cstheme="minorHAnsi"/>
        </w:rPr>
        <w:t>, in particular examining the gaps in the knowledge you have and either trying to fill them or taking account of them.</w:t>
      </w:r>
    </w:p>
    <w:p w14:paraId="04FF895A" w14:textId="233AB230" w:rsidR="00D20DF4" w:rsidRDefault="00D20DF4" w:rsidP="00D20DF4">
      <w:pPr>
        <w:rPr>
          <w:rFonts w:cstheme="minorHAnsi"/>
        </w:rPr>
      </w:pPr>
      <w:r w:rsidRPr="00D20DF4">
        <w:rPr>
          <w:rFonts w:cstheme="minorHAnsi"/>
          <w:b/>
          <w:bCs/>
        </w:rPr>
        <w:t xml:space="preserve">Red Hat: </w:t>
      </w:r>
      <w:r w:rsidRPr="00D20DF4">
        <w:rPr>
          <w:rFonts w:cstheme="minorHAnsi"/>
        </w:rPr>
        <w:t>Feelings</w:t>
      </w:r>
      <w:r w:rsidRPr="00D20DF4">
        <w:rPr>
          <w:rFonts w:cstheme="minorHAnsi"/>
          <w:b/>
          <w:bCs/>
        </w:rPr>
        <w:t xml:space="preserve"> </w:t>
      </w:r>
      <w:r w:rsidRPr="00D20DF4">
        <w:rPr>
          <w:rFonts w:cstheme="minorHAnsi"/>
        </w:rPr>
        <w:t xml:space="preserve">looks at problems using </w:t>
      </w:r>
      <w:r w:rsidRPr="00D20DF4">
        <w:rPr>
          <w:rFonts w:cstheme="minorHAnsi"/>
          <w:i/>
          <w:iCs/>
        </w:rPr>
        <w:t xml:space="preserve">intuition, gut reaction, and emotion </w:t>
      </w:r>
      <w:r w:rsidRPr="00D20DF4">
        <w:rPr>
          <w:rFonts w:cstheme="minorHAnsi"/>
        </w:rPr>
        <w:t xml:space="preserve">as well as getting you to think about </w:t>
      </w:r>
      <w:r w:rsidRPr="00D20DF4">
        <w:rPr>
          <w:rFonts w:cstheme="minorHAnsi"/>
          <w:i/>
          <w:iCs/>
        </w:rPr>
        <w:t xml:space="preserve">how others will react emotionally to the issue </w:t>
      </w:r>
      <w:r w:rsidRPr="00D20DF4">
        <w:rPr>
          <w:rFonts w:cstheme="minorHAnsi"/>
        </w:rPr>
        <w:t>and how to understand the responses of people who may not follow your reasoning.</w:t>
      </w:r>
    </w:p>
    <w:p w14:paraId="70CC80D9" w14:textId="4782BAB9" w:rsidR="00D20DF4" w:rsidRDefault="00D20DF4" w:rsidP="00D20DF4">
      <w:pPr>
        <w:rPr>
          <w:rFonts w:cstheme="minorHAnsi"/>
        </w:rPr>
      </w:pPr>
      <w:r w:rsidRPr="00D20DF4">
        <w:rPr>
          <w:rFonts w:cstheme="minorHAnsi"/>
          <w:b/>
          <w:bCs/>
        </w:rPr>
        <w:t xml:space="preserve">Yellow Hat: </w:t>
      </w:r>
      <w:r w:rsidRPr="00D20DF4">
        <w:rPr>
          <w:rFonts w:cstheme="minorHAnsi"/>
        </w:rPr>
        <w:t xml:space="preserve">Benefits . At this stage, you begin to think positively and </w:t>
      </w:r>
      <w:r w:rsidRPr="00D20DF4">
        <w:rPr>
          <w:rFonts w:cstheme="minorHAnsi"/>
          <w:i/>
          <w:iCs/>
        </w:rPr>
        <w:t xml:space="preserve">view all the benefits in an optimistic light, </w:t>
      </w:r>
      <w:r w:rsidRPr="00D20DF4">
        <w:rPr>
          <w:rFonts w:cstheme="minorHAnsi"/>
        </w:rPr>
        <w:t xml:space="preserve">particularly in terms of the value of the decision. It is designed </w:t>
      </w:r>
      <w:r w:rsidRPr="00D20DF4">
        <w:rPr>
          <w:rFonts w:cstheme="minorHAnsi"/>
          <w:i/>
          <w:iCs/>
        </w:rPr>
        <w:t>to keep your thinking positive</w:t>
      </w:r>
      <w:r w:rsidRPr="00D20DF4">
        <w:rPr>
          <w:rFonts w:cstheme="minorHAnsi"/>
        </w:rPr>
        <w:t>.</w:t>
      </w:r>
    </w:p>
    <w:p w14:paraId="703EA83B" w14:textId="6A3E2D23" w:rsidR="00D20DF4" w:rsidRPr="00D20DF4" w:rsidRDefault="00D20DF4" w:rsidP="00D20DF4">
      <w:pPr>
        <w:rPr>
          <w:rFonts w:cstheme="minorHAnsi"/>
        </w:rPr>
      </w:pPr>
      <w:r w:rsidRPr="00D20DF4">
        <w:rPr>
          <w:rFonts w:cstheme="minorHAnsi"/>
          <w:b/>
          <w:bCs/>
        </w:rPr>
        <w:t xml:space="preserve">Black Hat: </w:t>
      </w:r>
      <w:r w:rsidRPr="00D20DF4">
        <w:rPr>
          <w:rFonts w:cstheme="minorHAnsi"/>
        </w:rPr>
        <w:t xml:space="preserve">Caution. Using 'Black Hat' thinking, you are </w:t>
      </w:r>
      <w:r w:rsidRPr="00D20DF4">
        <w:rPr>
          <w:rFonts w:cstheme="minorHAnsi"/>
          <w:i/>
          <w:iCs/>
        </w:rPr>
        <w:t xml:space="preserve">encouraged to look at all the bad points of the decision </w:t>
      </w:r>
      <w:r w:rsidRPr="00D20DF4">
        <w:rPr>
          <w:rFonts w:cstheme="minorHAnsi"/>
        </w:rPr>
        <w:t xml:space="preserve">both cautiously and defensively to understand why it might not work. This highlights any </w:t>
      </w:r>
      <w:r w:rsidRPr="00D20DF4">
        <w:rPr>
          <w:rFonts w:cstheme="minorHAnsi"/>
          <w:i/>
          <w:iCs/>
        </w:rPr>
        <w:t>weak points in a plan and allows you to adjust, eliminate or prepare contingency</w:t>
      </w:r>
      <w:r w:rsidRPr="00D20DF4">
        <w:rPr>
          <w:rFonts w:cstheme="minorHAnsi"/>
        </w:rPr>
        <w:t xml:space="preserve"> plans to counteract them.</w:t>
      </w:r>
    </w:p>
    <w:p w14:paraId="12CD90C5" w14:textId="77777777" w:rsidR="00D20DF4" w:rsidRPr="00D20DF4" w:rsidRDefault="00D20DF4" w:rsidP="00D20DF4">
      <w:pPr>
        <w:rPr>
          <w:rFonts w:cstheme="minorHAnsi"/>
        </w:rPr>
      </w:pPr>
      <w:r w:rsidRPr="00D20DF4">
        <w:rPr>
          <w:rFonts w:cstheme="minorHAnsi"/>
          <w:b/>
          <w:bCs/>
        </w:rPr>
        <w:t xml:space="preserve">Green Hat: </w:t>
      </w:r>
      <w:r w:rsidRPr="00D20DF4">
        <w:rPr>
          <w:rFonts w:cstheme="minorHAnsi"/>
        </w:rPr>
        <w:t xml:space="preserve">Creativity. This is where you can </w:t>
      </w:r>
      <w:r w:rsidRPr="00D20DF4">
        <w:rPr>
          <w:rFonts w:cstheme="minorHAnsi"/>
          <w:i/>
          <w:iCs/>
        </w:rPr>
        <w:t>develop creative solutions</w:t>
      </w:r>
      <w:r w:rsidRPr="00D20DF4">
        <w:rPr>
          <w:rFonts w:cstheme="minorHAnsi"/>
        </w:rPr>
        <w:t xml:space="preserve"> to a problem through a unrestrictive way of thinking. This means </w:t>
      </w:r>
      <w:r w:rsidRPr="00D20DF4">
        <w:rPr>
          <w:rFonts w:cstheme="minorHAnsi"/>
          <w:i/>
          <w:iCs/>
        </w:rPr>
        <w:t xml:space="preserve">very little criticism of ideas </w:t>
      </w:r>
      <w:r w:rsidRPr="00D20DF4">
        <w:rPr>
          <w:rFonts w:cstheme="minorHAnsi"/>
        </w:rPr>
        <w:t>and is the point at which a number of creativity tools can be implemented.</w:t>
      </w:r>
    </w:p>
    <w:p w14:paraId="15778CDB" w14:textId="33D78D71" w:rsidR="00D20DF4" w:rsidRPr="00D20DF4" w:rsidRDefault="00D20DF4" w:rsidP="00D20DF4">
      <w:pPr>
        <w:rPr>
          <w:rFonts w:cstheme="minorHAnsi"/>
        </w:rPr>
      </w:pPr>
      <w:r w:rsidRPr="00D20DF4">
        <w:rPr>
          <w:rFonts w:cstheme="minorHAnsi"/>
          <w:b/>
          <w:bCs/>
        </w:rPr>
        <w:t xml:space="preserve">Blue Hat: </w:t>
      </w:r>
      <w:r w:rsidRPr="00D20DF4">
        <w:rPr>
          <w:rFonts w:cstheme="minorHAnsi"/>
        </w:rPr>
        <w:t xml:space="preserve">Managing the Thinking. The final hat stands for </w:t>
      </w:r>
      <w:r w:rsidRPr="00D20DF4">
        <w:rPr>
          <w:rFonts w:cstheme="minorHAnsi"/>
          <w:i/>
          <w:iCs/>
        </w:rPr>
        <w:t xml:space="preserve">process control </w:t>
      </w:r>
      <w:r w:rsidRPr="00D20DF4">
        <w:rPr>
          <w:rFonts w:cstheme="minorHAnsi"/>
        </w:rPr>
        <w:t>and is generally worn by those chairing meetings. It comes into its own when ideas are drying up or thinking becomes stagnated, in which case the 'wearer' may direct things towards 'Green Hat' thinking to generate creativity or 'Black Hat' thinking when a contingency plan is called for</w:t>
      </w:r>
      <w:r>
        <w:rPr>
          <w:rFonts w:cstheme="minorHAnsi"/>
        </w:rPr>
        <w:t>.</w:t>
      </w:r>
    </w:p>
    <w:p w14:paraId="7E406FF4" w14:textId="77777777" w:rsidR="00D20DF4" w:rsidRDefault="00D20DF4" w:rsidP="00504B48">
      <w:pPr>
        <w:rPr>
          <w:rFonts w:cstheme="minorHAnsi"/>
        </w:rPr>
      </w:pPr>
    </w:p>
    <w:p w14:paraId="4A987C60" w14:textId="7E4C0622" w:rsidR="00722465" w:rsidRPr="00065C74" w:rsidRDefault="00A95AFD" w:rsidP="00504B48">
      <w:pPr>
        <w:rPr>
          <w:rFonts w:cstheme="minorHAnsi"/>
        </w:rPr>
      </w:pPr>
      <w:r>
        <w:rPr>
          <w:rFonts w:cstheme="minorHAnsi"/>
        </w:rPr>
        <w:t xml:space="preserve">Using The Six Hats technique, </w:t>
      </w:r>
      <w:r w:rsidRPr="00065C74">
        <w:rPr>
          <w:rFonts w:cstheme="minorHAnsi"/>
        </w:rPr>
        <w:t xml:space="preserve">Mitias, M. (1985) </w:t>
      </w:r>
      <w:r>
        <w:rPr>
          <w:rFonts w:cstheme="minorHAnsi"/>
        </w:rPr>
        <w:t xml:space="preserve"> </w:t>
      </w:r>
      <w:r w:rsidR="0047075F" w:rsidRPr="00065C74">
        <w:rPr>
          <w:rFonts w:cstheme="minorHAnsi"/>
        </w:rPr>
        <w:t xml:space="preserve"> implies that in order for employees to submit creative ideas, Admiral must provide time and space. However, employees produce ideas in different ways, so this may not be the ideal solution for all staff members.</w:t>
      </w:r>
      <w:r w:rsidR="00722465" w:rsidRPr="00065C74">
        <w:rPr>
          <w:rFonts w:cstheme="minorHAnsi"/>
        </w:rPr>
        <w:t xml:space="preserve"> Staff members at Admiral are not given set times or spaces to develop ideas, but the marketing team is frequently given improvement objectives and is expected to come up with ideas for achieving these goals. To do so, teams are encouraged to hold meetings to discuss ideas and compile option performance reviews. This does increase creativity within the company, but it appears to be limited to when there is a need for change rather than broad new ideas for how the company could improve.</w:t>
      </w:r>
      <w:r w:rsidR="00BD6269" w:rsidRPr="00065C74">
        <w:rPr>
          <w:rFonts w:cstheme="minorHAnsi"/>
        </w:rPr>
        <w:t xml:space="preserve"> Staff at Admiral are reminded of the company's values on a regular basis, and these are visible throughout the workplace on notice boards, elevators, and so on. If these values change, or if one value is highlighted for a period of time, emails are sent out to all employees reminding them of their responsibilities and advising them on how they can help in achieving the values.</w:t>
      </w:r>
    </w:p>
    <w:p w14:paraId="1EB23883" w14:textId="665A3408" w:rsidR="003A4CF2" w:rsidRPr="00065C74" w:rsidRDefault="00C23F3B" w:rsidP="000D4930">
      <w:pPr>
        <w:pStyle w:val="Heading1"/>
      </w:pPr>
      <w:bookmarkStart w:id="8" w:name="_Toc86170235"/>
      <w:r>
        <w:t xml:space="preserve">4.0 </w:t>
      </w:r>
      <w:r w:rsidR="003A4CF2" w:rsidRPr="00065C74">
        <w:t>Conclusion</w:t>
      </w:r>
      <w:bookmarkEnd w:id="8"/>
    </w:p>
    <w:p w14:paraId="28932DF9" w14:textId="66F5A42D" w:rsidR="000B6F09" w:rsidRPr="00065C74" w:rsidRDefault="003A4CF2" w:rsidP="00B550CD">
      <w:pPr>
        <w:rPr>
          <w:rFonts w:cstheme="minorHAnsi"/>
        </w:rPr>
      </w:pPr>
      <w:r w:rsidRPr="00065C74">
        <w:rPr>
          <w:rFonts w:cstheme="minorHAnsi"/>
        </w:rPr>
        <w:t>While there are various obstacles to insurance company innovation and creativity, Admiral is expected to be creative and innovative without these barriers causing problems; as an insurance company, there is a continuous need for innovation due to the constant demands of its customers and competitors, so there is a constant need for change and development.</w:t>
      </w:r>
    </w:p>
    <w:p w14:paraId="5E6FB245" w14:textId="13E4D2CD" w:rsidR="00C51038" w:rsidRPr="00065C74" w:rsidRDefault="00C51038" w:rsidP="00B550CD">
      <w:pPr>
        <w:rPr>
          <w:rFonts w:cstheme="minorHAnsi"/>
        </w:rPr>
      </w:pPr>
      <w:r w:rsidRPr="00065C74">
        <w:rPr>
          <w:rFonts w:cstheme="minorHAnsi"/>
        </w:rPr>
        <w:t>Creativity, innovation, and inspiration, according to Jaffe and Scott (1992), are essential for successful firms and help managers empower a creative culture. The biggest difficulty with both creativity and innovation, according to Admiral's study, is a lack of encouragement and motivation from leaders, which hinders people from speaking up and presenting their original ideas. As a result, Admiral has to improve in this area</w:t>
      </w:r>
      <w:r w:rsidR="009B4351">
        <w:rPr>
          <w:rFonts w:cstheme="minorHAnsi"/>
        </w:rPr>
        <w:t>.</w:t>
      </w:r>
      <w:r w:rsidR="009B4351" w:rsidRPr="009B4351">
        <w:t xml:space="preserve"> </w:t>
      </w:r>
      <w:r w:rsidR="009B4351" w:rsidRPr="009B4351">
        <w:rPr>
          <w:rFonts w:cstheme="minorHAnsi"/>
        </w:rPr>
        <w:t>Individual creative training is examined by Kelley and Kelley (2013), who note that it is primarily the job of managers and leaders to build a creative culture in which employees can rediscover their creative abilities</w:t>
      </w:r>
      <w:r w:rsidR="009B4351">
        <w:rPr>
          <w:rFonts w:cstheme="minorHAnsi"/>
        </w:rPr>
        <w:t xml:space="preserve">. </w:t>
      </w:r>
      <w:r w:rsidR="009B4351" w:rsidRPr="009B4351">
        <w:rPr>
          <w:rFonts w:cstheme="minorHAnsi"/>
        </w:rPr>
        <w:t xml:space="preserve">To strengthen their abilities to stimulate innovation and foster a creative culture, a training course for </w:t>
      </w:r>
      <w:r w:rsidR="009B4351">
        <w:rPr>
          <w:rFonts w:cstheme="minorHAnsi"/>
        </w:rPr>
        <w:t>those in management roles</w:t>
      </w:r>
      <w:r w:rsidR="009B4351" w:rsidRPr="009B4351">
        <w:rPr>
          <w:rFonts w:cstheme="minorHAnsi"/>
        </w:rPr>
        <w:t xml:space="preserve"> should be developed. </w:t>
      </w:r>
      <w:r w:rsidR="00742CC9" w:rsidRPr="00065C74">
        <w:rPr>
          <w:rFonts w:cstheme="minorHAnsi"/>
        </w:rPr>
        <w:t xml:space="preserve"> They also feel that everyone has a creative side, so it is advised that Admiral</w:t>
      </w:r>
      <w:r w:rsidR="00790C41" w:rsidRPr="00065C74">
        <w:rPr>
          <w:rFonts w:cstheme="minorHAnsi"/>
        </w:rPr>
        <w:t>’</w:t>
      </w:r>
      <w:r w:rsidR="00742CC9" w:rsidRPr="00065C74">
        <w:rPr>
          <w:rFonts w:cstheme="minorHAnsi"/>
        </w:rPr>
        <w:t>s establish a training course that empowers people to enhance their innate abilities, resulting in increased creativity and innovation.</w:t>
      </w:r>
      <w:r w:rsidR="00DA7175" w:rsidRPr="00065C74">
        <w:rPr>
          <w:rFonts w:cstheme="minorHAnsi"/>
        </w:rPr>
        <w:t xml:space="preserve"> It was also discovered that Admiral frequently fails to listen to or act on its employees' suggestions. In order to maximise the company's potential for harnessing a creative culture, employees' ideas must be listened to and, if possible, acted upon.</w:t>
      </w:r>
    </w:p>
    <w:p w14:paraId="1ADAE767" w14:textId="186B4496" w:rsidR="000F5B45" w:rsidRDefault="003F6058" w:rsidP="00B550CD">
      <w:pPr>
        <w:rPr>
          <w:rFonts w:cstheme="minorHAnsi"/>
        </w:rPr>
      </w:pPr>
      <w:r w:rsidRPr="00065C74">
        <w:rPr>
          <w:rFonts w:cstheme="minorHAnsi"/>
        </w:rPr>
        <w:t xml:space="preserve">Admiral has the potential to nurture a creative culture and effectively innovate, but there are certain minor changes that may be made </w:t>
      </w:r>
      <w:r w:rsidR="009B4351">
        <w:rPr>
          <w:rFonts w:cstheme="minorHAnsi"/>
        </w:rPr>
        <w:t>t</w:t>
      </w:r>
      <w:r w:rsidR="00371E3D" w:rsidRPr="00371E3D">
        <w:rPr>
          <w:rFonts w:cstheme="minorHAnsi"/>
        </w:rPr>
        <w:t>o guarantee that the entire capability is obtained and demonstrated to add value to its services and products, both corporately and within individual directorates</w:t>
      </w:r>
      <w:r w:rsidR="008F33FD">
        <w:rPr>
          <w:rFonts w:cstheme="minorHAnsi"/>
        </w:rPr>
        <w:t>.</w:t>
      </w:r>
    </w:p>
    <w:p w14:paraId="6632DCB9" w14:textId="621BBAF5" w:rsidR="00DC24D6" w:rsidRPr="00065C74" w:rsidRDefault="00DC24D6" w:rsidP="00DC24D6">
      <w:pPr>
        <w:rPr>
          <w:rFonts w:cstheme="minorHAnsi"/>
        </w:rPr>
      </w:pPr>
      <w:r w:rsidRPr="00DC24D6">
        <w:rPr>
          <w:rFonts w:cstheme="minorHAnsi"/>
        </w:rPr>
        <w:t>Innovation keeps companies alive through continuous renewal and growth.  Without innovative ideas, a company stagnates and may even cease as a going concern.  Thus, innovation becomes a must, rather than an option.’</w:t>
      </w:r>
      <w:r>
        <w:rPr>
          <w:rFonts w:cstheme="minorHAnsi"/>
        </w:rPr>
        <w:t xml:space="preserve"> </w:t>
      </w:r>
      <w:r w:rsidRPr="00DC24D6">
        <w:rPr>
          <w:rFonts w:cstheme="minorHAnsi"/>
        </w:rPr>
        <w:t>Byrd, J. &amp; Lockwood Brown, P. (2003)</w:t>
      </w:r>
    </w:p>
    <w:p w14:paraId="29F3C324" w14:textId="77777777" w:rsidR="00823E64" w:rsidRDefault="00823E64" w:rsidP="000D4930">
      <w:pPr>
        <w:pStyle w:val="Heading1"/>
      </w:pPr>
    </w:p>
    <w:p w14:paraId="5AEC1E14" w14:textId="1F841A5A" w:rsidR="0099688D" w:rsidRPr="000D4930" w:rsidRDefault="00AA18F1" w:rsidP="000D4930">
      <w:pPr>
        <w:pStyle w:val="Heading1"/>
      </w:pPr>
      <w:bookmarkStart w:id="9" w:name="_Toc86170236"/>
      <w:r w:rsidRPr="000D4930">
        <w:t>References</w:t>
      </w:r>
      <w:bookmarkEnd w:id="9"/>
    </w:p>
    <w:p w14:paraId="3D92F3B8" w14:textId="77777777" w:rsidR="00D05133" w:rsidRPr="00065C74" w:rsidRDefault="00D05133" w:rsidP="00D05133">
      <w:pPr>
        <w:rPr>
          <w:rFonts w:cstheme="minorHAnsi"/>
        </w:rPr>
      </w:pPr>
      <w:r w:rsidRPr="00065C74">
        <w:rPr>
          <w:rFonts w:cstheme="minorHAnsi"/>
        </w:rPr>
        <w:t xml:space="preserve">Aitken, P Higgs, M. (2010) </w:t>
      </w:r>
      <w:r w:rsidRPr="00065C74">
        <w:rPr>
          <w:rFonts w:cstheme="minorHAnsi"/>
          <w:i/>
        </w:rPr>
        <w:t>Developing Change Leaders</w:t>
      </w:r>
      <w:r w:rsidRPr="00065C74">
        <w:rPr>
          <w:rFonts w:cstheme="minorHAnsi"/>
        </w:rPr>
        <w:t>. Oxon: Routledge</w:t>
      </w:r>
    </w:p>
    <w:p w14:paraId="499CBC00" w14:textId="239B2241" w:rsidR="00D05133" w:rsidRDefault="00D05133" w:rsidP="00D05133">
      <w:pPr>
        <w:rPr>
          <w:rFonts w:cstheme="minorHAnsi"/>
          <w:lang w:val="en-US"/>
        </w:rPr>
      </w:pPr>
      <w:r w:rsidRPr="00065C74">
        <w:rPr>
          <w:rFonts w:cstheme="minorHAnsi"/>
          <w:lang w:val="en-US"/>
        </w:rPr>
        <w:t xml:space="preserve">Anthony, S. (2012) </w:t>
      </w:r>
      <w:r w:rsidRPr="00065C74">
        <w:rPr>
          <w:rFonts w:cstheme="minorHAnsi"/>
          <w:i/>
          <w:lang w:val="en-US"/>
        </w:rPr>
        <w:t xml:space="preserve">The Little Black Book of Innovation: How It Works, How to Do It. </w:t>
      </w:r>
      <w:r w:rsidRPr="00065C74">
        <w:rPr>
          <w:rFonts w:cstheme="minorHAnsi"/>
          <w:lang w:val="en-US"/>
        </w:rPr>
        <w:t>Boston: Harvard Business School Publishing Corporation.</w:t>
      </w:r>
    </w:p>
    <w:p w14:paraId="46CEB443" w14:textId="28977EA7" w:rsidR="00AE0CEA" w:rsidRDefault="00AE0CEA" w:rsidP="00AE0CEA">
      <w:r>
        <w:t>Botsma</w:t>
      </w:r>
      <w:r>
        <w:t>n</w:t>
      </w:r>
      <w:r>
        <w:t>,</w:t>
      </w:r>
      <w:r w:rsidR="008E2FA5">
        <w:t xml:space="preserve"> </w:t>
      </w:r>
      <w:r>
        <w:t xml:space="preserve">R. (2018). </w:t>
      </w:r>
      <w:r>
        <w:rPr>
          <w:i/>
          <w:iCs/>
        </w:rPr>
        <w:t xml:space="preserve">The Symbiotic relationship between trust and innovation. </w:t>
      </w:r>
      <w:r>
        <w:t>[Online Video]. Available at: https:// player.vimeo.com/video/296849859/?texttrack=en-US;title=0&amp;byline=0&amp;api=1&amp;player_id=vplayer&amp;playbar=1.</w:t>
      </w:r>
      <w:r>
        <w:t xml:space="preserve"> </w:t>
      </w:r>
      <w:r>
        <w:t>(Access</w:t>
      </w:r>
      <w:r w:rsidR="008E2FA5">
        <w:t>ed</w:t>
      </w:r>
      <w:r w:rsidR="008F33FD">
        <w:t xml:space="preserve"> </w:t>
      </w:r>
      <w:r>
        <w:t>on: 01/09/2021</w:t>
      </w:r>
      <w:r>
        <w:t>)</w:t>
      </w:r>
    </w:p>
    <w:p w14:paraId="6DF13C86" w14:textId="0DD6F699" w:rsidR="00D05133" w:rsidRDefault="00D05133" w:rsidP="00D05133">
      <w:pPr>
        <w:rPr>
          <w:rFonts w:cstheme="minorHAnsi"/>
          <w:lang w:val="en-US"/>
        </w:rPr>
      </w:pPr>
      <w:r w:rsidRPr="00065C74">
        <w:rPr>
          <w:rFonts w:cstheme="minorHAnsi"/>
          <w:lang w:val="en-US"/>
        </w:rPr>
        <w:t xml:space="preserve">Bower, M. (1966) </w:t>
      </w:r>
      <w:r w:rsidRPr="00065C74">
        <w:rPr>
          <w:rFonts w:cstheme="minorHAnsi"/>
          <w:i/>
          <w:lang w:val="en-US"/>
        </w:rPr>
        <w:t>The Will to Manage: Corporate Success through Programmed Management.</w:t>
      </w:r>
      <w:r w:rsidRPr="00065C74">
        <w:rPr>
          <w:rFonts w:cstheme="minorHAnsi"/>
          <w:lang w:val="en-US"/>
        </w:rPr>
        <w:t xml:space="preserve"> New York: McGraw Hill.</w:t>
      </w:r>
    </w:p>
    <w:p w14:paraId="0ABF0EB9" w14:textId="43E3E23E" w:rsidR="00DC24D6" w:rsidRPr="00DC24D6" w:rsidRDefault="00DC24D6" w:rsidP="00D05133">
      <w:pPr>
        <w:rPr>
          <w:rFonts w:cstheme="minorHAnsi"/>
        </w:rPr>
      </w:pPr>
      <w:r w:rsidRPr="00DC24D6">
        <w:rPr>
          <w:rFonts w:cstheme="minorHAnsi"/>
        </w:rPr>
        <w:t xml:space="preserve">Byrd, J. &amp; Lockwood Brown, P. (2003) </w:t>
      </w:r>
      <w:r w:rsidRPr="00DC24D6">
        <w:rPr>
          <w:rFonts w:cstheme="minorHAnsi"/>
          <w:i/>
          <w:iCs/>
        </w:rPr>
        <w:t>The innovation equation</w:t>
      </w:r>
      <w:r w:rsidRPr="00DC24D6">
        <w:rPr>
          <w:rFonts w:cstheme="minorHAnsi"/>
        </w:rPr>
        <w:t>. San Francisco, CA; Jossey-Bass/Pfeiffer</w:t>
      </w:r>
    </w:p>
    <w:p w14:paraId="5AABCB87" w14:textId="77777777" w:rsidR="00D05133" w:rsidRPr="00065C74" w:rsidRDefault="00D05133" w:rsidP="00D05133">
      <w:pPr>
        <w:rPr>
          <w:rFonts w:cstheme="minorHAnsi"/>
          <w:lang w:val="en-US"/>
        </w:rPr>
      </w:pPr>
      <w:r w:rsidRPr="00065C74">
        <w:rPr>
          <w:rFonts w:cstheme="minorHAnsi"/>
          <w:lang w:val="en-US"/>
        </w:rPr>
        <w:t xml:space="preserve">Campbell, D. Craig, T. (2005) </w:t>
      </w:r>
      <w:r w:rsidRPr="00065C74">
        <w:rPr>
          <w:rFonts w:cstheme="minorHAnsi"/>
          <w:i/>
          <w:lang w:val="en-US"/>
        </w:rPr>
        <w:t>Organisations and the Business Environment</w:t>
      </w:r>
      <w:r w:rsidRPr="00065C74">
        <w:rPr>
          <w:rFonts w:cstheme="minorHAnsi"/>
          <w:lang w:val="en-US"/>
        </w:rPr>
        <w:t>. Newcastle: Elsevier Butterworth-Heinemann</w:t>
      </w:r>
    </w:p>
    <w:p w14:paraId="0BABD4C9" w14:textId="7A04A6E8" w:rsidR="00D05133" w:rsidRPr="00065C74" w:rsidRDefault="00D05133" w:rsidP="00823E64">
      <w:pPr>
        <w:spacing w:after="100" w:afterAutospacing="1"/>
        <w:rPr>
          <w:rFonts w:cstheme="minorHAnsi"/>
          <w:lang w:val="en-US"/>
        </w:rPr>
      </w:pPr>
      <w:r w:rsidRPr="00065C74">
        <w:rPr>
          <w:rFonts w:cstheme="minorHAnsi"/>
          <w:lang w:val="en-US"/>
        </w:rPr>
        <w:t xml:space="preserve">CII (2009) </w:t>
      </w:r>
      <w:r w:rsidRPr="00065C74">
        <w:rPr>
          <w:rFonts w:cstheme="minorHAnsi"/>
          <w:i/>
          <w:lang w:val="en-US"/>
        </w:rPr>
        <w:t>Ethical culture: Building a culture.</w:t>
      </w:r>
      <w:r w:rsidRPr="00065C74">
        <w:rPr>
          <w:rFonts w:cstheme="minorHAnsi"/>
          <w:lang w:val="en-US"/>
        </w:rPr>
        <w:t xml:space="preserve"> [Online]</w:t>
      </w:r>
      <w:r w:rsidR="00823E64">
        <w:rPr>
          <w:rFonts w:cstheme="minorHAnsi"/>
          <w:lang w:val="en-US"/>
        </w:rPr>
        <w:t xml:space="preserve"> </w:t>
      </w:r>
      <w:r w:rsidRPr="00065C74">
        <w:rPr>
          <w:rFonts w:cstheme="minorHAnsi"/>
          <w:lang w:val="en-US"/>
        </w:rPr>
        <w:t xml:space="preserve">Leeds: CII. </w:t>
      </w:r>
      <w:hyperlink r:id="rId8" w:history="1">
        <w:r w:rsidRPr="00065C74">
          <w:rPr>
            <w:rFonts w:cstheme="minorHAnsi"/>
            <w:lang w:val="en-US"/>
          </w:rPr>
          <w:t>http://www.cii.co.uk/media/4824442/ethical_guidance_building_a_culture_web.pdf</w:t>
        </w:r>
      </w:hyperlink>
      <w:r w:rsidRPr="00065C74">
        <w:rPr>
          <w:rFonts w:cstheme="minorHAnsi"/>
          <w:lang w:val="en-US"/>
        </w:rPr>
        <w:t xml:space="preserve"> </w:t>
      </w:r>
      <w:r w:rsidR="008E2FA5">
        <w:rPr>
          <w:rFonts w:cstheme="minorHAnsi"/>
          <w:lang w:val="en-US"/>
        </w:rPr>
        <w:t>(</w:t>
      </w:r>
      <w:r w:rsidRPr="00065C74">
        <w:rPr>
          <w:rFonts w:cstheme="minorHAnsi"/>
          <w:lang w:val="en-US"/>
        </w:rPr>
        <w:t>accessed</w:t>
      </w:r>
      <w:r w:rsidR="00065C74" w:rsidRPr="00065C74">
        <w:rPr>
          <w:rFonts w:cstheme="minorHAnsi"/>
          <w:lang w:val="en-US"/>
        </w:rPr>
        <w:t xml:space="preserve"> on</w:t>
      </w:r>
      <w:r w:rsidRPr="00065C74">
        <w:rPr>
          <w:rFonts w:cstheme="minorHAnsi"/>
          <w:lang w:val="en-US"/>
        </w:rPr>
        <w:t xml:space="preserve"> </w:t>
      </w:r>
      <w:r w:rsidR="00065C74" w:rsidRPr="00065C74">
        <w:rPr>
          <w:rFonts w:cstheme="minorHAnsi"/>
          <w:lang w:val="en-US"/>
        </w:rPr>
        <w:t>29/08/2021</w:t>
      </w:r>
      <w:r w:rsidR="008E2FA5">
        <w:rPr>
          <w:rFonts w:cstheme="minorHAnsi"/>
          <w:lang w:val="en-US"/>
        </w:rPr>
        <w:t>)</w:t>
      </w:r>
    </w:p>
    <w:p w14:paraId="5A0ED538" w14:textId="4868599D" w:rsidR="00D05133" w:rsidRDefault="00D05133" w:rsidP="00D05133">
      <w:pPr>
        <w:rPr>
          <w:rFonts w:cstheme="minorHAnsi"/>
        </w:rPr>
      </w:pPr>
      <w:r w:rsidRPr="00065C74">
        <w:rPr>
          <w:rFonts w:cstheme="minorHAnsi"/>
        </w:rPr>
        <w:t xml:space="preserve">Cooper, R. (2008) Perspective: The Stage-Gate Idea to Launch Process – Update, What’s New and NexGen Systems. </w:t>
      </w:r>
      <w:r w:rsidRPr="00065C74">
        <w:rPr>
          <w:rFonts w:cstheme="minorHAnsi"/>
          <w:i/>
        </w:rPr>
        <w:t>Journal of Product Innovation Management</w:t>
      </w:r>
      <w:r w:rsidRPr="00065C74">
        <w:rPr>
          <w:rFonts w:cstheme="minorHAnsi"/>
        </w:rPr>
        <w:t>, Vol 25 (3) 213-232.</w:t>
      </w:r>
    </w:p>
    <w:p w14:paraId="566C5067" w14:textId="77777777" w:rsidR="00A061FF" w:rsidRDefault="00A061FF" w:rsidP="00A061FF">
      <w:pPr>
        <w:rPr>
          <w:i/>
          <w:iCs/>
        </w:rPr>
      </w:pPr>
      <w:r>
        <w:t xml:space="preserve">Cooper, R. (1990). ‘Stage-Gate Systems: A New tool for Managing New Products’, </w:t>
      </w:r>
      <w:r>
        <w:rPr>
          <w:i/>
          <w:iCs/>
        </w:rPr>
        <w:t>Business Horizons.</w:t>
      </w:r>
      <w:r>
        <w:t xml:space="preserve"> Vol.33. Issue.3. pp.44-54.</w:t>
      </w:r>
    </w:p>
    <w:p w14:paraId="5CDB4E70" w14:textId="0C9054D6" w:rsidR="00E8174C" w:rsidRPr="00065C74" w:rsidRDefault="00E8174C" w:rsidP="00D05133">
      <w:pPr>
        <w:rPr>
          <w:rFonts w:cstheme="minorHAnsi"/>
        </w:rPr>
      </w:pPr>
      <w:r w:rsidRPr="00E8174C">
        <w:rPr>
          <w:rFonts w:cstheme="minorHAnsi"/>
        </w:rPr>
        <w:t>Dawson, P. &amp; Andriopoulos, C. (2017). 3</w:t>
      </w:r>
      <w:r w:rsidRPr="00E8174C">
        <w:rPr>
          <w:rFonts w:cstheme="minorHAnsi"/>
          <w:vertAlign w:val="superscript"/>
        </w:rPr>
        <w:t>rd</w:t>
      </w:r>
      <w:r w:rsidRPr="00E8174C">
        <w:rPr>
          <w:rFonts w:cstheme="minorHAnsi"/>
        </w:rPr>
        <w:t xml:space="preserve"> edn. </w:t>
      </w:r>
      <w:r w:rsidRPr="00E8174C">
        <w:rPr>
          <w:rFonts w:cstheme="minorHAnsi"/>
          <w:i/>
          <w:iCs/>
        </w:rPr>
        <w:t>Managing change, creativity &amp; innovation</w:t>
      </w:r>
      <w:r w:rsidRPr="00E8174C">
        <w:rPr>
          <w:rFonts w:cstheme="minorHAnsi"/>
        </w:rPr>
        <w:t>.  London; Sage Publications Ltd.  p.6</w:t>
      </w:r>
    </w:p>
    <w:p w14:paraId="30EAB173" w14:textId="4F74C367" w:rsidR="00D05133" w:rsidRPr="00065C74" w:rsidRDefault="00D05133" w:rsidP="00D05133">
      <w:pPr>
        <w:rPr>
          <w:rFonts w:cstheme="minorHAnsi"/>
          <w:color w:val="F79646"/>
          <w:lang w:val="en-US"/>
        </w:rPr>
      </w:pPr>
      <w:r w:rsidRPr="00065C74">
        <w:rPr>
          <w:rFonts w:eastAsia="Times New Roman" w:cstheme="minorHAnsi"/>
          <w:shd w:val="clear" w:color="auto" w:fill="FFFFFF"/>
        </w:rPr>
        <w:t>David Gurteen, (1998) "Knowledge, Creativity and Innovation</w:t>
      </w:r>
      <w:r w:rsidRPr="00065C74">
        <w:rPr>
          <w:rFonts w:eastAsia="Times New Roman" w:cstheme="minorHAnsi"/>
          <w:i/>
          <w:shd w:val="clear" w:color="auto" w:fill="FFFFFF"/>
        </w:rPr>
        <w:t>",</w:t>
      </w:r>
      <w:r w:rsidRPr="00065C74">
        <w:rPr>
          <w:rStyle w:val="apple-converted-space"/>
          <w:rFonts w:eastAsia="Times New Roman" w:cstheme="minorHAnsi"/>
          <w:i/>
          <w:shd w:val="clear" w:color="auto" w:fill="FFFFFF"/>
        </w:rPr>
        <w:t> </w:t>
      </w:r>
      <w:r w:rsidRPr="00065C74">
        <w:rPr>
          <w:rFonts w:eastAsia="Times New Roman" w:cstheme="minorHAnsi"/>
          <w:i/>
        </w:rPr>
        <w:t>Journal of Knowledge Management</w:t>
      </w:r>
      <w:r w:rsidRPr="00065C74">
        <w:rPr>
          <w:rFonts w:eastAsia="Times New Roman" w:cstheme="minorHAnsi"/>
          <w:shd w:val="clear" w:color="auto" w:fill="FFFFFF"/>
        </w:rPr>
        <w:t>, Vol 2(1) pp.5 – 13</w:t>
      </w:r>
    </w:p>
    <w:p w14:paraId="5D255B2B" w14:textId="5B0032A4" w:rsidR="00D05133" w:rsidRPr="00065C74" w:rsidRDefault="00D05133" w:rsidP="00D05133">
      <w:pPr>
        <w:rPr>
          <w:rFonts w:cstheme="minorHAnsi"/>
          <w:lang w:val="en-US"/>
        </w:rPr>
      </w:pPr>
      <w:r w:rsidRPr="00065C74">
        <w:rPr>
          <w:rFonts w:cstheme="minorHAnsi"/>
          <w:lang w:val="en-US"/>
        </w:rPr>
        <w:t xml:space="preserve">DeBono, E. (2014) </w:t>
      </w:r>
      <w:r w:rsidRPr="00065C74">
        <w:rPr>
          <w:rFonts w:cstheme="minorHAnsi"/>
          <w:i/>
          <w:lang w:val="en-US"/>
        </w:rPr>
        <w:t>Edward de Bono Creativity Theory &amp; Accolades</w:t>
      </w:r>
      <w:r w:rsidRPr="00065C74">
        <w:rPr>
          <w:rFonts w:cstheme="minorHAnsi"/>
          <w:lang w:val="en-US"/>
        </w:rPr>
        <w:t xml:space="preserve">. [Online] Ireland: Edward de Bono Foundation. Available from http://www.edwarddebonofoundation.com/Business-Case/Edward-de-Bono-Creative-Thinking.html </w:t>
      </w:r>
      <w:r w:rsidR="008E2FA5">
        <w:rPr>
          <w:rFonts w:cstheme="minorHAnsi"/>
          <w:lang w:val="en-US"/>
        </w:rPr>
        <w:t>(</w:t>
      </w:r>
      <w:r w:rsidRPr="00065C74">
        <w:rPr>
          <w:rFonts w:cstheme="minorHAnsi"/>
          <w:lang w:val="en-US"/>
        </w:rPr>
        <w:t xml:space="preserve">accessed </w:t>
      </w:r>
      <w:r w:rsidR="00065C74" w:rsidRPr="00065C74">
        <w:rPr>
          <w:rFonts w:cstheme="minorHAnsi"/>
          <w:lang w:val="en-US"/>
        </w:rPr>
        <w:t>01</w:t>
      </w:r>
      <w:r w:rsidRPr="00065C74">
        <w:rPr>
          <w:rFonts w:cstheme="minorHAnsi"/>
          <w:lang w:val="en-US"/>
        </w:rPr>
        <w:t>/09/20</w:t>
      </w:r>
      <w:r w:rsidR="00065C74" w:rsidRPr="00065C74">
        <w:rPr>
          <w:rFonts w:cstheme="minorHAnsi"/>
          <w:lang w:val="en-US"/>
        </w:rPr>
        <w:t>21</w:t>
      </w:r>
      <w:r w:rsidR="008E2FA5">
        <w:rPr>
          <w:rFonts w:cstheme="minorHAnsi"/>
          <w:lang w:val="en-US"/>
        </w:rPr>
        <w:t>)</w:t>
      </w:r>
    </w:p>
    <w:p w14:paraId="6BCE7B21" w14:textId="6211B620" w:rsidR="00D05133" w:rsidRDefault="00D05133" w:rsidP="00D05133">
      <w:pPr>
        <w:rPr>
          <w:rFonts w:cstheme="minorHAnsi"/>
          <w:lang w:val="en-US"/>
        </w:rPr>
      </w:pPr>
      <w:r w:rsidRPr="00065C74">
        <w:rPr>
          <w:rFonts w:cstheme="minorHAnsi"/>
          <w:lang w:val="en-US"/>
        </w:rPr>
        <w:t xml:space="preserve">Drucker, P. (1985) </w:t>
      </w:r>
      <w:r w:rsidRPr="00065C74">
        <w:rPr>
          <w:rFonts w:cstheme="minorHAnsi"/>
          <w:i/>
          <w:lang w:val="en-US"/>
        </w:rPr>
        <w:t>Innovation and Entrepreneurship</w:t>
      </w:r>
      <w:r w:rsidRPr="00065C74">
        <w:rPr>
          <w:rFonts w:cstheme="minorHAnsi"/>
          <w:lang w:val="en-US"/>
        </w:rPr>
        <w:t>. New York: HarperCollins</w:t>
      </w:r>
    </w:p>
    <w:p w14:paraId="5C84C33D" w14:textId="56E292BA" w:rsidR="000D0ED1" w:rsidRPr="008F33FD" w:rsidRDefault="000D0ED1" w:rsidP="00D05133">
      <w:r>
        <w:t xml:space="preserve">Edgett, S. (N.D). </w:t>
      </w:r>
      <w:r>
        <w:rPr>
          <w:i/>
          <w:iCs/>
        </w:rPr>
        <w:t>The Stage-Gate Model: an Overview.</w:t>
      </w:r>
      <w:r>
        <w:t xml:space="preserve"> [Online]. Available at: https://www.stage-gate.com/uncategorized/stage-gate-model-an-overview/. (Accessed </w:t>
      </w:r>
      <w:r>
        <w:t>on 01/09/2021</w:t>
      </w:r>
      <w:r>
        <w:t>)</w:t>
      </w:r>
    </w:p>
    <w:p w14:paraId="6B568FCE" w14:textId="523E45D6" w:rsidR="00D05133" w:rsidRDefault="00D05133" w:rsidP="00D05133">
      <w:pPr>
        <w:rPr>
          <w:rFonts w:cstheme="minorHAnsi"/>
          <w:lang w:val="en-US"/>
        </w:rPr>
      </w:pPr>
      <w:r w:rsidRPr="00065C74">
        <w:rPr>
          <w:rFonts w:cstheme="minorHAnsi"/>
          <w:lang w:val="en-US"/>
        </w:rPr>
        <w:t xml:space="preserve">Emerson, T. Stewart, M. (2011) </w:t>
      </w:r>
      <w:r w:rsidRPr="00065C74">
        <w:rPr>
          <w:rFonts w:cstheme="minorHAnsi"/>
          <w:i/>
          <w:iCs/>
          <w:lang w:val="en-US"/>
        </w:rPr>
        <w:t xml:space="preserve">The Change Book: Change the Way You Think About Change. </w:t>
      </w:r>
      <w:r w:rsidRPr="00065C74">
        <w:rPr>
          <w:rFonts w:cstheme="minorHAnsi"/>
          <w:lang w:val="en-US"/>
        </w:rPr>
        <w:t>USA: ASTD Press</w:t>
      </w:r>
    </w:p>
    <w:p w14:paraId="3A09F743" w14:textId="5D858FAB" w:rsidR="000E5466" w:rsidRDefault="000E5466" w:rsidP="00D05133">
      <w:pPr>
        <w:rPr>
          <w:rFonts w:cstheme="minorHAnsi"/>
          <w:lang w:val="en-US"/>
        </w:rPr>
      </w:pPr>
      <w:r>
        <w:rPr>
          <w:rFonts w:cstheme="minorHAnsi"/>
          <w:lang w:val="en-US"/>
        </w:rPr>
        <w:t>Enderle, G. and Murphy, P.E eds, (2015). Ethical Innovation in Business and the Economy [Online] Edward  Elgar Publishing, p. 336. Available at: www.e-elgar.co.uk</w:t>
      </w:r>
    </w:p>
    <w:p w14:paraId="143C8434" w14:textId="0582B65F" w:rsidR="000D0ED1" w:rsidRPr="000D0ED1" w:rsidRDefault="000D0ED1" w:rsidP="00D05133">
      <w:pPr>
        <w:rPr>
          <w:rFonts w:cstheme="minorHAnsi"/>
          <w:sz w:val="22"/>
          <w:szCs w:val="22"/>
          <w:lang w:val="en-US"/>
        </w:rPr>
      </w:pPr>
      <w:r>
        <w:t xml:space="preserve">Gronlund, J. Sjodin, D. Frishammar, J. (2010). ‘Open Innovation and the Stage-Gate Process’, </w:t>
      </w:r>
      <w:r>
        <w:rPr>
          <w:i/>
          <w:iCs/>
        </w:rPr>
        <w:t>California Management Review.</w:t>
      </w:r>
      <w:r>
        <w:t xml:space="preserve"> Vol.52. Issue.3. p.109</w:t>
      </w:r>
    </w:p>
    <w:p w14:paraId="78A06B88" w14:textId="0DE54E5C" w:rsidR="00E8174C" w:rsidRDefault="00D05133" w:rsidP="00D05133">
      <w:pPr>
        <w:rPr>
          <w:rFonts w:cstheme="minorHAnsi"/>
          <w:lang w:val="en-US"/>
        </w:rPr>
      </w:pPr>
      <w:r w:rsidRPr="00065C74">
        <w:rPr>
          <w:rFonts w:cstheme="minorHAnsi"/>
          <w:lang w:val="en-US"/>
        </w:rPr>
        <w:t xml:space="preserve">Handy, C. (1976) </w:t>
      </w:r>
      <w:r w:rsidRPr="00065C74">
        <w:rPr>
          <w:rFonts w:cstheme="minorHAnsi"/>
          <w:i/>
          <w:lang w:val="en-US"/>
        </w:rPr>
        <w:t>Understanding Organisations</w:t>
      </w:r>
      <w:r w:rsidRPr="00065C74">
        <w:rPr>
          <w:rFonts w:cstheme="minorHAnsi"/>
          <w:lang w:val="en-US"/>
        </w:rPr>
        <w:t>. Harmondsworth: Penguin.</w:t>
      </w:r>
    </w:p>
    <w:p w14:paraId="30FBCD81" w14:textId="31DA7FB7" w:rsidR="000D0ED1" w:rsidRPr="008F33FD" w:rsidRDefault="000D0ED1" w:rsidP="00D05133">
      <w:r>
        <w:t xml:space="preserve">Hepp, R. (N.D). </w:t>
      </w:r>
      <w:r>
        <w:rPr>
          <w:i/>
          <w:iCs/>
        </w:rPr>
        <w:t>Stage Gate Process Tools &amp; Techniques Within Enterprise Excellence.</w:t>
      </w:r>
      <w:r>
        <w:t xml:space="preserve"> [Online]. Available at: https://www.bpminstitute.org/resources/articles/stage-gate-process-tools-techniques-within-enterprise-excellenc e. (Accessed </w:t>
      </w:r>
      <w:r>
        <w:t>on 01/09/2021</w:t>
      </w:r>
      <w:r>
        <w:t>)</w:t>
      </w:r>
    </w:p>
    <w:p w14:paraId="36C41A89" w14:textId="217AA1DD" w:rsidR="00D05133" w:rsidRPr="00065C74" w:rsidRDefault="00D05133" w:rsidP="00D05133">
      <w:pPr>
        <w:rPr>
          <w:rFonts w:cstheme="minorHAnsi"/>
          <w:lang w:val="en-US"/>
        </w:rPr>
      </w:pPr>
      <w:r w:rsidRPr="00065C74">
        <w:rPr>
          <w:rFonts w:cstheme="minorHAnsi"/>
          <w:lang w:val="en-US"/>
        </w:rPr>
        <w:t xml:space="preserve">Hofstede, G. (2001) </w:t>
      </w:r>
      <w:r w:rsidRPr="00065C74">
        <w:rPr>
          <w:rFonts w:cstheme="minorHAnsi"/>
          <w:i/>
        </w:rPr>
        <w:t xml:space="preserve">Culture's consequences: </w:t>
      </w:r>
      <w:r w:rsidRPr="00065C74">
        <w:rPr>
          <w:rFonts w:cstheme="minorHAnsi"/>
          <w:bCs/>
          <w:i/>
        </w:rPr>
        <w:t>comparing values, behaviours, institutions, and organizations across nations</w:t>
      </w:r>
      <w:r w:rsidRPr="00065C74">
        <w:rPr>
          <w:rFonts w:cstheme="minorHAnsi"/>
          <w:bCs/>
        </w:rPr>
        <w:t>. Michigan: Sage Publications</w:t>
      </w:r>
    </w:p>
    <w:p w14:paraId="1930A9B3" w14:textId="77777777" w:rsidR="00D05133" w:rsidRPr="00065C74" w:rsidRDefault="00D05133" w:rsidP="00D05133">
      <w:pPr>
        <w:rPr>
          <w:rFonts w:cstheme="minorHAnsi"/>
          <w:color w:val="F79646"/>
          <w:lang w:val="en-US"/>
        </w:rPr>
      </w:pPr>
      <w:r w:rsidRPr="00065C74">
        <w:rPr>
          <w:rFonts w:cstheme="minorHAnsi"/>
        </w:rPr>
        <w:t xml:space="preserve">Johnson, G. Scholes, K. (1992) </w:t>
      </w:r>
      <w:r w:rsidRPr="00065C74">
        <w:rPr>
          <w:rFonts w:cstheme="minorHAnsi"/>
          <w:i/>
          <w:iCs/>
        </w:rPr>
        <w:t>Managing Strategic Change: Strategy, culture and action</w:t>
      </w:r>
      <w:r w:rsidRPr="00065C74">
        <w:rPr>
          <w:rFonts w:cstheme="minorHAnsi"/>
        </w:rPr>
        <w:t>. London: Elsevier</w:t>
      </w:r>
    </w:p>
    <w:p w14:paraId="214B262F" w14:textId="77777777" w:rsidR="00D05133" w:rsidRPr="00065C74" w:rsidRDefault="00D05133" w:rsidP="00D05133">
      <w:pPr>
        <w:rPr>
          <w:rFonts w:cstheme="minorHAnsi"/>
          <w:lang w:val="en-US"/>
        </w:rPr>
      </w:pPr>
      <w:r w:rsidRPr="00065C74">
        <w:rPr>
          <w:rFonts w:cstheme="minorHAnsi"/>
          <w:lang w:val="en-US"/>
        </w:rPr>
        <w:t xml:space="preserve">Kelley, T. Kelley, D. (2013) </w:t>
      </w:r>
      <w:r w:rsidRPr="00065C74">
        <w:rPr>
          <w:rFonts w:cstheme="minorHAnsi"/>
          <w:i/>
          <w:lang w:val="en-US"/>
        </w:rPr>
        <w:t>Creative Confidence: Unleashing the Creative Potential Within Us All.</w:t>
      </w:r>
      <w:r w:rsidRPr="00065C74">
        <w:rPr>
          <w:rFonts w:cstheme="minorHAnsi"/>
          <w:lang w:val="en-US"/>
        </w:rPr>
        <w:t xml:space="preserve"> London: William Collins</w:t>
      </w:r>
    </w:p>
    <w:p w14:paraId="5B04A0C7" w14:textId="77777777" w:rsidR="00D05133" w:rsidRPr="00065C74" w:rsidRDefault="00D05133" w:rsidP="00D05133">
      <w:pPr>
        <w:rPr>
          <w:rFonts w:cstheme="minorHAnsi"/>
          <w:lang w:val="en-US"/>
        </w:rPr>
      </w:pPr>
      <w:r w:rsidRPr="00065C74">
        <w:rPr>
          <w:rFonts w:cstheme="minorHAnsi"/>
          <w:lang w:val="en-US"/>
        </w:rPr>
        <w:t xml:space="preserve">Kline, S. (1991) </w:t>
      </w:r>
      <w:r w:rsidRPr="00065C74">
        <w:rPr>
          <w:rFonts w:cstheme="minorHAnsi"/>
          <w:i/>
          <w:lang w:val="en-US"/>
        </w:rPr>
        <w:t>Styles of Innovation and Their Cultural Basis</w:t>
      </w:r>
      <w:r w:rsidRPr="00065C74">
        <w:rPr>
          <w:rFonts w:cstheme="minorHAnsi"/>
          <w:lang w:val="en-US"/>
        </w:rPr>
        <w:t xml:space="preserve">. </w:t>
      </w:r>
      <w:r w:rsidRPr="00065C74">
        <w:rPr>
          <w:rFonts w:cstheme="minorHAnsi"/>
          <w:i/>
          <w:lang w:val="en-US"/>
        </w:rPr>
        <w:t xml:space="preserve">Chemtech. </w:t>
      </w:r>
      <w:r w:rsidRPr="00065C74">
        <w:rPr>
          <w:rFonts w:cstheme="minorHAnsi"/>
          <w:lang w:val="en-US"/>
        </w:rPr>
        <w:t xml:space="preserve"> pp. 473-80.</w:t>
      </w:r>
    </w:p>
    <w:p w14:paraId="5B98EBFA" w14:textId="245DA5BB" w:rsidR="00D05133" w:rsidRPr="00065C74" w:rsidRDefault="00D05133" w:rsidP="00D05133">
      <w:pPr>
        <w:rPr>
          <w:rFonts w:cstheme="minorHAnsi"/>
          <w:lang w:val="en-US"/>
        </w:rPr>
      </w:pPr>
      <w:r w:rsidRPr="00065C74">
        <w:rPr>
          <w:rFonts w:cstheme="minorHAnsi"/>
          <w:lang w:val="en-US"/>
        </w:rPr>
        <w:t>Kline, S.</w:t>
      </w:r>
      <w:r w:rsidR="00823E64">
        <w:rPr>
          <w:rFonts w:cstheme="minorHAnsi"/>
          <w:lang w:val="en-US"/>
        </w:rPr>
        <w:t xml:space="preserve"> </w:t>
      </w:r>
      <w:r w:rsidRPr="00065C74">
        <w:rPr>
          <w:rFonts w:cstheme="minorHAnsi"/>
          <w:lang w:val="en-US"/>
        </w:rPr>
        <w:t xml:space="preserve">and Rosenberg, N. (1986) </w:t>
      </w:r>
      <w:r w:rsidRPr="00065C74">
        <w:rPr>
          <w:rFonts w:cstheme="minorHAnsi"/>
          <w:i/>
          <w:lang w:val="en-US"/>
        </w:rPr>
        <w:t>An Overview of Innovation</w:t>
      </w:r>
      <w:r w:rsidRPr="00065C74">
        <w:rPr>
          <w:rFonts w:cstheme="minorHAnsi"/>
          <w:lang w:val="en-US"/>
        </w:rPr>
        <w:t xml:space="preserve">. [Online] available from: ftp://ftp.ige.unicamp.br/pub/CT010/aula%202/KlineRosenberg(1986).pdf </w:t>
      </w:r>
      <w:r w:rsidR="00823E64">
        <w:rPr>
          <w:rFonts w:cstheme="minorHAnsi"/>
          <w:lang w:val="en-US"/>
        </w:rPr>
        <w:t>(</w:t>
      </w:r>
      <w:r w:rsidRPr="00065C74">
        <w:rPr>
          <w:rFonts w:cstheme="minorHAnsi"/>
          <w:lang w:val="en-US"/>
        </w:rPr>
        <w:t>accessed</w:t>
      </w:r>
      <w:r w:rsidR="00065C74" w:rsidRPr="00065C74">
        <w:rPr>
          <w:rFonts w:cstheme="minorHAnsi"/>
          <w:lang w:val="en-US"/>
        </w:rPr>
        <w:t xml:space="preserve"> on</w:t>
      </w:r>
      <w:r w:rsidRPr="00065C74">
        <w:rPr>
          <w:rFonts w:cstheme="minorHAnsi"/>
          <w:lang w:val="en-US"/>
        </w:rPr>
        <w:t xml:space="preserve"> </w:t>
      </w:r>
      <w:r w:rsidR="00065C74" w:rsidRPr="00065C74">
        <w:rPr>
          <w:rFonts w:cstheme="minorHAnsi"/>
          <w:lang w:val="en-US"/>
        </w:rPr>
        <w:t>31/08/2021</w:t>
      </w:r>
      <w:r w:rsidR="00823E64">
        <w:rPr>
          <w:rFonts w:cstheme="minorHAnsi"/>
          <w:lang w:val="en-US"/>
        </w:rPr>
        <w:t>)</w:t>
      </w:r>
    </w:p>
    <w:p w14:paraId="14A1AF10" w14:textId="77777777" w:rsidR="00D05133" w:rsidRPr="00065C74" w:rsidRDefault="00D05133" w:rsidP="00D05133">
      <w:pPr>
        <w:rPr>
          <w:rFonts w:cstheme="minorHAnsi"/>
          <w:lang w:val="en-US"/>
        </w:rPr>
      </w:pPr>
      <w:r w:rsidRPr="00065C74">
        <w:rPr>
          <w:rFonts w:cstheme="minorHAnsi"/>
          <w:iCs/>
        </w:rPr>
        <w:t>Kotter J, (1996)</w:t>
      </w:r>
      <w:r w:rsidRPr="00065C74">
        <w:rPr>
          <w:rFonts w:cstheme="minorHAnsi"/>
          <w:i/>
          <w:iCs/>
        </w:rPr>
        <w:t xml:space="preserve"> Leading Change.  </w:t>
      </w:r>
      <w:r w:rsidRPr="00065C74">
        <w:rPr>
          <w:rFonts w:cstheme="minorHAnsi"/>
          <w:iCs/>
        </w:rPr>
        <w:t>Boston: Harvard Business School Press</w:t>
      </w:r>
    </w:p>
    <w:p w14:paraId="515AEE70" w14:textId="77777777" w:rsidR="00D05133" w:rsidRPr="00065C74" w:rsidRDefault="00D05133" w:rsidP="00D05133">
      <w:pPr>
        <w:rPr>
          <w:rFonts w:cstheme="minorHAnsi"/>
          <w:lang w:val="en-US"/>
        </w:rPr>
      </w:pPr>
      <w:r w:rsidRPr="00065C74">
        <w:rPr>
          <w:rFonts w:cstheme="minorHAnsi"/>
          <w:color w:val="252525"/>
          <w:lang w:val="en"/>
        </w:rPr>
        <w:lastRenderedPageBreak/>
        <w:t xml:space="preserve">Maslow, A. H. (1943). A Theory of Human Motivation. </w:t>
      </w:r>
      <w:r w:rsidRPr="00065C74">
        <w:rPr>
          <w:rStyle w:val="Emphasis"/>
          <w:rFonts w:cstheme="minorHAnsi"/>
          <w:color w:val="252525"/>
          <w:lang w:val="en"/>
        </w:rPr>
        <w:t>Psychological Review, 50(4)</w:t>
      </w:r>
      <w:r w:rsidRPr="00065C74">
        <w:rPr>
          <w:rFonts w:cstheme="minorHAnsi"/>
          <w:color w:val="252525"/>
          <w:lang w:val="en"/>
        </w:rPr>
        <w:t>, 370-96.</w:t>
      </w:r>
    </w:p>
    <w:p w14:paraId="287A3048" w14:textId="77777777" w:rsidR="00D05133" w:rsidRPr="00065C74" w:rsidRDefault="00D05133" w:rsidP="00D05133">
      <w:pPr>
        <w:rPr>
          <w:rFonts w:cstheme="minorHAnsi"/>
          <w:lang w:val="en-US"/>
        </w:rPr>
      </w:pPr>
      <w:r w:rsidRPr="00065C74">
        <w:rPr>
          <w:rFonts w:cstheme="minorHAnsi"/>
        </w:rPr>
        <w:t xml:space="preserve">McClelland, D. C. (1961) </w:t>
      </w:r>
      <w:r w:rsidRPr="00065C74">
        <w:rPr>
          <w:rFonts w:cstheme="minorHAnsi"/>
          <w:i/>
          <w:iCs/>
        </w:rPr>
        <w:t>The achieving society</w:t>
      </w:r>
      <w:r w:rsidRPr="00065C74">
        <w:rPr>
          <w:rFonts w:cstheme="minorHAnsi"/>
        </w:rPr>
        <w:t>. Princeton: Van Nostrand.</w:t>
      </w:r>
    </w:p>
    <w:p w14:paraId="3EB79936" w14:textId="77777777" w:rsidR="00D05133" w:rsidRPr="00065C74" w:rsidRDefault="00D05133" w:rsidP="00D05133">
      <w:pPr>
        <w:rPr>
          <w:rFonts w:cstheme="minorHAnsi"/>
          <w:lang w:val="en-US"/>
        </w:rPr>
      </w:pPr>
      <w:r w:rsidRPr="00065C74">
        <w:rPr>
          <w:rFonts w:cstheme="minorHAnsi"/>
          <w:lang w:val="en-US"/>
        </w:rPr>
        <w:t xml:space="preserve">Mitias, M. (1985) </w:t>
      </w:r>
      <w:r w:rsidRPr="00065C74">
        <w:rPr>
          <w:rFonts w:cstheme="minorHAnsi"/>
          <w:i/>
          <w:lang w:val="en-US"/>
        </w:rPr>
        <w:t>Creativity in Art, Religion and Culture</w:t>
      </w:r>
      <w:r w:rsidRPr="00065C74">
        <w:rPr>
          <w:rFonts w:cstheme="minorHAnsi"/>
          <w:lang w:val="en-US"/>
        </w:rPr>
        <w:t>. Amsterdam: Rodopi</w:t>
      </w:r>
    </w:p>
    <w:p w14:paraId="247D7EAA" w14:textId="77777777" w:rsidR="00D05133" w:rsidRPr="00065C74" w:rsidRDefault="00D05133" w:rsidP="00D05133">
      <w:pPr>
        <w:rPr>
          <w:rFonts w:cstheme="minorHAnsi"/>
          <w:lang w:val="en-US"/>
        </w:rPr>
      </w:pPr>
      <w:r w:rsidRPr="00065C74">
        <w:rPr>
          <w:rFonts w:cstheme="minorHAnsi"/>
          <w:lang w:val="en-US"/>
        </w:rPr>
        <w:t xml:space="preserve">Mulgan, G. (2014) </w:t>
      </w:r>
      <w:r w:rsidRPr="00065C74">
        <w:rPr>
          <w:rFonts w:cstheme="minorHAnsi"/>
          <w:i/>
          <w:lang w:val="en-US"/>
        </w:rPr>
        <w:t>Innovation in the Public Sector: How can public organisation better create, improve and adapt?</w:t>
      </w:r>
      <w:r w:rsidRPr="00065C74">
        <w:rPr>
          <w:rFonts w:cstheme="minorHAnsi"/>
          <w:lang w:val="en-US"/>
        </w:rPr>
        <w:t xml:space="preserve"> London: Nesta</w:t>
      </w:r>
    </w:p>
    <w:p w14:paraId="719376CF" w14:textId="77777777" w:rsidR="00D05133" w:rsidRPr="00065C74" w:rsidRDefault="00D05133" w:rsidP="00D05133">
      <w:pPr>
        <w:rPr>
          <w:rFonts w:cstheme="minorHAnsi"/>
          <w:lang w:val="en-US"/>
        </w:rPr>
      </w:pPr>
      <w:r w:rsidRPr="00065C74">
        <w:rPr>
          <w:rFonts w:cstheme="minorHAnsi"/>
          <w:lang w:val="en-US"/>
        </w:rPr>
        <w:t xml:space="preserve">Schein, E. (2010) </w:t>
      </w:r>
      <w:r w:rsidRPr="00065C74">
        <w:rPr>
          <w:rFonts w:cstheme="minorHAnsi"/>
          <w:i/>
          <w:lang w:val="en-US"/>
        </w:rPr>
        <w:t>Organisational Culture and Leadership</w:t>
      </w:r>
      <w:r w:rsidRPr="00065C74">
        <w:rPr>
          <w:rFonts w:cstheme="minorHAnsi"/>
          <w:lang w:val="en-US"/>
        </w:rPr>
        <w:t>. 4</w:t>
      </w:r>
      <w:r w:rsidRPr="00065C74">
        <w:rPr>
          <w:rFonts w:cstheme="minorHAnsi"/>
          <w:vertAlign w:val="superscript"/>
          <w:lang w:val="en-US"/>
        </w:rPr>
        <w:t>th</w:t>
      </w:r>
      <w:r w:rsidRPr="00065C74">
        <w:rPr>
          <w:rFonts w:cstheme="minorHAnsi"/>
          <w:lang w:val="en-US"/>
        </w:rPr>
        <w:t xml:space="preserve"> ed. San Francisco: Jossey-Bass</w:t>
      </w:r>
    </w:p>
    <w:p w14:paraId="4141E3B4" w14:textId="77777777" w:rsidR="00D05133" w:rsidRPr="00065C74" w:rsidRDefault="00D05133" w:rsidP="00D05133">
      <w:pPr>
        <w:rPr>
          <w:rFonts w:cstheme="minorHAnsi"/>
          <w:lang w:val="en-US"/>
        </w:rPr>
      </w:pPr>
      <w:r w:rsidRPr="00065C74">
        <w:rPr>
          <w:rFonts w:cstheme="minorHAnsi"/>
          <w:lang w:val="en-US"/>
        </w:rPr>
        <w:t xml:space="preserve">Serrat, O. (2009) </w:t>
      </w:r>
      <w:r w:rsidRPr="00065C74">
        <w:rPr>
          <w:rFonts w:cstheme="minorHAnsi"/>
          <w:i/>
          <w:lang w:val="en-US"/>
        </w:rPr>
        <w:t>Harnessing Creativity and Innovation in the Workplace.</w:t>
      </w:r>
      <w:r w:rsidRPr="00065C74">
        <w:rPr>
          <w:rFonts w:cstheme="minorHAnsi"/>
          <w:lang w:val="en-US"/>
        </w:rPr>
        <w:t xml:space="preserve"> Philippines: Asian Development Bank</w:t>
      </w:r>
    </w:p>
    <w:p w14:paraId="4FCD1477" w14:textId="3EF3BE34" w:rsidR="00D05133" w:rsidRDefault="00D05133" w:rsidP="00D05133">
      <w:pPr>
        <w:rPr>
          <w:rFonts w:cstheme="minorHAnsi"/>
          <w:lang w:val="en-US"/>
        </w:rPr>
      </w:pPr>
      <w:r w:rsidRPr="00065C74">
        <w:rPr>
          <w:rFonts w:cstheme="minorHAnsi"/>
          <w:lang w:val="en-US"/>
        </w:rPr>
        <w:t xml:space="preserve">Skyrme, D. (2007) </w:t>
      </w:r>
      <w:r w:rsidRPr="00065C74">
        <w:rPr>
          <w:rFonts w:cstheme="minorHAnsi"/>
          <w:i/>
          <w:lang w:val="en-US"/>
        </w:rPr>
        <w:t>Knowledge Networking: Creating the Collaborative Enterprise</w:t>
      </w:r>
      <w:r w:rsidRPr="00065C74">
        <w:rPr>
          <w:rFonts w:cstheme="minorHAnsi"/>
          <w:lang w:val="en-US"/>
        </w:rPr>
        <w:t>. New York: Butterworth-Heinemann.</w:t>
      </w:r>
    </w:p>
    <w:p w14:paraId="27D49F31" w14:textId="08114798" w:rsidR="00421F1D" w:rsidRPr="00421F1D" w:rsidRDefault="00421F1D" w:rsidP="00D05133">
      <w:pPr>
        <w:rPr>
          <w:rFonts w:cstheme="minorHAnsi"/>
        </w:rPr>
      </w:pPr>
      <w:r w:rsidRPr="00421F1D">
        <w:rPr>
          <w:rFonts w:cstheme="minorHAnsi"/>
        </w:rPr>
        <w:t>Snyder, N. T. and Duarte, D. L (2008). Unleashing Innovation: How Whirlpool Transformed An Industry.  San Francisco, CA: Jossey-Bass</w:t>
      </w:r>
    </w:p>
    <w:p w14:paraId="24910869" w14:textId="15636186" w:rsidR="00A57240" w:rsidRDefault="00A57240" w:rsidP="00D05133">
      <w:r>
        <w:t xml:space="preserve">Stage-Gate International. (N.D) </w:t>
      </w:r>
      <w:r>
        <w:rPr>
          <w:i/>
          <w:iCs/>
        </w:rPr>
        <w:t>Overview of the Stage Gate Innovation Performance Framework</w:t>
      </w:r>
      <w:r>
        <w:t>. [Online]. Available at: https://www.stage-gate.com/discovery-to-launch-process/. (Accessed</w:t>
      </w:r>
      <w:r>
        <w:t xml:space="preserve"> on 03/09/2021</w:t>
      </w:r>
      <w:r>
        <w:t>)</w:t>
      </w:r>
    </w:p>
    <w:p w14:paraId="20A11D0F" w14:textId="4A2CDCF0" w:rsidR="004B3BFD" w:rsidRPr="008F33FD" w:rsidRDefault="004B3BFD" w:rsidP="00D05133">
      <w:r w:rsidRPr="004B3BFD">
        <w:t>Tidd, J. and Bessant, J. (2012). Managing innovation. West Sussex: John Wiley &amp; Sons</w:t>
      </w:r>
    </w:p>
    <w:p w14:paraId="229A2FA5" w14:textId="6CBCDFA0" w:rsidR="00CA39F3" w:rsidRPr="00CA39F3" w:rsidRDefault="00CA39F3" w:rsidP="00D05133">
      <w:pPr>
        <w:rPr>
          <w:rFonts w:cstheme="minorHAnsi"/>
        </w:rPr>
      </w:pPr>
      <w:r w:rsidRPr="00CA39F3">
        <w:rPr>
          <w:rFonts w:cstheme="minorHAnsi"/>
        </w:rPr>
        <w:t>Tidd, J. &amp; Bessant, J. (2018</w:t>
      </w:r>
      <w:r w:rsidRPr="00CA39F3">
        <w:rPr>
          <w:rFonts w:cstheme="minorHAnsi"/>
          <w:i/>
          <w:iCs/>
        </w:rPr>
        <w:t xml:space="preserve">). Managing innovation: Integrating technological, market and organisational change. </w:t>
      </w:r>
      <w:r w:rsidRPr="00CA39F3">
        <w:rPr>
          <w:rFonts w:cstheme="minorHAnsi"/>
        </w:rPr>
        <w:t>6</w:t>
      </w:r>
      <w:r w:rsidRPr="00CA39F3">
        <w:rPr>
          <w:rFonts w:cstheme="minorHAnsi"/>
          <w:vertAlign w:val="superscript"/>
        </w:rPr>
        <w:t>th</w:t>
      </w:r>
      <w:r w:rsidRPr="00CA39F3">
        <w:rPr>
          <w:rFonts w:cstheme="minorHAnsi"/>
        </w:rPr>
        <w:t xml:space="preserve"> edn. Hoboken; John Wiley &amp; Sons, Inc.   p.49</w:t>
      </w:r>
    </w:p>
    <w:p w14:paraId="0997025C" w14:textId="77777777" w:rsidR="00D05133" w:rsidRPr="00065C74" w:rsidRDefault="00D05133" w:rsidP="00D05133">
      <w:pPr>
        <w:rPr>
          <w:rFonts w:cstheme="minorHAnsi"/>
          <w:lang w:val="en-US"/>
        </w:rPr>
      </w:pPr>
      <w:r w:rsidRPr="00065C74">
        <w:rPr>
          <w:rFonts w:cstheme="minorHAnsi"/>
          <w:lang w:val="en-US"/>
        </w:rPr>
        <w:t xml:space="preserve">Von Stamm, B. (2003) </w:t>
      </w:r>
      <w:r w:rsidRPr="00065C74">
        <w:rPr>
          <w:rFonts w:cstheme="minorHAnsi"/>
          <w:i/>
          <w:lang w:val="en-US"/>
        </w:rPr>
        <w:t>Managing Innovation, Design and Creativity</w:t>
      </w:r>
      <w:r w:rsidRPr="00065C74">
        <w:rPr>
          <w:rFonts w:cstheme="minorHAnsi"/>
          <w:lang w:val="en-US"/>
        </w:rPr>
        <w:t>. West Sussex: Wiley</w:t>
      </w:r>
    </w:p>
    <w:p w14:paraId="387A0EB4" w14:textId="77777777" w:rsidR="00D05133" w:rsidRDefault="00D05133" w:rsidP="00173D6F">
      <w:pPr>
        <w:pStyle w:val="NoSpacing"/>
        <w:spacing w:after="200"/>
      </w:pPr>
    </w:p>
    <w:p w14:paraId="61B1DF0E" w14:textId="77777777" w:rsidR="00FF476C" w:rsidRDefault="00FF476C" w:rsidP="00173D6F">
      <w:pPr>
        <w:pStyle w:val="NoSpacing"/>
        <w:spacing w:after="200"/>
        <w:rPr>
          <w:rFonts w:ascii="Arial" w:hAnsi="Arial" w:cs="Arial"/>
          <w:color w:val="252525"/>
          <w:sz w:val="20"/>
          <w:szCs w:val="20"/>
          <w:shd w:val="clear" w:color="auto" w:fill="FFFFFF"/>
        </w:rPr>
      </w:pPr>
    </w:p>
    <w:p w14:paraId="7FC714DE" w14:textId="77777777" w:rsidR="00BA7EF0" w:rsidRDefault="00BA7EF0" w:rsidP="00173D6F">
      <w:pPr>
        <w:pStyle w:val="NoSpacing"/>
        <w:spacing w:after="200"/>
        <w:rPr>
          <w:rFonts w:ascii="Arial" w:hAnsi="Arial" w:cs="Arial"/>
          <w:color w:val="252525"/>
          <w:sz w:val="20"/>
          <w:szCs w:val="20"/>
          <w:shd w:val="clear" w:color="auto" w:fill="FFFFFF"/>
        </w:rPr>
      </w:pPr>
    </w:p>
    <w:p w14:paraId="1378815C" w14:textId="77777777" w:rsidR="00BA7EF0" w:rsidRDefault="00BA7EF0" w:rsidP="00173D6F">
      <w:pPr>
        <w:pStyle w:val="NoSpacing"/>
        <w:spacing w:after="200"/>
        <w:rPr>
          <w:rFonts w:ascii="Arial" w:hAnsi="Arial" w:cs="Arial"/>
          <w:color w:val="252525"/>
          <w:sz w:val="20"/>
          <w:szCs w:val="20"/>
          <w:shd w:val="clear" w:color="auto" w:fill="FFFFFF"/>
        </w:rPr>
      </w:pPr>
    </w:p>
    <w:p w14:paraId="110771E1" w14:textId="77777777" w:rsidR="00BA7EF0" w:rsidRDefault="00BA7EF0" w:rsidP="00173D6F">
      <w:pPr>
        <w:pStyle w:val="NoSpacing"/>
        <w:spacing w:after="200"/>
      </w:pPr>
    </w:p>
    <w:p w14:paraId="65A874D7" w14:textId="77777777" w:rsidR="00E462BB" w:rsidRDefault="00E462BB" w:rsidP="00820EE9">
      <w:pPr>
        <w:pStyle w:val="NoSpacing"/>
      </w:pPr>
    </w:p>
    <w:p w14:paraId="0A974D7A" w14:textId="77777777" w:rsidR="00423C72" w:rsidRDefault="00423C72" w:rsidP="00820EE9">
      <w:pPr>
        <w:pStyle w:val="NoSpacing"/>
      </w:pPr>
    </w:p>
    <w:p w14:paraId="6983EDFA" w14:textId="77777777" w:rsidR="00423C72" w:rsidRDefault="00423C72" w:rsidP="00820EE9">
      <w:pPr>
        <w:pStyle w:val="NoSpacing"/>
      </w:pPr>
    </w:p>
    <w:p w14:paraId="054D738E" w14:textId="77777777" w:rsidR="00423C72" w:rsidRDefault="00423C72" w:rsidP="00820EE9">
      <w:pPr>
        <w:pStyle w:val="NoSpacing"/>
      </w:pPr>
    </w:p>
    <w:p w14:paraId="0756B900" w14:textId="77777777" w:rsidR="00423C72" w:rsidRDefault="00423C72" w:rsidP="00820EE9">
      <w:pPr>
        <w:pStyle w:val="NoSpacing"/>
      </w:pPr>
    </w:p>
    <w:p w14:paraId="2503E122" w14:textId="77777777" w:rsidR="00685F00" w:rsidRDefault="00685F00" w:rsidP="00820EE9">
      <w:pPr>
        <w:pStyle w:val="NoSpacing"/>
      </w:pPr>
    </w:p>
    <w:p w14:paraId="20E0AEAB" w14:textId="77777777" w:rsidR="00685F00" w:rsidRDefault="00685F00" w:rsidP="00820EE9">
      <w:pPr>
        <w:pStyle w:val="NoSpacing"/>
      </w:pPr>
    </w:p>
    <w:p w14:paraId="66999D60" w14:textId="77777777" w:rsidR="00685F00" w:rsidRDefault="00685F00" w:rsidP="00820EE9">
      <w:pPr>
        <w:pStyle w:val="NoSpacing"/>
      </w:pPr>
    </w:p>
    <w:p w14:paraId="2E37621D" w14:textId="77777777" w:rsidR="00685F00" w:rsidRDefault="00685F00" w:rsidP="00820EE9">
      <w:pPr>
        <w:pStyle w:val="NoSpacing"/>
      </w:pPr>
    </w:p>
    <w:p w14:paraId="1DBBBE24" w14:textId="77777777" w:rsidR="00685F00" w:rsidRDefault="00685F00" w:rsidP="00820EE9">
      <w:pPr>
        <w:pStyle w:val="NoSpacing"/>
      </w:pPr>
    </w:p>
    <w:p w14:paraId="467A291E" w14:textId="77777777" w:rsidR="00685F00" w:rsidRDefault="00685F00" w:rsidP="00820EE9">
      <w:pPr>
        <w:pStyle w:val="NoSpacing"/>
      </w:pPr>
    </w:p>
    <w:p w14:paraId="57884D06" w14:textId="77777777" w:rsidR="00685F00" w:rsidRDefault="00685F00" w:rsidP="00820EE9">
      <w:pPr>
        <w:pStyle w:val="NoSpacing"/>
      </w:pPr>
    </w:p>
    <w:p w14:paraId="22FFB2F4" w14:textId="77777777" w:rsidR="00685F00" w:rsidRDefault="00685F00" w:rsidP="00820EE9">
      <w:pPr>
        <w:pStyle w:val="NoSpacing"/>
      </w:pPr>
    </w:p>
    <w:p w14:paraId="4680F0F7" w14:textId="77777777" w:rsidR="00685F00" w:rsidRDefault="00685F00" w:rsidP="00820EE9">
      <w:pPr>
        <w:pStyle w:val="NoSpacing"/>
      </w:pPr>
    </w:p>
    <w:p w14:paraId="5BA901A8" w14:textId="77777777" w:rsidR="00685F00" w:rsidRDefault="00685F00" w:rsidP="00820EE9">
      <w:pPr>
        <w:pStyle w:val="NoSpacing"/>
      </w:pPr>
    </w:p>
    <w:p w14:paraId="7DB16045" w14:textId="77777777" w:rsidR="00685F00" w:rsidRDefault="00685F00" w:rsidP="00820EE9">
      <w:pPr>
        <w:pStyle w:val="NoSpacing"/>
      </w:pPr>
    </w:p>
    <w:p w14:paraId="18C739E5" w14:textId="77777777" w:rsidR="00685F00" w:rsidRDefault="00685F00" w:rsidP="00820EE9">
      <w:pPr>
        <w:pStyle w:val="NoSpacing"/>
      </w:pPr>
    </w:p>
    <w:p w14:paraId="2E04BF5D" w14:textId="77777777" w:rsidR="000F5B45" w:rsidRDefault="000F5B45" w:rsidP="00820EE9">
      <w:pPr>
        <w:pStyle w:val="NoSpacing"/>
      </w:pPr>
    </w:p>
    <w:p w14:paraId="072E1CF8" w14:textId="77777777" w:rsidR="000F5B45" w:rsidRDefault="000F5B45" w:rsidP="00820EE9">
      <w:pPr>
        <w:pStyle w:val="NoSpacing"/>
      </w:pPr>
    </w:p>
    <w:p w14:paraId="0F1A02D4" w14:textId="77777777" w:rsidR="000F5B45" w:rsidRDefault="000F5B45" w:rsidP="00820EE9">
      <w:pPr>
        <w:pStyle w:val="NoSpacing"/>
      </w:pPr>
    </w:p>
    <w:p w14:paraId="73EB4359" w14:textId="77777777" w:rsidR="000F5B45" w:rsidRDefault="000F5B45" w:rsidP="00820EE9">
      <w:pPr>
        <w:pStyle w:val="NoSpacing"/>
      </w:pPr>
    </w:p>
    <w:p w14:paraId="2383A059" w14:textId="77777777" w:rsidR="000F5B45" w:rsidRDefault="000F5B45" w:rsidP="00820EE9">
      <w:pPr>
        <w:pStyle w:val="NoSpacing"/>
      </w:pPr>
    </w:p>
    <w:p w14:paraId="2ABB4B93" w14:textId="77777777" w:rsidR="000B6F09" w:rsidRDefault="000B6F09" w:rsidP="00820EE9">
      <w:pPr>
        <w:pStyle w:val="NoSpacing"/>
      </w:pPr>
    </w:p>
    <w:p w14:paraId="6E4F0FC1" w14:textId="77777777" w:rsidR="000F5B45" w:rsidRDefault="000F5B45" w:rsidP="00820EE9">
      <w:pPr>
        <w:pStyle w:val="NoSpacing"/>
      </w:pPr>
    </w:p>
    <w:p w14:paraId="5C81A3C2" w14:textId="0C1E2AEF" w:rsidR="007B62C1" w:rsidRDefault="00423C72" w:rsidP="00D20DF4">
      <w:pPr>
        <w:pStyle w:val="Heading1"/>
      </w:pPr>
      <w:bookmarkStart w:id="10" w:name="_Toc86170237"/>
      <w:r>
        <w:lastRenderedPageBreak/>
        <w:t xml:space="preserve">Appendix </w:t>
      </w:r>
      <w:r w:rsidR="0043313D">
        <w:t>A</w:t>
      </w:r>
      <w:bookmarkEnd w:id="10"/>
    </w:p>
    <w:p w14:paraId="74741FF1" w14:textId="5680679E" w:rsidR="000B6F09" w:rsidRDefault="004B3BFD" w:rsidP="0043313D">
      <w:pPr>
        <w:jc w:val="center"/>
      </w:pPr>
      <w:r>
        <w:rPr>
          <w:noProof/>
        </w:rPr>
        <w:drawing>
          <wp:inline distT="0" distB="0" distL="0" distR="0" wp14:anchorId="1713EBE9" wp14:editId="724DFACB">
            <wp:extent cx="6696075" cy="4302125"/>
            <wp:effectExtent l="0" t="0" r="9525" b="3175"/>
            <wp:docPr id="15363" name="Picture 2" descr="Diagram&#10;&#10;Description automatically generated">
              <a:extLst xmlns:a="http://schemas.openxmlformats.org/drawingml/2006/main">
                <a:ext uri="{FF2B5EF4-FFF2-40B4-BE49-F238E27FC236}">
                  <a16:creationId xmlns:a16="http://schemas.microsoft.com/office/drawing/2014/main" id="{2984D197-B1C8-4687-AE0A-DF128018563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3" name="Picture 2" descr="Diagram&#10;&#10;Description automatically generated">
                      <a:extLst>
                        <a:ext uri="{FF2B5EF4-FFF2-40B4-BE49-F238E27FC236}">
                          <a16:creationId xmlns:a16="http://schemas.microsoft.com/office/drawing/2014/main" id="{2984D197-B1C8-4687-AE0A-DF128018563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96075" cy="4302125"/>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pic:spPr>
                </pic:pic>
              </a:graphicData>
            </a:graphic>
          </wp:inline>
        </w:drawing>
      </w:r>
    </w:p>
    <w:p w14:paraId="25FA51EB" w14:textId="77777777" w:rsidR="000B6F09" w:rsidRDefault="000B6F09" w:rsidP="007B62C1"/>
    <w:p w14:paraId="0F257778" w14:textId="77777777" w:rsidR="000B6F09" w:rsidRDefault="000B6F09" w:rsidP="007B62C1"/>
    <w:p w14:paraId="2B64FAEE" w14:textId="77777777" w:rsidR="000B6F09" w:rsidRDefault="000B6F09" w:rsidP="007B62C1"/>
    <w:p w14:paraId="5BFB491C" w14:textId="77777777" w:rsidR="000B6F09" w:rsidRDefault="000B6F09" w:rsidP="007B62C1"/>
    <w:p w14:paraId="5230B068" w14:textId="77777777" w:rsidR="000B6F09" w:rsidRDefault="000B6F09" w:rsidP="007B62C1"/>
    <w:p w14:paraId="30EC5B93" w14:textId="77777777" w:rsidR="000B6F09" w:rsidRDefault="000B6F09" w:rsidP="007B62C1"/>
    <w:p w14:paraId="7681EF6A" w14:textId="77777777" w:rsidR="000B6F09" w:rsidRDefault="000B6F09" w:rsidP="007B62C1"/>
    <w:p w14:paraId="71CAAD9D" w14:textId="77777777" w:rsidR="000B6F09" w:rsidRDefault="000B6F09" w:rsidP="007B62C1"/>
    <w:p w14:paraId="077366D6" w14:textId="77777777" w:rsidR="000B6F09" w:rsidRDefault="000B6F09" w:rsidP="007B62C1"/>
    <w:p w14:paraId="713CCA86" w14:textId="77777777" w:rsidR="000B6F09" w:rsidRDefault="000B6F09" w:rsidP="007B62C1"/>
    <w:p w14:paraId="44326C04" w14:textId="77777777" w:rsidR="000B6F09" w:rsidRDefault="000B6F09" w:rsidP="007B62C1"/>
    <w:p w14:paraId="5D66C0AD" w14:textId="77777777" w:rsidR="000B6F09" w:rsidRDefault="000B6F09" w:rsidP="007B62C1"/>
    <w:p w14:paraId="49FA83EA" w14:textId="77777777" w:rsidR="000B6F09" w:rsidRDefault="000B6F09" w:rsidP="007B62C1"/>
    <w:p w14:paraId="2AA38465" w14:textId="77777777" w:rsidR="000B6F09" w:rsidRDefault="000B6F09" w:rsidP="007B62C1"/>
    <w:p w14:paraId="5E1AEF1B" w14:textId="77777777" w:rsidR="000B6F09" w:rsidRDefault="000B6F09" w:rsidP="007B62C1"/>
    <w:p w14:paraId="2051BBE0" w14:textId="77777777" w:rsidR="000B6F09" w:rsidRDefault="000B6F09" w:rsidP="007B62C1"/>
    <w:p w14:paraId="7AA139EB" w14:textId="77777777" w:rsidR="000B6F09" w:rsidRDefault="000B6F09" w:rsidP="007B62C1"/>
    <w:p w14:paraId="1637D965" w14:textId="77777777" w:rsidR="007B62C1" w:rsidRPr="007B62C1" w:rsidRDefault="007B62C1" w:rsidP="007B62C1"/>
    <w:p w14:paraId="779BB641" w14:textId="40906E08" w:rsidR="00F17DFA" w:rsidRDefault="000B6F09" w:rsidP="000B6F09">
      <w:pPr>
        <w:pStyle w:val="Heading1"/>
      </w:pPr>
      <w:bookmarkStart w:id="11" w:name="_Toc86170238"/>
      <w:r>
        <w:lastRenderedPageBreak/>
        <w:t xml:space="preserve">Appendix </w:t>
      </w:r>
      <w:r w:rsidR="00CE59F0">
        <w:t>B</w:t>
      </w:r>
      <w:bookmarkEnd w:id="11"/>
    </w:p>
    <w:p w14:paraId="7936E89A" w14:textId="0363F6DD" w:rsidR="00F17DFA" w:rsidRPr="00F17DFA" w:rsidRDefault="005346AA" w:rsidP="00F17DFA">
      <w:r>
        <w:t xml:space="preserve"> </w:t>
      </w:r>
      <w:r w:rsidR="00D20DF4">
        <w:rPr>
          <w:noProof/>
        </w:rPr>
        <w:drawing>
          <wp:inline distT="0" distB="0" distL="0" distR="0" wp14:anchorId="0C4E8FCC" wp14:editId="2D603600">
            <wp:extent cx="6912610" cy="4213860"/>
            <wp:effectExtent l="0" t="0" r="2540" b="0"/>
            <wp:docPr id="4" name="Picture 4" descr="The Chain Linked Model of Innovation (Kline, 1995).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Chain Linked Model of Innovation (Kline, 1995).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912610" cy="4213860"/>
                    </a:xfrm>
                    <a:prstGeom prst="rect">
                      <a:avLst/>
                    </a:prstGeom>
                    <a:noFill/>
                    <a:ln>
                      <a:noFill/>
                    </a:ln>
                  </pic:spPr>
                </pic:pic>
              </a:graphicData>
            </a:graphic>
          </wp:inline>
        </w:drawing>
      </w:r>
      <w:r>
        <w:t xml:space="preserve">                    </w:t>
      </w:r>
    </w:p>
    <w:p w14:paraId="4A864931" w14:textId="77777777" w:rsidR="00F64DC1" w:rsidRDefault="00F64DC1" w:rsidP="00F64DC1"/>
    <w:p w14:paraId="1CB2B059" w14:textId="25151673" w:rsidR="00F64DC1" w:rsidRDefault="00F64DC1" w:rsidP="00F64DC1"/>
    <w:p w14:paraId="350AED8E" w14:textId="7F4827C4" w:rsidR="000D4930" w:rsidRDefault="000D4930" w:rsidP="00F64DC1"/>
    <w:p w14:paraId="0E2A797A" w14:textId="0E82E6C2" w:rsidR="000D4930" w:rsidRDefault="000D4930" w:rsidP="00F64DC1"/>
    <w:p w14:paraId="4EDB651C" w14:textId="51C2CBB2" w:rsidR="000D4930" w:rsidRDefault="000D4930" w:rsidP="00F64DC1"/>
    <w:p w14:paraId="390D546A" w14:textId="4F6C3DCC" w:rsidR="000D4930" w:rsidRDefault="000D4930" w:rsidP="00F64DC1"/>
    <w:p w14:paraId="068BAC68" w14:textId="3761B779" w:rsidR="000D4930" w:rsidRDefault="000D4930" w:rsidP="00F64DC1"/>
    <w:p w14:paraId="3AC85E72" w14:textId="33DC0BD0" w:rsidR="000D4930" w:rsidRDefault="000D4930" w:rsidP="00F64DC1"/>
    <w:p w14:paraId="1BBE0095" w14:textId="63291BAF" w:rsidR="000D4930" w:rsidRDefault="000D4930" w:rsidP="00F64DC1"/>
    <w:p w14:paraId="3B17F452" w14:textId="07920AC2" w:rsidR="000D4930" w:rsidRDefault="000D4930" w:rsidP="00F64DC1"/>
    <w:p w14:paraId="08B35D51" w14:textId="74AC6692" w:rsidR="00823E64" w:rsidRDefault="00823E64" w:rsidP="00F64DC1"/>
    <w:p w14:paraId="14E7E282" w14:textId="1EE94542" w:rsidR="00823E64" w:rsidRDefault="00823E64" w:rsidP="00F64DC1"/>
    <w:p w14:paraId="7612B902" w14:textId="47507F3B" w:rsidR="00823E64" w:rsidRDefault="00823E64" w:rsidP="00F64DC1"/>
    <w:p w14:paraId="762DDDDC" w14:textId="58A5428C" w:rsidR="00823E64" w:rsidRDefault="00823E64" w:rsidP="00F64DC1"/>
    <w:p w14:paraId="56F6D7FD" w14:textId="77777777" w:rsidR="00823E64" w:rsidRDefault="00823E64" w:rsidP="00F64DC1"/>
    <w:p w14:paraId="50906FF8" w14:textId="50245822" w:rsidR="000D4930" w:rsidRDefault="000D4930" w:rsidP="00F64DC1"/>
    <w:p w14:paraId="1D55DE6E" w14:textId="77777777" w:rsidR="000D4930" w:rsidRDefault="000D4930" w:rsidP="00F64DC1"/>
    <w:p w14:paraId="0E240E1E" w14:textId="6BB827CC" w:rsidR="00F17DFA" w:rsidRDefault="005346AA" w:rsidP="000D4930">
      <w:pPr>
        <w:pStyle w:val="Heading1"/>
      </w:pPr>
      <w:bookmarkStart w:id="12" w:name="_Toc86170239"/>
      <w:r>
        <w:lastRenderedPageBreak/>
        <w:t>Appendix C</w:t>
      </w:r>
      <w:bookmarkEnd w:id="12"/>
    </w:p>
    <w:p w14:paraId="12DBBE10" w14:textId="13173685" w:rsidR="005346AA" w:rsidRDefault="005346AA" w:rsidP="005346AA"/>
    <w:p w14:paraId="7C934376" w14:textId="3F10B38F" w:rsidR="005346AA" w:rsidRPr="005346AA" w:rsidRDefault="00823E64" w:rsidP="005346AA">
      <w:r>
        <w:rPr>
          <w:noProof/>
        </w:rPr>
        <w:drawing>
          <wp:inline distT="0" distB="0" distL="0" distR="0" wp14:anchorId="37382B14" wp14:editId="7A8E4597">
            <wp:extent cx="6428105" cy="4391025"/>
            <wp:effectExtent l="0" t="0" r="0" b="9525"/>
            <wp:docPr id="5" name="Picture 5" descr="Johnson and Scholes Cultural Web | Culture eats strategy, Cultural web,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Johnson and Scholes Cultural Web | Culture eats strategy, Cultural web,  Cultur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428105" cy="4391025"/>
                    </a:xfrm>
                    <a:prstGeom prst="rect">
                      <a:avLst/>
                    </a:prstGeom>
                    <a:noFill/>
                    <a:ln>
                      <a:noFill/>
                    </a:ln>
                  </pic:spPr>
                </pic:pic>
              </a:graphicData>
            </a:graphic>
          </wp:inline>
        </w:drawing>
      </w:r>
    </w:p>
    <w:sectPr w:rsidR="005346AA" w:rsidRPr="005346AA" w:rsidSect="0006237C">
      <w:headerReference w:type="default" r:id="rId12"/>
      <w:footerReference w:type="default" r:id="rId13"/>
      <w:pgSz w:w="11906" w:h="16838"/>
      <w:pgMar w:top="567" w:right="510" w:bottom="726" w:left="510" w:header="170" w:footer="17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D54FD1" w14:textId="77777777" w:rsidR="00A64FE9" w:rsidRDefault="00A64FE9" w:rsidP="0083794D">
      <w:pPr>
        <w:spacing w:after="0" w:line="240" w:lineRule="auto"/>
      </w:pPr>
      <w:r>
        <w:separator/>
      </w:r>
    </w:p>
  </w:endnote>
  <w:endnote w:type="continuationSeparator" w:id="0">
    <w:p w14:paraId="38C3034F" w14:textId="77777777" w:rsidR="00A64FE9" w:rsidRDefault="00A64FE9" w:rsidP="008379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16303F" w14:textId="77777777" w:rsidR="007B62C1" w:rsidRDefault="007B62C1">
    <w:pPr>
      <w:pStyle w:val="Footer"/>
      <w:jc w:val="center"/>
    </w:pPr>
  </w:p>
  <w:p w14:paraId="7B45D120" w14:textId="25F2BA6F" w:rsidR="000B6F09" w:rsidRDefault="000D4930" w:rsidP="000B6F09">
    <w:pPr>
      <w:pStyle w:val="Footer"/>
      <w:jc w:val="center"/>
    </w:pPr>
    <w:r>
      <w:t>Holly Seymour</w:t>
    </w:r>
    <w:r w:rsidR="007B62C1">
      <w:t xml:space="preserve">                                                                                        </w:t>
    </w:r>
    <w:r>
      <w:t>1811537</w:t>
    </w:r>
    <w:r w:rsidR="007B62C1">
      <w:tab/>
    </w:r>
    <w:r w:rsidR="007B62C1">
      <w:tab/>
      <w:t xml:space="preserve">        </w:t>
    </w:r>
    <w:r w:rsidR="000B6F09">
      <w:t xml:space="preserve">Page </w:t>
    </w:r>
    <w:sdt>
      <w:sdtPr>
        <w:id w:val="386385153"/>
        <w:docPartObj>
          <w:docPartGallery w:val="Page Numbers (Bottom of Page)"/>
          <w:docPartUnique/>
        </w:docPartObj>
      </w:sdtPr>
      <w:sdtEndPr>
        <w:rPr>
          <w:noProof/>
        </w:rPr>
      </w:sdtEndPr>
      <w:sdtContent>
        <w:r w:rsidR="000B6F09">
          <w:fldChar w:fldCharType="begin"/>
        </w:r>
        <w:r w:rsidR="000B6F09">
          <w:instrText xml:space="preserve"> PAGE   \* MERGEFORMAT </w:instrText>
        </w:r>
        <w:r w:rsidR="000B6F09">
          <w:fldChar w:fldCharType="separate"/>
        </w:r>
        <w:r w:rsidR="005F1D2F">
          <w:rPr>
            <w:noProof/>
          </w:rPr>
          <w:t>6</w:t>
        </w:r>
        <w:r w:rsidR="000B6F09">
          <w:rPr>
            <w:noProof/>
          </w:rPr>
          <w:fldChar w:fldCharType="end"/>
        </w:r>
      </w:sdtContent>
    </w:sdt>
  </w:p>
  <w:p w14:paraId="4074BCB9" w14:textId="77777777" w:rsidR="007B62C1" w:rsidRDefault="007B62C1" w:rsidP="007B62C1">
    <w:pPr>
      <w:pStyle w:val="Footer"/>
    </w:pPr>
  </w:p>
  <w:p w14:paraId="5978E809" w14:textId="77777777" w:rsidR="00F32BD6" w:rsidRDefault="00F32BD6" w:rsidP="000B4F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98135B" w14:textId="77777777" w:rsidR="00A64FE9" w:rsidRDefault="00A64FE9" w:rsidP="0083794D">
      <w:pPr>
        <w:spacing w:after="0" w:line="240" w:lineRule="auto"/>
      </w:pPr>
      <w:r>
        <w:separator/>
      </w:r>
    </w:p>
  </w:footnote>
  <w:footnote w:type="continuationSeparator" w:id="0">
    <w:p w14:paraId="53FF628A" w14:textId="77777777" w:rsidR="00A64FE9" w:rsidRDefault="00A64FE9" w:rsidP="008379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D4AB97" w14:textId="41B993AD" w:rsidR="00F85E36" w:rsidRDefault="00F85E36" w:rsidP="00F85E36">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94848"/>
    <w:multiLevelType w:val="hybridMultilevel"/>
    <w:tmpl w:val="65A838C0"/>
    <w:lvl w:ilvl="0" w:tplc="7BF86CCE">
      <w:start w:val="1"/>
      <w:numFmt w:val="bullet"/>
      <w:lvlText w:val="•"/>
      <w:lvlJc w:val="left"/>
      <w:pPr>
        <w:tabs>
          <w:tab w:val="num" w:pos="720"/>
        </w:tabs>
        <w:ind w:left="720" w:hanging="360"/>
      </w:pPr>
      <w:rPr>
        <w:rFonts w:ascii="Arial" w:hAnsi="Arial" w:hint="default"/>
      </w:rPr>
    </w:lvl>
    <w:lvl w:ilvl="1" w:tplc="BC081ADE" w:tentative="1">
      <w:start w:val="1"/>
      <w:numFmt w:val="bullet"/>
      <w:lvlText w:val="•"/>
      <w:lvlJc w:val="left"/>
      <w:pPr>
        <w:tabs>
          <w:tab w:val="num" w:pos="1440"/>
        </w:tabs>
        <w:ind w:left="1440" w:hanging="360"/>
      </w:pPr>
      <w:rPr>
        <w:rFonts w:ascii="Arial" w:hAnsi="Arial" w:hint="default"/>
      </w:rPr>
    </w:lvl>
    <w:lvl w:ilvl="2" w:tplc="39AAB9AC" w:tentative="1">
      <w:start w:val="1"/>
      <w:numFmt w:val="bullet"/>
      <w:lvlText w:val="•"/>
      <w:lvlJc w:val="left"/>
      <w:pPr>
        <w:tabs>
          <w:tab w:val="num" w:pos="2160"/>
        </w:tabs>
        <w:ind w:left="2160" w:hanging="360"/>
      </w:pPr>
      <w:rPr>
        <w:rFonts w:ascii="Arial" w:hAnsi="Arial" w:hint="default"/>
      </w:rPr>
    </w:lvl>
    <w:lvl w:ilvl="3" w:tplc="B0A0616C" w:tentative="1">
      <w:start w:val="1"/>
      <w:numFmt w:val="bullet"/>
      <w:lvlText w:val="•"/>
      <w:lvlJc w:val="left"/>
      <w:pPr>
        <w:tabs>
          <w:tab w:val="num" w:pos="2880"/>
        </w:tabs>
        <w:ind w:left="2880" w:hanging="360"/>
      </w:pPr>
      <w:rPr>
        <w:rFonts w:ascii="Arial" w:hAnsi="Arial" w:hint="default"/>
      </w:rPr>
    </w:lvl>
    <w:lvl w:ilvl="4" w:tplc="E46A3524" w:tentative="1">
      <w:start w:val="1"/>
      <w:numFmt w:val="bullet"/>
      <w:lvlText w:val="•"/>
      <w:lvlJc w:val="left"/>
      <w:pPr>
        <w:tabs>
          <w:tab w:val="num" w:pos="3600"/>
        </w:tabs>
        <w:ind w:left="3600" w:hanging="360"/>
      </w:pPr>
      <w:rPr>
        <w:rFonts w:ascii="Arial" w:hAnsi="Arial" w:hint="default"/>
      </w:rPr>
    </w:lvl>
    <w:lvl w:ilvl="5" w:tplc="F9EC9330" w:tentative="1">
      <w:start w:val="1"/>
      <w:numFmt w:val="bullet"/>
      <w:lvlText w:val="•"/>
      <w:lvlJc w:val="left"/>
      <w:pPr>
        <w:tabs>
          <w:tab w:val="num" w:pos="4320"/>
        </w:tabs>
        <w:ind w:left="4320" w:hanging="360"/>
      </w:pPr>
      <w:rPr>
        <w:rFonts w:ascii="Arial" w:hAnsi="Arial" w:hint="default"/>
      </w:rPr>
    </w:lvl>
    <w:lvl w:ilvl="6" w:tplc="25B643A0" w:tentative="1">
      <w:start w:val="1"/>
      <w:numFmt w:val="bullet"/>
      <w:lvlText w:val="•"/>
      <w:lvlJc w:val="left"/>
      <w:pPr>
        <w:tabs>
          <w:tab w:val="num" w:pos="5040"/>
        </w:tabs>
        <w:ind w:left="5040" w:hanging="360"/>
      </w:pPr>
      <w:rPr>
        <w:rFonts w:ascii="Arial" w:hAnsi="Arial" w:hint="default"/>
      </w:rPr>
    </w:lvl>
    <w:lvl w:ilvl="7" w:tplc="D4F662B8" w:tentative="1">
      <w:start w:val="1"/>
      <w:numFmt w:val="bullet"/>
      <w:lvlText w:val="•"/>
      <w:lvlJc w:val="left"/>
      <w:pPr>
        <w:tabs>
          <w:tab w:val="num" w:pos="5760"/>
        </w:tabs>
        <w:ind w:left="5760" w:hanging="360"/>
      </w:pPr>
      <w:rPr>
        <w:rFonts w:ascii="Arial" w:hAnsi="Arial" w:hint="default"/>
      </w:rPr>
    </w:lvl>
    <w:lvl w:ilvl="8" w:tplc="B0EE3F8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E3F33CE"/>
    <w:multiLevelType w:val="hybridMultilevel"/>
    <w:tmpl w:val="36107238"/>
    <w:lvl w:ilvl="0" w:tplc="484E3B8C">
      <w:start w:val="1"/>
      <w:numFmt w:val="bullet"/>
      <w:lvlText w:val="•"/>
      <w:lvlJc w:val="left"/>
      <w:pPr>
        <w:tabs>
          <w:tab w:val="num" w:pos="720"/>
        </w:tabs>
        <w:ind w:left="720" w:hanging="360"/>
      </w:pPr>
      <w:rPr>
        <w:rFonts w:ascii="Arial" w:hAnsi="Arial" w:hint="default"/>
      </w:rPr>
    </w:lvl>
    <w:lvl w:ilvl="1" w:tplc="EAF68ABE" w:tentative="1">
      <w:start w:val="1"/>
      <w:numFmt w:val="bullet"/>
      <w:lvlText w:val="•"/>
      <w:lvlJc w:val="left"/>
      <w:pPr>
        <w:tabs>
          <w:tab w:val="num" w:pos="1440"/>
        </w:tabs>
        <w:ind w:left="1440" w:hanging="360"/>
      </w:pPr>
      <w:rPr>
        <w:rFonts w:ascii="Arial" w:hAnsi="Arial" w:hint="default"/>
      </w:rPr>
    </w:lvl>
    <w:lvl w:ilvl="2" w:tplc="FAE819AC" w:tentative="1">
      <w:start w:val="1"/>
      <w:numFmt w:val="bullet"/>
      <w:lvlText w:val="•"/>
      <w:lvlJc w:val="left"/>
      <w:pPr>
        <w:tabs>
          <w:tab w:val="num" w:pos="2160"/>
        </w:tabs>
        <w:ind w:left="2160" w:hanging="360"/>
      </w:pPr>
      <w:rPr>
        <w:rFonts w:ascii="Arial" w:hAnsi="Arial" w:hint="default"/>
      </w:rPr>
    </w:lvl>
    <w:lvl w:ilvl="3" w:tplc="5E64A440" w:tentative="1">
      <w:start w:val="1"/>
      <w:numFmt w:val="bullet"/>
      <w:lvlText w:val="•"/>
      <w:lvlJc w:val="left"/>
      <w:pPr>
        <w:tabs>
          <w:tab w:val="num" w:pos="2880"/>
        </w:tabs>
        <w:ind w:left="2880" w:hanging="360"/>
      </w:pPr>
      <w:rPr>
        <w:rFonts w:ascii="Arial" w:hAnsi="Arial" w:hint="default"/>
      </w:rPr>
    </w:lvl>
    <w:lvl w:ilvl="4" w:tplc="B95C7F34" w:tentative="1">
      <w:start w:val="1"/>
      <w:numFmt w:val="bullet"/>
      <w:lvlText w:val="•"/>
      <w:lvlJc w:val="left"/>
      <w:pPr>
        <w:tabs>
          <w:tab w:val="num" w:pos="3600"/>
        </w:tabs>
        <w:ind w:left="3600" w:hanging="360"/>
      </w:pPr>
      <w:rPr>
        <w:rFonts w:ascii="Arial" w:hAnsi="Arial" w:hint="default"/>
      </w:rPr>
    </w:lvl>
    <w:lvl w:ilvl="5" w:tplc="64DCE118" w:tentative="1">
      <w:start w:val="1"/>
      <w:numFmt w:val="bullet"/>
      <w:lvlText w:val="•"/>
      <w:lvlJc w:val="left"/>
      <w:pPr>
        <w:tabs>
          <w:tab w:val="num" w:pos="4320"/>
        </w:tabs>
        <w:ind w:left="4320" w:hanging="360"/>
      </w:pPr>
      <w:rPr>
        <w:rFonts w:ascii="Arial" w:hAnsi="Arial" w:hint="default"/>
      </w:rPr>
    </w:lvl>
    <w:lvl w:ilvl="6" w:tplc="019409E2" w:tentative="1">
      <w:start w:val="1"/>
      <w:numFmt w:val="bullet"/>
      <w:lvlText w:val="•"/>
      <w:lvlJc w:val="left"/>
      <w:pPr>
        <w:tabs>
          <w:tab w:val="num" w:pos="5040"/>
        </w:tabs>
        <w:ind w:left="5040" w:hanging="360"/>
      </w:pPr>
      <w:rPr>
        <w:rFonts w:ascii="Arial" w:hAnsi="Arial" w:hint="default"/>
      </w:rPr>
    </w:lvl>
    <w:lvl w:ilvl="7" w:tplc="960CE766" w:tentative="1">
      <w:start w:val="1"/>
      <w:numFmt w:val="bullet"/>
      <w:lvlText w:val="•"/>
      <w:lvlJc w:val="left"/>
      <w:pPr>
        <w:tabs>
          <w:tab w:val="num" w:pos="5760"/>
        </w:tabs>
        <w:ind w:left="5760" w:hanging="360"/>
      </w:pPr>
      <w:rPr>
        <w:rFonts w:ascii="Arial" w:hAnsi="Arial" w:hint="default"/>
      </w:rPr>
    </w:lvl>
    <w:lvl w:ilvl="8" w:tplc="C3923C6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76250C1"/>
    <w:multiLevelType w:val="hybridMultilevel"/>
    <w:tmpl w:val="8F74F43E"/>
    <w:lvl w:ilvl="0" w:tplc="9BAE0FCE">
      <w:start w:val="1"/>
      <w:numFmt w:val="decimal"/>
      <w:lvlText w:val="%1)"/>
      <w:lvlJc w:val="left"/>
      <w:pPr>
        <w:tabs>
          <w:tab w:val="num" w:pos="720"/>
        </w:tabs>
        <w:ind w:left="720" w:hanging="360"/>
      </w:pPr>
    </w:lvl>
    <w:lvl w:ilvl="1" w:tplc="9034908C" w:tentative="1">
      <w:start w:val="1"/>
      <w:numFmt w:val="decimal"/>
      <w:lvlText w:val="%2)"/>
      <w:lvlJc w:val="left"/>
      <w:pPr>
        <w:tabs>
          <w:tab w:val="num" w:pos="1440"/>
        </w:tabs>
        <w:ind w:left="1440" w:hanging="360"/>
      </w:pPr>
    </w:lvl>
    <w:lvl w:ilvl="2" w:tplc="DD665320" w:tentative="1">
      <w:start w:val="1"/>
      <w:numFmt w:val="decimal"/>
      <w:lvlText w:val="%3)"/>
      <w:lvlJc w:val="left"/>
      <w:pPr>
        <w:tabs>
          <w:tab w:val="num" w:pos="2160"/>
        </w:tabs>
        <w:ind w:left="2160" w:hanging="360"/>
      </w:pPr>
    </w:lvl>
    <w:lvl w:ilvl="3" w:tplc="46441D38" w:tentative="1">
      <w:start w:val="1"/>
      <w:numFmt w:val="decimal"/>
      <w:lvlText w:val="%4)"/>
      <w:lvlJc w:val="left"/>
      <w:pPr>
        <w:tabs>
          <w:tab w:val="num" w:pos="2880"/>
        </w:tabs>
        <w:ind w:left="2880" w:hanging="360"/>
      </w:pPr>
    </w:lvl>
    <w:lvl w:ilvl="4" w:tplc="49769A74" w:tentative="1">
      <w:start w:val="1"/>
      <w:numFmt w:val="decimal"/>
      <w:lvlText w:val="%5)"/>
      <w:lvlJc w:val="left"/>
      <w:pPr>
        <w:tabs>
          <w:tab w:val="num" w:pos="3600"/>
        </w:tabs>
        <w:ind w:left="3600" w:hanging="360"/>
      </w:pPr>
    </w:lvl>
    <w:lvl w:ilvl="5" w:tplc="DD022024" w:tentative="1">
      <w:start w:val="1"/>
      <w:numFmt w:val="decimal"/>
      <w:lvlText w:val="%6)"/>
      <w:lvlJc w:val="left"/>
      <w:pPr>
        <w:tabs>
          <w:tab w:val="num" w:pos="4320"/>
        </w:tabs>
        <w:ind w:left="4320" w:hanging="360"/>
      </w:pPr>
    </w:lvl>
    <w:lvl w:ilvl="6" w:tplc="63366322" w:tentative="1">
      <w:start w:val="1"/>
      <w:numFmt w:val="decimal"/>
      <w:lvlText w:val="%7)"/>
      <w:lvlJc w:val="left"/>
      <w:pPr>
        <w:tabs>
          <w:tab w:val="num" w:pos="5040"/>
        </w:tabs>
        <w:ind w:left="5040" w:hanging="360"/>
      </w:pPr>
    </w:lvl>
    <w:lvl w:ilvl="7" w:tplc="66565CEA" w:tentative="1">
      <w:start w:val="1"/>
      <w:numFmt w:val="decimal"/>
      <w:lvlText w:val="%8)"/>
      <w:lvlJc w:val="left"/>
      <w:pPr>
        <w:tabs>
          <w:tab w:val="num" w:pos="5760"/>
        </w:tabs>
        <w:ind w:left="5760" w:hanging="360"/>
      </w:pPr>
    </w:lvl>
    <w:lvl w:ilvl="8" w:tplc="FB7A309A" w:tentative="1">
      <w:start w:val="1"/>
      <w:numFmt w:val="decimal"/>
      <w:lvlText w:val="%9)"/>
      <w:lvlJc w:val="left"/>
      <w:pPr>
        <w:tabs>
          <w:tab w:val="num" w:pos="6480"/>
        </w:tabs>
        <w:ind w:left="6480" w:hanging="360"/>
      </w:pPr>
    </w:lvl>
  </w:abstractNum>
  <w:abstractNum w:abstractNumId="3" w15:restartNumberingAfterBreak="0">
    <w:nsid w:val="507B4F59"/>
    <w:multiLevelType w:val="hybridMultilevel"/>
    <w:tmpl w:val="A70E305A"/>
    <w:lvl w:ilvl="0" w:tplc="47C49670">
      <w:start w:val="1"/>
      <w:numFmt w:val="bullet"/>
      <w:lvlText w:val="•"/>
      <w:lvlJc w:val="left"/>
      <w:pPr>
        <w:tabs>
          <w:tab w:val="num" w:pos="720"/>
        </w:tabs>
        <w:ind w:left="720" w:hanging="360"/>
      </w:pPr>
      <w:rPr>
        <w:rFonts w:ascii="Arial" w:hAnsi="Arial" w:hint="default"/>
      </w:rPr>
    </w:lvl>
    <w:lvl w:ilvl="1" w:tplc="BEC66AFA" w:tentative="1">
      <w:start w:val="1"/>
      <w:numFmt w:val="bullet"/>
      <w:lvlText w:val="•"/>
      <w:lvlJc w:val="left"/>
      <w:pPr>
        <w:tabs>
          <w:tab w:val="num" w:pos="1440"/>
        </w:tabs>
        <w:ind w:left="1440" w:hanging="360"/>
      </w:pPr>
      <w:rPr>
        <w:rFonts w:ascii="Arial" w:hAnsi="Arial" w:hint="default"/>
      </w:rPr>
    </w:lvl>
    <w:lvl w:ilvl="2" w:tplc="580416A4" w:tentative="1">
      <w:start w:val="1"/>
      <w:numFmt w:val="bullet"/>
      <w:lvlText w:val="•"/>
      <w:lvlJc w:val="left"/>
      <w:pPr>
        <w:tabs>
          <w:tab w:val="num" w:pos="2160"/>
        </w:tabs>
        <w:ind w:left="2160" w:hanging="360"/>
      </w:pPr>
      <w:rPr>
        <w:rFonts w:ascii="Arial" w:hAnsi="Arial" w:hint="default"/>
      </w:rPr>
    </w:lvl>
    <w:lvl w:ilvl="3" w:tplc="EBFEF590" w:tentative="1">
      <w:start w:val="1"/>
      <w:numFmt w:val="bullet"/>
      <w:lvlText w:val="•"/>
      <w:lvlJc w:val="left"/>
      <w:pPr>
        <w:tabs>
          <w:tab w:val="num" w:pos="2880"/>
        </w:tabs>
        <w:ind w:left="2880" w:hanging="360"/>
      </w:pPr>
      <w:rPr>
        <w:rFonts w:ascii="Arial" w:hAnsi="Arial" w:hint="default"/>
      </w:rPr>
    </w:lvl>
    <w:lvl w:ilvl="4" w:tplc="3F1449DE" w:tentative="1">
      <w:start w:val="1"/>
      <w:numFmt w:val="bullet"/>
      <w:lvlText w:val="•"/>
      <w:lvlJc w:val="left"/>
      <w:pPr>
        <w:tabs>
          <w:tab w:val="num" w:pos="3600"/>
        </w:tabs>
        <w:ind w:left="3600" w:hanging="360"/>
      </w:pPr>
      <w:rPr>
        <w:rFonts w:ascii="Arial" w:hAnsi="Arial" w:hint="default"/>
      </w:rPr>
    </w:lvl>
    <w:lvl w:ilvl="5" w:tplc="43F2F16A" w:tentative="1">
      <w:start w:val="1"/>
      <w:numFmt w:val="bullet"/>
      <w:lvlText w:val="•"/>
      <w:lvlJc w:val="left"/>
      <w:pPr>
        <w:tabs>
          <w:tab w:val="num" w:pos="4320"/>
        </w:tabs>
        <w:ind w:left="4320" w:hanging="360"/>
      </w:pPr>
      <w:rPr>
        <w:rFonts w:ascii="Arial" w:hAnsi="Arial" w:hint="default"/>
      </w:rPr>
    </w:lvl>
    <w:lvl w:ilvl="6" w:tplc="1C343F96" w:tentative="1">
      <w:start w:val="1"/>
      <w:numFmt w:val="bullet"/>
      <w:lvlText w:val="•"/>
      <w:lvlJc w:val="left"/>
      <w:pPr>
        <w:tabs>
          <w:tab w:val="num" w:pos="5040"/>
        </w:tabs>
        <w:ind w:left="5040" w:hanging="360"/>
      </w:pPr>
      <w:rPr>
        <w:rFonts w:ascii="Arial" w:hAnsi="Arial" w:hint="default"/>
      </w:rPr>
    </w:lvl>
    <w:lvl w:ilvl="7" w:tplc="F08239D8" w:tentative="1">
      <w:start w:val="1"/>
      <w:numFmt w:val="bullet"/>
      <w:lvlText w:val="•"/>
      <w:lvlJc w:val="left"/>
      <w:pPr>
        <w:tabs>
          <w:tab w:val="num" w:pos="5760"/>
        </w:tabs>
        <w:ind w:left="5760" w:hanging="360"/>
      </w:pPr>
      <w:rPr>
        <w:rFonts w:ascii="Arial" w:hAnsi="Arial" w:hint="default"/>
      </w:rPr>
    </w:lvl>
    <w:lvl w:ilvl="8" w:tplc="6EBA320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1D57990"/>
    <w:multiLevelType w:val="hybridMultilevel"/>
    <w:tmpl w:val="B456B4E2"/>
    <w:lvl w:ilvl="0" w:tplc="C53E4D64">
      <w:start w:val="1"/>
      <w:numFmt w:val="bullet"/>
      <w:lvlText w:val="•"/>
      <w:lvlJc w:val="left"/>
      <w:pPr>
        <w:tabs>
          <w:tab w:val="num" w:pos="720"/>
        </w:tabs>
        <w:ind w:left="720" w:hanging="360"/>
      </w:pPr>
      <w:rPr>
        <w:rFonts w:ascii="Arial" w:hAnsi="Arial" w:hint="default"/>
      </w:rPr>
    </w:lvl>
    <w:lvl w:ilvl="1" w:tplc="6CE88512" w:tentative="1">
      <w:start w:val="1"/>
      <w:numFmt w:val="bullet"/>
      <w:lvlText w:val="•"/>
      <w:lvlJc w:val="left"/>
      <w:pPr>
        <w:tabs>
          <w:tab w:val="num" w:pos="1440"/>
        </w:tabs>
        <w:ind w:left="1440" w:hanging="360"/>
      </w:pPr>
      <w:rPr>
        <w:rFonts w:ascii="Arial" w:hAnsi="Arial" w:hint="default"/>
      </w:rPr>
    </w:lvl>
    <w:lvl w:ilvl="2" w:tplc="6B947D86" w:tentative="1">
      <w:start w:val="1"/>
      <w:numFmt w:val="bullet"/>
      <w:lvlText w:val="•"/>
      <w:lvlJc w:val="left"/>
      <w:pPr>
        <w:tabs>
          <w:tab w:val="num" w:pos="2160"/>
        </w:tabs>
        <w:ind w:left="2160" w:hanging="360"/>
      </w:pPr>
      <w:rPr>
        <w:rFonts w:ascii="Arial" w:hAnsi="Arial" w:hint="default"/>
      </w:rPr>
    </w:lvl>
    <w:lvl w:ilvl="3" w:tplc="F57661AA" w:tentative="1">
      <w:start w:val="1"/>
      <w:numFmt w:val="bullet"/>
      <w:lvlText w:val="•"/>
      <w:lvlJc w:val="left"/>
      <w:pPr>
        <w:tabs>
          <w:tab w:val="num" w:pos="2880"/>
        </w:tabs>
        <w:ind w:left="2880" w:hanging="360"/>
      </w:pPr>
      <w:rPr>
        <w:rFonts w:ascii="Arial" w:hAnsi="Arial" w:hint="default"/>
      </w:rPr>
    </w:lvl>
    <w:lvl w:ilvl="4" w:tplc="4DB8FB80" w:tentative="1">
      <w:start w:val="1"/>
      <w:numFmt w:val="bullet"/>
      <w:lvlText w:val="•"/>
      <w:lvlJc w:val="left"/>
      <w:pPr>
        <w:tabs>
          <w:tab w:val="num" w:pos="3600"/>
        </w:tabs>
        <w:ind w:left="3600" w:hanging="360"/>
      </w:pPr>
      <w:rPr>
        <w:rFonts w:ascii="Arial" w:hAnsi="Arial" w:hint="default"/>
      </w:rPr>
    </w:lvl>
    <w:lvl w:ilvl="5" w:tplc="278475FE" w:tentative="1">
      <w:start w:val="1"/>
      <w:numFmt w:val="bullet"/>
      <w:lvlText w:val="•"/>
      <w:lvlJc w:val="left"/>
      <w:pPr>
        <w:tabs>
          <w:tab w:val="num" w:pos="4320"/>
        </w:tabs>
        <w:ind w:left="4320" w:hanging="360"/>
      </w:pPr>
      <w:rPr>
        <w:rFonts w:ascii="Arial" w:hAnsi="Arial" w:hint="default"/>
      </w:rPr>
    </w:lvl>
    <w:lvl w:ilvl="6" w:tplc="09960A6C" w:tentative="1">
      <w:start w:val="1"/>
      <w:numFmt w:val="bullet"/>
      <w:lvlText w:val="•"/>
      <w:lvlJc w:val="left"/>
      <w:pPr>
        <w:tabs>
          <w:tab w:val="num" w:pos="5040"/>
        </w:tabs>
        <w:ind w:left="5040" w:hanging="360"/>
      </w:pPr>
      <w:rPr>
        <w:rFonts w:ascii="Arial" w:hAnsi="Arial" w:hint="default"/>
      </w:rPr>
    </w:lvl>
    <w:lvl w:ilvl="7" w:tplc="3DBA5C44" w:tentative="1">
      <w:start w:val="1"/>
      <w:numFmt w:val="bullet"/>
      <w:lvlText w:val="•"/>
      <w:lvlJc w:val="left"/>
      <w:pPr>
        <w:tabs>
          <w:tab w:val="num" w:pos="5760"/>
        </w:tabs>
        <w:ind w:left="5760" w:hanging="360"/>
      </w:pPr>
      <w:rPr>
        <w:rFonts w:ascii="Arial" w:hAnsi="Arial" w:hint="default"/>
      </w:rPr>
    </w:lvl>
    <w:lvl w:ilvl="8" w:tplc="07F232D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B016018"/>
    <w:multiLevelType w:val="hybridMultilevel"/>
    <w:tmpl w:val="5A689B54"/>
    <w:lvl w:ilvl="0" w:tplc="5D16A9A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501231"/>
    <w:multiLevelType w:val="multilevel"/>
    <w:tmpl w:val="434C4E1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6"/>
  </w:num>
  <w:num w:numId="2">
    <w:abstractNumId w:val="5"/>
  </w:num>
  <w:num w:numId="3">
    <w:abstractNumId w:val="2"/>
  </w:num>
  <w:num w:numId="4">
    <w:abstractNumId w:val="0"/>
  </w:num>
  <w:num w:numId="5">
    <w:abstractNumId w:val="4"/>
  </w:num>
  <w:num w:numId="6">
    <w:abstractNumId w:val="1"/>
  </w:num>
  <w:num w:numId="7">
    <w:abstractNumId w:val="3"/>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31A8"/>
    <w:rsid w:val="0000544F"/>
    <w:rsid w:val="00007AD0"/>
    <w:rsid w:val="00010A0F"/>
    <w:rsid w:val="00010C7C"/>
    <w:rsid w:val="00012D93"/>
    <w:rsid w:val="000132C7"/>
    <w:rsid w:val="000138C1"/>
    <w:rsid w:val="00014005"/>
    <w:rsid w:val="000144D8"/>
    <w:rsid w:val="00015BC5"/>
    <w:rsid w:val="00016154"/>
    <w:rsid w:val="00020D12"/>
    <w:rsid w:val="00023562"/>
    <w:rsid w:val="00024B35"/>
    <w:rsid w:val="0002747C"/>
    <w:rsid w:val="00031212"/>
    <w:rsid w:val="0003253E"/>
    <w:rsid w:val="00034007"/>
    <w:rsid w:val="000359B1"/>
    <w:rsid w:val="0003666A"/>
    <w:rsid w:val="0003783F"/>
    <w:rsid w:val="00037C19"/>
    <w:rsid w:val="0004183B"/>
    <w:rsid w:val="00041C2C"/>
    <w:rsid w:val="0004548A"/>
    <w:rsid w:val="000467F3"/>
    <w:rsid w:val="00046C22"/>
    <w:rsid w:val="000503A9"/>
    <w:rsid w:val="0005499B"/>
    <w:rsid w:val="00054FA7"/>
    <w:rsid w:val="000551FA"/>
    <w:rsid w:val="000551FB"/>
    <w:rsid w:val="00055E0A"/>
    <w:rsid w:val="000571A6"/>
    <w:rsid w:val="0006237C"/>
    <w:rsid w:val="00063FCD"/>
    <w:rsid w:val="000640E7"/>
    <w:rsid w:val="00064AD6"/>
    <w:rsid w:val="00065C74"/>
    <w:rsid w:val="00065E28"/>
    <w:rsid w:val="0006631D"/>
    <w:rsid w:val="00066E37"/>
    <w:rsid w:val="00072196"/>
    <w:rsid w:val="00072655"/>
    <w:rsid w:val="000729E5"/>
    <w:rsid w:val="00073B78"/>
    <w:rsid w:val="00074190"/>
    <w:rsid w:val="00074DEC"/>
    <w:rsid w:val="00080B77"/>
    <w:rsid w:val="000810D5"/>
    <w:rsid w:val="00081856"/>
    <w:rsid w:val="00083113"/>
    <w:rsid w:val="00083D51"/>
    <w:rsid w:val="0008516B"/>
    <w:rsid w:val="00086471"/>
    <w:rsid w:val="0008766A"/>
    <w:rsid w:val="000937AF"/>
    <w:rsid w:val="000938CB"/>
    <w:rsid w:val="0009491E"/>
    <w:rsid w:val="0009499F"/>
    <w:rsid w:val="000974BA"/>
    <w:rsid w:val="00097E80"/>
    <w:rsid w:val="000A1F41"/>
    <w:rsid w:val="000A25E6"/>
    <w:rsid w:val="000A33D8"/>
    <w:rsid w:val="000A4DD6"/>
    <w:rsid w:val="000A6402"/>
    <w:rsid w:val="000A6427"/>
    <w:rsid w:val="000B0999"/>
    <w:rsid w:val="000B1D97"/>
    <w:rsid w:val="000B3779"/>
    <w:rsid w:val="000B4211"/>
    <w:rsid w:val="000B455E"/>
    <w:rsid w:val="000B4F47"/>
    <w:rsid w:val="000B5E41"/>
    <w:rsid w:val="000B6F09"/>
    <w:rsid w:val="000B7738"/>
    <w:rsid w:val="000C03FD"/>
    <w:rsid w:val="000C14B9"/>
    <w:rsid w:val="000C2755"/>
    <w:rsid w:val="000C5CDB"/>
    <w:rsid w:val="000C6788"/>
    <w:rsid w:val="000C7511"/>
    <w:rsid w:val="000D0E06"/>
    <w:rsid w:val="000D0ED1"/>
    <w:rsid w:val="000D1AF0"/>
    <w:rsid w:val="000D4930"/>
    <w:rsid w:val="000D7C28"/>
    <w:rsid w:val="000E0848"/>
    <w:rsid w:val="000E31CB"/>
    <w:rsid w:val="000E460D"/>
    <w:rsid w:val="000E5466"/>
    <w:rsid w:val="000E731A"/>
    <w:rsid w:val="000E7431"/>
    <w:rsid w:val="000F12F8"/>
    <w:rsid w:val="000F3537"/>
    <w:rsid w:val="000F51C4"/>
    <w:rsid w:val="000F51E1"/>
    <w:rsid w:val="000F55F2"/>
    <w:rsid w:val="000F5B45"/>
    <w:rsid w:val="00101D6F"/>
    <w:rsid w:val="001023FB"/>
    <w:rsid w:val="001055C5"/>
    <w:rsid w:val="00107840"/>
    <w:rsid w:val="001112A3"/>
    <w:rsid w:val="00111993"/>
    <w:rsid w:val="00112565"/>
    <w:rsid w:val="00113C1A"/>
    <w:rsid w:val="00117DDB"/>
    <w:rsid w:val="00121DFD"/>
    <w:rsid w:val="00122284"/>
    <w:rsid w:val="0012263C"/>
    <w:rsid w:val="00122C6D"/>
    <w:rsid w:val="001236B3"/>
    <w:rsid w:val="00123740"/>
    <w:rsid w:val="00124868"/>
    <w:rsid w:val="0012526D"/>
    <w:rsid w:val="00126D9C"/>
    <w:rsid w:val="001276CD"/>
    <w:rsid w:val="00127AD0"/>
    <w:rsid w:val="00134DBD"/>
    <w:rsid w:val="00135567"/>
    <w:rsid w:val="00137691"/>
    <w:rsid w:val="00141C7D"/>
    <w:rsid w:val="00142569"/>
    <w:rsid w:val="0014310A"/>
    <w:rsid w:val="0014379D"/>
    <w:rsid w:val="0014407B"/>
    <w:rsid w:val="00147829"/>
    <w:rsid w:val="001479C9"/>
    <w:rsid w:val="00150B6D"/>
    <w:rsid w:val="00150DA9"/>
    <w:rsid w:val="00150E35"/>
    <w:rsid w:val="00152E87"/>
    <w:rsid w:val="00152FEF"/>
    <w:rsid w:val="00153083"/>
    <w:rsid w:val="001549D3"/>
    <w:rsid w:val="00156CC0"/>
    <w:rsid w:val="001577F0"/>
    <w:rsid w:val="0015790D"/>
    <w:rsid w:val="00160E70"/>
    <w:rsid w:val="00161A30"/>
    <w:rsid w:val="001629E1"/>
    <w:rsid w:val="00164BA0"/>
    <w:rsid w:val="0016621B"/>
    <w:rsid w:val="001723F6"/>
    <w:rsid w:val="00172484"/>
    <w:rsid w:val="00172A2A"/>
    <w:rsid w:val="00173D42"/>
    <w:rsid w:val="00173D6F"/>
    <w:rsid w:val="0017446F"/>
    <w:rsid w:val="00176C39"/>
    <w:rsid w:val="001866EC"/>
    <w:rsid w:val="00186792"/>
    <w:rsid w:val="0018749A"/>
    <w:rsid w:val="00190861"/>
    <w:rsid w:val="00190A70"/>
    <w:rsid w:val="00194036"/>
    <w:rsid w:val="00194131"/>
    <w:rsid w:val="00196885"/>
    <w:rsid w:val="00196FD4"/>
    <w:rsid w:val="0019704F"/>
    <w:rsid w:val="00197D44"/>
    <w:rsid w:val="001A062D"/>
    <w:rsid w:val="001A082E"/>
    <w:rsid w:val="001A136D"/>
    <w:rsid w:val="001A21D6"/>
    <w:rsid w:val="001A27F0"/>
    <w:rsid w:val="001A295E"/>
    <w:rsid w:val="001A3F81"/>
    <w:rsid w:val="001A6D0A"/>
    <w:rsid w:val="001B4323"/>
    <w:rsid w:val="001B4A25"/>
    <w:rsid w:val="001B563E"/>
    <w:rsid w:val="001B666C"/>
    <w:rsid w:val="001B76C1"/>
    <w:rsid w:val="001C2AD7"/>
    <w:rsid w:val="001C3BDB"/>
    <w:rsid w:val="001C4C92"/>
    <w:rsid w:val="001D27D2"/>
    <w:rsid w:val="001D3D88"/>
    <w:rsid w:val="001D70D2"/>
    <w:rsid w:val="001D7A54"/>
    <w:rsid w:val="001E0B0B"/>
    <w:rsid w:val="001E3C36"/>
    <w:rsid w:val="001E75CF"/>
    <w:rsid w:val="001F0924"/>
    <w:rsid w:val="001F216F"/>
    <w:rsid w:val="001F3FE5"/>
    <w:rsid w:val="001F42E3"/>
    <w:rsid w:val="001F51E7"/>
    <w:rsid w:val="001F6080"/>
    <w:rsid w:val="001F6415"/>
    <w:rsid w:val="001F6B79"/>
    <w:rsid w:val="00200D00"/>
    <w:rsid w:val="00202271"/>
    <w:rsid w:val="00203DC9"/>
    <w:rsid w:val="002043F4"/>
    <w:rsid w:val="00204911"/>
    <w:rsid w:val="00207A05"/>
    <w:rsid w:val="0021091D"/>
    <w:rsid w:val="00211A4F"/>
    <w:rsid w:val="00211C36"/>
    <w:rsid w:val="00225CE9"/>
    <w:rsid w:val="00230461"/>
    <w:rsid w:val="002308C0"/>
    <w:rsid w:val="00230B7D"/>
    <w:rsid w:val="00231587"/>
    <w:rsid w:val="00234020"/>
    <w:rsid w:val="00240099"/>
    <w:rsid w:val="00241F4A"/>
    <w:rsid w:val="002440EB"/>
    <w:rsid w:val="00244EDA"/>
    <w:rsid w:val="00247489"/>
    <w:rsid w:val="002513B1"/>
    <w:rsid w:val="002515ED"/>
    <w:rsid w:val="00252204"/>
    <w:rsid w:val="00253EE8"/>
    <w:rsid w:val="002541FD"/>
    <w:rsid w:val="002555B1"/>
    <w:rsid w:val="0025748F"/>
    <w:rsid w:val="002577F7"/>
    <w:rsid w:val="002602E9"/>
    <w:rsid w:val="00260567"/>
    <w:rsid w:val="002614A7"/>
    <w:rsid w:val="002636B1"/>
    <w:rsid w:val="00263D1E"/>
    <w:rsid w:val="002654D4"/>
    <w:rsid w:val="002679BB"/>
    <w:rsid w:val="00271012"/>
    <w:rsid w:val="00271632"/>
    <w:rsid w:val="00271B29"/>
    <w:rsid w:val="00271C13"/>
    <w:rsid w:val="00272C02"/>
    <w:rsid w:val="00272C1D"/>
    <w:rsid w:val="002747B4"/>
    <w:rsid w:val="002756F6"/>
    <w:rsid w:val="00276B6B"/>
    <w:rsid w:val="00277069"/>
    <w:rsid w:val="00277FF4"/>
    <w:rsid w:val="00280448"/>
    <w:rsid w:val="00282623"/>
    <w:rsid w:val="0028296C"/>
    <w:rsid w:val="00285924"/>
    <w:rsid w:val="00286303"/>
    <w:rsid w:val="00287766"/>
    <w:rsid w:val="00293630"/>
    <w:rsid w:val="00294EA0"/>
    <w:rsid w:val="0029576B"/>
    <w:rsid w:val="002A14BC"/>
    <w:rsid w:val="002A3749"/>
    <w:rsid w:val="002A4323"/>
    <w:rsid w:val="002A4F6B"/>
    <w:rsid w:val="002A5554"/>
    <w:rsid w:val="002A5A30"/>
    <w:rsid w:val="002A64FC"/>
    <w:rsid w:val="002A65F8"/>
    <w:rsid w:val="002A7BD9"/>
    <w:rsid w:val="002B019F"/>
    <w:rsid w:val="002B49A0"/>
    <w:rsid w:val="002B6E77"/>
    <w:rsid w:val="002C06D3"/>
    <w:rsid w:val="002C2823"/>
    <w:rsid w:val="002C3130"/>
    <w:rsid w:val="002C4709"/>
    <w:rsid w:val="002C5164"/>
    <w:rsid w:val="002C6E9A"/>
    <w:rsid w:val="002D3DE1"/>
    <w:rsid w:val="002D40C6"/>
    <w:rsid w:val="002D4E26"/>
    <w:rsid w:val="002D6C7B"/>
    <w:rsid w:val="002E0586"/>
    <w:rsid w:val="002E1005"/>
    <w:rsid w:val="002E1F9F"/>
    <w:rsid w:val="002E219C"/>
    <w:rsid w:val="002F06E4"/>
    <w:rsid w:val="002F08A6"/>
    <w:rsid w:val="002F1387"/>
    <w:rsid w:val="002F3A23"/>
    <w:rsid w:val="002F698C"/>
    <w:rsid w:val="003017DA"/>
    <w:rsid w:val="00302A40"/>
    <w:rsid w:val="00305046"/>
    <w:rsid w:val="00305E02"/>
    <w:rsid w:val="00305EC8"/>
    <w:rsid w:val="003107D2"/>
    <w:rsid w:val="00312419"/>
    <w:rsid w:val="00313CCE"/>
    <w:rsid w:val="00316BE7"/>
    <w:rsid w:val="0031775B"/>
    <w:rsid w:val="00322FFC"/>
    <w:rsid w:val="00325D9E"/>
    <w:rsid w:val="00327B8F"/>
    <w:rsid w:val="00331B4D"/>
    <w:rsid w:val="0033269F"/>
    <w:rsid w:val="00332C21"/>
    <w:rsid w:val="00332E40"/>
    <w:rsid w:val="0033341A"/>
    <w:rsid w:val="00334D78"/>
    <w:rsid w:val="00334ECD"/>
    <w:rsid w:val="00337A3B"/>
    <w:rsid w:val="003405A8"/>
    <w:rsid w:val="00340745"/>
    <w:rsid w:val="00340C44"/>
    <w:rsid w:val="0034210D"/>
    <w:rsid w:val="00342E08"/>
    <w:rsid w:val="00343A27"/>
    <w:rsid w:val="00344995"/>
    <w:rsid w:val="0034642C"/>
    <w:rsid w:val="0035002F"/>
    <w:rsid w:val="003520C8"/>
    <w:rsid w:val="00357381"/>
    <w:rsid w:val="0035791D"/>
    <w:rsid w:val="003618E3"/>
    <w:rsid w:val="00364BE1"/>
    <w:rsid w:val="00365810"/>
    <w:rsid w:val="00365F24"/>
    <w:rsid w:val="0036616D"/>
    <w:rsid w:val="00367305"/>
    <w:rsid w:val="0037002E"/>
    <w:rsid w:val="00370AC0"/>
    <w:rsid w:val="00371D28"/>
    <w:rsid w:val="00371E3D"/>
    <w:rsid w:val="003743B1"/>
    <w:rsid w:val="003770BB"/>
    <w:rsid w:val="00380305"/>
    <w:rsid w:val="00380BCB"/>
    <w:rsid w:val="00381486"/>
    <w:rsid w:val="0038164B"/>
    <w:rsid w:val="0038346B"/>
    <w:rsid w:val="00383AB1"/>
    <w:rsid w:val="003848BA"/>
    <w:rsid w:val="00385057"/>
    <w:rsid w:val="0038545F"/>
    <w:rsid w:val="00386BC4"/>
    <w:rsid w:val="00387D07"/>
    <w:rsid w:val="00390256"/>
    <w:rsid w:val="00390C83"/>
    <w:rsid w:val="00390D0A"/>
    <w:rsid w:val="003911D6"/>
    <w:rsid w:val="0039250E"/>
    <w:rsid w:val="00395ED8"/>
    <w:rsid w:val="0039779D"/>
    <w:rsid w:val="003A117F"/>
    <w:rsid w:val="003A4CF2"/>
    <w:rsid w:val="003A7BB2"/>
    <w:rsid w:val="003B0585"/>
    <w:rsid w:val="003B297F"/>
    <w:rsid w:val="003B2F04"/>
    <w:rsid w:val="003B3663"/>
    <w:rsid w:val="003B3AA2"/>
    <w:rsid w:val="003B6499"/>
    <w:rsid w:val="003B6C09"/>
    <w:rsid w:val="003B7BF8"/>
    <w:rsid w:val="003C0533"/>
    <w:rsid w:val="003C10E2"/>
    <w:rsid w:val="003C1115"/>
    <w:rsid w:val="003C1453"/>
    <w:rsid w:val="003C1CDD"/>
    <w:rsid w:val="003C2499"/>
    <w:rsid w:val="003C2727"/>
    <w:rsid w:val="003C3EFE"/>
    <w:rsid w:val="003C51D7"/>
    <w:rsid w:val="003D0429"/>
    <w:rsid w:val="003D2534"/>
    <w:rsid w:val="003D3264"/>
    <w:rsid w:val="003D34EB"/>
    <w:rsid w:val="003D78A8"/>
    <w:rsid w:val="003E0ED4"/>
    <w:rsid w:val="003E3982"/>
    <w:rsid w:val="003E5C2A"/>
    <w:rsid w:val="003E605F"/>
    <w:rsid w:val="003F02AC"/>
    <w:rsid w:val="003F2D44"/>
    <w:rsid w:val="003F3665"/>
    <w:rsid w:val="003F6058"/>
    <w:rsid w:val="003F627F"/>
    <w:rsid w:val="004009F4"/>
    <w:rsid w:val="004021EB"/>
    <w:rsid w:val="00404E1E"/>
    <w:rsid w:val="00406600"/>
    <w:rsid w:val="00406987"/>
    <w:rsid w:val="004121BA"/>
    <w:rsid w:val="0041334C"/>
    <w:rsid w:val="0041508A"/>
    <w:rsid w:val="00415AC9"/>
    <w:rsid w:val="00416B90"/>
    <w:rsid w:val="00420337"/>
    <w:rsid w:val="0042035F"/>
    <w:rsid w:val="00420535"/>
    <w:rsid w:val="00421BF0"/>
    <w:rsid w:val="00421C2E"/>
    <w:rsid w:val="00421F1D"/>
    <w:rsid w:val="0042362B"/>
    <w:rsid w:val="00423C72"/>
    <w:rsid w:val="0042628D"/>
    <w:rsid w:val="004271D1"/>
    <w:rsid w:val="00430D73"/>
    <w:rsid w:val="004317AE"/>
    <w:rsid w:val="004324F2"/>
    <w:rsid w:val="00432973"/>
    <w:rsid w:val="0043313D"/>
    <w:rsid w:val="00434B85"/>
    <w:rsid w:val="00440190"/>
    <w:rsid w:val="00442EEF"/>
    <w:rsid w:val="004458F6"/>
    <w:rsid w:val="00446AE9"/>
    <w:rsid w:val="00446E20"/>
    <w:rsid w:val="00447DA3"/>
    <w:rsid w:val="00451FCE"/>
    <w:rsid w:val="0046095A"/>
    <w:rsid w:val="00464423"/>
    <w:rsid w:val="00464F8D"/>
    <w:rsid w:val="00465710"/>
    <w:rsid w:val="0047075F"/>
    <w:rsid w:val="00472A77"/>
    <w:rsid w:val="00477EE7"/>
    <w:rsid w:val="00483F15"/>
    <w:rsid w:val="00484588"/>
    <w:rsid w:val="0049004A"/>
    <w:rsid w:val="0049096C"/>
    <w:rsid w:val="00491167"/>
    <w:rsid w:val="00494FC5"/>
    <w:rsid w:val="0049531B"/>
    <w:rsid w:val="004A037A"/>
    <w:rsid w:val="004A11BB"/>
    <w:rsid w:val="004A4E0C"/>
    <w:rsid w:val="004A7E6D"/>
    <w:rsid w:val="004B3BFD"/>
    <w:rsid w:val="004B6214"/>
    <w:rsid w:val="004B66E0"/>
    <w:rsid w:val="004B68EF"/>
    <w:rsid w:val="004C08B0"/>
    <w:rsid w:val="004C24F5"/>
    <w:rsid w:val="004C2D17"/>
    <w:rsid w:val="004C39AC"/>
    <w:rsid w:val="004C6534"/>
    <w:rsid w:val="004C66C6"/>
    <w:rsid w:val="004C7568"/>
    <w:rsid w:val="004C7D66"/>
    <w:rsid w:val="004D0182"/>
    <w:rsid w:val="004D03F0"/>
    <w:rsid w:val="004D0B90"/>
    <w:rsid w:val="004D0F2D"/>
    <w:rsid w:val="004D152B"/>
    <w:rsid w:val="004D22BA"/>
    <w:rsid w:val="004D2729"/>
    <w:rsid w:val="004D2E48"/>
    <w:rsid w:val="004D33B0"/>
    <w:rsid w:val="004D4C98"/>
    <w:rsid w:val="004D7645"/>
    <w:rsid w:val="004D7C3E"/>
    <w:rsid w:val="004E0807"/>
    <w:rsid w:val="004E0AE8"/>
    <w:rsid w:val="004E2083"/>
    <w:rsid w:val="004E3DEA"/>
    <w:rsid w:val="004E3E53"/>
    <w:rsid w:val="004E776B"/>
    <w:rsid w:val="004E7D39"/>
    <w:rsid w:val="004E7DE8"/>
    <w:rsid w:val="004F06FD"/>
    <w:rsid w:val="004F0D8F"/>
    <w:rsid w:val="004F20E5"/>
    <w:rsid w:val="004F21B1"/>
    <w:rsid w:val="005015A0"/>
    <w:rsid w:val="00502EB2"/>
    <w:rsid w:val="0050330B"/>
    <w:rsid w:val="00504B48"/>
    <w:rsid w:val="00504C39"/>
    <w:rsid w:val="00506864"/>
    <w:rsid w:val="00507289"/>
    <w:rsid w:val="005117B1"/>
    <w:rsid w:val="0051294E"/>
    <w:rsid w:val="00513736"/>
    <w:rsid w:val="00514AD6"/>
    <w:rsid w:val="005154CA"/>
    <w:rsid w:val="005158C7"/>
    <w:rsid w:val="00515A6A"/>
    <w:rsid w:val="00521E97"/>
    <w:rsid w:val="005221EF"/>
    <w:rsid w:val="005241EA"/>
    <w:rsid w:val="00524971"/>
    <w:rsid w:val="00530637"/>
    <w:rsid w:val="005346AA"/>
    <w:rsid w:val="00534B9E"/>
    <w:rsid w:val="00534D1A"/>
    <w:rsid w:val="00536E0A"/>
    <w:rsid w:val="00540C76"/>
    <w:rsid w:val="00541B57"/>
    <w:rsid w:val="00545D30"/>
    <w:rsid w:val="00546E8D"/>
    <w:rsid w:val="0055049F"/>
    <w:rsid w:val="005521ED"/>
    <w:rsid w:val="00552812"/>
    <w:rsid w:val="00552F28"/>
    <w:rsid w:val="0055360D"/>
    <w:rsid w:val="00556BF3"/>
    <w:rsid w:val="005603CD"/>
    <w:rsid w:val="005603E0"/>
    <w:rsid w:val="00562B38"/>
    <w:rsid w:val="00564BC8"/>
    <w:rsid w:val="00565195"/>
    <w:rsid w:val="0056776F"/>
    <w:rsid w:val="0056796A"/>
    <w:rsid w:val="00567CAA"/>
    <w:rsid w:val="00570E26"/>
    <w:rsid w:val="005711F2"/>
    <w:rsid w:val="00572EAF"/>
    <w:rsid w:val="00576018"/>
    <w:rsid w:val="0057621F"/>
    <w:rsid w:val="0059053A"/>
    <w:rsid w:val="00590E54"/>
    <w:rsid w:val="00591795"/>
    <w:rsid w:val="00595CDF"/>
    <w:rsid w:val="00595D88"/>
    <w:rsid w:val="00596549"/>
    <w:rsid w:val="005A143C"/>
    <w:rsid w:val="005A18D6"/>
    <w:rsid w:val="005A1ABE"/>
    <w:rsid w:val="005A6ABF"/>
    <w:rsid w:val="005B06FF"/>
    <w:rsid w:val="005B1B0C"/>
    <w:rsid w:val="005B3DCE"/>
    <w:rsid w:val="005B6116"/>
    <w:rsid w:val="005C0797"/>
    <w:rsid w:val="005C2389"/>
    <w:rsid w:val="005C393C"/>
    <w:rsid w:val="005C3EAB"/>
    <w:rsid w:val="005C6F0B"/>
    <w:rsid w:val="005C7DFA"/>
    <w:rsid w:val="005D2BD3"/>
    <w:rsid w:val="005D2E63"/>
    <w:rsid w:val="005D337F"/>
    <w:rsid w:val="005D3F06"/>
    <w:rsid w:val="005D6BF7"/>
    <w:rsid w:val="005D73A2"/>
    <w:rsid w:val="005E0017"/>
    <w:rsid w:val="005E294B"/>
    <w:rsid w:val="005E32B3"/>
    <w:rsid w:val="005E5813"/>
    <w:rsid w:val="005E6149"/>
    <w:rsid w:val="005E73CD"/>
    <w:rsid w:val="005F1307"/>
    <w:rsid w:val="005F1D2F"/>
    <w:rsid w:val="005F2731"/>
    <w:rsid w:val="005F2A40"/>
    <w:rsid w:val="005F2B06"/>
    <w:rsid w:val="005F3AA0"/>
    <w:rsid w:val="005F54FF"/>
    <w:rsid w:val="005F56C7"/>
    <w:rsid w:val="005F63C5"/>
    <w:rsid w:val="00602338"/>
    <w:rsid w:val="00603A9A"/>
    <w:rsid w:val="006042FB"/>
    <w:rsid w:val="00605023"/>
    <w:rsid w:val="00606AD9"/>
    <w:rsid w:val="00607F37"/>
    <w:rsid w:val="00610454"/>
    <w:rsid w:val="00611514"/>
    <w:rsid w:val="0061184F"/>
    <w:rsid w:val="00612CD3"/>
    <w:rsid w:val="00613025"/>
    <w:rsid w:val="00614886"/>
    <w:rsid w:val="006169BF"/>
    <w:rsid w:val="0062464F"/>
    <w:rsid w:val="0062491E"/>
    <w:rsid w:val="00624C56"/>
    <w:rsid w:val="006250CD"/>
    <w:rsid w:val="006251CE"/>
    <w:rsid w:val="00625AB0"/>
    <w:rsid w:val="00626CC2"/>
    <w:rsid w:val="0063026D"/>
    <w:rsid w:val="006306B5"/>
    <w:rsid w:val="00632383"/>
    <w:rsid w:val="00635BD6"/>
    <w:rsid w:val="006403C5"/>
    <w:rsid w:val="006414E4"/>
    <w:rsid w:val="00643070"/>
    <w:rsid w:val="00643FDA"/>
    <w:rsid w:val="00644C4E"/>
    <w:rsid w:val="00645029"/>
    <w:rsid w:val="006457F5"/>
    <w:rsid w:val="00645AE7"/>
    <w:rsid w:val="0064766F"/>
    <w:rsid w:val="00650203"/>
    <w:rsid w:val="00651545"/>
    <w:rsid w:val="00652590"/>
    <w:rsid w:val="006543C0"/>
    <w:rsid w:val="006548E1"/>
    <w:rsid w:val="0065700A"/>
    <w:rsid w:val="006620B4"/>
    <w:rsid w:val="00665230"/>
    <w:rsid w:val="006653AE"/>
    <w:rsid w:val="00666B9B"/>
    <w:rsid w:val="006674A5"/>
    <w:rsid w:val="0067289A"/>
    <w:rsid w:val="00672CC1"/>
    <w:rsid w:val="00673B84"/>
    <w:rsid w:val="00673F03"/>
    <w:rsid w:val="00681120"/>
    <w:rsid w:val="00681A50"/>
    <w:rsid w:val="00681B61"/>
    <w:rsid w:val="00682CC0"/>
    <w:rsid w:val="00684CD3"/>
    <w:rsid w:val="00684D80"/>
    <w:rsid w:val="00685F00"/>
    <w:rsid w:val="00687042"/>
    <w:rsid w:val="006872F2"/>
    <w:rsid w:val="006915CD"/>
    <w:rsid w:val="00693B56"/>
    <w:rsid w:val="006945A6"/>
    <w:rsid w:val="00694C05"/>
    <w:rsid w:val="006956AA"/>
    <w:rsid w:val="006A12CC"/>
    <w:rsid w:val="006A1A44"/>
    <w:rsid w:val="006A3AC6"/>
    <w:rsid w:val="006A745C"/>
    <w:rsid w:val="006A7BEE"/>
    <w:rsid w:val="006A7FD1"/>
    <w:rsid w:val="006B0CF8"/>
    <w:rsid w:val="006B1B69"/>
    <w:rsid w:val="006B5E07"/>
    <w:rsid w:val="006C2CC9"/>
    <w:rsid w:val="006C5D8E"/>
    <w:rsid w:val="006D21FC"/>
    <w:rsid w:val="006D4261"/>
    <w:rsid w:val="006D4BEF"/>
    <w:rsid w:val="006D54AD"/>
    <w:rsid w:val="006D71EB"/>
    <w:rsid w:val="006E2439"/>
    <w:rsid w:val="006E3437"/>
    <w:rsid w:val="006E4DB0"/>
    <w:rsid w:val="006E6BB0"/>
    <w:rsid w:val="006F13CD"/>
    <w:rsid w:val="006F1AD3"/>
    <w:rsid w:val="006F2519"/>
    <w:rsid w:val="006F29EA"/>
    <w:rsid w:val="006F353D"/>
    <w:rsid w:val="006F3AE1"/>
    <w:rsid w:val="007019C9"/>
    <w:rsid w:val="00703848"/>
    <w:rsid w:val="00704E2F"/>
    <w:rsid w:val="0071084B"/>
    <w:rsid w:val="00710D9E"/>
    <w:rsid w:val="00711E2D"/>
    <w:rsid w:val="00713161"/>
    <w:rsid w:val="007139A0"/>
    <w:rsid w:val="0071410E"/>
    <w:rsid w:val="00720972"/>
    <w:rsid w:val="0072203A"/>
    <w:rsid w:val="00722465"/>
    <w:rsid w:val="007252F1"/>
    <w:rsid w:val="007254E3"/>
    <w:rsid w:val="007269B5"/>
    <w:rsid w:val="00727729"/>
    <w:rsid w:val="00730B0D"/>
    <w:rsid w:val="00732AAA"/>
    <w:rsid w:val="00732C87"/>
    <w:rsid w:val="0073343A"/>
    <w:rsid w:val="00735017"/>
    <w:rsid w:val="0073548A"/>
    <w:rsid w:val="00735568"/>
    <w:rsid w:val="00736008"/>
    <w:rsid w:val="00737AE1"/>
    <w:rsid w:val="00740A8B"/>
    <w:rsid w:val="00741A08"/>
    <w:rsid w:val="00741EDB"/>
    <w:rsid w:val="00742CC9"/>
    <w:rsid w:val="007451D2"/>
    <w:rsid w:val="0074552E"/>
    <w:rsid w:val="00745CA3"/>
    <w:rsid w:val="00746A6F"/>
    <w:rsid w:val="00746F3C"/>
    <w:rsid w:val="0074717E"/>
    <w:rsid w:val="00753B21"/>
    <w:rsid w:val="00754197"/>
    <w:rsid w:val="00754622"/>
    <w:rsid w:val="00757AEC"/>
    <w:rsid w:val="00757E89"/>
    <w:rsid w:val="00761E95"/>
    <w:rsid w:val="0076315A"/>
    <w:rsid w:val="00764B56"/>
    <w:rsid w:val="00767004"/>
    <w:rsid w:val="007679B2"/>
    <w:rsid w:val="00776BC6"/>
    <w:rsid w:val="00780294"/>
    <w:rsid w:val="007826FD"/>
    <w:rsid w:val="00783E4C"/>
    <w:rsid w:val="0078483C"/>
    <w:rsid w:val="0078512C"/>
    <w:rsid w:val="00790C41"/>
    <w:rsid w:val="00791F47"/>
    <w:rsid w:val="007941FA"/>
    <w:rsid w:val="0079569B"/>
    <w:rsid w:val="007A0D0C"/>
    <w:rsid w:val="007A1571"/>
    <w:rsid w:val="007A6DF2"/>
    <w:rsid w:val="007B05EF"/>
    <w:rsid w:val="007B1B4D"/>
    <w:rsid w:val="007B287C"/>
    <w:rsid w:val="007B2B85"/>
    <w:rsid w:val="007B4658"/>
    <w:rsid w:val="007B5A68"/>
    <w:rsid w:val="007B62C1"/>
    <w:rsid w:val="007C074F"/>
    <w:rsid w:val="007C1F4E"/>
    <w:rsid w:val="007C270D"/>
    <w:rsid w:val="007C2FDA"/>
    <w:rsid w:val="007C3F90"/>
    <w:rsid w:val="007C4152"/>
    <w:rsid w:val="007C4EE8"/>
    <w:rsid w:val="007C5738"/>
    <w:rsid w:val="007C7DEF"/>
    <w:rsid w:val="007D008A"/>
    <w:rsid w:val="007D09C9"/>
    <w:rsid w:val="007D1887"/>
    <w:rsid w:val="007D5096"/>
    <w:rsid w:val="007D6073"/>
    <w:rsid w:val="007E260D"/>
    <w:rsid w:val="007E2F23"/>
    <w:rsid w:val="007E510D"/>
    <w:rsid w:val="007E58D7"/>
    <w:rsid w:val="007F00D3"/>
    <w:rsid w:val="007F02B0"/>
    <w:rsid w:val="007F056C"/>
    <w:rsid w:val="007F74F7"/>
    <w:rsid w:val="008011CB"/>
    <w:rsid w:val="008019AE"/>
    <w:rsid w:val="00801B59"/>
    <w:rsid w:val="00801BA5"/>
    <w:rsid w:val="00802197"/>
    <w:rsid w:val="00802A41"/>
    <w:rsid w:val="00803209"/>
    <w:rsid w:val="0080371C"/>
    <w:rsid w:val="00805011"/>
    <w:rsid w:val="00806FF7"/>
    <w:rsid w:val="00807918"/>
    <w:rsid w:val="00807F55"/>
    <w:rsid w:val="0081021D"/>
    <w:rsid w:val="008127BA"/>
    <w:rsid w:val="00815206"/>
    <w:rsid w:val="0082000D"/>
    <w:rsid w:val="00820033"/>
    <w:rsid w:val="00820EE9"/>
    <w:rsid w:val="00822541"/>
    <w:rsid w:val="00823D42"/>
    <w:rsid w:val="00823E64"/>
    <w:rsid w:val="008252FE"/>
    <w:rsid w:val="0082598B"/>
    <w:rsid w:val="008271A5"/>
    <w:rsid w:val="008303E7"/>
    <w:rsid w:val="00830CD7"/>
    <w:rsid w:val="008329A4"/>
    <w:rsid w:val="00833F89"/>
    <w:rsid w:val="00833F97"/>
    <w:rsid w:val="008344B3"/>
    <w:rsid w:val="00834E1F"/>
    <w:rsid w:val="00834EDF"/>
    <w:rsid w:val="00835193"/>
    <w:rsid w:val="00836116"/>
    <w:rsid w:val="0083794D"/>
    <w:rsid w:val="00837AF8"/>
    <w:rsid w:val="0084017B"/>
    <w:rsid w:val="008401E5"/>
    <w:rsid w:val="00841AC9"/>
    <w:rsid w:val="008435DC"/>
    <w:rsid w:val="00843A8F"/>
    <w:rsid w:val="00843C13"/>
    <w:rsid w:val="0084401F"/>
    <w:rsid w:val="00844320"/>
    <w:rsid w:val="00845140"/>
    <w:rsid w:val="0084576C"/>
    <w:rsid w:val="008460B6"/>
    <w:rsid w:val="00847370"/>
    <w:rsid w:val="00852AA0"/>
    <w:rsid w:val="0085612E"/>
    <w:rsid w:val="008562E5"/>
    <w:rsid w:val="00856605"/>
    <w:rsid w:val="00857716"/>
    <w:rsid w:val="0086088D"/>
    <w:rsid w:val="008667C6"/>
    <w:rsid w:val="00867EFA"/>
    <w:rsid w:val="00870117"/>
    <w:rsid w:val="0087187E"/>
    <w:rsid w:val="0087372D"/>
    <w:rsid w:val="00874452"/>
    <w:rsid w:val="00876008"/>
    <w:rsid w:val="00876587"/>
    <w:rsid w:val="008769A1"/>
    <w:rsid w:val="00876A20"/>
    <w:rsid w:val="00877BA7"/>
    <w:rsid w:val="00881250"/>
    <w:rsid w:val="00884A23"/>
    <w:rsid w:val="00886FA3"/>
    <w:rsid w:val="008919F7"/>
    <w:rsid w:val="00891F7D"/>
    <w:rsid w:val="00893960"/>
    <w:rsid w:val="008954B9"/>
    <w:rsid w:val="00895B68"/>
    <w:rsid w:val="00895E74"/>
    <w:rsid w:val="008968B6"/>
    <w:rsid w:val="00897898"/>
    <w:rsid w:val="008A1100"/>
    <w:rsid w:val="008A6965"/>
    <w:rsid w:val="008A7234"/>
    <w:rsid w:val="008B0253"/>
    <w:rsid w:val="008B06E4"/>
    <w:rsid w:val="008B3548"/>
    <w:rsid w:val="008B45EE"/>
    <w:rsid w:val="008B695A"/>
    <w:rsid w:val="008C466A"/>
    <w:rsid w:val="008C4A7C"/>
    <w:rsid w:val="008C56A4"/>
    <w:rsid w:val="008D24BC"/>
    <w:rsid w:val="008D5471"/>
    <w:rsid w:val="008D7002"/>
    <w:rsid w:val="008E01AD"/>
    <w:rsid w:val="008E15E1"/>
    <w:rsid w:val="008E1D1C"/>
    <w:rsid w:val="008E2FA5"/>
    <w:rsid w:val="008E334C"/>
    <w:rsid w:val="008E508B"/>
    <w:rsid w:val="008E5187"/>
    <w:rsid w:val="008E5550"/>
    <w:rsid w:val="008E5638"/>
    <w:rsid w:val="008E5FEF"/>
    <w:rsid w:val="008E6015"/>
    <w:rsid w:val="008F037D"/>
    <w:rsid w:val="008F0425"/>
    <w:rsid w:val="008F1E23"/>
    <w:rsid w:val="008F2CD5"/>
    <w:rsid w:val="008F33FD"/>
    <w:rsid w:val="008F3E07"/>
    <w:rsid w:val="008F50BC"/>
    <w:rsid w:val="008F6502"/>
    <w:rsid w:val="008F6A90"/>
    <w:rsid w:val="008F754F"/>
    <w:rsid w:val="00902543"/>
    <w:rsid w:val="00902E62"/>
    <w:rsid w:val="009033F0"/>
    <w:rsid w:val="00905AB9"/>
    <w:rsid w:val="00906720"/>
    <w:rsid w:val="00906A6B"/>
    <w:rsid w:val="00910A70"/>
    <w:rsid w:val="00912796"/>
    <w:rsid w:val="00912D41"/>
    <w:rsid w:val="009143C6"/>
    <w:rsid w:val="0091518E"/>
    <w:rsid w:val="009167F2"/>
    <w:rsid w:val="00917BBC"/>
    <w:rsid w:val="00920163"/>
    <w:rsid w:val="00922727"/>
    <w:rsid w:val="00922F24"/>
    <w:rsid w:val="009247A5"/>
    <w:rsid w:val="009258A0"/>
    <w:rsid w:val="00927E3D"/>
    <w:rsid w:val="00930DCE"/>
    <w:rsid w:val="0093139F"/>
    <w:rsid w:val="0093203F"/>
    <w:rsid w:val="00933022"/>
    <w:rsid w:val="00935E3B"/>
    <w:rsid w:val="009507A6"/>
    <w:rsid w:val="009544E5"/>
    <w:rsid w:val="009546C2"/>
    <w:rsid w:val="00955B70"/>
    <w:rsid w:val="00956649"/>
    <w:rsid w:val="00957802"/>
    <w:rsid w:val="00960067"/>
    <w:rsid w:val="00960153"/>
    <w:rsid w:val="00960745"/>
    <w:rsid w:val="00961A00"/>
    <w:rsid w:val="009632F1"/>
    <w:rsid w:val="00963542"/>
    <w:rsid w:val="00963FED"/>
    <w:rsid w:val="00970259"/>
    <w:rsid w:val="00971B0F"/>
    <w:rsid w:val="009743DB"/>
    <w:rsid w:val="009753B0"/>
    <w:rsid w:val="00977B06"/>
    <w:rsid w:val="00981109"/>
    <w:rsid w:val="00981605"/>
    <w:rsid w:val="0098211D"/>
    <w:rsid w:val="009821A5"/>
    <w:rsid w:val="00982F71"/>
    <w:rsid w:val="00982F93"/>
    <w:rsid w:val="0098362B"/>
    <w:rsid w:val="00983D95"/>
    <w:rsid w:val="0098556B"/>
    <w:rsid w:val="009856A4"/>
    <w:rsid w:val="0099216C"/>
    <w:rsid w:val="00992338"/>
    <w:rsid w:val="00993327"/>
    <w:rsid w:val="009937FC"/>
    <w:rsid w:val="009945A6"/>
    <w:rsid w:val="00995F91"/>
    <w:rsid w:val="009962E9"/>
    <w:rsid w:val="0099688D"/>
    <w:rsid w:val="009970A1"/>
    <w:rsid w:val="009975F4"/>
    <w:rsid w:val="009A10C7"/>
    <w:rsid w:val="009A2F4A"/>
    <w:rsid w:val="009A2FBD"/>
    <w:rsid w:val="009A3745"/>
    <w:rsid w:val="009A472C"/>
    <w:rsid w:val="009B114F"/>
    <w:rsid w:val="009B2024"/>
    <w:rsid w:val="009B267B"/>
    <w:rsid w:val="009B4351"/>
    <w:rsid w:val="009B6D34"/>
    <w:rsid w:val="009B783F"/>
    <w:rsid w:val="009C0C22"/>
    <w:rsid w:val="009C2D85"/>
    <w:rsid w:val="009C3B41"/>
    <w:rsid w:val="009C3C64"/>
    <w:rsid w:val="009C6222"/>
    <w:rsid w:val="009C7EBB"/>
    <w:rsid w:val="009D07C2"/>
    <w:rsid w:val="009D1E57"/>
    <w:rsid w:val="009D2AC5"/>
    <w:rsid w:val="009D4C80"/>
    <w:rsid w:val="009D5AFE"/>
    <w:rsid w:val="009D61CF"/>
    <w:rsid w:val="009D6BEA"/>
    <w:rsid w:val="009D758B"/>
    <w:rsid w:val="009E1CC2"/>
    <w:rsid w:val="009E5D7E"/>
    <w:rsid w:val="009E77BE"/>
    <w:rsid w:val="009F1AC3"/>
    <w:rsid w:val="009F26D0"/>
    <w:rsid w:val="009F3202"/>
    <w:rsid w:val="009F4E73"/>
    <w:rsid w:val="009F54D4"/>
    <w:rsid w:val="00A00DFD"/>
    <w:rsid w:val="00A011DD"/>
    <w:rsid w:val="00A01819"/>
    <w:rsid w:val="00A061FF"/>
    <w:rsid w:val="00A07B8A"/>
    <w:rsid w:val="00A07B90"/>
    <w:rsid w:val="00A10D95"/>
    <w:rsid w:val="00A11CFD"/>
    <w:rsid w:val="00A12833"/>
    <w:rsid w:val="00A14C07"/>
    <w:rsid w:val="00A1623B"/>
    <w:rsid w:val="00A16B96"/>
    <w:rsid w:val="00A17859"/>
    <w:rsid w:val="00A17A67"/>
    <w:rsid w:val="00A17DAB"/>
    <w:rsid w:val="00A230D8"/>
    <w:rsid w:val="00A2323D"/>
    <w:rsid w:val="00A23BBC"/>
    <w:rsid w:val="00A35F04"/>
    <w:rsid w:val="00A36D6C"/>
    <w:rsid w:val="00A403C0"/>
    <w:rsid w:val="00A4063F"/>
    <w:rsid w:val="00A41B61"/>
    <w:rsid w:val="00A43D62"/>
    <w:rsid w:val="00A4461C"/>
    <w:rsid w:val="00A46DFA"/>
    <w:rsid w:val="00A5077B"/>
    <w:rsid w:val="00A52178"/>
    <w:rsid w:val="00A5415E"/>
    <w:rsid w:val="00A57240"/>
    <w:rsid w:val="00A60D87"/>
    <w:rsid w:val="00A617BA"/>
    <w:rsid w:val="00A630D4"/>
    <w:rsid w:val="00A640BC"/>
    <w:rsid w:val="00A64683"/>
    <w:rsid w:val="00A64FE9"/>
    <w:rsid w:val="00A67951"/>
    <w:rsid w:val="00A75CE3"/>
    <w:rsid w:val="00A76903"/>
    <w:rsid w:val="00A769DA"/>
    <w:rsid w:val="00A835BE"/>
    <w:rsid w:val="00A839D1"/>
    <w:rsid w:val="00A83C22"/>
    <w:rsid w:val="00A86429"/>
    <w:rsid w:val="00A93C71"/>
    <w:rsid w:val="00A95AFD"/>
    <w:rsid w:val="00A95C5B"/>
    <w:rsid w:val="00A96692"/>
    <w:rsid w:val="00A97D29"/>
    <w:rsid w:val="00AA18F1"/>
    <w:rsid w:val="00AA3B69"/>
    <w:rsid w:val="00AA456B"/>
    <w:rsid w:val="00AA7449"/>
    <w:rsid w:val="00AA7781"/>
    <w:rsid w:val="00AB1FCF"/>
    <w:rsid w:val="00AB2096"/>
    <w:rsid w:val="00AB25BD"/>
    <w:rsid w:val="00AB2F7E"/>
    <w:rsid w:val="00AB4E99"/>
    <w:rsid w:val="00AB61CE"/>
    <w:rsid w:val="00AB7FC4"/>
    <w:rsid w:val="00AC0A1C"/>
    <w:rsid w:val="00AC0D7A"/>
    <w:rsid w:val="00AC20C7"/>
    <w:rsid w:val="00AC333E"/>
    <w:rsid w:val="00AC3503"/>
    <w:rsid w:val="00AD155C"/>
    <w:rsid w:val="00AD3076"/>
    <w:rsid w:val="00AD6AFB"/>
    <w:rsid w:val="00AD6E97"/>
    <w:rsid w:val="00AE0501"/>
    <w:rsid w:val="00AE0CEA"/>
    <w:rsid w:val="00AE2920"/>
    <w:rsid w:val="00AE38B7"/>
    <w:rsid w:val="00AE5E63"/>
    <w:rsid w:val="00AE6416"/>
    <w:rsid w:val="00AE676A"/>
    <w:rsid w:val="00AE6C69"/>
    <w:rsid w:val="00AE7E9D"/>
    <w:rsid w:val="00AF1CFD"/>
    <w:rsid w:val="00AF21F2"/>
    <w:rsid w:val="00AF2A56"/>
    <w:rsid w:val="00AF45B8"/>
    <w:rsid w:val="00AF57C2"/>
    <w:rsid w:val="00AF6649"/>
    <w:rsid w:val="00AF68A0"/>
    <w:rsid w:val="00B01450"/>
    <w:rsid w:val="00B0183C"/>
    <w:rsid w:val="00B01C7D"/>
    <w:rsid w:val="00B01E7E"/>
    <w:rsid w:val="00B02A12"/>
    <w:rsid w:val="00B02D71"/>
    <w:rsid w:val="00B048E7"/>
    <w:rsid w:val="00B058DD"/>
    <w:rsid w:val="00B0726C"/>
    <w:rsid w:val="00B073D3"/>
    <w:rsid w:val="00B11448"/>
    <w:rsid w:val="00B122E4"/>
    <w:rsid w:val="00B12813"/>
    <w:rsid w:val="00B14157"/>
    <w:rsid w:val="00B14C8D"/>
    <w:rsid w:val="00B1652F"/>
    <w:rsid w:val="00B2028E"/>
    <w:rsid w:val="00B20D86"/>
    <w:rsid w:val="00B2288B"/>
    <w:rsid w:val="00B2293D"/>
    <w:rsid w:val="00B237C5"/>
    <w:rsid w:val="00B24E7F"/>
    <w:rsid w:val="00B301AB"/>
    <w:rsid w:val="00B309C5"/>
    <w:rsid w:val="00B30CC6"/>
    <w:rsid w:val="00B341DE"/>
    <w:rsid w:val="00B349AC"/>
    <w:rsid w:val="00B35854"/>
    <w:rsid w:val="00B375E6"/>
    <w:rsid w:val="00B3766D"/>
    <w:rsid w:val="00B41288"/>
    <w:rsid w:val="00B42E77"/>
    <w:rsid w:val="00B44380"/>
    <w:rsid w:val="00B449E6"/>
    <w:rsid w:val="00B462AB"/>
    <w:rsid w:val="00B46B4F"/>
    <w:rsid w:val="00B478E7"/>
    <w:rsid w:val="00B50746"/>
    <w:rsid w:val="00B51122"/>
    <w:rsid w:val="00B51CD3"/>
    <w:rsid w:val="00B52E34"/>
    <w:rsid w:val="00B538C7"/>
    <w:rsid w:val="00B550CD"/>
    <w:rsid w:val="00B55733"/>
    <w:rsid w:val="00B558C5"/>
    <w:rsid w:val="00B55F22"/>
    <w:rsid w:val="00B56B8C"/>
    <w:rsid w:val="00B56D4F"/>
    <w:rsid w:val="00B57DCB"/>
    <w:rsid w:val="00B60CFC"/>
    <w:rsid w:val="00B6136C"/>
    <w:rsid w:val="00B61B0F"/>
    <w:rsid w:val="00B672F2"/>
    <w:rsid w:val="00B72FFF"/>
    <w:rsid w:val="00B73F35"/>
    <w:rsid w:val="00B74239"/>
    <w:rsid w:val="00B75269"/>
    <w:rsid w:val="00B756D1"/>
    <w:rsid w:val="00B809A6"/>
    <w:rsid w:val="00B84360"/>
    <w:rsid w:val="00B85475"/>
    <w:rsid w:val="00B85DCE"/>
    <w:rsid w:val="00B86007"/>
    <w:rsid w:val="00B909FE"/>
    <w:rsid w:val="00B91C78"/>
    <w:rsid w:val="00B91D55"/>
    <w:rsid w:val="00B94D4D"/>
    <w:rsid w:val="00B95117"/>
    <w:rsid w:val="00BA159F"/>
    <w:rsid w:val="00BA31CD"/>
    <w:rsid w:val="00BA59BC"/>
    <w:rsid w:val="00BA7EF0"/>
    <w:rsid w:val="00BB0917"/>
    <w:rsid w:val="00BB4DA0"/>
    <w:rsid w:val="00BB71E0"/>
    <w:rsid w:val="00BB7ABB"/>
    <w:rsid w:val="00BC25A2"/>
    <w:rsid w:val="00BC427B"/>
    <w:rsid w:val="00BC44D8"/>
    <w:rsid w:val="00BC44DB"/>
    <w:rsid w:val="00BC5809"/>
    <w:rsid w:val="00BD2014"/>
    <w:rsid w:val="00BD2B0F"/>
    <w:rsid w:val="00BD42F2"/>
    <w:rsid w:val="00BD4718"/>
    <w:rsid w:val="00BD4E49"/>
    <w:rsid w:val="00BD6269"/>
    <w:rsid w:val="00BE0B9B"/>
    <w:rsid w:val="00BE12C3"/>
    <w:rsid w:val="00BE2549"/>
    <w:rsid w:val="00BE5BA8"/>
    <w:rsid w:val="00BE665A"/>
    <w:rsid w:val="00BE6958"/>
    <w:rsid w:val="00BE7BFA"/>
    <w:rsid w:val="00BF0756"/>
    <w:rsid w:val="00BF17E3"/>
    <w:rsid w:val="00BF524C"/>
    <w:rsid w:val="00C01867"/>
    <w:rsid w:val="00C02769"/>
    <w:rsid w:val="00C033F2"/>
    <w:rsid w:val="00C0721B"/>
    <w:rsid w:val="00C10038"/>
    <w:rsid w:val="00C10E8F"/>
    <w:rsid w:val="00C112C1"/>
    <w:rsid w:val="00C12A72"/>
    <w:rsid w:val="00C13BFF"/>
    <w:rsid w:val="00C15E4A"/>
    <w:rsid w:val="00C16DA4"/>
    <w:rsid w:val="00C2011F"/>
    <w:rsid w:val="00C20328"/>
    <w:rsid w:val="00C22374"/>
    <w:rsid w:val="00C227F5"/>
    <w:rsid w:val="00C23F3B"/>
    <w:rsid w:val="00C24EF7"/>
    <w:rsid w:val="00C3678E"/>
    <w:rsid w:val="00C36A29"/>
    <w:rsid w:val="00C3761A"/>
    <w:rsid w:val="00C450B5"/>
    <w:rsid w:val="00C45506"/>
    <w:rsid w:val="00C463FF"/>
    <w:rsid w:val="00C51038"/>
    <w:rsid w:val="00C519AA"/>
    <w:rsid w:val="00C53030"/>
    <w:rsid w:val="00C539C3"/>
    <w:rsid w:val="00C60E2B"/>
    <w:rsid w:val="00C61C73"/>
    <w:rsid w:val="00C61E96"/>
    <w:rsid w:val="00C62464"/>
    <w:rsid w:val="00C62CB5"/>
    <w:rsid w:val="00C63BCE"/>
    <w:rsid w:val="00C64336"/>
    <w:rsid w:val="00C64F45"/>
    <w:rsid w:val="00C664DA"/>
    <w:rsid w:val="00C7514B"/>
    <w:rsid w:val="00C8356E"/>
    <w:rsid w:val="00C8367E"/>
    <w:rsid w:val="00C839B1"/>
    <w:rsid w:val="00C8543F"/>
    <w:rsid w:val="00C8652D"/>
    <w:rsid w:val="00C866F1"/>
    <w:rsid w:val="00C8706B"/>
    <w:rsid w:val="00C926F4"/>
    <w:rsid w:val="00C92FC8"/>
    <w:rsid w:val="00C9323A"/>
    <w:rsid w:val="00C93BB8"/>
    <w:rsid w:val="00C944BE"/>
    <w:rsid w:val="00C9468A"/>
    <w:rsid w:val="00C94F2B"/>
    <w:rsid w:val="00C963E4"/>
    <w:rsid w:val="00C971DA"/>
    <w:rsid w:val="00CA1160"/>
    <w:rsid w:val="00CA18E7"/>
    <w:rsid w:val="00CA39F3"/>
    <w:rsid w:val="00CA4468"/>
    <w:rsid w:val="00CA68D2"/>
    <w:rsid w:val="00CA69C6"/>
    <w:rsid w:val="00CB051B"/>
    <w:rsid w:val="00CB0BBF"/>
    <w:rsid w:val="00CB275F"/>
    <w:rsid w:val="00CB2BDF"/>
    <w:rsid w:val="00CB7D07"/>
    <w:rsid w:val="00CC1413"/>
    <w:rsid w:val="00CC2510"/>
    <w:rsid w:val="00CC3347"/>
    <w:rsid w:val="00CD27F7"/>
    <w:rsid w:val="00CD2A0A"/>
    <w:rsid w:val="00CD3485"/>
    <w:rsid w:val="00CD5E6E"/>
    <w:rsid w:val="00CD6683"/>
    <w:rsid w:val="00CD6B33"/>
    <w:rsid w:val="00CE40DC"/>
    <w:rsid w:val="00CE59F0"/>
    <w:rsid w:val="00CE5B54"/>
    <w:rsid w:val="00CE5BAE"/>
    <w:rsid w:val="00CE5DE4"/>
    <w:rsid w:val="00CE5FD7"/>
    <w:rsid w:val="00CF0044"/>
    <w:rsid w:val="00CF0440"/>
    <w:rsid w:val="00CF146B"/>
    <w:rsid w:val="00CF2C46"/>
    <w:rsid w:val="00CF3D10"/>
    <w:rsid w:val="00D01439"/>
    <w:rsid w:val="00D0180F"/>
    <w:rsid w:val="00D0256B"/>
    <w:rsid w:val="00D033C7"/>
    <w:rsid w:val="00D05133"/>
    <w:rsid w:val="00D053AD"/>
    <w:rsid w:val="00D10E16"/>
    <w:rsid w:val="00D123A2"/>
    <w:rsid w:val="00D14AD7"/>
    <w:rsid w:val="00D14C54"/>
    <w:rsid w:val="00D16295"/>
    <w:rsid w:val="00D17851"/>
    <w:rsid w:val="00D20977"/>
    <w:rsid w:val="00D20DF4"/>
    <w:rsid w:val="00D229B1"/>
    <w:rsid w:val="00D24715"/>
    <w:rsid w:val="00D24B96"/>
    <w:rsid w:val="00D25068"/>
    <w:rsid w:val="00D25179"/>
    <w:rsid w:val="00D2547C"/>
    <w:rsid w:val="00D266ED"/>
    <w:rsid w:val="00D30BB8"/>
    <w:rsid w:val="00D320AF"/>
    <w:rsid w:val="00D321A7"/>
    <w:rsid w:val="00D37E8F"/>
    <w:rsid w:val="00D40BBD"/>
    <w:rsid w:val="00D40E1F"/>
    <w:rsid w:val="00D41216"/>
    <w:rsid w:val="00D41358"/>
    <w:rsid w:val="00D419FB"/>
    <w:rsid w:val="00D4365A"/>
    <w:rsid w:val="00D458A7"/>
    <w:rsid w:val="00D46469"/>
    <w:rsid w:val="00D47F9B"/>
    <w:rsid w:val="00D52742"/>
    <w:rsid w:val="00D54B95"/>
    <w:rsid w:val="00D5537F"/>
    <w:rsid w:val="00D56F4A"/>
    <w:rsid w:val="00D57073"/>
    <w:rsid w:val="00D577CF"/>
    <w:rsid w:val="00D57E73"/>
    <w:rsid w:val="00D61CFD"/>
    <w:rsid w:val="00D62509"/>
    <w:rsid w:val="00D635DE"/>
    <w:rsid w:val="00D63605"/>
    <w:rsid w:val="00D63F7D"/>
    <w:rsid w:val="00D658EE"/>
    <w:rsid w:val="00D65DE7"/>
    <w:rsid w:val="00D66E5B"/>
    <w:rsid w:val="00D6799C"/>
    <w:rsid w:val="00D67A4C"/>
    <w:rsid w:val="00D70A5A"/>
    <w:rsid w:val="00D710F2"/>
    <w:rsid w:val="00D7344D"/>
    <w:rsid w:val="00D74DC3"/>
    <w:rsid w:val="00D75D72"/>
    <w:rsid w:val="00D76070"/>
    <w:rsid w:val="00D822E4"/>
    <w:rsid w:val="00D82440"/>
    <w:rsid w:val="00D830DD"/>
    <w:rsid w:val="00D835E0"/>
    <w:rsid w:val="00D8530F"/>
    <w:rsid w:val="00D86FAA"/>
    <w:rsid w:val="00D87CE7"/>
    <w:rsid w:val="00D90E75"/>
    <w:rsid w:val="00D96171"/>
    <w:rsid w:val="00D9783E"/>
    <w:rsid w:val="00DA3DDE"/>
    <w:rsid w:val="00DA546C"/>
    <w:rsid w:val="00DA5D13"/>
    <w:rsid w:val="00DA70AB"/>
    <w:rsid w:val="00DA7175"/>
    <w:rsid w:val="00DB0431"/>
    <w:rsid w:val="00DB0C1E"/>
    <w:rsid w:val="00DB114B"/>
    <w:rsid w:val="00DB146C"/>
    <w:rsid w:val="00DB217C"/>
    <w:rsid w:val="00DB2D30"/>
    <w:rsid w:val="00DB5BD4"/>
    <w:rsid w:val="00DC24D6"/>
    <w:rsid w:val="00DC5307"/>
    <w:rsid w:val="00DC5B6B"/>
    <w:rsid w:val="00DC715C"/>
    <w:rsid w:val="00DC7D26"/>
    <w:rsid w:val="00DD144B"/>
    <w:rsid w:val="00DD266D"/>
    <w:rsid w:val="00DD2826"/>
    <w:rsid w:val="00DD400E"/>
    <w:rsid w:val="00DD4507"/>
    <w:rsid w:val="00DD52DD"/>
    <w:rsid w:val="00DD54D2"/>
    <w:rsid w:val="00DD5CA5"/>
    <w:rsid w:val="00DD6E3B"/>
    <w:rsid w:val="00DD721B"/>
    <w:rsid w:val="00DE0142"/>
    <w:rsid w:val="00DE014C"/>
    <w:rsid w:val="00DE39CE"/>
    <w:rsid w:val="00DE562C"/>
    <w:rsid w:val="00DE70AD"/>
    <w:rsid w:val="00DF1CA9"/>
    <w:rsid w:val="00DF3C1C"/>
    <w:rsid w:val="00DF6355"/>
    <w:rsid w:val="00DF7100"/>
    <w:rsid w:val="00E009EC"/>
    <w:rsid w:val="00E00AB0"/>
    <w:rsid w:val="00E02813"/>
    <w:rsid w:val="00E05665"/>
    <w:rsid w:val="00E066D9"/>
    <w:rsid w:val="00E079B5"/>
    <w:rsid w:val="00E07BC7"/>
    <w:rsid w:val="00E11157"/>
    <w:rsid w:val="00E115DC"/>
    <w:rsid w:val="00E126E2"/>
    <w:rsid w:val="00E1373E"/>
    <w:rsid w:val="00E13AD8"/>
    <w:rsid w:val="00E13E85"/>
    <w:rsid w:val="00E15190"/>
    <w:rsid w:val="00E1591E"/>
    <w:rsid w:val="00E21B23"/>
    <w:rsid w:val="00E22AD0"/>
    <w:rsid w:val="00E23B7D"/>
    <w:rsid w:val="00E24B42"/>
    <w:rsid w:val="00E2753F"/>
    <w:rsid w:val="00E31DF9"/>
    <w:rsid w:val="00E3539F"/>
    <w:rsid w:val="00E355F3"/>
    <w:rsid w:val="00E35DEC"/>
    <w:rsid w:val="00E37368"/>
    <w:rsid w:val="00E431A8"/>
    <w:rsid w:val="00E43BEC"/>
    <w:rsid w:val="00E43DAD"/>
    <w:rsid w:val="00E4409F"/>
    <w:rsid w:val="00E447C0"/>
    <w:rsid w:val="00E453E3"/>
    <w:rsid w:val="00E460FF"/>
    <w:rsid w:val="00E4625A"/>
    <w:rsid w:val="00E462BB"/>
    <w:rsid w:val="00E501AF"/>
    <w:rsid w:val="00E5165C"/>
    <w:rsid w:val="00E56497"/>
    <w:rsid w:val="00E5722A"/>
    <w:rsid w:val="00E60DAE"/>
    <w:rsid w:val="00E61148"/>
    <w:rsid w:val="00E63F43"/>
    <w:rsid w:val="00E66635"/>
    <w:rsid w:val="00E806E4"/>
    <w:rsid w:val="00E81224"/>
    <w:rsid w:val="00E81720"/>
    <w:rsid w:val="00E8174C"/>
    <w:rsid w:val="00E81DF0"/>
    <w:rsid w:val="00E83FC5"/>
    <w:rsid w:val="00E8423F"/>
    <w:rsid w:val="00E85784"/>
    <w:rsid w:val="00E93510"/>
    <w:rsid w:val="00EA0415"/>
    <w:rsid w:val="00EA1473"/>
    <w:rsid w:val="00EA201C"/>
    <w:rsid w:val="00EA2508"/>
    <w:rsid w:val="00EA281B"/>
    <w:rsid w:val="00EA4BCA"/>
    <w:rsid w:val="00EA5AB5"/>
    <w:rsid w:val="00EB2EF0"/>
    <w:rsid w:val="00EB4ADB"/>
    <w:rsid w:val="00EB787E"/>
    <w:rsid w:val="00EC020D"/>
    <w:rsid w:val="00EC147E"/>
    <w:rsid w:val="00EC1923"/>
    <w:rsid w:val="00EC35C2"/>
    <w:rsid w:val="00EC3C0F"/>
    <w:rsid w:val="00EC59D7"/>
    <w:rsid w:val="00EC7182"/>
    <w:rsid w:val="00EC74EF"/>
    <w:rsid w:val="00EC7AA6"/>
    <w:rsid w:val="00ED185E"/>
    <w:rsid w:val="00ED1C4A"/>
    <w:rsid w:val="00ED1CE4"/>
    <w:rsid w:val="00ED1DD8"/>
    <w:rsid w:val="00ED38CC"/>
    <w:rsid w:val="00ED431D"/>
    <w:rsid w:val="00ED57DC"/>
    <w:rsid w:val="00ED6677"/>
    <w:rsid w:val="00EE1140"/>
    <w:rsid w:val="00EE1890"/>
    <w:rsid w:val="00EE2551"/>
    <w:rsid w:val="00EE40EB"/>
    <w:rsid w:val="00EE514A"/>
    <w:rsid w:val="00EE574F"/>
    <w:rsid w:val="00EE6CCC"/>
    <w:rsid w:val="00EE77FB"/>
    <w:rsid w:val="00EF2136"/>
    <w:rsid w:val="00EF35D8"/>
    <w:rsid w:val="00EF4652"/>
    <w:rsid w:val="00EF4BAA"/>
    <w:rsid w:val="00EF4CFE"/>
    <w:rsid w:val="00EF4ED9"/>
    <w:rsid w:val="00EF62B7"/>
    <w:rsid w:val="00F00E4D"/>
    <w:rsid w:val="00F01DF5"/>
    <w:rsid w:val="00F027B2"/>
    <w:rsid w:val="00F1027F"/>
    <w:rsid w:val="00F10AB8"/>
    <w:rsid w:val="00F12502"/>
    <w:rsid w:val="00F14330"/>
    <w:rsid w:val="00F176BB"/>
    <w:rsid w:val="00F17DFA"/>
    <w:rsid w:val="00F21C18"/>
    <w:rsid w:val="00F23C15"/>
    <w:rsid w:val="00F249E7"/>
    <w:rsid w:val="00F266A4"/>
    <w:rsid w:val="00F267EB"/>
    <w:rsid w:val="00F30865"/>
    <w:rsid w:val="00F31975"/>
    <w:rsid w:val="00F32BD6"/>
    <w:rsid w:val="00F356A6"/>
    <w:rsid w:val="00F378A8"/>
    <w:rsid w:val="00F40FFC"/>
    <w:rsid w:val="00F41539"/>
    <w:rsid w:val="00F44968"/>
    <w:rsid w:val="00F44EB8"/>
    <w:rsid w:val="00F45E5C"/>
    <w:rsid w:val="00F504CE"/>
    <w:rsid w:val="00F5429B"/>
    <w:rsid w:val="00F54EFC"/>
    <w:rsid w:val="00F55B9E"/>
    <w:rsid w:val="00F56939"/>
    <w:rsid w:val="00F6112B"/>
    <w:rsid w:val="00F611D1"/>
    <w:rsid w:val="00F6256D"/>
    <w:rsid w:val="00F62AFB"/>
    <w:rsid w:val="00F62C38"/>
    <w:rsid w:val="00F64DC1"/>
    <w:rsid w:val="00F67BF7"/>
    <w:rsid w:val="00F67C47"/>
    <w:rsid w:val="00F71796"/>
    <w:rsid w:val="00F71D8D"/>
    <w:rsid w:val="00F72495"/>
    <w:rsid w:val="00F724D9"/>
    <w:rsid w:val="00F72A89"/>
    <w:rsid w:val="00F739CB"/>
    <w:rsid w:val="00F74FDD"/>
    <w:rsid w:val="00F759FE"/>
    <w:rsid w:val="00F8030B"/>
    <w:rsid w:val="00F80B27"/>
    <w:rsid w:val="00F81272"/>
    <w:rsid w:val="00F82FF2"/>
    <w:rsid w:val="00F83BC0"/>
    <w:rsid w:val="00F8502A"/>
    <w:rsid w:val="00F85E36"/>
    <w:rsid w:val="00F90989"/>
    <w:rsid w:val="00F90BAF"/>
    <w:rsid w:val="00F93CAE"/>
    <w:rsid w:val="00F944A8"/>
    <w:rsid w:val="00F957E2"/>
    <w:rsid w:val="00F962FB"/>
    <w:rsid w:val="00FA029A"/>
    <w:rsid w:val="00FA0A83"/>
    <w:rsid w:val="00FA0FCC"/>
    <w:rsid w:val="00FA14E5"/>
    <w:rsid w:val="00FA2D6D"/>
    <w:rsid w:val="00FA2EE9"/>
    <w:rsid w:val="00FA473C"/>
    <w:rsid w:val="00FA6E86"/>
    <w:rsid w:val="00FB4A6D"/>
    <w:rsid w:val="00FB4CA3"/>
    <w:rsid w:val="00FB563E"/>
    <w:rsid w:val="00FB5A83"/>
    <w:rsid w:val="00FB5BD4"/>
    <w:rsid w:val="00FC0247"/>
    <w:rsid w:val="00FC09EA"/>
    <w:rsid w:val="00FC0C8B"/>
    <w:rsid w:val="00FC2285"/>
    <w:rsid w:val="00FC361E"/>
    <w:rsid w:val="00FC4A4F"/>
    <w:rsid w:val="00FC5E25"/>
    <w:rsid w:val="00FC6097"/>
    <w:rsid w:val="00FC730E"/>
    <w:rsid w:val="00FD0665"/>
    <w:rsid w:val="00FD0D94"/>
    <w:rsid w:val="00FD2BC8"/>
    <w:rsid w:val="00FD2E6A"/>
    <w:rsid w:val="00FD46E3"/>
    <w:rsid w:val="00FD47FF"/>
    <w:rsid w:val="00FD5AC0"/>
    <w:rsid w:val="00FD5E00"/>
    <w:rsid w:val="00FE108E"/>
    <w:rsid w:val="00FE2EBD"/>
    <w:rsid w:val="00FE31BA"/>
    <w:rsid w:val="00FE7950"/>
    <w:rsid w:val="00FF1430"/>
    <w:rsid w:val="00FF14DD"/>
    <w:rsid w:val="00FF1C89"/>
    <w:rsid w:val="00FF476C"/>
    <w:rsid w:val="00FF5396"/>
    <w:rsid w:val="00FF6570"/>
    <w:rsid w:val="00FF6C93"/>
    <w:rsid w:val="00FF6F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0D382E6"/>
  <w15:docId w15:val="{5203F95C-6235-4F99-97A8-AA5BAE7A2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0DF4"/>
    <w:pPr>
      <w:spacing w:after="160" w:line="256" w:lineRule="auto"/>
      <w:jc w:val="both"/>
    </w:pPr>
    <w:rPr>
      <w:sz w:val="20"/>
      <w:szCs w:val="20"/>
    </w:rPr>
  </w:style>
  <w:style w:type="paragraph" w:styleId="Heading1">
    <w:name w:val="heading 1"/>
    <w:basedOn w:val="Normal"/>
    <w:next w:val="Normal"/>
    <w:link w:val="Heading1Char"/>
    <w:uiPriority w:val="9"/>
    <w:qFormat/>
    <w:rsid w:val="00332C2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61E9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FD2BC8"/>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FD47FF"/>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FD47FF"/>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FD47FF"/>
    <w:pPr>
      <w:keepNext/>
      <w:keepLines/>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FD47FF"/>
    <w:pPr>
      <w:keepNext/>
      <w:keepLines/>
      <w:spacing w:before="40" w:after="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31A8"/>
    <w:pPr>
      <w:ind w:left="720"/>
      <w:contextualSpacing/>
    </w:pPr>
  </w:style>
  <w:style w:type="paragraph" w:styleId="BalloonText">
    <w:name w:val="Balloon Text"/>
    <w:basedOn w:val="Normal"/>
    <w:link w:val="BalloonTextChar"/>
    <w:uiPriority w:val="99"/>
    <w:semiHidden/>
    <w:unhideWhenUsed/>
    <w:rsid w:val="002A14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14BC"/>
    <w:rPr>
      <w:rFonts w:ascii="Tahoma" w:hAnsi="Tahoma" w:cs="Tahoma"/>
      <w:sz w:val="16"/>
      <w:szCs w:val="16"/>
    </w:rPr>
  </w:style>
  <w:style w:type="table" w:styleId="TableGrid">
    <w:name w:val="Table Grid"/>
    <w:basedOn w:val="TableNormal"/>
    <w:uiPriority w:val="39"/>
    <w:rsid w:val="00740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93B56"/>
    <w:rPr>
      <w:color w:val="0000FF" w:themeColor="hyperlink"/>
      <w:u w:val="single"/>
    </w:rPr>
  </w:style>
  <w:style w:type="paragraph" w:styleId="FootnoteText">
    <w:name w:val="footnote text"/>
    <w:basedOn w:val="Normal"/>
    <w:link w:val="FootnoteTextChar"/>
    <w:uiPriority w:val="99"/>
    <w:semiHidden/>
    <w:unhideWhenUsed/>
    <w:rsid w:val="0083794D"/>
    <w:pPr>
      <w:spacing w:after="0" w:line="240" w:lineRule="auto"/>
    </w:pPr>
  </w:style>
  <w:style w:type="character" w:customStyle="1" w:styleId="FootnoteTextChar">
    <w:name w:val="Footnote Text Char"/>
    <w:basedOn w:val="DefaultParagraphFont"/>
    <w:link w:val="FootnoteText"/>
    <w:uiPriority w:val="99"/>
    <w:semiHidden/>
    <w:rsid w:val="0083794D"/>
    <w:rPr>
      <w:sz w:val="20"/>
      <w:szCs w:val="20"/>
    </w:rPr>
  </w:style>
  <w:style w:type="character" w:styleId="FootnoteReference">
    <w:name w:val="footnote reference"/>
    <w:basedOn w:val="DefaultParagraphFont"/>
    <w:uiPriority w:val="99"/>
    <w:semiHidden/>
    <w:unhideWhenUsed/>
    <w:rsid w:val="0083794D"/>
    <w:rPr>
      <w:vertAlign w:val="superscript"/>
    </w:rPr>
  </w:style>
  <w:style w:type="paragraph" w:styleId="EndnoteText">
    <w:name w:val="endnote text"/>
    <w:basedOn w:val="Normal"/>
    <w:link w:val="EndnoteTextChar"/>
    <w:uiPriority w:val="99"/>
    <w:semiHidden/>
    <w:unhideWhenUsed/>
    <w:rsid w:val="0083794D"/>
    <w:pPr>
      <w:spacing w:after="0" w:line="240" w:lineRule="auto"/>
    </w:pPr>
  </w:style>
  <w:style w:type="character" w:customStyle="1" w:styleId="EndnoteTextChar">
    <w:name w:val="Endnote Text Char"/>
    <w:basedOn w:val="DefaultParagraphFont"/>
    <w:link w:val="EndnoteText"/>
    <w:uiPriority w:val="99"/>
    <w:semiHidden/>
    <w:rsid w:val="0083794D"/>
    <w:rPr>
      <w:sz w:val="20"/>
      <w:szCs w:val="20"/>
    </w:rPr>
  </w:style>
  <w:style w:type="character" w:styleId="EndnoteReference">
    <w:name w:val="endnote reference"/>
    <w:basedOn w:val="DefaultParagraphFont"/>
    <w:uiPriority w:val="99"/>
    <w:semiHidden/>
    <w:unhideWhenUsed/>
    <w:rsid w:val="0083794D"/>
    <w:rPr>
      <w:vertAlign w:val="superscript"/>
    </w:rPr>
  </w:style>
  <w:style w:type="paragraph" w:styleId="Header">
    <w:name w:val="header"/>
    <w:basedOn w:val="Normal"/>
    <w:link w:val="HeaderChar"/>
    <w:uiPriority w:val="99"/>
    <w:unhideWhenUsed/>
    <w:rsid w:val="00B73F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F35"/>
  </w:style>
  <w:style w:type="paragraph" w:styleId="Footer">
    <w:name w:val="footer"/>
    <w:basedOn w:val="Normal"/>
    <w:link w:val="FooterChar"/>
    <w:uiPriority w:val="99"/>
    <w:unhideWhenUsed/>
    <w:rsid w:val="00B73F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F35"/>
  </w:style>
  <w:style w:type="character" w:styleId="CommentReference">
    <w:name w:val="annotation reference"/>
    <w:basedOn w:val="DefaultParagraphFont"/>
    <w:uiPriority w:val="99"/>
    <w:semiHidden/>
    <w:unhideWhenUsed/>
    <w:rsid w:val="008271A5"/>
    <w:rPr>
      <w:sz w:val="16"/>
      <w:szCs w:val="16"/>
    </w:rPr>
  </w:style>
  <w:style w:type="paragraph" w:styleId="CommentText">
    <w:name w:val="annotation text"/>
    <w:basedOn w:val="Normal"/>
    <w:link w:val="CommentTextChar"/>
    <w:uiPriority w:val="99"/>
    <w:semiHidden/>
    <w:unhideWhenUsed/>
    <w:rsid w:val="008271A5"/>
    <w:pPr>
      <w:spacing w:line="240" w:lineRule="auto"/>
    </w:pPr>
  </w:style>
  <w:style w:type="character" w:customStyle="1" w:styleId="CommentTextChar">
    <w:name w:val="Comment Text Char"/>
    <w:basedOn w:val="DefaultParagraphFont"/>
    <w:link w:val="CommentText"/>
    <w:uiPriority w:val="99"/>
    <w:semiHidden/>
    <w:rsid w:val="008271A5"/>
    <w:rPr>
      <w:sz w:val="20"/>
      <w:szCs w:val="20"/>
    </w:rPr>
  </w:style>
  <w:style w:type="paragraph" w:styleId="CommentSubject">
    <w:name w:val="annotation subject"/>
    <w:basedOn w:val="CommentText"/>
    <w:next w:val="CommentText"/>
    <w:link w:val="CommentSubjectChar"/>
    <w:uiPriority w:val="99"/>
    <w:semiHidden/>
    <w:unhideWhenUsed/>
    <w:rsid w:val="008271A5"/>
    <w:rPr>
      <w:b/>
      <w:bCs/>
    </w:rPr>
  </w:style>
  <w:style w:type="character" w:customStyle="1" w:styleId="CommentSubjectChar">
    <w:name w:val="Comment Subject Char"/>
    <w:basedOn w:val="CommentTextChar"/>
    <w:link w:val="CommentSubject"/>
    <w:uiPriority w:val="99"/>
    <w:semiHidden/>
    <w:rsid w:val="008271A5"/>
    <w:rPr>
      <w:b/>
      <w:bCs/>
      <w:sz w:val="20"/>
      <w:szCs w:val="20"/>
    </w:rPr>
  </w:style>
  <w:style w:type="character" w:customStyle="1" w:styleId="maintext1">
    <w:name w:val="maintext1"/>
    <w:basedOn w:val="DefaultParagraphFont"/>
    <w:rsid w:val="00614886"/>
    <w:rPr>
      <w:rFonts w:ascii="Verdana" w:hAnsi="Verdana" w:hint="default"/>
      <w:strike w:val="0"/>
      <w:dstrike w:val="0"/>
      <w:color w:val="232323"/>
      <w:sz w:val="20"/>
      <w:szCs w:val="20"/>
      <w:u w:val="none"/>
      <w:effect w:val="none"/>
    </w:rPr>
  </w:style>
  <w:style w:type="character" w:customStyle="1" w:styleId="firstword1">
    <w:name w:val="firstword1"/>
    <w:basedOn w:val="DefaultParagraphFont"/>
    <w:rsid w:val="00614886"/>
    <w:rPr>
      <w:rFonts w:ascii="Verdana" w:hAnsi="Verdana" w:hint="default"/>
      <w:b/>
      <w:bCs/>
      <w:strike w:val="0"/>
      <w:dstrike w:val="0"/>
      <w:sz w:val="21"/>
      <w:szCs w:val="21"/>
      <w:u w:val="none"/>
      <w:effect w:val="none"/>
    </w:rPr>
  </w:style>
  <w:style w:type="character" w:customStyle="1" w:styleId="Heading1Char">
    <w:name w:val="Heading 1 Char"/>
    <w:basedOn w:val="DefaultParagraphFont"/>
    <w:link w:val="Heading1"/>
    <w:uiPriority w:val="9"/>
    <w:rsid w:val="00332C2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61E96"/>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C61E96"/>
    <w:pPr>
      <w:outlineLvl w:val="9"/>
    </w:pPr>
    <w:rPr>
      <w:lang w:val="en-US" w:eastAsia="ja-JP"/>
    </w:rPr>
  </w:style>
  <w:style w:type="paragraph" w:styleId="TOC1">
    <w:name w:val="toc 1"/>
    <w:basedOn w:val="Normal"/>
    <w:next w:val="Normal"/>
    <w:autoRedefine/>
    <w:uiPriority w:val="39"/>
    <w:unhideWhenUsed/>
    <w:rsid w:val="00C61E96"/>
    <w:pPr>
      <w:spacing w:after="100"/>
    </w:pPr>
  </w:style>
  <w:style w:type="paragraph" w:styleId="TOC2">
    <w:name w:val="toc 2"/>
    <w:basedOn w:val="Normal"/>
    <w:next w:val="Normal"/>
    <w:autoRedefine/>
    <w:uiPriority w:val="39"/>
    <w:unhideWhenUsed/>
    <w:rsid w:val="00B2288B"/>
    <w:pPr>
      <w:tabs>
        <w:tab w:val="left" w:pos="880"/>
        <w:tab w:val="right" w:leader="dot" w:pos="10632"/>
      </w:tabs>
      <w:spacing w:after="100"/>
      <w:ind w:left="220"/>
    </w:pPr>
  </w:style>
  <w:style w:type="character" w:customStyle="1" w:styleId="Heading4Char">
    <w:name w:val="Heading 4 Char"/>
    <w:basedOn w:val="DefaultParagraphFont"/>
    <w:link w:val="Heading4"/>
    <w:uiPriority w:val="9"/>
    <w:semiHidden/>
    <w:rsid w:val="00FD47FF"/>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FD47FF"/>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FD47FF"/>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FD47FF"/>
    <w:rPr>
      <w:rFonts w:asciiTheme="majorHAnsi" w:eastAsiaTheme="majorEastAsia" w:hAnsiTheme="majorHAnsi" w:cstheme="majorBidi"/>
      <w:i/>
      <w:iCs/>
      <w:color w:val="243F60" w:themeColor="accent1" w:themeShade="7F"/>
    </w:rPr>
  </w:style>
  <w:style w:type="character" w:customStyle="1" w:styleId="citation">
    <w:name w:val="citation"/>
    <w:basedOn w:val="DefaultParagraphFont"/>
    <w:rsid w:val="00066E37"/>
  </w:style>
  <w:style w:type="paragraph" w:styleId="TOC3">
    <w:name w:val="toc 3"/>
    <w:basedOn w:val="Normal"/>
    <w:next w:val="Normal"/>
    <w:autoRedefine/>
    <w:uiPriority w:val="39"/>
    <w:unhideWhenUsed/>
    <w:rsid w:val="00CA4468"/>
    <w:pPr>
      <w:spacing w:after="100" w:line="259" w:lineRule="auto"/>
      <w:ind w:left="440"/>
    </w:pPr>
    <w:rPr>
      <w:rFonts w:eastAsiaTheme="minorEastAsia" w:cs="Times New Roman"/>
      <w:lang w:val="en-US"/>
    </w:rPr>
  </w:style>
  <w:style w:type="character" w:styleId="HTMLCite">
    <w:name w:val="HTML Cite"/>
    <w:basedOn w:val="DefaultParagraphFont"/>
    <w:uiPriority w:val="99"/>
    <w:semiHidden/>
    <w:unhideWhenUsed/>
    <w:rsid w:val="00332E40"/>
    <w:rPr>
      <w:i/>
      <w:iCs/>
    </w:rPr>
  </w:style>
  <w:style w:type="character" w:styleId="FollowedHyperlink">
    <w:name w:val="FollowedHyperlink"/>
    <w:basedOn w:val="DefaultParagraphFont"/>
    <w:uiPriority w:val="99"/>
    <w:semiHidden/>
    <w:unhideWhenUsed/>
    <w:rsid w:val="00C8652D"/>
    <w:rPr>
      <w:color w:val="800080" w:themeColor="followedHyperlink"/>
      <w:u w:val="single"/>
    </w:rPr>
  </w:style>
  <w:style w:type="character" w:customStyle="1" w:styleId="apple-converted-space">
    <w:name w:val="apple-converted-space"/>
    <w:basedOn w:val="DefaultParagraphFont"/>
    <w:rsid w:val="00E501AF"/>
  </w:style>
  <w:style w:type="paragraph" w:styleId="NormalWeb">
    <w:name w:val="Normal (Web)"/>
    <w:basedOn w:val="Normal"/>
    <w:uiPriority w:val="99"/>
    <w:unhideWhenUsed/>
    <w:rsid w:val="001355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qFormat/>
    <w:rsid w:val="00902E62"/>
    <w:rPr>
      <w:b/>
      <w:bCs/>
    </w:rPr>
  </w:style>
  <w:style w:type="character" w:customStyle="1" w:styleId="Heading3Char">
    <w:name w:val="Heading 3 Char"/>
    <w:basedOn w:val="DefaultParagraphFont"/>
    <w:link w:val="Heading3"/>
    <w:uiPriority w:val="9"/>
    <w:semiHidden/>
    <w:rsid w:val="00FD2BC8"/>
    <w:rPr>
      <w:rFonts w:asciiTheme="majorHAnsi" w:eastAsiaTheme="majorEastAsia" w:hAnsiTheme="majorHAnsi" w:cstheme="majorBidi"/>
      <w:color w:val="243F60" w:themeColor="accent1" w:themeShade="7F"/>
      <w:sz w:val="24"/>
      <w:szCs w:val="24"/>
    </w:rPr>
  </w:style>
  <w:style w:type="table" w:customStyle="1" w:styleId="TableGridLight1">
    <w:name w:val="Table Grid Light1"/>
    <w:basedOn w:val="TableNormal"/>
    <w:uiPriority w:val="40"/>
    <w:rsid w:val="0080501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1723F6"/>
    <w:pPr>
      <w:spacing w:after="0" w:line="240" w:lineRule="auto"/>
    </w:pPr>
  </w:style>
  <w:style w:type="character" w:customStyle="1" w:styleId="selected">
    <w:name w:val="selected"/>
    <w:basedOn w:val="DefaultParagraphFont"/>
    <w:rsid w:val="0082000D"/>
  </w:style>
  <w:style w:type="character" w:styleId="Emphasis">
    <w:name w:val="Emphasis"/>
    <w:basedOn w:val="DefaultParagraphFont"/>
    <w:uiPriority w:val="20"/>
    <w:qFormat/>
    <w:rsid w:val="00D05133"/>
    <w:rPr>
      <w:i/>
      <w:iCs/>
    </w:rPr>
  </w:style>
  <w:style w:type="character" w:styleId="UnresolvedMention">
    <w:name w:val="Unresolved Mention"/>
    <w:basedOn w:val="DefaultParagraphFont"/>
    <w:uiPriority w:val="99"/>
    <w:semiHidden/>
    <w:unhideWhenUsed/>
    <w:rsid w:val="000D0E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27483">
      <w:bodyDiv w:val="1"/>
      <w:marLeft w:val="0"/>
      <w:marRight w:val="0"/>
      <w:marTop w:val="0"/>
      <w:marBottom w:val="0"/>
      <w:divBdr>
        <w:top w:val="none" w:sz="0" w:space="0" w:color="auto"/>
        <w:left w:val="none" w:sz="0" w:space="0" w:color="auto"/>
        <w:bottom w:val="none" w:sz="0" w:space="0" w:color="auto"/>
        <w:right w:val="none" w:sz="0" w:space="0" w:color="auto"/>
      </w:divBdr>
      <w:divsChild>
        <w:div w:id="983049008">
          <w:marLeft w:val="691"/>
          <w:marRight w:val="0"/>
          <w:marTop w:val="0"/>
          <w:marBottom w:val="0"/>
          <w:divBdr>
            <w:top w:val="none" w:sz="0" w:space="0" w:color="auto"/>
            <w:left w:val="none" w:sz="0" w:space="0" w:color="auto"/>
            <w:bottom w:val="none" w:sz="0" w:space="0" w:color="auto"/>
            <w:right w:val="none" w:sz="0" w:space="0" w:color="auto"/>
          </w:divBdr>
        </w:div>
      </w:divsChild>
    </w:div>
    <w:div w:id="85928826">
      <w:bodyDiv w:val="1"/>
      <w:marLeft w:val="0"/>
      <w:marRight w:val="0"/>
      <w:marTop w:val="0"/>
      <w:marBottom w:val="0"/>
      <w:divBdr>
        <w:top w:val="none" w:sz="0" w:space="0" w:color="auto"/>
        <w:left w:val="none" w:sz="0" w:space="0" w:color="auto"/>
        <w:bottom w:val="none" w:sz="0" w:space="0" w:color="auto"/>
        <w:right w:val="none" w:sz="0" w:space="0" w:color="auto"/>
      </w:divBdr>
    </w:div>
    <w:div w:id="143470382">
      <w:bodyDiv w:val="1"/>
      <w:marLeft w:val="0"/>
      <w:marRight w:val="0"/>
      <w:marTop w:val="0"/>
      <w:marBottom w:val="0"/>
      <w:divBdr>
        <w:top w:val="none" w:sz="0" w:space="0" w:color="auto"/>
        <w:left w:val="none" w:sz="0" w:space="0" w:color="auto"/>
        <w:bottom w:val="none" w:sz="0" w:space="0" w:color="auto"/>
        <w:right w:val="none" w:sz="0" w:space="0" w:color="auto"/>
      </w:divBdr>
    </w:div>
    <w:div w:id="176620609">
      <w:bodyDiv w:val="1"/>
      <w:marLeft w:val="0"/>
      <w:marRight w:val="0"/>
      <w:marTop w:val="0"/>
      <w:marBottom w:val="0"/>
      <w:divBdr>
        <w:top w:val="none" w:sz="0" w:space="0" w:color="auto"/>
        <w:left w:val="none" w:sz="0" w:space="0" w:color="auto"/>
        <w:bottom w:val="none" w:sz="0" w:space="0" w:color="auto"/>
        <w:right w:val="none" w:sz="0" w:space="0" w:color="auto"/>
      </w:divBdr>
    </w:div>
    <w:div w:id="220287269">
      <w:bodyDiv w:val="1"/>
      <w:marLeft w:val="0"/>
      <w:marRight w:val="0"/>
      <w:marTop w:val="0"/>
      <w:marBottom w:val="0"/>
      <w:divBdr>
        <w:top w:val="none" w:sz="0" w:space="0" w:color="auto"/>
        <w:left w:val="none" w:sz="0" w:space="0" w:color="auto"/>
        <w:bottom w:val="none" w:sz="0" w:space="0" w:color="auto"/>
        <w:right w:val="none" w:sz="0" w:space="0" w:color="auto"/>
      </w:divBdr>
    </w:div>
    <w:div w:id="295721524">
      <w:bodyDiv w:val="1"/>
      <w:marLeft w:val="0"/>
      <w:marRight w:val="0"/>
      <w:marTop w:val="0"/>
      <w:marBottom w:val="0"/>
      <w:divBdr>
        <w:top w:val="none" w:sz="0" w:space="0" w:color="auto"/>
        <w:left w:val="none" w:sz="0" w:space="0" w:color="auto"/>
        <w:bottom w:val="none" w:sz="0" w:space="0" w:color="auto"/>
        <w:right w:val="none" w:sz="0" w:space="0" w:color="auto"/>
      </w:divBdr>
    </w:div>
    <w:div w:id="371198066">
      <w:bodyDiv w:val="1"/>
      <w:marLeft w:val="0"/>
      <w:marRight w:val="0"/>
      <w:marTop w:val="0"/>
      <w:marBottom w:val="0"/>
      <w:divBdr>
        <w:top w:val="none" w:sz="0" w:space="0" w:color="auto"/>
        <w:left w:val="none" w:sz="0" w:space="0" w:color="auto"/>
        <w:bottom w:val="none" w:sz="0" w:space="0" w:color="auto"/>
        <w:right w:val="none" w:sz="0" w:space="0" w:color="auto"/>
      </w:divBdr>
    </w:div>
    <w:div w:id="427821510">
      <w:bodyDiv w:val="1"/>
      <w:marLeft w:val="0"/>
      <w:marRight w:val="0"/>
      <w:marTop w:val="0"/>
      <w:marBottom w:val="0"/>
      <w:divBdr>
        <w:top w:val="none" w:sz="0" w:space="0" w:color="auto"/>
        <w:left w:val="none" w:sz="0" w:space="0" w:color="auto"/>
        <w:bottom w:val="none" w:sz="0" w:space="0" w:color="auto"/>
        <w:right w:val="none" w:sz="0" w:space="0" w:color="auto"/>
      </w:divBdr>
      <w:divsChild>
        <w:div w:id="346447012">
          <w:marLeft w:val="0"/>
          <w:marRight w:val="0"/>
          <w:marTop w:val="0"/>
          <w:marBottom w:val="0"/>
          <w:divBdr>
            <w:top w:val="none" w:sz="0" w:space="0" w:color="auto"/>
            <w:left w:val="none" w:sz="0" w:space="0" w:color="auto"/>
            <w:bottom w:val="none" w:sz="0" w:space="0" w:color="auto"/>
            <w:right w:val="none" w:sz="0" w:space="0" w:color="auto"/>
          </w:divBdr>
        </w:div>
      </w:divsChild>
    </w:div>
    <w:div w:id="441612362">
      <w:bodyDiv w:val="1"/>
      <w:marLeft w:val="0"/>
      <w:marRight w:val="0"/>
      <w:marTop w:val="0"/>
      <w:marBottom w:val="0"/>
      <w:divBdr>
        <w:top w:val="none" w:sz="0" w:space="0" w:color="auto"/>
        <w:left w:val="none" w:sz="0" w:space="0" w:color="auto"/>
        <w:bottom w:val="none" w:sz="0" w:space="0" w:color="auto"/>
        <w:right w:val="none" w:sz="0" w:space="0" w:color="auto"/>
      </w:divBdr>
    </w:div>
    <w:div w:id="452216726">
      <w:bodyDiv w:val="1"/>
      <w:marLeft w:val="0"/>
      <w:marRight w:val="0"/>
      <w:marTop w:val="0"/>
      <w:marBottom w:val="0"/>
      <w:divBdr>
        <w:top w:val="none" w:sz="0" w:space="0" w:color="auto"/>
        <w:left w:val="none" w:sz="0" w:space="0" w:color="auto"/>
        <w:bottom w:val="none" w:sz="0" w:space="0" w:color="auto"/>
        <w:right w:val="none" w:sz="0" w:space="0" w:color="auto"/>
      </w:divBdr>
      <w:divsChild>
        <w:div w:id="1257177959">
          <w:marLeft w:val="360"/>
          <w:marRight w:val="0"/>
          <w:marTop w:val="200"/>
          <w:marBottom w:val="0"/>
          <w:divBdr>
            <w:top w:val="none" w:sz="0" w:space="0" w:color="auto"/>
            <w:left w:val="none" w:sz="0" w:space="0" w:color="auto"/>
            <w:bottom w:val="none" w:sz="0" w:space="0" w:color="auto"/>
            <w:right w:val="none" w:sz="0" w:space="0" w:color="auto"/>
          </w:divBdr>
        </w:div>
      </w:divsChild>
    </w:div>
    <w:div w:id="471676036">
      <w:bodyDiv w:val="1"/>
      <w:marLeft w:val="0"/>
      <w:marRight w:val="0"/>
      <w:marTop w:val="0"/>
      <w:marBottom w:val="0"/>
      <w:divBdr>
        <w:top w:val="none" w:sz="0" w:space="0" w:color="auto"/>
        <w:left w:val="none" w:sz="0" w:space="0" w:color="auto"/>
        <w:bottom w:val="none" w:sz="0" w:space="0" w:color="auto"/>
        <w:right w:val="none" w:sz="0" w:space="0" w:color="auto"/>
      </w:divBdr>
      <w:divsChild>
        <w:div w:id="1408334213">
          <w:marLeft w:val="0"/>
          <w:marRight w:val="0"/>
          <w:marTop w:val="0"/>
          <w:marBottom w:val="0"/>
          <w:divBdr>
            <w:top w:val="none" w:sz="0" w:space="0" w:color="auto"/>
            <w:left w:val="none" w:sz="0" w:space="0" w:color="auto"/>
            <w:bottom w:val="none" w:sz="0" w:space="0" w:color="auto"/>
            <w:right w:val="none" w:sz="0" w:space="0" w:color="auto"/>
          </w:divBdr>
        </w:div>
      </w:divsChild>
    </w:div>
    <w:div w:id="489564675">
      <w:bodyDiv w:val="1"/>
      <w:marLeft w:val="0"/>
      <w:marRight w:val="0"/>
      <w:marTop w:val="0"/>
      <w:marBottom w:val="0"/>
      <w:divBdr>
        <w:top w:val="none" w:sz="0" w:space="0" w:color="auto"/>
        <w:left w:val="none" w:sz="0" w:space="0" w:color="auto"/>
        <w:bottom w:val="none" w:sz="0" w:space="0" w:color="auto"/>
        <w:right w:val="none" w:sz="0" w:space="0" w:color="auto"/>
      </w:divBdr>
      <w:divsChild>
        <w:div w:id="1691837277">
          <w:marLeft w:val="691"/>
          <w:marRight w:val="0"/>
          <w:marTop w:val="0"/>
          <w:marBottom w:val="0"/>
          <w:divBdr>
            <w:top w:val="none" w:sz="0" w:space="0" w:color="auto"/>
            <w:left w:val="none" w:sz="0" w:space="0" w:color="auto"/>
            <w:bottom w:val="none" w:sz="0" w:space="0" w:color="auto"/>
            <w:right w:val="none" w:sz="0" w:space="0" w:color="auto"/>
          </w:divBdr>
        </w:div>
      </w:divsChild>
    </w:div>
    <w:div w:id="513686989">
      <w:bodyDiv w:val="1"/>
      <w:marLeft w:val="0"/>
      <w:marRight w:val="0"/>
      <w:marTop w:val="0"/>
      <w:marBottom w:val="0"/>
      <w:divBdr>
        <w:top w:val="none" w:sz="0" w:space="0" w:color="auto"/>
        <w:left w:val="none" w:sz="0" w:space="0" w:color="auto"/>
        <w:bottom w:val="none" w:sz="0" w:space="0" w:color="auto"/>
        <w:right w:val="none" w:sz="0" w:space="0" w:color="auto"/>
      </w:divBdr>
    </w:div>
    <w:div w:id="558133898">
      <w:bodyDiv w:val="1"/>
      <w:marLeft w:val="0"/>
      <w:marRight w:val="0"/>
      <w:marTop w:val="0"/>
      <w:marBottom w:val="0"/>
      <w:divBdr>
        <w:top w:val="none" w:sz="0" w:space="0" w:color="auto"/>
        <w:left w:val="none" w:sz="0" w:space="0" w:color="auto"/>
        <w:bottom w:val="none" w:sz="0" w:space="0" w:color="auto"/>
        <w:right w:val="none" w:sz="0" w:space="0" w:color="auto"/>
      </w:divBdr>
    </w:div>
    <w:div w:id="577638673">
      <w:bodyDiv w:val="1"/>
      <w:marLeft w:val="0"/>
      <w:marRight w:val="0"/>
      <w:marTop w:val="0"/>
      <w:marBottom w:val="0"/>
      <w:divBdr>
        <w:top w:val="none" w:sz="0" w:space="0" w:color="auto"/>
        <w:left w:val="none" w:sz="0" w:space="0" w:color="auto"/>
        <w:bottom w:val="none" w:sz="0" w:space="0" w:color="auto"/>
        <w:right w:val="none" w:sz="0" w:space="0" w:color="auto"/>
      </w:divBdr>
    </w:div>
    <w:div w:id="604848298">
      <w:bodyDiv w:val="1"/>
      <w:marLeft w:val="0"/>
      <w:marRight w:val="0"/>
      <w:marTop w:val="0"/>
      <w:marBottom w:val="0"/>
      <w:divBdr>
        <w:top w:val="none" w:sz="0" w:space="0" w:color="auto"/>
        <w:left w:val="none" w:sz="0" w:space="0" w:color="auto"/>
        <w:bottom w:val="none" w:sz="0" w:space="0" w:color="auto"/>
        <w:right w:val="none" w:sz="0" w:space="0" w:color="auto"/>
      </w:divBdr>
    </w:div>
    <w:div w:id="620527052">
      <w:bodyDiv w:val="1"/>
      <w:marLeft w:val="0"/>
      <w:marRight w:val="0"/>
      <w:marTop w:val="0"/>
      <w:marBottom w:val="0"/>
      <w:divBdr>
        <w:top w:val="none" w:sz="0" w:space="0" w:color="auto"/>
        <w:left w:val="none" w:sz="0" w:space="0" w:color="auto"/>
        <w:bottom w:val="none" w:sz="0" w:space="0" w:color="auto"/>
        <w:right w:val="none" w:sz="0" w:space="0" w:color="auto"/>
      </w:divBdr>
    </w:div>
    <w:div w:id="637300216">
      <w:bodyDiv w:val="1"/>
      <w:marLeft w:val="0"/>
      <w:marRight w:val="0"/>
      <w:marTop w:val="0"/>
      <w:marBottom w:val="0"/>
      <w:divBdr>
        <w:top w:val="none" w:sz="0" w:space="0" w:color="auto"/>
        <w:left w:val="none" w:sz="0" w:space="0" w:color="auto"/>
        <w:bottom w:val="none" w:sz="0" w:space="0" w:color="auto"/>
        <w:right w:val="none" w:sz="0" w:space="0" w:color="auto"/>
      </w:divBdr>
    </w:div>
    <w:div w:id="650447609">
      <w:bodyDiv w:val="1"/>
      <w:marLeft w:val="0"/>
      <w:marRight w:val="0"/>
      <w:marTop w:val="0"/>
      <w:marBottom w:val="0"/>
      <w:divBdr>
        <w:top w:val="none" w:sz="0" w:space="0" w:color="auto"/>
        <w:left w:val="none" w:sz="0" w:space="0" w:color="auto"/>
        <w:bottom w:val="none" w:sz="0" w:space="0" w:color="auto"/>
        <w:right w:val="none" w:sz="0" w:space="0" w:color="auto"/>
      </w:divBdr>
      <w:divsChild>
        <w:div w:id="837883923">
          <w:marLeft w:val="360"/>
          <w:marRight w:val="0"/>
          <w:marTop w:val="200"/>
          <w:marBottom w:val="0"/>
          <w:divBdr>
            <w:top w:val="none" w:sz="0" w:space="0" w:color="auto"/>
            <w:left w:val="none" w:sz="0" w:space="0" w:color="auto"/>
            <w:bottom w:val="none" w:sz="0" w:space="0" w:color="auto"/>
            <w:right w:val="none" w:sz="0" w:space="0" w:color="auto"/>
          </w:divBdr>
        </w:div>
      </w:divsChild>
    </w:div>
    <w:div w:id="659116413">
      <w:bodyDiv w:val="1"/>
      <w:marLeft w:val="0"/>
      <w:marRight w:val="0"/>
      <w:marTop w:val="0"/>
      <w:marBottom w:val="0"/>
      <w:divBdr>
        <w:top w:val="none" w:sz="0" w:space="0" w:color="auto"/>
        <w:left w:val="none" w:sz="0" w:space="0" w:color="auto"/>
        <w:bottom w:val="none" w:sz="0" w:space="0" w:color="auto"/>
        <w:right w:val="none" w:sz="0" w:space="0" w:color="auto"/>
      </w:divBdr>
    </w:div>
    <w:div w:id="660042880">
      <w:bodyDiv w:val="1"/>
      <w:marLeft w:val="0"/>
      <w:marRight w:val="0"/>
      <w:marTop w:val="0"/>
      <w:marBottom w:val="0"/>
      <w:divBdr>
        <w:top w:val="none" w:sz="0" w:space="0" w:color="auto"/>
        <w:left w:val="none" w:sz="0" w:space="0" w:color="auto"/>
        <w:bottom w:val="none" w:sz="0" w:space="0" w:color="auto"/>
        <w:right w:val="none" w:sz="0" w:space="0" w:color="auto"/>
      </w:divBdr>
    </w:div>
    <w:div w:id="665480733">
      <w:bodyDiv w:val="1"/>
      <w:marLeft w:val="0"/>
      <w:marRight w:val="0"/>
      <w:marTop w:val="0"/>
      <w:marBottom w:val="0"/>
      <w:divBdr>
        <w:top w:val="none" w:sz="0" w:space="0" w:color="auto"/>
        <w:left w:val="none" w:sz="0" w:space="0" w:color="auto"/>
        <w:bottom w:val="none" w:sz="0" w:space="0" w:color="auto"/>
        <w:right w:val="none" w:sz="0" w:space="0" w:color="auto"/>
      </w:divBdr>
    </w:div>
    <w:div w:id="708846843">
      <w:bodyDiv w:val="1"/>
      <w:marLeft w:val="0"/>
      <w:marRight w:val="0"/>
      <w:marTop w:val="0"/>
      <w:marBottom w:val="0"/>
      <w:divBdr>
        <w:top w:val="none" w:sz="0" w:space="0" w:color="auto"/>
        <w:left w:val="none" w:sz="0" w:space="0" w:color="auto"/>
        <w:bottom w:val="none" w:sz="0" w:space="0" w:color="auto"/>
        <w:right w:val="none" w:sz="0" w:space="0" w:color="auto"/>
      </w:divBdr>
    </w:div>
    <w:div w:id="771317749">
      <w:bodyDiv w:val="1"/>
      <w:marLeft w:val="0"/>
      <w:marRight w:val="0"/>
      <w:marTop w:val="0"/>
      <w:marBottom w:val="0"/>
      <w:divBdr>
        <w:top w:val="none" w:sz="0" w:space="0" w:color="auto"/>
        <w:left w:val="none" w:sz="0" w:space="0" w:color="auto"/>
        <w:bottom w:val="none" w:sz="0" w:space="0" w:color="auto"/>
        <w:right w:val="none" w:sz="0" w:space="0" w:color="auto"/>
      </w:divBdr>
      <w:divsChild>
        <w:div w:id="861670378">
          <w:marLeft w:val="360"/>
          <w:marRight w:val="0"/>
          <w:marTop w:val="200"/>
          <w:marBottom w:val="0"/>
          <w:divBdr>
            <w:top w:val="none" w:sz="0" w:space="0" w:color="auto"/>
            <w:left w:val="none" w:sz="0" w:space="0" w:color="auto"/>
            <w:bottom w:val="none" w:sz="0" w:space="0" w:color="auto"/>
            <w:right w:val="none" w:sz="0" w:space="0" w:color="auto"/>
          </w:divBdr>
        </w:div>
      </w:divsChild>
    </w:div>
    <w:div w:id="778332727">
      <w:bodyDiv w:val="1"/>
      <w:marLeft w:val="0"/>
      <w:marRight w:val="0"/>
      <w:marTop w:val="0"/>
      <w:marBottom w:val="0"/>
      <w:divBdr>
        <w:top w:val="none" w:sz="0" w:space="0" w:color="auto"/>
        <w:left w:val="none" w:sz="0" w:space="0" w:color="auto"/>
        <w:bottom w:val="none" w:sz="0" w:space="0" w:color="auto"/>
        <w:right w:val="none" w:sz="0" w:space="0" w:color="auto"/>
      </w:divBdr>
    </w:div>
    <w:div w:id="859050794">
      <w:bodyDiv w:val="1"/>
      <w:marLeft w:val="0"/>
      <w:marRight w:val="0"/>
      <w:marTop w:val="0"/>
      <w:marBottom w:val="0"/>
      <w:divBdr>
        <w:top w:val="none" w:sz="0" w:space="0" w:color="auto"/>
        <w:left w:val="none" w:sz="0" w:space="0" w:color="auto"/>
        <w:bottom w:val="none" w:sz="0" w:space="0" w:color="auto"/>
        <w:right w:val="none" w:sz="0" w:space="0" w:color="auto"/>
      </w:divBdr>
    </w:div>
    <w:div w:id="881403594">
      <w:bodyDiv w:val="1"/>
      <w:marLeft w:val="0"/>
      <w:marRight w:val="0"/>
      <w:marTop w:val="0"/>
      <w:marBottom w:val="0"/>
      <w:divBdr>
        <w:top w:val="none" w:sz="0" w:space="0" w:color="auto"/>
        <w:left w:val="none" w:sz="0" w:space="0" w:color="auto"/>
        <w:bottom w:val="none" w:sz="0" w:space="0" w:color="auto"/>
        <w:right w:val="none" w:sz="0" w:space="0" w:color="auto"/>
      </w:divBdr>
      <w:divsChild>
        <w:div w:id="116340958">
          <w:marLeft w:val="446"/>
          <w:marRight w:val="0"/>
          <w:marTop w:val="0"/>
          <w:marBottom w:val="0"/>
          <w:divBdr>
            <w:top w:val="none" w:sz="0" w:space="0" w:color="auto"/>
            <w:left w:val="none" w:sz="0" w:space="0" w:color="auto"/>
            <w:bottom w:val="none" w:sz="0" w:space="0" w:color="auto"/>
            <w:right w:val="none" w:sz="0" w:space="0" w:color="auto"/>
          </w:divBdr>
        </w:div>
      </w:divsChild>
    </w:div>
    <w:div w:id="887491767">
      <w:bodyDiv w:val="1"/>
      <w:marLeft w:val="0"/>
      <w:marRight w:val="0"/>
      <w:marTop w:val="0"/>
      <w:marBottom w:val="0"/>
      <w:divBdr>
        <w:top w:val="none" w:sz="0" w:space="0" w:color="auto"/>
        <w:left w:val="none" w:sz="0" w:space="0" w:color="auto"/>
        <w:bottom w:val="none" w:sz="0" w:space="0" w:color="auto"/>
        <w:right w:val="none" w:sz="0" w:space="0" w:color="auto"/>
      </w:divBdr>
      <w:divsChild>
        <w:div w:id="2011903945">
          <w:marLeft w:val="691"/>
          <w:marRight w:val="0"/>
          <w:marTop w:val="0"/>
          <w:marBottom w:val="0"/>
          <w:divBdr>
            <w:top w:val="none" w:sz="0" w:space="0" w:color="auto"/>
            <w:left w:val="none" w:sz="0" w:space="0" w:color="auto"/>
            <w:bottom w:val="none" w:sz="0" w:space="0" w:color="auto"/>
            <w:right w:val="none" w:sz="0" w:space="0" w:color="auto"/>
          </w:divBdr>
        </w:div>
      </w:divsChild>
    </w:div>
    <w:div w:id="905409097">
      <w:bodyDiv w:val="1"/>
      <w:marLeft w:val="0"/>
      <w:marRight w:val="0"/>
      <w:marTop w:val="0"/>
      <w:marBottom w:val="0"/>
      <w:divBdr>
        <w:top w:val="none" w:sz="0" w:space="0" w:color="auto"/>
        <w:left w:val="none" w:sz="0" w:space="0" w:color="auto"/>
        <w:bottom w:val="none" w:sz="0" w:space="0" w:color="auto"/>
        <w:right w:val="none" w:sz="0" w:space="0" w:color="auto"/>
      </w:divBdr>
    </w:div>
    <w:div w:id="912741002">
      <w:bodyDiv w:val="1"/>
      <w:marLeft w:val="0"/>
      <w:marRight w:val="0"/>
      <w:marTop w:val="0"/>
      <w:marBottom w:val="0"/>
      <w:divBdr>
        <w:top w:val="none" w:sz="0" w:space="0" w:color="auto"/>
        <w:left w:val="none" w:sz="0" w:space="0" w:color="auto"/>
        <w:bottom w:val="none" w:sz="0" w:space="0" w:color="auto"/>
        <w:right w:val="none" w:sz="0" w:space="0" w:color="auto"/>
      </w:divBdr>
    </w:div>
    <w:div w:id="930695964">
      <w:bodyDiv w:val="1"/>
      <w:marLeft w:val="0"/>
      <w:marRight w:val="0"/>
      <w:marTop w:val="0"/>
      <w:marBottom w:val="0"/>
      <w:divBdr>
        <w:top w:val="none" w:sz="0" w:space="0" w:color="auto"/>
        <w:left w:val="none" w:sz="0" w:space="0" w:color="auto"/>
        <w:bottom w:val="none" w:sz="0" w:space="0" w:color="auto"/>
        <w:right w:val="none" w:sz="0" w:space="0" w:color="auto"/>
      </w:divBdr>
    </w:div>
    <w:div w:id="947857683">
      <w:bodyDiv w:val="1"/>
      <w:marLeft w:val="0"/>
      <w:marRight w:val="0"/>
      <w:marTop w:val="0"/>
      <w:marBottom w:val="0"/>
      <w:divBdr>
        <w:top w:val="none" w:sz="0" w:space="0" w:color="auto"/>
        <w:left w:val="none" w:sz="0" w:space="0" w:color="auto"/>
        <w:bottom w:val="none" w:sz="0" w:space="0" w:color="auto"/>
        <w:right w:val="none" w:sz="0" w:space="0" w:color="auto"/>
      </w:divBdr>
    </w:div>
    <w:div w:id="990863173">
      <w:bodyDiv w:val="1"/>
      <w:marLeft w:val="0"/>
      <w:marRight w:val="0"/>
      <w:marTop w:val="0"/>
      <w:marBottom w:val="0"/>
      <w:divBdr>
        <w:top w:val="none" w:sz="0" w:space="0" w:color="auto"/>
        <w:left w:val="none" w:sz="0" w:space="0" w:color="auto"/>
        <w:bottom w:val="none" w:sz="0" w:space="0" w:color="auto"/>
        <w:right w:val="none" w:sz="0" w:space="0" w:color="auto"/>
      </w:divBdr>
      <w:divsChild>
        <w:div w:id="338889774">
          <w:marLeft w:val="691"/>
          <w:marRight w:val="0"/>
          <w:marTop w:val="0"/>
          <w:marBottom w:val="0"/>
          <w:divBdr>
            <w:top w:val="none" w:sz="0" w:space="0" w:color="auto"/>
            <w:left w:val="none" w:sz="0" w:space="0" w:color="auto"/>
            <w:bottom w:val="none" w:sz="0" w:space="0" w:color="auto"/>
            <w:right w:val="none" w:sz="0" w:space="0" w:color="auto"/>
          </w:divBdr>
        </w:div>
        <w:div w:id="706105886">
          <w:marLeft w:val="691"/>
          <w:marRight w:val="0"/>
          <w:marTop w:val="0"/>
          <w:marBottom w:val="0"/>
          <w:divBdr>
            <w:top w:val="none" w:sz="0" w:space="0" w:color="auto"/>
            <w:left w:val="none" w:sz="0" w:space="0" w:color="auto"/>
            <w:bottom w:val="none" w:sz="0" w:space="0" w:color="auto"/>
            <w:right w:val="none" w:sz="0" w:space="0" w:color="auto"/>
          </w:divBdr>
        </w:div>
        <w:div w:id="946158793">
          <w:marLeft w:val="691"/>
          <w:marRight w:val="0"/>
          <w:marTop w:val="0"/>
          <w:marBottom w:val="0"/>
          <w:divBdr>
            <w:top w:val="none" w:sz="0" w:space="0" w:color="auto"/>
            <w:left w:val="none" w:sz="0" w:space="0" w:color="auto"/>
            <w:bottom w:val="none" w:sz="0" w:space="0" w:color="auto"/>
            <w:right w:val="none" w:sz="0" w:space="0" w:color="auto"/>
          </w:divBdr>
        </w:div>
        <w:div w:id="1033771995">
          <w:marLeft w:val="691"/>
          <w:marRight w:val="0"/>
          <w:marTop w:val="0"/>
          <w:marBottom w:val="0"/>
          <w:divBdr>
            <w:top w:val="none" w:sz="0" w:space="0" w:color="auto"/>
            <w:left w:val="none" w:sz="0" w:space="0" w:color="auto"/>
            <w:bottom w:val="none" w:sz="0" w:space="0" w:color="auto"/>
            <w:right w:val="none" w:sz="0" w:space="0" w:color="auto"/>
          </w:divBdr>
        </w:div>
        <w:div w:id="1040129208">
          <w:marLeft w:val="691"/>
          <w:marRight w:val="0"/>
          <w:marTop w:val="0"/>
          <w:marBottom w:val="0"/>
          <w:divBdr>
            <w:top w:val="none" w:sz="0" w:space="0" w:color="auto"/>
            <w:left w:val="none" w:sz="0" w:space="0" w:color="auto"/>
            <w:bottom w:val="none" w:sz="0" w:space="0" w:color="auto"/>
            <w:right w:val="none" w:sz="0" w:space="0" w:color="auto"/>
          </w:divBdr>
        </w:div>
        <w:div w:id="1249385649">
          <w:marLeft w:val="691"/>
          <w:marRight w:val="0"/>
          <w:marTop w:val="0"/>
          <w:marBottom w:val="0"/>
          <w:divBdr>
            <w:top w:val="none" w:sz="0" w:space="0" w:color="auto"/>
            <w:left w:val="none" w:sz="0" w:space="0" w:color="auto"/>
            <w:bottom w:val="none" w:sz="0" w:space="0" w:color="auto"/>
            <w:right w:val="none" w:sz="0" w:space="0" w:color="auto"/>
          </w:divBdr>
        </w:div>
        <w:div w:id="1902977835">
          <w:marLeft w:val="691"/>
          <w:marRight w:val="0"/>
          <w:marTop w:val="0"/>
          <w:marBottom w:val="0"/>
          <w:divBdr>
            <w:top w:val="none" w:sz="0" w:space="0" w:color="auto"/>
            <w:left w:val="none" w:sz="0" w:space="0" w:color="auto"/>
            <w:bottom w:val="none" w:sz="0" w:space="0" w:color="auto"/>
            <w:right w:val="none" w:sz="0" w:space="0" w:color="auto"/>
          </w:divBdr>
        </w:div>
      </w:divsChild>
    </w:div>
    <w:div w:id="997540248">
      <w:bodyDiv w:val="1"/>
      <w:marLeft w:val="0"/>
      <w:marRight w:val="0"/>
      <w:marTop w:val="0"/>
      <w:marBottom w:val="0"/>
      <w:divBdr>
        <w:top w:val="none" w:sz="0" w:space="0" w:color="auto"/>
        <w:left w:val="none" w:sz="0" w:space="0" w:color="auto"/>
        <w:bottom w:val="none" w:sz="0" w:space="0" w:color="auto"/>
        <w:right w:val="none" w:sz="0" w:space="0" w:color="auto"/>
      </w:divBdr>
    </w:div>
    <w:div w:id="1007638364">
      <w:bodyDiv w:val="1"/>
      <w:marLeft w:val="0"/>
      <w:marRight w:val="0"/>
      <w:marTop w:val="0"/>
      <w:marBottom w:val="0"/>
      <w:divBdr>
        <w:top w:val="none" w:sz="0" w:space="0" w:color="auto"/>
        <w:left w:val="none" w:sz="0" w:space="0" w:color="auto"/>
        <w:bottom w:val="none" w:sz="0" w:space="0" w:color="auto"/>
        <w:right w:val="none" w:sz="0" w:space="0" w:color="auto"/>
      </w:divBdr>
    </w:div>
    <w:div w:id="1052921103">
      <w:bodyDiv w:val="1"/>
      <w:marLeft w:val="0"/>
      <w:marRight w:val="0"/>
      <w:marTop w:val="0"/>
      <w:marBottom w:val="0"/>
      <w:divBdr>
        <w:top w:val="none" w:sz="0" w:space="0" w:color="auto"/>
        <w:left w:val="none" w:sz="0" w:space="0" w:color="auto"/>
        <w:bottom w:val="none" w:sz="0" w:space="0" w:color="auto"/>
        <w:right w:val="none" w:sz="0" w:space="0" w:color="auto"/>
      </w:divBdr>
    </w:div>
    <w:div w:id="1090389908">
      <w:bodyDiv w:val="1"/>
      <w:marLeft w:val="0"/>
      <w:marRight w:val="0"/>
      <w:marTop w:val="0"/>
      <w:marBottom w:val="0"/>
      <w:divBdr>
        <w:top w:val="none" w:sz="0" w:space="0" w:color="auto"/>
        <w:left w:val="none" w:sz="0" w:space="0" w:color="auto"/>
        <w:bottom w:val="none" w:sz="0" w:space="0" w:color="auto"/>
        <w:right w:val="none" w:sz="0" w:space="0" w:color="auto"/>
      </w:divBdr>
      <w:divsChild>
        <w:div w:id="130634703">
          <w:marLeft w:val="965"/>
          <w:marRight w:val="0"/>
          <w:marTop w:val="240"/>
          <w:marBottom w:val="0"/>
          <w:divBdr>
            <w:top w:val="none" w:sz="0" w:space="0" w:color="auto"/>
            <w:left w:val="none" w:sz="0" w:space="0" w:color="auto"/>
            <w:bottom w:val="none" w:sz="0" w:space="0" w:color="auto"/>
            <w:right w:val="none" w:sz="0" w:space="0" w:color="auto"/>
          </w:divBdr>
        </w:div>
        <w:div w:id="999043629">
          <w:marLeft w:val="965"/>
          <w:marRight w:val="0"/>
          <w:marTop w:val="240"/>
          <w:marBottom w:val="0"/>
          <w:divBdr>
            <w:top w:val="none" w:sz="0" w:space="0" w:color="auto"/>
            <w:left w:val="none" w:sz="0" w:space="0" w:color="auto"/>
            <w:bottom w:val="none" w:sz="0" w:space="0" w:color="auto"/>
            <w:right w:val="none" w:sz="0" w:space="0" w:color="auto"/>
          </w:divBdr>
        </w:div>
        <w:div w:id="259679525">
          <w:marLeft w:val="965"/>
          <w:marRight w:val="0"/>
          <w:marTop w:val="240"/>
          <w:marBottom w:val="0"/>
          <w:divBdr>
            <w:top w:val="none" w:sz="0" w:space="0" w:color="auto"/>
            <w:left w:val="none" w:sz="0" w:space="0" w:color="auto"/>
            <w:bottom w:val="none" w:sz="0" w:space="0" w:color="auto"/>
            <w:right w:val="none" w:sz="0" w:space="0" w:color="auto"/>
          </w:divBdr>
        </w:div>
        <w:div w:id="1699814997">
          <w:marLeft w:val="965"/>
          <w:marRight w:val="0"/>
          <w:marTop w:val="240"/>
          <w:marBottom w:val="0"/>
          <w:divBdr>
            <w:top w:val="none" w:sz="0" w:space="0" w:color="auto"/>
            <w:left w:val="none" w:sz="0" w:space="0" w:color="auto"/>
            <w:bottom w:val="none" w:sz="0" w:space="0" w:color="auto"/>
            <w:right w:val="none" w:sz="0" w:space="0" w:color="auto"/>
          </w:divBdr>
        </w:div>
        <w:div w:id="908151484">
          <w:marLeft w:val="965"/>
          <w:marRight w:val="0"/>
          <w:marTop w:val="240"/>
          <w:marBottom w:val="0"/>
          <w:divBdr>
            <w:top w:val="none" w:sz="0" w:space="0" w:color="auto"/>
            <w:left w:val="none" w:sz="0" w:space="0" w:color="auto"/>
            <w:bottom w:val="none" w:sz="0" w:space="0" w:color="auto"/>
            <w:right w:val="none" w:sz="0" w:space="0" w:color="auto"/>
          </w:divBdr>
        </w:div>
        <w:div w:id="1788157664">
          <w:marLeft w:val="965"/>
          <w:marRight w:val="0"/>
          <w:marTop w:val="240"/>
          <w:marBottom w:val="0"/>
          <w:divBdr>
            <w:top w:val="none" w:sz="0" w:space="0" w:color="auto"/>
            <w:left w:val="none" w:sz="0" w:space="0" w:color="auto"/>
            <w:bottom w:val="none" w:sz="0" w:space="0" w:color="auto"/>
            <w:right w:val="none" w:sz="0" w:space="0" w:color="auto"/>
          </w:divBdr>
        </w:div>
        <w:div w:id="1959212177">
          <w:marLeft w:val="965"/>
          <w:marRight w:val="0"/>
          <w:marTop w:val="240"/>
          <w:marBottom w:val="0"/>
          <w:divBdr>
            <w:top w:val="none" w:sz="0" w:space="0" w:color="auto"/>
            <w:left w:val="none" w:sz="0" w:space="0" w:color="auto"/>
            <w:bottom w:val="none" w:sz="0" w:space="0" w:color="auto"/>
            <w:right w:val="none" w:sz="0" w:space="0" w:color="auto"/>
          </w:divBdr>
        </w:div>
      </w:divsChild>
    </w:div>
    <w:div w:id="1122923971">
      <w:bodyDiv w:val="1"/>
      <w:marLeft w:val="0"/>
      <w:marRight w:val="0"/>
      <w:marTop w:val="0"/>
      <w:marBottom w:val="0"/>
      <w:divBdr>
        <w:top w:val="none" w:sz="0" w:space="0" w:color="auto"/>
        <w:left w:val="none" w:sz="0" w:space="0" w:color="auto"/>
        <w:bottom w:val="none" w:sz="0" w:space="0" w:color="auto"/>
        <w:right w:val="none" w:sz="0" w:space="0" w:color="auto"/>
      </w:divBdr>
    </w:div>
    <w:div w:id="1304114994">
      <w:bodyDiv w:val="1"/>
      <w:marLeft w:val="0"/>
      <w:marRight w:val="0"/>
      <w:marTop w:val="0"/>
      <w:marBottom w:val="0"/>
      <w:divBdr>
        <w:top w:val="none" w:sz="0" w:space="0" w:color="auto"/>
        <w:left w:val="none" w:sz="0" w:space="0" w:color="auto"/>
        <w:bottom w:val="none" w:sz="0" w:space="0" w:color="auto"/>
        <w:right w:val="none" w:sz="0" w:space="0" w:color="auto"/>
      </w:divBdr>
    </w:div>
    <w:div w:id="1329166596">
      <w:bodyDiv w:val="1"/>
      <w:marLeft w:val="0"/>
      <w:marRight w:val="0"/>
      <w:marTop w:val="0"/>
      <w:marBottom w:val="0"/>
      <w:divBdr>
        <w:top w:val="none" w:sz="0" w:space="0" w:color="auto"/>
        <w:left w:val="none" w:sz="0" w:space="0" w:color="auto"/>
        <w:bottom w:val="none" w:sz="0" w:space="0" w:color="auto"/>
        <w:right w:val="none" w:sz="0" w:space="0" w:color="auto"/>
      </w:divBdr>
    </w:div>
    <w:div w:id="1360859951">
      <w:bodyDiv w:val="1"/>
      <w:marLeft w:val="0"/>
      <w:marRight w:val="0"/>
      <w:marTop w:val="0"/>
      <w:marBottom w:val="0"/>
      <w:divBdr>
        <w:top w:val="none" w:sz="0" w:space="0" w:color="auto"/>
        <w:left w:val="none" w:sz="0" w:space="0" w:color="auto"/>
        <w:bottom w:val="none" w:sz="0" w:space="0" w:color="auto"/>
        <w:right w:val="none" w:sz="0" w:space="0" w:color="auto"/>
      </w:divBdr>
    </w:div>
    <w:div w:id="1386375201">
      <w:bodyDiv w:val="1"/>
      <w:marLeft w:val="0"/>
      <w:marRight w:val="0"/>
      <w:marTop w:val="0"/>
      <w:marBottom w:val="0"/>
      <w:divBdr>
        <w:top w:val="none" w:sz="0" w:space="0" w:color="auto"/>
        <w:left w:val="none" w:sz="0" w:space="0" w:color="auto"/>
        <w:bottom w:val="none" w:sz="0" w:space="0" w:color="auto"/>
        <w:right w:val="none" w:sz="0" w:space="0" w:color="auto"/>
      </w:divBdr>
    </w:div>
    <w:div w:id="1459228497">
      <w:bodyDiv w:val="1"/>
      <w:marLeft w:val="0"/>
      <w:marRight w:val="0"/>
      <w:marTop w:val="0"/>
      <w:marBottom w:val="0"/>
      <w:divBdr>
        <w:top w:val="none" w:sz="0" w:space="0" w:color="auto"/>
        <w:left w:val="none" w:sz="0" w:space="0" w:color="auto"/>
        <w:bottom w:val="none" w:sz="0" w:space="0" w:color="auto"/>
        <w:right w:val="none" w:sz="0" w:space="0" w:color="auto"/>
      </w:divBdr>
    </w:div>
    <w:div w:id="1553617413">
      <w:bodyDiv w:val="1"/>
      <w:marLeft w:val="0"/>
      <w:marRight w:val="0"/>
      <w:marTop w:val="0"/>
      <w:marBottom w:val="0"/>
      <w:divBdr>
        <w:top w:val="none" w:sz="0" w:space="0" w:color="auto"/>
        <w:left w:val="none" w:sz="0" w:space="0" w:color="auto"/>
        <w:bottom w:val="none" w:sz="0" w:space="0" w:color="auto"/>
        <w:right w:val="none" w:sz="0" w:space="0" w:color="auto"/>
      </w:divBdr>
      <w:divsChild>
        <w:div w:id="1078945591">
          <w:marLeft w:val="360"/>
          <w:marRight w:val="0"/>
          <w:marTop w:val="200"/>
          <w:marBottom w:val="0"/>
          <w:divBdr>
            <w:top w:val="none" w:sz="0" w:space="0" w:color="auto"/>
            <w:left w:val="none" w:sz="0" w:space="0" w:color="auto"/>
            <w:bottom w:val="none" w:sz="0" w:space="0" w:color="auto"/>
            <w:right w:val="none" w:sz="0" w:space="0" w:color="auto"/>
          </w:divBdr>
        </w:div>
      </w:divsChild>
    </w:div>
    <w:div w:id="1557665680">
      <w:bodyDiv w:val="1"/>
      <w:marLeft w:val="0"/>
      <w:marRight w:val="0"/>
      <w:marTop w:val="0"/>
      <w:marBottom w:val="0"/>
      <w:divBdr>
        <w:top w:val="none" w:sz="0" w:space="0" w:color="auto"/>
        <w:left w:val="none" w:sz="0" w:space="0" w:color="auto"/>
        <w:bottom w:val="none" w:sz="0" w:space="0" w:color="auto"/>
        <w:right w:val="none" w:sz="0" w:space="0" w:color="auto"/>
      </w:divBdr>
    </w:div>
    <w:div w:id="1565795688">
      <w:bodyDiv w:val="1"/>
      <w:marLeft w:val="0"/>
      <w:marRight w:val="0"/>
      <w:marTop w:val="0"/>
      <w:marBottom w:val="0"/>
      <w:divBdr>
        <w:top w:val="none" w:sz="0" w:space="0" w:color="auto"/>
        <w:left w:val="none" w:sz="0" w:space="0" w:color="auto"/>
        <w:bottom w:val="none" w:sz="0" w:space="0" w:color="auto"/>
        <w:right w:val="none" w:sz="0" w:space="0" w:color="auto"/>
      </w:divBdr>
      <w:divsChild>
        <w:div w:id="1578782498">
          <w:marLeft w:val="965"/>
          <w:marRight w:val="0"/>
          <w:marTop w:val="154"/>
          <w:marBottom w:val="0"/>
          <w:divBdr>
            <w:top w:val="none" w:sz="0" w:space="0" w:color="auto"/>
            <w:left w:val="none" w:sz="0" w:space="0" w:color="auto"/>
            <w:bottom w:val="none" w:sz="0" w:space="0" w:color="auto"/>
            <w:right w:val="none" w:sz="0" w:space="0" w:color="auto"/>
          </w:divBdr>
        </w:div>
      </w:divsChild>
    </w:div>
    <w:div w:id="1585727404">
      <w:bodyDiv w:val="1"/>
      <w:marLeft w:val="0"/>
      <w:marRight w:val="0"/>
      <w:marTop w:val="0"/>
      <w:marBottom w:val="0"/>
      <w:divBdr>
        <w:top w:val="none" w:sz="0" w:space="0" w:color="auto"/>
        <w:left w:val="none" w:sz="0" w:space="0" w:color="auto"/>
        <w:bottom w:val="none" w:sz="0" w:space="0" w:color="auto"/>
        <w:right w:val="none" w:sz="0" w:space="0" w:color="auto"/>
      </w:divBdr>
    </w:div>
    <w:div w:id="1616018786">
      <w:bodyDiv w:val="1"/>
      <w:marLeft w:val="0"/>
      <w:marRight w:val="0"/>
      <w:marTop w:val="0"/>
      <w:marBottom w:val="0"/>
      <w:divBdr>
        <w:top w:val="none" w:sz="0" w:space="0" w:color="auto"/>
        <w:left w:val="none" w:sz="0" w:space="0" w:color="auto"/>
        <w:bottom w:val="none" w:sz="0" w:space="0" w:color="auto"/>
        <w:right w:val="none" w:sz="0" w:space="0" w:color="auto"/>
      </w:divBdr>
    </w:div>
    <w:div w:id="1622882141">
      <w:bodyDiv w:val="1"/>
      <w:marLeft w:val="0"/>
      <w:marRight w:val="0"/>
      <w:marTop w:val="0"/>
      <w:marBottom w:val="0"/>
      <w:divBdr>
        <w:top w:val="none" w:sz="0" w:space="0" w:color="auto"/>
        <w:left w:val="none" w:sz="0" w:space="0" w:color="auto"/>
        <w:bottom w:val="none" w:sz="0" w:space="0" w:color="auto"/>
        <w:right w:val="none" w:sz="0" w:space="0" w:color="auto"/>
      </w:divBdr>
    </w:div>
    <w:div w:id="1624269382">
      <w:bodyDiv w:val="1"/>
      <w:marLeft w:val="0"/>
      <w:marRight w:val="0"/>
      <w:marTop w:val="0"/>
      <w:marBottom w:val="0"/>
      <w:divBdr>
        <w:top w:val="none" w:sz="0" w:space="0" w:color="auto"/>
        <w:left w:val="none" w:sz="0" w:space="0" w:color="auto"/>
        <w:bottom w:val="none" w:sz="0" w:space="0" w:color="auto"/>
        <w:right w:val="none" w:sz="0" w:space="0" w:color="auto"/>
      </w:divBdr>
    </w:div>
    <w:div w:id="1639803895">
      <w:bodyDiv w:val="1"/>
      <w:marLeft w:val="0"/>
      <w:marRight w:val="0"/>
      <w:marTop w:val="0"/>
      <w:marBottom w:val="0"/>
      <w:divBdr>
        <w:top w:val="none" w:sz="0" w:space="0" w:color="auto"/>
        <w:left w:val="none" w:sz="0" w:space="0" w:color="auto"/>
        <w:bottom w:val="none" w:sz="0" w:space="0" w:color="auto"/>
        <w:right w:val="none" w:sz="0" w:space="0" w:color="auto"/>
      </w:divBdr>
    </w:div>
    <w:div w:id="1670792287">
      <w:bodyDiv w:val="1"/>
      <w:marLeft w:val="0"/>
      <w:marRight w:val="0"/>
      <w:marTop w:val="0"/>
      <w:marBottom w:val="0"/>
      <w:divBdr>
        <w:top w:val="none" w:sz="0" w:space="0" w:color="auto"/>
        <w:left w:val="none" w:sz="0" w:space="0" w:color="auto"/>
        <w:bottom w:val="none" w:sz="0" w:space="0" w:color="auto"/>
        <w:right w:val="none" w:sz="0" w:space="0" w:color="auto"/>
      </w:divBdr>
      <w:divsChild>
        <w:div w:id="767502315">
          <w:marLeft w:val="965"/>
          <w:marRight w:val="0"/>
          <w:marTop w:val="154"/>
          <w:marBottom w:val="0"/>
          <w:divBdr>
            <w:top w:val="none" w:sz="0" w:space="0" w:color="auto"/>
            <w:left w:val="none" w:sz="0" w:space="0" w:color="auto"/>
            <w:bottom w:val="none" w:sz="0" w:space="0" w:color="auto"/>
            <w:right w:val="none" w:sz="0" w:space="0" w:color="auto"/>
          </w:divBdr>
        </w:div>
        <w:div w:id="2028486688">
          <w:marLeft w:val="965"/>
          <w:marRight w:val="0"/>
          <w:marTop w:val="154"/>
          <w:marBottom w:val="0"/>
          <w:divBdr>
            <w:top w:val="none" w:sz="0" w:space="0" w:color="auto"/>
            <w:left w:val="none" w:sz="0" w:space="0" w:color="auto"/>
            <w:bottom w:val="none" w:sz="0" w:space="0" w:color="auto"/>
            <w:right w:val="none" w:sz="0" w:space="0" w:color="auto"/>
          </w:divBdr>
        </w:div>
        <w:div w:id="1449200092">
          <w:marLeft w:val="965"/>
          <w:marRight w:val="0"/>
          <w:marTop w:val="154"/>
          <w:marBottom w:val="0"/>
          <w:divBdr>
            <w:top w:val="none" w:sz="0" w:space="0" w:color="auto"/>
            <w:left w:val="none" w:sz="0" w:space="0" w:color="auto"/>
            <w:bottom w:val="none" w:sz="0" w:space="0" w:color="auto"/>
            <w:right w:val="none" w:sz="0" w:space="0" w:color="auto"/>
          </w:divBdr>
        </w:div>
        <w:div w:id="1773352249">
          <w:marLeft w:val="965"/>
          <w:marRight w:val="0"/>
          <w:marTop w:val="154"/>
          <w:marBottom w:val="0"/>
          <w:divBdr>
            <w:top w:val="none" w:sz="0" w:space="0" w:color="auto"/>
            <w:left w:val="none" w:sz="0" w:space="0" w:color="auto"/>
            <w:bottom w:val="none" w:sz="0" w:space="0" w:color="auto"/>
            <w:right w:val="none" w:sz="0" w:space="0" w:color="auto"/>
          </w:divBdr>
        </w:div>
      </w:divsChild>
    </w:div>
    <w:div w:id="1684935624">
      <w:bodyDiv w:val="1"/>
      <w:marLeft w:val="0"/>
      <w:marRight w:val="0"/>
      <w:marTop w:val="0"/>
      <w:marBottom w:val="0"/>
      <w:divBdr>
        <w:top w:val="none" w:sz="0" w:space="0" w:color="auto"/>
        <w:left w:val="none" w:sz="0" w:space="0" w:color="auto"/>
        <w:bottom w:val="none" w:sz="0" w:space="0" w:color="auto"/>
        <w:right w:val="none" w:sz="0" w:space="0" w:color="auto"/>
      </w:divBdr>
    </w:div>
    <w:div w:id="1723097070">
      <w:bodyDiv w:val="1"/>
      <w:marLeft w:val="0"/>
      <w:marRight w:val="0"/>
      <w:marTop w:val="0"/>
      <w:marBottom w:val="0"/>
      <w:divBdr>
        <w:top w:val="none" w:sz="0" w:space="0" w:color="auto"/>
        <w:left w:val="none" w:sz="0" w:space="0" w:color="auto"/>
        <w:bottom w:val="none" w:sz="0" w:space="0" w:color="auto"/>
        <w:right w:val="none" w:sz="0" w:space="0" w:color="auto"/>
      </w:divBdr>
    </w:div>
    <w:div w:id="1749234363">
      <w:bodyDiv w:val="1"/>
      <w:marLeft w:val="0"/>
      <w:marRight w:val="0"/>
      <w:marTop w:val="0"/>
      <w:marBottom w:val="0"/>
      <w:divBdr>
        <w:top w:val="none" w:sz="0" w:space="0" w:color="auto"/>
        <w:left w:val="none" w:sz="0" w:space="0" w:color="auto"/>
        <w:bottom w:val="none" w:sz="0" w:space="0" w:color="auto"/>
        <w:right w:val="none" w:sz="0" w:space="0" w:color="auto"/>
      </w:divBdr>
    </w:div>
    <w:div w:id="1753893473">
      <w:bodyDiv w:val="1"/>
      <w:marLeft w:val="0"/>
      <w:marRight w:val="0"/>
      <w:marTop w:val="0"/>
      <w:marBottom w:val="0"/>
      <w:divBdr>
        <w:top w:val="none" w:sz="0" w:space="0" w:color="auto"/>
        <w:left w:val="none" w:sz="0" w:space="0" w:color="auto"/>
        <w:bottom w:val="none" w:sz="0" w:space="0" w:color="auto"/>
        <w:right w:val="none" w:sz="0" w:space="0" w:color="auto"/>
      </w:divBdr>
    </w:div>
    <w:div w:id="1768502308">
      <w:bodyDiv w:val="1"/>
      <w:marLeft w:val="0"/>
      <w:marRight w:val="0"/>
      <w:marTop w:val="0"/>
      <w:marBottom w:val="0"/>
      <w:divBdr>
        <w:top w:val="none" w:sz="0" w:space="0" w:color="auto"/>
        <w:left w:val="none" w:sz="0" w:space="0" w:color="auto"/>
        <w:bottom w:val="none" w:sz="0" w:space="0" w:color="auto"/>
        <w:right w:val="none" w:sz="0" w:space="0" w:color="auto"/>
      </w:divBdr>
    </w:div>
    <w:div w:id="1788112675">
      <w:bodyDiv w:val="1"/>
      <w:marLeft w:val="0"/>
      <w:marRight w:val="0"/>
      <w:marTop w:val="0"/>
      <w:marBottom w:val="0"/>
      <w:divBdr>
        <w:top w:val="none" w:sz="0" w:space="0" w:color="auto"/>
        <w:left w:val="none" w:sz="0" w:space="0" w:color="auto"/>
        <w:bottom w:val="none" w:sz="0" w:space="0" w:color="auto"/>
        <w:right w:val="none" w:sz="0" w:space="0" w:color="auto"/>
      </w:divBdr>
    </w:div>
    <w:div w:id="1792285695">
      <w:bodyDiv w:val="1"/>
      <w:marLeft w:val="0"/>
      <w:marRight w:val="0"/>
      <w:marTop w:val="0"/>
      <w:marBottom w:val="0"/>
      <w:divBdr>
        <w:top w:val="none" w:sz="0" w:space="0" w:color="auto"/>
        <w:left w:val="none" w:sz="0" w:space="0" w:color="auto"/>
        <w:bottom w:val="none" w:sz="0" w:space="0" w:color="auto"/>
        <w:right w:val="none" w:sz="0" w:space="0" w:color="auto"/>
      </w:divBdr>
    </w:div>
    <w:div w:id="1811097230">
      <w:bodyDiv w:val="1"/>
      <w:marLeft w:val="0"/>
      <w:marRight w:val="0"/>
      <w:marTop w:val="0"/>
      <w:marBottom w:val="0"/>
      <w:divBdr>
        <w:top w:val="none" w:sz="0" w:space="0" w:color="auto"/>
        <w:left w:val="none" w:sz="0" w:space="0" w:color="auto"/>
        <w:bottom w:val="none" w:sz="0" w:space="0" w:color="auto"/>
        <w:right w:val="none" w:sz="0" w:space="0" w:color="auto"/>
      </w:divBdr>
    </w:div>
    <w:div w:id="1871910752">
      <w:bodyDiv w:val="1"/>
      <w:marLeft w:val="0"/>
      <w:marRight w:val="0"/>
      <w:marTop w:val="0"/>
      <w:marBottom w:val="0"/>
      <w:divBdr>
        <w:top w:val="none" w:sz="0" w:space="0" w:color="auto"/>
        <w:left w:val="none" w:sz="0" w:space="0" w:color="auto"/>
        <w:bottom w:val="none" w:sz="0" w:space="0" w:color="auto"/>
        <w:right w:val="none" w:sz="0" w:space="0" w:color="auto"/>
      </w:divBdr>
    </w:div>
    <w:div w:id="1900478825">
      <w:bodyDiv w:val="1"/>
      <w:marLeft w:val="0"/>
      <w:marRight w:val="0"/>
      <w:marTop w:val="0"/>
      <w:marBottom w:val="0"/>
      <w:divBdr>
        <w:top w:val="none" w:sz="0" w:space="0" w:color="auto"/>
        <w:left w:val="none" w:sz="0" w:space="0" w:color="auto"/>
        <w:bottom w:val="none" w:sz="0" w:space="0" w:color="auto"/>
        <w:right w:val="none" w:sz="0" w:space="0" w:color="auto"/>
      </w:divBdr>
    </w:div>
    <w:div w:id="1904873518">
      <w:bodyDiv w:val="1"/>
      <w:marLeft w:val="0"/>
      <w:marRight w:val="0"/>
      <w:marTop w:val="0"/>
      <w:marBottom w:val="0"/>
      <w:divBdr>
        <w:top w:val="none" w:sz="0" w:space="0" w:color="auto"/>
        <w:left w:val="none" w:sz="0" w:space="0" w:color="auto"/>
        <w:bottom w:val="none" w:sz="0" w:space="0" w:color="auto"/>
        <w:right w:val="none" w:sz="0" w:space="0" w:color="auto"/>
      </w:divBdr>
    </w:div>
    <w:div w:id="1933391214">
      <w:bodyDiv w:val="1"/>
      <w:marLeft w:val="0"/>
      <w:marRight w:val="0"/>
      <w:marTop w:val="0"/>
      <w:marBottom w:val="0"/>
      <w:divBdr>
        <w:top w:val="none" w:sz="0" w:space="0" w:color="auto"/>
        <w:left w:val="none" w:sz="0" w:space="0" w:color="auto"/>
        <w:bottom w:val="none" w:sz="0" w:space="0" w:color="auto"/>
        <w:right w:val="none" w:sz="0" w:space="0" w:color="auto"/>
      </w:divBdr>
      <w:divsChild>
        <w:div w:id="1445810825">
          <w:marLeft w:val="446"/>
          <w:marRight w:val="0"/>
          <w:marTop w:val="0"/>
          <w:marBottom w:val="0"/>
          <w:divBdr>
            <w:top w:val="none" w:sz="0" w:space="0" w:color="auto"/>
            <w:left w:val="none" w:sz="0" w:space="0" w:color="auto"/>
            <w:bottom w:val="none" w:sz="0" w:space="0" w:color="auto"/>
            <w:right w:val="none" w:sz="0" w:space="0" w:color="auto"/>
          </w:divBdr>
        </w:div>
      </w:divsChild>
    </w:div>
    <w:div w:id="1933850124">
      <w:bodyDiv w:val="1"/>
      <w:marLeft w:val="0"/>
      <w:marRight w:val="0"/>
      <w:marTop w:val="0"/>
      <w:marBottom w:val="0"/>
      <w:divBdr>
        <w:top w:val="none" w:sz="0" w:space="0" w:color="auto"/>
        <w:left w:val="none" w:sz="0" w:space="0" w:color="auto"/>
        <w:bottom w:val="none" w:sz="0" w:space="0" w:color="auto"/>
        <w:right w:val="none" w:sz="0" w:space="0" w:color="auto"/>
      </w:divBdr>
    </w:div>
    <w:div w:id="2010522823">
      <w:bodyDiv w:val="1"/>
      <w:marLeft w:val="0"/>
      <w:marRight w:val="0"/>
      <w:marTop w:val="0"/>
      <w:marBottom w:val="0"/>
      <w:divBdr>
        <w:top w:val="none" w:sz="0" w:space="0" w:color="auto"/>
        <w:left w:val="none" w:sz="0" w:space="0" w:color="auto"/>
        <w:bottom w:val="none" w:sz="0" w:space="0" w:color="auto"/>
        <w:right w:val="none" w:sz="0" w:space="0" w:color="auto"/>
      </w:divBdr>
    </w:div>
    <w:div w:id="2056730913">
      <w:bodyDiv w:val="1"/>
      <w:marLeft w:val="0"/>
      <w:marRight w:val="0"/>
      <w:marTop w:val="0"/>
      <w:marBottom w:val="0"/>
      <w:divBdr>
        <w:top w:val="none" w:sz="0" w:space="0" w:color="auto"/>
        <w:left w:val="none" w:sz="0" w:space="0" w:color="auto"/>
        <w:bottom w:val="none" w:sz="0" w:space="0" w:color="auto"/>
        <w:right w:val="none" w:sz="0" w:space="0" w:color="auto"/>
      </w:divBdr>
    </w:div>
    <w:div w:id="2056855822">
      <w:bodyDiv w:val="1"/>
      <w:marLeft w:val="0"/>
      <w:marRight w:val="0"/>
      <w:marTop w:val="0"/>
      <w:marBottom w:val="0"/>
      <w:divBdr>
        <w:top w:val="none" w:sz="0" w:space="0" w:color="auto"/>
        <w:left w:val="none" w:sz="0" w:space="0" w:color="auto"/>
        <w:bottom w:val="none" w:sz="0" w:space="0" w:color="auto"/>
        <w:right w:val="none" w:sz="0" w:space="0" w:color="auto"/>
      </w:divBdr>
    </w:div>
    <w:div w:id="2066024449">
      <w:bodyDiv w:val="1"/>
      <w:marLeft w:val="0"/>
      <w:marRight w:val="0"/>
      <w:marTop w:val="0"/>
      <w:marBottom w:val="0"/>
      <w:divBdr>
        <w:top w:val="none" w:sz="0" w:space="0" w:color="auto"/>
        <w:left w:val="none" w:sz="0" w:space="0" w:color="auto"/>
        <w:bottom w:val="none" w:sz="0" w:space="0" w:color="auto"/>
        <w:right w:val="none" w:sz="0" w:space="0" w:color="auto"/>
      </w:divBdr>
      <w:divsChild>
        <w:div w:id="286397631">
          <w:marLeft w:val="360"/>
          <w:marRight w:val="0"/>
          <w:marTop w:val="0"/>
          <w:marBottom w:val="0"/>
          <w:divBdr>
            <w:top w:val="none" w:sz="0" w:space="0" w:color="auto"/>
            <w:left w:val="none" w:sz="0" w:space="0" w:color="auto"/>
            <w:bottom w:val="none" w:sz="0" w:space="0" w:color="auto"/>
            <w:right w:val="none" w:sz="0" w:space="0" w:color="auto"/>
          </w:divBdr>
        </w:div>
        <w:div w:id="342821426">
          <w:marLeft w:val="360"/>
          <w:marRight w:val="0"/>
          <w:marTop w:val="0"/>
          <w:marBottom w:val="0"/>
          <w:divBdr>
            <w:top w:val="none" w:sz="0" w:space="0" w:color="auto"/>
            <w:left w:val="none" w:sz="0" w:space="0" w:color="auto"/>
            <w:bottom w:val="none" w:sz="0" w:space="0" w:color="auto"/>
            <w:right w:val="none" w:sz="0" w:space="0" w:color="auto"/>
          </w:divBdr>
        </w:div>
        <w:div w:id="411397141">
          <w:marLeft w:val="360"/>
          <w:marRight w:val="0"/>
          <w:marTop w:val="0"/>
          <w:marBottom w:val="0"/>
          <w:divBdr>
            <w:top w:val="none" w:sz="0" w:space="0" w:color="auto"/>
            <w:left w:val="none" w:sz="0" w:space="0" w:color="auto"/>
            <w:bottom w:val="none" w:sz="0" w:space="0" w:color="auto"/>
            <w:right w:val="none" w:sz="0" w:space="0" w:color="auto"/>
          </w:divBdr>
        </w:div>
        <w:div w:id="566767642">
          <w:marLeft w:val="360"/>
          <w:marRight w:val="0"/>
          <w:marTop w:val="0"/>
          <w:marBottom w:val="0"/>
          <w:divBdr>
            <w:top w:val="none" w:sz="0" w:space="0" w:color="auto"/>
            <w:left w:val="none" w:sz="0" w:space="0" w:color="auto"/>
            <w:bottom w:val="none" w:sz="0" w:space="0" w:color="auto"/>
            <w:right w:val="none" w:sz="0" w:space="0" w:color="auto"/>
          </w:divBdr>
        </w:div>
        <w:div w:id="800996674">
          <w:marLeft w:val="360"/>
          <w:marRight w:val="0"/>
          <w:marTop w:val="0"/>
          <w:marBottom w:val="0"/>
          <w:divBdr>
            <w:top w:val="none" w:sz="0" w:space="0" w:color="auto"/>
            <w:left w:val="none" w:sz="0" w:space="0" w:color="auto"/>
            <w:bottom w:val="none" w:sz="0" w:space="0" w:color="auto"/>
            <w:right w:val="none" w:sz="0" w:space="0" w:color="auto"/>
          </w:divBdr>
        </w:div>
        <w:div w:id="986327133">
          <w:marLeft w:val="360"/>
          <w:marRight w:val="0"/>
          <w:marTop w:val="0"/>
          <w:marBottom w:val="0"/>
          <w:divBdr>
            <w:top w:val="none" w:sz="0" w:space="0" w:color="auto"/>
            <w:left w:val="none" w:sz="0" w:space="0" w:color="auto"/>
            <w:bottom w:val="none" w:sz="0" w:space="0" w:color="auto"/>
            <w:right w:val="none" w:sz="0" w:space="0" w:color="auto"/>
          </w:divBdr>
        </w:div>
        <w:div w:id="1052118384">
          <w:marLeft w:val="360"/>
          <w:marRight w:val="0"/>
          <w:marTop w:val="0"/>
          <w:marBottom w:val="0"/>
          <w:divBdr>
            <w:top w:val="none" w:sz="0" w:space="0" w:color="auto"/>
            <w:left w:val="none" w:sz="0" w:space="0" w:color="auto"/>
            <w:bottom w:val="none" w:sz="0" w:space="0" w:color="auto"/>
            <w:right w:val="none" w:sz="0" w:space="0" w:color="auto"/>
          </w:divBdr>
        </w:div>
        <w:div w:id="1311248635">
          <w:marLeft w:val="360"/>
          <w:marRight w:val="0"/>
          <w:marTop w:val="0"/>
          <w:marBottom w:val="0"/>
          <w:divBdr>
            <w:top w:val="none" w:sz="0" w:space="0" w:color="auto"/>
            <w:left w:val="none" w:sz="0" w:space="0" w:color="auto"/>
            <w:bottom w:val="none" w:sz="0" w:space="0" w:color="auto"/>
            <w:right w:val="none" w:sz="0" w:space="0" w:color="auto"/>
          </w:divBdr>
        </w:div>
        <w:div w:id="1760903246">
          <w:marLeft w:val="360"/>
          <w:marRight w:val="0"/>
          <w:marTop w:val="0"/>
          <w:marBottom w:val="0"/>
          <w:divBdr>
            <w:top w:val="none" w:sz="0" w:space="0" w:color="auto"/>
            <w:left w:val="none" w:sz="0" w:space="0" w:color="auto"/>
            <w:bottom w:val="none" w:sz="0" w:space="0" w:color="auto"/>
            <w:right w:val="none" w:sz="0" w:space="0" w:color="auto"/>
          </w:divBdr>
        </w:div>
        <w:div w:id="1773891527">
          <w:marLeft w:val="360"/>
          <w:marRight w:val="0"/>
          <w:marTop w:val="0"/>
          <w:marBottom w:val="0"/>
          <w:divBdr>
            <w:top w:val="none" w:sz="0" w:space="0" w:color="auto"/>
            <w:left w:val="none" w:sz="0" w:space="0" w:color="auto"/>
            <w:bottom w:val="none" w:sz="0" w:space="0" w:color="auto"/>
            <w:right w:val="none" w:sz="0" w:space="0" w:color="auto"/>
          </w:divBdr>
        </w:div>
        <w:div w:id="1853883812">
          <w:marLeft w:val="360"/>
          <w:marRight w:val="0"/>
          <w:marTop w:val="0"/>
          <w:marBottom w:val="0"/>
          <w:divBdr>
            <w:top w:val="none" w:sz="0" w:space="0" w:color="auto"/>
            <w:left w:val="none" w:sz="0" w:space="0" w:color="auto"/>
            <w:bottom w:val="none" w:sz="0" w:space="0" w:color="auto"/>
            <w:right w:val="none" w:sz="0" w:space="0" w:color="auto"/>
          </w:divBdr>
        </w:div>
        <w:div w:id="1974209002">
          <w:marLeft w:val="360"/>
          <w:marRight w:val="0"/>
          <w:marTop w:val="0"/>
          <w:marBottom w:val="0"/>
          <w:divBdr>
            <w:top w:val="none" w:sz="0" w:space="0" w:color="auto"/>
            <w:left w:val="none" w:sz="0" w:space="0" w:color="auto"/>
            <w:bottom w:val="none" w:sz="0" w:space="0" w:color="auto"/>
            <w:right w:val="none" w:sz="0" w:space="0" w:color="auto"/>
          </w:divBdr>
        </w:div>
        <w:div w:id="2105879169">
          <w:marLeft w:val="360"/>
          <w:marRight w:val="0"/>
          <w:marTop w:val="0"/>
          <w:marBottom w:val="0"/>
          <w:divBdr>
            <w:top w:val="none" w:sz="0" w:space="0" w:color="auto"/>
            <w:left w:val="none" w:sz="0" w:space="0" w:color="auto"/>
            <w:bottom w:val="none" w:sz="0" w:space="0" w:color="auto"/>
            <w:right w:val="none" w:sz="0" w:space="0" w:color="auto"/>
          </w:divBdr>
        </w:div>
      </w:divsChild>
    </w:div>
    <w:div w:id="2072339756">
      <w:bodyDiv w:val="1"/>
      <w:marLeft w:val="0"/>
      <w:marRight w:val="0"/>
      <w:marTop w:val="0"/>
      <w:marBottom w:val="0"/>
      <w:divBdr>
        <w:top w:val="none" w:sz="0" w:space="0" w:color="auto"/>
        <w:left w:val="none" w:sz="0" w:space="0" w:color="auto"/>
        <w:bottom w:val="none" w:sz="0" w:space="0" w:color="auto"/>
        <w:right w:val="none" w:sz="0" w:space="0" w:color="auto"/>
      </w:divBdr>
      <w:divsChild>
        <w:div w:id="821895530">
          <w:marLeft w:val="360"/>
          <w:marRight w:val="0"/>
          <w:marTop w:val="200"/>
          <w:marBottom w:val="0"/>
          <w:divBdr>
            <w:top w:val="none" w:sz="0" w:space="0" w:color="auto"/>
            <w:left w:val="none" w:sz="0" w:space="0" w:color="auto"/>
            <w:bottom w:val="none" w:sz="0" w:space="0" w:color="auto"/>
            <w:right w:val="none" w:sz="0" w:space="0" w:color="auto"/>
          </w:divBdr>
        </w:div>
        <w:div w:id="112948028">
          <w:marLeft w:val="360"/>
          <w:marRight w:val="0"/>
          <w:marTop w:val="200"/>
          <w:marBottom w:val="0"/>
          <w:divBdr>
            <w:top w:val="none" w:sz="0" w:space="0" w:color="auto"/>
            <w:left w:val="none" w:sz="0" w:space="0" w:color="auto"/>
            <w:bottom w:val="none" w:sz="0" w:space="0" w:color="auto"/>
            <w:right w:val="none" w:sz="0" w:space="0" w:color="auto"/>
          </w:divBdr>
        </w:div>
        <w:div w:id="1392539290">
          <w:marLeft w:val="360"/>
          <w:marRight w:val="0"/>
          <w:marTop w:val="200"/>
          <w:marBottom w:val="0"/>
          <w:divBdr>
            <w:top w:val="none" w:sz="0" w:space="0" w:color="auto"/>
            <w:left w:val="none" w:sz="0" w:space="0" w:color="auto"/>
            <w:bottom w:val="none" w:sz="0" w:space="0" w:color="auto"/>
            <w:right w:val="none" w:sz="0" w:space="0" w:color="auto"/>
          </w:divBdr>
        </w:div>
        <w:div w:id="682778119">
          <w:marLeft w:val="360"/>
          <w:marRight w:val="0"/>
          <w:marTop w:val="200"/>
          <w:marBottom w:val="0"/>
          <w:divBdr>
            <w:top w:val="none" w:sz="0" w:space="0" w:color="auto"/>
            <w:left w:val="none" w:sz="0" w:space="0" w:color="auto"/>
            <w:bottom w:val="none" w:sz="0" w:space="0" w:color="auto"/>
            <w:right w:val="none" w:sz="0" w:space="0" w:color="auto"/>
          </w:divBdr>
        </w:div>
        <w:div w:id="118378315">
          <w:marLeft w:val="360"/>
          <w:marRight w:val="0"/>
          <w:marTop w:val="200"/>
          <w:marBottom w:val="0"/>
          <w:divBdr>
            <w:top w:val="none" w:sz="0" w:space="0" w:color="auto"/>
            <w:left w:val="none" w:sz="0" w:space="0" w:color="auto"/>
            <w:bottom w:val="none" w:sz="0" w:space="0" w:color="auto"/>
            <w:right w:val="none" w:sz="0" w:space="0" w:color="auto"/>
          </w:divBdr>
        </w:div>
        <w:div w:id="425611198">
          <w:marLeft w:val="360"/>
          <w:marRight w:val="0"/>
          <w:marTop w:val="200"/>
          <w:marBottom w:val="0"/>
          <w:divBdr>
            <w:top w:val="none" w:sz="0" w:space="0" w:color="auto"/>
            <w:left w:val="none" w:sz="0" w:space="0" w:color="auto"/>
            <w:bottom w:val="none" w:sz="0" w:space="0" w:color="auto"/>
            <w:right w:val="none" w:sz="0" w:space="0" w:color="auto"/>
          </w:divBdr>
        </w:div>
        <w:div w:id="1401173012">
          <w:marLeft w:val="360"/>
          <w:marRight w:val="0"/>
          <w:marTop w:val="200"/>
          <w:marBottom w:val="0"/>
          <w:divBdr>
            <w:top w:val="none" w:sz="0" w:space="0" w:color="auto"/>
            <w:left w:val="none" w:sz="0" w:space="0" w:color="auto"/>
            <w:bottom w:val="none" w:sz="0" w:space="0" w:color="auto"/>
            <w:right w:val="none" w:sz="0" w:space="0" w:color="auto"/>
          </w:divBdr>
        </w:div>
      </w:divsChild>
    </w:div>
    <w:div w:id="2072731583">
      <w:bodyDiv w:val="1"/>
      <w:marLeft w:val="0"/>
      <w:marRight w:val="0"/>
      <w:marTop w:val="0"/>
      <w:marBottom w:val="0"/>
      <w:divBdr>
        <w:top w:val="none" w:sz="0" w:space="0" w:color="auto"/>
        <w:left w:val="none" w:sz="0" w:space="0" w:color="auto"/>
        <w:bottom w:val="none" w:sz="0" w:space="0" w:color="auto"/>
        <w:right w:val="none" w:sz="0" w:space="0" w:color="auto"/>
      </w:divBdr>
    </w:div>
    <w:div w:id="2075081704">
      <w:bodyDiv w:val="1"/>
      <w:marLeft w:val="0"/>
      <w:marRight w:val="0"/>
      <w:marTop w:val="0"/>
      <w:marBottom w:val="0"/>
      <w:divBdr>
        <w:top w:val="none" w:sz="0" w:space="0" w:color="auto"/>
        <w:left w:val="none" w:sz="0" w:space="0" w:color="auto"/>
        <w:bottom w:val="none" w:sz="0" w:space="0" w:color="auto"/>
        <w:right w:val="none" w:sz="0" w:space="0" w:color="auto"/>
      </w:divBdr>
      <w:divsChild>
        <w:div w:id="1445734139">
          <w:marLeft w:val="360"/>
          <w:marRight w:val="0"/>
          <w:marTop w:val="200"/>
          <w:marBottom w:val="0"/>
          <w:divBdr>
            <w:top w:val="none" w:sz="0" w:space="0" w:color="auto"/>
            <w:left w:val="none" w:sz="0" w:space="0" w:color="auto"/>
            <w:bottom w:val="none" w:sz="0" w:space="0" w:color="auto"/>
            <w:right w:val="none" w:sz="0" w:space="0" w:color="auto"/>
          </w:divBdr>
        </w:div>
      </w:divsChild>
    </w:div>
    <w:div w:id="2124884197">
      <w:bodyDiv w:val="1"/>
      <w:marLeft w:val="0"/>
      <w:marRight w:val="0"/>
      <w:marTop w:val="0"/>
      <w:marBottom w:val="0"/>
      <w:divBdr>
        <w:top w:val="none" w:sz="0" w:space="0" w:color="auto"/>
        <w:left w:val="none" w:sz="0" w:space="0" w:color="auto"/>
        <w:bottom w:val="none" w:sz="0" w:space="0" w:color="auto"/>
        <w:right w:val="none" w:sz="0" w:space="0" w:color="auto"/>
      </w:divBdr>
    </w:div>
    <w:div w:id="2147310514">
      <w:bodyDiv w:val="1"/>
      <w:marLeft w:val="0"/>
      <w:marRight w:val="0"/>
      <w:marTop w:val="0"/>
      <w:marBottom w:val="0"/>
      <w:divBdr>
        <w:top w:val="none" w:sz="0" w:space="0" w:color="auto"/>
        <w:left w:val="none" w:sz="0" w:space="0" w:color="auto"/>
        <w:bottom w:val="none" w:sz="0" w:space="0" w:color="auto"/>
        <w:right w:val="none" w:sz="0" w:space="0" w:color="auto"/>
      </w:divBdr>
      <w:divsChild>
        <w:div w:id="261837850">
          <w:marLeft w:val="691"/>
          <w:marRight w:val="0"/>
          <w:marTop w:val="0"/>
          <w:marBottom w:val="0"/>
          <w:divBdr>
            <w:top w:val="none" w:sz="0" w:space="0" w:color="auto"/>
            <w:left w:val="none" w:sz="0" w:space="0" w:color="auto"/>
            <w:bottom w:val="none" w:sz="0" w:space="0" w:color="auto"/>
            <w:right w:val="none" w:sz="0" w:space="0" w:color="auto"/>
          </w:divBdr>
        </w:div>
        <w:div w:id="457526201">
          <w:marLeft w:val="691"/>
          <w:marRight w:val="0"/>
          <w:marTop w:val="0"/>
          <w:marBottom w:val="0"/>
          <w:divBdr>
            <w:top w:val="none" w:sz="0" w:space="0" w:color="auto"/>
            <w:left w:val="none" w:sz="0" w:space="0" w:color="auto"/>
            <w:bottom w:val="none" w:sz="0" w:space="0" w:color="auto"/>
            <w:right w:val="none" w:sz="0" w:space="0" w:color="auto"/>
          </w:divBdr>
        </w:div>
        <w:div w:id="1732969527">
          <w:marLeft w:val="691"/>
          <w:marRight w:val="0"/>
          <w:marTop w:val="0"/>
          <w:marBottom w:val="0"/>
          <w:divBdr>
            <w:top w:val="none" w:sz="0" w:space="0" w:color="auto"/>
            <w:left w:val="none" w:sz="0" w:space="0" w:color="auto"/>
            <w:bottom w:val="none" w:sz="0" w:space="0" w:color="auto"/>
            <w:right w:val="none" w:sz="0" w:space="0" w:color="auto"/>
          </w:divBdr>
        </w:div>
        <w:div w:id="2104911852">
          <w:marLeft w:val="691"/>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ii.co.uk/media/4824442/ethical_guidance_building_a_culture_web.pdf"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77E5FAC-F151-4323-949C-43E7CAAF90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5355</Words>
  <Characters>30530</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Private</Company>
  <LinksUpToDate>false</LinksUpToDate>
  <CharactersWithSpaces>35814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Schriek</dc:creator>
  <cp:keywords/>
  <dc:description/>
  <cp:lastModifiedBy>Holly Seymour (1811537)</cp:lastModifiedBy>
  <cp:revision>18</cp:revision>
  <dcterms:created xsi:type="dcterms:W3CDTF">2021-09-05T18:15:00Z</dcterms:created>
  <dcterms:modified xsi:type="dcterms:W3CDTF">2021-10-26T18:51:00Z</dcterms:modified>
</cp:coreProperties>
</file>