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56BE7" w14:textId="77777777" w:rsidR="00B92836" w:rsidRDefault="00B92836" w:rsidP="00B92836">
      <w:pPr>
        <w:jc w:val="center"/>
        <w:rPr>
          <w:b/>
          <w:sz w:val="36"/>
        </w:rPr>
      </w:pPr>
    </w:p>
    <w:p w14:paraId="27F92515" w14:textId="77777777" w:rsidR="00B92836" w:rsidRDefault="00B92836" w:rsidP="00B92836">
      <w:pPr>
        <w:jc w:val="center"/>
        <w:rPr>
          <w:b/>
          <w:sz w:val="36"/>
        </w:rPr>
      </w:pPr>
    </w:p>
    <w:p w14:paraId="1C1057E5" w14:textId="77777777" w:rsidR="00B92836" w:rsidRDefault="00B92836" w:rsidP="00B92836">
      <w:pPr>
        <w:jc w:val="center"/>
        <w:rPr>
          <w:b/>
          <w:sz w:val="36"/>
        </w:rPr>
      </w:pPr>
    </w:p>
    <w:p w14:paraId="3A08BEB0" w14:textId="77777777" w:rsidR="00B92836" w:rsidRDefault="00B92836" w:rsidP="00B92836">
      <w:pPr>
        <w:jc w:val="center"/>
        <w:rPr>
          <w:b/>
          <w:sz w:val="36"/>
        </w:rPr>
      </w:pPr>
    </w:p>
    <w:p w14:paraId="7C883F40" w14:textId="77777777" w:rsidR="00B92836" w:rsidRDefault="00B92836" w:rsidP="00B92836">
      <w:pPr>
        <w:jc w:val="center"/>
        <w:rPr>
          <w:b/>
          <w:sz w:val="36"/>
        </w:rPr>
      </w:pPr>
    </w:p>
    <w:p w14:paraId="11EF67E0" w14:textId="77777777" w:rsidR="00B92836" w:rsidRDefault="00B92836" w:rsidP="00B92836">
      <w:pPr>
        <w:jc w:val="center"/>
        <w:rPr>
          <w:b/>
          <w:sz w:val="36"/>
        </w:rPr>
      </w:pPr>
    </w:p>
    <w:p w14:paraId="2870A5F6" w14:textId="77777777" w:rsidR="00B92836" w:rsidRDefault="00B92836" w:rsidP="00B92836">
      <w:pPr>
        <w:jc w:val="center"/>
        <w:rPr>
          <w:b/>
          <w:sz w:val="36"/>
        </w:rPr>
      </w:pPr>
    </w:p>
    <w:p w14:paraId="049BA0F1" w14:textId="77777777" w:rsidR="00B92836" w:rsidRPr="00E34D39" w:rsidRDefault="00B92836" w:rsidP="00B92836">
      <w:pPr>
        <w:jc w:val="center"/>
        <w:rPr>
          <w:b/>
          <w:sz w:val="36"/>
        </w:rPr>
      </w:pPr>
      <w:r w:rsidRPr="00E34D39">
        <w:rPr>
          <w:b/>
          <w:sz w:val="36"/>
        </w:rPr>
        <w:t>“Financial Management for the Hotel Industry”</w:t>
      </w:r>
    </w:p>
    <w:p w14:paraId="6179F778" w14:textId="526FC95F" w:rsidR="00B92836" w:rsidRDefault="00B92836" w:rsidP="00B92836">
      <w:pPr>
        <w:pBdr>
          <w:bottom w:val="single" w:sz="4" w:space="1" w:color="auto"/>
        </w:pBdr>
        <w:jc w:val="center"/>
        <w:rPr>
          <w:b/>
          <w:sz w:val="36"/>
        </w:rPr>
      </w:pPr>
      <w:r>
        <w:rPr>
          <w:b/>
          <w:sz w:val="36"/>
        </w:rPr>
        <w:t>Component 1</w:t>
      </w:r>
      <w:r w:rsidR="00EF07F2">
        <w:rPr>
          <w:b/>
          <w:sz w:val="36"/>
        </w:rPr>
        <w:t>: Business Report</w:t>
      </w:r>
    </w:p>
    <w:p w14:paraId="1F17A018" w14:textId="77777777" w:rsidR="006550FD" w:rsidRDefault="006550FD">
      <w:pPr>
        <w:rPr>
          <w:b/>
        </w:rPr>
      </w:pPr>
    </w:p>
    <w:p w14:paraId="3162FAD7" w14:textId="311B5FB9" w:rsidR="006267AB" w:rsidRDefault="006267AB">
      <w:pPr>
        <w:rPr>
          <w:b/>
        </w:rPr>
      </w:pPr>
      <w:r>
        <w:rPr>
          <w:b/>
        </w:rPr>
        <w:t xml:space="preserve">                                                 Module Code: BMIH5007</w:t>
      </w:r>
    </w:p>
    <w:p w14:paraId="234FDB42" w14:textId="48F9843C" w:rsidR="006267AB" w:rsidRDefault="006267AB">
      <w:pPr>
        <w:rPr>
          <w:b/>
        </w:rPr>
      </w:pPr>
      <w:r>
        <w:rPr>
          <w:b/>
        </w:rPr>
        <w:t xml:space="preserve">                                                Student Name: Dumitru Nicolae Silviu</w:t>
      </w:r>
    </w:p>
    <w:p w14:paraId="2EB9D99F" w14:textId="5D4B8F52" w:rsidR="006267AB" w:rsidRDefault="006267AB">
      <w:pPr>
        <w:rPr>
          <w:b/>
        </w:rPr>
      </w:pPr>
      <w:r>
        <w:rPr>
          <w:b/>
        </w:rPr>
        <w:t xml:space="preserve">                                                Student Number: 2235616</w:t>
      </w:r>
    </w:p>
    <w:p w14:paraId="7AA92185" w14:textId="49A522E9" w:rsidR="006267AB" w:rsidRDefault="006267AB">
      <w:pPr>
        <w:rPr>
          <w:b/>
        </w:rPr>
      </w:pPr>
      <w:r>
        <w:rPr>
          <w:b/>
        </w:rPr>
        <w:t xml:space="preserve">                                                Lecturer’s Name: Tristan Hawkins</w:t>
      </w:r>
    </w:p>
    <w:p w14:paraId="2D6D2B8E" w14:textId="0ECB875B" w:rsidR="006267AB" w:rsidRDefault="006267AB">
      <w:pPr>
        <w:rPr>
          <w:b/>
        </w:rPr>
      </w:pPr>
      <w:r>
        <w:rPr>
          <w:b/>
        </w:rPr>
        <w:t xml:space="preserve">                                               Word Count: 2000</w:t>
      </w:r>
    </w:p>
    <w:p w14:paraId="07EB2215" w14:textId="77777777" w:rsidR="006267AB" w:rsidRDefault="006267AB">
      <w:pPr>
        <w:rPr>
          <w:b/>
        </w:rPr>
      </w:pPr>
    </w:p>
    <w:p w14:paraId="75DD7A34" w14:textId="77777777" w:rsidR="006267AB" w:rsidRDefault="006267AB">
      <w:pPr>
        <w:rPr>
          <w:b/>
        </w:rPr>
      </w:pPr>
    </w:p>
    <w:p w14:paraId="1BEAB124" w14:textId="77777777" w:rsidR="006267AB" w:rsidRDefault="006267AB">
      <w:pPr>
        <w:rPr>
          <w:b/>
        </w:rPr>
      </w:pPr>
    </w:p>
    <w:p w14:paraId="60929A9C" w14:textId="77777777" w:rsidR="006267AB" w:rsidRDefault="006267AB">
      <w:pPr>
        <w:rPr>
          <w:b/>
        </w:rPr>
      </w:pPr>
    </w:p>
    <w:p w14:paraId="4CA40FE8" w14:textId="77777777" w:rsidR="006267AB" w:rsidRDefault="006267AB">
      <w:pPr>
        <w:rPr>
          <w:b/>
        </w:rPr>
      </w:pPr>
    </w:p>
    <w:p w14:paraId="0CBCC105" w14:textId="77777777" w:rsidR="006267AB" w:rsidRDefault="006267AB">
      <w:pPr>
        <w:rPr>
          <w:b/>
        </w:rPr>
      </w:pPr>
    </w:p>
    <w:p w14:paraId="47A65FF4" w14:textId="77777777" w:rsidR="006267AB" w:rsidRDefault="006267AB">
      <w:pPr>
        <w:rPr>
          <w:b/>
        </w:rPr>
      </w:pPr>
    </w:p>
    <w:p w14:paraId="47B22371" w14:textId="77777777" w:rsidR="006267AB" w:rsidRDefault="006267AB">
      <w:pPr>
        <w:rPr>
          <w:b/>
        </w:rPr>
      </w:pPr>
    </w:p>
    <w:p w14:paraId="4E818730" w14:textId="77777777" w:rsidR="006267AB" w:rsidRDefault="006267AB">
      <w:pPr>
        <w:rPr>
          <w:b/>
        </w:rPr>
      </w:pPr>
    </w:p>
    <w:p w14:paraId="672EC12C" w14:textId="77777777" w:rsidR="006267AB" w:rsidRDefault="006267AB">
      <w:pPr>
        <w:rPr>
          <w:b/>
        </w:rPr>
      </w:pPr>
    </w:p>
    <w:p w14:paraId="5D5CED7E" w14:textId="77777777" w:rsidR="006267AB" w:rsidRDefault="006267AB">
      <w:pPr>
        <w:rPr>
          <w:b/>
        </w:rPr>
      </w:pPr>
    </w:p>
    <w:p w14:paraId="697304A6" w14:textId="77777777" w:rsidR="006267AB" w:rsidRDefault="006267AB">
      <w:pPr>
        <w:rPr>
          <w:b/>
        </w:rPr>
      </w:pPr>
    </w:p>
    <w:p w14:paraId="48705062" w14:textId="77777777" w:rsidR="006267AB" w:rsidRDefault="006267AB">
      <w:pPr>
        <w:rPr>
          <w:b/>
        </w:rPr>
      </w:pPr>
    </w:p>
    <w:p w14:paraId="032F72B2" w14:textId="77777777" w:rsidR="006267AB" w:rsidRDefault="006267AB">
      <w:pPr>
        <w:rPr>
          <w:b/>
        </w:rPr>
      </w:pPr>
    </w:p>
    <w:p w14:paraId="66555563" w14:textId="77777777" w:rsidR="006267AB" w:rsidRDefault="006267AB">
      <w:pPr>
        <w:rPr>
          <w:b/>
        </w:rPr>
      </w:pPr>
    </w:p>
    <w:p w14:paraId="5886EBDF" w14:textId="77777777" w:rsidR="006267AB" w:rsidRDefault="006267AB">
      <w:pPr>
        <w:rPr>
          <w:b/>
        </w:rPr>
      </w:pPr>
    </w:p>
    <w:p w14:paraId="1A445A2D" w14:textId="77777777" w:rsidR="00B92836" w:rsidRDefault="00B92836" w:rsidP="00B92836">
      <w:pPr>
        <w:jc w:val="center"/>
        <w:rPr>
          <w:b/>
        </w:rPr>
      </w:pPr>
      <w:r>
        <w:rPr>
          <w:b/>
        </w:rPr>
        <w:t>Executive Summary</w:t>
      </w:r>
    </w:p>
    <w:p w14:paraId="4B444025" w14:textId="77777777" w:rsidR="001344B9" w:rsidRPr="006267AB" w:rsidRDefault="001344B9" w:rsidP="001344B9">
      <w:pPr>
        <w:pStyle w:val="NormalWeb"/>
        <w:spacing w:before="0" w:beforeAutospacing="0" w:after="0" w:afterAutospacing="0" w:line="360" w:lineRule="auto"/>
        <w:jc w:val="both"/>
      </w:pPr>
      <w:r w:rsidRPr="006267AB">
        <w:t>A general initiative of business comparative analysis has been initiated for the operating development including the performance growth support that manages the structure including performance growth in a formulated basis. The primary engagement and the conceptual approach of benchmarking are mainly noticed in the managerial concept which indicates a proper approach to comparisons is generally initiated by the managerial department of the business to identify the comparative position. Formulation structure and the maintenance of proper differentiation approach have an initiated to provide basic recognitions about the business positioning level and also some of the statutory development on a proper basis.</w:t>
      </w:r>
    </w:p>
    <w:p w14:paraId="145DB671" w14:textId="77777777" w:rsidR="001344B9" w:rsidRPr="006267AB" w:rsidRDefault="001344B9" w:rsidP="001344B9">
      <w:pPr>
        <w:pStyle w:val="NormalWeb"/>
        <w:spacing w:before="0" w:beforeAutospacing="0" w:after="0" w:afterAutospacing="0" w:line="360" w:lineRule="auto"/>
        <w:jc w:val="both"/>
      </w:pPr>
      <w:r w:rsidRPr="006267AB">
        <w:t>The general identifications and measurements related to the hospitality business in the United Kingdom represent a comparatively developed and optimal positioning approach since the period of 1980. Along with a proper volume of market demand is a significant volume of revenue positioning opportunity mainly initiate a proper volume of comparability initiative and stability growth formulation approach for this type of sector which ultimately formulated proper and standardised economic development. However, after the pandemic the primary volume of GVA contribution from this sector basis that indicates a declined level of £59.3 billion (2019) to £37.3 billion (2020). Therefore, from the previous level to the present year, a rapid volume of changes related to the hospitality business has been initiated that indicate a contemporary positioning growth including some of the strategic initiated structure over the business performance.</w:t>
      </w:r>
    </w:p>
    <w:p w14:paraId="6A2CCF36" w14:textId="77777777" w:rsidR="001344B9" w:rsidRPr="006267AB" w:rsidRDefault="001344B9" w:rsidP="001344B9">
      <w:pPr>
        <w:pStyle w:val="NormalWeb"/>
        <w:spacing w:before="0" w:beforeAutospacing="0" w:after="0" w:afterAutospacing="0" w:line="360" w:lineRule="auto"/>
        <w:jc w:val="both"/>
      </w:pPr>
      <w:r w:rsidRPr="006267AB">
        <w:t xml:space="preserve">The fundamental positioning and the optimal approach of benchmarking have been initiated to provide some of the comparative evaluation reasons under the management which is accountable for recognising contemporary initiatives. In this report mainly the evaluation of performances between the two most potential hospitality businesses in the UK related to Shangri-La Hotel and Travelodge. With the analysis of financial the non-financial attributes are equally formulated in this report that ultimately provides an opportunity to realise whether the current initiated attribute of the business is influential for maintaining the contemporary growth positioning or not.  the applicability of Ansoff’s matrix is also initiated for the reason of evaluating the comparative </w:t>
      </w:r>
      <w:r w:rsidRPr="006267AB">
        <w:lastRenderedPageBreak/>
        <w:t>growth positioning approach. The appearance of the general demand and supply theory is proportionately applied in this report as well as the formulation of which the general market initiative by both the business has been evaluated and the level of the change in the pricing can also be identified. Additionally, the engagement of elasticity of demand and also the cross price elasticity of demand concept is also noticed related to the service engagement initiated by the business in associated with the price in an approach that ultimately imposed of significant volume of impact over the performances of both the business. </w:t>
      </w:r>
    </w:p>
    <w:p w14:paraId="5416335E" w14:textId="77777777" w:rsidR="001344B9" w:rsidRPr="006267AB" w:rsidRDefault="001344B9" w:rsidP="001344B9">
      <w:pPr>
        <w:pStyle w:val="NormalWeb"/>
        <w:spacing w:before="0" w:beforeAutospacing="0" w:after="0" w:afterAutospacing="0" w:line="360" w:lineRule="auto"/>
        <w:jc w:val="both"/>
      </w:pPr>
      <w:r w:rsidRPr="006267AB">
        <w:t>Associated with the same approach the primary engagement related to the bowman strategy clock has been initiated for the processing of marketing pricing position and other factors support that formulates a certain level of market operating identification support for both the business. The primary applicability of effective recommendations associated with the strategic formulations committed by individual businesses is also provided which represents a proper volume of market positioning growth and some of the statutory development attributes for business growth. </w:t>
      </w:r>
    </w:p>
    <w:p w14:paraId="72BD7470" w14:textId="77777777" w:rsidR="001344B9" w:rsidRPr="006267AB" w:rsidRDefault="001344B9" w:rsidP="00B92836">
      <w:pPr>
        <w:jc w:val="center"/>
        <w:rPr>
          <w:b/>
        </w:rPr>
      </w:pPr>
    </w:p>
    <w:p w14:paraId="6928DDFA" w14:textId="77777777" w:rsidR="00B92836" w:rsidRDefault="00B92836" w:rsidP="00B92836">
      <w:pPr>
        <w:pStyle w:val="NormalWeb"/>
        <w:spacing w:before="0" w:beforeAutospacing="0" w:after="0" w:afterAutospacing="0" w:line="360" w:lineRule="auto"/>
        <w:jc w:val="both"/>
      </w:pPr>
      <w:r>
        <w:rPr>
          <w:color w:val="000000"/>
        </w:rPr>
        <w:t> </w:t>
      </w:r>
    </w:p>
    <w:p w14:paraId="5FD8B23C" w14:textId="77777777" w:rsidR="00B92836" w:rsidRDefault="00B92836">
      <w:pPr>
        <w:rPr>
          <w:b/>
        </w:rPr>
      </w:pPr>
    </w:p>
    <w:p w14:paraId="173A8FA6" w14:textId="77777777" w:rsidR="00034046" w:rsidRDefault="00034046">
      <w:pPr>
        <w:rPr>
          <w:b/>
        </w:rPr>
      </w:pPr>
      <w:r>
        <w:rPr>
          <w:b/>
        </w:rPr>
        <w:br w:type="page"/>
      </w:r>
    </w:p>
    <w:sdt>
      <w:sdtPr>
        <w:rPr>
          <w:rFonts w:ascii="Times New Roman" w:eastAsia="Times New Roman" w:hAnsi="Times New Roman" w:cs="Times New Roman"/>
          <w:color w:val="auto"/>
          <w:sz w:val="24"/>
          <w:szCs w:val="24"/>
          <w:lang w:val="en-GB" w:eastAsia="en-IN"/>
        </w:rPr>
        <w:id w:val="594985942"/>
        <w:docPartObj>
          <w:docPartGallery w:val="Table of Contents"/>
          <w:docPartUnique/>
        </w:docPartObj>
      </w:sdtPr>
      <w:sdtEndPr>
        <w:rPr>
          <w:b/>
          <w:bCs/>
          <w:noProof/>
        </w:rPr>
      </w:sdtEndPr>
      <w:sdtContent>
        <w:p w14:paraId="3CA5A3B4" w14:textId="77777777" w:rsidR="00B92836" w:rsidRPr="00B92836" w:rsidRDefault="00B92836" w:rsidP="00B92836">
          <w:pPr>
            <w:pStyle w:val="TOCHeading"/>
            <w:jc w:val="center"/>
            <w:rPr>
              <w:rFonts w:ascii="Times New Roman" w:hAnsi="Times New Roman" w:cs="Times New Roman"/>
              <w:b/>
              <w:color w:val="000000" w:themeColor="text1"/>
            </w:rPr>
          </w:pPr>
          <w:r w:rsidRPr="00B92836">
            <w:rPr>
              <w:rFonts w:ascii="Times New Roman" w:hAnsi="Times New Roman" w:cs="Times New Roman"/>
              <w:b/>
              <w:color w:val="000000" w:themeColor="text1"/>
            </w:rPr>
            <w:t>Table of Contents</w:t>
          </w:r>
        </w:p>
        <w:p w14:paraId="39860669" w14:textId="77777777" w:rsidR="00373A40" w:rsidRDefault="00B92836">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66238202" w:history="1">
            <w:r w:rsidR="00373A40" w:rsidRPr="003A2916">
              <w:rPr>
                <w:rStyle w:val="Hyperlink"/>
                <w:noProof/>
              </w:rPr>
              <w:t>Introduction</w:t>
            </w:r>
            <w:r w:rsidR="00373A40">
              <w:rPr>
                <w:noProof/>
                <w:webHidden/>
              </w:rPr>
              <w:tab/>
            </w:r>
            <w:r w:rsidR="00373A40">
              <w:rPr>
                <w:noProof/>
                <w:webHidden/>
              </w:rPr>
              <w:fldChar w:fldCharType="begin"/>
            </w:r>
            <w:r w:rsidR="00373A40">
              <w:rPr>
                <w:noProof/>
                <w:webHidden/>
              </w:rPr>
              <w:instrText xml:space="preserve"> PAGEREF _Toc166238202 \h </w:instrText>
            </w:r>
            <w:r w:rsidR="00373A40">
              <w:rPr>
                <w:noProof/>
                <w:webHidden/>
              </w:rPr>
            </w:r>
            <w:r w:rsidR="00373A40">
              <w:rPr>
                <w:noProof/>
                <w:webHidden/>
              </w:rPr>
              <w:fldChar w:fldCharType="separate"/>
            </w:r>
            <w:r w:rsidR="00373A40">
              <w:rPr>
                <w:noProof/>
                <w:webHidden/>
              </w:rPr>
              <w:t>5</w:t>
            </w:r>
            <w:r w:rsidR="00373A40">
              <w:rPr>
                <w:noProof/>
                <w:webHidden/>
              </w:rPr>
              <w:fldChar w:fldCharType="end"/>
            </w:r>
          </w:hyperlink>
        </w:p>
        <w:p w14:paraId="65B0B1B3" w14:textId="77777777" w:rsidR="00373A40" w:rsidRDefault="00000000">
          <w:pPr>
            <w:pStyle w:val="TOC2"/>
            <w:tabs>
              <w:tab w:val="right" w:leader="dot" w:pos="9350"/>
            </w:tabs>
            <w:rPr>
              <w:rFonts w:asciiTheme="minorHAnsi" w:eastAsiaTheme="minorEastAsia" w:hAnsiTheme="minorHAnsi" w:cstheme="minorBidi"/>
              <w:noProof/>
              <w:sz w:val="22"/>
              <w:szCs w:val="22"/>
              <w:lang w:val="en-IN"/>
            </w:rPr>
          </w:pPr>
          <w:hyperlink w:anchor="_Toc166238203" w:history="1">
            <w:r w:rsidR="00373A40" w:rsidRPr="003A2916">
              <w:rPr>
                <w:rStyle w:val="Hyperlink"/>
                <w:noProof/>
              </w:rPr>
              <w:t>Background of report</w:t>
            </w:r>
            <w:r w:rsidR="00373A40">
              <w:rPr>
                <w:noProof/>
                <w:webHidden/>
              </w:rPr>
              <w:tab/>
            </w:r>
            <w:r w:rsidR="00373A40">
              <w:rPr>
                <w:noProof/>
                <w:webHidden/>
              </w:rPr>
              <w:fldChar w:fldCharType="begin"/>
            </w:r>
            <w:r w:rsidR="00373A40">
              <w:rPr>
                <w:noProof/>
                <w:webHidden/>
              </w:rPr>
              <w:instrText xml:space="preserve"> PAGEREF _Toc166238203 \h </w:instrText>
            </w:r>
            <w:r w:rsidR="00373A40">
              <w:rPr>
                <w:noProof/>
                <w:webHidden/>
              </w:rPr>
            </w:r>
            <w:r w:rsidR="00373A40">
              <w:rPr>
                <w:noProof/>
                <w:webHidden/>
              </w:rPr>
              <w:fldChar w:fldCharType="separate"/>
            </w:r>
            <w:r w:rsidR="00373A40">
              <w:rPr>
                <w:noProof/>
                <w:webHidden/>
              </w:rPr>
              <w:t>5</w:t>
            </w:r>
            <w:r w:rsidR="00373A40">
              <w:rPr>
                <w:noProof/>
                <w:webHidden/>
              </w:rPr>
              <w:fldChar w:fldCharType="end"/>
            </w:r>
          </w:hyperlink>
        </w:p>
        <w:p w14:paraId="469E0BC6" w14:textId="77777777" w:rsidR="00373A40" w:rsidRDefault="00000000">
          <w:pPr>
            <w:pStyle w:val="TOC2"/>
            <w:tabs>
              <w:tab w:val="right" w:leader="dot" w:pos="9350"/>
            </w:tabs>
            <w:rPr>
              <w:rFonts w:asciiTheme="minorHAnsi" w:eastAsiaTheme="minorEastAsia" w:hAnsiTheme="minorHAnsi" w:cstheme="minorBidi"/>
              <w:noProof/>
              <w:sz w:val="22"/>
              <w:szCs w:val="22"/>
              <w:lang w:val="en-IN"/>
            </w:rPr>
          </w:pPr>
          <w:hyperlink w:anchor="_Toc166238204" w:history="1">
            <w:r w:rsidR="00373A40" w:rsidRPr="003A2916">
              <w:rPr>
                <w:rStyle w:val="Hyperlink"/>
                <w:noProof/>
              </w:rPr>
              <w:t>Aim of report</w:t>
            </w:r>
            <w:r w:rsidR="00373A40">
              <w:rPr>
                <w:noProof/>
                <w:webHidden/>
              </w:rPr>
              <w:tab/>
            </w:r>
            <w:r w:rsidR="00373A40">
              <w:rPr>
                <w:noProof/>
                <w:webHidden/>
              </w:rPr>
              <w:fldChar w:fldCharType="begin"/>
            </w:r>
            <w:r w:rsidR="00373A40">
              <w:rPr>
                <w:noProof/>
                <w:webHidden/>
              </w:rPr>
              <w:instrText xml:space="preserve"> PAGEREF _Toc166238204 \h </w:instrText>
            </w:r>
            <w:r w:rsidR="00373A40">
              <w:rPr>
                <w:noProof/>
                <w:webHidden/>
              </w:rPr>
            </w:r>
            <w:r w:rsidR="00373A40">
              <w:rPr>
                <w:noProof/>
                <w:webHidden/>
              </w:rPr>
              <w:fldChar w:fldCharType="separate"/>
            </w:r>
            <w:r w:rsidR="00373A40">
              <w:rPr>
                <w:noProof/>
                <w:webHidden/>
              </w:rPr>
              <w:t>5</w:t>
            </w:r>
            <w:r w:rsidR="00373A40">
              <w:rPr>
                <w:noProof/>
                <w:webHidden/>
              </w:rPr>
              <w:fldChar w:fldCharType="end"/>
            </w:r>
          </w:hyperlink>
        </w:p>
        <w:p w14:paraId="38368C6A" w14:textId="77777777" w:rsidR="00373A40" w:rsidRDefault="00000000">
          <w:pPr>
            <w:pStyle w:val="TOC1"/>
            <w:tabs>
              <w:tab w:val="right" w:leader="dot" w:pos="9350"/>
            </w:tabs>
            <w:rPr>
              <w:rFonts w:asciiTheme="minorHAnsi" w:eastAsiaTheme="minorEastAsia" w:hAnsiTheme="minorHAnsi" w:cstheme="minorBidi"/>
              <w:noProof/>
              <w:sz w:val="22"/>
              <w:szCs w:val="22"/>
              <w:lang w:val="en-IN"/>
            </w:rPr>
          </w:pPr>
          <w:hyperlink w:anchor="_Toc166238205" w:history="1">
            <w:r w:rsidR="00373A40" w:rsidRPr="003A2916">
              <w:rPr>
                <w:rStyle w:val="Hyperlink"/>
                <w:noProof/>
              </w:rPr>
              <w:t>Discussions</w:t>
            </w:r>
            <w:r w:rsidR="00373A40">
              <w:rPr>
                <w:noProof/>
                <w:webHidden/>
              </w:rPr>
              <w:tab/>
            </w:r>
            <w:r w:rsidR="00373A40">
              <w:rPr>
                <w:noProof/>
                <w:webHidden/>
              </w:rPr>
              <w:fldChar w:fldCharType="begin"/>
            </w:r>
            <w:r w:rsidR="00373A40">
              <w:rPr>
                <w:noProof/>
                <w:webHidden/>
              </w:rPr>
              <w:instrText xml:space="preserve"> PAGEREF _Toc166238205 \h </w:instrText>
            </w:r>
            <w:r w:rsidR="00373A40">
              <w:rPr>
                <w:noProof/>
                <w:webHidden/>
              </w:rPr>
            </w:r>
            <w:r w:rsidR="00373A40">
              <w:rPr>
                <w:noProof/>
                <w:webHidden/>
              </w:rPr>
              <w:fldChar w:fldCharType="separate"/>
            </w:r>
            <w:r w:rsidR="00373A40">
              <w:rPr>
                <w:noProof/>
                <w:webHidden/>
              </w:rPr>
              <w:t>5</w:t>
            </w:r>
            <w:r w:rsidR="00373A40">
              <w:rPr>
                <w:noProof/>
                <w:webHidden/>
              </w:rPr>
              <w:fldChar w:fldCharType="end"/>
            </w:r>
          </w:hyperlink>
        </w:p>
        <w:p w14:paraId="1FB57E0D" w14:textId="77777777" w:rsidR="00373A40" w:rsidRDefault="00000000">
          <w:pPr>
            <w:pStyle w:val="TOC2"/>
            <w:tabs>
              <w:tab w:val="right" w:leader="dot" w:pos="9350"/>
            </w:tabs>
            <w:rPr>
              <w:rFonts w:asciiTheme="minorHAnsi" w:eastAsiaTheme="minorEastAsia" w:hAnsiTheme="minorHAnsi" w:cstheme="minorBidi"/>
              <w:noProof/>
              <w:sz w:val="22"/>
              <w:szCs w:val="22"/>
              <w:lang w:val="en-IN"/>
            </w:rPr>
          </w:pPr>
          <w:hyperlink w:anchor="_Toc166238206" w:history="1">
            <w:r w:rsidR="00373A40" w:rsidRPr="003A2916">
              <w:rPr>
                <w:rStyle w:val="Hyperlink"/>
                <w:noProof/>
              </w:rPr>
              <w:t>Basic operating position and performances for both businesses</w:t>
            </w:r>
            <w:r w:rsidR="00373A40">
              <w:rPr>
                <w:noProof/>
                <w:webHidden/>
              </w:rPr>
              <w:tab/>
            </w:r>
            <w:r w:rsidR="00373A40">
              <w:rPr>
                <w:noProof/>
                <w:webHidden/>
              </w:rPr>
              <w:fldChar w:fldCharType="begin"/>
            </w:r>
            <w:r w:rsidR="00373A40">
              <w:rPr>
                <w:noProof/>
                <w:webHidden/>
              </w:rPr>
              <w:instrText xml:space="preserve"> PAGEREF _Toc166238206 \h </w:instrText>
            </w:r>
            <w:r w:rsidR="00373A40">
              <w:rPr>
                <w:noProof/>
                <w:webHidden/>
              </w:rPr>
            </w:r>
            <w:r w:rsidR="00373A40">
              <w:rPr>
                <w:noProof/>
                <w:webHidden/>
              </w:rPr>
              <w:fldChar w:fldCharType="separate"/>
            </w:r>
            <w:r w:rsidR="00373A40">
              <w:rPr>
                <w:noProof/>
                <w:webHidden/>
              </w:rPr>
              <w:t>5</w:t>
            </w:r>
            <w:r w:rsidR="00373A40">
              <w:rPr>
                <w:noProof/>
                <w:webHidden/>
              </w:rPr>
              <w:fldChar w:fldCharType="end"/>
            </w:r>
          </w:hyperlink>
        </w:p>
        <w:p w14:paraId="10B16D67" w14:textId="77777777" w:rsidR="00373A40" w:rsidRDefault="00000000">
          <w:pPr>
            <w:pStyle w:val="TOC2"/>
            <w:tabs>
              <w:tab w:val="right" w:leader="dot" w:pos="9350"/>
            </w:tabs>
            <w:rPr>
              <w:rFonts w:asciiTheme="minorHAnsi" w:eastAsiaTheme="minorEastAsia" w:hAnsiTheme="minorHAnsi" w:cstheme="minorBidi"/>
              <w:noProof/>
              <w:sz w:val="22"/>
              <w:szCs w:val="22"/>
              <w:lang w:val="en-IN"/>
            </w:rPr>
          </w:pPr>
          <w:hyperlink w:anchor="_Toc166238207" w:history="1">
            <w:r w:rsidR="00373A40" w:rsidRPr="003A2916">
              <w:rPr>
                <w:rStyle w:val="Hyperlink"/>
                <w:noProof/>
              </w:rPr>
              <w:t>Comparative analysis in the prospective business revenue for both businesses</w:t>
            </w:r>
            <w:r w:rsidR="00373A40">
              <w:rPr>
                <w:noProof/>
                <w:webHidden/>
              </w:rPr>
              <w:tab/>
            </w:r>
            <w:r w:rsidR="00373A40">
              <w:rPr>
                <w:noProof/>
                <w:webHidden/>
              </w:rPr>
              <w:fldChar w:fldCharType="begin"/>
            </w:r>
            <w:r w:rsidR="00373A40">
              <w:rPr>
                <w:noProof/>
                <w:webHidden/>
              </w:rPr>
              <w:instrText xml:space="preserve"> PAGEREF _Toc166238207 \h </w:instrText>
            </w:r>
            <w:r w:rsidR="00373A40">
              <w:rPr>
                <w:noProof/>
                <w:webHidden/>
              </w:rPr>
            </w:r>
            <w:r w:rsidR="00373A40">
              <w:rPr>
                <w:noProof/>
                <w:webHidden/>
              </w:rPr>
              <w:fldChar w:fldCharType="separate"/>
            </w:r>
            <w:r w:rsidR="00373A40">
              <w:rPr>
                <w:noProof/>
                <w:webHidden/>
              </w:rPr>
              <w:t>7</w:t>
            </w:r>
            <w:r w:rsidR="00373A40">
              <w:rPr>
                <w:noProof/>
                <w:webHidden/>
              </w:rPr>
              <w:fldChar w:fldCharType="end"/>
            </w:r>
          </w:hyperlink>
        </w:p>
        <w:p w14:paraId="01BEB022" w14:textId="77777777" w:rsidR="00373A40" w:rsidRDefault="00000000">
          <w:pPr>
            <w:pStyle w:val="TOC2"/>
            <w:tabs>
              <w:tab w:val="right" w:leader="dot" w:pos="9350"/>
            </w:tabs>
            <w:rPr>
              <w:rFonts w:asciiTheme="minorHAnsi" w:eastAsiaTheme="minorEastAsia" w:hAnsiTheme="minorHAnsi" w:cstheme="minorBidi"/>
              <w:noProof/>
              <w:sz w:val="22"/>
              <w:szCs w:val="22"/>
              <w:lang w:val="en-IN"/>
            </w:rPr>
          </w:pPr>
          <w:hyperlink w:anchor="_Toc166238208" w:history="1">
            <w:r w:rsidR="00373A40" w:rsidRPr="003A2916">
              <w:rPr>
                <w:rStyle w:val="Hyperlink"/>
                <w:noProof/>
              </w:rPr>
              <w:t>Comparative analysis of market growth for both hospitality businesses</w:t>
            </w:r>
            <w:r w:rsidR="00373A40">
              <w:rPr>
                <w:noProof/>
                <w:webHidden/>
              </w:rPr>
              <w:tab/>
            </w:r>
            <w:r w:rsidR="00373A40">
              <w:rPr>
                <w:noProof/>
                <w:webHidden/>
              </w:rPr>
              <w:fldChar w:fldCharType="begin"/>
            </w:r>
            <w:r w:rsidR="00373A40">
              <w:rPr>
                <w:noProof/>
                <w:webHidden/>
              </w:rPr>
              <w:instrText xml:space="preserve"> PAGEREF _Toc166238208 \h </w:instrText>
            </w:r>
            <w:r w:rsidR="00373A40">
              <w:rPr>
                <w:noProof/>
                <w:webHidden/>
              </w:rPr>
            </w:r>
            <w:r w:rsidR="00373A40">
              <w:rPr>
                <w:noProof/>
                <w:webHidden/>
              </w:rPr>
              <w:fldChar w:fldCharType="separate"/>
            </w:r>
            <w:r w:rsidR="00373A40">
              <w:rPr>
                <w:noProof/>
                <w:webHidden/>
              </w:rPr>
              <w:t>8</w:t>
            </w:r>
            <w:r w:rsidR="00373A40">
              <w:rPr>
                <w:noProof/>
                <w:webHidden/>
              </w:rPr>
              <w:fldChar w:fldCharType="end"/>
            </w:r>
          </w:hyperlink>
        </w:p>
        <w:p w14:paraId="0B77C62C" w14:textId="77777777" w:rsidR="00373A40" w:rsidRDefault="00000000">
          <w:pPr>
            <w:pStyle w:val="TOC3"/>
            <w:tabs>
              <w:tab w:val="right" w:leader="dot" w:pos="9350"/>
            </w:tabs>
            <w:rPr>
              <w:rFonts w:asciiTheme="minorHAnsi" w:eastAsiaTheme="minorEastAsia" w:hAnsiTheme="minorHAnsi" w:cstheme="minorBidi"/>
              <w:noProof/>
              <w:sz w:val="22"/>
              <w:szCs w:val="22"/>
              <w:lang w:val="en-IN"/>
            </w:rPr>
          </w:pPr>
          <w:hyperlink w:anchor="_Toc166238209" w:history="1">
            <w:r w:rsidR="00373A40" w:rsidRPr="003A2916">
              <w:rPr>
                <w:rStyle w:val="Hyperlink"/>
                <w:noProof/>
              </w:rPr>
              <w:t>Applied bowman strategy clock for business operations</w:t>
            </w:r>
            <w:r w:rsidR="00373A40">
              <w:rPr>
                <w:noProof/>
                <w:webHidden/>
              </w:rPr>
              <w:tab/>
            </w:r>
            <w:r w:rsidR="00373A40">
              <w:rPr>
                <w:noProof/>
                <w:webHidden/>
              </w:rPr>
              <w:fldChar w:fldCharType="begin"/>
            </w:r>
            <w:r w:rsidR="00373A40">
              <w:rPr>
                <w:noProof/>
                <w:webHidden/>
              </w:rPr>
              <w:instrText xml:space="preserve"> PAGEREF _Toc166238209 \h </w:instrText>
            </w:r>
            <w:r w:rsidR="00373A40">
              <w:rPr>
                <w:noProof/>
                <w:webHidden/>
              </w:rPr>
            </w:r>
            <w:r w:rsidR="00373A40">
              <w:rPr>
                <w:noProof/>
                <w:webHidden/>
              </w:rPr>
              <w:fldChar w:fldCharType="separate"/>
            </w:r>
            <w:r w:rsidR="00373A40">
              <w:rPr>
                <w:noProof/>
                <w:webHidden/>
              </w:rPr>
              <w:t>9</w:t>
            </w:r>
            <w:r w:rsidR="00373A40">
              <w:rPr>
                <w:noProof/>
                <w:webHidden/>
              </w:rPr>
              <w:fldChar w:fldCharType="end"/>
            </w:r>
          </w:hyperlink>
        </w:p>
        <w:p w14:paraId="0CFA33D9" w14:textId="77777777" w:rsidR="00373A40" w:rsidRDefault="00000000">
          <w:pPr>
            <w:pStyle w:val="TOC2"/>
            <w:tabs>
              <w:tab w:val="right" w:leader="dot" w:pos="9350"/>
            </w:tabs>
            <w:rPr>
              <w:rFonts w:asciiTheme="minorHAnsi" w:eastAsiaTheme="minorEastAsia" w:hAnsiTheme="minorHAnsi" w:cstheme="minorBidi"/>
              <w:noProof/>
              <w:sz w:val="22"/>
              <w:szCs w:val="22"/>
              <w:lang w:val="en-IN"/>
            </w:rPr>
          </w:pPr>
          <w:hyperlink w:anchor="_Toc166238210" w:history="1">
            <w:r w:rsidR="00373A40" w:rsidRPr="003A2916">
              <w:rPr>
                <w:rStyle w:val="Hyperlink"/>
                <w:noProof/>
              </w:rPr>
              <w:t>Evaluate the overall growth potential for both business operations</w:t>
            </w:r>
            <w:r w:rsidR="00373A40">
              <w:rPr>
                <w:noProof/>
                <w:webHidden/>
              </w:rPr>
              <w:tab/>
            </w:r>
            <w:r w:rsidR="00373A40">
              <w:rPr>
                <w:noProof/>
                <w:webHidden/>
              </w:rPr>
              <w:fldChar w:fldCharType="begin"/>
            </w:r>
            <w:r w:rsidR="00373A40">
              <w:rPr>
                <w:noProof/>
                <w:webHidden/>
              </w:rPr>
              <w:instrText xml:space="preserve"> PAGEREF _Toc166238210 \h </w:instrText>
            </w:r>
            <w:r w:rsidR="00373A40">
              <w:rPr>
                <w:noProof/>
                <w:webHidden/>
              </w:rPr>
            </w:r>
            <w:r w:rsidR="00373A40">
              <w:rPr>
                <w:noProof/>
                <w:webHidden/>
              </w:rPr>
              <w:fldChar w:fldCharType="separate"/>
            </w:r>
            <w:r w:rsidR="00373A40">
              <w:rPr>
                <w:noProof/>
                <w:webHidden/>
              </w:rPr>
              <w:t>10</w:t>
            </w:r>
            <w:r w:rsidR="00373A40">
              <w:rPr>
                <w:noProof/>
                <w:webHidden/>
              </w:rPr>
              <w:fldChar w:fldCharType="end"/>
            </w:r>
          </w:hyperlink>
        </w:p>
        <w:p w14:paraId="75A3B63B" w14:textId="77777777" w:rsidR="00373A40" w:rsidRDefault="00000000">
          <w:pPr>
            <w:pStyle w:val="TOC3"/>
            <w:tabs>
              <w:tab w:val="right" w:leader="dot" w:pos="9350"/>
            </w:tabs>
            <w:rPr>
              <w:rFonts w:asciiTheme="minorHAnsi" w:eastAsiaTheme="minorEastAsia" w:hAnsiTheme="minorHAnsi" w:cstheme="minorBidi"/>
              <w:noProof/>
              <w:sz w:val="22"/>
              <w:szCs w:val="22"/>
              <w:lang w:val="en-IN"/>
            </w:rPr>
          </w:pPr>
          <w:hyperlink w:anchor="_Toc166238211" w:history="1">
            <w:r w:rsidR="00373A40" w:rsidRPr="003A2916">
              <w:rPr>
                <w:rStyle w:val="Hyperlink"/>
                <w:noProof/>
              </w:rPr>
              <w:t>Applied Ansoff’s matrix for both businesses</w:t>
            </w:r>
            <w:r w:rsidR="00373A40">
              <w:rPr>
                <w:noProof/>
                <w:webHidden/>
              </w:rPr>
              <w:tab/>
            </w:r>
            <w:r w:rsidR="00373A40">
              <w:rPr>
                <w:noProof/>
                <w:webHidden/>
              </w:rPr>
              <w:fldChar w:fldCharType="begin"/>
            </w:r>
            <w:r w:rsidR="00373A40">
              <w:rPr>
                <w:noProof/>
                <w:webHidden/>
              </w:rPr>
              <w:instrText xml:space="preserve"> PAGEREF _Toc166238211 \h </w:instrText>
            </w:r>
            <w:r w:rsidR="00373A40">
              <w:rPr>
                <w:noProof/>
                <w:webHidden/>
              </w:rPr>
            </w:r>
            <w:r w:rsidR="00373A40">
              <w:rPr>
                <w:noProof/>
                <w:webHidden/>
              </w:rPr>
              <w:fldChar w:fldCharType="separate"/>
            </w:r>
            <w:r w:rsidR="00373A40">
              <w:rPr>
                <w:noProof/>
                <w:webHidden/>
              </w:rPr>
              <w:t>10</w:t>
            </w:r>
            <w:r w:rsidR="00373A40">
              <w:rPr>
                <w:noProof/>
                <w:webHidden/>
              </w:rPr>
              <w:fldChar w:fldCharType="end"/>
            </w:r>
          </w:hyperlink>
        </w:p>
        <w:p w14:paraId="2492DF0A" w14:textId="77777777" w:rsidR="00373A40" w:rsidRDefault="00000000">
          <w:pPr>
            <w:pStyle w:val="TOC1"/>
            <w:tabs>
              <w:tab w:val="right" w:leader="dot" w:pos="9350"/>
            </w:tabs>
            <w:rPr>
              <w:rFonts w:asciiTheme="minorHAnsi" w:eastAsiaTheme="minorEastAsia" w:hAnsiTheme="minorHAnsi" w:cstheme="minorBidi"/>
              <w:noProof/>
              <w:sz w:val="22"/>
              <w:szCs w:val="22"/>
              <w:lang w:val="en-IN"/>
            </w:rPr>
          </w:pPr>
          <w:hyperlink w:anchor="_Toc166238212" w:history="1">
            <w:r w:rsidR="00373A40" w:rsidRPr="003A2916">
              <w:rPr>
                <w:rStyle w:val="Hyperlink"/>
                <w:noProof/>
              </w:rPr>
              <w:t>Identification of financial commitment towards corporate social responsibility</w:t>
            </w:r>
            <w:r w:rsidR="00373A40">
              <w:rPr>
                <w:noProof/>
                <w:webHidden/>
              </w:rPr>
              <w:tab/>
            </w:r>
            <w:r w:rsidR="00373A40">
              <w:rPr>
                <w:noProof/>
                <w:webHidden/>
              </w:rPr>
              <w:fldChar w:fldCharType="begin"/>
            </w:r>
            <w:r w:rsidR="00373A40">
              <w:rPr>
                <w:noProof/>
                <w:webHidden/>
              </w:rPr>
              <w:instrText xml:space="preserve"> PAGEREF _Toc166238212 \h </w:instrText>
            </w:r>
            <w:r w:rsidR="00373A40">
              <w:rPr>
                <w:noProof/>
                <w:webHidden/>
              </w:rPr>
            </w:r>
            <w:r w:rsidR="00373A40">
              <w:rPr>
                <w:noProof/>
                <w:webHidden/>
              </w:rPr>
              <w:fldChar w:fldCharType="separate"/>
            </w:r>
            <w:r w:rsidR="00373A40">
              <w:rPr>
                <w:noProof/>
                <w:webHidden/>
              </w:rPr>
              <w:t>11</w:t>
            </w:r>
            <w:r w:rsidR="00373A40">
              <w:rPr>
                <w:noProof/>
                <w:webHidden/>
              </w:rPr>
              <w:fldChar w:fldCharType="end"/>
            </w:r>
          </w:hyperlink>
        </w:p>
        <w:p w14:paraId="31833AE8" w14:textId="77777777" w:rsidR="00373A40" w:rsidRDefault="00000000">
          <w:pPr>
            <w:pStyle w:val="TOC1"/>
            <w:tabs>
              <w:tab w:val="right" w:leader="dot" w:pos="9350"/>
            </w:tabs>
            <w:rPr>
              <w:rFonts w:asciiTheme="minorHAnsi" w:eastAsiaTheme="minorEastAsia" w:hAnsiTheme="minorHAnsi" w:cstheme="minorBidi"/>
              <w:noProof/>
              <w:sz w:val="22"/>
              <w:szCs w:val="22"/>
              <w:lang w:val="en-IN"/>
            </w:rPr>
          </w:pPr>
          <w:hyperlink w:anchor="_Toc166238213" w:history="1">
            <w:r w:rsidR="00373A40" w:rsidRPr="003A2916">
              <w:rPr>
                <w:rStyle w:val="Hyperlink"/>
                <w:noProof/>
              </w:rPr>
              <w:t>Recommendation</w:t>
            </w:r>
            <w:r w:rsidR="00373A40">
              <w:rPr>
                <w:noProof/>
                <w:webHidden/>
              </w:rPr>
              <w:tab/>
            </w:r>
            <w:r w:rsidR="00373A40">
              <w:rPr>
                <w:noProof/>
                <w:webHidden/>
              </w:rPr>
              <w:fldChar w:fldCharType="begin"/>
            </w:r>
            <w:r w:rsidR="00373A40">
              <w:rPr>
                <w:noProof/>
                <w:webHidden/>
              </w:rPr>
              <w:instrText xml:space="preserve"> PAGEREF _Toc166238213 \h </w:instrText>
            </w:r>
            <w:r w:rsidR="00373A40">
              <w:rPr>
                <w:noProof/>
                <w:webHidden/>
              </w:rPr>
            </w:r>
            <w:r w:rsidR="00373A40">
              <w:rPr>
                <w:noProof/>
                <w:webHidden/>
              </w:rPr>
              <w:fldChar w:fldCharType="separate"/>
            </w:r>
            <w:r w:rsidR="00373A40">
              <w:rPr>
                <w:noProof/>
                <w:webHidden/>
              </w:rPr>
              <w:t>12</w:t>
            </w:r>
            <w:r w:rsidR="00373A40">
              <w:rPr>
                <w:noProof/>
                <w:webHidden/>
              </w:rPr>
              <w:fldChar w:fldCharType="end"/>
            </w:r>
          </w:hyperlink>
        </w:p>
        <w:p w14:paraId="12779992" w14:textId="77777777" w:rsidR="00373A40" w:rsidRDefault="00000000">
          <w:pPr>
            <w:pStyle w:val="TOC1"/>
            <w:tabs>
              <w:tab w:val="right" w:leader="dot" w:pos="9350"/>
            </w:tabs>
            <w:rPr>
              <w:rFonts w:asciiTheme="minorHAnsi" w:eastAsiaTheme="minorEastAsia" w:hAnsiTheme="minorHAnsi" w:cstheme="minorBidi"/>
              <w:noProof/>
              <w:sz w:val="22"/>
              <w:szCs w:val="22"/>
              <w:lang w:val="en-IN"/>
            </w:rPr>
          </w:pPr>
          <w:hyperlink w:anchor="_Toc166238214" w:history="1">
            <w:r w:rsidR="00373A40" w:rsidRPr="003A2916">
              <w:rPr>
                <w:rStyle w:val="Hyperlink"/>
                <w:noProof/>
              </w:rPr>
              <w:t>Conclusions</w:t>
            </w:r>
            <w:r w:rsidR="00373A40">
              <w:rPr>
                <w:noProof/>
                <w:webHidden/>
              </w:rPr>
              <w:tab/>
            </w:r>
            <w:r w:rsidR="00373A40">
              <w:rPr>
                <w:noProof/>
                <w:webHidden/>
              </w:rPr>
              <w:fldChar w:fldCharType="begin"/>
            </w:r>
            <w:r w:rsidR="00373A40">
              <w:rPr>
                <w:noProof/>
                <w:webHidden/>
              </w:rPr>
              <w:instrText xml:space="preserve"> PAGEREF _Toc166238214 \h </w:instrText>
            </w:r>
            <w:r w:rsidR="00373A40">
              <w:rPr>
                <w:noProof/>
                <w:webHidden/>
              </w:rPr>
            </w:r>
            <w:r w:rsidR="00373A40">
              <w:rPr>
                <w:noProof/>
                <w:webHidden/>
              </w:rPr>
              <w:fldChar w:fldCharType="separate"/>
            </w:r>
            <w:r w:rsidR="00373A40">
              <w:rPr>
                <w:noProof/>
                <w:webHidden/>
              </w:rPr>
              <w:t>13</w:t>
            </w:r>
            <w:r w:rsidR="00373A40">
              <w:rPr>
                <w:noProof/>
                <w:webHidden/>
              </w:rPr>
              <w:fldChar w:fldCharType="end"/>
            </w:r>
          </w:hyperlink>
        </w:p>
        <w:p w14:paraId="114B2DDD" w14:textId="77777777" w:rsidR="00373A40" w:rsidRDefault="00000000">
          <w:pPr>
            <w:pStyle w:val="TOC1"/>
            <w:tabs>
              <w:tab w:val="right" w:leader="dot" w:pos="9350"/>
            </w:tabs>
            <w:rPr>
              <w:rFonts w:asciiTheme="minorHAnsi" w:eastAsiaTheme="minorEastAsia" w:hAnsiTheme="minorHAnsi" w:cstheme="minorBidi"/>
              <w:noProof/>
              <w:sz w:val="22"/>
              <w:szCs w:val="22"/>
              <w:lang w:val="en-IN"/>
            </w:rPr>
          </w:pPr>
          <w:hyperlink w:anchor="_Toc166238215" w:history="1">
            <w:r w:rsidR="00373A40" w:rsidRPr="003A2916">
              <w:rPr>
                <w:rStyle w:val="Hyperlink"/>
                <w:noProof/>
              </w:rPr>
              <w:t>References</w:t>
            </w:r>
            <w:r w:rsidR="00373A40">
              <w:rPr>
                <w:noProof/>
                <w:webHidden/>
              </w:rPr>
              <w:tab/>
            </w:r>
            <w:r w:rsidR="00373A40">
              <w:rPr>
                <w:noProof/>
                <w:webHidden/>
              </w:rPr>
              <w:fldChar w:fldCharType="begin"/>
            </w:r>
            <w:r w:rsidR="00373A40">
              <w:rPr>
                <w:noProof/>
                <w:webHidden/>
              </w:rPr>
              <w:instrText xml:space="preserve"> PAGEREF _Toc166238215 \h </w:instrText>
            </w:r>
            <w:r w:rsidR="00373A40">
              <w:rPr>
                <w:noProof/>
                <w:webHidden/>
              </w:rPr>
            </w:r>
            <w:r w:rsidR="00373A40">
              <w:rPr>
                <w:noProof/>
                <w:webHidden/>
              </w:rPr>
              <w:fldChar w:fldCharType="separate"/>
            </w:r>
            <w:r w:rsidR="00373A40">
              <w:rPr>
                <w:noProof/>
                <w:webHidden/>
              </w:rPr>
              <w:t>14</w:t>
            </w:r>
            <w:r w:rsidR="00373A40">
              <w:rPr>
                <w:noProof/>
                <w:webHidden/>
              </w:rPr>
              <w:fldChar w:fldCharType="end"/>
            </w:r>
          </w:hyperlink>
        </w:p>
        <w:p w14:paraId="0C2B3721" w14:textId="77777777" w:rsidR="00B92836" w:rsidRDefault="00B92836">
          <w:r>
            <w:rPr>
              <w:b/>
              <w:bCs/>
              <w:noProof/>
            </w:rPr>
            <w:fldChar w:fldCharType="end"/>
          </w:r>
        </w:p>
      </w:sdtContent>
    </w:sdt>
    <w:p w14:paraId="70EE972C" w14:textId="77777777" w:rsidR="00034046" w:rsidRDefault="00034046">
      <w:pPr>
        <w:rPr>
          <w:b/>
        </w:rPr>
      </w:pPr>
      <w:r>
        <w:rPr>
          <w:b/>
        </w:rPr>
        <w:br w:type="page"/>
      </w:r>
    </w:p>
    <w:p w14:paraId="0C2A56F1" w14:textId="77777777" w:rsidR="006550FD" w:rsidRDefault="00B92836" w:rsidP="00034046">
      <w:pPr>
        <w:pStyle w:val="Heading1"/>
      </w:pPr>
      <w:bookmarkStart w:id="0" w:name="_Toc166238202"/>
      <w:r w:rsidRPr="00034046">
        <w:lastRenderedPageBreak/>
        <w:t>Introduction</w:t>
      </w:r>
      <w:bookmarkEnd w:id="0"/>
      <w:r>
        <w:t xml:space="preserve"> </w:t>
      </w:r>
    </w:p>
    <w:p w14:paraId="4F561B04" w14:textId="77777777" w:rsidR="00097D36" w:rsidRPr="00097D36" w:rsidRDefault="00097D36" w:rsidP="00113604">
      <w:pPr>
        <w:pStyle w:val="Heading2"/>
      </w:pPr>
      <w:bookmarkStart w:id="1" w:name="_Toc166238203"/>
      <w:r w:rsidRPr="00113604">
        <w:t>Background</w:t>
      </w:r>
      <w:r w:rsidRPr="00097D36">
        <w:t xml:space="preserve"> of report</w:t>
      </w:r>
      <w:bookmarkEnd w:id="1"/>
      <w:r w:rsidRPr="00097D36">
        <w:t xml:space="preserve"> </w:t>
      </w:r>
    </w:p>
    <w:p w14:paraId="35573C86" w14:textId="77777777" w:rsidR="0038674A" w:rsidRDefault="00B92836" w:rsidP="0038674A">
      <w:r>
        <w:t xml:space="preserve">Importance and measurements for every individual business are vital. A proper importance to the operating structure is influential for providing guidance related to strategic initiative, while measurement related to the financial approach is essential for operating compatibility. According to </w:t>
      </w:r>
      <w:r w:rsidR="00034046" w:rsidRPr="00E34D39">
        <w:rPr>
          <w:lang w:val="en-IN"/>
        </w:rPr>
        <w:t>Drury</w:t>
      </w:r>
      <w:r>
        <w:t xml:space="preserve"> (2011), the significance of the conceptual structure of benchmarking is optimal as it represents a different form of mechanism used in a business for initiating comparative analysis related to the positioning structure and performance. </w:t>
      </w:r>
      <w:r w:rsidR="0038674A">
        <w:t xml:space="preserve">Identifying the historical engagement since the period of 1980 the general demand positions related to the hospitality industry rapidly expanded and turned to a competitive market structure with the existence of some potential business groups. However, during the pandemic, this particular industry was hampered on a large scale and it can be identified from the volume of GVA contribution from this sector basis that indicates a declined level of £59.3 billion (2019) to £37.3 billion (2020) (Hutton and Foley, 2021). </w:t>
      </w:r>
    </w:p>
    <w:p w14:paraId="6EB9B2E0" w14:textId="77777777" w:rsidR="00097D36" w:rsidRPr="0038674A" w:rsidRDefault="00097D36" w:rsidP="00113604">
      <w:pPr>
        <w:pStyle w:val="Heading2"/>
      </w:pPr>
      <w:bookmarkStart w:id="2" w:name="_Toc166238204"/>
      <w:r w:rsidRPr="0038674A">
        <w:t>Aim of report</w:t>
      </w:r>
      <w:bookmarkEnd w:id="2"/>
      <w:r w:rsidRPr="0038674A">
        <w:t xml:space="preserve"> </w:t>
      </w:r>
    </w:p>
    <w:p w14:paraId="65101F2D" w14:textId="77777777" w:rsidR="0038674A" w:rsidRPr="006267AB" w:rsidRDefault="00097D36" w:rsidP="00097D36">
      <w:pPr>
        <w:pStyle w:val="NormalWeb"/>
        <w:spacing w:before="0" w:beforeAutospacing="0" w:after="0" w:afterAutospacing="0" w:line="360" w:lineRule="auto"/>
        <w:jc w:val="both"/>
      </w:pPr>
      <w:r w:rsidRPr="006267AB">
        <w:t xml:space="preserve">The fundamental position of the hospitality business is rapidly expanding in the present situation </w:t>
      </w:r>
      <w:r w:rsidR="0038674A" w:rsidRPr="006267AB">
        <w:t>in the United Kingdom with expansions of customer volume that formulates an optimised market position. To understand the present market of hospitality industry in the United Kingdom a comparison has been initiated in this report</w:t>
      </w:r>
      <w:r w:rsidRPr="006267AB">
        <w:t xml:space="preserve">. </w:t>
      </w:r>
    </w:p>
    <w:p w14:paraId="3688FF74" w14:textId="77777777" w:rsidR="00097D36" w:rsidRPr="006267AB" w:rsidRDefault="00097D36" w:rsidP="00097D36">
      <w:pPr>
        <w:pStyle w:val="NormalWeb"/>
        <w:spacing w:before="0" w:beforeAutospacing="0" w:after="0" w:afterAutospacing="0" w:line="360" w:lineRule="auto"/>
        <w:jc w:val="both"/>
      </w:pPr>
      <w:r w:rsidRPr="006267AB">
        <w:t>The fundamental aim of this report is to initiate a comparison between the business of Shangri-La Hotel and Travelodge in the context of financial and non-financial attributes that identify an optimised market recognition. For the purpose of initiating this comparison mainly on different aspects have been initiated related to revenue position, market growth, business strategies through Ansoff’s matrix, CSR contribution, and Bowman Strategy clock also for both businesses. </w:t>
      </w:r>
    </w:p>
    <w:p w14:paraId="40BCD384" w14:textId="77777777" w:rsidR="00113604" w:rsidRPr="0038674A" w:rsidRDefault="00113604" w:rsidP="00113604">
      <w:pPr>
        <w:pStyle w:val="Heading1"/>
        <w:rPr>
          <w:lang w:val="en-IN"/>
        </w:rPr>
      </w:pPr>
      <w:bookmarkStart w:id="3" w:name="_Toc166238205"/>
      <w:r>
        <w:t>Discussions</w:t>
      </w:r>
      <w:bookmarkEnd w:id="3"/>
    </w:p>
    <w:p w14:paraId="270B48A5" w14:textId="77777777" w:rsidR="006550FD" w:rsidRDefault="00B92836" w:rsidP="00113604">
      <w:pPr>
        <w:pStyle w:val="Heading2"/>
      </w:pPr>
      <w:bookmarkStart w:id="4" w:name="_Toc166238206"/>
      <w:r>
        <w:t xml:space="preserve">Basic operating position and performances for both </w:t>
      </w:r>
      <w:r w:rsidR="00034046">
        <w:t>businesses</w:t>
      </w:r>
      <w:bookmarkEnd w:id="4"/>
      <w:r>
        <w:t xml:space="preserve"> </w:t>
      </w:r>
    </w:p>
    <w:p w14:paraId="76EEA5AC" w14:textId="77777777" w:rsidR="0013065F" w:rsidRPr="0013065F" w:rsidRDefault="0013065F" w:rsidP="0013065F">
      <w:pPr>
        <w:rPr>
          <w:b/>
        </w:rPr>
      </w:pPr>
      <w:r w:rsidRPr="0013065F">
        <w:rPr>
          <w:b/>
        </w:rPr>
        <w:t>Detailed about Shangri-La Hotel</w:t>
      </w:r>
    </w:p>
    <w:p w14:paraId="3C56BF7B" w14:textId="77777777" w:rsidR="006550FD" w:rsidRDefault="00B92836">
      <w:r w:rsidRPr="00B92836">
        <w:t xml:space="preserve">The primary origin of </w:t>
      </w:r>
      <w:r>
        <w:t xml:space="preserve">Shangri-La Hotel indicates this business is a Chinese hospitality business which is also operated in the United Kingdom. In the present situation, the business used to provide an immense number of customer support based on the present branding structure of this business. The primary involvement of strategic development and the approach of incremental processing associated with customer satisfaction also bring a stable positioning approach for this business </w:t>
      </w:r>
      <w:r>
        <w:lastRenderedPageBreak/>
        <w:t xml:space="preserve">development. The application of 24-hour customer service is one of the most formalities and indicates the customer-centric attribute of this business operation. Compared to the previous position the primary value of the business Occupancy rate has been expanded from the level of 37% to 67% currently which represents a contemporary development initiative and optimal value positioning approach in business. The primary volume related to the positioning structure of the RevPAR level of the business also expanded after the pandemic up to $56 (in USD) which represents a formulated positioning opportunity for this business (Shangri-La Group, 2020). </w:t>
      </w:r>
    </w:p>
    <w:p w14:paraId="66FC9F3B" w14:textId="77777777" w:rsidR="0013065F" w:rsidRPr="0013065F" w:rsidRDefault="0013065F" w:rsidP="0013065F">
      <w:pPr>
        <w:rPr>
          <w:b/>
        </w:rPr>
      </w:pPr>
      <w:r w:rsidRPr="0013065F">
        <w:rPr>
          <w:b/>
        </w:rPr>
        <w:t>Detailed about Travelodge</w:t>
      </w:r>
    </w:p>
    <w:p w14:paraId="04759A91" w14:textId="77777777" w:rsidR="006550FD" w:rsidRPr="006267AB" w:rsidRDefault="00B92836" w:rsidP="00B74162">
      <w:pPr>
        <w:pStyle w:val="NormalWeb"/>
        <w:spacing w:before="0" w:beforeAutospacing="0" w:after="0" w:afterAutospacing="0" w:line="360" w:lineRule="auto"/>
        <w:jc w:val="both"/>
      </w:pPr>
      <w:r>
        <w:t xml:space="preserve">Under the present circumstances, the operating performances of </w:t>
      </w:r>
      <w:r>
        <w:rPr>
          <w:b/>
        </w:rPr>
        <w:t xml:space="preserve">Travelodge </w:t>
      </w:r>
      <w:r>
        <w:t xml:space="preserve">also represent a formulated development positioning support in the UK economy. This hospitality business is also incorporated in the United Kingdom and it was established in 1985. At the present situation, the business is operated in three different nations related to Ireland, the United Kingdom and Spain. Providing significance to the quality and pricing through some authentic service support, the organisation structured its primary USP that formulates progressive opportunities support for the maintenance of business revenue development. After the pandemic consequences to initiate a proper and early recovery, the business focused on the formulation of branding initiatives including some of the social media promotion in a specified order so that the overall operating formulations and the competitive advantages can be regained. In the current situation, the business is mainly operated with the existence of 600 hotels and </w:t>
      </w:r>
      <w:r w:rsidR="00034046">
        <w:t>45000000-bedroom</w:t>
      </w:r>
      <w:r>
        <w:t xml:space="preserve"> support that represents a strong portfolio structure of the business operating initiative. The overall performance of the business indicates progressive RevPAR support that represents a value of up to $52.59 (in USD) in the present market structure (Travel</w:t>
      </w:r>
      <w:r w:rsidR="00B74162">
        <w:t xml:space="preserve">odge Corporate Website, 2023). </w:t>
      </w:r>
      <w:r w:rsidR="00B74162" w:rsidRPr="006267AB">
        <w:t xml:space="preserve">Fundamentally, the approach of present expanded labour market charges is initiated a certain volume of expansions related to the expansions of operating charges level for the business indirectly that ultimately decline the net profitability position in a significant order. Even due to the reason of Russia-Ukraine war, the primary volume of energy costs has also expanded which also initiated an expansion of the operating costing charges in this business. To mitigate this type of Costing burden the primary level of RevPAR rate in this business is basically expanded on a comparative basis that ultimately initiates a proper volume of revenue positioning opportunity in the business as well. It has been initiated as a mitigation strategy by the business for expanding its revenue position. The application of this strategic approach mainly indicates the </w:t>
      </w:r>
      <w:r w:rsidR="00B74162" w:rsidRPr="006267AB">
        <w:rPr>
          <w:b/>
        </w:rPr>
        <w:t xml:space="preserve">cross-price elasticity of the </w:t>
      </w:r>
      <w:r w:rsidR="00B74162" w:rsidRPr="006267AB">
        <w:rPr>
          <w:b/>
        </w:rPr>
        <w:lastRenderedPageBreak/>
        <w:t>demand</w:t>
      </w:r>
      <w:r w:rsidR="00B74162" w:rsidRPr="006267AB">
        <w:t xml:space="preserve"> concept as with the expansion of one particular product or service demand the general volume of pricing level or Hotel charges is rapidly expanded. </w:t>
      </w:r>
    </w:p>
    <w:p w14:paraId="2EB75104" w14:textId="77777777" w:rsidR="006550FD" w:rsidRDefault="00B92836" w:rsidP="00743E08">
      <w:pPr>
        <w:pStyle w:val="Heading2"/>
      </w:pPr>
      <w:bookmarkStart w:id="5" w:name="_Toc166238207"/>
      <w:r>
        <w:t xml:space="preserve">Comparative analysis in the prospective business revenue for both </w:t>
      </w:r>
      <w:r w:rsidR="00034046">
        <w:t>businesses</w:t>
      </w:r>
      <w:bookmarkEnd w:id="5"/>
      <w:r>
        <w:t xml:space="preserve"> </w:t>
      </w:r>
    </w:p>
    <w:p w14:paraId="49ABE3F7" w14:textId="77777777" w:rsidR="007F11CB" w:rsidRDefault="007F11CB" w:rsidP="007F11CB">
      <w:r w:rsidRPr="0013065F">
        <w:rPr>
          <w:b/>
        </w:rPr>
        <w:t>Detailed about Shangri-La Hotel</w:t>
      </w:r>
    </w:p>
    <w:p w14:paraId="62554894" w14:textId="77777777" w:rsidR="006550FD" w:rsidRPr="007F11CB" w:rsidRDefault="00B92836">
      <w:pPr>
        <w:rPr>
          <w:color w:val="FF0000"/>
        </w:rPr>
      </w:pPr>
      <w:r>
        <w:t xml:space="preserve">The presence of revenue is one of the primary determinants for business operating compatibility and also the identifiable measurement element that evaluates the market survival position. According to Walker (2021), Under the competitive market environment application of business revenue is one of the vital and formative structures that determines the contemporary competitive positioning approach and also a positive opportunity for the business furtherance support. In relation to the basic identified approach for the business of </w:t>
      </w:r>
      <w:r>
        <w:rPr>
          <w:b/>
        </w:rPr>
        <w:t xml:space="preserve">Shangri-La Hotel, </w:t>
      </w:r>
      <w:r>
        <w:t xml:space="preserve">the present level of RevPAR is expanded up to $56 (USD) representing a formulated revenue positioning support for the business. </w:t>
      </w:r>
      <w:r w:rsidR="009F2B4F" w:rsidRPr="006267AB">
        <w:t xml:space="preserve">Here mainly the application of </w:t>
      </w:r>
      <w:r w:rsidR="009F2B4F" w:rsidRPr="006267AB">
        <w:rPr>
          <w:b/>
        </w:rPr>
        <w:t>supply theory</w:t>
      </w:r>
      <w:r w:rsidR="009F2B4F" w:rsidRPr="006267AB">
        <w:t xml:space="preserve"> has been initiated which indicates after the pandemic considering the general volume of demand the supply position related to the service has been expanded in this business ultimately expanding the pricing positions on a simultaneous basis. A proportionate expansion has been noticed which represents mainly if proper expansions related to the service volume are also expanding the price in the structure of the services as well in this business.</w:t>
      </w:r>
      <w:r w:rsidR="007F11CB">
        <w:rPr>
          <w:color w:val="FF0000"/>
        </w:rPr>
        <w:t xml:space="preserve"> </w:t>
      </w:r>
      <w:r>
        <w:t xml:space="preserve">As per the basic financial details, the consolidated income statement of the business indicates the current hotel property revenue position of the business has expanded up to 1261.9 million in the present period of 2022, while in the earlier it was 1049.4 million. On the other hand, the primary value related to the consolidated revenue approach of the business indicates a general expansion from 1241.0 million to 1462.1 million in the present accounting period representing an average of 17.8% growth support (Shangri-la.com, 2022). Fundamentally, it indicates the volume of revenue from the room is expanded up to 37.7% while the revenue from the food and beverage basis is expanded up to 9.8% due to a proper volume of branding initiative. </w:t>
      </w:r>
    </w:p>
    <w:p w14:paraId="7CCE4B66" w14:textId="77777777" w:rsidR="007F11CB" w:rsidRPr="0013065F" w:rsidRDefault="007F11CB" w:rsidP="007F11CB">
      <w:pPr>
        <w:rPr>
          <w:b/>
        </w:rPr>
      </w:pPr>
      <w:r w:rsidRPr="0013065F">
        <w:rPr>
          <w:b/>
        </w:rPr>
        <w:t>Detailed about Travelodge</w:t>
      </w:r>
    </w:p>
    <w:p w14:paraId="112F8F01" w14:textId="77777777" w:rsidR="00D85841" w:rsidRPr="006267AB" w:rsidRDefault="00034046" w:rsidP="00D85841">
      <w:pPr>
        <w:pStyle w:val="NormalWeb"/>
        <w:spacing w:before="0" w:beforeAutospacing="0" w:after="0" w:afterAutospacing="0" w:line="360" w:lineRule="auto"/>
        <w:jc w:val="both"/>
      </w:pPr>
      <w:r>
        <w:t>Simultaneously, a</w:t>
      </w:r>
      <w:r w:rsidR="00B92836">
        <w:t xml:space="preserve"> progressive volume of revenue expansion is also noticed through the business operation of Travelodge in the present accounting period. Importance to the identification of value-based operations including customer-centric approach provides contemporary positioning growth in this business which ultimately provides an opportunity for expansion support (Guilding, 2014). According to the basic identifications, the general measurements related to the financial details of the business indicate a progressive volume of expanded level in RevPAR po</w:t>
      </w:r>
      <w:r w:rsidR="00D85841">
        <w:t xml:space="preserve">sition from the level </w:t>
      </w:r>
      <w:r w:rsidR="00D85841">
        <w:lastRenderedPageBreak/>
        <w:t xml:space="preserve">of £33.04 </w:t>
      </w:r>
      <w:r w:rsidR="00B92836">
        <w:t>(in 2022), which represents contemporary development opportunity and stability progress initiative in this business (Travelodge.co.uk, 2022</w:t>
      </w:r>
      <w:r w:rsidR="00B92836" w:rsidRPr="006267AB">
        <w:t xml:space="preserve">). </w:t>
      </w:r>
      <w:r w:rsidR="00D85841" w:rsidRPr="006267AB">
        <w:t xml:space="preserve">Basically, the business provides significance over the </w:t>
      </w:r>
      <w:r w:rsidR="00D85841" w:rsidRPr="006267AB">
        <w:rPr>
          <w:b/>
        </w:rPr>
        <w:t>demand theory</w:t>
      </w:r>
      <w:r w:rsidR="00D85841" w:rsidRPr="006267AB">
        <w:t xml:space="preserve"> as with the volume of expanded market demand the business mainly provides a systematic level of importance to the service engagement and also declined this pricing structure of RevPAR. As the business is mainly provide focused on the affordable pricing structure for every individual customer at the presence situation for the development of branding initiative the engagement of this type of formulation provides an opportunity for the business in a specified order.</w:t>
      </w:r>
    </w:p>
    <w:p w14:paraId="688DD215" w14:textId="77777777" w:rsidR="006550FD" w:rsidRDefault="00B92836">
      <w:r>
        <w:t xml:space="preserve">The formulated approach and the present Occupancy rate of the business are also expanded up to the level of 81.8 questions which provides a progressive opportunity for revenue expansion support up to the level of 910.8 million compared to the previous standard position of 212.9 million. Additionally, to provide some positive optimal opportunity in the current year the management provides a general investment approach over the innovations of next-generation room facilities along with some advances in technical processing with the intention of providing a new type of experience for customers (The Caterer, 2023). </w:t>
      </w:r>
    </w:p>
    <w:p w14:paraId="23C15CBA" w14:textId="77777777" w:rsidR="006550FD" w:rsidRDefault="00B92836" w:rsidP="00743E08">
      <w:pPr>
        <w:pStyle w:val="Heading2"/>
      </w:pPr>
      <w:bookmarkStart w:id="6" w:name="_Toc166238208"/>
      <w:r>
        <w:t xml:space="preserve">Comparative analysis of market growth for both hospitality </w:t>
      </w:r>
      <w:r w:rsidR="00034046">
        <w:t>businesses</w:t>
      </w:r>
      <w:bookmarkEnd w:id="6"/>
      <w:r>
        <w:t xml:space="preserve"> </w:t>
      </w:r>
    </w:p>
    <w:p w14:paraId="4C0F1107" w14:textId="77777777" w:rsidR="00D85841" w:rsidRDefault="00D85841" w:rsidP="00D85841">
      <w:r w:rsidRPr="0013065F">
        <w:rPr>
          <w:b/>
        </w:rPr>
        <w:t>Detailed about Shangri-La Hotel</w:t>
      </w:r>
    </w:p>
    <w:p w14:paraId="790D21FD" w14:textId="77777777" w:rsidR="006550FD" w:rsidRDefault="00B92836">
      <w:r>
        <w:t xml:space="preserve">For the general initiative of identifying the market position in structure related to the business of </w:t>
      </w:r>
      <w:r>
        <w:rPr>
          <w:b/>
        </w:rPr>
        <w:t>Shangri-La Hotel,</w:t>
      </w:r>
      <w:r>
        <w:t xml:space="preserve"> fundamental analysis related to the evaluation of the marketing structure for the organisation’s elite-class hotel needs to be initiated. The present initiative of 24-hour customer service including some of the quality attributes formulated a different branding initiative for this business that ultimately formulated a positive market goodwill and stability positioning. The identified measurements indicate the present situation in the market capital value of the business representing the level of $2.51 Billion indicating a general expansion of 2.09% differentiated from the previous market value level (companiesmarketcap.com, 2024).  The primary marketing structure of this particular business is established in China with a strong volume of potential and market stability approach however, the president operating positions and the current Occupancy rate of this business in the UK also represent around 79% of the acquisition approach which is influential and also represents a compatibility development opportunity for the business to expand in the UK market as well (Lun, 2023). </w:t>
      </w:r>
    </w:p>
    <w:p w14:paraId="07DDEF0F" w14:textId="77777777" w:rsidR="00D85841" w:rsidRPr="00D85841" w:rsidRDefault="00D85841">
      <w:pPr>
        <w:rPr>
          <w:b/>
        </w:rPr>
      </w:pPr>
      <w:r w:rsidRPr="0013065F">
        <w:rPr>
          <w:b/>
        </w:rPr>
        <w:t>Detailed about Travelodge</w:t>
      </w:r>
    </w:p>
    <w:p w14:paraId="6828C792" w14:textId="77777777" w:rsidR="00D85841" w:rsidRDefault="00B92836">
      <w:r>
        <w:lastRenderedPageBreak/>
        <w:t xml:space="preserve">On the other </w:t>
      </w:r>
      <w:r w:rsidR="00034046">
        <w:t>hand,</w:t>
      </w:r>
      <w:r>
        <w:t xml:space="preserve"> the primary position and the market structure related to the business of </w:t>
      </w:r>
      <w:r>
        <w:rPr>
          <w:b/>
        </w:rPr>
        <w:t xml:space="preserve">Travelodge, a </w:t>
      </w:r>
      <w:r>
        <w:t xml:space="preserve">general progressive attribute and the optimised marketing approach that identifies the potential competitor market positioning approach. As per the basic measurements, the flat Occupancy rate related to this particular business also indicates a general positioning approach of 81.8% in the present market structure that represents on average around 12.5% of expanded positioning support along with market stability growth. </w:t>
      </w:r>
    </w:p>
    <w:p w14:paraId="7F7D23EC" w14:textId="77777777" w:rsidR="006550FD" w:rsidRPr="006267AB" w:rsidRDefault="00B92836">
      <w:r>
        <w:t>The primary approach of current statistical measurements indicates that 90% of the business has been formulated due to the brand awareness basis and 34% through the popularity basis which ultimately formulated proper volume of competitive positioning approach and market stability growth</w:t>
      </w:r>
      <w:r w:rsidR="00034046">
        <w:t xml:space="preserve"> (</w:t>
      </w:r>
      <w:r w:rsidR="00034046">
        <w:rPr>
          <w:color w:val="000000" w:themeColor="text1"/>
          <w:lang w:val="en-IN"/>
        </w:rPr>
        <w:t xml:space="preserve">Statista, </w:t>
      </w:r>
      <w:r w:rsidR="00034046" w:rsidRPr="00180B59">
        <w:rPr>
          <w:color w:val="000000" w:themeColor="text1"/>
          <w:lang w:val="en-IN"/>
        </w:rPr>
        <w:t>2022)</w:t>
      </w:r>
      <w:r>
        <w:t xml:space="preserve">. During the period of pandemic to initiate an optimal development-gaining approach, the organisation initiated an “offer 1 million rooms for £25 or less a night” that formulated a classic market strategic approach for the business (uk.finance.yahoo.com, 2022). After the pandemic to initiate a proper volume of business development and contemporary growth opportunities support the business provide focus on reformulating its 6th Spanish hotel in Madrid with the contribution of €1 million with some additional charges on refurbishment that formulates </w:t>
      </w:r>
      <w:r w:rsidRPr="006267AB">
        <w:t xml:space="preserve">a progressive opportunity for the business standardised development (Hospitality Net, 2023). </w:t>
      </w:r>
    </w:p>
    <w:p w14:paraId="7ED8068C" w14:textId="77777777" w:rsidR="001344B9" w:rsidRPr="006267AB" w:rsidRDefault="001344B9" w:rsidP="00373A40">
      <w:pPr>
        <w:pStyle w:val="Heading3"/>
        <w:rPr>
          <w:color w:val="auto"/>
        </w:rPr>
      </w:pPr>
      <w:bookmarkStart w:id="7" w:name="_Toc166238209"/>
      <w:r w:rsidRPr="006267AB">
        <w:rPr>
          <w:color w:val="auto"/>
        </w:rPr>
        <w:t>Applied bowman strategy clock for business operations</w:t>
      </w:r>
      <w:bookmarkEnd w:id="7"/>
      <w:r w:rsidRPr="006267AB">
        <w:rPr>
          <w:color w:val="auto"/>
        </w:rPr>
        <w:t xml:space="preserve"> </w:t>
      </w:r>
    </w:p>
    <w:p w14:paraId="408025C4" w14:textId="77777777" w:rsidR="00B23B74" w:rsidRPr="006267AB" w:rsidRDefault="00B23B74">
      <w:r w:rsidRPr="006267AB">
        <w:t xml:space="preserve">According to the general operating approach the application of bowman strategy clock can be identified for the recognition of market positioning level including the pricing attribute support for both the business to initiate the market positioning growth including the value initiative support. </w:t>
      </w:r>
    </w:p>
    <w:p w14:paraId="0F35A241" w14:textId="77777777" w:rsidR="00B23B74" w:rsidRDefault="00B23B74" w:rsidP="00B23B74">
      <w:pPr>
        <w:jc w:val="center"/>
      </w:pPr>
      <w:r>
        <w:rPr>
          <w:noProof/>
          <w:lang w:val="en-IN"/>
        </w:rPr>
        <w:drawing>
          <wp:inline distT="0" distB="0" distL="0" distR="0" wp14:anchorId="549E6F09" wp14:editId="5D168D00">
            <wp:extent cx="3673929" cy="2870791"/>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90690" cy="2883888"/>
                    </a:xfrm>
                    <a:prstGeom prst="rect">
                      <a:avLst/>
                    </a:prstGeom>
                  </pic:spPr>
                </pic:pic>
              </a:graphicData>
            </a:graphic>
          </wp:inline>
        </w:drawing>
      </w:r>
    </w:p>
    <w:p w14:paraId="179E471F" w14:textId="77777777" w:rsidR="00FB7260" w:rsidRPr="006267AB" w:rsidRDefault="00FB7260" w:rsidP="00FB7260">
      <w:pPr>
        <w:pStyle w:val="NormalWeb"/>
        <w:spacing w:before="0" w:beforeAutospacing="0" w:after="0" w:afterAutospacing="0" w:line="360" w:lineRule="auto"/>
        <w:jc w:val="both"/>
      </w:pPr>
      <w:r w:rsidRPr="006267AB">
        <w:lastRenderedPageBreak/>
        <w:t xml:space="preserve">In the present situation, the organisation </w:t>
      </w:r>
      <w:r w:rsidRPr="006267AB">
        <w:rPr>
          <w:b/>
          <w:bCs/>
        </w:rPr>
        <w:t>Shangri-La Hotel</w:t>
      </w:r>
      <w:r w:rsidRPr="006267AB">
        <w:t xml:space="preserve"> Group mainly focuses on the Hybrid pricing approach that ultimately formulates the service position as well as the pricing structure in a specified order. The general commitment initiated by the management in relation to the applicability of “Pioneers of Asian Hospitality” formulate a different form of a cultural attribute which is mainly structured by the business as a diversification approach to provide some quality initiative to the customers and it is influential for the marketing development and also for the operating growth initiative approach of this business in a formulated order. On the other hand, the organisation </w:t>
      </w:r>
      <w:r w:rsidRPr="006267AB">
        <w:rPr>
          <w:b/>
          <w:bCs/>
        </w:rPr>
        <w:t xml:space="preserve">Travelodge </w:t>
      </w:r>
      <w:r w:rsidRPr="006267AB">
        <w:t>provide a fundamental volume of significance to the presence of Low pricing strategy with the support of “Medallia to power its new voice of the customer programme” which initiates a sustainable pricing approach with the quality service initiative support for the business in a formulated basis for the general approach of managing the market development initiatives (businesswire.com, 2022). </w:t>
      </w:r>
    </w:p>
    <w:p w14:paraId="2E1B29E2" w14:textId="77777777" w:rsidR="006550FD" w:rsidRDefault="00B92836" w:rsidP="00373A40">
      <w:pPr>
        <w:pStyle w:val="Heading2"/>
      </w:pPr>
      <w:bookmarkStart w:id="8" w:name="_Toc166238210"/>
      <w:r>
        <w:t xml:space="preserve">Evaluate the overall </w:t>
      </w:r>
      <w:r w:rsidRPr="00034046">
        <w:t>growth</w:t>
      </w:r>
      <w:r>
        <w:t xml:space="preserve"> potential for both business operations</w:t>
      </w:r>
      <w:bookmarkEnd w:id="8"/>
      <w:r>
        <w:t xml:space="preserve"> </w:t>
      </w:r>
    </w:p>
    <w:p w14:paraId="632290BA" w14:textId="77777777" w:rsidR="00D85841" w:rsidRPr="006267AB" w:rsidRDefault="00373A40" w:rsidP="00373A40">
      <w:pPr>
        <w:pStyle w:val="Heading3"/>
        <w:rPr>
          <w:color w:val="auto"/>
        </w:rPr>
      </w:pPr>
      <w:bookmarkStart w:id="9" w:name="_Toc166238211"/>
      <w:r w:rsidRPr="006267AB">
        <w:rPr>
          <w:color w:val="auto"/>
        </w:rPr>
        <w:t>Applied Ansoff’s matrix for both businesses</w:t>
      </w:r>
      <w:bookmarkEnd w:id="9"/>
      <w:r w:rsidRPr="006267AB">
        <w:rPr>
          <w:color w:val="auto"/>
        </w:rPr>
        <w:t xml:space="preserve"> </w:t>
      </w:r>
    </w:p>
    <w:p w14:paraId="4017104E" w14:textId="77777777" w:rsidR="006550FD" w:rsidRDefault="00B92836">
      <w:r>
        <w:t xml:space="preserve">A positive compatibility and operating structure provide a proper opportunity for the business to gain a competitive edge on an optimal basis. Along with non-financial, the financial processing and some of the managerial attributes are equally progressive for the development and growth initiated reasons for every individual business (Atrill and McLaney, 2021). The applicability of </w:t>
      </w:r>
      <w:r w:rsidRPr="00373A40">
        <w:rPr>
          <w:b/>
        </w:rPr>
        <w:t>Ansoff’s matrix</w:t>
      </w:r>
      <w:r>
        <w:t xml:space="preserve"> is Influential for the reasons of identifying the market positioning and also the overall growth initiative purpose for every individual business which allows to determine the stability development on a simultaneous basis. </w:t>
      </w:r>
    </w:p>
    <w:p w14:paraId="4FD946EB" w14:textId="77777777" w:rsidR="00B74162" w:rsidRPr="006267AB" w:rsidRDefault="00B92836" w:rsidP="00B74162">
      <w:pPr>
        <w:pStyle w:val="NormalWeb"/>
        <w:spacing w:before="0" w:beforeAutospacing="0" w:after="0" w:afterAutospacing="0" w:line="360" w:lineRule="auto"/>
        <w:jc w:val="both"/>
      </w:pPr>
      <w:r>
        <w:t xml:space="preserve">As per the basic identification, the present operating structure of Shangri-La Hotel Group indicates the general significance related to the branding formulations including the appearance of market penetration processing for the religion of gaining the competitive edge of marketing formulation. The general commitment initiated by the management in relation to the applicability of “Pioneers of Asian Hospitality” formulate a different form of cultural attribute which is mainly structured by the business as a diversification approach to provide some quality initiative to the customers (Shangri-la.com, 2020). The formulated strategic progress related to “Iconic Global Projects” also brings the optimised Marketing development initiative for the business which ultimately provides a proper volume of statutory development position. </w:t>
      </w:r>
      <w:r w:rsidR="00034046">
        <w:t>Additionally,</w:t>
      </w:r>
      <w:r>
        <w:t xml:space="preserve"> the present engagement of “Holistic Programmes for the Modern Urbanite” represents the new initiative of service </w:t>
      </w:r>
      <w:r>
        <w:lastRenderedPageBreak/>
        <w:t xml:space="preserve">development to formulate a contemporary growth positioning. </w:t>
      </w:r>
      <w:r w:rsidR="00B74162" w:rsidRPr="006267AB">
        <w:t xml:space="preserve">The concept of the general </w:t>
      </w:r>
      <w:r w:rsidR="00B74162" w:rsidRPr="006267AB">
        <w:rPr>
          <w:b/>
        </w:rPr>
        <w:t>elasticity of demand</w:t>
      </w:r>
      <w:r w:rsidR="00B74162" w:rsidRPr="006267AB">
        <w:t xml:space="preserve"> is supportively initiated over the business as in associated with the expansions of Hotel volume a certain volume of change in related to the price in structure will be initiated for the business which will ultimately provide a proper impact on the revenue positioning. Through the application of this, the compatibility and strategic positioning approach of the business can be formulated in a proportionate order. </w:t>
      </w:r>
    </w:p>
    <w:p w14:paraId="5D828341" w14:textId="77777777" w:rsidR="006550FD" w:rsidRDefault="00B92836">
      <w:pPr>
        <w:jc w:val="center"/>
      </w:pPr>
      <w:r>
        <w:rPr>
          <w:noProof/>
          <w:lang w:val="en-IN"/>
        </w:rPr>
        <w:drawing>
          <wp:inline distT="114300" distB="114300" distL="114300" distR="114300" wp14:anchorId="452C25F2" wp14:editId="49B892CD">
            <wp:extent cx="4524375" cy="2819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24375" cy="2819400"/>
                    </a:xfrm>
                    <a:prstGeom prst="rect">
                      <a:avLst/>
                    </a:prstGeom>
                    <a:ln/>
                  </pic:spPr>
                </pic:pic>
              </a:graphicData>
            </a:graphic>
          </wp:inline>
        </w:drawing>
      </w:r>
    </w:p>
    <w:p w14:paraId="72F2454D" w14:textId="77777777" w:rsidR="00D85841" w:rsidRPr="00D85841" w:rsidRDefault="00D85841">
      <w:pPr>
        <w:rPr>
          <w:b/>
        </w:rPr>
      </w:pPr>
      <w:r w:rsidRPr="0013065F">
        <w:rPr>
          <w:b/>
        </w:rPr>
        <w:t>Detailed about Travelodge</w:t>
      </w:r>
    </w:p>
    <w:p w14:paraId="5359A25E" w14:textId="77777777" w:rsidR="006550FD" w:rsidRDefault="00B92836">
      <w:r>
        <w:t xml:space="preserve">On the other hand, the present unique market propositions initiated by Travelodge indicate a formulated development related to the Market Positioning approach that ultimately prioritises the best local locations for development. Applicability of properly initiated formulations regarding the customer satisfaction initiative and affordable pricing approach with a positive discount in rate formulate a proper market penetration approach for the business in the present situation. </w:t>
      </w:r>
      <w:r w:rsidR="00034046">
        <w:t>Additionally,</w:t>
      </w:r>
      <w:r>
        <w:t xml:space="preserve"> for the basic initiative of diversified operating support the business focused on “Medallia to power its new voice of the customer programme” which initiates sustainable marketing growth including the technical processing approach for customer engagement (businesswire.com, 2022). </w:t>
      </w:r>
    </w:p>
    <w:p w14:paraId="30B6D2AE" w14:textId="77777777" w:rsidR="006550FD" w:rsidRDefault="00B92836" w:rsidP="00034046">
      <w:pPr>
        <w:pStyle w:val="Heading1"/>
      </w:pPr>
      <w:bookmarkStart w:id="10" w:name="_Toc166238212"/>
      <w:r>
        <w:t>Identification of financial commitment towards corporate social responsibility</w:t>
      </w:r>
      <w:bookmarkEnd w:id="10"/>
    </w:p>
    <w:p w14:paraId="70BD3194" w14:textId="77777777" w:rsidR="00D85841" w:rsidRDefault="00D85841" w:rsidP="00D85841">
      <w:r w:rsidRPr="0013065F">
        <w:rPr>
          <w:b/>
        </w:rPr>
        <w:t>Detailed about Shangri-La Hotel</w:t>
      </w:r>
    </w:p>
    <w:p w14:paraId="2523E8D6" w14:textId="77777777" w:rsidR="006550FD" w:rsidRDefault="00B92836">
      <w:r>
        <w:t xml:space="preserve">A significance of the ESG structure the managerial department of Shangri-La Hotel Group provides an equivalent approach to the Sustainability initiative which provides significant </w:t>
      </w:r>
      <w:r>
        <w:lastRenderedPageBreak/>
        <w:t xml:space="preserve">importance to the implementation of the green building standard approach. </w:t>
      </w:r>
      <w:r w:rsidR="00034046">
        <w:t>For the purpose of sustainability initiative in the present position the management of the business initiate the strategic approach of</w:t>
      </w:r>
      <w:r>
        <w:t xml:space="preserve"> 39 green building certifications and also 44th properties along with an environment and managerial approach that brings compatibility and environmental-friendly initiative. Associated with the same approach to provide a positive volume of contribution towards the environment, the organisation initiated a commitment to eliminate 100% use of plastic bags and containers for sustainability support. Additionally, the business also provides a focus on a 74% diversion rate related to food and waste which ultimately provides a proper statutory initiative. </w:t>
      </w:r>
    </w:p>
    <w:p w14:paraId="6DA82D23" w14:textId="77777777" w:rsidR="00D85841" w:rsidRPr="00D85841" w:rsidRDefault="00D85841">
      <w:pPr>
        <w:rPr>
          <w:b/>
        </w:rPr>
      </w:pPr>
      <w:r w:rsidRPr="0013065F">
        <w:rPr>
          <w:b/>
        </w:rPr>
        <w:t>Detailed about Travelodge</w:t>
      </w:r>
    </w:p>
    <w:p w14:paraId="67D877EC" w14:textId="77777777" w:rsidR="006550FD" w:rsidRDefault="00B92836">
      <w:r>
        <w:t xml:space="preserve">On the other hand, the current contribution related to the CSR engagement for the business of Travelodge also represents a positive volume of development for the employees and customers through the initiative of stability growth basis. For initiating some social </w:t>
      </w:r>
      <w:r w:rsidR="00034046">
        <w:t>development,</w:t>
      </w:r>
      <w:r>
        <w:t xml:space="preserve"> the business committed to some charitable approach with the initiative of which the management mainly provides support for preventing the consequences of human trafficking and child abuse prevention commitment (Better Future, 2022). </w:t>
      </w:r>
      <w:r w:rsidR="00034046">
        <w:t>Additionally,</w:t>
      </w:r>
      <w:r>
        <w:t xml:space="preserve"> in the present year, the organisation has already declined the carbon gas emissions level up to 41270 tonnes which represents around 3.4% of development compared to the previous year. The energy consumption volume also declined up to the level of 215.4 GWH which initiated a positive development opportunity for the business. </w:t>
      </w:r>
    </w:p>
    <w:p w14:paraId="767D7B43" w14:textId="77777777" w:rsidR="00D85841" w:rsidRDefault="00D85841" w:rsidP="00377324">
      <w:pPr>
        <w:pStyle w:val="Heading1"/>
      </w:pPr>
      <w:bookmarkStart w:id="11" w:name="_Toc166238213"/>
      <w:r>
        <w:t>Recommendation</w:t>
      </w:r>
      <w:bookmarkEnd w:id="11"/>
      <w:r>
        <w:t xml:space="preserve"> </w:t>
      </w:r>
    </w:p>
    <w:p w14:paraId="46EEB413" w14:textId="77777777" w:rsidR="00377324" w:rsidRPr="006267AB" w:rsidRDefault="00377324" w:rsidP="00377324">
      <w:pPr>
        <w:pStyle w:val="NormalWeb"/>
        <w:numPr>
          <w:ilvl w:val="0"/>
          <w:numId w:val="1"/>
        </w:numPr>
        <w:spacing w:before="0" w:beforeAutospacing="0" w:after="0" w:afterAutospacing="0" w:line="360" w:lineRule="auto"/>
        <w:jc w:val="both"/>
        <w:textAlignment w:val="baseline"/>
      </w:pPr>
      <w:r w:rsidRPr="006267AB">
        <w:t>The managerial department of Shangri-La Hotel should provide a positive volume of significance to their Pioneers of Asian Hospitality on a formulated basis so that the general level of business operating position and marketing development can be initiated. The application of this particular project is able to provide a proper volume of culturally attributable support and a diversified initiative for the business which will be able to gain proper and optimal financial returning support in the upcoming period</w:t>
      </w:r>
    </w:p>
    <w:p w14:paraId="4E7F04C2" w14:textId="77777777" w:rsidR="00377324" w:rsidRPr="006267AB" w:rsidRDefault="00377324" w:rsidP="00377324">
      <w:pPr>
        <w:pStyle w:val="NormalWeb"/>
        <w:numPr>
          <w:ilvl w:val="0"/>
          <w:numId w:val="1"/>
        </w:numPr>
        <w:spacing w:before="0" w:beforeAutospacing="0" w:after="0" w:afterAutospacing="0" w:line="360" w:lineRule="auto"/>
        <w:jc w:val="both"/>
        <w:textAlignment w:val="baseline"/>
      </w:pPr>
      <w:r w:rsidRPr="006267AB">
        <w:t>In the present situation, the managerial department of Travelodge should focus on the integrated programme with Medallia on a proper basis with the basic intentions of formulating the present market position and developing the quality of services along with innovation Technology advancement support to attract new generation customers properly. The applications of this type of strategic initiative will be able to expand the business revenue position and operating strategy in the upcoming period in a specified manner. </w:t>
      </w:r>
    </w:p>
    <w:p w14:paraId="79E667BB" w14:textId="77777777" w:rsidR="006550FD" w:rsidRDefault="00B92836" w:rsidP="00034046">
      <w:pPr>
        <w:pStyle w:val="Heading1"/>
      </w:pPr>
      <w:bookmarkStart w:id="12" w:name="_Toc166238214"/>
      <w:r>
        <w:lastRenderedPageBreak/>
        <w:t>Conclusions</w:t>
      </w:r>
      <w:bookmarkEnd w:id="12"/>
      <w:r>
        <w:t xml:space="preserve"> </w:t>
      </w:r>
    </w:p>
    <w:p w14:paraId="1726684C" w14:textId="77777777" w:rsidR="006550FD" w:rsidRDefault="00B92836">
      <w:r>
        <w:t xml:space="preserve">The primary identification and the overall position of both businesses represents a contemporary development initiative and some of the basic strategic attributable support which represents a proper branding-initiated structure for both businesses. It can also be identified that the present stability formulations including the marketing initiative approach of both organisations also represent a consistency positioning attribute including some of the feasibility development support also that provides some statutory growth as well. Compared to the previous situation in a pandemic, the overall strategic development including some expansion initiative approaches for both businesses formulates some fruitful results for the expansions of business operations in future. </w:t>
      </w:r>
    </w:p>
    <w:p w14:paraId="377BECB9" w14:textId="77777777" w:rsidR="006550FD" w:rsidRDefault="006550FD"/>
    <w:p w14:paraId="28354921" w14:textId="77777777" w:rsidR="00034046" w:rsidRDefault="00034046">
      <w:pPr>
        <w:rPr>
          <w:b/>
        </w:rPr>
      </w:pPr>
      <w:r>
        <w:rPr>
          <w:b/>
        </w:rPr>
        <w:br w:type="page"/>
      </w:r>
    </w:p>
    <w:p w14:paraId="1F433B40" w14:textId="77777777" w:rsidR="006550FD" w:rsidRDefault="00034046" w:rsidP="00034046">
      <w:pPr>
        <w:pStyle w:val="Heading1"/>
      </w:pPr>
      <w:bookmarkStart w:id="13" w:name="_Toc166238215"/>
      <w:r>
        <w:lastRenderedPageBreak/>
        <w:t>References</w:t>
      </w:r>
      <w:bookmarkEnd w:id="13"/>
      <w:r>
        <w:t xml:space="preserve"> </w:t>
      </w:r>
    </w:p>
    <w:p w14:paraId="7144CBEE" w14:textId="77777777" w:rsidR="00034046" w:rsidRPr="00180B59" w:rsidRDefault="00034046" w:rsidP="00034046">
      <w:pPr>
        <w:pStyle w:val="NoSpacing"/>
        <w:spacing w:line="360" w:lineRule="auto"/>
        <w:rPr>
          <w:lang w:val="en-IN"/>
        </w:rPr>
      </w:pPr>
      <w:r w:rsidRPr="00180B59">
        <w:rPr>
          <w:lang w:val="en-IN"/>
        </w:rPr>
        <w:t>Atrill P, and McLaney E (2021). Management Accounting for Decision Makers, FT Prentice Hall</w:t>
      </w:r>
    </w:p>
    <w:p w14:paraId="775066D0" w14:textId="77777777" w:rsidR="00034046" w:rsidRPr="00180B59" w:rsidRDefault="00034046" w:rsidP="00034046">
      <w:pPr>
        <w:pStyle w:val="NoSpacing"/>
        <w:spacing w:line="360" w:lineRule="auto"/>
        <w:rPr>
          <w:lang w:val="en-IN"/>
        </w:rPr>
      </w:pPr>
      <w:r w:rsidRPr="00180B59">
        <w:rPr>
          <w:lang w:val="en-IN"/>
        </w:rPr>
        <w:t>Better Future. (2022). Available at: https://www.travelodgesustainability.co.uk/wp-content/uploads/sites/2/2023/05/Better-Future-Report-2023.pdf [</w:t>
      </w:r>
      <w:r w:rsidRPr="00F65831">
        <w:rPr>
          <w:lang w:val="en-IN"/>
        </w:rPr>
        <w:t>Accessed 8 May 2024</w:t>
      </w:r>
      <w:r w:rsidRPr="00180B59">
        <w:rPr>
          <w:lang w:val="en-IN"/>
        </w:rPr>
        <w:t>].</w:t>
      </w:r>
    </w:p>
    <w:p w14:paraId="6285356B" w14:textId="77777777" w:rsidR="00034046" w:rsidRPr="00180B59" w:rsidRDefault="00034046" w:rsidP="00034046">
      <w:pPr>
        <w:pStyle w:val="NoSpacing"/>
        <w:spacing w:line="360" w:lineRule="auto"/>
        <w:rPr>
          <w:lang w:val="en-IN"/>
        </w:rPr>
      </w:pPr>
      <w:r w:rsidRPr="00180B59">
        <w:rPr>
          <w:lang w:val="en-IN"/>
        </w:rPr>
        <w:t xml:space="preserve">businesswire.com. (2022). </w:t>
      </w:r>
      <w:r w:rsidRPr="00180B59">
        <w:rPr>
          <w:i/>
          <w:iCs/>
          <w:lang w:val="en-IN"/>
        </w:rPr>
        <w:t>Travelodge (UK) Selects Medallia to Power its New Voice of the Customer Programme</w:t>
      </w:r>
      <w:r w:rsidRPr="00180B59">
        <w:rPr>
          <w:lang w:val="en-IN"/>
        </w:rPr>
        <w:t>. [online] Available at: https://www.businesswire.com/news/home/20220616005140/en/Travelodge-UK-Selects-Medallia-to-Power-its-New-Voice-of-the-Customer-Programme [</w:t>
      </w:r>
      <w:r w:rsidRPr="00F65831">
        <w:rPr>
          <w:lang w:val="en-IN"/>
        </w:rPr>
        <w:t>Accessed 8 May 2024</w:t>
      </w:r>
      <w:r w:rsidRPr="00180B59">
        <w:rPr>
          <w:lang w:val="en-IN"/>
        </w:rPr>
        <w:t>].</w:t>
      </w:r>
    </w:p>
    <w:p w14:paraId="2B5F2D74" w14:textId="77777777" w:rsidR="00034046" w:rsidRPr="00180B59" w:rsidRDefault="00034046" w:rsidP="00034046">
      <w:pPr>
        <w:pStyle w:val="NoSpacing"/>
        <w:spacing w:line="360" w:lineRule="auto"/>
        <w:rPr>
          <w:lang w:val="en-IN"/>
        </w:rPr>
      </w:pPr>
      <w:r w:rsidRPr="00180B59">
        <w:t xml:space="preserve">companiesmarketcap.com. (2024). </w:t>
      </w:r>
      <w:r w:rsidRPr="00180B59">
        <w:rPr>
          <w:i/>
          <w:iCs/>
        </w:rPr>
        <w:t>Shangri-La (0069.HK) - Market capitalization</w:t>
      </w:r>
      <w:r w:rsidRPr="00180B59">
        <w:t>. [online] Available at: https://companiesmarketcap.com/shangri-la/marketcap/ [</w:t>
      </w:r>
      <w:r w:rsidRPr="00F65831">
        <w:rPr>
          <w:lang w:val="en-IN"/>
        </w:rPr>
        <w:t>Accessed 8 May 2024</w:t>
      </w:r>
      <w:r w:rsidRPr="00180B59">
        <w:t>].</w:t>
      </w:r>
    </w:p>
    <w:p w14:paraId="7D5F7DF9" w14:textId="77777777" w:rsidR="00034046" w:rsidRPr="00180B59" w:rsidRDefault="00034046" w:rsidP="00034046">
      <w:pPr>
        <w:pStyle w:val="NoSpacing"/>
        <w:spacing w:line="360" w:lineRule="auto"/>
        <w:rPr>
          <w:lang w:val="en-IN"/>
        </w:rPr>
      </w:pPr>
      <w:r w:rsidRPr="00180B59">
        <w:rPr>
          <w:lang w:val="en-IN"/>
        </w:rPr>
        <w:t>Drury C (2021) (11th Ed) Management and Cost Accounting, London, Prentice Hall</w:t>
      </w:r>
    </w:p>
    <w:p w14:paraId="5370BA8F" w14:textId="77777777" w:rsidR="00034046" w:rsidRPr="00180B59" w:rsidRDefault="00034046" w:rsidP="00034046">
      <w:pPr>
        <w:pStyle w:val="NoSpacing"/>
        <w:spacing w:line="360" w:lineRule="auto"/>
      </w:pPr>
      <w:r w:rsidRPr="00180B59">
        <w:t>Guilding, C. (2014) (3</w:t>
      </w:r>
      <w:r w:rsidRPr="00180B59">
        <w:rPr>
          <w:vertAlign w:val="superscript"/>
        </w:rPr>
        <w:t>rd</w:t>
      </w:r>
      <w:r w:rsidRPr="00180B59">
        <w:t xml:space="preserve"> Edition) Accounting Essentials for Hospitality Managers, London, Routledge</w:t>
      </w:r>
    </w:p>
    <w:p w14:paraId="26B1D897" w14:textId="77777777" w:rsidR="00034046" w:rsidRPr="00180B59" w:rsidRDefault="00034046" w:rsidP="00034046">
      <w:pPr>
        <w:pStyle w:val="NoSpacing"/>
        <w:spacing w:line="360" w:lineRule="auto"/>
        <w:rPr>
          <w:lang w:val="en-IN"/>
        </w:rPr>
      </w:pPr>
      <w:r w:rsidRPr="00180B59">
        <w:rPr>
          <w:lang w:val="en-IN"/>
        </w:rPr>
        <w:t xml:space="preserve">Hospitality Net. (2023). </w:t>
      </w:r>
      <w:r w:rsidRPr="00180B59">
        <w:rPr>
          <w:i/>
          <w:iCs/>
          <w:lang w:val="en-IN"/>
        </w:rPr>
        <w:t>Travelodge officially opens its sixth Spanish hotel in Madrid</w:t>
      </w:r>
      <w:r w:rsidRPr="00180B59">
        <w:rPr>
          <w:lang w:val="en-IN"/>
        </w:rPr>
        <w:t>. [online] Available at: https://www.hospitalitynet.org/announcement/41010183.html [</w:t>
      </w:r>
      <w:r w:rsidRPr="00F65831">
        <w:rPr>
          <w:lang w:val="en-IN"/>
        </w:rPr>
        <w:t>Accessed 8 May 2024</w:t>
      </w:r>
      <w:r w:rsidRPr="00180B59">
        <w:rPr>
          <w:lang w:val="en-IN"/>
        </w:rPr>
        <w:t>].</w:t>
      </w:r>
    </w:p>
    <w:p w14:paraId="0FCEEE21" w14:textId="77777777" w:rsidR="00034046" w:rsidRPr="00180B59" w:rsidRDefault="00034046" w:rsidP="00034046">
      <w:pPr>
        <w:pStyle w:val="NoSpacing"/>
        <w:spacing w:line="360" w:lineRule="auto"/>
        <w:rPr>
          <w:lang w:val="en-IN"/>
        </w:rPr>
      </w:pPr>
      <w:r w:rsidRPr="00F65831">
        <w:rPr>
          <w:lang w:val="en-IN"/>
        </w:rPr>
        <w:t xml:space="preserve">Hutton, G. and Foley, N. (2021). Hospitality industry and Covid-19 Contents: 1. Hospitality industry in the UK 2. Impact of Covid-19 on hospitality industry 3. Support for the hospitality industry 2 Hospitality industry and Covid-19. </w:t>
      </w:r>
      <w:r w:rsidRPr="00F65831">
        <w:rPr>
          <w:i/>
          <w:iCs/>
          <w:lang w:val="en-IN"/>
        </w:rPr>
        <w:t>Number CBP</w:t>
      </w:r>
      <w:r w:rsidRPr="00F65831">
        <w:rPr>
          <w:lang w:val="en-IN"/>
        </w:rPr>
        <w:t>, [online] 9111. Available at: https://www.instituteofhospitality.org/wp-content/uploads/2021/09/Hospitality-House-of-Commons-Briefing.pdf [Accessed 8 May 2024].</w:t>
      </w:r>
    </w:p>
    <w:p w14:paraId="1092103A" w14:textId="77777777" w:rsidR="00034046" w:rsidRPr="00180B59" w:rsidRDefault="00034046" w:rsidP="00034046">
      <w:pPr>
        <w:pStyle w:val="NoSpacing"/>
        <w:spacing w:line="360" w:lineRule="auto"/>
        <w:rPr>
          <w:lang w:val="en-IN"/>
        </w:rPr>
      </w:pPr>
      <w:r w:rsidRPr="00180B59">
        <w:rPr>
          <w:lang w:val="en-IN"/>
        </w:rPr>
        <w:t xml:space="preserve">Lun, T.N. (2023). Shangri-La Asia posts H1 net profit of $177m on recovery of hotel business. </w:t>
      </w:r>
      <w:r w:rsidRPr="00180B59">
        <w:rPr>
          <w:i/>
          <w:iCs/>
          <w:lang w:val="en-IN"/>
        </w:rPr>
        <w:t>The Straits Times</w:t>
      </w:r>
      <w:r w:rsidRPr="00180B59">
        <w:rPr>
          <w:lang w:val="en-IN"/>
        </w:rPr>
        <w:t>. [online] 30 Aug. Available at: https://www.straitstimes.com/business/companies-markets/shangri-la-asia-posts-h1-net-profit-of-us1314-million-on-recovery-of-hotel-business [</w:t>
      </w:r>
      <w:r w:rsidRPr="00F65831">
        <w:rPr>
          <w:lang w:val="en-IN"/>
        </w:rPr>
        <w:t>Accessed 8 May 2024</w:t>
      </w:r>
      <w:r w:rsidRPr="00180B59">
        <w:rPr>
          <w:lang w:val="en-IN"/>
        </w:rPr>
        <w:t>].</w:t>
      </w:r>
    </w:p>
    <w:p w14:paraId="4E85494D" w14:textId="77777777" w:rsidR="00034046" w:rsidRPr="00180B59" w:rsidRDefault="00034046" w:rsidP="00034046">
      <w:pPr>
        <w:pStyle w:val="NoSpacing"/>
        <w:spacing w:line="360" w:lineRule="auto"/>
        <w:rPr>
          <w:lang w:val="en-IN"/>
        </w:rPr>
      </w:pPr>
      <w:r w:rsidRPr="00180B59">
        <w:rPr>
          <w:lang w:val="en-IN"/>
        </w:rPr>
        <w:t>Seal W (2019) (6th Ed) Management Accounting, London, McGraw Hill</w:t>
      </w:r>
    </w:p>
    <w:p w14:paraId="6A59ECB5" w14:textId="77777777" w:rsidR="00034046" w:rsidRPr="00180B59" w:rsidRDefault="00034046" w:rsidP="00034046">
      <w:pPr>
        <w:pStyle w:val="NoSpacing"/>
        <w:spacing w:line="360" w:lineRule="auto"/>
        <w:rPr>
          <w:lang w:val="en-IN"/>
        </w:rPr>
      </w:pPr>
      <w:r w:rsidRPr="00180B59">
        <w:rPr>
          <w:lang w:val="en-IN"/>
        </w:rPr>
        <w:t xml:space="preserve">Shangri-La Group (2020). </w:t>
      </w:r>
      <w:r w:rsidRPr="00180B59">
        <w:rPr>
          <w:i/>
          <w:iCs/>
          <w:lang w:val="en-IN"/>
        </w:rPr>
        <w:t>About Shangri-La</w:t>
      </w:r>
      <w:r w:rsidRPr="00180B59">
        <w:rPr>
          <w:lang w:val="en-IN"/>
        </w:rPr>
        <w:t>. [online] Shangri-la.com. Available at: https://www.shangri-la.com/group/our-story/about-shangri-la [</w:t>
      </w:r>
      <w:r w:rsidRPr="00F65831">
        <w:rPr>
          <w:lang w:val="en-IN"/>
        </w:rPr>
        <w:t>Accessed 8 May 2024</w:t>
      </w:r>
      <w:r w:rsidRPr="00180B59">
        <w:rPr>
          <w:lang w:val="en-IN"/>
        </w:rPr>
        <w:t>].</w:t>
      </w:r>
    </w:p>
    <w:p w14:paraId="16DABE83" w14:textId="77777777" w:rsidR="00034046" w:rsidRPr="00180B59" w:rsidRDefault="00034046" w:rsidP="00034046">
      <w:pPr>
        <w:pStyle w:val="NoSpacing"/>
        <w:spacing w:line="360" w:lineRule="auto"/>
        <w:rPr>
          <w:lang w:val="en-IN"/>
        </w:rPr>
      </w:pPr>
      <w:r w:rsidRPr="00180B59">
        <w:rPr>
          <w:lang w:val="en-IN"/>
        </w:rPr>
        <w:t xml:space="preserve">shangri-la.com (2022). </w:t>
      </w:r>
      <w:r w:rsidRPr="00180B59">
        <w:rPr>
          <w:i/>
          <w:iCs/>
          <w:lang w:val="en-IN"/>
        </w:rPr>
        <w:t>Cover Photos: 1. JEN Shenzhen Qianhai by Shangri-La 2. Kerry Hotel</w:t>
      </w:r>
      <w:r w:rsidRPr="00180B59">
        <w:rPr>
          <w:lang w:val="en-IN"/>
        </w:rPr>
        <w:t>. [online] Available at: https://sitecore-cd.shangri-la.com/-/media/Project/Shangri-La-</w:t>
      </w:r>
      <w:r w:rsidRPr="00180B59">
        <w:rPr>
          <w:lang w:val="en-IN"/>
        </w:rPr>
        <w:lastRenderedPageBreak/>
        <w:t>Group/Investor/Files/Public-Disclosures/Latest-Top-Publications/e0069_230418_AR.pdf [</w:t>
      </w:r>
      <w:r w:rsidRPr="00F65831">
        <w:rPr>
          <w:lang w:val="en-IN"/>
        </w:rPr>
        <w:t>Accessed 8 May 2024</w:t>
      </w:r>
      <w:r w:rsidRPr="00180B59">
        <w:rPr>
          <w:lang w:val="en-IN"/>
        </w:rPr>
        <w:t>].</w:t>
      </w:r>
    </w:p>
    <w:p w14:paraId="60CB6A80" w14:textId="77777777" w:rsidR="00034046" w:rsidRPr="00180B59" w:rsidRDefault="00034046" w:rsidP="00034046">
      <w:pPr>
        <w:pStyle w:val="NoSpacing"/>
        <w:spacing w:line="360" w:lineRule="auto"/>
        <w:rPr>
          <w:lang w:val="en-IN"/>
        </w:rPr>
      </w:pPr>
      <w:r w:rsidRPr="00180B59">
        <w:rPr>
          <w:lang w:val="en-IN"/>
        </w:rPr>
        <w:t xml:space="preserve">Shangri-la.com. (2020). </w:t>
      </w:r>
      <w:r w:rsidRPr="00180B59">
        <w:rPr>
          <w:i/>
          <w:iCs/>
          <w:lang w:val="en-IN"/>
        </w:rPr>
        <w:t>business operating strategies</w:t>
      </w:r>
      <w:r w:rsidRPr="00180B59">
        <w:rPr>
          <w:lang w:val="en-IN"/>
        </w:rPr>
        <w:t>. [online] Available at: https://www.shangri-la.com/group/our-businesses/ [</w:t>
      </w:r>
      <w:r w:rsidRPr="00F65831">
        <w:rPr>
          <w:lang w:val="en-IN"/>
        </w:rPr>
        <w:t>Accessed 8 May 2024</w:t>
      </w:r>
      <w:r w:rsidRPr="00180B59">
        <w:rPr>
          <w:lang w:val="en-IN"/>
        </w:rPr>
        <w:t>].</w:t>
      </w:r>
    </w:p>
    <w:p w14:paraId="76C19234" w14:textId="77777777" w:rsidR="00034046" w:rsidRPr="00180B59" w:rsidRDefault="00034046" w:rsidP="00034046">
      <w:pPr>
        <w:pStyle w:val="NoSpacing"/>
        <w:spacing w:line="360" w:lineRule="auto"/>
        <w:rPr>
          <w:lang w:val="en-IN"/>
        </w:rPr>
      </w:pPr>
      <w:r w:rsidRPr="00180B59">
        <w:rPr>
          <w:lang w:val="en-IN"/>
        </w:rPr>
        <w:t xml:space="preserve">Statista. (2022). </w:t>
      </w:r>
      <w:r w:rsidRPr="00180B59">
        <w:rPr>
          <w:i/>
          <w:iCs/>
          <w:lang w:val="en-IN"/>
        </w:rPr>
        <w:t>Travelodge UK revenue 2020</w:t>
      </w:r>
      <w:r w:rsidRPr="00180B59">
        <w:rPr>
          <w:lang w:val="en-IN"/>
        </w:rPr>
        <w:t>. [online] Available at: https://www.statista.com/statistics/429089/travelodge-total-revenue-united-kingdom-uk/ [</w:t>
      </w:r>
      <w:r w:rsidRPr="00F65831">
        <w:rPr>
          <w:lang w:val="en-IN"/>
        </w:rPr>
        <w:t>Accessed 8 May 2024</w:t>
      </w:r>
      <w:r w:rsidRPr="00180B59">
        <w:rPr>
          <w:lang w:val="en-IN"/>
        </w:rPr>
        <w:t>].</w:t>
      </w:r>
    </w:p>
    <w:p w14:paraId="7B12CFB2" w14:textId="77777777" w:rsidR="00034046" w:rsidRPr="00180B59" w:rsidRDefault="00034046" w:rsidP="00034046">
      <w:pPr>
        <w:pStyle w:val="NoSpacing"/>
        <w:spacing w:line="360" w:lineRule="auto"/>
        <w:rPr>
          <w:lang w:val="en-IN"/>
        </w:rPr>
      </w:pPr>
      <w:r w:rsidRPr="00180B59">
        <w:rPr>
          <w:lang w:val="en-IN"/>
        </w:rPr>
        <w:t xml:space="preserve">The Caterer. (2023). </w:t>
      </w:r>
      <w:r w:rsidRPr="00180B59">
        <w:rPr>
          <w:i/>
          <w:iCs/>
          <w:lang w:val="en-IN"/>
        </w:rPr>
        <w:t>Travelodge reports ‘record’ results for...</w:t>
      </w:r>
      <w:r w:rsidRPr="00180B59">
        <w:rPr>
          <w:lang w:val="en-IN"/>
        </w:rPr>
        <w:t xml:space="preserve"> [online] Available at: https://www.thecaterer.com/news/travelodge-record-2022-financial-results-encouraging-start-2023 [</w:t>
      </w:r>
      <w:r w:rsidRPr="00F65831">
        <w:rPr>
          <w:lang w:val="en-IN"/>
        </w:rPr>
        <w:t>Accessed 8 May 2024</w:t>
      </w:r>
      <w:r w:rsidRPr="00180B59">
        <w:rPr>
          <w:lang w:val="en-IN"/>
        </w:rPr>
        <w:t>].</w:t>
      </w:r>
    </w:p>
    <w:p w14:paraId="1BB6D4C8" w14:textId="77777777" w:rsidR="00034046" w:rsidRPr="00180B59" w:rsidRDefault="00034046" w:rsidP="00034046">
      <w:pPr>
        <w:pStyle w:val="NoSpacing"/>
        <w:spacing w:line="360" w:lineRule="auto"/>
        <w:rPr>
          <w:lang w:val="en-IN"/>
        </w:rPr>
      </w:pPr>
      <w:r w:rsidRPr="00180B59">
        <w:rPr>
          <w:lang w:val="en-IN"/>
        </w:rPr>
        <w:t xml:space="preserve">Travelodge Corporate Website. (2022). </w:t>
      </w:r>
      <w:r w:rsidRPr="00180B59">
        <w:rPr>
          <w:i/>
          <w:iCs/>
          <w:lang w:val="en-IN"/>
        </w:rPr>
        <w:t>Business Model &amp; Strategy</w:t>
      </w:r>
      <w:r w:rsidRPr="00180B59">
        <w:rPr>
          <w:lang w:val="en-IN"/>
        </w:rPr>
        <w:t>. [online] Available at: https://travelodge.co.uk/our-business/about-us/business-model-and-strategy/ [</w:t>
      </w:r>
      <w:r w:rsidRPr="00F65831">
        <w:rPr>
          <w:lang w:val="en-IN"/>
        </w:rPr>
        <w:t>Accessed 8 May 2024</w:t>
      </w:r>
      <w:r w:rsidRPr="00180B59">
        <w:rPr>
          <w:lang w:val="en-IN"/>
        </w:rPr>
        <w:t>].</w:t>
      </w:r>
    </w:p>
    <w:p w14:paraId="500DAC89" w14:textId="77777777" w:rsidR="00034046" w:rsidRPr="00180B59" w:rsidRDefault="00034046" w:rsidP="00034046">
      <w:pPr>
        <w:pStyle w:val="NoSpacing"/>
        <w:spacing w:line="360" w:lineRule="auto"/>
        <w:rPr>
          <w:lang w:val="en-IN"/>
        </w:rPr>
      </w:pPr>
      <w:r w:rsidRPr="00180B59">
        <w:rPr>
          <w:lang w:val="en-IN"/>
        </w:rPr>
        <w:t xml:space="preserve">Travelodge Corporate Website. (2023). </w:t>
      </w:r>
      <w:r w:rsidRPr="00180B59">
        <w:rPr>
          <w:i/>
          <w:iCs/>
          <w:lang w:val="en-IN"/>
        </w:rPr>
        <w:t>About Us</w:t>
      </w:r>
      <w:r w:rsidRPr="00180B59">
        <w:rPr>
          <w:lang w:val="en-IN"/>
        </w:rPr>
        <w:t>. [online] Available at: https://travelodge.co.uk/our-business/about-us/#:~:text=visitors%20each%20year.- [</w:t>
      </w:r>
      <w:r w:rsidRPr="00F65831">
        <w:rPr>
          <w:lang w:val="en-IN"/>
        </w:rPr>
        <w:t>Accessed 8 May 2024</w:t>
      </w:r>
      <w:r w:rsidRPr="00180B59">
        <w:rPr>
          <w:lang w:val="en-IN"/>
        </w:rPr>
        <w:t>].</w:t>
      </w:r>
    </w:p>
    <w:p w14:paraId="37A0E03B" w14:textId="77777777" w:rsidR="00034046" w:rsidRPr="00180B59" w:rsidRDefault="00034046" w:rsidP="00034046">
      <w:pPr>
        <w:pStyle w:val="NoSpacing"/>
        <w:spacing w:line="360" w:lineRule="auto"/>
        <w:rPr>
          <w:lang w:val="en-IN"/>
        </w:rPr>
      </w:pPr>
      <w:r w:rsidRPr="00180B59">
        <w:rPr>
          <w:lang w:val="en-IN"/>
        </w:rPr>
        <w:t xml:space="preserve">Travelodge.co.uk (2022). </w:t>
      </w:r>
      <w:r w:rsidRPr="00180B59">
        <w:rPr>
          <w:i/>
          <w:iCs/>
          <w:lang w:val="en-IN"/>
        </w:rPr>
        <w:t>Travelodge Investor Site</w:t>
      </w:r>
      <w:r w:rsidRPr="00180B59">
        <w:rPr>
          <w:lang w:val="en-IN"/>
        </w:rPr>
        <w:t>. [online] www.travelodge.co.uk. Available at: https://www.travelodge.co.uk/investors/home [</w:t>
      </w:r>
      <w:r w:rsidRPr="00F65831">
        <w:rPr>
          <w:lang w:val="en-IN"/>
        </w:rPr>
        <w:t>Accessed 8 May 2024</w:t>
      </w:r>
      <w:r w:rsidRPr="00180B59">
        <w:rPr>
          <w:lang w:val="en-IN"/>
        </w:rPr>
        <w:t>].</w:t>
      </w:r>
    </w:p>
    <w:p w14:paraId="31C716D2" w14:textId="77777777" w:rsidR="00034046" w:rsidRPr="00180B59" w:rsidRDefault="00034046" w:rsidP="00034046">
      <w:pPr>
        <w:pStyle w:val="NoSpacing"/>
        <w:spacing w:line="360" w:lineRule="auto"/>
        <w:rPr>
          <w:lang w:val="en-IN"/>
        </w:rPr>
      </w:pPr>
      <w:r w:rsidRPr="00180B59">
        <w:rPr>
          <w:lang w:val="en-IN"/>
        </w:rPr>
        <w:t xml:space="preserve">uk.finance.yahoo.com. (2022). </w:t>
      </w:r>
      <w:r w:rsidRPr="00180B59">
        <w:rPr>
          <w:i/>
          <w:iCs/>
          <w:lang w:val="en-IN"/>
        </w:rPr>
        <w:t>Travelodge responds to coronavirus by offering 1 million rooms for £25 or less a night</w:t>
      </w:r>
      <w:r w:rsidRPr="00180B59">
        <w:rPr>
          <w:lang w:val="en-IN"/>
        </w:rPr>
        <w:t>. [online] Available at: https://uk.finance.yahoo.com/news/travelodge-coronavirus-million-rooms-night-134153116.html [</w:t>
      </w:r>
      <w:r w:rsidRPr="00F65831">
        <w:rPr>
          <w:lang w:val="en-IN"/>
        </w:rPr>
        <w:t>Accessed 8 May 2024</w:t>
      </w:r>
      <w:r w:rsidRPr="00180B59">
        <w:rPr>
          <w:lang w:val="en-IN"/>
        </w:rPr>
        <w:t>].</w:t>
      </w:r>
    </w:p>
    <w:p w14:paraId="3DC33288" w14:textId="77777777" w:rsidR="00034046" w:rsidRPr="00180B59" w:rsidRDefault="00034046" w:rsidP="00034046">
      <w:pPr>
        <w:pStyle w:val="NoSpacing"/>
        <w:spacing w:line="360" w:lineRule="auto"/>
        <w:rPr>
          <w:lang w:val="en-IN"/>
        </w:rPr>
      </w:pPr>
      <w:r w:rsidRPr="00180B59">
        <w:rPr>
          <w:lang w:val="en-IN"/>
        </w:rPr>
        <w:t>Walker J (2021) Introduction to Hospitality, Harlow, Pearson</w:t>
      </w:r>
    </w:p>
    <w:p w14:paraId="047666BF" w14:textId="77777777" w:rsidR="00034046" w:rsidRPr="00F65831" w:rsidRDefault="00034046" w:rsidP="00034046">
      <w:pPr>
        <w:spacing w:after="240"/>
        <w:rPr>
          <w:color w:val="000000" w:themeColor="text1"/>
          <w:lang w:val="en-IN"/>
        </w:rPr>
      </w:pPr>
    </w:p>
    <w:p w14:paraId="4D5070F9" w14:textId="77777777" w:rsidR="00034046" w:rsidRPr="00180B59" w:rsidRDefault="00034046" w:rsidP="00034046">
      <w:pPr>
        <w:rPr>
          <w:b/>
          <w:color w:val="000000" w:themeColor="text1"/>
        </w:rPr>
      </w:pPr>
    </w:p>
    <w:p w14:paraId="220AD427" w14:textId="77777777" w:rsidR="00034046" w:rsidRDefault="00034046">
      <w:pPr>
        <w:rPr>
          <w:b/>
        </w:rPr>
      </w:pPr>
    </w:p>
    <w:p w14:paraId="1479B1E4" w14:textId="77777777" w:rsidR="00034046" w:rsidRDefault="00034046">
      <w:pPr>
        <w:rPr>
          <w:b/>
        </w:rPr>
      </w:pPr>
    </w:p>
    <w:p w14:paraId="1BAA2384" w14:textId="77777777" w:rsidR="006550FD" w:rsidRDefault="006550FD">
      <w:pPr>
        <w:rPr>
          <w:b/>
        </w:rPr>
      </w:pPr>
    </w:p>
    <w:p w14:paraId="69212E75" w14:textId="77777777" w:rsidR="006550FD" w:rsidRDefault="006550FD">
      <w:pPr>
        <w:rPr>
          <w:b/>
        </w:rPr>
      </w:pPr>
    </w:p>
    <w:p w14:paraId="39001E7D" w14:textId="77777777" w:rsidR="006550FD" w:rsidRDefault="006550FD"/>
    <w:sectPr w:rsidR="006550F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A62641"/>
    <w:multiLevelType w:val="multilevel"/>
    <w:tmpl w:val="8222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4404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0FD"/>
    <w:rsid w:val="00034046"/>
    <w:rsid w:val="00097D36"/>
    <w:rsid w:val="00113604"/>
    <w:rsid w:val="0013065F"/>
    <w:rsid w:val="001344B9"/>
    <w:rsid w:val="00373A40"/>
    <w:rsid w:val="00377324"/>
    <w:rsid w:val="0038674A"/>
    <w:rsid w:val="004E41C7"/>
    <w:rsid w:val="006267AB"/>
    <w:rsid w:val="006550FD"/>
    <w:rsid w:val="00743E08"/>
    <w:rsid w:val="007F11CB"/>
    <w:rsid w:val="009F2B4F"/>
    <w:rsid w:val="00A85656"/>
    <w:rsid w:val="00B23B74"/>
    <w:rsid w:val="00B74162"/>
    <w:rsid w:val="00B92836"/>
    <w:rsid w:val="00D13D5E"/>
    <w:rsid w:val="00D85841"/>
    <w:rsid w:val="00EF07F2"/>
    <w:rsid w:val="00FB72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AB851"/>
  <w15:docId w15:val="{8DC5FC00-617B-4618-914D-5B76FE8DF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344B9"/>
    <w:rPr>
      <w:lang w:val="en-GB"/>
    </w:rPr>
  </w:style>
  <w:style w:type="paragraph" w:styleId="Heading1">
    <w:name w:val="heading 1"/>
    <w:basedOn w:val="Normal"/>
    <w:next w:val="Normal"/>
    <w:rsid w:val="00034046"/>
    <w:pPr>
      <w:outlineLvl w:val="0"/>
    </w:pPr>
    <w:rPr>
      <w:b/>
    </w:rPr>
  </w:style>
  <w:style w:type="paragraph" w:styleId="Heading2">
    <w:name w:val="heading 2"/>
    <w:basedOn w:val="Normal"/>
    <w:next w:val="Normal"/>
    <w:rsid w:val="00113604"/>
    <w:pPr>
      <w:outlineLvl w:val="1"/>
    </w:pPr>
    <w:rPr>
      <w:b/>
    </w:rPr>
  </w:style>
  <w:style w:type="paragraph" w:styleId="Heading3">
    <w:name w:val="heading 3"/>
    <w:basedOn w:val="Normal"/>
    <w:next w:val="Normal"/>
    <w:rsid w:val="00373A40"/>
    <w:pPr>
      <w:outlineLvl w:val="2"/>
    </w:pPr>
    <w:rPr>
      <w:b/>
      <w:color w:val="FF0000"/>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Spacing">
    <w:name w:val="No Spacing"/>
    <w:uiPriority w:val="1"/>
    <w:qFormat/>
    <w:rsid w:val="00034046"/>
    <w:pPr>
      <w:spacing w:line="240" w:lineRule="auto"/>
    </w:pPr>
    <w:rPr>
      <w:lang w:val="en-GB"/>
    </w:rPr>
  </w:style>
  <w:style w:type="paragraph" w:styleId="TOCHeading">
    <w:name w:val="TOC Heading"/>
    <w:basedOn w:val="Heading1"/>
    <w:next w:val="Normal"/>
    <w:uiPriority w:val="39"/>
    <w:unhideWhenUsed/>
    <w:qFormat/>
    <w:rsid w:val="00B92836"/>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92836"/>
    <w:pPr>
      <w:spacing w:after="100"/>
    </w:pPr>
  </w:style>
  <w:style w:type="character" w:styleId="Hyperlink">
    <w:name w:val="Hyperlink"/>
    <w:basedOn w:val="DefaultParagraphFont"/>
    <w:uiPriority w:val="99"/>
    <w:unhideWhenUsed/>
    <w:rsid w:val="00B92836"/>
    <w:rPr>
      <w:color w:val="0000FF" w:themeColor="hyperlink"/>
      <w:u w:val="single"/>
    </w:rPr>
  </w:style>
  <w:style w:type="paragraph" w:styleId="NormalWeb">
    <w:name w:val="Normal (Web)"/>
    <w:basedOn w:val="Normal"/>
    <w:uiPriority w:val="99"/>
    <w:unhideWhenUsed/>
    <w:rsid w:val="00B92836"/>
    <w:pPr>
      <w:spacing w:before="100" w:beforeAutospacing="1" w:after="100" w:afterAutospacing="1" w:line="240" w:lineRule="auto"/>
      <w:jc w:val="left"/>
    </w:pPr>
    <w:rPr>
      <w:lang w:val="en-IN"/>
    </w:rPr>
  </w:style>
  <w:style w:type="paragraph" w:styleId="TOC2">
    <w:name w:val="toc 2"/>
    <w:basedOn w:val="Normal"/>
    <w:next w:val="Normal"/>
    <w:autoRedefine/>
    <w:uiPriority w:val="39"/>
    <w:unhideWhenUsed/>
    <w:rsid w:val="00373A40"/>
    <w:pPr>
      <w:spacing w:after="100"/>
      <w:ind w:left="240"/>
    </w:pPr>
  </w:style>
  <w:style w:type="paragraph" w:styleId="TOC3">
    <w:name w:val="toc 3"/>
    <w:basedOn w:val="Normal"/>
    <w:next w:val="Normal"/>
    <w:autoRedefine/>
    <w:uiPriority w:val="39"/>
    <w:unhideWhenUsed/>
    <w:rsid w:val="00373A4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532003">
      <w:bodyDiv w:val="1"/>
      <w:marLeft w:val="0"/>
      <w:marRight w:val="0"/>
      <w:marTop w:val="0"/>
      <w:marBottom w:val="0"/>
      <w:divBdr>
        <w:top w:val="none" w:sz="0" w:space="0" w:color="auto"/>
        <w:left w:val="none" w:sz="0" w:space="0" w:color="auto"/>
        <w:bottom w:val="none" w:sz="0" w:space="0" w:color="auto"/>
        <w:right w:val="none" w:sz="0" w:space="0" w:color="auto"/>
      </w:divBdr>
    </w:div>
    <w:div w:id="261769253">
      <w:bodyDiv w:val="1"/>
      <w:marLeft w:val="0"/>
      <w:marRight w:val="0"/>
      <w:marTop w:val="0"/>
      <w:marBottom w:val="0"/>
      <w:divBdr>
        <w:top w:val="none" w:sz="0" w:space="0" w:color="auto"/>
        <w:left w:val="none" w:sz="0" w:space="0" w:color="auto"/>
        <w:bottom w:val="none" w:sz="0" w:space="0" w:color="auto"/>
        <w:right w:val="none" w:sz="0" w:space="0" w:color="auto"/>
      </w:divBdr>
    </w:div>
    <w:div w:id="540752174">
      <w:bodyDiv w:val="1"/>
      <w:marLeft w:val="0"/>
      <w:marRight w:val="0"/>
      <w:marTop w:val="0"/>
      <w:marBottom w:val="0"/>
      <w:divBdr>
        <w:top w:val="none" w:sz="0" w:space="0" w:color="auto"/>
        <w:left w:val="none" w:sz="0" w:space="0" w:color="auto"/>
        <w:bottom w:val="none" w:sz="0" w:space="0" w:color="auto"/>
        <w:right w:val="none" w:sz="0" w:space="0" w:color="auto"/>
      </w:divBdr>
    </w:div>
    <w:div w:id="551382302">
      <w:bodyDiv w:val="1"/>
      <w:marLeft w:val="0"/>
      <w:marRight w:val="0"/>
      <w:marTop w:val="0"/>
      <w:marBottom w:val="0"/>
      <w:divBdr>
        <w:top w:val="none" w:sz="0" w:space="0" w:color="auto"/>
        <w:left w:val="none" w:sz="0" w:space="0" w:color="auto"/>
        <w:bottom w:val="none" w:sz="0" w:space="0" w:color="auto"/>
        <w:right w:val="none" w:sz="0" w:space="0" w:color="auto"/>
      </w:divBdr>
    </w:div>
    <w:div w:id="585193420">
      <w:bodyDiv w:val="1"/>
      <w:marLeft w:val="0"/>
      <w:marRight w:val="0"/>
      <w:marTop w:val="0"/>
      <w:marBottom w:val="0"/>
      <w:divBdr>
        <w:top w:val="none" w:sz="0" w:space="0" w:color="auto"/>
        <w:left w:val="none" w:sz="0" w:space="0" w:color="auto"/>
        <w:bottom w:val="none" w:sz="0" w:space="0" w:color="auto"/>
        <w:right w:val="none" w:sz="0" w:space="0" w:color="auto"/>
      </w:divBdr>
    </w:div>
    <w:div w:id="907688547">
      <w:bodyDiv w:val="1"/>
      <w:marLeft w:val="0"/>
      <w:marRight w:val="0"/>
      <w:marTop w:val="0"/>
      <w:marBottom w:val="0"/>
      <w:divBdr>
        <w:top w:val="none" w:sz="0" w:space="0" w:color="auto"/>
        <w:left w:val="none" w:sz="0" w:space="0" w:color="auto"/>
        <w:bottom w:val="none" w:sz="0" w:space="0" w:color="auto"/>
        <w:right w:val="none" w:sz="0" w:space="0" w:color="auto"/>
      </w:divBdr>
    </w:div>
    <w:div w:id="1080978439">
      <w:bodyDiv w:val="1"/>
      <w:marLeft w:val="0"/>
      <w:marRight w:val="0"/>
      <w:marTop w:val="0"/>
      <w:marBottom w:val="0"/>
      <w:divBdr>
        <w:top w:val="none" w:sz="0" w:space="0" w:color="auto"/>
        <w:left w:val="none" w:sz="0" w:space="0" w:color="auto"/>
        <w:bottom w:val="none" w:sz="0" w:space="0" w:color="auto"/>
        <w:right w:val="none" w:sz="0" w:space="0" w:color="auto"/>
      </w:divBdr>
    </w:div>
    <w:div w:id="1198355052">
      <w:bodyDiv w:val="1"/>
      <w:marLeft w:val="0"/>
      <w:marRight w:val="0"/>
      <w:marTop w:val="0"/>
      <w:marBottom w:val="0"/>
      <w:divBdr>
        <w:top w:val="none" w:sz="0" w:space="0" w:color="auto"/>
        <w:left w:val="none" w:sz="0" w:space="0" w:color="auto"/>
        <w:bottom w:val="none" w:sz="0" w:space="0" w:color="auto"/>
        <w:right w:val="none" w:sz="0" w:space="0" w:color="auto"/>
      </w:divBdr>
    </w:div>
    <w:div w:id="1352297547">
      <w:bodyDiv w:val="1"/>
      <w:marLeft w:val="0"/>
      <w:marRight w:val="0"/>
      <w:marTop w:val="0"/>
      <w:marBottom w:val="0"/>
      <w:divBdr>
        <w:top w:val="none" w:sz="0" w:space="0" w:color="auto"/>
        <w:left w:val="none" w:sz="0" w:space="0" w:color="auto"/>
        <w:bottom w:val="none" w:sz="0" w:space="0" w:color="auto"/>
        <w:right w:val="none" w:sz="0" w:space="0" w:color="auto"/>
      </w:divBdr>
    </w:div>
    <w:div w:id="20476351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0061C-9DD8-439A-929E-CE0FE15D8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4461</Words>
  <Characters>25433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dumitru silviu</cp:lastModifiedBy>
  <cp:revision>5</cp:revision>
  <dcterms:created xsi:type="dcterms:W3CDTF">2024-05-07T23:56:00Z</dcterms:created>
  <dcterms:modified xsi:type="dcterms:W3CDTF">2024-05-10T10:30:00Z</dcterms:modified>
</cp:coreProperties>
</file>