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6C562" w14:textId="77777777" w:rsidR="00E600E5" w:rsidRPr="00713904" w:rsidRDefault="00E600E5" w:rsidP="00E600E5">
      <w:pPr>
        <w:spacing w:line="259" w:lineRule="auto"/>
        <w:jc w:val="center"/>
        <w:rPr>
          <w:sz w:val="16"/>
          <w:szCs w:val="16"/>
        </w:rPr>
      </w:pPr>
    </w:p>
    <w:p w14:paraId="10D4F48C" w14:textId="52C6C05C" w:rsidR="00E600E5" w:rsidRPr="00E600E5" w:rsidRDefault="00E600E5" w:rsidP="00E600E5">
      <w:pPr>
        <w:pStyle w:val="Default"/>
        <w:jc w:val="center"/>
        <w:rPr>
          <w:sz w:val="52"/>
          <w:szCs w:val="52"/>
        </w:rPr>
      </w:pPr>
      <w:r w:rsidRPr="00E600E5">
        <w:rPr>
          <w:sz w:val="52"/>
          <w:szCs w:val="52"/>
        </w:rPr>
        <w:t>University of Wales Trinity Saint David</w:t>
      </w:r>
    </w:p>
    <w:p w14:paraId="1577CECC" w14:textId="18AD81F6" w:rsidR="00E600E5" w:rsidRPr="009D1F3B" w:rsidRDefault="00E600E5" w:rsidP="00E600E5">
      <w:pPr>
        <w:spacing w:line="259" w:lineRule="auto"/>
        <w:jc w:val="center"/>
        <w:rPr>
          <w:rFonts w:asciiTheme="minorHAnsi" w:hAnsiTheme="minorHAnsi" w:cstheme="minorHAnsi"/>
          <w:sz w:val="32"/>
          <w:szCs w:val="32"/>
        </w:rPr>
      </w:pPr>
      <w:r w:rsidRPr="009D1F3B">
        <w:rPr>
          <w:rFonts w:asciiTheme="minorHAnsi" w:hAnsiTheme="minorHAnsi" w:cstheme="minorHAnsi"/>
          <w:sz w:val="52"/>
          <w:szCs w:val="52"/>
        </w:rPr>
        <w:t>School of Engineering</w:t>
      </w:r>
    </w:p>
    <w:p w14:paraId="1ACF90C2" w14:textId="75F36FCF" w:rsidR="00E600E5" w:rsidRPr="00713904" w:rsidRDefault="00713904" w:rsidP="00E600E5">
      <w:pPr>
        <w:spacing w:line="259" w:lineRule="auto"/>
        <w:jc w:val="center"/>
        <w:rPr>
          <w:sz w:val="28"/>
          <w:szCs w:val="28"/>
        </w:rPr>
      </w:pPr>
      <w:r>
        <w:rPr>
          <w:noProof/>
          <w:sz w:val="28"/>
          <w:szCs w:val="28"/>
        </w:rPr>
        <w:drawing>
          <wp:inline distT="0" distB="0" distL="0" distR="0" wp14:anchorId="74C7EE79" wp14:editId="05986C3F">
            <wp:extent cx="2777949" cy="1238250"/>
            <wp:effectExtent l="0" t="0" r="3810" b="0"/>
            <wp:docPr id="185056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9707" cy="1310352"/>
                    </a:xfrm>
                    <a:prstGeom prst="rect">
                      <a:avLst/>
                    </a:prstGeom>
                    <a:noFill/>
                  </pic:spPr>
                </pic:pic>
              </a:graphicData>
            </a:graphic>
          </wp:inline>
        </w:drawing>
      </w:r>
    </w:p>
    <w:p w14:paraId="14049A01" w14:textId="77777777" w:rsidR="00C76238" w:rsidRDefault="00C76238" w:rsidP="00EE3DF0">
      <w:pPr>
        <w:spacing w:line="259" w:lineRule="auto"/>
        <w:jc w:val="center"/>
        <w:rPr>
          <w:rFonts w:asciiTheme="minorHAnsi" w:hAnsiTheme="minorHAnsi" w:cstheme="minorHAnsi"/>
          <w:sz w:val="40"/>
          <w:szCs w:val="40"/>
        </w:rPr>
      </w:pPr>
      <w:r w:rsidRPr="00C76238">
        <w:rPr>
          <w:rFonts w:asciiTheme="minorHAnsi" w:hAnsiTheme="minorHAnsi" w:cstheme="minorHAnsi"/>
          <w:sz w:val="40"/>
          <w:szCs w:val="40"/>
        </w:rPr>
        <w:t xml:space="preserve">Predictive Maintenance Strategies </w:t>
      </w:r>
    </w:p>
    <w:p w14:paraId="13C21DBA" w14:textId="1DE27739" w:rsidR="00E600E5" w:rsidRPr="00F56681" w:rsidRDefault="00EA604B" w:rsidP="00EE3DF0">
      <w:pPr>
        <w:spacing w:line="259" w:lineRule="auto"/>
        <w:jc w:val="center"/>
        <w:rPr>
          <w:rFonts w:asciiTheme="minorHAnsi" w:hAnsiTheme="minorHAnsi"/>
          <w:sz w:val="48"/>
          <w:szCs w:val="48"/>
        </w:rPr>
      </w:pPr>
      <w:r>
        <w:rPr>
          <w:rFonts w:asciiTheme="minorHAnsi" w:hAnsiTheme="minorHAnsi" w:cstheme="minorBidi"/>
          <w:sz w:val="48"/>
          <w:szCs w:val="48"/>
        </w:rPr>
        <w:t>Control Technology</w:t>
      </w:r>
    </w:p>
    <w:p w14:paraId="587888BF" w14:textId="162F8109" w:rsidR="00E600E5" w:rsidRPr="009D1F3B" w:rsidRDefault="00E600E5" w:rsidP="00EE3DF0">
      <w:pPr>
        <w:spacing w:line="259" w:lineRule="auto"/>
        <w:jc w:val="center"/>
        <w:rPr>
          <w:rFonts w:asciiTheme="minorHAnsi" w:hAnsiTheme="minorHAnsi" w:cstheme="minorHAnsi"/>
          <w:sz w:val="16"/>
          <w:szCs w:val="16"/>
        </w:rPr>
      </w:pPr>
      <w:r w:rsidRPr="009D1F3B">
        <w:rPr>
          <w:rFonts w:asciiTheme="minorHAnsi" w:hAnsiTheme="minorHAnsi" w:cstheme="minorHAnsi"/>
          <w:sz w:val="40"/>
          <w:szCs w:val="40"/>
        </w:rPr>
        <w:t>A</w:t>
      </w:r>
      <w:r w:rsidR="00E24788">
        <w:rPr>
          <w:rFonts w:asciiTheme="minorHAnsi" w:hAnsiTheme="minorHAnsi" w:cstheme="minorHAnsi"/>
          <w:sz w:val="40"/>
          <w:szCs w:val="40"/>
        </w:rPr>
        <w:t>CM</w:t>
      </w:r>
      <w:r w:rsidRPr="009D1F3B">
        <w:rPr>
          <w:rFonts w:asciiTheme="minorHAnsi" w:hAnsiTheme="minorHAnsi" w:cstheme="minorHAnsi"/>
          <w:sz w:val="40"/>
          <w:szCs w:val="40"/>
        </w:rPr>
        <w:t>A</w:t>
      </w:r>
      <w:r w:rsidR="00B41CF2">
        <w:rPr>
          <w:rFonts w:asciiTheme="minorHAnsi" w:hAnsiTheme="minorHAnsi" w:cstheme="minorHAnsi"/>
          <w:sz w:val="40"/>
          <w:szCs w:val="40"/>
        </w:rPr>
        <w:t>600</w:t>
      </w:r>
      <w:r w:rsidR="00EA604B">
        <w:rPr>
          <w:rFonts w:asciiTheme="minorHAnsi" w:hAnsiTheme="minorHAnsi" w:cstheme="minorHAnsi"/>
          <w:sz w:val="40"/>
          <w:szCs w:val="40"/>
        </w:rPr>
        <w:t>1</w:t>
      </w:r>
    </w:p>
    <w:p w14:paraId="0BCB43E2" w14:textId="2FD70770" w:rsidR="00E600E5" w:rsidRPr="00F56681" w:rsidRDefault="00094E09" w:rsidP="00EE3DF0">
      <w:pPr>
        <w:spacing w:line="259" w:lineRule="auto"/>
        <w:jc w:val="center"/>
        <w:rPr>
          <w:rFonts w:asciiTheme="minorHAnsi" w:hAnsiTheme="minorHAnsi" w:cstheme="minorHAnsi"/>
          <w:sz w:val="32"/>
          <w:szCs w:val="32"/>
        </w:rPr>
      </w:pPr>
      <w:r w:rsidRPr="00F56681">
        <w:rPr>
          <w:rFonts w:asciiTheme="minorHAnsi" w:hAnsiTheme="minorHAnsi" w:cstheme="minorHAnsi"/>
          <w:sz w:val="32"/>
          <w:szCs w:val="32"/>
        </w:rPr>
        <w:t>Robert Dale Gubbins</w:t>
      </w:r>
    </w:p>
    <w:p w14:paraId="1760AC5A" w14:textId="60FD9259" w:rsidR="00E600E5" w:rsidRPr="00F56681" w:rsidRDefault="00E600E5" w:rsidP="00EE3DF0">
      <w:pPr>
        <w:tabs>
          <w:tab w:val="center" w:pos="4513"/>
          <w:tab w:val="right" w:pos="9026"/>
        </w:tabs>
        <w:spacing w:line="259" w:lineRule="auto"/>
        <w:jc w:val="center"/>
        <w:rPr>
          <w:rFonts w:asciiTheme="minorHAnsi" w:hAnsiTheme="minorHAnsi"/>
          <w:sz w:val="32"/>
          <w:szCs w:val="32"/>
        </w:rPr>
      </w:pPr>
      <w:r w:rsidRPr="00F56681">
        <w:rPr>
          <w:rFonts w:asciiTheme="minorHAnsi" w:hAnsiTheme="minorHAnsi" w:cstheme="minorBidi"/>
          <w:sz w:val="32"/>
          <w:szCs w:val="32"/>
        </w:rPr>
        <w:t>23</w:t>
      </w:r>
      <w:r w:rsidR="00094E09" w:rsidRPr="00F56681">
        <w:rPr>
          <w:rFonts w:asciiTheme="minorHAnsi" w:hAnsiTheme="minorHAnsi" w:cstheme="minorBidi"/>
          <w:sz w:val="32"/>
          <w:szCs w:val="32"/>
        </w:rPr>
        <w:t>16959</w:t>
      </w:r>
    </w:p>
    <w:p w14:paraId="3C21346D" w14:textId="3F740B4A" w:rsidR="00E600E5" w:rsidRPr="00F56681" w:rsidRDefault="00032D77" w:rsidP="00EE3DF0">
      <w:pPr>
        <w:spacing w:line="259" w:lineRule="auto"/>
        <w:jc w:val="center"/>
        <w:rPr>
          <w:rFonts w:asciiTheme="minorHAnsi" w:hAnsiTheme="minorHAnsi"/>
          <w:sz w:val="32"/>
          <w:szCs w:val="32"/>
        </w:rPr>
      </w:pPr>
      <w:r w:rsidRPr="00F56681">
        <w:rPr>
          <w:rFonts w:asciiTheme="minorHAnsi" w:hAnsiTheme="minorHAnsi" w:cstheme="minorBidi"/>
          <w:sz w:val="32"/>
          <w:szCs w:val="32"/>
        </w:rPr>
        <w:t>2</w:t>
      </w:r>
      <w:r w:rsidR="00945D06">
        <w:rPr>
          <w:rFonts w:asciiTheme="minorHAnsi" w:hAnsiTheme="minorHAnsi" w:cstheme="minorBidi"/>
          <w:sz w:val="32"/>
          <w:szCs w:val="32"/>
        </w:rPr>
        <w:t>8</w:t>
      </w:r>
      <w:r w:rsidRPr="00F56681">
        <w:rPr>
          <w:rFonts w:asciiTheme="minorHAnsi" w:hAnsiTheme="minorHAnsi" w:cstheme="minorBidi"/>
          <w:sz w:val="32"/>
          <w:szCs w:val="32"/>
        </w:rPr>
        <w:t>/09/2026</w:t>
      </w:r>
    </w:p>
    <w:p w14:paraId="08FDE999" w14:textId="77777777" w:rsidR="00E600E5" w:rsidRDefault="00E600E5" w:rsidP="00E600E5">
      <w:pPr>
        <w:spacing w:line="259" w:lineRule="auto"/>
        <w:jc w:val="center"/>
        <w:rPr>
          <w:sz w:val="32"/>
          <w:szCs w:val="32"/>
        </w:rPr>
      </w:pPr>
    </w:p>
    <w:p w14:paraId="1B4EF630" w14:textId="600B1A51" w:rsidR="00922B5F" w:rsidRPr="00E600E5" w:rsidRDefault="00443387" w:rsidP="00E600E5">
      <w:pPr>
        <w:spacing w:line="259" w:lineRule="auto"/>
        <w:jc w:val="center"/>
        <w:rPr>
          <w:sz w:val="44"/>
          <w:szCs w:val="44"/>
        </w:rPr>
      </w:pPr>
      <w:r w:rsidRPr="00945D06">
        <w:rPr>
          <w:sz w:val="24"/>
          <w:szCs w:val="24"/>
        </w:rPr>
        <w:t>Word Count</w:t>
      </w:r>
      <w:r w:rsidR="0009394A" w:rsidRPr="00945D06">
        <w:rPr>
          <w:sz w:val="24"/>
          <w:szCs w:val="24"/>
        </w:rPr>
        <w:t>:</w:t>
      </w:r>
      <w:r w:rsidRPr="00945D06">
        <w:rPr>
          <w:sz w:val="24"/>
          <w:szCs w:val="24"/>
        </w:rPr>
        <w:t xml:space="preserve"> </w:t>
      </w:r>
      <w:r w:rsidR="00CD2214" w:rsidRPr="00945D06">
        <w:rPr>
          <w:sz w:val="24"/>
          <w:szCs w:val="24"/>
        </w:rPr>
        <w:t xml:space="preserve">Total = </w:t>
      </w:r>
      <w:r w:rsidR="00CD2214" w:rsidRPr="00945D06">
        <w:rPr>
          <w:b/>
          <w:bCs/>
          <w:sz w:val="24"/>
          <w:szCs w:val="24"/>
        </w:rPr>
        <w:t>2</w:t>
      </w:r>
      <w:r w:rsidR="003C4B4C">
        <w:rPr>
          <w:b/>
          <w:bCs/>
          <w:sz w:val="24"/>
          <w:szCs w:val="24"/>
        </w:rPr>
        <w:t>548</w:t>
      </w:r>
      <w:r w:rsidR="008445C3" w:rsidRPr="00E600E5">
        <w:rPr>
          <w:sz w:val="44"/>
          <w:szCs w:val="44"/>
        </w:rPr>
        <w:br w:type="page"/>
      </w:r>
    </w:p>
    <w:sdt>
      <w:sdtPr>
        <w:rPr>
          <w:rFonts w:ascii="Aptos" w:eastAsiaTheme="minorHAnsi" w:hAnsi="Aptos"/>
          <w:color w:val="auto"/>
          <w:kern w:val="2"/>
          <w:sz w:val="22"/>
          <w:szCs w:val="26"/>
          <w:lang w:eastAsia="en-US"/>
          <w14:ligatures w14:val="standardContextual"/>
        </w:rPr>
        <w:id w:val="1035156523"/>
        <w:docPartObj>
          <w:docPartGallery w:val="Table of Contents"/>
          <w:docPartUnique/>
        </w:docPartObj>
      </w:sdtPr>
      <w:sdtEndPr>
        <w:rPr>
          <w:b/>
          <w:bCs/>
          <w:noProof/>
        </w:rPr>
      </w:sdtEndPr>
      <w:sdtContent>
        <w:p w14:paraId="0881D2CF" w14:textId="7E41013E" w:rsidR="009E1C99" w:rsidRPr="00F73C5B" w:rsidRDefault="009E1C99">
          <w:pPr>
            <w:pStyle w:val="TOCHeading"/>
            <w:rPr>
              <w:rFonts w:ascii="Aptos" w:hAnsi="Aptos"/>
              <w:sz w:val="26"/>
              <w:szCs w:val="26"/>
            </w:rPr>
          </w:pPr>
          <w:r w:rsidRPr="00F73C5B">
            <w:rPr>
              <w:rFonts w:ascii="Aptos" w:hAnsi="Aptos"/>
              <w:sz w:val="26"/>
              <w:szCs w:val="26"/>
            </w:rPr>
            <w:t>Contents</w:t>
          </w:r>
        </w:p>
        <w:p w14:paraId="0705D135" w14:textId="1CDFEB0C" w:rsidR="00FF5D05" w:rsidRPr="00FF5D05" w:rsidRDefault="009E1C99">
          <w:pPr>
            <w:pStyle w:val="TOC1"/>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241519509" w:history="1">
            <w:r w:rsidR="00FF5D05" w:rsidRPr="00FF5D05">
              <w:rPr>
                <w:rStyle w:val="Hyperlink"/>
                <w:noProof/>
                <w:sz w:val="20"/>
                <w:szCs w:val="24"/>
              </w:rPr>
              <w:t>1</w:t>
            </w:r>
            <w:r w:rsidR="00FF5D05" w:rsidRPr="00FF5D05">
              <w:rPr>
                <w:rFonts w:asciiTheme="minorHAnsi" w:eastAsiaTheme="minorEastAsia" w:hAnsiTheme="minorHAnsi" w:cstheme="minorBidi"/>
                <w:noProof/>
                <w:szCs w:val="22"/>
                <w:lang w:eastAsia="en-GB"/>
              </w:rPr>
              <w:tab/>
            </w:r>
            <w:r w:rsidR="00FF5D05" w:rsidRPr="00FF5D05">
              <w:rPr>
                <w:rStyle w:val="Hyperlink"/>
                <w:noProof/>
                <w:sz w:val="20"/>
                <w:szCs w:val="24"/>
              </w:rPr>
              <w:t>Introduction</w:t>
            </w:r>
            <w:r w:rsidR="00FF5D05" w:rsidRPr="00FF5D05">
              <w:rPr>
                <w:noProof/>
                <w:webHidden/>
                <w:sz w:val="20"/>
                <w:szCs w:val="24"/>
              </w:rPr>
              <w:tab/>
            </w:r>
            <w:r w:rsidR="00FF5D05" w:rsidRPr="00FF5D05">
              <w:rPr>
                <w:noProof/>
                <w:webHidden/>
                <w:sz w:val="20"/>
                <w:szCs w:val="24"/>
              </w:rPr>
              <w:fldChar w:fldCharType="begin"/>
            </w:r>
            <w:r w:rsidR="00FF5D05" w:rsidRPr="00FF5D05">
              <w:rPr>
                <w:noProof/>
                <w:webHidden/>
                <w:sz w:val="20"/>
                <w:szCs w:val="24"/>
              </w:rPr>
              <w:instrText xml:space="preserve"> PAGEREF _Toc241519509 \h </w:instrText>
            </w:r>
            <w:r w:rsidR="00FF5D05" w:rsidRPr="00FF5D05">
              <w:rPr>
                <w:noProof/>
                <w:webHidden/>
                <w:sz w:val="20"/>
                <w:szCs w:val="24"/>
              </w:rPr>
            </w:r>
            <w:r w:rsidR="00FF5D05" w:rsidRPr="00FF5D05">
              <w:rPr>
                <w:noProof/>
                <w:webHidden/>
                <w:sz w:val="20"/>
                <w:szCs w:val="24"/>
              </w:rPr>
              <w:fldChar w:fldCharType="separate"/>
            </w:r>
            <w:r w:rsidR="00FF5D05" w:rsidRPr="00FF5D05">
              <w:rPr>
                <w:noProof/>
                <w:webHidden/>
                <w:sz w:val="20"/>
                <w:szCs w:val="24"/>
              </w:rPr>
              <w:t>3</w:t>
            </w:r>
            <w:r w:rsidR="00FF5D05" w:rsidRPr="00FF5D05">
              <w:rPr>
                <w:noProof/>
                <w:webHidden/>
                <w:sz w:val="20"/>
                <w:szCs w:val="24"/>
              </w:rPr>
              <w:fldChar w:fldCharType="end"/>
            </w:r>
          </w:hyperlink>
        </w:p>
        <w:p w14:paraId="05379C4C" w14:textId="68995DE7" w:rsidR="00FF5D05" w:rsidRPr="00FF5D05" w:rsidRDefault="00FF5D05">
          <w:pPr>
            <w:pStyle w:val="TOC1"/>
            <w:rPr>
              <w:rFonts w:asciiTheme="minorHAnsi" w:eastAsiaTheme="minorEastAsia" w:hAnsiTheme="minorHAnsi" w:cstheme="minorBidi"/>
              <w:noProof/>
              <w:szCs w:val="22"/>
              <w:lang w:eastAsia="en-GB"/>
            </w:rPr>
          </w:pPr>
          <w:hyperlink w:anchor="_Toc241519510" w:history="1">
            <w:r w:rsidRPr="00FF5D05">
              <w:rPr>
                <w:rStyle w:val="Hyperlink"/>
                <w:noProof/>
                <w:sz w:val="20"/>
                <w:szCs w:val="24"/>
              </w:rPr>
              <w:t>2</w:t>
            </w:r>
            <w:r w:rsidRPr="00FF5D05">
              <w:rPr>
                <w:rFonts w:asciiTheme="minorHAnsi" w:eastAsiaTheme="minorEastAsia" w:hAnsiTheme="minorHAnsi" w:cstheme="minorBidi"/>
                <w:noProof/>
                <w:szCs w:val="22"/>
                <w:lang w:eastAsia="en-GB"/>
              </w:rPr>
              <w:tab/>
            </w:r>
            <w:r w:rsidRPr="00FF5D05">
              <w:rPr>
                <w:rStyle w:val="Hyperlink"/>
                <w:noProof/>
                <w:sz w:val="20"/>
                <w:szCs w:val="24"/>
              </w:rPr>
              <w:t>Maintenance Strategies in Industrial Operations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_Toc241519510 \h </w:instrText>
            </w:r>
            <w:r w:rsidRPr="00FF5D05">
              <w:rPr>
                <w:noProof/>
                <w:webHidden/>
                <w:sz w:val="20"/>
                <w:szCs w:val="24"/>
              </w:rPr>
            </w:r>
            <w:r w:rsidRPr="00FF5D05">
              <w:rPr>
                <w:noProof/>
                <w:webHidden/>
                <w:sz w:val="20"/>
                <w:szCs w:val="24"/>
              </w:rPr>
              <w:fldChar w:fldCharType="separate"/>
            </w:r>
            <w:r w:rsidRPr="00FF5D05">
              <w:rPr>
                <w:noProof/>
                <w:webHidden/>
                <w:sz w:val="20"/>
                <w:szCs w:val="24"/>
              </w:rPr>
              <w:t>3</w:t>
            </w:r>
            <w:r w:rsidRPr="00FF5D05">
              <w:rPr>
                <w:noProof/>
                <w:webHidden/>
                <w:sz w:val="20"/>
                <w:szCs w:val="24"/>
              </w:rPr>
              <w:fldChar w:fldCharType="end"/>
            </w:r>
          </w:hyperlink>
        </w:p>
        <w:p w14:paraId="4173D25F" w14:textId="469AA7D3" w:rsidR="00FF5D05" w:rsidRPr="00FF5D05" w:rsidRDefault="00FF5D05">
          <w:pPr>
            <w:pStyle w:val="TOC2"/>
            <w:rPr>
              <w:rFonts w:asciiTheme="minorHAnsi" w:eastAsiaTheme="minorEastAsia" w:hAnsiTheme="minorHAnsi" w:cstheme="minorBidi"/>
              <w:noProof/>
              <w:szCs w:val="22"/>
              <w:lang w:eastAsia="en-GB"/>
            </w:rPr>
          </w:pPr>
          <w:hyperlink w:anchor="_Toc241519511" w:history="1">
            <w:r w:rsidRPr="00FF5D05">
              <w:rPr>
                <w:rStyle w:val="Hyperlink"/>
                <w:noProof/>
                <w:sz w:val="20"/>
                <w:szCs w:val="24"/>
              </w:rPr>
              <w:t>2.1</w:t>
            </w:r>
            <w:r w:rsidRPr="00FF5D05">
              <w:rPr>
                <w:rFonts w:asciiTheme="minorHAnsi" w:eastAsiaTheme="minorEastAsia" w:hAnsiTheme="minorHAnsi" w:cstheme="minorBidi"/>
                <w:noProof/>
                <w:szCs w:val="22"/>
                <w:lang w:eastAsia="en-GB"/>
              </w:rPr>
              <w:tab/>
            </w:r>
            <w:r w:rsidRPr="00FF5D05">
              <w:rPr>
                <w:rStyle w:val="Hyperlink"/>
                <w:noProof/>
                <w:sz w:val="20"/>
                <w:szCs w:val="24"/>
              </w:rPr>
              <w:t>Reactive, Preventive and Predictive Maintenance</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_Toc241519511 \h </w:instrText>
            </w:r>
            <w:r w:rsidRPr="00FF5D05">
              <w:rPr>
                <w:noProof/>
                <w:webHidden/>
                <w:sz w:val="20"/>
                <w:szCs w:val="24"/>
              </w:rPr>
            </w:r>
            <w:r w:rsidRPr="00FF5D05">
              <w:rPr>
                <w:noProof/>
                <w:webHidden/>
                <w:sz w:val="20"/>
                <w:szCs w:val="24"/>
              </w:rPr>
              <w:fldChar w:fldCharType="separate"/>
            </w:r>
            <w:r w:rsidRPr="00FF5D05">
              <w:rPr>
                <w:noProof/>
                <w:webHidden/>
                <w:sz w:val="20"/>
                <w:szCs w:val="24"/>
              </w:rPr>
              <w:t>3</w:t>
            </w:r>
            <w:r w:rsidRPr="00FF5D05">
              <w:rPr>
                <w:noProof/>
                <w:webHidden/>
                <w:sz w:val="20"/>
                <w:szCs w:val="24"/>
              </w:rPr>
              <w:fldChar w:fldCharType="end"/>
            </w:r>
          </w:hyperlink>
        </w:p>
        <w:p w14:paraId="135A5A49" w14:textId="4C78ABCB" w:rsidR="00FF5D05" w:rsidRPr="00FF5D05" w:rsidRDefault="00FF5D05">
          <w:pPr>
            <w:pStyle w:val="TOC2"/>
            <w:rPr>
              <w:rFonts w:asciiTheme="minorHAnsi" w:eastAsiaTheme="minorEastAsia" w:hAnsiTheme="minorHAnsi" w:cstheme="minorBidi"/>
              <w:noProof/>
              <w:szCs w:val="22"/>
              <w:lang w:eastAsia="en-GB"/>
            </w:rPr>
          </w:pPr>
          <w:hyperlink w:anchor="_Toc241519512" w:history="1">
            <w:r w:rsidRPr="00FF5D05">
              <w:rPr>
                <w:rStyle w:val="Hyperlink"/>
                <w:noProof/>
                <w:sz w:val="20"/>
                <w:szCs w:val="24"/>
              </w:rPr>
              <w:t>2.2</w:t>
            </w:r>
            <w:r w:rsidRPr="00FF5D05">
              <w:rPr>
                <w:rFonts w:asciiTheme="minorHAnsi" w:eastAsiaTheme="minorEastAsia" w:hAnsiTheme="minorHAnsi" w:cstheme="minorBidi"/>
                <w:noProof/>
                <w:szCs w:val="22"/>
                <w:lang w:eastAsia="en-GB"/>
              </w:rPr>
              <w:tab/>
            </w:r>
            <w:r w:rsidRPr="00FF5D05">
              <w:rPr>
                <w:rStyle w:val="Hyperlink"/>
                <w:noProof/>
                <w:sz w:val="20"/>
                <w:szCs w:val="24"/>
              </w:rPr>
              <w:t>Impact on Availability, Safety and Quality</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_Toc241519512 \h </w:instrText>
            </w:r>
            <w:r w:rsidRPr="00FF5D05">
              <w:rPr>
                <w:noProof/>
                <w:webHidden/>
                <w:sz w:val="20"/>
                <w:szCs w:val="24"/>
              </w:rPr>
            </w:r>
            <w:r w:rsidRPr="00FF5D05">
              <w:rPr>
                <w:noProof/>
                <w:webHidden/>
                <w:sz w:val="20"/>
                <w:szCs w:val="24"/>
              </w:rPr>
              <w:fldChar w:fldCharType="separate"/>
            </w:r>
            <w:r w:rsidRPr="00FF5D05">
              <w:rPr>
                <w:noProof/>
                <w:webHidden/>
                <w:sz w:val="20"/>
                <w:szCs w:val="24"/>
              </w:rPr>
              <w:t>4</w:t>
            </w:r>
            <w:r w:rsidRPr="00FF5D05">
              <w:rPr>
                <w:noProof/>
                <w:webHidden/>
                <w:sz w:val="20"/>
                <w:szCs w:val="24"/>
              </w:rPr>
              <w:fldChar w:fldCharType="end"/>
            </w:r>
          </w:hyperlink>
        </w:p>
        <w:p w14:paraId="0C4658D9" w14:textId="1F219D1E" w:rsidR="00FF5D05" w:rsidRPr="00FF5D05" w:rsidRDefault="00FF5D05">
          <w:pPr>
            <w:pStyle w:val="TOC1"/>
            <w:rPr>
              <w:rFonts w:asciiTheme="minorHAnsi" w:eastAsiaTheme="minorEastAsia" w:hAnsiTheme="minorHAnsi" w:cstheme="minorBidi"/>
              <w:noProof/>
              <w:szCs w:val="22"/>
              <w:lang w:eastAsia="en-GB"/>
            </w:rPr>
          </w:pPr>
          <w:hyperlink w:anchor="_Toc241519513" w:history="1">
            <w:r w:rsidRPr="00FF5D05">
              <w:rPr>
                <w:rStyle w:val="Hyperlink"/>
                <w:noProof/>
                <w:sz w:val="20"/>
                <w:szCs w:val="24"/>
              </w:rPr>
              <w:t>3</w:t>
            </w:r>
            <w:r w:rsidRPr="00FF5D05">
              <w:rPr>
                <w:rFonts w:asciiTheme="minorHAnsi" w:eastAsiaTheme="minorEastAsia" w:hAnsiTheme="minorHAnsi" w:cstheme="minorBidi"/>
                <w:noProof/>
                <w:szCs w:val="22"/>
                <w:lang w:eastAsia="en-GB"/>
              </w:rPr>
              <w:tab/>
            </w:r>
            <w:r w:rsidRPr="00FF5D05">
              <w:rPr>
                <w:rStyle w:val="Hyperlink"/>
                <w:noProof/>
                <w:sz w:val="20"/>
                <w:szCs w:val="24"/>
              </w:rPr>
              <w:t>Condition Monitoring and Fault Diagnosis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_Toc241519513 \h </w:instrText>
            </w:r>
            <w:r w:rsidRPr="00FF5D05">
              <w:rPr>
                <w:noProof/>
                <w:webHidden/>
                <w:sz w:val="20"/>
                <w:szCs w:val="24"/>
              </w:rPr>
            </w:r>
            <w:r w:rsidRPr="00FF5D05">
              <w:rPr>
                <w:noProof/>
                <w:webHidden/>
                <w:sz w:val="20"/>
                <w:szCs w:val="24"/>
              </w:rPr>
              <w:fldChar w:fldCharType="separate"/>
            </w:r>
            <w:r w:rsidRPr="00FF5D05">
              <w:rPr>
                <w:noProof/>
                <w:webHidden/>
                <w:sz w:val="20"/>
                <w:szCs w:val="24"/>
              </w:rPr>
              <w:t>4</w:t>
            </w:r>
            <w:r w:rsidRPr="00FF5D05">
              <w:rPr>
                <w:noProof/>
                <w:webHidden/>
                <w:sz w:val="20"/>
                <w:szCs w:val="24"/>
              </w:rPr>
              <w:fldChar w:fldCharType="end"/>
            </w:r>
          </w:hyperlink>
        </w:p>
        <w:p w14:paraId="01CB2466" w14:textId="681E497A" w:rsidR="00FF5D05" w:rsidRPr="00FF5D05" w:rsidRDefault="00FF5D05">
          <w:pPr>
            <w:pStyle w:val="TOC2"/>
            <w:rPr>
              <w:rFonts w:asciiTheme="minorHAnsi" w:eastAsiaTheme="minorEastAsia" w:hAnsiTheme="minorHAnsi" w:cstheme="minorBidi"/>
              <w:noProof/>
              <w:szCs w:val="22"/>
              <w:lang w:eastAsia="en-GB"/>
            </w:rPr>
          </w:pPr>
          <w:hyperlink w:anchor="_Toc241519514" w:history="1">
            <w:r w:rsidRPr="00FF5D05">
              <w:rPr>
                <w:rStyle w:val="Hyperlink"/>
                <w:noProof/>
                <w:sz w:val="20"/>
                <w:szCs w:val="24"/>
              </w:rPr>
              <w:t>3.1</w:t>
            </w:r>
            <w:r w:rsidRPr="00FF5D05">
              <w:rPr>
                <w:rFonts w:asciiTheme="minorHAnsi" w:eastAsiaTheme="minorEastAsia" w:hAnsiTheme="minorHAnsi" w:cstheme="minorBidi"/>
                <w:noProof/>
                <w:szCs w:val="22"/>
                <w:lang w:eastAsia="en-GB"/>
              </w:rPr>
              <w:tab/>
            </w:r>
            <w:r w:rsidRPr="00FF5D05">
              <w:rPr>
                <w:rStyle w:val="Hyperlink"/>
                <w:noProof/>
                <w:sz w:val="20"/>
                <w:szCs w:val="24"/>
              </w:rPr>
              <w:t>Conventional Condition Monitoring</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_Toc241519514 \h </w:instrText>
            </w:r>
            <w:r w:rsidRPr="00FF5D05">
              <w:rPr>
                <w:noProof/>
                <w:webHidden/>
                <w:sz w:val="20"/>
                <w:szCs w:val="24"/>
              </w:rPr>
            </w:r>
            <w:r w:rsidRPr="00FF5D05">
              <w:rPr>
                <w:noProof/>
                <w:webHidden/>
                <w:sz w:val="20"/>
                <w:szCs w:val="24"/>
              </w:rPr>
              <w:fldChar w:fldCharType="separate"/>
            </w:r>
            <w:r w:rsidRPr="00FF5D05">
              <w:rPr>
                <w:noProof/>
                <w:webHidden/>
                <w:sz w:val="20"/>
                <w:szCs w:val="24"/>
              </w:rPr>
              <w:t>4</w:t>
            </w:r>
            <w:r w:rsidRPr="00FF5D05">
              <w:rPr>
                <w:noProof/>
                <w:webHidden/>
                <w:sz w:val="20"/>
                <w:szCs w:val="24"/>
              </w:rPr>
              <w:fldChar w:fldCharType="end"/>
            </w:r>
          </w:hyperlink>
        </w:p>
        <w:p w14:paraId="69400CEF" w14:textId="2B730F85" w:rsidR="00FF5D05" w:rsidRPr="00FF5D05" w:rsidRDefault="00FF5D05">
          <w:pPr>
            <w:pStyle w:val="TOC2"/>
            <w:rPr>
              <w:rFonts w:asciiTheme="minorHAnsi" w:eastAsiaTheme="minorEastAsia" w:hAnsiTheme="minorHAnsi" w:cstheme="minorBidi"/>
              <w:noProof/>
              <w:szCs w:val="22"/>
              <w:lang w:eastAsia="en-GB"/>
            </w:rPr>
          </w:pPr>
          <w:hyperlink w:anchor="_Toc241519515" w:history="1">
            <w:r w:rsidRPr="00FF5D05">
              <w:rPr>
                <w:rStyle w:val="Hyperlink"/>
                <w:noProof/>
                <w:sz w:val="20"/>
                <w:szCs w:val="24"/>
              </w:rPr>
              <w:t>3.2</w:t>
            </w:r>
            <w:r w:rsidRPr="00FF5D05">
              <w:rPr>
                <w:rFonts w:asciiTheme="minorHAnsi" w:eastAsiaTheme="minorEastAsia" w:hAnsiTheme="minorHAnsi" w:cstheme="minorBidi"/>
                <w:noProof/>
                <w:szCs w:val="22"/>
                <w:lang w:eastAsia="en-GB"/>
              </w:rPr>
              <w:tab/>
            </w:r>
            <w:r w:rsidRPr="00FF5D05">
              <w:rPr>
                <w:rStyle w:val="Hyperlink"/>
                <w:noProof/>
                <w:sz w:val="20"/>
                <w:szCs w:val="24"/>
              </w:rPr>
              <w:t>Machine Learning and AI-Based Fault Diagnosis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_Toc241519515 \h </w:instrText>
            </w:r>
            <w:r w:rsidRPr="00FF5D05">
              <w:rPr>
                <w:noProof/>
                <w:webHidden/>
                <w:sz w:val="20"/>
                <w:szCs w:val="24"/>
              </w:rPr>
            </w:r>
            <w:r w:rsidRPr="00FF5D05">
              <w:rPr>
                <w:noProof/>
                <w:webHidden/>
                <w:sz w:val="20"/>
                <w:szCs w:val="24"/>
              </w:rPr>
              <w:fldChar w:fldCharType="separate"/>
            </w:r>
            <w:r w:rsidRPr="00FF5D05">
              <w:rPr>
                <w:noProof/>
                <w:webHidden/>
                <w:sz w:val="20"/>
                <w:szCs w:val="24"/>
              </w:rPr>
              <w:t>4</w:t>
            </w:r>
            <w:r w:rsidRPr="00FF5D05">
              <w:rPr>
                <w:noProof/>
                <w:webHidden/>
                <w:sz w:val="20"/>
                <w:szCs w:val="24"/>
              </w:rPr>
              <w:fldChar w:fldCharType="end"/>
            </w:r>
          </w:hyperlink>
        </w:p>
        <w:p w14:paraId="593D0949" w14:textId="10BCA5BF" w:rsidR="00FF5D05" w:rsidRPr="00FF5D05" w:rsidRDefault="00FF5D05">
          <w:pPr>
            <w:pStyle w:val="TOC2"/>
            <w:rPr>
              <w:rFonts w:asciiTheme="minorHAnsi" w:eastAsiaTheme="minorEastAsia" w:hAnsiTheme="minorHAnsi" w:cstheme="minorBidi"/>
              <w:noProof/>
              <w:szCs w:val="22"/>
              <w:lang w:eastAsia="en-GB"/>
            </w:rPr>
          </w:pPr>
          <w:hyperlink w:anchor="_Toc241519516" w:history="1">
            <w:r w:rsidRPr="00FF5D05">
              <w:rPr>
                <w:rStyle w:val="Hyperlink"/>
                <w:noProof/>
                <w:sz w:val="20"/>
                <w:szCs w:val="24"/>
              </w:rPr>
              <w:t>3.3</w:t>
            </w:r>
            <w:r w:rsidRPr="00FF5D05">
              <w:rPr>
                <w:rFonts w:asciiTheme="minorHAnsi" w:eastAsiaTheme="minorEastAsia" w:hAnsiTheme="minorHAnsi" w:cstheme="minorBidi"/>
                <w:noProof/>
                <w:szCs w:val="22"/>
                <w:lang w:eastAsia="en-GB"/>
              </w:rPr>
              <w:tab/>
            </w:r>
            <w:r w:rsidRPr="00FF5D05">
              <w:rPr>
                <w:rStyle w:val="Hyperlink"/>
                <w:noProof/>
                <w:sz w:val="20"/>
                <w:szCs w:val="24"/>
              </w:rPr>
              <w:t>Comparison of Conventional and Contemporary Approaches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_Toc241519516 \h </w:instrText>
            </w:r>
            <w:r w:rsidRPr="00FF5D05">
              <w:rPr>
                <w:noProof/>
                <w:webHidden/>
                <w:sz w:val="20"/>
                <w:szCs w:val="24"/>
              </w:rPr>
            </w:r>
            <w:r w:rsidRPr="00FF5D05">
              <w:rPr>
                <w:noProof/>
                <w:webHidden/>
                <w:sz w:val="20"/>
                <w:szCs w:val="24"/>
              </w:rPr>
              <w:fldChar w:fldCharType="separate"/>
            </w:r>
            <w:r w:rsidRPr="00FF5D05">
              <w:rPr>
                <w:noProof/>
                <w:webHidden/>
                <w:sz w:val="20"/>
                <w:szCs w:val="24"/>
              </w:rPr>
              <w:t>5</w:t>
            </w:r>
            <w:r w:rsidRPr="00FF5D05">
              <w:rPr>
                <w:noProof/>
                <w:webHidden/>
                <w:sz w:val="20"/>
                <w:szCs w:val="24"/>
              </w:rPr>
              <w:fldChar w:fldCharType="end"/>
            </w:r>
          </w:hyperlink>
        </w:p>
        <w:p w14:paraId="159A2BE9" w14:textId="204B46F6" w:rsidR="00FF5D05" w:rsidRPr="00FF5D05" w:rsidRDefault="00FF5D05">
          <w:pPr>
            <w:pStyle w:val="TOC1"/>
            <w:rPr>
              <w:rFonts w:asciiTheme="minorHAnsi" w:eastAsiaTheme="minorEastAsia" w:hAnsiTheme="minorHAnsi" w:cstheme="minorBidi"/>
              <w:noProof/>
              <w:szCs w:val="22"/>
              <w:lang w:eastAsia="en-GB"/>
            </w:rPr>
          </w:pPr>
          <w:hyperlink w:anchor="_Toc241519517" w:history="1">
            <w:r w:rsidRPr="00FF5D05">
              <w:rPr>
                <w:rStyle w:val="Hyperlink"/>
                <w:noProof/>
                <w:sz w:val="20"/>
                <w:szCs w:val="24"/>
              </w:rPr>
              <w:t>4</w:t>
            </w:r>
            <w:r w:rsidRPr="00FF5D05">
              <w:rPr>
                <w:rFonts w:asciiTheme="minorHAnsi" w:eastAsiaTheme="minorEastAsia" w:hAnsiTheme="minorHAnsi" w:cstheme="minorBidi"/>
                <w:noProof/>
                <w:szCs w:val="22"/>
                <w:lang w:eastAsia="en-GB"/>
              </w:rPr>
              <w:tab/>
            </w:r>
            <w:r w:rsidRPr="00FF5D05">
              <w:rPr>
                <w:rStyle w:val="Hyperlink"/>
                <w:noProof/>
                <w:sz w:val="20"/>
                <w:szCs w:val="24"/>
              </w:rPr>
              <w:t>Case Study and Methodology</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_Toc241519517 \h </w:instrText>
            </w:r>
            <w:r w:rsidRPr="00FF5D05">
              <w:rPr>
                <w:noProof/>
                <w:webHidden/>
                <w:sz w:val="20"/>
                <w:szCs w:val="24"/>
              </w:rPr>
            </w:r>
            <w:r w:rsidRPr="00FF5D05">
              <w:rPr>
                <w:noProof/>
                <w:webHidden/>
                <w:sz w:val="20"/>
                <w:szCs w:val="24"/>
              </w:rPr>
              <w:fldChar w:fldCharType="separate"/>
            </w:r>
            <w:r w:rsidRPr="00FF5D05">
              <w:rPr>
                <w:noProof/>
                <w:webHidden/>
                <w:sz w:val="20"/>
                <w:szCs w:val="24"/>
              </w:rPr>
              <w:t>5</w:t>
            </w:r>
            <w:r w:rsidRPr="00FF5D05">
              <w:rPr>
                <w:noProof/>
                <w:webHidden/>
                <w:sz w:val="20"/>
                <w:szCs w:val="24"/>
              </w:rPr>
              <w:fldChar w:fldCharType="end"/>
            </w:r>
          </w:hyperlink>
        </w:p>
        <w:p w14:paraId="56933CD2" w14:textId="7F4536EA" w:rsidR="00FF5D05" w:rsidRPr="00FF5D05" w:rsidRDefault="00FF5D05">
          <w:pPr>
            <w:pStyle w:val="TOC2"/>
            <w:rPr>
              <w:rFonts w:asciiTheme="minorHAnsi" w:eastAsiaTheme="minorEastAsia" w:hAnsiTheme="minorHAnsi" w:cstheme="minorBidi"/>
              <w:noProof/>
              <w:szCs w:val="22"/>
              <w:lang w:eastAsia="en-GB"/>
            </w:rPr>
          </w:pPr>
          <w:hyperlink w:anchor="_Toc241519518" w:history="1">
            <w:r w:rsidRPr="00FF5D05">
              <w:rPr>
                <w:rStyle w:val="Hyperlink"/>
                <w:noProof/>
                <w:sz w:val="20"/>
                <w:szCs w:val="24"/>
              </w:rPr>
              <w:t>4.1</w:t>
            </w:r>
            <w:r w:rsidRPr="00FF5D05">
              <w:rPr>
                <w:rFonts w:asciiTheme="minorHAnsi" w:eastAsiaTheme="minorEastAsia" w:hAnsiTheme="minorHAnsi" w:cstheme="minorBidi"/>
                <w:noProof/>
                <w:szCs w:val="22"/>
                <w:lang w:eastAsia="en-GB"/>
              </w:rPr>
              <w:tab/>
            </w:r>
            <w:r w:rsidRPr="00FF5D05">
              <w:rPr>
                <w:rStyle w:val="Hyperlink"/>
                <w:noProof/>
                <w:sz w:val="20"/>
                <w:szCs w:val="24"/>
              </w:rPr>
              <w:t>Pump P-2201A and Simulated Dataset</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_Toc241519518 \h </w:instrText>
            </w:r>
            <w:r w:rsidRPr="00FF5D05">
              <w:rPr>
                <w:noProof/>
                <w:webHidden/>
                <w:sz w:val="20"/>
                <w:szCs w:val="24"/>
              </w:rPr>
            </w:r>
            <w:r w:rsidRPr="00FF5D05">
              <w:rPr>
                <w:noProof/>
                <w:webHidden/>
                <w:sz w:val="20"/>
                <w:szCs w:val="24"/>
              </w:rPr>
              <w:fldChar w:fldCharType="separate"/>
            </w:r>
            <w:r w:rsidRPr="00FF5D05">
              <w:rPr>
                <w:noProof/>
                <w:webHidden/>
                <w:sz w:val="20"/>
                <w:szCs w:val="24"/>
              </w:rPr>
              <w:t>5</w:t>
            </w:r>
            <w:r w:rsidRPr="00FF5D05">
              <w:rPr>
                <w:noProof/>
                <w:webHidden/>
                <w:sz w:val="20"/>
                <w:szCs w:val="24"/>
              </w:rPr>
              <w:fldChar w:fldCharType="end"/>
            </w:r>
          </w:hyperlink>
        </w:p>
        <w:p w14:paraId="69912073" w14:textId="6C2A2B9A" w:rsidR="00FF5D05" w:rsidRPr="00FF5D05" w:rsidRDefault="00FF5D05">
          <w:pPr>
            <w:pStyle w:val="TOC1"/>
            <w:rPr>
              <w:rFonts w:asciiTheme="minorHAnsi" w:eastAsiaTheme="minorEastAsia" w:hAnsiTheme="minorHAnsi" w:cstheme="minorBidi"/>
              <w:noProof/>
              <w:szCs w:val="22"/>
              <w:lang w:eastAsia="en-GB"/>
            </w:rPr>
          </w:pPr>
          <w:hyperlink w:anchor="_Toc241519519" w:history="1">
            <w:r w:rsidRPr="00FF5D05">
              <w:rPr>
                <w:rStyle w:val="Hyperlink"/>
                <w:noProof/>
                <w:sz w:val="20"/>
                <w:szCs w:val="24"/>
              </w:rPr>
              <w:t>5</w:t>
            </w:r>
            <w:r w:rsidRPr="00FF5D05">
              <w:rPr>
                <w:rFonts w:asciiTheme="minorHAnsi" w:eastAsiaTheme="minorEastAsia" w:hAnsiTheme="minorHAnsi" w:cstheme="minorBidi"/>
                <w:noProof/>
                <w:szCs w:val="22"/>
                <w:lang w:eastAsia="en-GB"/>
              </w:rPr>
              <w:tab/>
            </w:r>
            <w:r w:rsidRPr="00FF5D05">
              <w:rPr>
                <w:rStyle w:val="Hyperlink"/>
                <w:noProof/>
                <w:sz w:val="20"/>
                <w:szCs w:val="24"/>
              </w:rPr>
              <w:t>Comparative Analysis: Machine Learning vs Neural Network</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_Toc241519519 \h </w:instrText>
            </w:r>
            <w:r w:rsidRPr="00FF5D05">
              <w:rPr>
                <w:noProof/>
                <w:webHidden/>
                <w:sz w:val="20"/>
                <w:szCs w:val="24"/>
              </w:rPr>
            </w:r>
            <w:r w:rsidRPr="00FF5D05">
              <w:rPr>
                <w:noProof/>
                <w:webHidden/>
                <w:sz w:val="20"/>
                <w:szCs w:val="24"/>
              </w:rPr>
              <w:fldChar w:fldCharType="separate"/>
            </w:r>
            <w:r w:rsidRPr="00FF5D05">
              <w:rPr>
                <w:noProof/>
                <w:webHidden/>
                <w:sz w:val="20"/>
                <w:szCs w:val="24"/>
              </w:rPr>
              <w:t>6</w:t>
            </w:r>
            <w:r w:rsidRPr="00FF5D05">
              <w:rPr>
                <w:noProof/>
                <w:webHidden/>
                <w:sz w:val="20"/>
                <w:szCs w:val="24"/>
              </w:rPr>
              <w:fldChar w:fldCharType="end"/>
            </w:r>
          </w:hyperlink>
        </w:p>
        <w:p w14:paraId="7F96C5A6" w14:textId="75B2EDF7" w:rsidR="00FF5D05" w:rsidRPr="00FF5D05" w:rsidRDefault="00FF5D05">
          <w:pPr>
            <w:pStyle w:val="TOC2"/>
            <w:rPr>
              <w:rFonts w:asciiTheme="minorHAnsi" w:eastAsiaTheme="minorEastAsia" w:hAnsiTheme="minorHAnsi" w:cstheme="minorBidi"/>
              <w:noProof/>
              <w:szCs w:val="22"/>
              <w:lang w:eastAsia="en-GB"/>
            </w:rPr>
          </w:pPr>
          <w:hyperlink w:anchor="_Toc241519520" w:history="1">
            <w:r w:rsidRPr="00FF5D05">
              <w:rPr>
                <w:rStyle w:val="Hyperlink"/>
                <w:noProof/>
                <w:sz w:val="20"/>
                <w:szCs w:val="24"/>
              </w:rPr>
              <w:t>5.1</w:t>
            </w:r>
            <w:r w:rsidRPr="00FF5D05">
              <w:rPr>
                <w:rFonts w:asciiTheme="minorHAnsi" w:eastAsiaTheme="minorEastAsia" w:hAnsiTheme="minorHAnsi" w:cstheme="minorBidi"/>
                <w:noProof/>
                <w:szCs w:val="22"/>
                <w:lang w:eastAsia="en-GB"/>
              </w:rPr>
              <w:tab/>
            </w:r>
            <w:r w:rsidRPr="00FF5D05">
              <w:rPr>
                <w:rStyle w:val="Hyperlink"/>
                <w:noProof/>
                <w:sz w:val="20"/>
                <w:szCs w:val="24"/>
              </w:rPr>
              <w:t>Feature Based SVM Approach</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_Toc241519520 \h </w:instrText>
            </w:r>
            <w:r w:rsidRPr="00FF5D05">
              <w:rPr>
                <w:noProof/>
                <w:webHidden/>
                <w:sz w:val="20"/>
                <w:szCs w:val="24"/>
              </w:rPr>
            </w:r>
            <w:r w:rsidRPr="00FF5D05">
              <w:rPr>
                <w:noProof/>
                <w:webHidden/>
                <w:sz w:val="20"/>
                <w:szCs w:val="24"/>
              </w:rPr>
              <w:fldChar w:fldCharType="separate"/>
            </w:r>
            <w:r w:rsidRPr="00FF5D05">
              <w:rPr>
                <w:noProof/>
                <w:webHidden/>
                <w:sz w:val="20"/>
                <w:szCs w:val="24"/>
              </w:rPr>
              <w:t>6</w:t>
            </w:r>
            <w:r w:rsidRPr="00FF5D05">
              <w:rPr>
                <w:noProof/>
                <w:webHidden/>
                <w:sz w:val="20"/>
                <w:szCs w:val="24"/>
              </w:rPr>
              <w:fldChar w:fldCharType="end"/>
            </w:r>
          </w:hyperlink>
        </w:p>
        <w:p w14:paraId="56296465" w14:textId="3D9EF605" w:rsidR="00FF5D05" w:rsidRPr="00FF5D05" w:rsidRDefault="00FF5D05">
          <w:pPr>
            <w:pStyle w:val="TOC2"/>
            <w:rPr>
              <w:rFonts w:asciiTheme="minorHAnsi" w:eastAsiaTheme="minorEastAsia" w:hAnsiTheme="minorHAnsi" w:cstheme="minorBidi"/>
              <w:noProof/>
              <w:szCs w:val="22"/>
              <w:lang w:eastAsia="en-GB"/>
            </w:rPr>
          </w:pPr>
          <w:hyperlink w:anchor="_Toc241519521" w:history="1">
            <w:r w:rsidRPr="00FF5D05">
              <w:rPr>
                <w:rStyle w:val="Hyperlink"/>
                <w:noProof/>
                <w:sz w:val="20"/>
                <w:szCs w:val="24"/>
              </w:rPr>
              <w:t>5.2</w:t>
            </w:r>
            <w:r w:rsidRPr="00FF5D05">
              <w:rPr>
                <w:rFonts w:asciiTheme="minorHAnsi" w:eastAsiaTheme="minorEastAsia" w:hAnsiTheme="minorHAnsi" w:cstheme="minorBidi"/>
                <w:noProof/>
                <w:szCs w:val="22"/>
                <w:lang w:eastAsia="en-GB"/>
              </w:rPr>
              <w:tab/>
            </w:r>
            <w:r w:rsidRPr="00FF5D05">
              <w:rPr>
                <w:rStyle w:val="Hyperlink"/>
                <w:noProof/>
                <w:sz w:val="20"/>
                <w:szCs w:val="24"/>
              </w:rPr>
              <w:t>Neural Network Approach</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_Toc241519521 \h </w:instrText>
            </w:r>
            <w:r w:rsidRPr="00FF5D05">
              <w:rPr>
                <w:noProof/>
                <w:webHidden/>
                <w:sz w:val="20"/>
                <w:szCs w:val="24"/>
              </w:rPr>
            </w:r>
            <w:r w:rsidRPr="00FF5D05">
              <w:rPr>
                <w:noProof/>
                <w:webHidden/>
                <w:sz w:val="20"/>
                <w:szCs w:val="24"/>
              </w:rPr>
              <w:fldChar w:fldCharType="separate"/>
            </w:r>
            <w:r w:rsidRPr="00FF5D05">
              <w:rPr>
                <w:noProof/>
                <w:webHidden/>
                <w:sz w:val="20"/>
                <w:szCs w:val="24"/>
              </w:rPr>
              <w:t>8</w:t>
            </w:r>
            <w:r w:rsidRPr="00FF5D05">
              <w:rPr>
                <w:noProof/>
                <w:webHidden/>
                <w:sz w:val="20"/>
                <w:szCs w:val="24"/>
              </w:rPr>
              <w:fldChar w:fldCharType="end"/>
            </w:r>
          </w:hyperlink>
        </w:p>
        <w:p w14:paraId="0CFD5089" w14:textId="38375C5D" w:rsidR="00FF5D05" w:rsidRPr="00FF5D05" w:rsidRDefault="00FF5D05">
          <w:pPr>
            <w:pStyle w:val="TOC2"/>
            <w:rPr>
              <w:rFonts w:asciiTheme="minorHAnsi" w:eastAsiaTheme="minorEastAsia" w:hAnsiTheme="minorHAnsi" w:cstheme="minorBidi"/>
              <w:noProof/>
              <w:szCs w:val="22"/>
              <w:lang w:eastAsia="en-GB"/>
            </w:rPr>
          </w:pPr>
          <w:hyperlink w:anchor="_Toc241519522" w:history="1">
            <w:r w:rsidRPr="00FF5D05">
              <w:rPr>
                <w:rStyle w:val="Hyperlink"/>
                <w:noProof/>
                <w:sz w:val="20"/>
                <w:szCs w:val="24"/>
              </w:rPr>
              <w:t>5.3</w:t>
            </w:r>
            <w:r w:rsidRPr="00FF5D05">
              <w:rPr>
                <w:rFonts w:asciiTheme="minorHAnsi" w:eastAsiaTheme="minorEastAsia" w:hAnsiTheme="minorHAnsi" w:cstheme="minorBidi"/>
                <w:noProof/>
                <w:szCs w:val="22"/>
                <w:lang w:eastAsia="en-GB"/>
              </w:rPr>
              <w:tab/>
            </w:r>
            <w:r w:rsidRPr="00FF5D05">
              <w:rPr>
                <w:rStyle w:val="Hyperlink"/>
                <w:noProof/>
                <w:sz w:val="20"/>
                <w:szCs w:val="24"/>
              </w:rPr>
              <w:t>Comparative Results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_Toc241519522 \h </w:instrText>
            </w:r>
            <w:r w:rsidRPr="00FF5D05">
              <w:rPr>
                <w:noProof/>
                <w:webHidden/>
                <w:sz w:val="20"/>
                <w:szCs w:val="24"/>
              </w:rPr>
            </w:r>
            <w:r w:rsidRPr="00FF5D05">
              <w:rPr>
                <w:noProof/>
                <w:webHidden/>
                <w:sz w:val="20"/>
                <w:szCs w:val="24"/>
              </w:rPr>
              <w:fldChar w:fldCharType="separate"/>
            </w:r>
            <w:r w:rsidRPr="00FF5D05">
              <w:rPr>
                <w:noProof/>
                <w:webHidden/>
                <w:sz w:val="20"/>
                <w:szCs w:val="24"/>
              </w:rPr>
              <w:t>9</w:t>
            </w:r>
            <w:r w:rsidRPr="00FF5D05">
              <w:rPr>
                <w:noProof/>
                <w:webHidden/>
                <w:sz w:val="20"/>
                <w:szCs w:val="24"/>
              </w:rPr>
              <w:fldChar w:fldCharType="end"/>
            </w:r>
          </w:hyperlink>
        </w:p>
        <w:p w14:paraId="6D074313" w14:textId="12D15B8B" w:rsidR="00FF5D05" w:rsidRPr="00FF5D05" w:rsidRDefault="00FF5D05">
          <w:pPr>
            <w:pStyle w:val="TOC2"/>
            <w:rPr>
              <w:rFonts w:asciiTheme="minorHAnsi" w:eastAsiaTheme="minorEastAsia" w:hAnsiTheme="minorHAnsi" w:cstheme="minorBidi"/>
              <w:noProof/>
              <w:szCs w:val="22"/>
              <w:lang w:eastAsia="en-GB"/>
            </w:rPr>
          </w:pPr>
          <w:hyperlink w:anchor="_Toc241519523" w:history="1">
            <w:r w:rsidRPr="00FF5D05">
              <w:rPr>
                <w:rStyle w:val="Hyperlink"/>
                <w:noProof/>
                <w:sz w:val="20"/>
                <w:szCs w:val="24"/>
              </w:rPr>
              <w:t>5.4</w:t>
            </w:r>
            <w:r w:rsidRPr="00FF5D05">
              <w:rPr>
                <w:rFonts w:asciiTheme="minorHAnsi" w:eastAsiaTheme="minorEastAsia" w:hAnsiTheme="minorHAnsi" w:cstheme="minorBidi"/>
                <w:noProof/>
                <w:szCs w:val="22"/>
                <w:lang w:eastAsia="en-GB"/>
              </w:rPr>
              <w:tab/>
            </w:r>
            <w:r w:rsidRPr="00FF5D05">
              <w:rPr>
                <w:rStyle w:val="Hyperlink"/>
                <w:noProof/>
                <w:sz w:val="20"/>
                <w:szCs w:val="24"/>
              </w:rPr>
              <w:t>Neural Network Tuning</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_Toc241519523 \h </w:instrText>
            </w:r>
            <w:r w:rsidRPr="00FF5D05">
              <w:rPr>
                <w:noProof/>
                <w:webHidden/>
                <w:sz w:val="20"/>
                <w:szCs w:val="24"/>
              </w:rPr>
            </w:r>
            <w:r w:rsidRPr="00FF5D05">
              <w:rPr>
                <w:noProof/>
                <w:webHidden/>
                <w:sz w:val="20"/>
                <w:szCs w:val="24"/>
              </w:rPr>
              <w:fldChar w:fldCharType="separate"/>
            </w:r>
            <w:r w:rsidRPr="00FF5D05">
              <w:rPr>
                <w:noProof/>
                <w:webHidden/>
                <w:sz w:val="20"/>
                <w:szCs w:val="24"/>
              </w:rPr>
              <w:t>11</w:t>
            </w:r>
            <w:r w:rsidRPr="00FF5D05">
              <w:rPr>
                <w:noProof/>
                <w:webHidden/>
                <w:sz w:val="20"/>
                <w:szCs w:val="24"/>
              </w:rPr>
              <w:fldChar w:fldCharType="end"/>
            </w:r>
          </w:hyperlink>
        </w:p>
        <w:p w14:paraId="4AA52FA8" w14:textId="2D52909C" w:rsidR="00FF5D05" w:rsidRPr="00FF5D05" w:rsidRDefault="00FF5D05">
          <w:pPr>
            <w:pStyle w:val="TOC1"/>
            <w:rPr>
              <w:rFonts w:asciiTheme="minorHAnsi" w:eastAsiaTheme="minorEastAsia" w:hAnsiTheme="minorHAnsi" w:cstheme="minorBidi"/>
              <w:noProof/>
              <w:szCs w:val="22"/>
              <w:lang w:eastAsia="en-GB"/>
            </w:rPr>
          </w:pPr>
          <w:hyperlink w:anchor="_Toc241519524" w:history="1">
            <w:r w:rsidRPr="00FF5D05">
              <w:rPr>
                <w:rStyle w:val="Hyperlink"/>
                <w:noProof/>
                <w:sz w:val="20"/>
                <w:szCs w:val="24"/>
              </w:rPr>
              <w:t>6</w:t>
            </w:r>
            <w:r w:rsidRPr="00FF5D05">
              <w:rPr>
                <w:rFonts w:asciiTheme="minorHAnsi" w:eastAsiaTheme="minorEastAsia" w:hAnsiTheme="minorHAnsi" w:cstheme="minorBidi"/>
                <w:noProof/>
                <w:szCs w:val="22"/>
                <w:lang w:eastAsia="en-GB"/>
              </w:rPr>
              <w:tab/>
            </w:r>
            <w:r w:rsidRPr="00FF5D05">
              <w:rPr>
                <w:rStyle w:val="Hyperlink"/>
                <w:noProof/>
                <w:sz w:val="20"/>
                <w:szCs w:val="24"/>
              </w:rPr>
              <w:t>Discussion</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_Toc241519524 \h </w:instrText>
            </w:r>
            <w:r w:rsidRPr="00FF5D05">
              <w:rPr>
                <w:noProof/>
                <w:webHidden/>
                <w:sz w:val="20"/>
                <w:szCs w:val="24"/>
              </w:rPr>
            </w:r>
            <w:r w:rsidRPr="00FF5D05">
              <w:rPr>
                <w:noProof/>
                <w:webHidden/>
                <w:sz w:val="20"/>
                <w:szCs w:val="24"/>
              </w:rPr>
              <w:fldChar w:fldCharType="separate"/>
            </w:r>
            <w:r w:rsidRPr="00FF5D05">
              <w:rPr>
                <w:noProof/>
                <w:webHidden/>
                <w:sz w:val="20"/>
                <w:szCs w:val="24"/>
              </w:rPr>
              <w:t>13</w:t>
            </w:r>
            <w:r w:rsidRPr="00FF5D05">
              <w:rPr>
                <w:noProof/>
                <w:webHidden/>
                <w:sz w:val="20"/>
                <w:szCs w:val="24"/>
              </w:rPr>
              <w:fldChar w:fldCharType="end"/>
            </w:r>
          </w:hyperlink>
        </w:p>
        <w:p w14:paraId="3E220E55" w14:textId="52984ECB" w:rsidR="00FF5D05" w:rsidRPr="00FF5D05" w:rsidRDefault="00FF5D05">
          <w:pPr>
            <w:pStyle w:val="TOC2"/>
            <w:rPr>
              <w:rFonts w:asciiTheme="minorHAnsi" w:eastAsiaTheme="minorEastAsia" w:hAnsiTheme="minorHAnsi" w:cstheme="minorBidi"/>
              <w:noProof/>
              <w:szCs w:val="22"/>
              <w:lang w:eastAsia="en-GB"/>
            </w:rPr>
          </w:pPr>
          <w:hyperlink w:anchor="_Toc241519525" w:history="1">
            <w:r w:rsidRPr="00FF5D05">
              <w:rPr>
                <w:rStyle w:val="Hyperlink"/>
                <w:noProof/>
                <w:sz w:val="20"/>
                <w:szCs w:val="24"/>
              </w:rPr>
              <w:t>6.1</w:t>
            </w:r>
            <w:r w:rsidRPr="00FF5D05">
              <w:rPr>
                <w:rFonts w:asciiTheme="minorHAnsi" w:eastAsiaTheme="minorEastAsia" w:hAnsiTheme="minorHAnsi" w:cstheme="minorBidi"/>
                <w:noProof/>
                <w:szCs w:val="22"/>
                <w:lang w:eastAsia="en-GB"/>
              </w:rPr>
              <w:tab/>
            </w:r>
            <w:r w:rsidRPr="00FF5D05">
              <w:rPr>
                <w:rStyle w:val="Hyperlink"/>
                <w:noProof/>
                <w:sz w:val="20"/>
                <w:szCs w:val="24"/>
              </w:rPr>
              <w:t>Fault Classification Performance</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_Toc241519525 \h </w:instrText>
            </w:r>
            <w:r w:rsidRPr="00FF5D05">
              <w:rPr>
                <w:noProof/>
                <w:webHidden/>
                <w:sz w:val="20"/>
                <w:szCs w:val="24"/>
              </w:rPr>
            </w:r>
            <w:r w:rsidRPr="00FF5D05">
              <w:rPr>
                <w:noProof/>
                <w:webHidden/>
                <w:sz w:val="20"/>
                <w:szCs w:val="24"/>
              </w:rPr>
              <w:fldChar w:fldCharType="separate"/>
            </w:r>
            <w:r w:rsidRPr="00FF5D05">
              <w:rPr>
                <w:noProof/>
                <w:webHidden/>
                <w:sz w:val="20"/>
                <w:szCs w:val="24"/>
              </w:rPr>
              <w:t>13</w:t>
            </w:r>
            <w:r w:rsidRPr="00FF5D05">
              <w:rPr>
                <w:noProof/>
                <w:webHidden/>
                <w:sz w:val="20"/>
                <w:szCs w:val="24"/>
              </w:rPr>
              <w:fldChar w:fldCharType="end"/>
            </w:r>
          </w:hyperlink>
        </w:p>
        <w:p w14:paraId="3B8CA59A" w14:textId="66D0F24C" w:rsidR="00FF5D05" w:rsidRPr="00FF5D05" w:rsidRDefault="00FF5D05">
          <w:pPr>
            <w:pStyle w:val="TOC2"/>
            <w:rPr>
              <w:rFonts w:asciiTheme="minorHAnsi" w:eastAsiaTheme="minorEastAsia" w:hAnsiTheme="minorHAnsi" w:cstheme="minorBidi"/>
              <w:noProof/>
              <w:szCs w:val="22"/>
              <w:lang w:eastAsia="en-GB"/>
            </w:rPr>
          </w:pPr>
          <w:hyperlink w:anchor="_Toc241519526" w:history="1">
            <w:r w:rsidRPr="00FF5D05">
              <w:rPr>
                <w:rStyle w:val="Hyperlink"/>
                <w:noProof/>
                <w:sz w:val="20"/>
                <w:szCs w:val="24"/>
              </w:rPr>
              <w:t>6.2</w:t>
            </w:r>
            <w:r w:rsidRPr="00FF5D05">
              <w:rPr>
                <w:rFonts w:asciiTheme="minorHAnsi" w:eastAsiaTheme="minorEastAsia" w:hAnsiTheme="minorHAnsi" w:cstheme="minorBidi"/>
                <w:noProof/>
                <w:szCs w:val="22"/>
                <w:lang w:eastAsia="en-GB"/>
              </w:rPr>
              <w:tab/>
            </w:r>
            <w:r w:rsidRPr="00FF5D05">
              <w:rPr>
                <w:rStyle w:val="Hyperlink"/>
                <w:noProof/>
                <w:sz w:val="20"/>
                <w:szCs w:val="24"/>
              </w:rPr>
              <w:t>Detection Performance and False Alarms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_Toc241519526 \h </w:instrText>
            </w:r>
            <w:r w:rsidRPr="00FF5D05">
              <w:rPr>
                <w:noProof/>
                <w:webHidden/>
                <w:sz w:val="20"/>
                <w:szCs w:val="24"/>
              </w:rPr>
            </w:r>
            <w:r w:rsidRPr="00FF5D05">
              <w:rPr>
                <w:noProof/>
                <w:webHidden/>
                <w:sz w:val="20"/>
                <w:szCs w:val="24"/>
              </w:rPr>
              <w:fldChar w:fldCharType="separate"/>
            </w:r>
            <w:r w:rsidRPr="00FF5D05">
              <w:rPr>
                <w:noProof/>
                <w:webHidden/>
                <w:sz w:val="20"/>
                <w:szCs w:val="24"/>
              </w:rPr>
              <w:t>14</w:t>
            </w:r>
            <w:r w:rsidRPr="00FF5D05">
              <w:rPr>
                <w:noProof/>
                <w:webHidden/>
                <w:sz w:val="20"/>
                <w:szCs w:val="24"/>
              </w:rPr>
              <w:fldChar w:fldCharType="end"/>
            </w:r>
          </w:hyperlink>
        </w:p>
        <w:p w14:paraId="1DB9CCCE" w14:textId="16F1759B" w:rsidR="00FF5D05" w:rsidRPr="00FF5D05" w:rsidRDefault="00FF5D05">
          <w:pPr>
            <w:pStyle w:val="TOC2"/>
            <w:rPr>
              <w:rFonts w:asciiTheme="minorHAnsi" w:eastAsiaTheme="minorEastAsia" w:hAnsiTheme="minorHAnsi" w:cstheme="minorBidi"/>
              <w:noProof/>
              <w:szCs w:val="22"/>
              <w:lang w:eastAsia="en-GB"/>
            </w:rPr>
          </w:pPr>
          <w:hyperlink w:anchor="_Toc241519527" w:history="1">
            <w:r w:rsidRPr="00FF5D05">
              <w:rPr>
                <w:rStyle w:val="Hyperlink"/>
                <w:noProof/>
                <w:sz w:val="20"/>
                <w:szCs w:val="24"/>
              </w:rPr>
              <w:t>6.3</w:t>
            </w:r>
            <w:r w:rsidRPr="00FF5D05">
              <w:rPr>
                <w:rFonts w:asciiTheme="minorHAnsi" w:eastAsiaTheme="minorEastAsia" w:hAnsiTheme="minorHAnsi" w:cstheme="minorBidi"/>
                <w:noProof/>
                <w:szCs w:val="22"/>
                <w:lang w:eastAsia="en-GB"/>
              </w:rPr>
              <w:tab/>
            </w:r>
            <w:r w:rsidRPr="00FF5D05">
              <w:rPr>
                <w:rStyle w:val="Hyperlink"/>
                <w:noProof/>
                <w:sz w:val="20"/>
                <w:szCs w:val="24"/>
              </w:rPr>
              <w:t>Refinery Deployment Considerations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_Toc241519527 \h </w:instrText>
            </w:r>
            <w:r w:rsidRPr="00FF5D05">
              <w:rPr>
                <w:noProof/>
                <w:webHidden/>
                <w:sz w:val="20"/>
                <w:szCs w:val="24"/>
              </w:rPr>
            </w:r>
            <w:r w:rsidRPr="00FF5D05">
              <w:rPr>
                <w:noProof/>
                <w:webHidden/>
                <w:sz w:val="20"/>
                <w:szCs w:val="24"/>
              </w:rPr>
              <w:fldChar w:fldCharType="separate"/>
            </w:r>
            <w:r w:rsidRPr="00FF5D05">
              <w:rPr>
                <w:noProof/>
                <w:webHidden/>
                <w:sz w:val="20"/>
                <w:szCs w:val="24"/>
              </w:rPr>
              <w:t>14</w:t>
            </w:r>
            <w:r w:rsidRPr="00FF5D05">
              <w:rPr>
                <w:noProof/>
                <w:webHidden/>
                <w:sz w:val="20"/>
                <w:szCs w:val="24"/>
              </w:rPr>
              <w:fldChar w:fldCharType="end"/>
            </w:r>
          </w:hyperlink>
        </w:p>
        <w:p w14:paraId="7BF2B5BA" w14:textId="61F3BD4E" w:rsidR="00FF5D05" w:rsidRPr="00FF5D05" w:rsidRDefault="00FF5D05">
          <w:pPr>
            <w:pStyle w:val="TOC1"/>
            <w:rPr>
              <w:rFonts w:asciiTheme="minorHAnsi" w:eastAsiaTheme="minorEastAsia" w:hAnsiTheme="minorHAnsi" w:cstheme="minorBidi"/>
              <w:noProof/>
              <w:szCs w:val="22"/>
              <w:lang w:eastAsia="en-GB"/>
            </w:rPr>
          </w:pPr>
          <w:hyperlink w:anchor="_Toc241519528" w:history="1">
            <w:r w:rsidRPr="00FF5D05">
              <w:rPr>
                <w:rStyle w:val="Hyperlink"/>
                <w:noProof/>
                <w:sz w:val="20"/>
                <w:szCs w:val="24"/>
              </w:rPr>
              <w:t>7</w:t>
            </w:r>
            <w:r w:rsidRPr="00FF5D05">
              <w:rPr>
                <w:rFonts w:asciiTheme="minorHAnsi" w:eastAsiaTheme="minorEastAsia" w:hAnsiTheme="minorHAnsi" w:cstheme="minorBidi"/>
                <w:noProof/>
                <w:szCs w:val="22"/>
                <w:lang w:eastAsia="en-GB"/>
              </w:rPr>
              <w:tab/>
            </w:r>
            <w:r w:rsidRPr="00FF5D05">
              <w:rPr>
                <w:rStyle w:val="Hyperlink"/>
                <w:noProof/>
                <w:sz w:val="20"/>
                <w:szCs w:val="24"/>
              </w:rPr>
              <w:t>Conclusions and Recommendations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_Toc241519528 \h </w:instrText>
            </w:r>
            <w:r w:rsidRPr="00FF5D05">
              <w:rPr>
                <w:noProof/>
                <w:webHidden/>
                <w:sz w:val="20"/>
                <w:szCs w:val="24"/>
              </w:rPr>
            </w:r>
            <w:r w:rsidRPr="00FF5D05">
              <w:rPr>
                <w:noProof/>
                <w:webHidden/>
                <w:sz w:val="20"/>
                <w:szCs w:val="24"/>
              </w:rPr>
              <w:fldChar w:fldCharType="separate"/>
            </w:r>
            <w:r w:rsidRPr="00FF5D05">
              <w:rPr>
                <w:noProof/>
                <w:webHidden/>
                <w:sz w:val="20"/>
                <w:szCs w:val="24"/>
              </w:rPr>
              <w:t>15</w:t>
            </w:r>
            <w:r w:rsidRPr="00FF5D05">
              <w:rPr>
                <w:noProof/>
                <w:webHidden/>
                <w:sz w:val="20"/>
                <w:szCs w:val="24"/>
              </w:rPr>
              <w:fldChar w:fldCharType="end"/>
            </w:r>
          </w:hyperlink>
        </w:p>
        <w:p w14:paraId="293297EF" w14:textId="78E8AE68" w:rsidR="00FF5D05" w:rsidRPr="00FF5D05" w:rsidRDefault="00FF5D05">
          <w:pPr>
            <w:pStyle w:val="TOC1"/>
            <w:rPr>
              <w:rFonts w:asciiTheme="minorHAnsi" w:eastAsiaTheme="minorEastAsia" w:hAnsiTheme="minorHAnsi" w:cstheme="minorBidi"/>
              <w:noProof/>
              <w:szCs w:val="22"/>
              <w:lang w:eastAsia="en-GB"/>
            </w:rPr>
          </w:pPr>
          <w:hyperlink w:anchor="_Toc241519529" w:history="1">
            <w:r w:rsidRPr="00FF5D05">
              <w:rPr>
                <w:rStyle w:val="Hyperlink"/>
                <w:noProof/>
                <w:sz w:val="20"/>
                <w:szCs w:val="24"/>
              </w:rPr>
              <w:t>8</w:t>
            </w:r>
            <w:r w:rsidRPr="00FF5D05">
              <w:rPr>
                <w:rFonts w:asciiTheme="minorHAnsi" w:eastAsiaTheme="minorEastAsia" w:hAnsiTheme="minorHAnsi" w:cstheme="minorBidi"/>
                <w:noProof/>
                <w:szCs w:val="22"/>
                <w:lang w:eastAsia="en-GB"/>
              </w:rPr>
              <w:tab/>
            </w:r>
            <w:r w:rsidRPr="00FF5D05">
              <w:rPr>
                <w:rStyle w:val="Hyperlink"/>
                <w:noProof/>
                <w:sz w:val="20"/>
                <w:szCs w:val="24"/>
              </w:rPr>
              <w:t>References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_Toc241519529 \h </w:instrText>
            </w:r>
            <w:r w:rsidRPr="00FF5D05">
              <w:rPr>
                <w:noProof/>
                <w:webHidden/>
                <w:sz w:val="20"/>
                <w:szCs w:val="24"/>
              </w:rPr>
            </w:r>
            <w:r w:rsidRPr="00FF5D05">
              <w:rPr>
                <w:noProof/>
                <w:webHidden/>
                <w:sz w:val="20"/>
                <w:szCs w:val="24"/>
              </w:rPr>
              <w:fldChar w:fldCharType="separate"/>
            </w:r>
            <w:r w:rsidRPr="00FF5D05">
              <w:rPr>
                <w:noProof/>
                <w:webHidden/>
                <w:sz w:val="20"/>
                <w:szCs w:val="24"/>
              </w:rPr>
              <w:t>15</w:t>
            </w:r>
            <w:r w:rsidRPr="00FF5D05">
              <w:rPr>
                <w:noProof/>
                <w:webHidden/>
                <w:sz w:val="20"/>
                <w:szCs w:val="24"/>
              </w:rPr>
              <w:fldChar w:fldCharType="end"/>
            </w:r>
          </w:hyperlink>
        </w:p>
        <w:p w14:paraId="14FB6CF1" w14:textId="3D54C339" w:rsidR="00FF5D05" w:rsidRPr="00FF5D05" w:rsidRDefault="00FF5D05">
          <w:pPr>
            <w:pStyle w:val="TOC1"/>
            <w:rPr>
              <w:rFonts w:asciiTheme="minorHAnsi" w:eastAsiaTheme="minorEastAsia" w:hAnsiTheme="minorHAnsi" w:cstheme="minorBidi"/>
              <w:noProof/>
              <w:szCs w:val="22"/>
              <w:lang w:eastAsia="en-GB"/>
            </w:rPr>
          </w:pPr>
          <w:hyperlink w:anchor="_Toc241519530" w:history="1">
            <w:r w:rsidRPr="00FF5D05">
              <w:rPr>
                <w:rStyle w:val="Hyperlink"/>
                <w:noProof/>
                <w:sz w:val="20"/>
                <w:szCs w:val="24"/>
              </w:rPr>
              <w:t>9</w:t>
            </w:r>
            <w:r w:rsidRPr="00FF5D05">
              <w:rPr>
                <w:rFonts w:asciiTheme="minorHAnsi" w:eastAsiaTheme="minorEastAsia" w:hAnsiTheme="minorHAnsi" w:cstheme="minorBidi"/>
                <w:noProof/>
                <w:szCs w:val="22"/>
                <w:lang w:eastAsia="en-GB"/>
              </w:rPr>
              <w:tab/>
            </w:r>
            <w:r w:rsidRPr="00FF5D05">
              <w:rPr>
                <w:rStyle w:val="Hyperlink"/>
                <w:noProof/>
                <w:sz w:val="20"/>
                <w:szCs w:val="24"/>
              </w:rPr>
              <w:t>Appendices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_Toc241519530 \h </w:instrText>
            </w:r>
            <w:r w:rsidRPr="00FF5D05">
              <w:rPr>
                <w:noProof/>
                <w:webHidden/>
                <w:sz w:val="20"/>
                <w:szCs w:val="24"/>
              </w:rPr>
            </w:r>
            <w:r w:rsidRPr="00FF5D05">
              <w:rPr>
                <w:noProof/>
                <w:webHidden/>
                <w:sz w:val="20"/>
                <w:szCs w:val="24"/>
              </w:rPr>
              <w:fldChar w:fldCharType="separate"/>
            </w:r>
            <w:r w:rsidRPr="00FF5D05">
              <w:rPr>
                <w:noProof/>
                <w:webHidden/>
                <w:sz w:val="20"/>
                <w:szCs w:val="24"/>
              </w:rPr>
              <w:t>17</w:t>
            </w:r>
            <w:r w:rsidRPr="00FF5D05">
              <w:rPr>
                <w:noProof/>
                <w:webHidden/>
                <w:sz w:val="20"/>
                <w:szCs w:val="24"/>
              </w:rPr>
              <w:fldChar w:fldCharType="end"/>
            </w:r>
          </w:hyperlink>
        </w:p>
        <w:p w14:paraId="0C8F071C" w14:textId="5734DC2D" w:rsidR="00FF5D05" w:rsidRPr="00FF5D05" w:rsidRDefault="00FF5D05">
          <w:pPr>
            <w:pStyle w:val="TOC2"/>
            <w:rPr>
              <w:rFonts w:asciiTheme="minorHAnsi" w:eastAsiaTheme="minorEastAsia" w:hAnsiTheme="minorHAnsi" w:cstheme="minorBidi"/>
              <w:noProof/>
              <w:szCs w:val="22"/>
              <w:lang w:eastAsia="en-GB"/>
            </w:rPr>
          </w:pPr>
          <w:hyperlink w:anchor="_Toc241519531" w:history="1">
            <w:r w:rsidRPr="00FF5D05">
              <w:rPr>
                <w:rStyle w:val="Hyperlink"/>
                <w:noProof/>
                <w:sz w:val="20"/>
                <w:szCs w:val="24"/>
              </w:rPr>
              <w:t>9.1</w:t>
            </w:r>
            <w:r w:rsidRPr="00FF5D05">
              <w:rPr>
                <w:rFonts w:asciiTheme="minorHAnsi" w:eastAsiaTheme="minorEastAsia" w:hAnsiTheme="minorHAnsi" w:cstheme="minorBidi"/>
                <w:noProof/>
                <w:szCs w:val="22"/>
                <w:lang w:eastAsia="en-GB"/>
              </w:rPr>
              <w:tab/>
            </w:r>
            <w:r w:rsidRPr="00FF5D05">
              <w:rPr>
                <w:rStyle w:val="Hyperlink"/>
                <w:noProof/>
                <w:sz w:val="20"/>
                <w:szCs w:val="24"/>
              </w:rPr>
              <w:t>Appendix A – MATLAB SVM Classification Code</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_Toc241519531 \h </w:instrText>
            </w:r>
            <w:r w:rsidRPr="00FF5D05">
              <w:rPr>
                <w:noProof/>
                <w:webHidden/>
                <w:sz w:val="20"/>
                <w:szCs w:val="24"/>
              </w:rPr>
            </w:r>
            <w:r w:rsidRPr="00FF5D05">
              <w:rPr>
                <w:noProof/>
                <w:webHidden/>
                <w:sz w:val="20"/>
                <w:szCs w:val="24"/>
              </w:rPr>
              <w:fldChar w:fldCharType="separate"/>
            </w:r>
            <w:r w:rsidRPr="00FF5D05">
              <w:rPr>
                <w:noProof/>
                <w:webHidden/>
                <w:sz w:val="20"/>
                <w:szCs w:val="24"/>
              </w:rPr>
              <w:t>17</w:t>
            </w:r>
            <w:r w:rsidRPr="00FF5D05">
              <w:rPr>
                <w:noProof/>
                <w:webHidden/>
                <w:sz w:val="20"/>
                <w:szCs w:val="24"/>
              </w:rPr>
              <w:fldChar w:fldCharType="end"/>
            </w:r>
          </w:hyperlink>
        </w:p>
        <w:p w14:paraId="6610816E" w14:textId="7FB71430"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32" w:history="1">
            <w:r w:rsidRPr="00FF5D05">
              <w:rPr>
                <w:rStyle w:val="Hyperlink"/>
                <w:noProof/>
                <w:sz w:val="20"/>
                <w:szCs w:val="24"/>
              </w:rPr>
              <w:t>9.1.1</w:t>
            </w:r>
            <w:r w:rsidRPr="00FF5D05">
              <w:rPr>
                <w:rFonts w:asciiTheme="minorHAnsi" w:eastAsiaTheme="minorEastAsia" w:hAnsiTheme="minorHAnsi" w:cstheme="minorBidi"/>
                <w:noProof/>
                <w:szCs w:val="22"/>
                <w:lang w:eastAsia="en-GB"/>
              </w:rPr>
              <w:tab/>
            </w:r>
            <w:r w:rsidRPr="00FF5D05">
              <w:rPr>
                <w:rStyle w:val="Hyperlink"/>
                <w:noProof/>
                <w:sz w:val="20"/>
                <w:szCs w:val="24"/>
              </w:rPr>
              <w:t>Feature Extraction</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_Toc241519532 \h </w:instrText>
            </w:r>
            <w:r w:rsidRPr="00FF5D05">
              <w:rPr>
                <w:noProof/>
                <w:webHidden/>
                <w:sz w:val="20"/>
                <w:szCs w:val="24"/>
              </w:rPr>
            </w:r>
            <w:r w:rsidRPr="00FF5D05">
              <w:rPr>
                <w:noProof/>
                <w:webHidden/>
                <w:sz w:val="20"/>
                <w:szCs w:val="24"/>
              </w:rPr>
              <w:fldChar w:fldCharType="separate"/>
            </w:r>
            <w:r w:rsidRPr="00FF5D05">
              <w:rPr>
                <w:noProof/>
                <w:webHidden/>
                <w:sz w:val="20"/>
                <w:szCs w:val="24"/>
              </w:rPr>
              <w:t>17</w:t>
            </w:r>
            <w:r w:rsidRPr="00FF5D05">
              <w:rPr>
                <w:noProof/>
                <w:webHidden/>
                <w:sz w:val="20"/>
                <w:szCs w:val="24"/>
              </w:rPr>
              <w:fldChar w:fldCharType="end"/>
            </w:r>
          </w:hyperlink>
        </w:p>
        <w:p w14:paraId="22424502" w14:textId="4D2CE75C"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33" w:history="1">
            <w:r w:rsidRPr="00FF5D05">
              <w:rPr>
                <w:rStyle w:val="Hyperlink"/>
                <w:noProof/>
                <w:sz w:val="20"/>
                <w:szCs w:val="24"/>
              </w:rPr>
              <w:t>9.1.2</w:t>
            </w:r>
            <w:r w:rsidRPr="00FF5D05">
              <w:rPr>
                <w:rFonts w:asciiTheme="minorHAnsi" w:eastAsiaTheme="minorEastAsia" w:hAnsiTheme="minorHAnsi" w:cstheme="minorBidi"/>
                <w:noProof/>
                <w:szCs w:val="22"/>
                <w:lang w:eastAsia="en-GB"/>
              </w:rPr>
              <w:tab/>
            </w:r>
            <w:r w:rsidRPr="00FF5D05">
              <w:rPr>
                <w:rStyle w:val="Hyperlink"/>
                <w:noProof/>
                <w:sz w:val="20"/>
                <w:szCs w:val="24"/>
              </w:rPr>
              <w:t>Feature Selection</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_Toc241519533 \h </w:instrText>
            </w:r>
            <w:r w:rsidRPr="00FF5D05">
              <w:rPr>
                <w:noProof/>
                <w:webHidden/>
                <w:sz w:val="20"/>
                <w:szCs w:val="24"/>
              </w:rPr>
            </w:r>
            <w:r w:rsidRPr="00FF5D05">
              <w:rPr>
                <w:noProof/>
                <w:webHidden/>
                <w:sz w:val="20"/>
                <w:szCs w:val="24"/>
              </w:rPr>
              <w:fldChar w:fldCharType="separate"/>
            </w:r>
            <w:r w:rsidRPr="00FF5D05">
              <w:rPr>
                <w:noProof/>
                <w:webHidden/>
                <w:sz w:val="20"/>
                <w:szCs w:val="24"/>
              </w:rPr>
              <w:t>17</w:t>
            </w:r>
            <w:r w:rsidRPr="00FF5D05">
              <w:rPr>
                <w:noProof/>
                <w:webHidden/>
                <w:sz w:val="20"/>
                <w:szCs w:val="24"/>
              </w:rPr>
              <w:fldChar w:fldCharType="end"/>
            </w:r>
          </w:hyperlink>
        </w:p>
        <w:p w14:paraId="635E34B7" w14:textId="7FED9011"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34" w:history="1">
            <w:r w:rsidRPr="00FF5D05">
              <w:rPr>
                <w:rStyle w:val="Hyperlink"/>
                <w:noProof/>
                <w:sz w:val="20"/>
                <w:szCs w:val="24"/>
              </w:rPr>
              <w:t>9.1.3</w:t>
            </w:r>
            <w:r w:rsidRPr="00FF5D05">
              <w:rPr>
                <w:rFonts w:asciiTheme="minorHAnsi" w:eastAsiaTheme="minorEastAsia" w:hAnsiTheme="minorHAnsi" w:cstheme="minorBidi"/>
                <w:noProof/>
                <w:szCs w:val="22"/>
                <w:lang w:eastAsia="en-GB"/>
              </w:rPr>
              <w:tab/>
            </w:r>
            <w:r w:rsidRPr="00FF5D05">
              <w:rPr>
                <w:rStyle w:val="Hyperlink"/>
                <w:noProof/>
                <w:sz w:val="20"/>
                <w:szCs w:val="24"/>
              </w:rPr>
              <w:t>NCA Feature Weighting</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_Toc241519534 \h </w:instrText>
            </w:r>
            <w:r w:rsidRPr="00FF5D05">
              <w:rPr>
                <w:noProof/>
                <w:webHidden/>
                <w:sz w:val="20"/>
                <w:szCs w:val="24"/>
              </w:rPr>
            </w:r>
            <w:r w:rsidRPr="00FF5D05">
              <w:rPr>
                <w:noProof/>
                <w:webHidden/>
                <w:sz w:val="20"/>
                <w:szCs w:val="24"/>
              </w:rPr>
              <w:fldChar w:fldCharType="separate"/>
            </w:r>
            <w:r w:rsidRPr="00FF5D05">
              <w:rPr>
                <w:noProof/>
                <w:webHidden/>
                <w:sz w:val="20"/>
                <w:szCs w:val="24"/>
              </w:rPr>
              <w:t>18</w:t>
            </w:r>
            <w:r w:rsidRPr="00FF5D05">
              <w:rPr>
                <w:noProof/>
                <w:webHidden/>
                <w:sz w:val="20"/>
                <w:szCs w:val="24"/>
              </w:rPr>
              <w:fldChar w:fldCharType="end"/>
            </w:r>
          </w:hyperlink>
        </w:p>
        <w:p w14:paraId="30194C43" w14:textId="058A0DF4"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35" w:history="1">
            <w:r w:rsidRPr="00FF5D05">
              <w:rPr>
                <w:rStyle w:val="Hyperlink"/>
                <w:noProof/>
                <w:sz w:val="20"/>
                <w:szCs w:val="24"/>
              </w:rPr>
              <w:t>9.1.4</w:t>
            </w:r>
            <w:r w:rsidRPr="00FF5D05">
              <w:rPr>
                <w:rFonts w:asciiTheme="minorHAnsi" w:eastAsiaTheme="minorEastAsia" w:hAnsiTheme="minorHAnsi" w:cstheme="minorBidi"/>
                <w:noProof/>
                <w:szCs w:val="22"/>
                <w:lang w:eastAsia="en-GB"/>
              </w:rPr>
              <w:tab/>
            </w:r>
            <w:r w:rsidRPr="00FF5D05">
              <w:rPr>
                <w:rStyle w:val="Hyperlink"/>
                <w:noProof/>
                <w:sz w:val="20"/>
                <w:szCs w:val="24"/>
              </w:rPr>
              <w:t>SVM Classification</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_Toc241519535 \h </w:instrText>
            </w:r>
            <w:r w:rsidRPr="00FF5D05">
              <w:rPr>
                <w:noProof/>
                <w:webHidden/>
                <w:sz w:val="20"/>
                <w:szCs w:val="24"/>
              </w:rPr>
            </w:r>
            <w:r w:rsidRPr="00FF5D05">
              <w:rPr>
                <w:noProof/>
                <w:webHidden/>
                <w:sz w:val="20"/>
                <w:szCs w:val="24"/>
              </w:rPr>
              <w:fldChar w:fldCharType="separate"/>
            </w:r>
            <w:r w:rsidRPr="00FF5D05">
              <w:rPr>
                <w:noProof/>
                <w:webHidden/>
                <w:sz w:val="20"/>
                <w:szCs w:val="24"/>
              </w:rPr>
              <w:t>18</w:t>
            </w:r>
            <w:r w:rsidRPr="00FF5D05">
              <w:rPr>
                <w:noProof/>
                <w:webHidden/>
                <w:sz w:val="20"/>
                <w:szCs w:val="24"/>
              </w:rPr>
              <w:fldChar w:fldCharType="end"/>
            </w:r>
          </w:hyperlink>
        </w:p>
        <w:p w14:paraId="558F82E0" w14:textId="4584C8A1"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36" w:history="1">
            <w:r w:rsidRPr="00FF5D05">
              <w:rPr>
                <w:rStyle w:val="Hyperlink"/>
                <w:noProof/>
                <w:sz w:val="20"/>
                <w:szCs w:val="24"/>
              </w:rPr>
              <w:t>9.1.5</w:t>
            </w:r>
            <w:r w:rsidRPr="00FF5D05">
              <w:rPr>
                <w:rFonts w:asciiTheme="minorHAnsi" w:eastAsiaTheme="minorEastAsia" w:hAnsiTheme="minorHAnsi" w:cstheme="minorBidi"/>
                <w:noProof/>
                <w:szCs w:val="22"/>
                <w:lang w:eastAsia="en-GB"/>
              </w:rPr>
              <w:tab/>
            </w:r>
            <w:r w:rsidRPr="00FF5D05">
              <w:rPr>
                <w:rStyle w:val="Hyperlink"/>
                <w:noProof/>
                <w:sz w:val="20"/>
                <w:szCs w:val="24"/>
              </w:rPr>
              <w:t>Simulation and Signal Processing Outputs</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_Toc241519536 \h </w:instrText>
            </w:r>
            <w:r w:rsidRPr="00FF5D05">
              <w:rPr>
                <w:noProof/>
                <w:webHidden/>
                <w:sz w:val="20"/>
                <w:szCs w:val="24"/>
              </w:rPr>
            </w:r>
            <w:r w:rsidRPr="00FF5D05">
              <w:rPr>
                <w:noProof/>
                <w:webHidden/>
                <w:sz w:val="20"/>
                <w:szCs w:val="24"/>
              </w:rPr>
              <w:fldChar w:fldCharType="separate"/>
            </w:r>
            <w:r w:rsidRPr="00FF5D05">
              <w:rPr>
                <w:noProof/>
                <w:webHidden/>
                <w:sz w:val="20"/>
                <w:szCs w:val="24"/>
              </w:rPr>
              <w:t>19</w:t>
            </w:r>
            <w:r w:rsidRPr="00FF5D05">
              <w:rPr>
                <w:noProof/>
                <w:webHidden/>
                <w:sz w:val="20"/>
                <w:szCs w:val="24"/>
              </w:rPr>
              <w:fldChar w:fldCharType="end"/>
            </w:r>
          </w:hyperlink>
        </w:p>
        <w:p w14:paraId="7D9CB1B9" w14:textId="4911A7C0" w:rsidR="00FF5D05" w:rsidRPr="00FF5D05" w:rsidRDefault="00FF5D05">
          <w:pPr>
            <w:pStyle w:val="TOC2"/>
            <w:rPr>
              <w:rFonts w:asciiTheme="minorHAnsi" w:eastAsiaTheme="minorEastAsia" w:hAnsiTheme="minorHAnsi" w:cstheme="minorBidi"/>
              <w:noProof/>
              <w:szCs w:val="22"/>
              <w:lang w:eastAsia="en-GB"/>
            </w:rPr>
          </w:pPr>
          <w:hyperlink w:anchor="_Toc241519537" w:history="1">
            <w:r w:rsidRPr="00FF5D05">
              <w:rPr>
                <w:rStyle w:val="Hyperlink"/>
                <w:noProof/>
                <w:sz w:val="20"/>
                <w:szCs w:val="24"/>
              </w:rPr>
              <w:t>9.2</w:t>
            </w:r>
            <w:r w:rsidRPr="00FF5D05">
              <w:rPr>
                <w:rFonts w:asciiTheme="minorHAnsi" w:eastAsiaTheme="minorEastAsia" w:hAnsiTheme="minorHAnsi" w:cstheme="minorBidi"/>
                <w:noProof/>
                <w:szCs w:val="22"/>
                <w:lang w:eastAsia="en-GB"/>
              </w:rPr>
              <w:tab/>
            </w:r>
            <w:r w:rsidRPr="00FF5D05">
              <w:rPr>
                <w:rStyle w:val="Hyperlink"/>
                <w:noProof/>
                <w:sz w:val="20"/>
                <w:szCs w:val="24"/>
              </w:rPr>
              <w:t>Appendix B – MATLAB Neural Network Code</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_Toc241519537 \h </w:instrText>
            </w:r>
            <w:r w:rsidRPr="00FF5D05">
              <w:rPr>
                <w:noProof/>
                <w:webHidden/>
                <w:sz w:val="20"/>
                <w:szCs w:val="24"/>
              </w:rPr>
            </w:r>
            <w:r w:rsidRPr="00FF5D05">
              <w:rPr>
                <w:noProof/>
                <w:webHidden/>
                <w:sz w:val="20"/>
                <w:szCs w:val="24"/>
              </w:rPr>
              <w:fldChar w:fldCharType="separate"/>
            </w:r>
            <w:r w:rsidRPr="00FF5D05">
              <w:rPr>
                <w:noProof/>
                <w:webHidden/>
                <w:sz w:val="20"/>
                <w:szCs w:val="24"/>
              </w:rPr>
              <w:t>20</w:t>
            </w:r>
            <w:r w:rsidRPr="00FF5D05">
              <w:rPr>
                <w:noProof/>
                <w:webHidden/>
                <w:sz w:val="20"/>
                <w:szCs w:val="24"/>
              </w:rPr>
              <w:fldChar w:fldCharType="end"/>
            </w:r>
          </w:hyperlink>
        </w:p>
        <w:p w14:paraId="7F5B0B0D" w14:textId="24C18E86"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38" w:history="1">
            <w:r w:rsidRPr="00FF5D05">
              <w:rPr>
                <w:rStyle w:val="Hyperlink"/>
                <w:noProof/>
                <w:sz w:val="20"/>
                <w:szCs w:val="24"/>
              </w:rPr>
              <w:t>9.2.1</w:t>
            </w:r>
            <w:r w:rsidRPr="00FF5D05">
              <w:rPr>
                <w:rFonts w:asciiTheme="minorHAnsi" w:eastAsiaTheme="minorEastAsia" w:hAnsiTheme="minorHAnsi" w:cstheme="minorBidi"/>
                <w:noProof/>
                <w:szCs w:val="22"/>
                <w:lang w:eastAsia="en-GB"/>
              </w:rPr>
              <w:tab/>
            </w:r>
            <w:r w:rsidRPr="00FF5D05">
              <w:rPr>
                <w:rStyle w:val="Hyperlink"/>
                <w:noProof/>
                <w:sz w:val="20"/>
                <w:szCs w:val="24"/>
              </w:rPr>
              <w:t>Spectrum Preparation</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_Toc241519538 \h </w:instrText>
            </w:r>
            <w:r w:rsidRPr="00FF5D05">
              <w:rPr>
                <w:noProof/>
                <w:webHidden/>
                <w:sz w:val="20"/>
                <w:szCs w:val="24"/>
              </w:rPr>
            </w:r>
            <w:r w:rsidRPr="00FF5D05">
              <w:rPr>
                <w:noProof/>
                <w:webHidden/>
                <w:sz w:val="20"/>
                <w:szCs w:val="24"/>
              </w:rPr>
              <w:fldChar w:fldCharType="separate"/>
            </w:r>
            <w:r w:rsidRPr="00FF5D05">
              <w:rPr>
                <w:noProof/>
                <w:webHidden/>
                <w:sz w:val="20"/>
                <w:szCs w:val="24"/>
              </w:rPr>
              <w:t>20</w:t>
            </w:r>
            <w:r w:rsidRPr="00FF5D05">
              <w:rPr>
                <w:noProof/>
                <w:webHidden/>
                <w:sz w:val="20"/>
                <w:szCs w:val="24"/>
              </w:rPr>
              <w:fldChar w:fldCharType="end"/>
            </w:r>
          </w:hyperlink>
        </w:p>
        <w:p w14:paraId="62C3F3DF" w14:textId="0ACFAFCC"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39" w:history="1">
            <w:r w:rsidRPr="00FF5D05">
              <w:rPr>
                <w:rStyle w:val="Hyperlink"/>
                <w:noProof/>
                <w:sz w:val="20"/>
                <w:szCs w:val="24"/>
              </w:rPr>
              <w:t>9.2.2</w:t>
            </w:r>
            <w:r w:rsidRPr="00FF5D05">
              <w:rPr>
                <w:rFonts w:asciiTheme="minorHAnsi" w:eastAsiaTheme="minorEastAsia" w:hAnsiTheme="minorHAnsi" w:cstheme="minorBidi"/>
                <w:noProof/>
                <w:szCs w:val="22"/>
                <w:lang w:eastAsia="en-GB"/>
              </w:rPr>
              <w:tab/>
            </w:r>
            <w:r w:rsidRPr="00FF5D05">
              <w:rPr>
                <w:rStyle w:val="Hyperlink"/>
                <w:noProof/>
                <w:sz w:val="20"/>
                <w:szCs w:val="24"/>
              </w:rPr>
              <w:t>Dataset Splitting and Normalisation</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_Toc241519539 \h </w:instrText>
            </w:r>
            <w:r w:rsidRPr="00FF5D05">
              <w:rPr>
                <w:noProof/>
                <w:webHidden/>
                <w:sz w:val="20"/>
                <w:szCs w:val="24"/>
              </w:rPr>
            </w:r>
            <w:r w:rsidRPr="00FF5D05">
              <w:rPr>
                <w:noProof/>
                <w:webHidden/>
                <w:sz w:val="20"/>
                <w:szCs w:val="24"/>
              </w:rPr>
              <w:fldChar w:fldCharType="separate"/>
            </w:r>
            <w:r w:rsidRPr="00FF5D05">
              <w:rPr>
                <w:noProof/>
                <w:webHidden/>
                <w:sz w:val="20"/>
                <w:szCs w:val="24"/>
              </w:rPr>
              <w:t>20</w:t>
            </w:r>
            <w:r w:rsidRPr="00FF5D05">
              <w:rPr>
                <w:noProof/>
                <w:webHidden/>
                <w:sz w:val="20"/>
                <w:szCs w:val="24"/>
              </w:rPr>
              <w:fldChar w:fldCharType="end"/>
            </w:r>
          </w:hyperlink>
        </w:p>
        <w:p w14:paraId="126F9F7C" w14:textId="48D85E9A"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40" w:history="1">
            <w:r w:rsidRPr="00FF5D05">
              <w:rPr>
                <w:rStyle w:val="Hyperlink"/>
                <w:noProof/>
                <w:sz w:val="20"/>
                <w:szCs w:val="24"/>
              </w:rPr>
              <w:t>9.2.3</w:t>
            </w:r>
            <w:r w:rsidRPr="00FF5D05">
              <w:rPr>
                <w:rFonts w:asciiTheme="minorHAnsi" w:eastAsiaTheme="minorEastAsia" w:hAnsiTheme="minorHAnsi" w:cstheme="minorBidi"/>
                <w:noProof/>
                <w:szCs w:val="22"/>
                <w:lang w:eastAsia="en-GB"/>
              </w:rPr>
              <w:tab/>
            </w:r>
            <w:r w:rsidRPr="00FF5D05">
              <w:rPr>
                <w:rStyle w:val="Hyperlink"/>
                <w:noProof/>
                <w:sz w:val="20"/>
                <w:szCs w:val="24"/>
              </w:rPr>
              <w:t>Neural Network Training and Testing</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_Toc241519540 \h </w:instrText>
            </w:r>
            <w:r w:rsidRPr="00FF5D05">
              <w:rPr>
                <w:noProof/>
                <w:webHidden/>
                <w:sz w:val="20"/>
                <w:szCs w:val="24"/>
              </w:rPr>
            </w:r>
            <w:r w:rsidRPr="00FF5D05">
              <w:rPr>
                <w:noProof/>
                <w:webHidden/>
                <w:sz w:val="20"/>
                <w:szCs w:val="24"/>
              </w:rPr>
              <w:fldChar w:fldCharType="separate"/>
            </w:r>
            <w:r w:rsidRPr="00FF5D05">
              <w:rPr>
                <w:noProof/>
                <w:webHidden/>
                <w:sz w:val="20"/>
                <w:szCs w:val="24"/>
              </w:rPr>
              <w:t>21</w:t>
            </w:r>
            <w:r w:rsidRPr="00FF5D05">
              <w:rPr>
                <w:noProof/>
                <w:webHidden/>
                <w:sz w:val="20"/>
                <w:szCs w:val="24"/>
              </w:rPr>
              <w:fldChar w:fldCharType="end"/>
            </w:r>
          </w:hyperlink>
        </w:p>
        <w:p w14:paraId="5F4619FB" w14:textId="5FCD1F3F" w:rsidR="00FF5D05" w:rsidRPr="00FF5D05" w:rsidRDefault="00FF5D05">
          <w:pPr>
            <w:pStyle w:val="TOC3"/>
            <w:tabs>
              <w:tab w:val="left" w:pos="1200"/>
              <w:tab w:val="right" w:leader="dot" w:pos="9016"/>
            </w:tabs>
            <w:rPr>
              <w:rFonts w:asciiTheme="minorHAnsi" w:eastAsiaTheme="minorEastAsia" w:hAnsiTheme="minorHAnsi" w:cstheme="minorBidi"/>
              <w:noProof/>
              <w:szCs w:val="22"/>
              <w:lang w:eastAsia="en-GB"/>
            </w:rPr>
          </w:pPr>
          <w:hyperlink w:anchor="_Toc241519541" w:history="1">
            <w:r w:rsidRPr="00FF5D05">
              <w:rPr>
                <w:rStyle w:val="Hyperlink"/>
                <w:noProof/>
                <w:sz w:val="20"/>
                <w:szCs w:val="24"/>
              </w:rPr>
              <w:t>9.2.4</w:t>
            </w:r>
            <w:r w:rsidRPr="00FF5D05">
              <w:rPr>
                <w:rFonts w:asciiTheme="minorHAnsi" w:eastAsiaTheme="minorEastAsia" w:hAnsiTheme="minorHAnsi" w:cstheme="minorBidi"/>
                <w:noProof/>
                <w:szCs w:val="22"/>
                <w:lang w:eastAsia="en-GB"/>
              </w:rPr>
              <w:tab/>
            </w:r>
            <w:r w:rsidRPr="00FF5D05">
              <w:rPr>
                <w:rStyle w:val="Hyperlink"/>
                <w:noProof/>
                <w:sz w:val="20"/>
                <w:szCs w:val="24"/>
              </w:rPr>
              <w:t>Five-Fold Cross Validation</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_Toc241519541 \h </w:instrText>
            </w:r>
            <w:r w:rsidRPr="00FF5D05">
              <w:rPr>
                <w:noProof/>
                <w:webHidden/>
                <w:sz w:val="20"/>
                <w:szCs w:val="24"/>
              </w:rPr>
            </w:r>
            <w:r w:rsidRPr="00FF5D05">
              <w:rPr>
                <w:noProof/>
                <w:webHidden/>
                <w:sz w:val="20"/>
                <w:szCs w:val="24"/>
              </w:rPr>
              <w:fldChar w:fldCharType="separate"/>
            </w:r>
            <w:r w:rsidRPr="00FF5D05">
              <w:rPr>
                <w:noProof/>
                <w:webHidden/>
                <w:sz w:val="20"/>
                <w:szCs w:val="24"/>
              </w:rPr>
              <w:t>23</w:t>
            </w:r>
            <w:r w:rsidRPr="00FF5D05">
              <w:rPr>
                <w:noProof/>
                <w:webHidden/>
                <w:sz w:val="20"/>
                <w:szCs w:val="24"/>
              </w:rPr>
              <w:fldChar w:fldCharType="end"/>
            </w:r>
          </w:hyperlink>
        </w:p>
        <w:p w14:paraId="1F5FAC65" w14:textId="0E1EDCDA" w:rsidR="00FF5D05" w:rsidRDefault="00FF5D05">
          <w:pPr>
            <w:pStyle w:val="TOC2"/>
            <w:rPr>
              <w:rFonts w:asciiTheme="minorHAnsi" w:eastAsiaTheme="minorEastAsia" w:hAnsiTheme="minorHAnsi" w:cstheme="minorBidi"/>
              <w:noProof/>
              <w:sz w:val="24"/>
              <w:szCs w:val="24"/>
              <w:lang w:eastAsia="en-GB"/>
            </w:rPr>
          </w:pPr>
          <w:hyperlink w:anchor="_Toc241519542" w:history="1">
            <w:r w:rsidRPr="00FF5D05">
              <w:rPr>
                <w:rStyle w:val="Hyperlink"/>
                <w:noProof/>
                <w:sz w:val="20"/>
                <w:szCs w:val="24"/>
              </w:rPr>
              <w:t>9.3</w:t>
            </w:r>
            <w:r w:rsidRPr="00FF5D05">
              <w:rPr>
                <w:rFonts w:asciiTheme="minorHAnsi" w:eastAsiaTheme="minorEastAsia" w:hAnsiTheme="minorHAnsi" w:cstheme="minorBidi"/>
                <w:noProof/>
                <w:szCs w:val="22"/>
                <w:lang w:eastAsia="en-GB"/>
              </w:rPr>
              <w:tab/>
            </w:r>
            <w:r w:rsidRPr="00FF5D05">
              <w:rPr>
                <w:rStyle w:val="Hyperlink"/>
                <w:noProof/>
                <w:sz w:val="20"/>
                <w:szCs w:val="24"/>
              </w:rPr>
              <w:t>Appendix C – Complete Neural Network Parameter Testing</w:t>
            </w:r>
            <w:r w:rsidRPr="00FF5D05">
              <w:rPr>
                <w:noProof/>
                <w:webHidden/>
                <w:sz w:val="20"/>
                <w:szCs w:val="24"/>
              </w:rPr>
              <w:tab/>
            </w:r>
            <w:r w:rsidRPr="00FF5D05">
              <w:rPr>
                <w:noProof/>
                <w:webHidden/>
                <w:sz w:val="20"/>
                <w:szCs w:val="24"/>
              </w:rPr>
              <w:fldChar w:fldCharType="begin"/>
            </w:r>
            <w:r w:rsidRPr="00FF5D05">
              <w:rPr>
                <w:noProof/>
                <w:webHidden/>
                <w:sz w:val="20"/>
                <w:szCs w:val="24"/>
              </w:rPr>
              <w:instrText xml:space="preserve"> PAGEREF _Toc241519542 \h </w:instrText>
            </w:r>
            <w:r w:rsidRPr="00FF5D05">
              <w:rPr>
                <w:noProof/>
                <w:webHidden/>
                <w:sz w:val="20"/>
                <w:szCs w:val="24"/>
              </w:rPr>
            </w:r>
            <w:r w:rsidRPr="00FF5D05">
              <w:rPr>
                <w:noProof/>
                <w:webHidden/>
                <w:sz w:val="20"/>
                <w:szCs w:val="24"/>
              </w:rPr>
              <w:fldChar w:fldCharType="separate"/>
            </w:r>
            <w:r w:rsidRPr="00FF5D05">
              <w:rPr>
                <w:noProof/>
                <w:webHidden/>
                <w:sz w:val="20"/>
                <w:szCs w:val="24"/>
              </w:rPr>
              <w:t>23</w:t>
            </w:r>
            <w:r w:rsidRPr="00FF5D05">
              <w:rPr>
                <w:noProof/>
                <w:webHidden/>
                <w:sz w:val="20"/>
                <w:szCs w:val="24"/>
              </w:rPr>
              <w:fldChar w:fldCharType="end"/>
            </w:r>
          </w:hyperlink>
        </w:p>
        <w:p w14:paraId="18B192D5" w14:textId="519892CE" w:rsidR="005A312D" w:rsidRPr="00FF5D05" w:rsidRDefault="009E1C99" w:rsidP="00FF5D05">
          <w:r>
            <w:rPr>
              <w:b/>
              <w:bCs/>
              <w:noProof/>
            </w:rPr>
            <w:lastRenderedPageBreak/>
            <w:fldChar w:fldCharType="end"/>
          </w:r>
        </w:p>
      </w:sdtContent>
    </w:sdt>
    <w:p w14:paraId="0140816F" w14:textId="15277353" w:rsidR="00922B5F" w:rsidRDefault="00F72C5E" w:rsidP="0044502A">
      <w:pPr>
        <w:pStyle w:val="Heading1"/>
        <w:rPr>
          <w:sz w:val="24"/>
          <w:szCs w:val="24"/>
        </w:rPr>
      </w:pPr>
      <w:bookmarkStart w:id="0" w:name="_Toc241519509"/>
      <w:r w:rsidRPr="00971918">
        <w:rPr>
          <w:sz w:val="24"/>
          <w:szCs w:val="24"/>
        </w:rPr>
        <w:t>Introduction</w:t>
      </w:r>
      <w:bookmarkEnd w:id="0"/>
    </w:p>
    <w:p w14:paraId="4D0E4A9E" w14:textId="46F171AC" w:rsidR="00971918" w:rsidRPr="00971918" w:rsidRDefault="00556CFF" w:rsidP="00971918">
      <w:r w:rsidRPr="00556CFF">
        <w:t xml:space="preserve">Maintenance strategy is an important part of industrial operations because it can directly affect equipment availability, safety, production output and product quality. Predictive maintenance aims to improve maintenance decisions by using condition-monitoring data to identify faults before they develop into failures. </w:t>
      </w:r>
      <w:r w:rsidR="009A6A5B" w:rsidRPr="009A6A5B">
        <w:t>This report looks at applying predictive maintenance to a simulated crude charge pump drivetrain</w:t>
      </w:r>
      <w:r w:rsidR="00315247">
        <w:t xml:space="preserve"> within a refinery</w:t>
      </w:r>
      <w:r w:rsidR="002E4D07">
        <w:t>,</w:t>
      </w:r>
      <w:r w:rsidR="009A6A5B" w:rsidRPr="009A6A5B">
        <w:t xml:space="preserve"> under three fault conditions: gear tooth damage, output shaft wear and vibration sensor drift</w:t>
      </w:r>
      <w:r w:rsidRPr="00556CFF">
        <w:t xml:space="preserve">. A </w:t>
      </w:r>
      <w:proofErr w:type="gramStart"/>
      <w:r w:rsidRPr="00556CFF">
        <w:t>feature</w:t>
      </w:r>
      <w:r w:rsidR="002023A4">
        <w:t xml:space="preserve"> </w:t>
      </w:r>
      <w:r w:rsidRPr="00556CFF">
        <w:t>based</w:t>
      </w:r>
      <w:proofErr w:type="gramEnd"/>
      <w:r w:rsidRPr="00556CFF">
        <w:t xml:space="preserve"> machine-learning method using support vector machines (SVM) is compared with a neural</w:t>
      </w:r>
      <w:r w:rsidR="00561752">
        <w:t xml:space="preserve"> </w:t>
      </w:r>
      <w:r w:rsidRPr="00556CFF">
        <w:t>network approach. The main aim is to assess how well each method can identify the three failure modes and how suitable they may be for predictive-maintenance use. Performance is compared using classification accuracy and confusion matrices, before considering fault detection, false alarms, availability, safety and quality</w:t>
      </w:r>
      <w:r w:rsidR="006B6937" w:rsidRPr="006B6937">
        <w:t>.</w:t>
      </w:r>
      <w:r w:rsidR="005510BA">
        <w:t xml:space="preserve"> </w:t>
      </w:r>
    </w:p>
    <w:p w14:paraId="0194F30B" w14:textId="6B3AC525" w:rsidR="006E2C9A" w:rsidRPr="00971918" w:rsidRDefault="00C306D3" w:rsidP="006E2C9A">
      <w:pPr>
        <w:pStyle w:val="Heading1"/>
        <w:rPr>
          <w:sz w:val="24"/>
          <w:szCs w:val="36"/>
        </w:rPr>
      </w:pPr>
      <w:bookmarkStart w:id="1" w:name="_Toc241519510"/>
      <w:r>
        <w:rPr>
          <w:sz w:val="24"/>
          <w:szCs w:val="36"/>
        </w:rPr>
        <w:t>Maintenance Strategies in Industrial Operations</w:t>
      </w:r>
      <w:bookmarkEnd w:id="1"/>
    </w:p>
    <w:p w14:paraId="708469B6" w14:textId="77777777" w:rsidR="004E7DA6" w:rsidRPr="0053484F" w:rsidRDefault="00B12CED" w:rsidP="00466C98">
      <w:pPr>
        <w:pStyle w:val="Heading2"/>
        <w:rPr>
          <w:szCs w:val="24"/>
        </w:rPr>
      </w:pPr>
      <w:bookmarkStart w:id="2" w:name="_Toc241519511"/>
      <w:r w:rsidRPr="0053484F">
        <w:rPr>
          <w:szCs w:val="24"/>
        </w:rPr>
        <w:t>Reactive, Preventive and Predictive Maintenance</w:t>
      </w:r>
      <w:bookmarkEnd w:id="2"/>
      <w:r w:rsidRPr="0053484F">
        <w:rPr>
          <w:szCs w:val="24"/>
        </w:rPr>
        <w:t xml:space="preserve"> </w:t>
      </w:r>
    </w:p>
    <w:p w14:paraId="2B0EDE4E" w14:textId="58C540A1" w:rsidR="0063679D" w:rsidRDefault="0063679D" w:rsidP="0063679D">
      <w:r>
        <w:t xml:space="preserve">Industrial maintenance is generally approached through reactive, preventive or predictive strategies. Reactive maintenance allows equipment to run until failure, reducing routine maintenance but increasing the risk of unplanned downtime and higher </w:t>
      </w:r>
      <w:proofErr w:type="gramStart"/>
      <w:r>
        <w:t>long</w:t>
      </w:r>
      <w:r w:rsidR="00442E4B">
        <w:t xml:space="preserve"> </w:t>
      </w:r>
      <w:r>
        <w:t>term</w:t>
      </w:r>
      <w:proofErr w:type="gramEnd"/>
      <w:r>
        <w:t xml:space="preserve"> costs (</w:t>
      </w:r>
      <w:r w:rsidRPr="008E1A44">
        <w:rPr>
          <w:i/>
          <w:iCs/>
        </w:rPr>
        <w:t>Gholipour, 2025</w:t>
      </w:r>
      <w:r>
        <w:t>).</w:t>
      </w:r>
    </w:p>
    <w:p w14:paraId="00D2AE1F" w14:textId="6ACF686D" w:rsidR="0063679D" w:rsidRDefault="0063679D" w:rsidP="0063679D">
      <w:r>
        <w:t>Preventive maintenance reduces this risk by carrying out work at planned intervals based on time, operating hours or manufacturer guidance. Although this can improve reliability, components may be serviced or replaced while still in acceptable condition, meaning the maintenance interval may not reflect the actual equipment condition (</w:t>
      </w:r>
      <w:r w:rsidRPr="008E1A44">
        <w:rPr>
          <w:i/>
          <w:iCs/>
        </w:rPr>
        <w:t>Zhao, Gao and Tang, 2022</w:t>
      </w:r>
      <w:r>
        <w:t>).</w:t>
      </w:r>
    </w:p>
    <w:p w14:paraId="0E1B8E94" w14:textId="0064ECAD" w:rsidR="00CF5AC8" w:rsidRPr="00CF5AC8" w:rsidRDefault="0063679D" w:rsidP="0063679D">
      <w:r>
        <w:t>Predictive maintenance instead uses condition-monitoring data to identify developing faults and plan work when deterioration is detected. This can align maintenance more closely with equipment condition, although it depends on suitable monitoring and fault-diagnosis methods (</w:t>
      </w:r>
      <w:r w:rsidRPr="008E1A44">
        <w:rPr>
          <w:i/>
          <w:iCs/>
        </w:rPr>
        <w:t>Zhao, Gao and Tang, 2022</w:t>
      </w:r>
      <w:r>
        <w:t>).</w:t>
      </w:r>
    </w:p>
    <w:p w14:paraId="6A45C4FA" w14:textId="7C734207" w:rsidR="00466C98" w:rsidRPr="00CB0B79" w:rsidRDefault="00F9737C" w:rsidP="00466C98">
      <w:pPr>
        <w:pStyle w:val="Heading2"/>
        <w:rPr>
          <w:szCs w:val="24"/>
        </w:rPr>
      </w:pPr>
      <w:bookmarkStart w:id="3" w:name="_Toc241519512"/>
      <w:r w:rsidRPr="00CB0B79">
        <w:rPr>
          <w:szCs w:val="24"/>
        </w:rPr>
        <w:t>Impact on Availability, Safety and Quality</w:t>
      </w:r>
      <w:bookmarkEnd w:id="3"/>
    </w:p>
    <w:p w14:paraId="33242A51" w14:textId="107C8233" w:rsidR="00196E3E" w:rsidRPr="00196E3E" w:rsidRDefault="00196E3E" w:rsidP="00196E3E">
      <w:pPr>
        <w:spacing w:before="100" w:beforeAutospacing="1" w:after="100" w:afterAutospacing="1"/>
        <w:rPr>
          <w:rFonts w:eastAsia="Times New Roman" w:cs="Times New Roman"/>
          <w:kern w:val="0"/>
          <w:szCs w:val="22"/>
          <w:lang w:eastAsia="en-GB"/>
          <w14:ligatures w14:val="none"/>
        </w:rPr>
      </w:pPr>
      <w:r w:rsidRPr="00196E3E">
        <w:rPr>
          <w:rFonts w:eastAsia="Times New Roman" w:cs="Times New Roman"/>
          <w:kern w:val="0"/>
          <w:szCs w:val="22"/>
          <w:lang w:eastAsia="en-GB"/>
          <w14:ligatures w14:val="none"/>
        </w:rPr>
        <w:t xml:space="preserve">Maintenance strategy can directly affect availability, safety and product quality. Reactive failures can cause unexpected downtime, while preventive maintenance reduces this risk at </w:t>
      </w:r>
      <w:r w:rsidRPr="00196E3E">
        <w:rPr>
          <w:rFonts w:eastAsia="Times New Roman" w:cs="Times New Roman"/>
          <w:kern w:val="0"/>
          <w:szCs w:val="22"/>
          <w:lang w:eastAsia="en-GB"/>
          <w14:ligatures w14:val="none"/>
        </w:rPr>
        <w:lastRenderedPageBreak/>
        <w:t>the cost of planned intervention. Predictive maintenance can support availability by identifying deterioration early and allowing work to be scheduled around operational needs.</w:t>
      </w:r>
    </w:p>
    <w:p w14:paraId="4E20F741" w14:textId="52B2DCBB" w:rsidR="0053484F" w:rsidRPr="00B26BD4" w:rsidRDefault="00196E3E" w:rsidP="00196E3E">
      <w:pPr>
        <w:spacing w:before="100" w:beforeAutospacing="1" w:after="100" w:afterAutospacing="1"/>
        <w:rPr>
          <w:rFonts w:eastAsia="Times New Roman" w:cs="Times New Roman"/>
          <w:kern w:val="0"/>
          <w:szCs w:val="22"/>
          <w:lang w:eastAsia="en-GB"/>
          <w14:ligatures w14:val="none"/>
        </w:rPr>
      </w:pPr>
      <w:proofErr w:type="spellStart"/>
      <w:r w:rsidRPr="00196E3E">
        <w:rPr>
          <w:rFonts w:eastAsia="Times New Roman" w:cs="Times New Roman"/>
          <w:kern w:val="0"/>
          <w:szCs w:val="22"/>
          <w:lang w:eastAsia="en-GB"/>
          <w14:ligatures w14:val="none"/>
        </w:rPr>
        <w:t>Orrù</w:t>
      </w:r>
      <w:proofErr w:type="spellEnd"/>
      <w:r w:rsidRPr="00196E3E">
        <w:rPr>
          <w:rFonts w:eastAsia="Times New Roman" w:cs="Times New Roman"/>
          <w:kern w:val="0"/>
          <w:szCs w:val="22"/>
          <w:lang w:eastAsia="en-GB"/>
          <w14:ligatures w14:val="none"/>
        </w:rPr>
        <w:t xml:space="preserve"> et al. (2020) applied SVM and neural</w:t>
      </w:r>
      <w:r>
        <w:rPr>
          <w:rFonts w:eastAsia="Times New Roman" w:cs="Times New Roman"/>
          <w:kern w:val="0"/>
          <w:szCs w:val="22"/>
          <w:lang w:eastAsia="en-GB"/>
          <w14:ligatures w14:val="none"/>
        </w:rPr>
        <w:t xml:space="preserve"> </w:t>
      </w:r>
      <w:r w:rsidRPr="00196E3E">
        <w:rPr>
          <w:rFonts w:eastAsia="Times New Roman" w:cs="Times New Roman"/>
          <w:kern w:val="0"/>
          <w:szCs w:val="22"/>
          <w:lang w:eastAsia="en-GB"/>
          <w14:ligatures w14:val="none"/>
        </w:rPr>
        <w:t>network methods to centrifugal-pump data in the oil and gas industry to support fault prediction and maintenance decisions. This shows how condition monitoring can identify deterioration before failure. Earlier detection can also reduce the risk of operating degraded equipment and help maintain stable process conditions, while missed faults or excessive false alarms may lead to safety concerns or unnecessary maintenance</w:t>
      </w:r>
      <w:r w:rsidR="0053484F" w:rsidRPr="00B26BD4">
        <w:rPr>
          <w:szCs w:val="22"/>
        </w:rPr>
        <w:t>.</w:t>
      </w:r>
    </w:p>
    <w:p w14:paraId="50F80099" w14:textId="3E3F4AFD" w:rsidR="007A4CB7" w:rsidRDefault="007A4CB7" w:rsidP="007A4CB7">
      <w:pPr>
        <w:pStyle w:val="Heading1"/>
      </w:pPr>
      <w:bookmarkStart w:id="4" w:name="_Toc241519513"/>
      <w:r>
        <w:t>Condition Mon</w:t>
      </w:r>
      <w:r w:rsidR="005C1B73">
        <w:t>itoring and Fault Diagnosis</w:t>
      </w:r>
      <w:bookmarkEnd w:id="4"/>
    </w:p>
    <w:p w14:paraId="562179F0" w14:textId="0A9F986D" w:rsidR="005C1B73" w:rsidRDefault="00267A8C" w:rsidP="005C1B73">
      <w:pPr>
        <w:pStyle w:val="Heading2"/>
      </w:pPr>
      <w:bookmarkStart w:id="5" w:name="_Toc241519514"/>
      <w:r>
        <w:t>Conventional Condition Monitoring</w:t>
      </w:r>
      <w:bookmarkEnd w:id="5"/>
      <w:r>
        <w:t xml:space="preserve"> </w:t>
      </w:r>
    </w:p>
    <w:p w14:paraId="184E07A0" w14:textId="367ACD2E" w:rsidR="002A2997" w:rsidRDefault="002A2997" w:rsidP="002A2997">
      <w:r>
        <w:t>Conventional condition monitoring uses measured equipment behaviour to identify deterioration before failure. Manual vibration analysis is widely used on rotating machinery because experienced engineers can relate vibration changes to known mechanical faults. It is physically interpretable but can be labour intensive and dependent on specialist knowledge.</w:t>
      </w:r>
    </w:p>
    <w:p w14:paraId="5564BD28" w14:textId="2CB85305" w:rsidR="002A2997" w:rsidRDefault="002A2997" w:rsidP="002A2997">
      <w:r>
        <w:t>Threshold and alarm-based monitoring compares measured values against predefined limits. This is simple and transparent, but poorly chosen thresholds can either miss genuine deterioration or create unnecessary alarms (</w:t>
      </w:r>
      <w:r w:rsidRPr="00D94AEB">
        <w:rPr>
          <w:i/>
          <w:iCs/>
        </w:rPr>
        <w:t xml:space="preserve">Jablonski and </w:t>
      </w:r>
      <w:proofErr w:type="spellStart"/>
      <w:r w:rsidRPr="00D94AEB">
        <w:rPr>
          <w:i/>
          <w:iCs/>
        </w:rPr>
        <w:t>Mendrok</w:t>
      </w:r>
      <w:proofErr w:type="spellEnd"/>
      <w:r w:rsidRPr="00D94AEB">
        <w:rPr>
          <w:i/>
          <w:iCs/>
        </w:rPr>
        <w:t>, 2025</w:t>
      </w:r>
      <w:r>
        <w:t>).</w:t>
      </w:r>
    </w:p>
    <w:p w14:paraId="543F73B8" w14:textId="14B98259" w:rsidR="007E3127" w:rsidRDefault="002A2997" w:rsidP="002A2997">
      <w:r>
        <w:t>Statistical and signal-processing methods extract useful condition indicators from time- and frequency-domain vibration data. These methods are effective when fault signatures are well understood, but performance can reduce with noise, changing operating conditions or overlapping fault characteristics (</w:t>
      </w:r>
      <w:r w:rsidRPr="00D94AEB">
        <w:rPr>
          <w:i/>
          <w:iCs/>
        </w:rPr>
        <w:t>Zhou et al., 2022</w:t>
      </w:r>
      <w:r>
        <w:t>)</w:t>
      </w:r>
      <w:r w:rsidR="008B371F">
        <w:t>.</w:t>
      </w:r>
    </w:p>
    <w:p w14:paraId="1DC653E7" w14:textId="3791C0C6" w:rsidR="007E3127" w:rsidRDefault="00A648A5" w:rsidP="007E3127">
      <w:pPr>
        <w:pStyle w:val="Heading2"/>
      </w:pPr>
      <w:bookmarkStart w:id="6" w:name="_Toc241519515"/>
      <w:r w:rsidRPr="00A648A5">
        <w:t>Machine Learning and AI-Based Fault Diagnosis</w:t>
      </w:r>
      <w:bookmarkEnd w:id="6"/>
    </w:p>
    <w:p w14:paraId="1AE4AE55" w14:textId="207C0DA0" w:rsidR="00C1627E" w:rsidRDefault="00C1627E" w:rsidP="00C1627E">
      <w:r>
        <w:t xml:space="preserve">Machine-learning methods automate fault classification by learning relationships between condition indicators and known fault states. </w:t>
      </w:r>
      <w:r w:rsidR="000954B4" w:rsidRPr="000954B4">
        <w:t>Support vector machines (SVMs) are widely applied to rotating-machinery fault diagnosis, although performance depends strongly on the quality of the selected features and model setup (</w:t>
      </w:r>
      <w:r w:rsidR="000954B4" w:rsidRPr="007F2431">
        <w:rPr>
          <w:i/>
          <w:iCs/>
        </w:rPr>
        <w:t xml:space="preserve">Daş, Daş and </w:t>
      </w:r>
      <w:proofErr w:type="spellStart"/>
      <w:r w:rsidR="000954B4" w:rsidRPr="007F2431">
        <w:rPr>
          <w:i/>
          <w:iCs/>
        </w:rPr>
        <w:t>Birant</w:t>
      </w:r>
      <w:proofErr w:type="spellEnd"/>
      <w:r w:rsidR="000954B4" w:rsidRPr="007F2431">
        <w:rPr>
          <w:i/>
          <w:iCs/>
        </w:rPr>
        <w:t>, 2023</w:t>
      </w:r>
      <w:r w:rsidR="000954B4" w:rsidRPr="000954B4">
        <w:t>).</w:t>
      </w:r>
      <w:r w:rsidR="000954B4" w:rsidRPr="000954B4">
        <w:t xml:space="preserve"> </w:t>
      </w:r>
    </w:p>
    <w:p w14:paraId="08CC6CC2" w14:textId="61336619" w:rsidR="00A648A5" w:rsidRDefault="00C1627E" w:rsidP="00C1627E">
      <w:r>
        <w:t>Neural networks can reduce the need for manual feature engineering by learning more complex patterns directly from measured data (</w:t>
      </w:r>
      <w:r w:rsidRPr="00D94AEB">
        <w:rPr>
          <w:i/>
          <w:iCs/>
        </w:rPr>
        <w:t>Tama et al., 2023</w:t>
      </w:r>
      <w:r>
        <w:t>). This can help where fault behaviour is nonlinear, but these models generally require representative training data and careful validation, while limited or imbalanced datasets and changing operating conditions can reduce performance on unseen data (</w:t>
      </w:r>
      <w:r w:rsidRPr="00D94AEB">
        <w:rPr>
          <w:i/>
          <w:iCs/>
        </w:rPr>
        <w:t>Zhu et al., 2023</w:t>
      </w:r>
      <w:r>
        <w:t>)</w:t>
      </w:r>
      <w:r w:rsidR="002E14A1">
        <w:t>.</w:t>
      </w:r>
    </w:p>
    <w:p w14:paraId="6E42B414" w14:textId="39C89EA0" w:rsidR="00D91BDE" w:rsidRDefault="00D91BDE" w:rsidP="00D91BDE">
      <w:pPr>
        <w:pStyle w:val="Heading2"/>
      </w:pPr>
      <w:bookmarkStart w:id="7" w:name="_Toc241519516"/>
      <w:r w:rsidRPr="00D91BDE">
        <w:lastRenderedPageBreak/>
        <w:t>Comparison of Conventional and Contemporary Approaches</w:t>
      </w:r>
      <w:bookmarkEnd w:id="7"/>
    </w:p>
    <w:p w14:paraId="171D2450" w14:textId="7C7F5B9D" w:rsidR="00BD6E94" w:rsidRDefault="00A85151" w:rsidP="00BD6E94">
      <w:pPr>
        <w:keepNext/>
      </w:pPr>
      <w:r w:rsidRPr="00A85151">
        <w:rPr>
          <w:noProof/>
        </w:rPr>
        <w:drawing>
          <wp:inline distT="0" distB="0" distL="0" distR="0" wp14:anchorId="1B01C908" wp14:editId="7A9D4B49">
            <wp:extent cx="5590778" cy="4261449"/>
            <wp:effectExtent l="0" t="0" r="0" b="6350"/>
            <wp:docPr id="1921682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82520" name=""/>
                    <pic:cNvPicPr/>
                  </pic:nvPicPr>
                  <pic:blipFill>
                    <a:blip r:embed="rId9"/>
                    <a:stretch>
                      <a:fillRect/>
                    </a:stretch>
                  </pic:blipFill>
                  <pic:spPr>
                    <a:xfrm>
                      <a:off x="0" y="0"/>
                      <a:ext cx="5604521" cy="4271924"/>
                    </a:xfrm>
                    <a:prstGeom prst="rect">
                      <a:avLst/>
                    </a:prstGeom>
                  </pic:spPr>
                </pic:pic>
              </a:graphicData>
            </a:graphic>
          </wp:inline>
        </w:drawing>
      </w:r>
    </w:p>
    <w:p w14:paraId="027FE6FA" w14:textId="345F3BCE" w:rsidR="00D91BDE" w:rsidRDefault="00BD6E94" w:rsidP="00BD6E94">
      <w:pPr>
        <w:pStyle w:val="Caption"/>
      </w:pPr>
      <w:r>
        <w:t xml:space="preserve">Table </w:t>
      </w:r>
      <w:r>
        <w:fldChar w:fldCharType="begin"/>
      </w:r>
      <w:r>
        <w:instrText xml:space="preserve"> SEQ Table \* ARABIC </w:instrText>
      </w:r>
      <w:r>
        <w:fldChar w:fldCharType="separate"/>
      </w:r>
      <w:r w:rsidR="006B7629">
        <w:rPr>
          <w:noProof/>
        </w:rPr>
        <w:t>1</w:t>
      </w:r>
      <w:r>
        <w:fldChar w:fldCharType="end"/>
      </w:r>
      <w:r>
        <w:t xml:space="preserve"> - </w:t>
      </w:r>
      <w:r w:rsidR="00223B5D" w:rsidRPr="00223B5D">
        <w:t>Comparison of conventional and contemporary fault</w:t>
      </w:r>
      <w:r w:rsidR="001F716D">
        <w:t xml:space="preserve"> </w:t>
      </w:r>
      <w:r w:rsidR="00223B5D" w:rsidRPr="00223B5D">
        <w:t>diagnosis approaches</w:t>
      </w:r>
    </w:p>
    <w:p w14:paraId="5BC9C4C6" w14:textId="2724787D" w:rsidR="006B0359" w:rsidRPr="004E6D42" w:rsidRDefault="00BB07FC" w:rsidP="00D91BDE">
      <w:r w:rsidRPr="00880D32">
        <w:rPr>
          <w:i/>
          <w:iCs/>
        </w:rPr>
        <w:t>Table 1</w:t>
      </w:r>
      <w:r w:rsidRPr="00BB07FC">
        <w:t xml:space="preserve"> shows that conventional methods generally provide greater interpretability, while contemporary methods offer more flexibility for complex faults but depend more heavily on data quality and validation. The most suitable approach therefore depends on the application and the consequences of incorrect classification</w:t>
      </w:r>
      <w:r w:rsidR="00205624" w:rsidRPr="004E6D42">
        <w:t>.</w:t>
      </w:r>
    </w:p>
    <w:p w14:paraId="7C46FA57" w14:textId="461AB36F" w:rsidR="008878A0" w:rsidRPr="00971918" w:rsidRDefault="008878A0" w:rsidP="008878A0">
      <w:pPr>
        <w:pStyle w:val="Heading1"/>
        <w:rPr>
          <w:sz w:val="24"/>
          <w:szCs w:val="36"/>
        </w:rPr>
      </w:pPr>
      <w:bookmarkStart w:id="8" w:name="_Toc241519517"/>
      <w:r w:rsidRPr="00971918">
        <w:rPr>
          <w:sz w:val="24"/>
          <w:szCs w:val="36"/>
        </w:rPr>
        <w:t>Case Study and Methodology</w:t>
      </w:r>
      <w:bookmarkEnd w:id="8"/>
    </w:p>
    <w:p w14:paraId="07AB74CD" w14:textId="7A7A8A43" w:rsidR="008878A0" w:rsidRDefault="00634A6F" w:rsidP="00634A6F">
      <w:pPr>
        <w:pStyle w:val="Heading2"/>
        <w:rPr>
          <w:szCs w:val="24"/>
        </w:rPr>
      </w:pPr>
      <w:bookmarkStart w:id="9" w:name="_Toc241519518"/>
      <w:r w:rsidRPr="00B0074E">
        <w:rPr>
          <w:szCs w:val="24"/>
        </w:rPr>
        <w:t>Pump P-2201A and Simulated Dataset</w:t>
      </w:r>
      <w:bookmarkEnd w:id="9"/>
    </w:p>
    <w:p w14:paraId="6DCC5736" w14:textId="74ABB638" w:rsidR="003D63A9" w:rsidRPr="00426EF9" w:rsidRDefault="003D63A9" w:rsidP="00426EF9">
      <w:pPr>
        <w:spacing w:before="100" w:beforeAutospacing="1" w:after="100" w:afterAutospacing="1"/>
        <w:rPr>
          <w:rFonts w:eastAsia="Times New Roman" w:cs="Times New Roman"/>
          <w:kern w:val="0"/>
          <w:szCs w:val="22"/>
          <w:lang w:eastAsia="en-GB"/>
          <w14:ligatures w14:val="none"/>
        </w:rPr>
      </w:pPr>
      <w:r w:rsidRPr="00426EF9">
        <w:rPr>
          <w:rFonts w:eastAsia="Times New Roman" w:cs="Times New Roman"/>
          <w:i/>
          <w:iCs/>
          <w:kern w:val="0"/>
          <w:szCs w:val="22"/>
          <w:lang w:eastAsia="en-GB"/>
          <w14:ligatures w14:val="none"/>
        </w:rPr>
        <w:t>Figure 1</w:t>
      </w:r>
      <w:r w:rsidRPr="00426EF9">
        <w:rPr>
          <w:rFonts w:eastAsia="Times New Roman" w:cs="Times New Roman"/>
          <w:kern w:val="0"/>
          <w:szCs w:val="22"/>
          <w:lang w:eastAsia="en-GB"/>
          <w14:ligatures w14:val="none"/>
        </w:rPr>
        <w:t xml:space="preserve"> shows the Pump P-2201A drivetrain arrangement on which the simulation is based, consisting of an induction motor, two-speed gearbox, output shaft and centrifugal pump. In the real system, tacho sensors monitor the drive and output shafts, while an accelerometer is mounted on the gearbox casing. These locations relate to the three simulated fault conditions: gear tooth damage within the gearbox, output shaft wear and vibration sensor drift.</w:t>
      </w:r>
    </w:p>
    <w:p w14:paraId="708803E4" w14:textId="1E82456F" w:rsidR="001A04D4" w:rsidRPr="00405BA8" w:rsidRDefault="003D63A9" w:rsidP="00405BA8">
      <w:pPr>
        <w:spacing w:before="100" w:beforeAutospacing="1" w:after="100" w:afterAutospacing="1"/>
        <w:rPr>
          <w:rFonts w:eastAsia="Times New Roman" w:cs="Times New Roman"/>
          <w:kern w:val="0"/>
          <w:szCs w:val="22"/>
          <w:lang w:eastAsia="en-GB"/>
          <w14:ligatures w14:val="none"/>
        </w:rPr>
      </w:pPr>
      <w:r w:rsidRPr="00426EF9">
        <w:rPr>
          <w:rFonts w:eastAsia="Times New Roman" w:cs="Times New Roman"/>
          <w:kern w:val="0"/>
          <w:szCs w:val="22"/>
          <w:lang w:eastAsia="en-GB"/>
          <w14:ligatures w14:val="none"/>
        </w:rPr>
        <w:t xml:space="preserve">Synthetic vibration and tacho signals are then generated through repeated ensemble simulations to mimic realistic condition-monitoring data across different fault conditions and </w:t>
      </w:r>
      <w:r w:rsidRPr="00426EF9">
        <w:rPr>
          <w:rFonts w:eastAsia="Times New Roman" w:cs="Times New Roman"/>
          <w:kern w:val="0"/>
          <w:szCs w:val="22"/>
          <w:lang w:eastAsia="en-GB"/>
          <w14:ligatures w14:val="none"/>
        </w:rPr>
        <w:lastRenderedPageBreak/>
        <w:t>severities. The first 10 seconds of each run are removed to exclude start-up transient behaviour before the data are prepared for analysis. Relevant condition indicators are extracted for the SVM, while each dataset is labelled according to the simulated fault state. This provides a controlled and repeatable dataset for comparing the feature-based SVM and neural</w:t>
      </w:r>
      <w:r w:rsidR="00D94AEB">
        <w:rPr>
          <w:rFonts w:eastAsia="Times New Roman" w:cs="Times New Roman"/>
          <w:kern w:val="0"/>
          <w:szCs w:val="22"/>
          <w:lang w:eastAsia="en-GB"/>
          <w14:ligatures w14:val="none"/>
        </w:rPr>
        <w:t xml:space="preserve"> </w:t>
      </w:r>
      <w:r w:rsidRPr="00426EF9">
        <w:rPr>
          <w:rFonts w:eastAsia="Times New Roman" w:cs="Times New Roman"/>
          <w:kern w:val="0"/>
          <w:szCs w:val="22"/>
          <w:lang w:eastAsia="en-GB"/>
          <w14:ligatures w14:val="none"/>
        </w:rPr>
        <w:t>network approaches. Example vibration, tacho and processed signal outputs are provided in Section 9.1.</w:t>
      </w:r>
      <w:r w:rsidR="005F470E">
        <w:rPr>
          <w:rFonts w:eastAsia="Times New Roman" w:cs="Times New Roman"/>
          <w:kern w:val="0"/>
          <w:szCs w:val="22"/>
          <w:lang w:eastAsia="en-GB"/>
          <w14:ligatures w14:val="none"/>
        </w:rPr>
        <w:t>5</w:t>
      </w:r>
      <w:r w:rsidR="00426EF9">
        <w:rPr>
          <w:rFonts w:eastAsia="Times New Roman" w:cs="Times New Roman"/>
          <w:kern w:val="0"/>
          <w:szCs w:val="22"/>
          <w:lang w:eastAsia="en-GB"/>
          <w14:ligatures w14:val="none"/>
        </w:rPr>
        <w:t>.</w:t>
      </w:r>
    </w:p>
    <w:p w14:paraId="17DAFB3D" w14:textId="77777777" w:rsidR="001007DF" w:rsidRDefault="000945EB" w:rsidP="001007DF">
      <w:pPr>
        <w:keepNext/>
      </w:pPr>
      <w:r w:rsidRPr="000945EB">
        <w:rPr>
          <w:noProof/>
        </w:rPr>
        <w:drawing>
          <wp:inline distT="0" distB="0" distL="0" distR="0" wp14:anchorId="6476A4ED" wp14:editId="729FB9B7">
            <wp:extent cx="5451894" cy="3503308"/>
            <wp:effectExtent l="0" t="0" r="0" b="1905"/>
            <wp:docPr id="614750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50593" name=""/>
                    <pic:cNvPicPr/>
                  </pic:nvPicPr>
                  <pic:blipFill>
                    <a:blip r:embed="rId10"/>
                    <a:stretch>
                      <a:fillRect/>
                    </a:stretch>
                  </pic:blipFill>
                  <pic:spPr>
                    <a:xfrm>
                      <a:off x="0" y="0"/>
                      <a:ext cx="5460450" cy="3508806"/>
                    </a:xfrm>
                    <a:prstGeom prst="rect">
                      <a:avLst/>
                    </a:prstGeom>
                  </pic:spPr>
                </pic:pic>
              </a:graphicData>
            </a:graphic>
          </wp:inline>
        </w:drawing>
      </w:r>
    </w:p>
    <w:p w14:paraId="1F61BA8A" w14:textId="16CDA525" w:rsidR="000945EB" w:rsidRDefault="001007DF" w:rsidP="001007DF">
      <w:pPr>
        <w:pStyle w:val="Caption"/>
        <w:rPr>
          <w:i w:val="0"/>
          <w:iCs w:val="0"/>
        </w:rPr>
      </w:pPr>
      <w:r w:rsidRPr="00A60537">
        <w:rPr>
          <w:i w:val="0"/>
          <w:iCs w:val="0"/>
        </w:rPr>
        <w:t xml:space="preserve">Figure </w:t>
      </w:r>
      <w:r w:rsidRPr="00A60537">
        <w:rPr>
          <w:i w:val="0"/>
          <w:iCs w:val="0"/>
        </w:rPr>
        <w:fldChar w:fldCharType="begin"/>
      </w:r>
      <w:r w:rsidRPr="00A60537">
        <w:rPr>
          <w:i w:val="0"/>
          <w:iCs w:val="0"/>
        </w:rPr>
        <w:instrText xml:space="preserve"> SEQ Figure \* ARABIC </w:instrText>
      </w:r>
      <w:r w:rsidRPr="00A60537">
        <w:rPr>
          <w:i w:val="0"/>
          <w:iCs w:val="0"/>
        </w:rPr>
        <w:fldChar w:fldCharType="separate"/>
      </w:r>
      <w:r w:rsidR="0046384B">
        <w:rPr>
          <w:i w:val="0"/>
          <w:iCs w:val="0"/>
          <w:noProof/>
        </w:rPr>
        <w:t>1</w:t>
      </w:r>
      <w:r w:rsidRPr="00A60537">
        <w:rPr>
          <w:i w:val="0"/>
          <w:iCs w:val="0"/>
        </w:rPr>
        <w:fldChar w:fldCharType="end"/>
      </w:r>
      <w:r w:rsidRPr="00A60537">
        <w:rPr>
          <w:i w:val="0"/>
          <w:iCs w:val="0"/>
        </w:rPr>
        <w:t xml:space="preserve"> - </w:t>
      </w:r>
      <w:r w:rsidR="000A393E" w:rsidRPr="00A60537">
        <w:rPr>
          <w:i w:val="0"/>
          <w:iCs w:val="0"/>
        </w:rPr>
        <w:t>Pump P-2201A transmission system model</w:t>
      </w:r>
      <w:r w:rsidR="00A60537">
        <w:rPr>
          <w:i w:val="0"/>
          <w:iCs w:val="0"/>
        </w:rPr>
        <w:br/>
      </w:r>
      <w:r w:rsidR="00A60537" w:rsidRPr="00A60537">
        <w:t>Source: ACMA6001 Control Technology Assignment Brief (2026)</w:t>
      </w:r>
    </w:p>
    <w:p w14:paraId="69504296" w14:textId="62034CBC" w:rsidR="00064CE1" w:rsidRPr="00971918" w:rsidRDefault="00064CE1" w:rsidP="00064CE1">
      <w:pPr>
        <w:pStyle w:val="Heading1"/>
        <w:rPr>
          <w:sz w:val="24"/>
          <w:szCs w:val="36"/>
        </w:rPr>
      </w:pPr>
      <w:bookmarkStart w:id="10" w:name="_Toc241519519"/>
      <w:r w:rsidRPr="00971918">
        <w:rPr>
          <w:sz w:val="24"/>
          <w:szCs w:val="36"/>
        </w:rPr>
        <w:t xml:space="preserve">Comparative </w:t>
      </w:r>
      <w:r w:rsidR="009D188B">
        <w:rPr>
          <w:sz w:val="24"/>
          <w:szCs w:val="36"/>
        </w:rPr>
        <w:t>Analysis: Machine Learning vs Neural Network</w:t>
      </w:r>
      <w:bookmarkEnd w:id="10"/>
    </w:p>
    <w:p w14:paraId="772FFFB0" w14:textId="14312B39" w:rsidR="00064CE1" w:rsidRDefault="00E43E64" w:rsidP="00064CE1">
      <w:pPr>
        <w:pStyle w:val="Heading2"/>
        <w:rPr>
          <w:szCs w:val="24"/>
        </w:rPr>
      </w:pPr>
      <w:bookmarkStart w:id="11" w:name="_Toc241519520"/>
      <w:r>
        <w:rPr>
          <w:szCs w:val="24"/>
        </w:rPr>
        <w:t>Feature Based</w:t>
      </w:r>
      <w:r w:rsidR="00CD22B5">
        <w:rPr>
          <w:szCs w:val="24"/>
        </w:rPr>
        <w:t xml:space="preserve"> SVM Approach</w:t>
      </w:r>
      <w:bookmarkEnd w:id="11"/>
    </w:p>
    <w:p w14:paraId="1FEA01CA" w14:textId="37563C22" w:rsidR="003936D2" w:rsidRDefault="003936D2" w:rsidP="003936D2">
      <w:r>
        <w:t>The SVM approach begins by extracting 18 statistical, nonlinear and spectral condition indicators from each simulation. Neighbourhood component analysis (NCA) ranks these features for each fault, with only the highest-ranked features selected as inputs to the final SVM classifiers (</w:t>
      </w:r>
      <w:r w:rsidRPr="003936D2">
        <w:rPr>
          <w:i/>
          <w:iCs/>
        </w:rPr>
        <w:t>MathWorks, 2026a</w:t>
      </w:r>
      <w:r>
        <w:t>). Supporting MATLAB code for feature extraction and selection is provided in Sections 9.1.1 and 9.1.2.</w:t>
      </w:r>
    </w:p>
    <w:p w14:paraId="57400B77" w14:textId="6F536A16" w:rsidR="003D04EE" w:rsidRDefault="003936D2" w:rsidP="003936D2">
      <w:r>
        <w:t xml:space="preserve">The NCA weighting showed that different features contributed to fault/non-fault classification to different degrees. Cumulative-sum range and peak spectral kurtosis provided the strongest contribution for sensor drift, while Lyapunov exponent, peak frequency and peak spectral kurtosis were the most influential features for shaft-wear classification. For visual comparison, </w:t>
      </w:r>
      <w:r>
        <w:lastRenderedPageBreak/>
        <w:t xml:space="preserve">the weights were normalised relative to the highest weight for each fault. The resulting feature-weighting plot is provided in Section 9.1.3, while the selected features are summarised in </w:t>
      </w:r>
      <w:r w:rsidRPr="00643E32">
        <w:rPr>
          <w:i/>
          <w:iCs/>
        </w:rPr>
        <w:t>Table 2</w:t>
      </w:r>
      <w:r w:rsidR="006E253D" w:rsidRPr="003073C7">
        <w:t>.</w:t>
      </w:r>
    </w:p>
    <w:p w14:paraId="47C05BD8" w14:textId="77777777" w:rsidR="00151F1E" w:rsidRDefault="009A5A13" w:rsidP="00151F1E">
      <w:pPr>
        <w:keepNext/>
      </w:pPr>
      <w:r w:rsidRPr="009A5A13">
        <w:rPr>
          <w:noProof/>
        </w:rPr>
        <w:drawing>
          <wp:inline distT="0" distB="0" distL="0" distR="0" wp14:anchorId="76D935DD" wp14:editId="3B9150C9">
            <wp:extent cx="5462573" cy="1816925"/>
            <wp:effectExtent l="0" t="0" r="5080" b="0"/>
            <wp:docPr id="767673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73300" name=""/>
                    <pic:cNvPicPr/>
                  </pic:nvPicPr>
                  <pic:blipFill>
                    <a:blip r:embed="rId11"/>
                    <a:stretch>
                      <a:fillRect/>
                    </a:stretch>
                  </pic:blipFill>
                  <pic:spPr>
                    <a:xfrm>
                      <a:off x="0" y="0"/>
                      <a:ext cx="5513923" cy="1834005"/>
                    </a:xfrm>
                    <a:prstGeom prst="rect">
                      <a:avLst/>
                    </a:prstGeom>
                  </pic:spPr>
                </pic:pic>
              </a:graphicData>
            </a:graphic>
          </wp:inline>
        </w:drawing>
      </w:r>
    </w:p>
    <w:p w14:paraId="159754A2" w14:textId="2F28D534" w:rsidR="001B13EB" w:rsidRDefault="00151F1E" w:rsidP="001B13EB">
      <w:pPr>
        <w:pStyle w:val="Caption"/>
      </w:pPr>
      <w:r>
        <w:t xml:space="preserve">Table </w:t>
      </w:r>
      <w:r>
        <w:fldChar w:fldCharType="begin"/>
      </w:r>
      <w:r>
        <w:instrText xml:space="preserve"> SEQ Table \* ARABIC </w:instrText>
      </w:r>
      <w:r>
        <w:fldChar w:fldCharType="separate"/>
      </w:r>
      <w:r w:rsidR="006B7629">
        <w:rPr>
          <w:noProof/>
        </w:rPr>
        <w:t>2</w:t>
      </w:r>
      <w:r>
        <w:fldChar w:fldCharType="end"/>
      </w:r>
      <w:r>
        <w:t xml:space="preserve"> - Selected features used for SVM fault classification</w:t>
      </w:r>
    </w:p>
    <w:p w14:paraId="11F334FA" w14:textId="65617ABE" w:rsidR="00E44926" w:rsidRPr="00E44926" w:rsidRDefault="000B718B" w:rsidP="000B718B">
      <w:r>
        <w:t>*</w:t>
      </w:r>
      <w:r w:rsidR="00E44926" w:rsidRPr="00F44511">
        <w:rPr>
          <w:i/>
          <w:iCs/>
        </w:rPr>
        <w:t>Six features were used because classification using only the three highest-ranked indicators produced poor performance.</w:t>
      </w:r>
    </w:p>
    <w:p w14:paraId="6A6C38C8" w14:textId="4131091E" w:rsidR="001F465D" w:rsidRPr="00D82E8C" w:rsidRDefault="00F21BF8" w:rsidP="003D04EE">
      <w:r w:rsidRPr="00F21BF8">
        <w:t xml:space="preserve">Feature distributions were also reviewed using grouped histograms. </w:t>
      </w:r>
      <w:r w:rsidR="00896980" w:rsidRPr="004540E3">
        <w:rPr>
          <w:i/>
          <w:iCs/>
        </w:rPr>
        <w:t>Figure 2</w:t>
      </w:r>
      <w:r w:rsidR="00896980" w:rsidRPr="00896980">
        <w:t xml:space="preserve"> shows clear separation for sensor drift using cumulative-sum range, with values above approximately 0.5 mainly associated with </w:t>
      </w:r>
      <w:r w:rsidR="000F70B0">
        <w:t>a</w:t>
      </w:r>
      <w:r w:rsidR="00896980" w:rsidRPr="00896980">
        <w:t xml:space="preserve"> senso</w:t>
      </w:r>
      <w:r w:rsidR="00C74357">
        <w:t xml:space="preserve">r </w:t>
      </w:r>
      <w:r w:rsidR="00896980" w:rsidRPr="00896980">
        <w:t xml:space="preserve">drift </w:t>
      </w:r>
      <w:r w:rsidR="0007084D">
        <w:t xml:space="preserve">fault </w:t>
      </w:r>
      <w:r w:rsidR="00896980" w:rsidRPr="00896980">
        <w:t>condition. This suggests that cumulative-sum range is a useful indicator of likely sensor drift. In contrast, the Lyapunov exponent for shaft wear shows considerable overlap between faulty and healthy conditions, confirming that additional features are needed</w:t>
      </w:r>
      <w:r w:rsidRPr="00F21BF8">
        <w:t xml:space="preserve">. </w:t>
      </w:r>
      <w:r w:rsidR="00E742EA" w:rsidRPr="00E742EA">
        <w:t>Separate SVM classifiers were then assessed using five-fold cross</w:t>
      </w:r>
      <w:r w:rsidR="00CD3FAF">
        <w:t xml:space="preserve"> </w:t>
      </w:r>
      <w:r w:rsidR="00E742EA" w:rsidRPr="00E742EA">
        <w:t xml:space="preserve">validation and confusion matrices, with MATLAB’s </w:t>
      </w:r>
      <w:proofErr w:type="spellStart"/>
      <w:r w:rsidR="00E742EA" w:rsidRPr="00E742EA">
        <w:rPr>
          <w:i/>
          <w:iCs/>
        </w:rPr>
        <w:t>fitcsvm</w:t>
      </w:r>
      <w:proofErr w:type="spellEnd"/>
      <w:r w:rsidR="00E742EA" w:rsidRPr="00E742EA">
        <w:rPr>
          <w:i/>
          <w:iCs/>
        </w:rPr>
        <w:t xml:space="preserve"> </w:t>
      </w:r>
      <w:r w:rsidR="00E742EA" w:rsidRPr="00E742EA">
        <w:t>function used for binary classification (</w:t>
      </w:r>
      <w:r w:rsidR="00E742EA" w:rsidRPr="00FF3495">
        <w:rPr>
          <w:i/>
          <w:iCs/>
        </w:rPr>
        <w:t>MathWorks, 2026b</w:t>
      </w:r>
      <w:r w:rsidR="00E742EA" w:rsidRPr="00E742EA">
        <w:t>)</w:t>
      </w:r>
      <w:r w:rsidRPr="00F21BF8">
        <w:t>.</w:t>
      </w:r>
      <w:r w:rsidR="005C59FC" w:rsidRPr="005C59FC">
        <w:t xml:space="preserve"> </w:t>
      </w:r>
      <w:r w:rsidR="005C59FC" w:rsidRPr="005C59FC">
        <w:t>Supporting SVM classification code is provided in Section 9.1.4.</w:t>
      </w:r>
    </w:p>
    <w:p w14:paraId="0E0995E6" w14:textId="77DE8EC4" w:rsidR="00272C20" w:rsidRDefault="00960581" w:rsidP="00272C20">
      <w:pPr>
        <w:keepNext/>
      </w:pPr>
      <w:r w:rsidRPr="00960581">
        <w:rPr>
          <w:noProof/>
        </w:rPr>
        <w:drawing>
          <wp:inline distT="0" distB="0" distL="0" distR="0" wp14:anchorId="57088C73" wp14:editId="0BE6AC4F">
            <wp:extent cx="2769079" cy="2212514"/>
            <wp:effectExtent l="0" t="0" r="0" b="0"/>
            <wp:docPr id="706410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10393" name=""/>
                    <pic:cNvPicPr/>
                  </pic:nvPicPr>
                  <pic:blipFill>
                    <a:blip r:embed="rId12"/>
                    <a:stretch>
                      <a:fillRect/>
                    </a:stretch>
                  </pic:blipFill>
                  <pic:spPr>
                    <a:xfrm>
                      <a:off x="0" y="0"/>
                      <a:ext cx="2800628" cy="2237722"/>
                    </a:xfrm>
                    <a:prstGeom prst="rect">
                      <a:avLst/>
                    </a:prstGeom>
                  </pic:spPr>
                </pic:pic>
              </a:graphicData>
            </a:graphic>
          </wp:inline>
        </w:drawing>
      </w:r>
      <w:r w:rsidR="00A45128" w:rsidRPr="002A17A5">
        <w:rPr>
          <w:noProof/>
        </w:rPr>
        <w:drawing>
          <wp:inline distT="0" distB="0" distL="0" distR="0" wp14:anchorId="3017F46F" wp14:editId="72E0AE42">
            <wp:extent cx="2708694" cy="2202523"/>
            <wp:effectExtent l="0" t="0" r="0" b="7620"/>
            <wp:docPr id="2027627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27023" name=""/>
                    <pic:cNvPicPr/>
                  </pic:nvPicPr>
                  <pic:blipFill>
                    <a:blip r:embed="rId13"/>
                    <a:stretch>
                      <a:fillRect/>
                    </a:stretch>
                  </pic:blipFill>
                  <pic:spPr>
                    <a:xfrm>
                      <a:off x="0" y="0"/>
                      <a:ext cx="2761022" cy="2245073"/>
                    </a:xfrm>
                    <a:prstGeom prst="rect">
                      <a:avLst/>
                    </a:prstGeom>
                  </pic:spPr>
                </pic:pic>
              </a:graphicData>
            </a:graphic>
          </wp:inline>
        </w:drawing>
      </w:r>
    </w:p>
    <w:p w14:paraId="20C84DD5" w14:textId="5873A9D1" w:rsidR="00272C20" w:rsidRDefault="00272C20" w:rsidP="00272C20">
      <w:pPr>
        <w:pStyle w:val="Caption"/>
      </w:pPr>
      <w:r>
        <w:t xml:space="preserve">Figure </w:t>
      </w:r>
      <w:r>
        <w:fldChar w:fldCharType="begin"/>
      </w:r>
      <w:r>
        <w:instrText xml:space="preserve"> SEQ Figure \* ARABIC </w:instrText>
      </w:r>
      <w:r>
        <w:fldChar w:fldCharType="separate"/>
      </w:r>
      <w:r w:rsidR="0046384B">
        <w:rPr>
          <w:noProof/>
        </w:rPr>
        <w:t>2</w:t>
      </w:r>
      <w:r>
        <w:fldChar w:fldCharType="end"/>
      </w:r>
      <w:r>
        <w:t xml:space="preserve"> - </w:t>
      </w:r>
      <w:r w:rsidRPr="00502030">
        <w:t>Comparison of feature distributions for sensor drift and shaft wear classification</w:t>
      </w:r>
    </w:p>
    <w:p w14:paraId="5D81F93A" w14:textId="1A1B46DC" w:rsidR="00064CE1" w:rsidRDefault="00B409C4" w:rsidP="00B409C4">
      <w:pPr>
        <w:pStyle w:val="Heading2"/>
        <w:rPr>
          <w:szCs w:val="24"/>
        </w:rPr>
      </w:pPr>
      <w:bookmarkStart w:id="12" w:name="_Toc241519521"/>
      <w:r w:rsidRPr="00B0074E">
        <w:rPr>
          <w:szCs w:val="24"/>
        </w:rPr>
        <w:lastRenderedPageBreak/>
        <w:t xml:space="preserve">Neural Network </w:t>
      </w:r>
      <w:r w:rsidR="00A83CE4">
        <w:rPr>
          <w:szCs w:val="24"/>
        </w:rPr>
        <w:t>Approach</w:t>
      </w:r>
      <w:bookmarkEnd w:id="12"/>
    </w:p>
    <w:p w14:paraId="412CD516" w14:textId="0EE8E2A3" w:rsidR="000F326B" w:rsidRDefault="004B48AE" w:rsidP="000F326B">
      <w:r w:rsidRPr="004B48AE">
        <w:t>The neural</w:t>
      </w:r>
      <w:r w:rsidR="00561752">
        <w:t xml:space="preserve"> </w:t>
      </w:r>
      <w:r w:rsidRPr="004B48AE">
        <w:t xml:space="preserve">network approach uses three separate shallow networks to identify sensor drift, shaft wear and gear tooth faults. Each simulation’s raw vibration signal is converted into a frequency spectrum and fed directly into the networks, removing the need for the engineered features used by the SVM. The data-preparation process is summarised in </w:t>
      </w:r>
      <w:r w:rsidRPr="004B48AE">
        <w:rPr>
          <w:i/>
          <w:iCs/>
        </w:rPr>
        <w:t>Figure 3</w:t>
      </w:r>
      <w:r w:rsidRPr="004B48AE">
        <w:t>, with supporting MATLAB code provided in Section 9.2</w:t>
      </w:r>
      <w:r w:rsidR="00F743A6" w:rsidRPr="00F175A7">
        <w:t>.</w:t>
      </w:r>
      <w:r w:rsidR="00F175A7">
        <w:t xml:space="preserve"> </w:t>
      </w:r>
    </w:p>
    <w:p w14:paraId="59072F3B" w14:textId="77777777" w:rsidR="00A17FB7" w:rsidRDefault="00F743A6" w:rsidP="00A17FB7">
      <w:pPr>
        <w:keepNext/>
      </w:pPr>
      <w:r w:rsidRPr="00F743A6">
        <w:rPr>
          <w:noProof/>
        </w:rPr>
        <w:drawing>
          <wp:inline distT="0" distB="0" distL="0" distR="0" wp14:anchorId="52DAC2E1" wp14:editId="1847A7C5">
            <wp:extent cx="5731510" cy="3300095"/>
            <wp:effectExtent l="0" t="0" r="2540" b="0"/>
            <wp:docPr id="937730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730268" name=""/>
                    <pic:cNvPicPr/>
                  </pic:nvPicPr>
                  <pic:blipFill>
                    <a:blip r:embed="rId14"/>
                    <a:stretch>
                      <a:fillRect/>
                    </a:stretch>
                  </pic:blipFill>
                  <pic:spPr>
                    <a:xfrm>
                      <a:off x="0" y="0"/>
                      <a:ext cx="5731510" cy="3300095"/>
                    </a:xfrm>
                    <a:prstGeom prst="rect">
                      <a:avLst/>
                    </a:prstGeom>
                  </pic:spPr>
                </pic:pic>
              </a:graphicData>
            </a:graphic>
          </wp:inline>
        </w:drawing>
      </w:r>
    </w:p>
    <w:p w14:paraId="46C40D92" w14:textId="41160B61" w:rsidR="00F743A6" w:rsidRDefault="00A17FB7" w:rsidP="00A17FB7">
      <w:pPr>
        <w:pStyle w:val="Caption"/>
      </w:pPr>
      <w:r>
        <w:t xml:space="preserve">Figure </w:t>
      </w:r>
      <w:r>
        <w:fldChar w:fldCharType="begin"/>
      </w:r>
      <w:r>
        <w:instrText xml:space="preserve"> SEQ Figure \* ARABIC </w:instrText>
      </w:r>
      <w:r>
        <w:fldChar w:fldCharType="separate"/>
      </w:r>
      <w:r w:rsidR="0046384B">
        <w:rPr>
          <w:noProof/>
        </w:rPr>
        <w:t>3</w:t>
      </w:r>
      <w:r>
        <w:fldChar w:fldCharType="end"/>
      </w:r>
      <w:r>
        <w:t xml:space="preserve"> - Vibration data preparation and processing workflow for </w:t>
      </w:r>
      <w:r w:rsidR="00385504">
        <w:t>n</w:t>
      </w:r>
      <w:r>
        <w:t xml:space="preserve">eural </w:t>
      </w:r>
      <w:r w:rsidR="00385504">
        <w:t>n</w:t>
      </w:r>
      <w:r>
        <w:t>etwork</w:t>
      </w:r>
    </w:p>
    <w:p w14:paraId="7D126484" w14:textId="378965A0" w:rsidR="006F4AB5" w:rsidRPr="006F4AB5" w:rsidRDefault="006F4AB5" w:rsidP="006F4AB5">
      <w:r w:rsidRPr="006F4AB5">
        <w:t xml:space="preserve">As shown in </w:t>
      </w:r>
      <w:r w:rsidRPr="00974CA6">
        <w:rPr>
          <w:i/>
          <w:iCs/>
        </w:rPr>
        <w:t>Figure 3</w:t>
      </w:r>
      <w:r w:rsidRPr="006F4AB5">
        <w:t xml:space="preserve">, the first 10 seconds of </w:t>
      </w:r>
      <w:r w:rsidR="00E3057C">
        <w:t>the raw vibration</w:t>
      </w:r>
      <w:r w:rsidRPr="006F4AB5">
        <w:t xml:space="preserve"> signal</w:t>
      </w:r>
      <w:r w:rsidR="00E3057C">
        <w:t>s</w:t>
      </w:r>
      <w:r w:rsidRPr="006F4AB5">
        <w:t xml:space="preserve"> are removed to exclude the start-up transient before the remaining data are resampled to a consistent length. </w:t>
      </w:r>
      <w:r w:rsidR="008B314F" w:rsidRPr="008B314F">
        <w:t>A Fast Fourier Transform (FFT) converts the time-domain vibration signal into the frequency domain, allowing its frequency components to be analysed (</w:t>
      </w:r>
      <w:r w:rsidR="008B314F" w:rsidRPr="00FD04C6">
        <w:rPr>
          <w:i/>
          <w:iCs/>
        </w:rPr>
        <w:t>MathWorks, 2026c</w:t>
      </w:r>
      <w:r w:rsidR="008B314F" w:rsidRPr="008B314F">
        <w:t xml:space="preserve">). </w:t>
      </w:r>
      <w:r w:rsidR="00FB267F" w:rsidRPr="00FB267F">
        <w:t>For real-valued signals the spectrum is mirrored, so only the first half is retained before a logarithmic transformation is applied, with the supporting MATLAB code provided in Section 9.2.1. The resulting spectra are divided into 70% training, 15% validation and 15% test data. Normalisation is calculated from the training data only and then applied to all three datasets, preventing information from the validation or test data influencing preprocessing (</w:t>
      </w:r>
      <w:r w:rsidR="00FB267F" w:rsidRPr="00136058">
        <w:rPr>
          <w:i/>
          <w:iCs/>
        </w:rPr>
        <w:t>Section 9.2.2</w:t>
      </w:r>
      <w:r w:rsidR="00FB267F" w:rsidRPr="00FB267F">
        <w:t>)</w:t>
      </w:r>
      <w:r w:rsidRPr="006F4AB5">
        <w:t>.</w:t>
      </w:r>
    </w:p>
    <w:p w14:paraId="6A98BE9B" w14:textId="53E4E8A5" w:rsidR="005D6CBC" w:rsidRDefault="00D73D87" w:rsidP="000F326B">
      <w:r w:rsidRPr="00D73D87">
        <w:t xml:space="preserve">Separate binary networks are then trained for each fault using a baseline configuration of 20 hidden neurons, </w:t>
      </w:r>
      <w:proofErr w:type="spellStart"/>
      <w:r w:rsidRPr="00D73D87">
        <w:t>ReLU</w:t>
      </w:r>
      <w:proofErr w:type="spellEnd"/>
      <w:r w:rsidRPr="00D73D87">
        <w:t xml:space="preserve"> activation and a Lambda value of 1×10</w:t>
      </w:r>
      <w:r w:rsidRPr="00D73D87">
        <w:rPr>
          <w:rFonts w:ascii="Cambria Math" w:hAnsi="Cambria Math" w:cs="Cambria Math"/>
        </w:rPr>
        <w:t>⁻</w:t>
      </w:r>
      <w:r w:rsidRPr="00D73D87">
        <w:rPr>
          <w:rFonts w:cs="Aptos"/>
        </w:rPr>
        <w:t>³</w:t>
      </w:r>
      <w:r w:rsidRPr="00D73D87">
        <w:t xml:space="preserve"> (MathWorks, 2026d), with the training and testing code provided in Section 9.2.3. As the held-out test set contains only 31 of </w:t>
      </w:r>
      <w:r w:rsidRPr="00D73D87">
        <w:lastRenderedPageBreak/>
        <w:t>the 208 runs, five-fold cross</w:t>
      </w:r>
      <w:r w:rsidR="004A1E90">
        <w:t xml:space="preserve"> </w:t>
      </w:r>
      <w:r w:rsidRPr="00D73D87">
        <w:t>validation is also used to give a more representative estimate of performance across the full dataset, with supporting code provided in Section 9.2.4</w:t>
      </w:r>
      <w:r w:rsidR="00137F92">
        <w:t>.</w:t>
      </w:r>
      <w:r w:rsidR="00B92639">
        <w:t xml:space="preserve"> </w:t>
      </w:r>
    </w:p>
    <w:p w14:paraId="11EAF9F1" w14:textId="000D797E" w:rsidR="00BD7820" w:rsidRDefault="00BD7820" w:rsidP="00BD7820">
      <w:pPr>
        <w:pStyle w:val="Heading2"/>
      </w:pPr>
      <w:bookmarkStart w:id="13" w:name="_Toc241519522"/>
      <w:r>
        <w:t>Comparative Results</w:t>
      </w:r>
      <w:bookmarkEnd w:id="13"/>
      <w:r w:rsidR="00B92639">
        <w:t xml:space="preserve"> </w:t>
      </w:r>
    </w:p>
    <w:p w14:paraId="29E57743" w14:textId="0185BAC1" w:rsidR="00EF46BC" w:rsidRDefault="00842A79" w:rsidP="00EF46BC">
      <w:r w:rsidRPr="00842A79">
        <w:t>The initial five-fold cross</w:t>
      </w:r>
      <w:r w:rsidR="004A1E90">
        <w:t xml:space="preserve"> </w:t>
      </w:r>
      <w:r w:rsidRPr="00842A79">
        <w:t xml:space="preserve">validation results for the feature-based SVM and </w:t>
      </w:r>
      <w:proofErr w:type="spellStart"/>
      <w:r w:rsidR="00DD6723">
        <w:t>unoptimised</w:t>
      </w:r>
      <w:proofErr w:type="spellEnd"/>
      <w:r w:rsidRPr="00842A79">
        <w:t xml:space="preserve"> raw-spectrum neural network are summarised in </w:t>
      </w:r>
      <w:r w:rsidRPr="00842A79">
        <w:rPr>
          <w:i/>
          <w:iCs/>
        </w:rPr>
        <w:t>Table 3</w:t>
      </w:r>
      <w:r w:rsidRPr="00842A79">
        <w:t>. The neural</w:t>
      </w:r>
      <w:r w:rsidR="00CB3F0F">
        <w:t xml:space="preserve"> </w:t>
      </w:r>
      <w:r w:rsidRPr="00842A79">
        <w:t xml:space="preserve">network parameters had not yet been optimised at this stage, allowing an initial comparison between the two approaches. Both achieved high accuracy for sensor drift and tooth fault, while the largest difference was seen for shaft wear, where the neural network achieved 100% compared with 61.1% for the SVM. This is consistent with the feature overlap identified in Section 5.1, which showed weaker separation between healthy and </w:t>
      </w:r>
      <w:r w:rsidR="00CB3F0F">
        <w:t xml:space="preserve">faulty </w:t>
      </w:r>
      <w:r w:rsidRPr="00842A79">
        <w:t>shaft-wear conditions</w:t>
      </w:r>
      <w:r w:rsidR="00B12314">
        <w:t>.</w:t>
      </w:r>
    </w:p>
    <w:p w14:paraId="7905F10D" w14:textId="46B2A3ED" w:rsidR="00647573" w:rsidRDefault="00937666" w:rsidP="00647573">
      <w:pPr>
        <w:keepNext/>
      </w:pPr>
      <w:r w:rsidRPr="00937666">
        <w:rPr>
          <w:noProof/>
        </w:rPr>
        <w:drawing>
          <wp:inline distT="0" distB="0" distL="0" distR="0" wp14:anchorId="4E47A6EB" wp14:editId="4F44A7E7">
            <wp:extent cx="4047053" cy="931653"/>
            <wp:effectExtent l="0" t="0" r="0" b="1905"/>
            <wp:docPr id="113133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35726" name=""/>
                    <pic:cNvPicPr/>
                  </pic:nvPicPr>
                  <pic:blipFill>
                    <a:blip r:embed="rId15"/>
                    <a:stretch>
                      <a:fillRect/>
                    </a:stretch>
                  </pic:blipFill>
                  <pic:spPr>
                    <a:xfrm>
                      <a:off x="0" y="0"/>
                      <a:ext cx="4053661" cy="933174"/>
                    </a:xfrm>
                    <a:prstGeom prst="rect">
                      <a:avLst/>
                    </a:prstGeom>
                  </pic:spPr>
                </pic:pic>
              </a:graphicData>
            </a:graphic>
          </wp:inline>
        </w:drawing>
      </w:r>
    </w:p>
    <w:p w14:paraId="09264815" w14:textId="643808B6" w:rsidR="00B12314" w:rsidRDefault="00647573" w:rsidP="00647573">
      <w:pPr>
        <w:pStyle w:val="Caption"/>
      </w:pPr>
      <w:r>
        <w:t xml:space="preserve">Table </w:t>
      </w:r>
      <w:r>
        <w:fldChar w:fldCharType="begin"/>
      </w:r>
      <w:r>
        <w:instrText xml:space="preserve"> SEQ Table \* ARABIC </w:instrText>
      </w:r>
      <w:r>
        <w:fldChar w:fldCharType="separate"/>
      </w:r>
      <w:r w:rsidR="006B7629">
        <w:rPr>
          <w:noProof/>
        </w:rPr>
        <w:t>3</w:t>
      </w:r>
      <w:r>
        <w:fldChar w:fldCharType="end"/>
      </w:r>
      <w:r>
        <w:t xml:space="preserve"> - </w:t>
      </w:r>
      <w:r w:rsidRPr="008D74D9">
        <w:t xml:space="preserve">SVM and </w:t>
      </w:r>
      <w:r w:rsidR="00385504">
        <w:t>n</w:t>
      </w:r>
      <w:r w:rsidRPr="008D74D9">
        <w:t>eural</w:t>
      </w:r>
      <w:r w:rsidR="00740D33">
        <w:t xml:space="preserve"> </w:t>
      </w:r>
      <w:r w:rsidR="00385504">
        <w:t>net</w:t>
      </w:r>
      <w:r w:rsidRPr="008D74D9">
        <w:t xml:space="preserve">work </w:t>
      </w:r>
      <w:r w:rsidR="00271BD6">
        <w:t>c</w:t>
      </w:r>
      <w:r w:rsidRPr="008D74D9">
        <w:t xml:space="preserve">lassification </w:t>
      </w:r>
      <w:r w:rsidR="00271BD6">
        <w:t>a</w:t>
      </w:r>
      <w:r w:rsidRPr="008D74D9">
        <w:t>ccuracy</w:t>
      </w:r>
    </w:p>
    <w:p w14:paraId="079D4CB2" w14:textId="359ECBBB" w:rsidR="008516E3" w:rsidRPr="008516E3" w:rsidRDefault="002B5187" w:rsidP="008516E3">
      <w:r w:rsidRPr="002B5187">
        <w:t>The five-fold cross</w:t>
      </w:r>
      <w:r w:rsidR="006C6074">
        <w:t xml:space="preserve"> </w:t>
      </w:r>
      <w:r w:rsidRPr="002B5187">
        <w:t xml:space="preserve">validation results are further illustrated by the confusion matrices in </w:t>
      </w:r>
      <w:r w:rsidRPr="001C16F8">
        <w:rPr>
          <w:i/>
          <w:iCs/>
        </w:rPr>
        <w:t xml:space="preserve">Figures </w:t>
      </w:r>
      <w:r w:rsidR="00AF2162" w:rsidRPr="001C16F8">
        <w:rPr>
          <w:i/>
          <w:iCs/>
        </w:rPr>
        <w:t>4</w:t>
      </w:r>
      <w:r w:rsidRPr="001C16F8">
        <w:rPr>
          <w:i/>
          <w:iCs/>
        </w:rPr>
        <w:t>–</w:t>
      </w:r>
      <w:r w:rsidR="00C05463">
        <w:rPr>
          <w:i/>
          <w:iCs/>
        </w:rPr>
        <w:t>6</w:t>
      </w:r>
      <w:r w:rsidRPr="002B5187">
        <w:t>. For each failure mode, the SVM and neural</w:t>
      </w:r>
      <w:r w:rsidR="00740D33">
        <w:t xml:space="preserve"> </w:t>
      </w:r>
      <w:r w:rsidRPr="002B5187">
        <w:t>network matrices are presented alongside each other to show the distribution of correct and incorrect classifications across the 208 simulation runs</w:t>
      </w:r>
      <w:r>
        <w:t>.</w:t>
      </w:r>
      <w:r w:rsidR="004D1006" w:rsidRPr="004D1006">
        <w:t xml:space="preserve"> In each matrix, true/true and false/false represent correctly classified fault and healthy conditions, while the off-diagonal cells represent false-positive and false-negative classifications.</w:t>
      </w:r>
    </w:p>
    <w:p w14:paraId="44C4FEE2" w14:textId="1A4862E2" w:rsidR="00DC7B70" w:rsidRDefault="00BD7820" w:rsidP="00DC7B70">
      <w:pPr>
        <w:keepNext/>
      </w:pPr>
      <w:r w:rsidRPr="00DE1B04">
        <w:rPr>
          <w:noProof/>
        </w:rPr>
        <w:drawing>
          <wp:inline distT="0" distB="0" distL="0" distR="0" wp14:anchorId="34F427B4" wp14:editId="3CEE09FE">
            <wp:extent cx="2484408" cy="2410005"/>
            <wp:effectExtent l="0" t="0" r="0" b="0"/>
            <wp:docPr id="940932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32740" name=""/>
                    <pic:cNvPicPr/>
                  </pic:nvPicPr>
                  <pic:blipFill>
                    <a:blip r:embed="rId16"/>
                    <a:stretch>
                      <a:fillRect/>
                    </a:stretch>
                  </pic:blipFill>
                  <pic:spPr>
                    <a:xfrm>
                      <a:off x="0" y="0"/>
                      <a:ext cx="2511379" cy="2436168"/>
                    </a:xfrm>
                    <a:prstGeom prst="rect">
                      <a:avLst/>
                    </a:prstGeom>
                  </pic:spPr>
                </pic:pic>
              </a:graphicData>
            </a:graphic>
          </wp:inline>
        </w:drawing>
      </w:r>
      <w:r w:rsidR="00DC7B70" w:rsidRPr="004043DB">
        <w:rPr>
          <w:noProof/>
        </w:rPr>
        <w:drawing>
          <wp:inline distT="0" distB="0" distL="0" distR="0" wp14:anchorId="66062CD9" wp14:editId="65CAAA97">
            <wp:extent cx="3209146" cy="2199125"/>
            <wp:effectExtent l="0" t="0" r="0" b="0"/>
            <wp:docPr id="574221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221706" name=""/>
                    <pic:cNvPicPr/>
                  </pic:nvPicPr>
                  <pic:blipFill>
                    <a:blip r:embed="rId17"/>
                    <a:stretch>
                      <a:fillRect/>
                    </a:stretch>
                  </pic:blipFill>
                  <pic:spPr>
                    <a:xfrm>
                      <a:off x="0" y="0"/>
                      <a:ext cx="3254226" cy="2230017"/>
                    </a:xfrm>
                    <a:prstGeom prst="rect">
                      <a:avLst/>
                    </a:prstGeom>
                  </pic:spPr>
                </pic:pic>
              </a:graphicData>
            </a:graphic>
          </wp:inline>
        </w:drawing>
      </w:r>
    </w:p>
    <w:p w14:paraId="5472FAA5" w14:textId="3447ADCD" w:rsidR="00DC7B70" w:rsidRDefault="00DC7B70" w:rsidP="00DC7B70">
      <w:pPr>
        <w:pStyle w:val="Caption"/>
      </w:pPr>
      <w:r>
        <w:t xml:space="preserve">Figure </w:t>
      </w:r>
      <w:r>
        <w:fldChar w:fldCharType="begin"/>
      </w:r>
      <w:r>
        <w:instrText xml:space="preserve"> SEQ Figure \* ARABIC </w:instrText>
      </w:r>
      <w:r>
        <w:fldChar w:fldCharType="separate"/>
      </w:r>
      <w:r w:rsidR="0046384B">
        <w:rPr>
          <w:noProof/>
        </w:rPr>
        <w:t>4</w:t>
      </w:r>
      <w:r>
        <w:fldChar w:fldCharType="end"/>
      </w:r>
      <w:r>
        <w:t xml:space="preserve"> - Sensor Drift Confusion Matrices: SVM and Neural Network</w:t>
      </w:r>
    </w:p>
    <w:p w14:paraId="3DEDF7AB" w14:textId="60309A57" w:rsidR="00BD7820" w:rsidRDefault="00BD7820" w:rsidP="00BD7820">
      <w:pPr>
        <w:rPr>
          <w:noProof/>
        </w:rPr>
      </w:pPr>
      <w:r w:rsidRPr="00595C8C">
        <w:rPr>
          <w:noProof/>
        </w:rPr>
        <w:t xml:space="preserve"> </w:t>
      </w:r>
    </w:p>
    <w:p w14:paraId="1E5C0DB5" w14:textId="42D46851" w:rsidR="005521C9" w:rsidRDefault="00E52DAE" w:rsidP="005521C9">
      <w:pPr>
        <w:keepNext/>
      </w:pPr>
      <w:r w:rsidRPr="00E52DAE">
        <w:rPr>
          <w:noProof/>
        </w:rPr>
        <w:lastRenderedPageBreak/>
        <w:drawing>
          <wp:inline distT="0" distB="0" distL="0" distR="0" wp14:anchorId="608E0385" wp14:editId="2C57A303">
            <wp:extent cx="2537519" cy="2449902"/>
            <wp:effectExtent l="0" t="0" r="0" b="7620"/>
            <wp:docPr id="867414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14380" name=""/>
                    <pic:cNvPicPr/>
                  </pic:nvPicPr>
                  <pic:blipFill>
                    <a:blip r:embed="rId18"/>
                    <a:stretch>
                      <a:fillRect/>
                    </a:stretch>
                  </pic:blipFill>
                  <pic:spPr>
                    <a:xfrm>
                      <a:off x="0" y="0"/>
                      <a:ext cx="2553643" cy="2465469"/>
                    </a:xfrm>
                    <a:prstGeom prst="rect">
                      <a:avLst/>
                    </a:prstGeom>
                  </pic:spPr>
                </pic:pic>
              </a:graphicData>
            </a:graphic>
          </wp:inline>
        </w:drawing>
      </w:r>
      <w:r w:rsidR="005521C9" w:rsidRPr="00131C7A">
        <w:rPr>
          <w:noProof/>
        </w:rPr>
        <w:drawing>
          <wp:inline distT="0" distB="0" distL="0" distR="0" wp14:anchorId="69B2C629" wp14:editId="0A6911D4">
            <wp:extent cx="3157268" cy="2121288"/>
            <wp:effectExtent l="0" t="0" r="5080" b="0"/>
            <wp:docPr id="2028563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63755" name=""/>
                    <pic:cNvPicPr/>
                  </pic:nvPicPr>
                  <pic:blipFill>
                    <a:blip r:embed="rId19"/>
                    <a:stretch>
                      <a:fillRect/>
                    </a:stretch>
                  </pic:blipFill>
                  <pic:spPr>
                    <a:xfrm>
                      <a:off x="0" y="0"/>
                      <a:ext cx="3166005" cy="2127158"/>
                    </a:xfrm>
                    <a:prstGeom prst="rect">
                      <a:avLst/>
                    </a:prstGeom>
                  </pic:spPr>
                </pic:pic>
              </a:graphicData>
            </a:graphic>
          </wp:inline>
        </w:drawing>
      </w:r>
    </w:p>
    <w:p w14:paraId="4C869E83" w14:textId="4F454C0D" w:rsidR="005521C9" w:rsidRDefault="005521C9" w:rsidP="005521C9">
      <w:pPr>
        <w:pStyle w:val="Caption"/>
      </w:pPr>
      <w:r>
        <w:t xml:space="preserve">Figure </w:t>
      </w:r>
      <w:r>
        <w:fldChar w:fldCharType="begin"/>
      </w:r>
      <w:r>
        <w:instrText xml:space="preserve"> SEQ Figure \* ARABIC </w:instrText>
      </w:r>
      <w:r>
        <w:fldChar w:fldCharType="separate"/>
      </w:r>
      <w:r w:rsidR="0046384B">
        <w:rPr>
          <w:noProof/>
        </w:rPr>
        <w:t>5</w:t>
      </w:r>
      <w:r>
        <w:fldChar w:fldCharType="end"/>
      </w:r>
      <w:r>
        <w:t xml:space="preserve"> -</w:t>
      </w:r>
      <w:r w:rsidRPr="00BD7209">
        <w:t>S</w:t>
      </w:r>
      <w:r>
        <w:t>haft Wear</w:t>
      </w:r>
      <w:r w:rsidRPr="00BD7209">
        <w:t xml:space="preserve"> Confusion Matrices: SVM and Neural Network</w:t>
      </w:r>
    </w:p>
    <w:p w14:paraId="6D4328E5" w14:textId="408DEBC3" w:rsidR="00BD7820" w:rsidRDefault="00BD7820" w:rsidP="00BD7820"/>
    <w:p w14:paraId="5856D5E8" w14:textId="04B8DD3D" w:rsidR="00003EE3" w:rsidRDefault="00872F13" w:rsidP="00003EE3">
      <w:pPr>
        <w:keepNext/>
      </w:pPr>
      <w:r w:rsidRPr="00872F13">
        <w:rPr>
          <w:noProof/>
        </w:rPr>
        <w:drawing>
          <wp:inline distT="0" distB="0" distL="0" distR="0" wp14:anchorId="22B14D82" wp14:editId="6A7A6C50">
            <wp:extent cx="2648309" cy="2570729"/>
            <wp:effectExtent l="0" t="0" r="0" b="1270"/>
            <wp:docPr id="482497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497222" name=""/>
                    <pic:cNvPicPr/>
                  </pic:nvPicPr>
                  <pic:blipFill>
                    <a:blip r:embed="rId20"/>
                    <a:stretch>
                      <a:fillRect/>
                    </a:stretch>
                  </pic:blipFill>
                  <pic:spPr>
                    <a:xfrm>
                      <a:off x="0" y="0"/>
                      <a:ext cx="2683002" cy="2604405"/>
                    </a:xfrm>
                    <a:prstGeom prst="rect">
                      <a:avLst/>
                    </a:prstGeom>
                  </pic:spPr>
                </pic:pic>
              </a:graphicData>
            </a:graphic>
          </wp:inline>
        </w:drawing>
      </w:r>
      <w:r w:rsidR="00003EE3" w:rsidRPr="002072F9">
        <w:rPr>
          <w:noProof/>
        </w:rPr>
        <w:drawing>
          <wp:inline distT="0" distB="0" distL="0" distR="0" wp14:anchorId="430C30F8" wp14:editId="45BF82B2">
            <wp:extent cx="3052046" cy="2023493"/>
            <wp:effectExtent l="0" t="0" r="0" b="0"/>
            <wp:docPr id="2132942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42668" name=""/>
                    <pic:cNvPicPr/>
                  </pic:nvPicPr>
                  <pic:blipFill>
                    <a:blip r:embed="rId21"/>
                    <a:stretch>
                      <a:fillRect/>
                    </a:stretch>
                  </pic:blipFill>
                  <pic:spPr>
                    <a:xfrm>
                      <a:off x="0" y="0"/>
                      <a:ext cx="3070072" cy="2035444"/>
                    </a:xfrm>
                    <a:prstGeom prst="rect">
                      <a:avLst/>
                    </a:prstGeom>
                  </pic:spPr>
                </pic:pic>
              </a:graphicData>
            </a:graphic>
          </wp:inline>
        </w:drawing>
      </w:r>
    </w:p>
    <w:p w14:paraId="165917D9" w14:textId="238A09B7" w:rsidR="00003EE3" w:rsidRDefault="00003EE3" w:rsidP="00003EE3">
      <w:pPr>
        <w:pStyle w:val="Caption"/>
      </w:pPr>
      <w:r>
        <w:t xml:space="preserve">Figure </w:t>
      </w:r>
      <w:r>
        <w:fldChar w:fldCharType="begin"/>
      </w:r>
      <w:r>
        <w:instrText xml:space="preserve"> SEQ Figure \* ARABIC </w:instrText>
      </w:r>
      <w:r>
        <w:fldChar w:fldCharType="separate"/>
      </w:r>
      <w:r w:rsidR="0046384B">
        <w:rPr>
          <w:noProof/>
        </w:rPr>
        <w:t>6</w:t>
      </w:r>
      <w:r>
        <w:fldChar w:fldCharType="end"/>
      </w:r>
      <w:r>
        <w:t xml:space="preserve"> -Tooth Fault</w:t>
      </w:r>
      <w:r w:rsidRPr="00C56D08">
        <w:t xml:space="preserve"> Confusion Matrices: SVM and Neural Network</w:t>
      </w:r>
    </w:p>
    <w:p w14:paraId="4484C7DC" w14:textId="094C1871" w:rsidR="00BD7820" w:rsidRPr="00DE1B04" w:rsidRDefault="00BD7820" w:rsidP="00BD7820">
      <w:r w:rsidRPr="00863157">
        <w:rPr>
          <w:noProof/>
        </w:rPr>
        <w:t xml:space="preserve"> </w:t>
      </w:r>
    </w:p>
    <w:p w14:paraId="1C0D0A51" w14:textId="02CE6684" w:rsidR="00B409C4" w:rsidRDefault="004F3150" w:rsidP="00B409C4">
      <w:pPr>
        <w:pStyle w:val="Heading2"/>
        <w:rPr>
          <w:szCs w:val="24"/>
        </w:rPr>
      </w:pPr>
      <w:bookmarkStart w:id="14" w:name="_Toc241519523"/>
      <w:r>
        <w:rPr>
          <w:szCs w:val="24"/>
        </w:rPr>
        <w:t>Neural Network Tuning</w:t>
      </w:r>
      <w:bookmarkEnd w:id="14"/>
    </w:p>
    <w:p w14:paraId="3F13768A" w14:textId="78E81A34" w:rsidR="00776E13" w:rsidRDefault="00934A1C" w:rsidP="00776E13">
      <w:r w:rsidRPr="00934A1C">
        <w:t>Following the baseline comparison, the sensitivity of the neural</w:t>
      </w:r>
      <w:r w:rsidR="00A64307">
        <w:t xml:space="preserve"> </w:t>
      </w:r>
      <w:r w:rsidRPr="00934A1C">
        <w:t xml:space="preserve">network classifiers to changes in network configuration was investigated using the </w:t>
      </w:r>
      <w:r w:rsidR="00653AE8" w:rsidRPr="00653AE8">
        <w:t>initial 70/15/15 data split</w:t>
      </w:r>
      <w:r w:rsidRPr="00934A1C">
        <w:t xml:space="preserve">. Layer size, activation function and Lambda </w:t>
      </w:r>
      <w:r w:rsidR="00097AE3">
        <w:t>parameters</w:t>
      </w:r>
      <w:r w:rsidRPr="00934A1C">
        <w:t xml:space="preserve"> were varied independently while the remaining training parameters were held constant. </w:t>
      </w:r>
      <w:r w:rsidRPr="0048194E">
        <w:rPr>
          <w:i/>
          <w:iCs/>
        </w:rPr>
        <w:t>Table 4</w:t>
      </w:r>
      <w:r w:rsidRPr="00934A1C">
        <w:t xml:space="preserve"> compares the baseline and selected optimised configurations and their associated training and test accuracies. Tooth fault required no further optimisation, having achieved 100% training and test accuracy with the baseline configuration</w:t>
      </w:r>
      <w:r w:rsidR="00CE63E7">
        <w:t>.</w:t>
      </w:r>
    </w:p>
    <w:p w14:paraId="6941E19B" w14:textId="6C7A6BD4" w:rsidR="00186828" w:rsidRDefault="00186828" w:rsidP="00186828">
      <w:pPr>
        <w:pStyle w:val="Caption"/>
      </w:pPr>
    </w:p>
    <w:p w14:paraId="0568CBD6" w14:textId="57B04154" w:rsidR="00931335" w:rsidRDefault="00A70A80" w:rsidP="00931335">
      <w:pPr>
        <w:keepNext/>
      </w:pPr>
      <w:r w:rsidRPr="00A70A80">
        <w:lastRenderedPageBreak/>
        <w:t xml:space="preserve">The complete parameter investigation, including all tested layer sizes, activation functions and Lambda values, is provided in </w:t>
      </w:r>
      <w:r w:rsidR="00C90E5A" w:rsidRPr="00C90E5A">
        <w:t>Section 9.3</w:t>
      </w:r>
      <w:r w:rsidRPr="00C90E5A">
        <w:t>.</w:t>
      </w:r>
      <w:r w:rsidR="001C35C6" w:rsidRPr="001C35C6">
        <w:t xml:space="preserve"> </w:t>
      </w:r>
      <w:r w:rsidR="001C35C6" w:rsidRPr="00186828">
        <w:rPr>
          <w:noProof/>
        </w:rPr>
        <w:drawing>
          <wp:inline distT="0" distB="0" distL="0" distR="0" wp14:anchorId="34BF324F" wp14:editId="141DC9E9">
            <wp:extent cx="5731510" cy="1009291"/>
            <wp:effectExtent l="0" t="0" r="2540" b="635"/>
            <wp:docPr id="403027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27858" name=""/>
                    <pic:cNvPicPr/>
                  </pic:nvPicPr>
                  <pic:blipFill>
                    <a:blip r:embed="rId22"/>
                    <a:stretch>
                      <a:fillRect/>
                    </a:stretch>
                  </pic:blipFill>
                  <pic:spPr>
                    <a:xfrm>
                      <a:off x="0" y="0"/>
                      <a:ext cx="5764780" cy="1015150"/>
                    </a:xfrm>
                    <a:prstGeom prst="rect">
                      <a:avLst/>
                    </a:prstGeom>
                  </pic:spPr>
                </pic:pic>
              </a:graphicData>
            </a:graphic>
          </wp:inline>
        </w:drawing>
      </w:r>
    </w:p>
    <w:p w14:paraId="3FC80FBF" w14:textId="7C622D6E" w:rsidR="00A70A80" w:rsidRDefault="00931335" w:rsidP="00931335">
      <w:pPr>
        <w:pStyle w:val="Caption"/>
      </w:pPr>
      <w:r>
        <w:t xml:space="preserve">Table </w:t>
      </w:r>
      <w:r>
        <w:fldChar w:fldCharType="begin"/>
      </w:r>
      <w:r>
        <w:instrText xml:space="preserve"> SEQ Table \* ARABIC </w:instrText>
      </w:r>
      <w:r>
        <w:fldChar w:fldCharType="separate"/>
      </w:r>
      <w:r w:rsidR="006B7629">
        <w:rPr>
          <w:noProof/>
        </w:rPr>
        <w:t>4</w:t>
      </w:r>
      <w:r>
        <w:fldChar w:fldCharType="end"/>
      </w:r>
      <w:r>
        <w:t xml:space="preserve"> - </w:t>
      </w:r>
      <w:r w:rsidRPr="00986E1D">
        <w:t xml:space="preserve">Baseline and </w:t>
      </w:r>
      <w:r w:rsidR="00271BD6">
        <w:t>o</w:t>
      </w:r>
      <w:r w:rsidRPr="00986E1D">
        <w:t xml:space="preserve">ptimised </w:t>
      </w:r>
      <w:r w:rsidR="00271BD6">
        <w:t>n</w:t>
      </w:r>
      <w:r w:rsidRPr="00986E1D">
        <w:t xml:space="preserve">eural </w:t>
      </w:r>
      <w:r w:rsidR="00271BD6">
        <w:t>n</w:t>
      </w:r>
      <w:r w:rsidRPr="00986E1D">
        <w:t xml:space="preserve">etwork </w:t>
      </w:r>
      <w:r w:rsidR="00271BD6">
        <w:t>c</w:t>
      </w:r>
      <w:r w:rsidRPr="00986E1D">
        <w:t xml:space="preserve">onfigurations and </w:t>
      </w:r>
      <w:r w:rsidR="00271BD6">
        <w:t>a</w:t>
      </w:r>
      <w:r w:rsidRPr="00986E1D">
        <w:t>ccuracy</w:t>
      </w:r>
    </w:p>
    <w:p w14:paraId="7CC01701" w14:textId="6775F578" w:rsidR="003E0DAF" w:rsidRDefault="003E0DAF" w:rsidP="003E0DAF">
      <w:r w:rsidRPr="003E0DAF">
        <w:t xml:space="preserve">The effect of optimisation on classification performance is illustrated in </w:t>
      </w:r>
      <w:r w:rsidRPr="00277246">
        <w:rPr>
          <w:i/>
          <w:iCs/>
        </w:rPr>
        <w:t xml:space="preserve">Figures </w:t>
      </w:r>
      <w:r w:rsidR="00277246" w:rsidRPr="00277246">
        <w:rPr>
          <w:i/>
          <w:iCs/>
        </w:rPr>
        <w:t>7</w:t>
      </w:r>
      <w:r w:rsidRPr="00277246">
        <w:rPr>
          <w:i/>
          <w:iCs/>
        </w:rPr>
        <w:t xml:space="preserve"> and </w:t>
      </w:r>
      <w:r w:rsidR="00277246" w:rsidRPr="00277246">
        <w:rPr>
          <w:i/>
          <w:iCs/>
        </w:rPr>
        <w:t>8</w:t>
      </w:r>
      <w:r w:rsidRPr="003E0DAF">
        <w:t xml:space="preserve">. Sensor drift test accuracy increased from 90.3% to 96.8% after reducing the hidden layer from 20 to 10 neurons, while shaft wear showed a substantially larger improvement from 51.6% to 96.8% after increasing the layer size to 30 neurons and changing the activation function from </w:t>
      </w:r>
      <w:proofErr w:type="spellStart"/>
      <w:r w:rsidRPr="003E0DAF">
        <w:t>ReLU</w:t>
      </w:r>
      <w:proofErr w:type="spellEnd"/>
      <w:r w:rsidRPr="003E0DAF">
        <w:t xml:space="preserve"> to tanh</w:t>
      </w:r>
      <w:r>
        <w:t>.</w:t>
      </w:r>
    </w:p>
    <w:p w14:paraId="5CAD170E" w14:textId="521D6CEB" w:rsidR="001D0106" w:rsidRDefault="0001709F" w:rsidP="001D0106">
      <w:pPr>
        <w:keepNext/>
      </w:pPr>
      <w:r w:rsidRPr="0001709F">
        <w:rPr>
          <w:noProof/>
        </w:rPr>
        <w:drawing>
          <wp:inline distT="0" distB="0" distL="0" distR="0" wp14:anchorId="23FB37E1" wp14:editId="2DB6BC8D">
            <wp:extent cx="2717321" cy="1938471"/>
            <wp:effectExtent l="0" t="0" r="6985" b="5080"/>
            <wp:docPr id="2032282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82261" name=""/>
                    <pic:cNvPicPr/>
                  </pic:nvPicPr>
                  <pic:blipFill>
                    <a:blip r:embed="rId23"/>
                    <a:stretch>
                      <a:fillRect/>
                    </a:stretch>
                  </pic:blipFill>
                  <pic:spPr>
                    <a:xfrm>
                      <a:off x="0" y="0"/>
                      <a:ext cx="2737092" cy="1952575"/>
                    </a:xfrm>
                    <a:prstGeom prst="rect">
                      <a:avLst/>
                    </a:prstGeom>
                  </pic:spPr>
                </pic:pic>
              </a:graphicData>
            </a:graphic>
          </wp:inline>
        </w:drawing>
      </w:r>
      <w:r w:rsidR="001D0106" w:rsidRPr="00FE2686">
        <w:rPr>
          <w:noProof/>
        </w:rPr>
        <w:drawing>
          <wp:inline distT="0" distB="0" distL="0" distR="0" wp14:anchorId="4DE84E09" wp14:editId="640680DD">
            <wp:extent cx="2764526" cy="1944086"/>
            <wp:effectExtent l="0" t="0" r="0" b="0"/>
            <wp:docPr id="1151285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85198" name=""/>
                    <pic:cNvPicPr/>
                  </pic:nvPicPr>
                  <pic:blipFill>
                    <a:blip r:embed="rId24"/>
                    <a:stretch>
                      <a:fillRect/>
                    </a:stretch>
                  </pic:blipFill>
                  <pic:spPr>
                    <a:xfrm>
                      <a:off x="0" y="0"/>
                      <a:ext cx="2771236" cy="1948805"/>
                    </a:xfrm>
                    <a:prstGeom prst="rect">
                      <a:avLst/>
                    </a:prstGeom>
                  </pic:spPr>
                </pic:pic>
              </a:graphicData>
            </a:graphic>
          </wp:inline>
        </w:drawing>
      </w:r>
    </w:p>
    <w:p w14:paraId="775A48AD" w14:textId="687A224D" w:rsidR="001D0106" w:rsidRDefault="001D0106" w:rsidP="001D0106">
      <w:pPr>
        <w:pStyle w:val="Caption"/>
      </w:pPr>
      <w:r>
        <w:t xml:space="preserve">Figure </w:t>
      </w:r>
      <w:r>
        <w:fldChar w:fldCharType="begin"/>
      </w:r>
      <w:r>
        <w:instrText xml:space="preserve"> SEQ Figure \* ARABIC </w:instrText>
      </w:r>
      <w:r>
        <w:fldChar w:fldCharType="separate"/>
      </w:r>
      <w:r w:rsidR="0046384B">
        <w:rPr>
          <w:noProof/>
        </w:rPr>
        <w:t>7</w:t>
      </w:r>
      <w:r>
        <w:fldChar w:fldCharType="end"/>
      </w:r>
      <w:r>
        <w:t xml:space="preserve"> - </w:t>
      </w:r>
      <w:r w:rsidRPr="006F4521">
        <w:t xml:space="preserve">Sensor Drift </w:t>
      </w:r>
      <w:r>
        <w:t>C</w:t>
      </w:r>
      <w:r w:rsidRPr="006F4521">
        <w:t xml:space="preserve">onfusion </w:t>
      </w:r>
      <w:r>
        <w:t>M</w:t>
      </w:r>
      <w:r w:rsidRPr="006F4521">
        <w:t xml:space="preserve">atrices: </w:t>
      </w:r>
      <w:r>
        <w:t>B</w:t>
      </w:r>
      <w:r w:rsidRPr="006F4521">
        <w:t xml:space="preserve">aseline and </w:t>
      </w:r>
      <w:r>
        <w:t>O</w:t>
      </w:r>
      <w:r w:rsidRPr="006F4521">
        <w:t xml:space="preserve">ptimised </w:t>
      </w:r>
      <w:r>
        <w:t>N</w:t>
      </w:r>
      <w:r w:rsidRPr="006F4521">
        <w:t xml:space="preserve">eural </w:t>
      </w:r>
      <w:r>
        <w:t>N</w:t>
      </w:r>
      <w:r w:rsidRPr="006F4521">
        <w:t>etwork.</w:t>
      </w:r>
    </w:p>
    <w:p w14:paraId="397ED8F2" w14:textId="3348E834" w:rsidR="006A5F96" w:rsidRDefault="00FE2686" w:rsidP="006A5F96">
      <w:pPr>
        <w:keepNext/>
      </w:pPr>
      <w:r w:rsidRPr="00FE2686">
        <w:rPr>
          <w:noProof/>
        </w:rPr>
        <w:t xml:space="preserve"> </w:t>
      </w:r>
      <w:r w:rsidR="006F568D" w:rsidRPr="006F568D">
        <w:rPr>
          <w:noProof/>
        </w:rPr>
        <w:drawing>
          <wp:inline distT="0" distB="0" distL="0" distR="0" wp14:anchorId="1CCF47F5" wp14:editId="23512D21">
            <wp:extent cx="2759511" cy="1966823"/>
            <wp:effectExtent l="0" t="0" r="3175" b="0"/>
            <wp:docPr id="1168187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87494" name=""/>
                    <pic:cNvPicPr/>
                  </pic:nvPicPr>
                  <pic:blipFill>
                    <a:blip r:embed="rId25"/>
                    <a:stretch>
                      <a:fillRect/>
                    </a:stretch>
                  </pic:blipFill>
                  <pic:spPr>
                    <a:xfrm>
                      <a:off x="0" y="0"/>
                      <a:ext cx="2770071" cy="1974349"/>
                    </a:xfrm>
                    <a:prstGeom prst="rect">
                      <a:avLst/>
                    </a:prstGeom>
                  </pic:spPr>
                </pic:pic>
              </a:graphicData>
            </a:graphic>
          </wp:inline>
        </w:drawing>
      </w:r>
      <w:r w:rsidR="006A5F96" w:rsidRPr="00C75642">
        <w:rPr>
          <w:noProof/>
        </w:rPr>
        <w:drawing>
          <wp:inline distT="0" distB="0" distL="0" distR="0" wp14:anchorId="0F00EF6E" wp14:editId="31EE0EF3">
            <wp:extent cx="2746985" cy="1963827"/>
            <wp:effectExtent l="0" t="0" r="0" b="0"/>
            <wp:docPr id="192200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0268" name=""/>
                    <pic:cNvPicPr/>
                  </pic:nvPicPr>
                  <pic:blipFill>
                    <a:blip r:embed="rId26"/>
                    <a:stretch>
                      <a:fillRect/>
                    </a:stretch>
                  </pic:blipFill>
                  <pic:spPr>
                    <a:xfrm>
                      <a:off x="0" y="0"/>
                      <a:ext cx="2759942" cy="1973090"/>
                    </a:xfrm>
                    <a:prstGeom prst="rect">
                      <a:avLst/>
                    </a:prstGeom>
                  </pic:spPr>
                </pic:pic>
              </a:graphicData>
            </a:graphic>
          </wp:inline>
        </w:drawing>
      </w:r>
    </w:p>
    <w:p w14:paraId="52557EE6" w14:textId="648CCC41" w:rsidR="006A5F96" w:rsidRDefault="006A5F96" w:rsidP="006A5F96">
      <w:pPr>
        <w:pStyle w:val="Caption"/>
      </w:pPr>
      <w:r>
        <w:t xml:space="preserve">Figure </w:t>
      </w:r>
      <w:r>
        <w:fldChar w:fldCharType="begin"/>
      </w:r>
      <w:r>
        <w:instrText xml:space="preserve"> SEQ Figure \* ARABIC </w:instrText>
      </w:r>
      <w:r>
        <w:fldChar w:fldCharType="separate"/>
      </w:r>
      <w:r w:rsidR="0046384B">
        <w:rPr>
          <w:noProof/>
        </w:rPr>
        <w:t>8</w:t>
      </w:r>
      <w:r>
        <w:fldChar w:fldCharType="end"/>
      </w:r>
      <w:r>
        <w:t xml:space="preserve"> - </w:t>
      </w:r>
      <w:r w:rsidRPr="001463A1">
        <w:t>S</w:t>
      </w:r>
      <w:r>
        <w:t>haft Wear</w:t>
      </w:r>
      <w:r w:rsidRPr="001463A1">
        <w:t xml:space="preserve"> Confusion Matrices: Baseline and Optimised Neural Network</w:t>
      </w:r>
    </w:p>
    <w:p w14:paraId="5585972A" w14:textId="559CF47F" w:rsidR="005C628E" w:rsidRPr="00A119C3" w:rsidRDefault="00C75642" w:rsidP="000E49C2">
      <w:pPr>
        <w:rPr>
          <w:i/>
          <w:iCs/>
          <w:noProof/>
        </w:rPr>
      </w:pPr>
      <w:r w:rsidRPr="00C75642">
        <w:rPr>
          <w:noProof/>
        </w:rPr>
        <w:t xml:space="preserve"> </w:t>
      </w:r>
      <w:r w:rsidR="000E49C2" w:rsidRPr="000E49C2">
        <w:rPr>
          <w:noProof/>
        </w:rPr>
        <w:t>Following optimisation, the selected neural</w:t>
      </w:r>
      <w:r w:rsidR="00561752">
        <w:rPr>
          <w:noProof/>
        </w:rPr>
        <w:t xml:space="preserve"> </w:t>
      </w:r>
      <w:r w:rsidR="000E49C2" w:rsidRPr="000E49C2">
        <w:rPr>
          <w:noProof/>
        </w:rPr>
        <w:t>network configurations were reassessed using five-fold cross</w:t>
      </w:r>
      <w:r w:rsidR="006C6074">
        <w:rPr>
          <w:noProof/>
        </w:rPr>
        <w:t xml:space="preserve"> </w:t>
      </w:r>
      <w:r w:rsidR="000E49C2" w:rsidRPr="000E49C2">
        <w:rPr>
          <w:noProof/>
        </w:rPr>
        <w:t>validation across all 208 simulation runs</w:t>
      </w:r>
      <w:r w:rsidR="00993066">
        <w:rPr>
          <w:noProof/>
        </w:rPr>
        <w:t xml:space="preserve">, </w:t>
      </w:r>
      <w:r w:rsidR="00993066" w:rsidRPr="0062418A">
        <w:rPr>
          <w:noProof/>
        </w:rPr>
        <w:t>shown in</w:t>
      </w:r>
      <w:r w:rsidR="00993066" w:rsidRPr="00993066">
        <w:rPr>
          <w:i/>
          <w:iCs/>
          <w:noProof/>
        </w:rPr>
        <w:t xml:space="preserve"> Figure 9</w:t>
      </w:r>
      <w:r w:rsidR="00A119C3">
        <w:rPr>
          <w:i/>
          <w:iCs/>
          <w:noProof/>
        </w:rPr>
        <w:t xml:space="preserve"> </w:t>
      </w:r>
      <w:r w:rsidR="00A119C3" w:rsidRPr="00A119C3">
        <w:rPr>
          <w:noProof/>
        </w:rPr>
        <w:t>(MathWorks, 2026e)</w:t>
      </w:r>
      <w:r w:rsidR="000E49C2" w:rsidRPr="00A119C3">
        <w:rPr>
          <w:noProof/>
        </w:rPr>
        <w:t>.</w:t>
      </w:r>
      <w:r w:rsidR="000E49C2" w:rsidRPr="000E49C2">
        <w:rPr>
          <w:noProof/>
        </w:rPr>
        <w:t xml:space="preserve"> </w:t>
      </w:r>
    </w:p>
    <w:p w14:paraId="38EA04DB" w14:textId="00F8DFC3" w:rsidR="005C628E" w:rsidRDefault="00BF4B1B" w:rsidP="000E49C2">
      <w:pPr>
        <w:rPr>
          <w:noProof/>
        </w:rPr>
      </w:pPr>
      <w:r w:rsidRPr="00BF4B1B">
        <w:rPr>
          <w:noProof/>
        </w:rPr>
        <w:lastRenderedPageBreak/>
        <w:drawing>
          <wp:inline distT="0" distB="0" distL="0" distR="0" wp14:anchorId="66ACF263" wp14:editId="13DBA2CD">
            <wp:extent cx="2457576" cy="1638384"/>
            <wp:effectExtent l="0" t="0" r="0" b="0"/>
            <wp:docPr id="959180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80652" name=""/>
                    <pic:cNvPicPr/>
                  </pic:nvPicPr>
                  <pic:blipFill>
                    <a:blip r:embed="rId27"/>
                    <a:stretch>
                      <a:fillRect/>
                    </a:stretch>
                  </pic:blipFill>
                  <pic:spPr>
                    <a:xfrm>
                      <a:off x="0" y="0"/>
                      <a:ext cx="2457576" cy="1638384"/>
                    </a:xfrm>
                    <a:prstGeom prst="rect">
                      <a:avLst/>
                    </a:prstGeom>
                  </pic:spPr>
                </pic:pic>
              </a:graphicData>
            </a:graphic>
          </wp:inline>
        </w:drawing>
      </w:r>
    </w:p>
    <w:p w14:paraId="65DFE9E3" w14:textId="0DBAE2B7" w:rsidR="00962F06" w:rsidRDefault="00962F06" w:rsidP="000E49C2">
      <w:pPr>
        <w:rPr>
          <w:noProof/>
        </w:rPr>
      </w:pPr>
      <w:r w:rsidRPr="00962F06">
        <w:rPr>
          <w:noProof/>
        </w:rPr>
        <w:drawing>
          <wp:inline distT="0" distB="0" distL="0" distR="0" wp14:anchorId="55984AF7" wp14:editId="4E80C051">
            <wp:extent cx="2419474" cy="1587582"/>
            <wp:effectExtent l="0" t="0" r="0" b="0"/>
            <wp:docPr id="82121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14262" name=""/>
                    <pic:cNvPicPr/>
                  </pic:nvPicPr>
                  <pic:blipFill>
                    <a:blip r:embed="rId28"/>
                    <a:stretch>
                      <a:fillRect/>
                    </a:stretch>
                  </pic:blipFill>
                  <pic:spPr>
                    <a:xfrm>
                      <a:off x="0" y="0"/>
                      <a:ext cx="2419474" cy="1587582"/>
                    </a:xfrm>
                    <a:prstGeom prst="rect">
                      <a:avLst/>
                    </a:prstGeom>
                  </pic:spPr>
                </pic:pic>
              </a:graphicData>
            </a:graphic>
          </wp:inline>
        </w:drawing>
      </w:r>
    </w:p>
    <w:p w14:paraId="793DCA53" w14:textId="77777777" w:rsidR="0046384B" w:rsidRDefault="00317F1B" w:rsidP="0046384B">
      <w:pPr>
        <w:keepNext/>
      </w:pPr>
      <w:r w:rsidRPr="00317F1B">
        <w:rPr>
          <w:noProof/>
        </w:rPr>
        <w:drawing>
          <wp:inline distT="0" distB="0" distL="0" distR="0" wp14:anchorId="35118FE1" wp14:editId="7DC98A32">
            <wp:extent cx="2463927" cy="1606633"/>
            <wp:effectExtent l="0" t="0" r="0" b="0"/>
            <wp:docPr id="166225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25209" name=""/>
                    <pic:cNvPicPr/>
                  </pic:nvPicPr>
                  <pic:blipFill>
                    <a:blip r:embed="rId29"/>
                    <a:stretch>
                      <a:fillRect/>
                    </a:stretch>
                  </pic:blipFill>
                  <pic:spPr>
                    <a:xfrm>
                      <a:off x="0" y="0"/>
                      <a:ext cx="2463927" cy="1606633"/>
                    </a:xfrm>
                    <a:prstGeom prst="rect">
                      <a:avLst/>
                    </a:prstGeom>
                  </pic:spPr>
                </pic:pic>
              </a:graphicData>
            </a:graphic>
          </wp:inline>
        </w:drawing>
      </w:r>
    </w:p>
    <w:p w14:paraId="0205E13B" w14:textId="53012E6D" w:rsidR="00317F1B" w:rsidRDefault="0046384B" w:rsidP="0046384B">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r>
        <w:t xml:space="preserve"> - Five-</w:t>
      </w:r>
      <w:r w:rsidR="00271BD6">
        <w:t>F</w:t>
      </w:r>
      <w:r>
        <w:t xml:space="preserve">old </w:t>
      </w:r>
      <w:r w:rsidR="00271BD6">
        <w:t>c</w:t>
      </w:r>
      <w:r>
        <w:t xml:space="preserve">ross </w:t>
      </w:r>
      <w:r w:rsidR="00271BD6">
        <w:t>v</w:t>
      </w:r>
      <w:r>
        <w:t xml:space="preserve">alidation </w:t>
      </w:r>
      <w:r w:rsidR="00271BD6">
        <w:t>c</w:t>
      </w:r>
      <w:r>
        <w:t xml:space="preserve">onfusion </w:t>
      </w:r>
      <w:r w:rsidR="00271BD6">
        <w:t>m</w:t>
      </w:r>
      <w:r>
        <w:t>atrices: Sensor Drift, Shaft Wear and Tooth Fault</w:t>
      </w:r>
    </w:p>
    <w:p w14:paraId="13336D2D" w14:textId="57568E9F" w:rsidR="000E49C2" w:rsidRPr="000E49C2" w:rsidRDefault="000E49C2" w:rsidP="000E49C2">
      <w:pPr>
        <w:rPr>
          <w:noProof/>
        </w:rPr>
      </w:pPr>
      <w:r w:rsidRPr="000E49C2">
        <w:rPr>
          <w:noProof/>
        </w:rPr>
        <w:t>Sensor drift achieved 90.4% cross</w:t>
      </w:r>
      <w:r w:rsidR="006C6074">
        <w:rPr>
          <w:noProof/>
        </w:rPr>
        <w:t xml:space="preserve"> </w:t>
      </w:r>
      <w:r w:rsidRPr="000E49C2">
        <w:rPr>
          <w:noProof/>
        </w:rPr>
        <w:t>valid</w:t>
      </w:r>
      <w:r w:rsidR="00823F38">
        <w:rPr>
          <w:noProof/>
        </w:rPr>
        <w:t>a</w:t>
      </w:r>
      <w:r w:rsidRPr="000E49C2">
        <w:rPr>
          <w:noProof/>
        </w:rPr>
        <w:t xml:space="preserve">tion accuracy, while shaft wear and tooth fault both achieved 100%. </w:t>
      </w:r>
      <w:r w:rsidR="00D70B73" w:rsidRPr="00D70B73">
        <w:rPr>
          <w:noProof/>
        </w:rPr>
        <w:t>The tuned sensor</w:t>
      </w:r>
      <w:r w:rsidR="00053509">
        <w:rPr>
          <w:noProof/>
        </w:rPr>
        <w:t xml:space="preserve"> </w:t>
      </w:r>
      <w:r w:rsidR="00D70B73" w:rsidRPr="00D70B73">
        <w:rPr>
          <w:noProof/>
        </w:rPr>
        <w:t>drift configuration achieved 90.4% five-fold cross</w:t>
      </w:r>
      <w:r w:rsidR="00053509">
        <w:rPr>
          <w:noProof/>
        </w:rPr>
        <w:t xml:space="preserve"> </w:t>
      </w:r>
      <w:r w:rsidR="00D70B73" w:rsidRPr="00D70B73">
        <w:rPr>
          <w:noProof/>
        </w:rPr>
        <w:t>validation accuracy, compared with 96.8% on the single test split. The higher single-split result is likely influenced by the smaller test sample, where individual classifications have a greater effect on overall accuracy. Five-fold cross</w:t>
      </w:r>
      <w:r w:rsidR="004A1E90">
        <w:rPr>
          <w:noProof/>
        </w:rPr>
        <w:t xml:space="preserve"> </w:t>
      </w:r>
      <w:r w:rsidR="00D70B73" w:rsidRPr="00D70B73">
        <w:rPr>
          <w:noProof/>
        </w:rPr>
        <w:t>validation therefore provides a more representative measure of performance across the dataset</w:t>
      </w:r>
      <w:r w:rsidRPr="000E49C2">
        <w:rPr>
          <w:noProof/>
        </w:rPr>
        <w:t>.</w:t>
      </w:r>
    </w:p>
    <w:p w14:paraId="1AEAB090" w14:textId="2243A52E" w:rsidR="003C60A0" w:rsidRPr="00971918" w:rsidRDefault="003C60A0" w:rsidP="003C60A0">
      <w:pPr>
        <w:pStyle w:val="Heading1"/>
        <w:rPr>
          <w:sz w:val="24"/>
          <w:szCs w:val="36"/>
        </w:rPr>
      </w:pPr>
      <w:bookmarkStart w:id="15" w:name="_Toc241519524"/>
      <w:r w:rsidRPr="00971918">
        <w:rPr>
          <w:sz w:val="24"/>
          <w:szCs w:val="36"/>
        </w:rPr>
        <w:t>Discussion</w:t>
      </w:r>
      <w:bookmarkEnd w:id="15"/>
    </w:p>
    <w:p w14:paraId="4F8147A6" w14:textId="3D52E679" w:rsidR="003C60A0" w:rsidRDefault="00AF522D" w:rsidP="003C60A0">
      <w:pPr>
        <w:pStyle w:val="Heading2"/>
        <w:rPr>
          <w:szCs w:val="24"/>
        </w:rPr>
      </w:pPr>
      <w:bookmarkStart w:id="16" w:name="_Toc241519525"/>
      <w:r>
        <w:rPr>
          <w:szCs w:val="24"/>
        </w:rPr>
        <w:t>Fault Classification Performance</w:t>
      </w:r>
      <w:bookmarkEnd w:id="16"/>
    </w:p>
    <w:p w14:paraId="60A3F1BC" w14:textId="6B0FB4A8" w:rsidR="004F62AB" w:rsidRDefault="00970974" w:rsidP="004F62AB">
      <w:r w:rsidRPr="00970974">
        <w:t>Shaft wear presented the greatest overall classification challenge, particularly for the feature-based SVM and during neural-network tuning</w:t>
      </w:r>
      <w:r w:rsidR="004F62AB">
        <w:t xml:space="preserve">. The feature analysis in </w:t>
      </w:r>
      <w:r w:rsidR="004F62AB" w:rsidRPr="000E7CEE">
        <w:rPr>
          <w:i/>
          <w:iCs/>
        </w:rPr>
        <w:t>Figure 2</w:t>
      </w:r>
      <w:r w:rsidR="004F62AB">
        <w:t xml:space="preserve"> showed considerable overlap between healthy and shaft</w:t>
      </w:r>
      <w:r w:rsidR="00C74357">
        <w:t xml:space="preserve"> </w:t>
      </w:r>
      <w:r w:rsidR="004F62AB">
        <w:t>wear conditions for the Lyapunov exponent, indicating weaker separation within th</w:t>
      </w:r>
      <w:r w:rsidR="00F05753">
        <w:t>e</w:t>
      </w:r>
      <w:r w:rsidR="004F62AB">
        <w:t xml:space="preserve"> condition indicators. This was reflected in the SVM </w:t>
      </w:r>
      <w:r w:rsidR="004F62AB">
        <w:lastRenderedPageBreak/>
        <w:t xml:space="preserve">results in </w:t>
      </w:r>
      <w:r w:rsidR="004F62AB" w:rsidRPr="000E7CEE">
        <w:rPr>
          <w:i/>
          <w:iCs/>
        </w:rPr>
        <w:t>Table 3</w:t>
      </w:r>
      <w:r w:rsidR="004F62AB">
        <w:t>, where shaft wear achieved 61.1% five-fold cross</w:t>
      </w:r>
      <w:r w:rsidR="006C6074">
        <w:t xml:space="preserve"> </w:t>
      </w:r>
      <w:r w:rsidR="004F62AB">
        <w:t>validation accuracy, compared with 94.2% for sensor drift and 95.2% for tooth fault.</w:t>
      </w:r>
    </w:p>
    <w:p w14:paraId="623CE296" w14:textId="60C404F8" w:rsidR="00AF522D" w:rsidRDefault="004F62AB" w:rsidP="004F62AB">
      <w:r>
        <w:t>The neural</w:t>
      </w:r>
      <w:r w:rsidR="00561752">
        <w:t xml:space="preserve"> </w:t>
      </w:r>
      <w:r>
        <w:t xml:space="preserve">network investigation also demonstrated substantially greater sensitivity for shaft wear. As shown in </w:t>
      </w:r>
      <w:r w:rsidRPr="006F27B5">
        <w:rPr>
          <w:i/>
          <w:iCs/>
        </w:rPr>
        <w:t xml:space="preserve">Table </w:t>
      </w:r>
      <w:r w:rsidR="006F27B5" w:rsidRPr="006F27B5">
        <w:rPr>
          <w:i/>
          <w:iCs/>
        </w:rPr>
        <w:t>5</w:t>
      </w:r>
      <w:r>
        <w:t>, its test accuracy varied from 42.5% to 96.8% across the configurations investigated, a range of 54.3 percentage points. Sensor drift varied by only 9.7 percentage points, while tooth fault achieved 100% with the baseline configuration and required no further optimisation. Although shaft wear subsequently achieved 100% five-fold cross</w:t>
      </w:r>
      <w:r w:rsidR="006C6074">
        <w:t xml:space="preserve"> </w:t>
      </w:r>
      <w:r>
        <w:t>validation accuracy, the variation across the investigation indicates that its classification was particularly dependent on</w:t>
      </w:r>
      <w:r w:rsidR="00331C48">
        <w:t xml:space="preserve"> input parameters </w:t>
      </w:r>
      <w:r>
        <w:t>and evaluation procedure.</w:t>
      </w:r>
    </w:p>
    <w:p w14:paraId="40BC572F" w14:textId="69FE434E" w:rsidR="00B641E6" w:rsidRDefault="00B641E6" w:rsidP="004F62AB">
      <w:r w:rsidRPr="006237F8">
        <w:rPr>
          <w:noProof/>
        </w:rPr>
        <w:drawing>
          <wp:inline distT="0" distB="0" distL="0" distR="0" wp14:anchorId="5A690956" wp14:editId="42D8E894">
            <wp:extent cx="5731510" cy="734044"/>
            <wp:effectExtent l="0" t="0" r="2540" b="9525"/>
            <wp:docPr id="601460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60298" name=""/>
                    <pic:cNvPicPr/>
                  </pic:nvPicPr>
                  <pic:blipFill>
                    <a:blip r:embed="rId30"/>
                    <a:stretch>
                      <a:fillRect/>
                    </a:stretch>
                  </pic:blipFill>
                  <pic:spPr>
                    <a:xfrm>
                      <a:off x="0" y="0"/>
                      <a:ext cx="5731510" cy="734044"/>
                    </a:xfrm>
                    <a:prstGeom prst="rect">
                      <a:avLst/>
                    </a:prstGeom>
                  </pic:spPr>
                </pic:pic>
              </a:graphicData>
            </a:graphic>
          </wp:inline>
        </w:drawing>
      </w:r>
    </w:p>
    <w:p w14:paraId="23CE9479" w14:textId="77777777" w:rsidR="00B641E6" w:rsidRPr="00AF522D" w:rsidRDefault="00B641E6" w:rsidP="00B641E6">
      <w:pPr>
        <w:pStyle w:val="Caption"/>
      </w:pPr>
      <w:r>
        <w:t xml:space="preserve">Table </w:t>
      </w:r>
      <w:r>
        <w:fldChar w:fldCharType="begin"/>
      </w:r>
      <w:r>
        <w:instrText xml:space="preserve"> SEQ Table \* ARABIC </w:instrText>
      </w:r>
      <w:r>
        <w:fldChar w:fldCharType="separate"/>
      </w:r>
      <w:r>
        <w:rPr>
          <w:noProof/>
        </w:rPr>
        <w:t>5</w:t>
      </w:r>
      <w:r>
        <w:fldChar w:fldCharType="end"/>
      </w:r>
      <w:r>
        <w:t xml:space="preserve"> - </w:t>
      </w:r>
      <w:r w:rsidRPr="00FC68AD">
        <w:t xml:space="preserve">Variation in </w:t>
      </w:r>
      <w:r>
        <w:t>n</w:t>
      </w:r>
      <w:r w:rsidRPr="00FC68AD">
        <w:t>eural</w:t>
      </w:r>
      <w:r>
        <w:t xml:space="preserve"> n</w:t>
      </w:r>
      <w:r w:rsidRPr="00FC68AD">
        <w:t xml:space="preserve">etwork </w:t>
      </w:r>
      <w:r>
        <w:t>t</w:t>
      </w:r>
      <w:r w:rsidRPr="00FC68AD">
        <w:t>est</w:t>
      </w:r>
      <w:r>
        <w:t xml:space="preserve"> a</w:t>
      </w:r>
      <w:r w:rsidRPr="00FC68AD">
        <w:t>ccuracy</w:t>
      </w:r>
    </w:p>
    <w:p w14:paraId="60C4F9DA" w14:textId="3322F06B" w:rsidR="00C20D23" w:rsidRDefault="00036924" w:rsidP="00C20D23">
      <w:pPr>
        <w:keepNext/>
      </w:pPr>
      <w:r w:rsidRPr="00036924">
        <w:t>The baseline shaft-wear network also showed a noticeable gap between training accuracy (61.6%) and test accuracy (51.6%). A large difference between training and unseen test performance can indicate overfitting, where a model learns the training data too closely and does not generalise as well to new data (</w:t>
      </w:r>
      <w:r w:rsidRPr="002C76C5">
        <w:rPr>
          <w:i/>
          <w:iCs/>
        </w:rPr>
        <w:t>Ying, 2019</w:t>
      </w:r>
      <w:r w:rsidRPr="00036924">
        <w:t>). This result therefore provided a reason to investigate the network configuration further.</w:t>
      </w:r>
    </w:p>
    <w:p w14:paraId="047EB776" w14:textId="1FC5FE16" w:rsidR="003C60A0" w:rsidRDefault="00866A2F" w:rsidP="00866A2F">
      <w:pPr>
        <w:pStyle w:val="Heading2"/>
        <w:rPr>
          <w:szCs w:val="24"/>
        </w:rPr>
      </w:pPr>
      <w:bookmarkStart w:id="17" w:name="_Toc241519526"/>
      <w:r w:rsidRPr="00B0074E">
        <w:rPr>
          <w:szCs w:val="24"/>
        </w:rPr>
        <w:t>Detection Performance and False Alarms</w:t>
      </w:r>
      <w:bookmarkEnd w:id="17"/>
    </w:p>
    <w:p w14:paraId="4F172BFE" w14:textId="5BFEAD24" w:rsidR="001236B8" w:rsidRDefault="001236B8" w:rsidP="001236B8">
      <w:r w:rsidRPr="001236B8">
        <w:t>Overall classification accuracy does not distinguish between missed faults and false alarms. The five-fold cross</w:t>
      </w:r>
      <w:r w:rsidR="006C6074">
        <w:t xml:space="preserve"> </w:t>
      </w:r>
      <w:r w:rsidRPr="001236B8">
        <w:t xml:space="preserve">validation confusion matrices were therefore reviewed to identify false-positive and false-negative classifications, as summarised in </w:t>
      </w:r>
      <w:r w:rsidRPr="006B7629">
        <w:rPr>
          <w:i/>
          <w:iCs/>
        </w:rPr>
        <w:t xml:space="preserve">Table </w:t>
      </w:r>
      <w:r w:rsidR="006B7629" w:rsidRPr="006B7629">
        <w:rPr>
          <w:i/>
          <w:iCs/>
        </w:rPr>
        <w:t>6</w:t>
      </w:r>
      <w:r w:rsidR="006B7629">
        <w:t>.</w:t>
      </w:r>
    </w:p>
    <w:p w14:paraId="6528BD00" w14:textId="77777777" w:rsidR="006B7629" w:rsidRDefault="006B7629" w:rsidP="006B7629">
      <w:pPr>
        <w:keepNext/>
      </w:pPr>
      <w:r w:rsidRPr="006B7629">
        <w:rPr>
          <w:noProof/>
        </w:rPr>
        <w:drawing>
          <wp:inline distT="0" distB="0" distL="0" distR="0" wp14:anchorId="3F3DAF15" wp14:editId="0042C1B9">
            <wp:extent cx="5731510" cy="1322705"/>
            <wp:effectExtent l="0" t="0" r="2540" b="0"/>
            <wp:docPr id="765505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05235" name=""/>
                    <pic:cNvPicPr/>
                  </pic:nvPicPr>
                  <pic:blipFill>
                    <a:blip r:embed="rId31"/>
                    <a:stretch>
                      <a:fillRect/>
                    </a:stretch>
                  </pic:blipFill>
                  <pic:spPr>
                    <a:xfrm>
                      <a:off x="0" y="0"/>
                      <a:ext cx="5731510" cy="1322705"/>
                    </a:xfrm>
                    <a:prstGeom prst="rect">
                      <a:avLst/>
                    </a:prstGeom>
                  </pic:spPr>
                </pic:pic>
              </a:graphicData>
            </a:graphic>
          </wp:inline>
        </w:drawing>
      </w:r>
    </w:p>
    <w:p w14:paraId="6719074C" w14:textId="2DCA10C5" w:rsidR="005F2F05" w:rsidRDefault="006B7629" w:rsidP="006B7629">
      <w:pPr>
        <w:pStyle w:val="Caption"/>
      </w:pPr>
      <w:r>
        <w:t xml:space="preserve">Table </w:t>
      </w:r>
      <w:r>
        <w:fldChar w:fldCharType="begin"/>
      </w:r>
      <w:r>
        <w:instrText xml:space="preserve"> SEQ Table \* ARABIC </w:instrText>
      </w:r>
      <w:r>
        <w:fldChar w:fldCharType="separate"/>
      </w:r>
      <w:r>
        <w:rPr>
          <w:noProof/>
        </w:rPr>
        <w:t>6</w:t>
      </w:r>
      <w:r>
        <w:fldChar w:fldCharType="end"/>
      </w:r>
      <w:r>
        <w:t xml:space="preserve"> - </w:t>
      </w:r>
      <w:r w:rsidRPr="007F2D0D">
        <w:t xml:space="preserve">False-positive and </w:t>
      </w:r>
      <w:r w:rsidR="00385504">
        <w:t>f</w:t>
      </w:r>
      <w:r w:rsidRPr="007F2D0D">
        <w:t xml:space="preserve">alse-negative </w:t>
      </w:r>
      <w:r w:rsidR="00385504">
        <w:t>c</w:t>
      </w:r>
      <w:r w:rsidRPr="007F2D0D">
        <w:t>lassifications</w:t>
      </w:r>
    </w:p>
    <w:p w14:paraId="642C5664" w14:textId="7D56BA23" w:rsidR="00780454" w:rsidRPr="00780454" w:rsidRDefault="00780454" w:rsidP="00780454">
      <w:r w:rsidRPr="00780454">
        <w:t>The SVM produced the greatest number of errors for shaft wear, with 46 false positives and 35 false negatives, while the neural network produced no false classifications for shaft wear or tooth fault under five-fold cross</w:t>
      </w:r>
      <w:r w:rsidR="006C6074">
        <w:t xml:space="preserve"> </w:t>
      </w:r>
      <w:r w:rsidRPr="00780454">
        <w:t xml:space="preserve">validation. False negatives represent genuine faults that remain </w:t>
      </w:r>
      <w:r w:rsidRPr="00780454">
        <w:lastRenderedPageBreak/>
        <w:t>undetected and could allow equipment degradation to continue, whereas false positives may result in unnecessary inspection or maintenance. A suitable predictive-maintenance system must therefore balance fault-detection capability against the operational impact of false alarms rather than relying on overall classification accuracy alone</w:t>
      </w:r>
      <w:r>
        <w:t>.</w:t>
      </w:r>
    </w:p>
    <w:p w14:paraId="0F87A838" w14:textId="0537A255" w:rsidR="00B122CD" w:rsidRDefault="00277A8D" w:rsidP="00B122CD">
      <w:pPr>
        <w:pStyle w:val="Heading2"/>
        <w:rPr>
          <w:szCs w:val="24"/>
        </w:rPr>
      </w:pPr>
      <w:bookmarkStart w:id="18" w:name="_Toc241519527"/>
      <w:r>
        <w:rPr>
          <w:szCs w:val="24"/>
        </w:rPr>
        <w:t>Refinery</w:t>
      </w:r>
      <w:r w:rsidR="00677A0D" w:rsidRPr="00B0074E">
        <w:rPr>
          <w:szCs w:val="24"/>
        </w:rPr>
        <w:t xml:space="preserve"> Deployment Considerations</w:t>
      </w:r>
      <w:bookmarkEnd w:id="18"/>
    </w:p>
    <w:p w14:paraId="663C05D9" w14:textId="0DC23C20" w:rsidR="007D7C7A" w:rsidRDefault="007D7C7A" w:rsidP="007D7C7A">
      <w:r>
        <w:t>Within the refinery scenario, reliable diagnosis of the crude charge pump drivetrain could support planned maintenance before faults lead to unexpected process interruption. Earlier warning could also allow spare parts and maintenance resources to be arranged before failure, reducing the risk of extended downtime. Classification performance must therefore be considered alongside availability, safety and product quality, while false positives may lead to unnecessary inspection or component replacement.</w:t>
      </w:r>
    </w:p>
    <w:p w14:paraId="04B5523E" w14:textId="61133368" w:rsidR="00677A0D" w:rsidRPr="00B0074E" w:rsidRDefault="007D7C7A" w:rsidP="007D7C7A">
      <w:pPr>
        <w:rPr>
          <w:szCs w:val="24"/>
        </w:rPr>
      </w:pPr>
      <w:r>
        <w:t>False negatives are particularly important because an undetected mechanical fault could continue to deteriorate in service, increasing the risk of equipment damage or loss of containment. Repeated sensor-drift alarms could also reduce operator trust in instrumentation. Performance should therefore be judged on the consequences of missed faults as well as overall accuracy, while stable pump operation and consistent automated monitoring could support repeatable condition assessment and more consistent process quality</w:t>
      </w:r>
      <w:r w:rsidR="00236253">
        <w:t xml:space="preserve">. </w:t>
      </w:r>
      <w:r w:rsidR="00A30E9B">
        <w:t>Further validation would still be required before deployment. The models were developed using simulated rather than measured vibration data, and differences between single-split and cross</w:t>
      </w:r>
      <w:r w:rsidR="00530C75">
        <w:t xml:space="preserve"> </w:t>
      </w:r>
      <w:r w:rsidR="00A30E9B">
        <w:t>validation results show sensitivity to the evaluation method. Testing on real refinery equipment under varying operating conditions would therefore be needed to confirm that the results can be reproduced in practice.</w:t>
      </w:r>
    </w:p>
    <w:p w14:paraId="21B5B36B" w14:textId="0256AF3C" w:rsidR="00677A0D" w:rsidRDefault="00677A0D" w:rsidP="00677A0D">
      <w:pPr>
        <w:pStyle w:val="Heading1"/>
        <w:rPr>
          <w:sz w:val="24"/>
          <w:szCs w:val="36"/>
        </w:rPr>
      </w:pPr>
      <w:bookmarkStart w:id="19" w:name="_Toc241519528"/>
      <w:r w:rsidRPr="00971918">
        <w:rPr>
          <w:sz w:val="24"/>
          <w:szCs w:val="36"/>
        </w:rPr>
        <w:t>Conclusions and Recommendations</w:t>
      </w:r>
      <w:bookmarkEnd w:id="19"/>
    </w:p>
    <w:p w14:paraId="0080A3F6" w14:textId="3F0F31DF" w:rsidR="008C2588" w:rsidRDefault="008C2588" w:rsidP="008C2588">
      <w:r>
        <w:t>This investigation showed that predictive fault classification could support maintenance decision-making within the refinery drivetrain scenario. The literature reviewed in Sections 2 and 3 suggests that predictive maintenance can support earlier intervention and improve availability by using equipment condition rather than relying only on reactive or fixed preventive maintenance.</w:t>
      </w:r>
    </w:p>
    <w:p w14:paraId="50502D60" w14:textId="4FDCC50B" w:rsidR="008C2588" w:rsidRDefault="008C2588" w:rsidP="008C2588">
      <w:r>
        <w:t>Overall, the raw-spectrum neural network gave the strongest classification performance. Five-fold cross</w:t>
      </w:r>
      <w:r w:rsidR="006C6074">
        <w:t xml:space="preserve"> </w:t>
      </w:r>
      <w:r>
        <w:t>validation achieved 91.3% accuracy for sensor drift and 100% for shaft wear and tooth fault, compared with SVM results of 94.2%, 61.1% and 95.2%, respectively. Neural</w:t>
      </w:r>
      <w:r w:rsidR="00561752">
        <w:t xml:space="preserve"> </w:t>
      </w:r>
      <w:r w:rsidR="00170B5C">
        <w:t>N</w:t>
      </w:r>
      <w:r>
        <w:t>etwork optimisation also increased held-out test accuracy to 96.8% for both sensor drift and shaft wear. Based on these results, the neural</w:t>
      </w:r>
      <w:r w:rsidR="00561752">
        <w:t xml:space="preserve"> </w:t>
      </w:r>
      <w:r>
        <w:t xml:space="preserve">network approach is recommended for further </w:t>
      </w:r>
      <w:r>
        <w:lastRenderedPageBreak/>
        <w:t>development within the refinery scenario, although the SVM may benefit from improved feature selection.</w:t>
      </w:r>
    </w:p>
    <w:p w14:paraId="2BFF0D58" w14:textId="73655792" w:rsidR="00332252" w:rsidRPr="00332252" w:rsidRDefault="008C2588" w:rsidP="008C2588">
      <w:r>
        <w:t xml:space="preserve">The results should still be treated with caution. The models were developed using simulated rather than measured plant data, and differences between </w:t>
      </w:r>
      <w:proofErr w:type="gramStart"/>
      <w:r>
        <w:t>held-out</w:t>
      </w:r>
      <w:proofErr w:type="gramEnd"/>
      <w:r>
        <w:t xml:space="preserve"> and cross</w:t>
      </w:r>
      <w:r w:rsidR="006C6074">
        <w:t xml:space="preserve"> </w:t>
      </w:r>
      <w:r>
        <w:t>validation results show some sensitivity to the evaluation method. Further work should therefore test both approaches using real vibration data, larger datasets and a wider range of operating conditions. False alarms and missed detections should also be assessed before industrial deployment because of their effect on availability, safety and quality</w:t>
      </w:r>
      <w:r w:rsidR="00663084">
        <w:t>.</w:t>
      </w:r>
    </w:p>
    <w:p w14:paraId="696E9DE4" w14:textId="1D6653B5" w:rsidR="00666275" w:rsidRDefault="00666275" w:rsidP="00666275">
      <w:pPr>
        <w:pStyle w:val="Heading1"/>
        <w:rPr>
          <w:sz w:val="24"/>
          <w:szCs w:val="36"/>
        </w:rPr>
      </w:pPr>
      <w:bookmarkStart w:id="20" w:name="_Toc241519529"/>
      <w:r w:rsidRPr="00971918">
        <w:rPr>
          <w:sz w:val="24"/>
          <w:szCs w:val="36"/>
        </w:rPr>
        <w:t>References</w:t>
      </w:r>
      <w:bookmarkEnd w:id="20"/>
    </w:p>
    <w:p w14:paraId="0ADD5F47" w14:textId="4F2658B3" w:rsidR="0051394D" w:rsidRPr="0051394D" w:rsidRDefault="006D17F3" w:rsidP="0051394D">
      <w:pPr>
        <w:spacing w:before="100" w:beforeAutospacing="1" w:after="100" w:afterAutospacing="1" w:line="240" w:lineRule="auto"/>
        <w:rPr>
          <w:rFonts w:eastAsia="Times New Roman" w:cs="Times New Roman"/>
          <w:kern w:val="0"/>
          <w:szCs w:val="22"/>
          <w:lang w:eastAsia="en-GB"/>
          <w14:ligatures w14:val="none"/>
        </w:rPr>
      </w:pPr>
      <w:r w:rsidRPr="006D17F3">
        <w:rPr>
          <w:rFonts w:eastAsia="Times New Roman" w:cs="Times New Roman"/>
          <w:kern w:val="0"/>
          <w:szCs w:val="22"/>
          <w:lang w:eastAsia="en-GB"/>
          <w14:ligatures w14:val="none"/>
        </w:rPr>
        <w:t xml:space="preserve">Daş, O., Daş, D.B. and </w:t>
      </w:r>
      <w:proofErr w:type="spellStart"/>
      <w:r w:rsidRPr="006D17F3">
        <w:rPr>
          <w:rFonts w:eastAsia="Times New Roman" w:cs="Times New Roman"/>
          <w:kern w:val="0"/>
          <w:szCs w:val="22"/>
          <w:lang w:eastAsia="en-GB"/>
          <w14:ligatures w14:val="none"/>
        </w:rPr>
        <w:t>Birant</w:t>
      </w:r>
      <w:proofErr w:type="spellEnd"/>
      <w:r w:rsidRPr="006D17F3">
        <w:rPr>
          <w:rFonts w:eastAsia="Times New Roman" w:cs="Times New Roman"/>
          <w:kern w:val="0"/>
          <w:szCs w:val="22"/>
          <w:lang w:eastAsia="en-GB"/>
          <w14:ligatures w14:val="none"/>
        </w:rPr>
        <w:t xml:space="preserve">, D. (2023) ‘Machine learning for fault analysis in rotating machinery: A comprehensive review’, </w:t>
      </w:r>
      <w:proofErr w:type="spellStart"/>
      <w:r w:rsidRPr="006D17F3">
        <w:rPr>
          <w:rFonts w:eastAsia="Times New Roman" w:cs="Times New Roman"/>
          <w:i/>
          <w:iCs/>
          <w:kern w:val="0"/>
          <w:szCs w:val="22"/>
          <w:lang w:eastAsia="en-GB"/>
          <w14:ligatures w14:val="none"/>
        </w:rPr>
        <w:t>Heliyon</w:t>
      </w:r>
      <w:proofErr w:type="spellEnd"/>
      <w:r w:rsidRPr="006D17F3">
        <w:rPr>
          <w:rFonts w:eastAsia="Times New Roman" w:cs="Times New Roman"/>
          <w:kern w:val="0"/>
          <w:szCs w:val="22"/>
          <w:lang w:eastAsia="en-GB"/>
          <w14:ligatures w14:val="none"/>
        </w:rPr>
        <w:t xml:space="preserve">, 9(6), e17584. </w:t>
      </w:r>
      <w:proofErr w:type="spellStart"/>
      <w:r w:rsidRPr="006D17F3">
        <w:rPr>
          <w:rFonts w:eastAsia="Times New Roman" w:cs="Times New Roman"/>
          <w:kern w:val="0"/>
          <w:szCs w:val="22"/>
          <w:lang w:eastAsia="en-GB"/>
          <w14:ligatures w14:val="none"/>
        </w:rPr>
        <w:t>doi</w:t>
      </w:r>
      <w:proofErr w:type="spellEnd"/>
      <w:r w:rsidRPr="006D17F3">
        <w:rPr>
          <w:rFonts w:eastAsia="Times New Roman" w:cs="Times New Roman"/>
          <w:kern w:val="0"/>
          <w:szCs w:val="22"/>
          <w:lang w:eastAsia="en-GB"/>
          <w14:ligatures w14:val="none"/>
        </w:rPr>
        <w:t xml:space="preserve">: </w:t>
      </w:r>
      <w:proofErr w:type="gramStart"/>
      <w:r w:rsidRPr="006D17F3">
        <w:rPr>
          <w:rFonts w:eastAsia="Times New Roman" w:cs="Times New Roman"/>
          <w:kern w:val="0"/>
          <w:szCs w:val="22"/>
          <w:lang w:eastAsia="en-GB"/>
          <w14:ligatures w14:val="none"/>
        </w:rPr>
        <w:t>10.1016/j.heliyon.2023.e</w:t>
      </w:r>
      <w:proofErr w:type="gramEnd"/>
      <w:r w:rsidRPr="006D17F3">
        <w:rPr>
          <w:rFonts w:eastAsia="Times New Roman" w:cs="Times New Roman"/>
          <w:kern w:val="0"/>
          <w:szCs w:val="22"/>
          <w:lang w:eastAsia="en-GB"/>
          <w14:ligatures w14:val="none"/>
        </w:rPr>
        <w:t>17584</w:t>
      </w:r>
      <w:r w:rsidR="0051394D" w:rsidRPr="0051394D">
        <w:rPr>
          <w:rFonts w:eastAsia="Times New Roman" w:cs="Times New Roman"/>
          <w:kern w:val="0"/>
          <w:szCs w:val="22"/>
          <w:lang w:eastAsia="en-GB"/>
          <w14:ligatures w14:val="none"/>
        </w:rPr>
        <w:t>.</w:t>
      </w:r>
    </w:p>
    <w:p w14:paraId="699CCD3B" w14:textId="77777777"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Gholipour, Y. (2025) ‘A Comprehensive Review of Maintenance Strategies: From Reactive to Proactive Approaches’. </w:t>
      </w:r>
      <w:r w:rsidRPr="0051394D">
        <w:rPr>
          <w:rFonts w:eastAsia="Times New Roman" w:cs="Times New Roman"/>
          <w:i/>
          <w:iCs/>
          <w:kern w:val="0"/>
          <w:szCs w:val="22"/>
          <w:lang w:eastAsia="en-GB"/>
          <w14:ligatures w14:val="none"/>
        </w:rPr>
        <w:t>SSRN Electronic Journal</w:t>
      </w:r>
      <w:r w:rsidRPr="0051394D">
        <w:rPr>
          <w:rFonts w:eastAsia="Times New Roman" w:cs="Times New Roman"/>
          <w:kern w:val="0"/>
          <w:szCs w:val="22"/>
          <w:lang w:eastAsia="en-GB"/>
          <w14:ligatures w14:val="none"/>
        </w:rPr>
        <w:t xml:space="preserve">. </w:t>
      </w:r>
      <w:proofErr w:type="spellStart"/>
      <w:r w:rsidRPr="0051394D">
        <w:rPr>
          <w:rFonts w:eastAsia="Times New Roman" w:cs="Times New Roman"/>
          <w:kern w:val="0"/>
          <w:szCs w:val="22"/>
          <w:lang w:eastAsia="en-GB"/>
          <w14:ligatures w14:val="none"/>
        </w:rPr>
        <w:t>doi</w:t>
      </w:r>
      <w:proofErr w:type="spellEnd"/>
      <w:r w:rsidRPr="0051394D">
        <w:rPr>
          <w:rFonts w:eastAsia="Times New Roman" w:cs="Times New Roman"/>
          <w:kern w:val="0"/>
          <w:szCs w:val="22"/>
          <w:lang w:eastAsia="en-GB"/>
          <w14:ligatures w14:val="none"/>
        </w:rPr>
        <w:t>: 10.2139/ssrn.5349871.</w:t>
      </w:r>
    </w:p>
    <w:p w14:paraId="3F7A313E" w14:textId="46D352CB" w:rsid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Jablonski, A. and </w:t>
      </w:r>
      <w:proofErr w:type="spellStart"/>
      <w:r w:rsidRPr="0051394D">
        <w:rPr>
          <w:rFonts w:eastAsia="Times New Roman" w:cs="Times New Roman"/>
          <w:kern w:val="0"/>
          <w:szCs w:val="22"/>
          <w:lang w:eastAsia="en-GB"/>
          <w14:ligatures w14:val="none"/>
        </w:rPr>
        <w:t>Mendrok</w:t>
      </w:r>
      <w:proofErr w:type="spellEnd"/>
      <w:r w:rsidRPr="0051394D">
        <w:rPr>
          <w:rFonts w:eastAsia="Times New Roman" w:cs="Times New Roman"/>
          <w:kern w:val="0"/>
          <w:szCs w:val="22"/>
          <w:lang w:eastAsia="en-GB"/>
          <w14:ligatures w14:val="none"/>
        </w:rPr>
        <w:t xml:space="preserve">, K. (2025) ‘Automatic threshold setting for anomaly detection’, </w:t>
      </w:r>
      <w:r w:rsidRPr="0051394D">
        <w:rPr>
          <w:rFonts w:eastAsia="Times New Roman" w:cs="Times New Roman"/>
          <w:i/>
          <w:iCs/>
          <w:kern w:val="0"/>
          <w:szCs w:val="22"/>
          <w:lang w:eastAsia="en-GB"/>
          <w14:ligatures w14:val="none"/>
        </w:rPr>
        <w:t>Mechanical Systems and Signal Processing</w:t>
      </w:r>
      <w:r w:rsidRPr="0051394D">
        <w:rPr>
          <w:rFonts w:eastAsia="Times New Roman" w:cs="Times New Roman"/>
          <w:kern w:val="0"/>
          <w:szCs w:val="22"/>
          <w:lang w:eastAsia="en-GB"/>
          <w14:ligatures w14:val="none"/>
        </w:rPr>
        <w:t>, 228, 112462.</w:t>
      </w:r>
      <w:r w:rsidR="004033AA">
        <w:rPr>
          <w:rFonts w:eastAsia="Times New Roman" w:cs="Times New Roman"/>
          <w:kern w:val="0"/>
          <w:szCs w:val="22"/>
          <w:lang w:eastAsia="en-GB"/>
          <w14:ligatures w14:val="none"/>
        </w:rPr>
        <w:t xml:space="preserve"> </w:t>
      </w:r>
      <w:proofErr w:type="spellStart"/>
      <w:r w:rsidR="00046DB3">
        <w:rPr>
          <w:rFonts w:eastAsia="Times New Roman" w:cs="Times New Roman"/>
          <w:kern w:val="0"/>
          <w:szCs w:val="22"/>
          <w:lang w:eastAsia="en-GB"/>
          <w14:ligatures w14:val="none"/>
        </w:rPr>
        <w:t>do</w:t>
      </w:r>
      <w:r w:rsidR="004033AA">
        <w:rPr>
          <w:rFonts w:eastAsia="Times New Roman" w:cs="Times New Roman"/>
          <w:kern w:val="0"/>
          <w:szCs w:val="22"/>
          <w:lang w:eastAsia="en-GB"/>
          <w14:ligatures w14:val="none"/>
        </w:rPr>
        <w:t>i</w:t>
      </w:r>
      <w:proofErr w:type="spellEnd"/>
      <w:r w:rsidR="004033AA">
        <w:rPr>
          <w:rFonts w:eastAsia="Times New Roman" w:cs="Times New Roman"/>
          <w:kern w:val="0"/>
          <w:szCs w:val="22"/>
          <w:lang w:eastAsia="en-GB"/>
          <w14:ligatures w14:val="none"/>
        </w:rPr>
        <w:t>:</w:t>
      </w:r>
      <w:r w:rsidR="00046DB3">
        <w:rPr>
          <w:rFonts w:eastAsia="Times New Roman" w:cs="Times New Roman"/>
          <w:kern w:val="0"/>
          <w:szCs w:val="22"/>
          <w:lang w:eastAsia="en-GB"/>
          <w14:ligatures w14:val="none"/>
        </w:rPr>
        <w:t xml:space="preserve"> </w:t>
      </w:r>
      <w:r w:rsidR="00046DB3" w:rsidRPr="00046DB3">
        <w:rPr>
          <w:rFonts w:eastAsia="Times New Roman" w:cs="Times New Roman"/>
          <w:kern w:val="0"/>
          <w:szCs w:val="22"/>
          <w:lang w:eastAsia="en-GB"/>
          <w14:ligatures w14:val="none"/>
        </w:rPr>
        <w:t>10.1016/j.ymssp.2025.112462</w:t>
      </w:r>
    </w:p>
    <w:p w14:paraId="4DBFE513" w14:textId="7A156649"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MathWorks (2026a) </w:t>
      </w:r>
      <w:proofErr w:type="spellStart"/>
      <w:r w:rsidRPr="0051394D">
        <w:rPr>
          <w:rFonts w:eastAsia="Times New Roman" w:cs="Times New Roman"/>
          <w:i/>
          <w:iCs/>
          <w:kern w:val="0"/>
          <w:szCs w:val="22"/>
          <w:lang w:eastAsia="en-GB"/>
          <w14:ligatures w14:val="none"/>
        </w:rPr>
        <w:t>fscnca</w:t>
      </w:r>
      <w:proofErr w:type="spellEnd"/>
      <w:r w:rsidRPr="0051394D">
        <w:rPr>
          <w:rFonts w:eastAsia="Times New Roman" w:cs="Times New Roman"/>
          <w:i/>
          <w:iCs/>
          <w:kern w:val="0"/>
          <w:szCs w:val="22"/>
          <w:lang w:eastAsia="en-GB"/>
          <w14:ligatures w14:val="none"/>
        </w:rPr>
        <w:t xml:space="preserve"> – Feature selection using </w:t>
      </w:r>
      <w:proofErr w:type="spellStart"/>
      <w:r w:rsidRPr="0051394D">
        <w:rPr>
          <w:rFonts w:eastAsia="Times New Roman" w:cs="Times New Roman"/>
          <w:i/>
          <w:iCs/>
          <w:kern w:val="0"/>
          <w:szCs w:val="22"/>
          <w:lang w:eastAsia="en-GB"/>
          <w14:ligatures w14:val="none"/>
        </w:rPr>
        <w:t>neighborhood</w:t>
      </w:r>
      <w:proofErr w:type="spellEnd"/>
      <w:r w:rsidRPr="0051394D">
        <w:rPr>
          <w:rFonts w:eastAsia="Times New Roman" w:cs="Times New Roman"/>
          <w:i/>
          <w:iCs/>
          <w:kern w:val="0"/>
          <w:szCs w:val="22"/>
          <w:lang w:eastAsia="en-GB"/>
          <w14:ligatures w14:val="none"/>
        </w:rPr>
        <w:t xml:space="preserve"> component analysis for classification</w:t>
      </w:r>
      <w:r w:rsidRPr="0051394D">
        <w:rPr>
          <w:rFonts w:eastAsia="Times New Roman" w:cs="Times New Roman"/>
          <w:kern w:val="0"/>
          <w:szCs w:val="22"/>
          <w:lang w:eastAsia="en-GB"/>
          <w14:ligatures w14:val="none"/>
        </w:rPr>
        <w:t>. MATLAB Statistics and Machine Learning Toolbox.</w:t>
      </w:r>
      <w:r w:rsidR="004D41CE" w:rsidRPr="004D41CE">
        <w:rPr>
          <w:rFonts w:eastAsia="Times New Roman" w:cs="Times New Roman"/>
          <w:kern w:val="0"/>
          <w:szCs w:val="22"/>
          <w:lang w:eastAsia="en-GB"/>
          <w14:ligatures w14:val="none"/>
        </w:rPr>
        <w:t xml:space="preserve"> </w:t>
      </w:r>
      <w:r w:rsidR="004D41CE" w:rsidRPr="0051394D">
        <w:rPr>
          <w:rFonts w:eastAsia="Times New Roman" w:cs="Times New Roman"/>
          <w:kern w:val="0"/>
          <w:szCs w:val="22"/>
          <w:lang w:eastAsia="en-GB"/>
          <w14:ligatures w14:val="none"/>
        </w:rPr>
        <w:t>Accessed 10 September 2026</w:t>
      </w:r>
      <w:r w:rsidR="004D41CE">
        <w:rPr>
          <w:rFonts w:eastAsia="Times New Roman" w:cs="Times New Roman"/>
          <w:kern w:val="0"/>
          <w:szCs w:val="22"/>
          <w:lang w:eastAsia="en-GB"/>
          <w14:ligatures w14:val="none"/>
        </w:rPr>
        <w:t>.</w:t>
      </w:r>
    </w:p>
    <w:p w14:paraId="55C3E3AA" w14:textId="77777777"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MathWorks (2026b) </w:t>
      </w:r>
      <w:proofErr w:type="spellStart"/>
      <w:r w:rsidRPr="0051394D">
        <w:rPr>
          <w:rFonts w:eastAsia="Times New Roman" w:cs="Times New Roman"/>
          <w:i/>
          <w:iCs/>
          <w:kern w:val="0"/>
          <w:szCs w:val="22"/>
          <w:lang w:eastAsia="en-GB"/>
          <w14:ligatures w14:val="none"/>
        </w:rPr>
        <w:t>fitcsvm</w:t>
      </w:r>
      <w:proofErr w:type="spellEnd"/>
      <w:r w:rsidRPr="0051394D">
        <w:rPr>
          <w:rFonts w:eastAsia="Times New Roman" w:cs="Times New Roman"/>
          <w:i/>
          <w:iCs/>
          <w:kern w:val="0"/>
          <w:szCs w:val="22"/>
          <w:lang w:eastAsia="en-GB"/>
          <w14:ligatures w14:val="none"/>
        </w:rPr>
        <w:t xml:space="preserve"> – Train support vector machine classifier for one-class and binary classification</w:t>
      </w:r>
      <w:r w:rsidRPr="0051394D">
        <w:rPr>
          <w:rFonts w:eastAsia="Times New Roman" w:cs="Times New Roman"/>
          <w:kern w:val="0"/>
          <w:szCs w:val="22"/>
          <w:lang w:eastAsia="en-GB"/>
          <w14:ligatures w14:val="none"/>
        </w:rPr>
        <w:t>. MATLAB Statistics and Machine Learning Toolbox. Accessed 10 September 2026.</w:t>
      </w:r>
    </w:p>
    <w:p w14:paraId="5701E1D3" w14:textId="77777777"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MathWorks (2026c) </w:t>
      </w:r>
      <w:proofErr w:type="spellStart"/>
      <w:r w:rsidRPr="0051394D">
        <w:rPr>
          <w:rFonts w:eastAsia="Times New Roman" w:cs="Times New Roman"/>
          <w:i/>
          <w:iCs/>
          <w:kern w:val="0"/>
          <w:szCs w:val="22"/>
          <w:lang w:eastAsia="en-GB"/>
          <w14:ligatures w14:val="none"/>
        </w:rPr>
        <w:t>fft</w:t>
      </w:r>
      <w:proofErr w:type="spellEnd"/>
      <w:r w:rsidRPr="0051394D">
        <w:rPr>
          <w:rFonts w:eastAsia="Times New Roman" w:cs="Times New Roman"/>
          <w:i/>
          <w:iCs/>
          <w:kern w:val="0"/>
          <w:szCs w:val="22"/>
          <w:lang w:eastAsia="en-GB"/>
          <w14:ligatures w14:val="none"/>
        </w:rPr>
        <w:t xml:space="preserve"> – Fast Fourier transform</w:t>
      </w:r>
      <w:r w:rsidRPr="0051394D">
        <w:rPr>
          <w:rFonts w:eastAsia="Times New Roman" w:cs="Times New Roman"/>
          <w:kern w:val="0"/>
          <w:szCs w:val="22"/>
          <w:lang w:eastAsia="en-GB"/>
          <w14:ligatures w14:val="none"/>
        </w:rPr>
        <w:t>. MATLAB. Accessed 13 September 2026.</w:t>
      </w:r>
    </w:p>
    <w:p w14:paraId="7E413929" w14:textId="77777777"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MathWorks (2026d) </w:t>
      </w:r>
      <w:proofErr w:type="spellStart"/>
      <w:r w:rsidRPr="0051394D">
        <w:rPr>
          <w:rFonts w:eastAsia="Times New Roman" w:cs="Times New Roman"/>
          <w:i/>
          <w:iCs/>
          <w:kern w:val="0"/>
          <w:szCs w:val="22"/>
          <w:lang w:eastAsia="en-GB"/>
          <w14:ligatures w14:val="none"/>
        </w:rPr>
        <w:t>fitcnet</w:t>
      </w:r>
      <w:proofErr w:type="spellEnd"/>
      <w:r w:rsidRPr="0051394D">
        <w:rPr>
          <w:rFonts w:eastAsia="Times New Roman" w:cs="Times New Roman"/>
          <w:i/>
          <w:iCs/>
          <w:kern w:val="0"/>
          <w:szCs w:val="22"/>
          <w:lang w:eastAsia="en-GB"/>
          <w14:ligatures w14:val="none"/>
        </w:rPr>
        <w:t xml:space="preserve"> – Train neural network classification model</w:t>
      </w:r>
      <w:r w:rsidRPr="0051394D">
        <w:rPr>
          <w:rFonts w:eastAsia="Times New Roman" w:cs="Times New Roman"/>
          <w:kern w:val="0"/>
          <w:szCs w:val="22"/>
          <w:lang w:eastAsia="en-GB"/>
          <w14:ligatures w14:val="none"/>
        </w:rPr>
        <w:t>. MATLAB Statistics and Machine Learning Toolbox. Accessed 13 September 2026.</w:t>
      </w:r>
    </w:p>
    <w:p w14:paraId="273ACE1C" w14:textId="77777777"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MathWorks (2026e) </w:t>
      </w:r>
      <w:proofErr w:type="spellStart"/>
      <w:r w:rsidRPr="0051394D">
        <w:rPr>
          <w:rFonts w:eastAsia="Times New Roman" w:cs="Times New Roman"/>
          <w:i/>
          <w:iCs/>
          <w:kern w:val="0"/>
          <w:szCs w:val="22"/>
          <w:lang w:eastAsia="en-GB"/>
          <w14:ligatures w14:val="none"/>
        </w:rPr>
        <w:t>cvpartition</w:t>
      </w:r>
      <w:proofErr w:type="spellEnd"/>
      <w:r w:rsidRPr="0051394D">
        <w:rPr>
          <w:rFonts w:eastAsia="Times New Roman" w:cs="Times New Roman"/>
          <w:i/>
          <w:iCs/>
          <w:kern w:val="0"/>
          <w:szCs w:val="22"/>
          <w:lang w:eastAsia="en-GB"/>
          <w14:ligatures w14:val="none"/>
        </w:rPr>
        <w:t xml:space="preserve"> – Partition data for cross-validation</w:t>
      </w:r>
      <w:r w:rsidRPr="0051394D">
        <w:rPr>
          <w:rFonts w:eastAsia="Times New Roman" w:cs="Times New Roman"/>
          <w:kern w:val="0"/>
          <w:szCs w:val="22"/>
          <w:lang w:eastAsia="en-GB"/>
          <w14:ligatures w14:val="none"/>
        </w:rPr>
        <w:t>. MATLAB Statistics and Machine Learning Toolbox. Accessed 14 September 2026.</w:t>
      </w:r>
    </w:p>
    <w:p w14:paraId="1601D786" w14:textId="77777777"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proofErr w:type="spellStart"/>
      <w:r w:rsidRPr="0051394D">
        <w:rPr>
          <w:rFonts w:eastAsia="Times New Roman" w:cs="Times New Roman"/>
          <w:kern w:val="0"/>
          <w:szCs w:val="22"/>
          <w:lang w:eastAsia="en-GB"/>
          <w14:ligatures w14:val="none"/>
        </w:rPr>
        <w:t>Orrù</w:t>
      </w:r>
      <w:proofErr w:type="spellEnd"/>
      <w:r w:rsidRPr="0051394D">
        <w:rPr>
          <w:rFonts w:eastAsia="Times New Roman" w:cs="Times New Roman"/>
          <w:kern w:val="0"/>
          <w:szCs w:val="22"/>
          <w:lang w:eastAsia="en-GB"/>
          <w14:ligatures w14:val="none"/>
        </w:rPr>
        <w:t xml:space="preserve">, P.F., Zoccheddu, A., </w:t>
      </w:r>
      <w:proofErr w:type="spellStart"/>
      <w:r w:rsidRPr="0051394D">
        <w:rPr>
          <w:rFonts w:eastAsia="Times New Roman" w:cs="Times New Roman"/>
          <w:kern w:val="0"/>
          <w:szCs w:val="22"/>
          <w:lang w:eastAsia="en-GB"/>
          <w14:ligatures w14:val="none"/>
        </w:rPr>
        <w:t>Sassu</w:t>
      </w:r>
      <w:proofErr w:type="spellEnd"/>
      <w:r w:rsidRPr="0051394D">
        <w:rPr>
          <w:rFonts w:eastAsia="Times New Roman" w:cs="Times New Roman"/>
          <w:kern w:val="0"/>
          <w:szCs w:val="22"/>
          <w:lang w:eastAsia="en-GB"/>
          <w14:ligatures w14:val="none"/>
        </w:rPr>
        <w:t xml:space="preserve">, L., Mattia, C., Cozza, R. and Arena, S. (2020) ‘Machine Learning Approach Using MLP and SVM Algorithms for the Fault Prediction of a Centrifugal Pump in the Oil and Gas Industry’, </w:t>
      </w:r>
      <w:r w:rsidRPr="0051394D">
        <w:rPr>
          <w:rFonts w:eastAsia="Times New Roman" w:cs="Times New Roman"/>
          <w:i/>
          <w:iCs/>
          <w:kern w:val="0"/>
          <w:szCs w:val="22"/>
          <w:lang w:eastAsia="en-GB"/>
          <w14:ligatures w14:val="none"/>
        </w:rPr>
        <w:t>Sustainability</w:t>
      </w:r>
      <w:r w:rsidRPr="0051394D">
        <w:rPr>
          <w:rFonts w:eastAsia="Times New Roman" w:cs="Times New Roman"/>
          <w:kern w:val="0"/>
          <w:szCs w:val="22"/>
          <w:lang w:eastAsia="en-GB"/>
          <w14:ligatures w14:val="none"/>
        </w:rPr>
        <w:t xml:space="preserve">, 12(11), 4776. </w:t>
      </w:r>
      <w:proofErr w:type="spellStart"/>
      <w:r w:rsidRPr="0051394D">
        <w:rPr>
          <w:rFonts w:eastAsia="Times New Roman" w:cs="Times New Roman"/>
          <w:kern w:val="0"/>
          <w:szCs w:val="22"/>
          <w:lang w:eastAsia="en-GB"/>
          <w14:ligatures w14:val="none"/>
        </w:rPr>
        <w:t>doi</w:t>
      </w:r>
      <w:proofErr w:type="spellEnd"/>
      <w:r w:rsidRPr="0051394D">
        <w:rPr>
          <w:rFonts w:eastAsia="Times New Roman" w:cs="Times New Roman"/>
          <w:kern w:val="0"/>
          <w:szCs w:val="22"/>
          <w:lang w:eastAsia="en-GB"/>
          <w14:ligatures w14:val="none"/>
        </w:rPr>
        <w:t>: 10.3390/su12114776.</w:t>
      </w:r>
    </w:p>
    <w:p w14:paraId="5FB5F0DE" w14:textId="77777777" w:rsid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t xml:space="preserve">Tama, B.A., Vania, M., Lee, S. and Lim, S. (2023) ‘Recent advances in the application of deep learning for fault diagnosis of rotating machinery using vibration signals’, </w:t>
      </w:r>
      <w:r w:rsidRPr="0051394D">
        <w:rPr>
          <w:rFonts w:eastAsia="Times New Roman" w:cs="Times New Roman"/>
          <w:i/>
          <w:iCs/>
          <w:kern w:val="0"/>
          <w:szCs w:val="22"/>
          <w:lang w:eastAsia="en-GB"/>
          <w14:ligatures w14:val="none"/>
        </w:rPr>
        <w:t>Artificial Intelligence Review</w:t>
      </w:r>
      <w:r w:rsidRPr="0051394D">
        <w:rPr>
          <w:rFonts w:eastAsia="Times New Roman" w:cs="Times New Roman"/>
          <w:kern w:val="0"/>
          <w:szCs w:val="22"/>
          <w:lang w:eastAsia="en-GB"/>
          <w14:ligatures w14:val="none"/>
        </w:rPr>
        <w:t xml:space="preserve">, 56, pp. 4667–4709. </w:t>
      </w:r>
      <w:proofErr w:type="spellStart"/>
      <w:r w:rsidRPr="0051394D">
        <w:rPr>
          <w:rFonts w:eastAsia="Times New Roman" w:cs="Times New Roman"/>
          <w:kern w:val="0"/>
          <w:szCs w:val="22"/>
          <w:lang w:eastAsia="en-GB"/>
          <w14:ligatures w14:val="none"/>
        </w:rPr>
        <w:t>doi</w:t>
      </w:r>
      <w:proofErr w:type="spellEnd"/>
      <w:r w:rsidRPr="0051394D">
        <w:rPr>
          <w:rFonts w:eastAsia="Times New Roman" w:cs="Times New Roman"/>
          <w:kern w:val="0"/>
          <w:szCs w:val="22"/>
          <w:lang w:eastAsia="en-GB"/>
          <w14:ligatures w14:val="none"/>
        </w:rPr>
        <w:t>: 10.1007/s10462-022-10293-3.</w:t>
      </w:r>
    </w:p>
    <w:p w14:paraId="6B668055" w14:textId="45A440A8" w:rsidR="0087592D" w:rsidRPr="0051394D" w:rsidRDefault="0087592D" w:rsidP="0051394D">
      <w:pPr>
        <w:spacing w:before="100" w:beforeAutospacing="1" w:after="100" w:afterAutospacing="1" w:line="240" w:lineRule="auto"/>
        <w:rPr>
          <w:rFonts w:eastAsia="Times New Roman" w:cs="Times New Roman"/>
          <w:kern w:val="0"/>
          <w:szCs w:val="22"/>
          <w:lang w:eastAsia="en-GB"/>
          <w14:ligatures w14:val="none"/>
        </w:rPr>
      </w:pPr>
      <w:r w:rsidRPr="0087592D">
        <w:rPr>
          <w:rFonts w:eastAsia="Times New Roman" w:cs="Times New Roman"/>
          <w:kern w:val="0"/>
          <w:szCs w:val="22"/>
          <w:lang w:eastAsia="en-GB"/>
          <w14:ligatures w14:val="none"/>
        </w:rPr>
        <w:t xml:space="preserve">Ying, X. (2019) ‘An Overview of Overfitting and its Solutions’, </w:t>
      </w:r>
      <w:r w:rsidRPr="0087592D">
        <w:rPr>
          <w:rFonts w:eastAsia="Times New Roman" w:cs="Times New Roman"/>
          <w:i/>
          <w:iCs/>
          <w:kern w:val="0"/>
          <w:szCs w:val="22"/>
          <w:lang w:eastAsia="en-GB"/>
          <w14:ligatures w14:val="none"/>
        </w:rPr>
        <w:t>Journal of Physics: Conference Series</w:t>
      </w:r>
      <w:r w:rsidRPr="0087592D">
        <w:rPr>
          <w:rFonts w:eastAsia="Times New Roman" w:cs="Times New Roman"/>
          <w:kern w:val="0"/>
          <w:szCs w:val="22"/>
          <w:lang w:eastAsia="en-GB"/>
          <w14:ligatures w14:val="none"/>
        </w:rPr>
        <w:t xml:space="preserve">, 1168(2), 022022. </w:t>
      </w:r>
      <w:proofErr w:type="spellStart"/>
      <w:r w:rsidRPr="0087592D">
        <w:rPr>
          <w:rFonts w:eastAsia="Times New Roman" w:cs="Times New Roman"/>
          <w:kern w:val="0"/>
          <w:szCs w:val="22"/>
          <w:lang w:eastAsia="en-GB"/>
          <w14:ligatures w14:val="none"/>
        </w:rPr>
        <w:t>doi</w:t>
      </w:r>
      <w:proofErr w:type="spellEnd"/>
      <w:r w:rsidRPr="0087592D">
        <w:rPr>
          <w:rFonts w:eastAsia="Times New Roman" w:cs="Times New Roman"/>
          <w:kern w:val="0"/>
          <w:szCs w:val="22"/>
          <w:lang w:eastAsia="en-GB"/>
          <w14:ligatures w14:val="none"/>
        </w:rPr>
        <w:t>: 10.1088/1742-6596/1168/2/022022.</w:t>
      </w:r>
    </w:p>
    <w:p w14:paraId="61E64F89" w14:textId="77777777" w:rsidR="0051394D" w:rsidRPr="0051394D" w:rsidRDefault="0051394D" w:rsidP="0051394D">
      <w:pPr>
        <w:spacing w:before="100" w:beforeAutospacing="1" w:after="100" w:afterAutospacing="1" w:line="240" w:lineRule="auto"/>
        <w:rPr>
          <w:rFonts w:eastAsia="Times New Roman" w:cs="Times New Roman"/>
          <w:kern w:val="0"/>
          <w:szCs w:val="22"/>
          <w:lang w:eastAsia="en-GB"/>
          <w14:ligatures w14:val="none"/>
        </w:rPr>
      </w:pPr>
      <w:r w:rsidRPr="0051394D">
        <w:rPr>
          <w:rFonts w:eastAsia="Times New Roman" w:cs="Times New Roman"/>
          <w:kern w:val="0"/>
          <w:szCs w:val="22"/>
          <w:lang w:eastAsia="en-GB"/>
          <w14:ligatures w14:val="none"/>
        </w:rPr>
        <w:lastRenderedPageBreak/>
        <w:t xml:space="preserve">Zhao, J., Gao, C. and Tang, T. (2022) ‘A Review of Sustainable Maintenance Strategies for Single Component and Multicomponent Equipment’, </w:t>
      </w:r>
      <w:r w:rsidRPr="0051394D">
        <w:rPr>
          <w:rFonts w:eastAsia="Times New Roman" w:cs="Times New Roman"/>
          <w:i/>
          <w:iCs/>
          <w:kern w:val="0"/>
          <w:szCs w:val="22"/>
          <w:lang w:eastAsia="en-GB"/>
          <w14:ligatures w14:val="none"/>
        </w:rPr>
        <w:t>Sustainability</w:t>
      </w:r>
      <w:r w:rsidRPr="0051394D">
        <w:rPr>
          <w:rFonts w:eastAsia="Times New Roman" w:cs="Times New Roman"/>
          <w:kern w:val="0"/>
          <w:szCs w:val="22"/>
          <w:lang w:eastAsia="en-GB"/>
          <w14:ligatures w14:val="none"/>
        </w:rPr>
        <w:t xml:space="preserve">, 14(5), 2992. </w:t>
      </w:r>
      <w:proofErr w:type="spellStart"/>
      <w:r w:rsidRPr="0051394D">
        <w:rPr>
          <w:rFonts w:eastAsia="Times New Roman" w:cs="Times New Roman"/>
          <w:kern w:val="0"/>
          <w:szCs w:val="22"/>
          <w:lang w:eastAsia="en-GB"/>
          <w14:ligatures w14:val="none"/>
        </w:rPr>
        <w:t>doi</w:t>
      </w:r>
      <w:proofErr w:type="spellEnd"/>
      <w:r w:rsidRPr="0051394D">
        <w:rPr>
          <w:rFonts w:eastAsia="Times New Roman" w:cs="Times New Roman"/>
          <w:kern w:val="0"/>
          <w:szCs w:val="22"/>
          <w:lang w:eastAsia="en-GB"/>
          <w14:ligatures w14:val="none"/>
        </w:rPr>
        <w:t>: 10.3390/su14052992.</w:t>
      </w:r>
    </w:p>
    <w:p w14:paraId="63C0285F" w14:textId="4EAF7C61" w:rsidR="00895452" w:rsidRDefault="0051394D" w:rsidP="0051394D">
      <w:pPr>
        <w:spacing w:before="100" w:beforeAutospacing="1" w:after="100" w:afterAutospacing="1" w:line="240" w:lineRule="auto"/>
        <w:rPr>
          <w:szCs w:val="22"/>
        </w:rPr>
      </w:pPr>
      <w:r w:rsidRPr="0051394D">
        <w:rPr>
          <w:rFonts w:eastAsia="Times New Roman" w:cs="Times New Roman"/>
          <w:kern w:val="0"/>
          <w:szCs w:val="22"/>
          <w:lang w:eastAsia="en-GB"/>
          <w14:ligatures w14:val="none"/>
        </w:rPr>
        <w:t xml:space="preserve">Zhou, H., Huang, X., Wen, G., Lei, Z., Dong, S., Zhang, P. and Chen, X. (2022) ‘Construction of health indicators for condition monitoring of rotating machinery: A review of the research’, </w:t>
      </w:r>
      <w:r w:rsidRPr="0051394D">
        <w:rPr>
          <w:rFonts w:eastAsia="Times New Roman" w:cs="Times New Roman"/>
          <w:i/>
          <w:iCs/>
          <w:kern w:val="0"/>
          <w:szCs w:val="22"/>
          <w:lang w:eastAsia="en-GB"/>
          <w14:ligatures w14:val="none"/>
        </w:rPr>
        <w:t>Expert Systems with Applications</w:t>
      </w:r>
      <w:r w:rsidRPr="0051394D">
        <w:rPr>
          <w:rFonts w:eastAsia="Times New Roman" w:cs="Times New Roman"/>
          <w:kern w:val="0"/>
          <w:szCs w:val="22"/>
          <w:lang w:eastAsia="en-GB"/>
          <w14:ligatures w14:val="none"/>
        </w:rPr>
        <w:t>, 203, 117297</w:t>
      </w:r>
      <w:r w:rsidR="00370876" w:rsidRPr="0051394D">
        <w:rPr>
          <w:szCs w:val="22"/>
        </w:rPr>
        <w:t>.</w:t>
      </w:r>
    </w:p>
    <w:p w14:paraId="27D0A35A" w14:textId="5E26ACFA" w:rsidR="00D131C2" w:rsidRPr="0051394D" w:rsidRDefault="00D131C2" w:rsidP="0051394D">
      <w:pPr>
        <w:spacing w:before="100" w:beforeAutospacing="1" w:after="100" w:afterAutospacing="1" w:line="240" w:lineRule="auto"/>
        <w:rPr>
          <w:rFonts w:eastAsia="Times New Roman" w:cs="Times New Roman"/>
          <w:kern w:val="0"/>
          <w:szCs w:val="22"/>
          <w:lang w:eastAsia="en-GB"/>
          <w14:ligatures w14:val="none"/>
        </w:rPr>
      </w:pPr>
      <w:r w:rsidRPr="00D131C2">
        <w:rPr>
          <w:rFonts w:eastAsia="Times New Roman" w:cs="Times New Roman"/>
          <w:kern w:val="0"/>
          <w:szCs w:val="22"/>
          <w:lang w:eastAsia="en-GB"/>
          <w14:ligatures w14:val="none"/>
        </w:rPr>
        <w:t xml:space="preserve">Zhu, Z., Lei, Y., Qi, G., Chai, Y., Mazur, N., An, Y. and Huang, X. (2023) ‘A review of the application of deep learning in intelligent fault diagnosis of rotating machinery’, </w:t>
      </w:r>
      <w:r w:rsidRPr="00D131C2">
        <w:rPr>
          <w:rFonts w:eastAsia="Times New Roman" w:cs="Times New Roman"/>
          <w:i/>
          <w:iCs/>
          <w:kern w:val="0"/>
          <w:szCs w:val="22"/>
          <w:lang w:eastAsia="en-GB"/>
          <w14:ligatures w14:val="none"/>
        </w:rPr>
        <w:t>Measurement</w:t>
      </w:r>
      <w:r w:rsidRPr="00D131C2">
        <w:rPr>
          <w:rFonts w:eastAsia="Times New Roman" w:cs="Times New Roman"/>
          <w:kern w:val="0"/>
          <w:szCs w:val="22"/>
          <w:lang w:eastAsia="en-GB"/>
          <w14:ligatures w14:val="none"/>
        </w:rPr>
        <w:t xml:space="preserve">, 206, 112346. </w:t>
      </w:r>
      <w:proofErr w:type="spellStart"/>
      <w:r w:rsidRPr="00D131C2">
        <w:rPr>
          <w:rFonts w:eastAsia="Times New Roman" w:cs="Times New Roman"/>
          <w:kern w:val="0"/>
          <w:szCs w:val="22"/>
          <w:lang w:eastAsia="en-GB"/>
          <w14:ligatures w14:val="none"/>
        </w:rPr>
        <w:t>doi</w:t>
      </w:r>
      <w:proofErr w:type="spellEnd"/>
      <w:r w:rsidRPr="00D131C2">
        <w:rPr>
          <w:rFonts w:eastAsia="Times New Roman" w:cs="Times New Roman"/>
          <w:kern w:val="0"/>
          <w:szCs w:val="22"/>
          <w:lang w:eastAsia="en-GB"/>
          <w14:ligatures w14:val="none"/>
        </w:rPr>
        <w:t>: 10.1016/j.measurement.2022.112346</w:t>
      </w:r>
    </w:p>
    <w:p w14:paraId="568BD914" w14:textId="77777777" w:rsidR="00F76A7E" w:rsidRPr="002D0D93" w:rsidRDefault="00F76A7E" w:rsidP="002D0D93"/>
    <w:p w14:paraId="6F07B9C6" w14:textId="77777777" w:rsidR="002D0D93" w:rsidRDefault="002D0D93" w:rsidP="007E1CB9"/>
    <w:p w14:paraId="72185D19" w14:textId="7CE272B4" w:rsidR="00666275" w:rsidRDefault="00666275" w:rsidP="00666275">
      <w:pPr>
        <w:pStyle w:val="Heading1"/>
        <w:rPr>
          <w:sz w:val="24"/>
          <w:szCs w:val="36"/>
        </w:rPr>
      </w:pPr>
      <w:bookmarkStart w:id="21" w:name="_Toc241519530"/>
      <w:r w:rsidRPr="00971918">
        <w:rPr>
          <w:sz w:val="24"/>
          <w:szCs w:val="36"/>
        </w:rPr>
        <w:t>Appendices</w:t>
      </w:r>
      <w:bookmarkEnd w:id="21"/>
    </w:p>
    <w:p w14:paraId="5EFB898A" w14:textId="4F74B224" w:rsidR="00114E9B" w:rsidRDefault="00114E9B" w:rsidP="00114E9B">
      <w:pPr>
        <w:pStyle w:val="Heading2"/>
      </w:pPr>
      <w:bookmarkStart w:id="22" w:name="_Toc241519531"/>
      <w:r>
        <w:t xml:space="preserve">Appendix A – MATLAB </w:t>
      </w:r>
      <w:r w:rsidR="00F202A7">
        <w:t>SVM Classification Code</w:t>
      </w:r>
      <w:bookmarkEnd w:id="22"/>
    </w:p>
    <w:p w14:paraId="7CC9396E" w14:textId="0D6FEE58" w:rsidR="006B6E85" w:rsidRDefault="00615FB1" w:rsidP="00615FB1">
      <w:pPr>
        <w:pStyle w:val="Heading3"/>
      </w:pPr>
      <w:bookmarkStart w:id="23" w:name="_Toc241519532"/>
      <w:r>
        <w:t>Feature Extraction</w:t>
      </w:r>
      <w:bookmarkEnd w:id="23"/>
    </w:p>
    <w:p w14:paraId="0AC133C2" w14:textId="066BF01F" w:rsidR="00615FB1" w:rsidRDefault="00615FB1" w:rsidP="00615FB1">
      <w:r w:rsidRPr="00615FB1">
        <w:rPr>
          <w:noProof/>
        </w:rPr>
        <w:drawing>
          <wp:inline distT="0" distB="0" distL="0" distR="0" wp14:anchorId="75E78656" wp14:editId="15457426">
            <wp:extent cx="5412310" cy="1276710"/>
            <wp:effectExtent l="0" t="0" r="0" b="0"/>
            <wp:docPr id="143145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56048" name=""/>
                    <pic:cNvPicPr/>
                  </pic:nvPicPr>
                  <pic:blipFill>
                    <a:blip r:embed="rId32"/>
                    <a:stretch>
                      <a:fillRect/>
                    </a:stretch>
                  </pic:blipFill>
                  <pic:spPr>
                    <a:xfrm>
                      <a:off x="0" y="0"/>
                      <a:ext cx="5444703" cy="1284351"/>
                    </a:xfrm>
                    <a:prstGeom prst="rect">
                      <a:avLst/>
                    </a:prstGeom>
                  </pic:spPr>
                </pic:pic>
              </a:graphicData>
            </a:graphic>
          </wp:inline>
        </w:drawing>
      </w:r>
    </w:p>
    <w:p w14:paraId="32EA7594" w14:textId="0BD7DD5A" w:rsidR="00615FB1" w:rsidRDefault="00BB4F4B" w:rsidP="00E830BC">
      <w:pPr>
        <w:pStyle w:val="Heading3"/>
      </w:pPr>
      <w:bookmarkStart w:id="24" w:name="_Toc241519533"/>
      <w:r>
        <w:t>Feature Selection</w:t>
      </w:r>
      <w:bookmarkEnd w:id="24"/>
      <w:r w:rsidR="004318E0">
        <w:t xml:space="preserve"> </w:t>
      </w:r>
    </w:p>
    <w:p w14:paraId="587F9653" w14:textId="7BA46D28" w:rsidR="00BB4F4B" w:rsidRDefault="004318E0" w:rsidP="00BB4F4B">
      <w:r w:rsidRPr="004318E0">
        <w:rPr>
          <w:noProof/>
        </w:rPr>
        <w:drawing>
          <wp:inline distT="0" distB="0" distL="0" distR="0" wp14:anchorId="6DFC896B" wp14:editId="423A78B2">
            <wp:extent cx="5375410" cy="871268"/>
            <wp:effectExtent l="0" t="0" r="0" b="5080"/>
            <wp:docPr id="233408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08904" name=""/>
                    <pic:cNvPicPr/>
                  </pic:nvPicPr>
                  <pic:blipFill>
                    <a:blip r:embed="rId33"/>
                    <a:stretch>
                      <a:fillRect/>
                    </a:stretch>
                  </pic:blipFill>
                  <pic:spPr>
                    <a:xfrm>
                      <a:off x="0" y="0"/>
                      <a:ext cx="5456243" cy="884370"/>
                    </a:xfrm>
                    <a:prstGeom prst="rect">
                      <a:avLst/>
                    </a:prstGeom>
                  </pic:spPr>
                </pic:pic>
              </a:graphicData>
            </a:graphic>
          </wp:inline>
        </w:drawing>
      </w:r>
    </w:p>
    <w:p w14:paraId="5F4F5780" w14:textId="4A0BBFFB" w:rsidR="00965BE8" w:rsidRDefault="00965BE8" w:rsidP="00BB4F4B">
      <w:r w:rsidRPr="00965BE8">
        <w:rPr>
          <w:noProof/>
        </w:rPr>
        <w:drawing>
          <wp:inline distT="0" distB="0" distL="0" distR="0" wp14:anchorId="53410039" wp14:editId="458F6D1F">
            <wp:extent cx="4822166" cy="745696"/>
            <wp:effectExtent l="0" t="0" r="0" b="0"/>
            <wp:docPr id="55761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612281" name=""/>
                    <pic:cNvPicPr/>
                  </pic:nvPicPr>
                  <pic:blipFill>
                    <a:blip r:embed="rId34"/>
                    <a:stretch>
                      <a:fillRect/>
                    </a:stretch>
                  </pic:blipFill>
                  <pic:spPr>
                    <a:xfrm>
                      <a:off x="0" y="0"/>
                      <a:ext cx="4928520" cy="762143"/>
                    </a:xfrm>
                    <a:prstGeom prst="rect">
                      <a:avLst/>
                    </a:prstGeom>
                  </pic:spPr>
                </pic:pic>
              </a:graphicData>
            </a:graphic>
          </wp:inline>
        </w:drawing>
      </w:r>
      <w:r w:rsidR="00600508" w:rsidRPr="00106390">
        <w:rPr>
          <w:noProof/>
        </w:rPr>
        <w:drawing>
          <wp:inline distT="0" distB="0" distL="0" distR="0" wp14:anchorId="3FD0D9B9" wp14:editId="4A3D6A5E">
            <wp:extent cx="4442604" cy="1442591"/>
            <wp:effectExtent l="0" t="0" r="0" b="5715"/>
            <wp:docPr id="1434682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82518" name=""/>
                    <pic:cNvPicPr/>
                  </pic:nvPicPr>
                  <pic:blipFill>
                    <a:blip r:embed="rId35"/>
                    <a:stretch>
                      <a:fillRect/>
                    </a:stretch>
                  </pic:blipFill>
                  <pic:spPr>
                    <a:xfrm>
                      <a:off x="0" y="0"/>
                      <a:ext cx="4452724" cy="1445877"/>
                    </a:xfrm>
                    <a:prstGeom prst="rect">
                      <a:avLst/>
                    </a:prstGeom>
                  </pic:spPr>
                </pic:pic>
              </a:graphicData>
            </a:graphic>
          </wp:inline>
        </w:drawing>
      </w:r>
    </w:p>
    <w:p w14:paraId="411FAADF" w14:textId="5B322511" w:rsidR="005B40F1" w:rsidRDefault="005B40F1" w:rsidP="005B40F1">
      <w:pPr>
        <w:pStyle w:val="Heading3"/>
      </w:pPr>
      <w:bookmarkStart w:id="25" w:name="_Toc241519534"/>
      <w:r>
        <w:lastRenderedPageBreak/>
        <w:t>NCA Feature Weighting</w:t>
      </w:r>
      <w:bookmarkEnd w:id="25"/>
    </w:p>
    <w:p w14:paraId="739C0492" w14:textId="6DCC2774" w:rsidR="005B40F1" w:rsidRPr="005B40F1" w:rsidRDefault="002A4FD2" w:rsidP="005B40F1">
      <w:r w:rsidRPr="002A4FD2">
        <w:rPr>
          <w:noProof/>
        </w:rPr>
        <w:drawing>
          <wp:inline distT="0" distB="0" distL="0" distR="0" wp14:anchorId="4C129177" wp14:editId="4BEC51D9">
            <wp:extent cx="5731510" cy="2969260"/>
            <wp:effectExtent l="0" t="0" r="2540" b="2540"/>
            <wp:docPr id="82976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61298" name=""/>
                    <pic:cNvPicPr/>
                  </pic:nvPicPr>
                  <pic:blipFill>
                    <a:blip r:embed="rId36"/>
                    <a:stretch>
                      <a:fillRect/>
                    </a:stretch>
                  </pic:blipFill>
                  <pic:spPr>
                    <a:xfrm>
                      <a:off x="0" y="0"/>
                      <a:ext cx="5731510" cy="2969260"/>
                    </a:xfrm>
                    <a:prstGeom prst="rect">
                      <a:avLst/>
                    </a:prstGeom>
                  </pic:spPr>
                </pic:pic>
              </a:graphicData>
            </a:graphic>
          </wp:inline>
        </w:drawing>
      </w:r>
    </w:p>
    <w:p w14:paraId="62B269D5" w14:textId="38B2E9D0" w:rsidR="007839EF" w:rsidRDefault="007839EF" w:rsidP="00956B84">
      <w:pPr>
        <w:pStyle w:val="Heading3"/>
      </w:pPr>
      <w:bookmarkStart w:id="26" w:name="_Toc241519535"/>
      <w:r>
        <w:t>SVM Classification</w:t>
      </w:r>
      <w:bookmarkEnd w:id="26"/>
    </w:p>
    <w:p w14:paraId="74B4F5D2" w14:textId="38622B23" w:rsidR="007839EF" w:rsidRDefault="005C6F2F" w:rsidP="007839EF">
      <w:r w:rsidRPr="005C6F2F">
        <w:rPr>
          <w:noProof/>
        </w:rPr>
        <w:drawing>
          <wp:inline distT="0" distB="0" distL="0" distR="0" wp14:anchorId="291DADF7" wp14:editId="56B6F5B3">
            <wp:extent cx="5513601" cy="1354348"/>
            <wp:effectExtent l="0" t="0" r="0" b="0"/>
            <wp:docPr id="257262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62769" name=""/>
                    <pic:cNvPicPr/>
                  </pic:nvPicPr>
                  <pic:blipFill>
                    <a:blip r:embed="rId37"/>
                    <a:stretch>
                      <a:fillRect/>
                    </a:stretch>
                  </pic:blipFill>
                  <pic:spPr>
                    <a:xfrm>
                      <a:off x="0" y="0"/>
                      <a:ext cx="5524341" cy="1356986"/>
                    </a:xfrm>
                    <a:prstGeom prst="rect">
                      <a:avLst/>
                    </a:prstGeom>
                  </pic:spPr>
                </pic:pic>
              </a:graphicData>
            </a:graphic>
          </wp:inline>
        </w:drawing>
      </w:r>
    </w:p>
    <w:p w14:paraId="53898293" w14:textId="35F7CEC7" w:rsidR="005C6F2F" w:rsidRDefault="00600508" w:rsidP="007839EF">
      <w:r w:rsidRPr="00600508">
        <w:rPr>
          <w:noProof/>
        </w:rPr>
        <w:drawing>
          <wp:inline distT="0" distB="0" distL="0" distR="0" wp14:anchorId="7EC47B3C" wp14:editId="14D7D16C">
            <wp:extent cx="3574418" cy="1414732"/>
            <wp:effectExtent l="0" t="0" r="6985" b="0"/>
            <wp:docPr id="478766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66423" name=""/>
                    <pic:cNvPicPr/>
                  </pic:nvPicPr>
                  <pic:blipFill>
                    <a:blip r:embed="rId38"/>
                    <a:stretch>
                      <a:fillRect/>
                    </a:stretch>
                  </pic:blipFill>
                  <pic:spPr>
                    <a:xfrm>
                      <a:off x="0" y="0"/>
                      <a:ext cx="3583548" cy="1418345"/>
                    </a:xfrm>
                    <a:prstGeom prst="rect">
                      <a:avLst/>
                    </a:prstGeom>
                  </pic:spPr>
                </pic:pic>
              </a:graphicData>
            </a:graphic>
          </wp:inline>
        </w:drawing>
      </w:r>
    </w:p>
    <w:p w14:paraId="5E6D67DD" w14:textId="73C45F12" w:rsidR="00E84560" w:rsidRDefault="00F579CB" w:rsidP="00E84560">
      <w:pPr>
        <w:pStyle w:val="Heading3"/>
      </w:pPr>
      <w:bookmarkStart w:id="27" w:name="_Toc241519536"/>
      <w:r>
        <w:lastRenderedPageBreak/>
        <w:t>Simulation and Signal Processing Outputs</w:t>
      </w:r>
      <w:bookmarkEnd w:id="27"/>
    </w:p>
    <w:p w14:paraId="3FD098FA" w14:textId="299F6A5E" w:rsidR="00FD4E33" w:rsidRDefault="00FD4E33" w:rsidP="00FD4E33">
      <w:pPr>
        <w:pStyle w:val="Heading4"/>
      </w:pPr>
      <w:r>
        <w:t>Condition Monitoring Signals</w:t>
      </w:r>
    </w:p>
    <w:p w14:paraId="6386A645" w14:textId="1F8644B6" w:rsidR="00FD4E33" w:rsidRDefault="00E07026" w:rsidP="00FD4E33">
      <w:r w:rsidRPr="00E07026">
        <w:rPr>
          <w:noProof/>
        </w:rPr>
        <w:drawing>
          <wp:inline distT="0" distB="0" distL="0" distR="0" wp14:anchorId="3F9E8CEF" wp14:editId="39E47E5D">
            <wp:extent cx="2965882" cy="1932317"/>
            <wp:effectExtent l="0" t="0" r="6350" b="0"/>
            <wp:docPr id="58129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294159" name=""/>
                    <pic:cNvPicPr/>
                  </pic:nvPicPr>
                  <pic:blipFill>
                    <a:blip r:embed="rId39"/>
                    <a:stretch>
                      <a:fillRect/>
                    </a:stretch>
                  </pic:blipFill>
                  <pic:spPr>
                    <a:xfrm>
                      <a:off x="0" y="0"/>
                      <a:ext cx="2980842" cy="1942064"/>
                    </a:xfrm>
                    <a:prstGeom prst="rect">
                      <a:avLst/>
                    </a:prstGeom>
                  </pic:spPr>
                </pic:pic>
              </a:graphicData>
            </a:graphic>
          </wp:inline>
        </w:drawing>
      </w:r>
      <w:r w:rsidR="005E0A06" w:rsidRPr="005E0A06">
        <w:rPr>
          <w:noProof/>
        </w:rPr>
        <w:drawing>
          <wp:inline distT="0" distB="0" distL="0" distR="0" wp14:anchorId="7D06C677" wp14:editId="279E9150">
            <wp:extent cx="2733052" cy="1929214"/>
            <wp:effectExtent l="0" t="0" r="0" b="0"/>
            <wp:docPr id="113977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70780" name=""/>
                    <pic:cNvPicPr/>
                  </pic:nvPicPr>
                  <pic:blipFill>
                    <a:blip r:embed="rId40"/>
                    <a:stretch>
                      <a:fillRect/>
                    </a:stretch>
                  </pic:blipFill>
                  <pic:spPr>
                    <a:xfrm>
                      <a:off x="0" y="0"/>
                      <a:ext cx="2770153" cy="1955403"/>
                    </a:xfrm>
                    <a:prstGeom prst="rect">
                      <a:avLst/>
                    </a:prstGeom>
                  </pic:spPr>
                </pic:pic>
              </a:graphicData>
            </a:graphic>
          </wp:inline>
        </w:drawing>
      </w:r>
    </w:p>
    <w:p w14:paraId="5A713701" w14:textId="27081099" w:rsidR="00E07026" w:rsidRDefault="00CD3999" w:rsidP="00342A7C">
      <w:pPr>
        <w:pStyle w:val="Heading4"/>
      </w:pPr>
      <w:r>
        <w:t>Vibration Signal Variation Across the Simulation</w:t>
      </w:r>
    </w:p>
    <w:p w14:paraId="4D6C5732" w14:textId="659D77CB" w:rsidR="00CD3999" w:rsidRDefault="007F57EA" w:rsidP="00CD3999">
      <w:r w:rsidRPr="007F57EA">
        <w:rPr>
          <w:noProof/>
        </w:rPr>
        <w:drawing>
          <wp:inline distT="0" distB="0" distL="0" distR="0" wp14:anchorId="650991E4" wp14:editId="0013B1AC">
            <wp:extent cx="3894854" cy="2803585"/>
            <wp:effectExtent l="0" t="0" r="0" b="0"/>
            <wp:docPr id="121531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318039" name=""/>
                    <pic:cNvPicPr/>
                  </pic:nvPicPr>
                  <pic:blipFill>
                    <a:blip r:embed="rId41"/>
                    <a:stretch>
                      <a:fillRect/>
                    </a:stretch>
                  </pic:blipFill>
                  <pic:spPr>
                    <a:xfrm>
                      <a:off x="0" y="0"/>
                      <a:ext cx="3910835" cy="2815088"/>
                    </a:xfrm>
                    <a:prstGeom prst="rect">
                      <a:avLst/>
                    </a:prstGeom>
                  </pic:spPr>
                </pic:pic>
              </a:graphicData>
            </a:graphic>
          </wp:inline>
        </w:drawing>
      </w:r>
    </w:p>
    <w:p w14:paraId="53977F6B" w14:textId="14AF4418" w:rsidR="00F705E7" w:rsidRDefault="00651BE1" w:rsidP="00F705E7">
      <w:pPr>
        <w:pStyle w:val="Heading4"/>
      </w:pPr>
      <w:r>
        <w:t>Examples of Vibration Signal Processing</w:t>
      </w:r>
    </w:p>
    <w:p w14:paraId="3999D587" w14:textId="70DAEC10" w:rsidR="00651BE1" w:rsidRPr="00651BE1" w:rsidRDefault="004B0E1D" w:rsidP="00651BE1">
      <w:r w:rsidRPr="004B0E1D">
        <w:rPr>
          <w:noProof/>
        </w:rPr>
        <w:drawing>
          <wp:inline distT="0" distB="0" distL="0" distR="0" wp14:anchorId="4BED1A0A" wp14:editId="05598B04">
            <wp:extent cx="2787623" cy="1889184"/>
            <wp:effectExtent l="0" t="0" r="0" b="0"/>
            <wp:docPr id="941627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27233" name=""/>
                    <pic:cNvPicPr/>
                  </pic:nvPicPr>
                  <pic:blipFill>
                    <a:blip r:embed="rId42"/>
                    <a:stretch>
                      <a:fillRect/>
                    </a:stretch>
                  </pic:blipFill>
                  <pic:spPr>
                    <a:xfrm>
                      <a:off x="0" y="0"/>
                      <a:ext cx="2795885" cy="1894783"/>
                    </a:xfrm>
                    <a:prstGeom prst="rect">
                      <a:avLst/>
                    </a:prstGeom>
                  </pic:spPr>
                </pic:pic>
              </a:graphicData>
            </a:graphic>
          </wp:inline>
        </w:drawing>
      </w:r>
      <w:r w:rsidR="00376723" w:rsidRPr="00376723">
        <w:rPr>
          <w:noProof/>
        </w:rPr>
        <w:t xml:space="preserve"> </w:t>
      </w:r>
      <w:r w:rsidR="00376723" w:rsidRPr="00376723">
        <w:rPr>
          <w:noProof/>
        </w:rPr>
        <w:drawing>
          <wp:inline distT="0" distB="0" distL="0" distR="0" wp14:anchorId="30939D26" wp14:editId="6C789253">
            <wp:extent cx="2896132" cy="2009954"/>
            <wp:effectExtent l="0" t="0" r="0" b="0"/>
            <wp:docPr id="11377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3959" name=""/>
                    <pic:cNvPicPr/>
                  </pic:nvPicPr>
                  <pic:blipFill>
                    <a:blip r:embed="rId43"/>
                    <a:stretch>
                      <a:fillRect/>
                    </a:stretch>
                  </pic:blipFill>
                  <pic:spPr>
                    <a:xfrm>
                      <a:off x="0" y="0"/>
                      <a:ext cx="2899552" cy="2012327"/>
                    </a:xfrm>
                    <a:prstGeom prst="rect">
                      <a:avLst/>
                    </a:prstGeom>
                  </pic:spPr>
                </pic:pic>
              </a:graphicData>
            </a:graphic>
          </wp:inline>
        </w:drawing>
      </w:r>
    </w:p>
    <w:p w14:paraId="555BC784" w14:textId="77777777" w:rsidR="007F57EA" w:rsidRPr="00CD3999" w:rsidRDefault="007F57EA" w:rsidP="00CD3999"/>
    <w:p w14:paraId="63480461" w14:textId="77777777" w:rsidR="00F82E78" w:rsidRDefault="00F82E78" w:rsidP="007839EF"/>
    <w:p w14:paraId="004D435B" w14:textId="77777777" w:rsidR="00600508" w:rsidRPr="007839EF" w:rsidRDefault="00600508" w:rsidP="007839EF"/>
    <w:p w14:paraId="5C4A5B67" w14:textId="0FB0CFA3" w:rsidR="00965BE8" w:rsidRPr="00BB4F4B" w:rsidRDefault="00965BE8" w:rsidP="00BB4F4B"/>
    <w:p w14:paraId="594E98EE" w14:textId="637E073C" w:rsidR="00795EEF" w:rsidRDefault="00681B86" w:rsidP="00681B86">
      <w:pPr>
        <w:pStyle w:val="Heading2"/>
      </w:pPr>
      <w:bookmarkStart w:id="28" w:name="_Toc241519537"/>
      <w:r>
        <w:t xml:space="preserve">Appendix </w:t>
      </w:r>
      <w:r w:rsidR="00114E9B">
        <w:t>B</w:t>
      </w:r>
      <w:r w:rsidR="00F96554">
        <w:t xml:space="preserve"> – MATLAB Neural Network Code</w:t>
      </w:r>
      <w:bookmarkEnd w:id="28"/>
    </w:p>
    <w:p w14:paraId="6AD4AC7C" w14:textId="44CE9577" w:rsidR="00F96554" w:rsidRDefault="00501F66" w:rsidP="00501F66">
      <w:pPr>
        <w:pStyle w:val="Heading3"/>
      </w:pPr>
      <w:bookmarkStart w:id="29" w:name="_Toc241519538"/>
      <w:r>
        <w:t>Spectrum Preparation</w:t>
      </w:r>
      <w:bookmarkEnd w:id="29"/>
    </w:p>
    <w:p w14:paraId="3A0C8112" w14:textId="43355584" w:rsidR="00501F66" w:rsidRDefault="00962FE6" w:rsidP="00501F66">
      <w:r w:rsidRPr="00962FE6">
        <w:rPr>
          <w:noProof/>
        </w:rPr>
        <w:drawing>
          <wp:inline distT="0" distB="0" distL="0" distR="0" wp14:anchorId="701E71A2" wp14:editId="7FCF1C40">
            <wp:extent cx="5652655" cy="4193389"/>
            <wp:effectExtent l="0" t="0" r="5715" b="0"/>
            <wp:docPr id="1796949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49798" name=""/>
                    <pic:cNvPicPr/>
                  </pic:nvPicPr>
                  <pic:blipFill>
                    <a:blip r:embed="rId44"/>
                    <a:stretch>
                      <a:fillRect/>
                    </a:stretch>
                  </pic:blipFill>
                  <pic:spPr>
                    <a:xfrm>
                      <a:off x="0" y="0"/>
                      <a:ext cx="5663296" cy="4201283"/>
                    </a:xfrm>
                    <a:prstGeom prst="rect">
                      <a:avLst/>
                    </a:prstGeom>
                  </pic:spPr>
                </pic:pic>
              </a:graphicData>
            </a:graphic>
          </wp:inline>
        </w:drawing>
      </w:r>
    </w:p>
    <w:p w14:paraId="112EFA8C" w14:textId="5047E292" w:rsidR="006F6B88" w:rsidRDefault="006F6B88" w:rsidP="006F6B88">
      <w:pPr>
        <w:pStyle w:val="Heading3"/>
      </w:pPr>
      <w:bookmarkStart w:id="30" w:name="_Toc241519539"/>
      <w:r>
        <w:t>Dataset Splitting and Normalisation</w:t>
      </w:r>
      <w:bookmarkEnd w:id="30"/>
    </w:p>
    <w:p w14:paraId="59AC4B23" w14:textId="2FC516A1" w:rsidR="006F6B88" w:rsidRDefault="00C770C3" w:rsidP="006F6B88">
      <w:r w:rsidRPr="00C770C3">
        <w:rPr>
          <w:noProof/>
        </w:rPr>
        <w:drawing>
          <wp:inline distT="0" distB="0" distL="0" distR="0" wp14:anchorId="3701FB07" wp14:editId="6471BB83">
            <wp:extent cx="5781543" cy="1781299"/>
            <wp:effectExtent l="0" t="0" r="0" b="0"/>
            <wp:docPr id="46770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701920" name=""/>
                    <pic:cNvPicPr/>
                  </pic:nvPicPr>
                  <pic:blipFill>
                    <a:blip r:embed="rId45"/>
                    <a:stretch>
                      <a:fillRect/>
                    </a:stretch>
                  </pic:blipFill>
                  <pic:spPr>
                    <a:xfrm>
                      <a:off x="0" y="0"/>
                      <a:ext cx="5811702" cy="1790591"/>
                    </a:xfrm>
                    <a:prstGeom prst="rect">
                      <a:avLst/>
                    </a:prstGeom>
                  </pic:spPr>
                </pic:pic>
              </a:graphicData>
            </a:graphic>
          </wp:inline>
        </w:drawing>
      </w:r>
    </w:p>
    <w:p w14:paraId="072FFC8B" w14:textId="7F359140" w:rsidR="00C770C3" w:rsidRPr="006F6B88" w:rsidRDefault="00830957" w:rsidP="006F6B88">
      <w:r w:rsidRPr="00830957">
        <w:rPr>
          <w:noProof/>
        </w:rPr>
        <w:lastRenderedPageBreak/>
        <w:drawing>
          <wp:inline distT="0" distB="0" distL="0" distR="0" wp14:anchorId="45125144" wp14:editId="0CE86E34">
            <wp:extent cx="3962446" cy="688769"/>
            <wp:effectExtent l="0" t="0" r="0" b="0"/>
            <wp:docPr id="1486607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07937" name=""/>
                    <pic:cNvPicPr/>
                  </pic:nvPicPr>
                  <pic:blipFill>
                    <a:blip r:embed="rId46"/>
                    <a:stretch>
                      <a:fillRect/>
                    </a:stretch>
                  </pic:blipFill>
                  <pic:spPr>
                    <a:xfrm>
                      <a:off x="0" y="0"/>
                      <a:ext cx="4017720" cy="698377"/>
                    </a:xfrm>
                    <a:prstGeom prst="rect">
                      <a:avLst/>
                    </a:prstGeom>
                  </pic:spPr>
                </pic:pic>
              </a:graphicData>
            </a:graphic>
          </wp:inline>
        </w:drawing>
      </w:r>
    </w:p>
    <w:p w14:paraId="4D1A927B" w14:textId="341EC1A4" w:rsidR="005D6CBC" w:rsidRDefault="00EB4202" w:rsidP="00EB4202">
      <w:pPr>
        <w:pStyle w:val="Heading3"/>
      </w:pPr>
      <w:bookmarkStart w:id="31" w:name="_Toc241519540"/>
      <w:r>
        <w:t>Neural Network Training and Testing</w:t>
      </w:r>
      <w:bookmarkEnd w:id="31"/>
    </w:p>
    <w:p w14:paraId="42B7F13E" w14:textId="0F0363EA" w:rsidR="00E7181B" w:rsidRPr="00E7181B" w:rsidRDefault="00813F8F" w:rsidP="00E7181B">
      <w:pPr>
        <w:pStyle w:val="Heading4"/>
      </w:pPr>
      <w:r>
        <w:t>Sensor Drift</w:t>
      </w:r>
    </w:p>
    <w:p w14:paraId="24554A41" w14:textId="4FEEBF9B" w:rsidR="00EB4202" w:rsidRDefault="00237DB5" w:rsidP="00EB4202">
      <w:r w:rsidRPr="00237DB5">
        <w:rPr>
          <w:noProof/>
        </w:rPr>
        <w:drawing>
          <wp:inline distT="0" distB="0" distL="0" distR="0" wp14:anchorId="15397A73" wp14:editId="6C0444F7">
            <wp:extent cx="5116567" cy="688769"/>
            <wp:effectExtent l="0" t="0" r="0" b="0"/>
            <wp:docPr id="10577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4228" name=""/>
                    <pic:cNvPicPr/>
                  </pic:nvPicPr>
                  <pic:blipFill>
                    <a:blip r:embed="rId47"/>
                    <a:stretch>
                      <a:fillRect/>
                    </a:stretch>
                  </pic:blipFill>
                  <pic:spPr>
                    <a:xfrm>
                      <a:off x="0" y="0"/>
                      <a:ext cx="5128661" cy="690397"/>
                    </a:xfrm>
                    <a:prstGeom prst="rect">
                      <a:avLst/>
                    </a:prstGeom>
                  </pic:spPr>
                </pic:pic>
              </a:graphicData>
            </a:graphic>
          </wp:inline>
        </w:drawing>
      </w:r>
    </w:p>
    <w:p w14:paraId="09F95EFC" w14:textId="1718825F" w:rsidR="006455FE" w:rsidRPr="00EB4202" w:rsidRDefault="00CE1B82" w:rsidP="00EB4202">
      <w:r w:rsidRPr="00CE1B82">
        <w:rPr>
          <w:noProof/>
        </w:rPr>
        <w:drawing>
          <wp:inline distT="0" distB="0" distL="0" distR="0" wp14:anchorId="224E2964" wp14:editId="2352E310">
            <wp:extent cx="5848886" cy="3170712"/>
            <wp:effectExtent l="0" t="0" r="0" b="0"/>
            <wp:docPr id="277242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42960" name=""/>
                    <pic:cNvPicPr/>
                  </pic:nvPicPr>
                  <pic:blipFill>
                    <a:blip r:embed="rId48"/>
                    <a:stretch>
                      <a:fillRect/>
                    </a:stretch>
                  </pic:blipFill>
                  <pic:spPr>
                    <a:xfrm>
                      <a:off x="0" y="0"/>
                      <a:ext cx="5857500" cy="3175382"/>
                    </a:xfrm>
                    <a:prstGeom prst="rect">
                      <a:avLst/>
                    </a:prstGeom>
                  </pic:spPr>
                </pic:pic>
              </a:graphicData>
            </a:graphic>
          </wp:inline>
        </w:drawing>
      </w:r>
    </w:p>
    <w:p w14:paraId="1B42457B" w14:textId="72538D4D" w:rsidR="00820F9E" w:rsidRDefault="00A85A05" w:rsidP="00A85A05">
      <w:pPr>
        <w:pStyle w:val="Heading4"/>
      </w:pPr>
      <w:r w:rsidRPr="00A85A05">
        <w:lastRenderedPageBreak/>
        <w:t>Shaft Wear</w:t>
      </w:r>
    </w:p>
    <w:p w14:paraId="0524FCEB" w14:textId="4F3BC982" w:rsidR="00EF0E5F" w:rsidRPr="00EF0E5F" w:rsidRDefault="00EF0E5F" w:rsidP="00EF0E5F">
      <w:r w:rsidRPr="00EF0E5F">
        <w:rPr>
          <w:noProof/>
        </w:rPr>
        <w:drawing>
          <wp:inline distT="0" distB="0" distL="0" distR="0" wp14:anchorId="43AE66A7" wp14:editId="1F31D54C">
            <wp:extent cx="5735782" cy="3811125"/>
            <wp:effectExtent l="0" t="0" r="0" b="0"/>
            <wp:docPr id="2067995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95101" name=""/>
                    <pic:cNvPicPr/>
                  </pic:nvPicPr>
                  <pic:blipFill>
                    <a:blip r:embed="rId49"/>
                    <a:stretch>
                      <a:fillRect/>
                    </a:stretch>
                  </pic:blipFill>
                  <pic:spPr>
                    <a:xfrm>
                      <a:off x="0" y="0"/>
                      <a:ext cx="5744797" cy="3817115"/>
                    </a:xfrm>
                    <a:prstGeom prst="rect">
                      <a:avLst/>
                    </a:prstGeom>
                  </pic:spPr>
                </pic:pic>
              </a:graphicData>
            </a:graphic>
          </wp:inline>
        </w:drawing>
      </w:r>
    </w:p>
    <w:p w14:paraId="3B355DA7" w14:textId="423C0B44" w:rsidR="00A85A05" w:rsidRDefault="00A85A05" w:rsidP="00A85A05">
      <w:pPr>
        <w:pStyle w:val="Heading4"/>
      </w:pPr>
      <w:r w:rsidRPr="00A85A05">
        <w:t>Tooth Fault</w:t>
      </w:r>
    </w:p>
    <w:p w14:paraId="1109E800" w14:textId="5EAF9EEA" w:rsidR="00EF0E5F" w:rsidRDefault="00126646" w:rsidP="00EF0E5F">
      <w:r w:rsidRPr="00126646">
        <w:rPr>
          <w:noProof/>
        </w:rPr>
        <w:drawing>
          <wp:inline distT="0" distB="0" distL="0" distR="0" wp14:anchorId="12706BC0" wp14:editId="1B59714F">
            <wp:extent cx="5689546" cy="3574473"/>
            <wp:effectExtent l="0" t="0" r="6985" b="6985"/>
            <wp:docPr id="1408043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43922" name=""/>
                    <pic:cNvPicPr/>
                  </pic:nvPicPr>
                  <pic:blipFill>
                    <a:blip r:embed="rId50"/>
                    <a:stretch>
                      <a:fillRect/>
                    </a:stretch>
                  </pic:blipFill>
                  <pic:spPr>
                    <a:xfrm>
                      <a:off x="0" y="0"/>
                      <a:ext cx="5706290" cy="3584992"/>
                    </a:xfrm>
                    <a:prstGeom prst="rect">
                      <a:avLst/>
                    </a:prstGeom>
                  </pic:spPr>
                </pic:pic>
              </a:graphicData>
            </a:graphic>
          </wp:inline>
        </w:drawing>
      </w:r>
    </w:p>
    <w:p w14:paraId="115A7E0D" w14:textId="0A16249D" w:rsidR="00B95C8C" w:rsidRDefault="00E31579" w:rsidP="00B95C8C">
      <w:pPr>
        <w:pStyle w:val="Heading3"/>
      </w:pPr>
      <w:bookmarkStart w:id="32" w:name="_Toc241519541"/>
      <w:r>
        <w:lastRenderedPageBreak/>
        <w:t>Five-Fold</w:t>
      </w:r>
      <w:r w:rsidR="00B95C8C">
        <w:t xml:space="preserve"> Cross Validation</w:t>
      </w:r>
      <w:bookmarkEnd w:id="32"/>
    </w:p>
    <w:p w14:paraId="3D1A595B" w14:textId="20DBB2AE" w:rsidR="00AD6B22" w:rsidRPr="00AD6B22" w:rsidRDefault="00AD6B22" w:rsidP="00AD6B22">
      <w:r w:rsidRPr="00AD6B22">
        <w:rPr>
          <w:noProof/>
        </w:rPr>
        <w:drawing>
          <wp:inline distT="0" distB="0" distL="0" distR="0" wp14:anchorId="276291E2" wp14:editId="587A9019">
            <wp:extent cx="4548249" cy="3097179"/>
            <wp:effectExtent l="0" t="0" r="5080" b="8255"/>
            <wp:docPr id="1811025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025792" name=""/>
                    <pic:cNvPicPr/>
                  </pic:nvPicPr>
                  <pic:blipFill>
                    <a:blip r:embed="rId51"/>
                    <a:stretch>
                      <a:fillRect/>
                    </a:stretch>
                  </pic:blipFill>
                  <pic:spPr>
                    <a:xfrm>
                      <a:off x="0" y="0"/>
                      <a:ext cx="4567200" cy="3110084"/>
                    </a:xfrm>
                    <a:prstGeom prst="rect">
                      <a:avLst/>
                    </a:prstGeom>
                  </pic:spPr>
                </pic:pic>
              </a:graphicData>
            </a:graphic>
          </wp:inline>
        </w:drawing>
      </w:r>
    </w:p>
    <w:p w14:paraId="67FC48CD" w14:textId="15F1B8A6" w:rsidR="00820F9E" w:rsidRPr="005A6B91" w:rsidRDefault="005A6B91" w:rsidP="007830D8">
      <w:pPr>
        <w:pStyle w:val="Heading2"/>
      </w:pPr>
      <w:bookmarkStart w:id="33" w:name="_Toc241519542"/>
      <w:r w:rsidRPr="005A6B91">
        <w:t>Appendix C – Complete Neural Network Parameter Testing</w:t>
      </w:r>
      <w:bookmarkEnd w:id="33"/>
    </w:p>
    <w:p w14:paraId="1D15E0B1" w14:textId="383BA746" w:rsidR="00813F8F" w:rsidRDefault="005E5421" w:rsidP="00820F9E">
      <w:pPr>
        <w:rPr>
          <w:highlight w:val="yellow"/>
        </w:rPr>
      </w:pPr>
      <w:r w:rsidRPr="005E5421">
        <w:rPr>
          <w:noProof/>
        </w:rPr>
        <w:drawing>
          <wp:inline distT="0" distB="0" distL="0" distR="0" wp14:anchorId="638CF2FB" wp14:editId="72FA6A0B">
            <wp:extent cx="5731510" cy="2835910"/>
            <wp:effectExtent l="0" t="0" r="2540" b="2540"/>
            <wp:docPr id="499203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203239" name=""/>
                    <pic:cNvPicPr/>
                  </pic:nvPicPr>
                  <pic:blipFill>
                    <a:blip r:embed="rId52"/>
                    <a:stretch>
                      <a:fillRect/>
                    </a:stretch>
                  </pic:blipFill>
                  <pic:spPr>
                    <a:xfrm>
                      <a:off x="0" y="0"/>
                      <a:ext cx="5731510" cy="2835910"/>
                    </a:xfrm>
                    <a:prstGeom prst="rect">
                      <a:avLst/>
                    </a:prstGeom>
                  </pic:spPr>
                </pic:pic>
              </a:graphicData>
            </a:graphic>
          </wp:inline>
        </w:drawing>
      </w:r>
    </w:p>
    <w:p w14:paraId="69A37F7C" w14:textId="77777777" w:rsidR="00813F8F" w:rsidRDefault="00813F8F" w:rsidP="00820F9E">
      <w:pPr>
        <w:rPr>
          <w:highlight w:val="yellow"/>
        </w:rPr>
      </w:pPr>
    </w:p>
    <w:p w14:paraId="0BD24C4E" w14:textId="77777777" w:rsidR="00813F8F" w:rsidRDefault="00813F8F" w:rsidP="00820F9E">
      <w:pPr>
        <w:rPr>
          <w:highlight w:val="yellow"/>
        </w:rPr>
      </w:pPr>
    </w:p>
    <w:p w14:paraId="6FCCF69A" w14:textId="77777777" w:rsidR="005D6CBC" w:rsidRPr="00795EEF" w:rsidRDefault="005D6CBC" w:rsidP="00A20AD5">
      <w:pPr>
        <w:rPr>
          <w:sz w:val="18"/>
          <w:szCs w:val="22"/>
        </w:rPr>
      </w:pPr>
    </w:p>
    <w:sectPr w:rsidR="005D6CBC" w:rsidRPr="00795EEF" w:rsidSect="00FB53B6">
      <w:footerReference w:type="default" r:id="rId53"/>
      <w:footerReference w:type="firs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74EFB" w14:textId="77777777" w:rsidR="008E11C6" w:rsidRDefault="008E11C6" w:rsidP="008445C3">
      <w:pPr>
        <w:spacing w:after="0" w:line="240" w:lineRule="auto"/>
      </w:pPr>
      <w:r>
        <w:separator/>
      </w:r>
    </w:p>
  </w:endnote>
  <w:endnote w:type="continuationSeparator" w:id="0">
    <w:p w14:paraId="27AED595" w14:textId="77777777" w:rsidR="008E11C6" w:rsidRDefault="008E11C6" w:rsidP="00844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E057A3FF" w:usb1="4200605F" w:usb2="29100029" w:usb3="00000000" w:csb0="000001D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1290377"/>
      <w:docPartObj>
        <w:docPartGallery w:val="Page Numbers (Bottom of Page)"/>
        <w:docPartUnique/>
      </w:docPartObj>
    </w:sdtPr>
    <w:sdtEndPr/>
    <w:sdtContent>
      <w:p w14:paraId="7CF7A5F9" w14:textId="23A5FC5C" w:rsidR="00BA03D0" w:rsidRDefault="00BA03D0">
        <w:pPr>
          <w:pStyle w:val="Footer"/>
          <w:jc w:val="right"/>
        </w:pPr>
        <w:r>
          <w:fldChar w:fldCharType="begin"/>
        </w:r>
        <w:r>
          <w:instrText>PAGE   \* MERGEFORMAT</w:instrText>
        </w:r>
        <w:r>
          <w:fldChar w:fldCharType="separate"/>
        </w:r>
        <w:r>
          <w:t>2</w:t>
        </w:r>
        <w:r>
          <w:fldChar w:fldCharType="end"/>
        </w:r>
      </w:p>
    </w:sdtContent>
  </w:sdt>
  <w:p w14:paraId="601DCE65" w14:textId="77777777" w:rsidR="008445C3" w:rsidRDefault="00844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157407"/>
      <w:docPartObj>
        <w:docPartGallery w:val="Page Numbers (Bottom of Page)"/>
        <w:docPartUnique/>
      </w:docPartObj>
    </w:sdtPr>
    <w:sdtEndPr/>
    <w:sdtContent>
      <w:p w14:paraId="340C6974" w14:textId="36C2B052" w:rsidR="00042CA9" w:rsidRDefault="00042CA9">
        <w:pPr>
          <w:pStyle w:val="Footer"/>
          <w:jc w:val="right"/>
        </w:pPr>
        <w:r>
          <w:fldChar w:fldCharType="begin"/>
        </w:r>
        <w:r>
          <w:instrText>PAGE   \* MERGEFORMAT</w:instrText>
        </w:r>
        <w:r>
          <w:fldChar w:fldCharType="separate"/>
        </w:r>
        <w:r>
          <w:t>2</w:t>
        </w:r>
        <w:r>
          <w:fldChar w:fldCharType="end"/>
        </w:r>
      </w:p>
    </w:sdtContent>
  </w:sdt>
  <w:p w14:paraId="3E1483AD" w14:textId="77777777" w:rsidR="00042CA9" w:rsidRDefault="0004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FB196" w14:textId="77777777" w:rsidR="008E11C6" w:rsidRDefault="008E11C6" w:rsidP="008445C3">
      <w:pPr>
        <w:spacing w:after="0" w:line="240" w:lineRule="auto"/>
      </w:pPr>
      <w:r>
        <w:separator/>
      </w:r>
    </w:p>
  </w:footnote>
  <w:footnote w:type="continuationSeparator" w:id="0">
    <w:p w14:paraId="13025A2F" w14:textId="77777777" w:rsidR="008E11C6" w:rsidRDefault="008E11C6" w:rsidP="00844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5559"/>
    <w:multiLevelType w:val="hybridMultilevel"/>
    <w:tmpl w:val="066A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55E27"/>
    <w:multiLevelType w:val="hybridMultilevel"/>
    <w:tmpl w:val="7A58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77889"/>
    <w:multiLevelType w:val="hybridMultilevel"/>
    <w:tmpl w:val="52C26A14"/>
    <w:lvl w:ilvl="0" w:tplc="3292821E">
      <w:start w:val="1"/>
      <w:numFmt w:val="bullet"/>
      <w:lvlText w:val="-"/>
      <w:lvlJc w:val="left"/>
      <w:pPr>
        <w:ind w:left="720" w:hanging="360"/>
      </w:pPr>
      <w:rPr>
        <w:rFonts w:ascii="Aptos" w:eastAsiaTheme="minorHAnsi"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94445"/>
    <w:multiLevelType w:val="multilevel"/>
    <w:tmpl w:val="8B00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E7A75"/>
    <w:multiLevelType w:val="hybridMultilevel"/>
    <w:tmpl w:val="CA967D1C"/>
    <w:lvl w:ilvl="0" w:tplc="107A68F4">
      <w:start w:val="1"/>
      <w:numFmt w:val="bullet"/>
      <w:lvlText w:val=""/>
      <w:lvlJc w:val="left"/>
      <w:pPr>
        <w:ind w:left="720" w:hanging="360"/>
      </w:pPr>
      <w:rPr>
        <w:rFonts w:ascii="Symbol" w:hAnsi="Symbol" w:hint="default"/>
        <w:sz w:val="16"/>
        <w:szCs w:val="1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E410B3"/>
    <w:multiLevelType w:val="hybridMultilevel"/>
    <w:tmpl w:val="B956B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01CDC"/>
    <w:multiLevelType w:val="multilevel"/>
    <w:tmpl w:val="0C16260E"/>
    <w:lvl w:ilvl="0">
      <w:start w:val="1"/>
      <w:numFmt w:val="decimal"/>
      <w:lvlText w:val="%1"/>
      <w:lvlJc w:val="left"/>
      <w:pPr>
        <w:ind w:left="432" w:hanging="432"/>
      </w:pPr>
    </w:lvl>
    <w:lvl w:ilvl="1">
      <w:start w:val="1"/>
      <w:numFmt w:val="decimal"/>
      <w:lvlText w:val="%1.%2"/>
      <w:lvlJc w:val="left"/>
      <w:pPr>
        <w:ind w:left="718" w:hanging="576"/>
      </w:pPr>
    </w:lvl>
    <w:lvl w:ilvl="2">
      <w:start w:val="1"/>
      <w:numFmt w:val="bullet"/>
      <w:lvlText w:val=""/>
      <w:lvlJc w:val="left"/>
      <w:pPr>
        <w:ind w:left="36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FB04B97"/>
    <w:multiLevelType w:val="hybridMultilevel"/>
    <w:tmpl w:val="61A6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15C7F"/>
    <w:multiLevelType w:val="hybridMultilevel"/>
    <w:tmpl w:val="6BB4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5616F2"/>
    <w:multiLevelType w:val="multilevel"/>
    <w:tmpl w:val="8BD290A0"/>
    <w:lvl w:ilvl="0">
      <w:start w:val="1"/>
      <w:numFmt w:val="decimal"/>
      <w:pStyle w:val="Heading1"/>
      <w:lvlText w:val="%1"/>
      <w:lvlJc w:val="left"/>
      <w:pPr>
        <w:ind w:left="432" w:hanging="432"/>
      </w:pPr>
    </w:lvl>
    <w:lvl w:ilvl="1">
      <w:start w:val="1"/>
      <w:numFmt w:val="decimal"/>
      <w:pStyle w:val="Heading2"/>
      <w:lvlText w:val="%1.%2"/>
      <w:lvlJc w:val="left"/>
      <w:pPr>
        <w:ind w:left="718" w:hanging="576"/>
      </w:pPr>
      <w:rPr>
        <w:rFonts w:ascii="Aptos" w:hAnsi="Aptos"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7301284"/>
    <w:multiLevelType w:val="hybridMultilevel"/>
    <w:tmpl w:val="E7A6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F2558"/>
    <w:multiLevelType w:val="hybridMultilevel"/>
    <w:tmpl w:val="F22C42DC"/>
    <w:lvl w:ilvl="0" w:tplc="85241F1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A3181"/>
    <w:multiLevelType w:val="hybridMultilevel"/>
    <w:tmpl w:val="DA98B4F0"/>
    <w:lvl w:ilvl="0" w:tplc="08B0A2CE">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E94180"/>
    <w:multiLevelType w:val="hybridMultilevel"/>
    <w:tmpl w:val="B53A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D0269"/>
    <w:multiLevelType w:val="hybridMultilevel"/>
    <w:tmpl w:val="B57A85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2C530D"/>
    <w:multiLevelType w:val="hybridMultilevel"/>
    <w:tmpl w:val="BBF2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44FFE"/>
    <w:multiLevelType w:val="hybridMultilevel"/>
    <w:tmpl w:val="14DC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D06DB"/>
    <w:multiLevelType w:val="hybridMultilevel"/>
    <w:tmpl w:val="3A90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87449"/>
    <w:multiLevelType w:val="multilevel"/>
    <w:tmpl w:val="BD68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E140A2"/>
    <w:multiLevelType w:val="hybridMultilevel"/>
    <w:tmpl w:val="A3C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416F6D"/>
    <w:multiLevelType w:val="hybridMultilevel"/>
    <w:tmpl w:val="E5D4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D449FF"/>
    <w:multiLevelType w:val="multilevel"/>
    <w:tmpl w:val="181C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DC1D65"/>
    <w:multiLevelType w:val="hybridMultilevel"/>
    <w:tmpl w:val="2B969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D6006"/>
    <w:multiLevelType w:val="multilevel"/>
    <w:tmpl w:val="03F0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AC2C22"/>
    <w:multiLevelType w:val="hybridMultilevel"/>
    <w:tmpl w:val="8B68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B61A14"/>
    <w:multiLevelType w:val="hybridMultilevel"/>
    <w:tmpl w:val="1F72B180"/>
    <w:lvl w:ilvl="0" w:tplc="F97C95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2C267D"/>
    <w:multiLevelType w:val="hybridMultilevel"/>
    <w:tmpl w:val="5E8A40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887144"/>
    <w:multiLevelType w:val="hybridMultilevel"/>
    <w:tmpl w:val="34E0DCE6"/>
    <w:lvl w:ilvl="0" w:tplc="509E13A6">
      <w:start w:val="1"/>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5D6C2C"/>
    <w:multiLevelType w:val="hybridMultilevel"/>
    <w:tmpl w:val="5A1C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22546">
    <w:abstractNumId w:val="9"/>
  </w:num>
  <w:num w:numId="2" w16cid:durableId="580526631">
    <w:abstractNumId w:val="19"/>
  </w:num>
  <w:num w:numId="3" w16cid:durableId="1799254379">
    <w:abstractNumId w:val="21"/>
  </w:num>
  <w:num w:numId="4" w16cid:durableId="723984740">
    <w:abstractNumId w:val="3"/>
  </w:num>
  <w:num w:numId="5" w16cid:durableId="1251307584">
    <w:abstractNumId w:val="6"/>
  </w:num>
  <w:num w:numId="6" w16cid:durableId="2083940716">
    <w:abstractNumId w:val="10"/>
  </w:num>
  <w:num w:numId="7" w16cid:durableId="924611367">
    <w:abstractNumId w:val="20"/>
  </w:num>
  <w:num w:numId="8" w16cid:durableId="1804041008">
    <w:abstractNumId w:val="16"/>
  </w:num>
  <w:num w:numId="9" w16cid:durableId="1352073541">
    <w:abstractNumId w:val="25"/>
  </w:num>
  <w:num w:numId="10" w16cid:durableId="1032074077">
    <w:abstractNumId w:val="11"/>
  </w:num>
  <w:num w:numId="11" w16cid:durableId="834684809">
    <w:abstractNumId w:val="4"/>
  </w:num>
  <w:num w:numId="12" w16cid:durableId="536822851">
    <w:abstractNumId w:val="28"/>
  </w:num>
  <w:num w:numId="13" w16cid:durableId="1032076076">
    <w:abstractNumId w:val="14"/>
  </w:num>
  <w:num w:numId="14" w16cid:durableId="1291401119">
    <w:abstractNumId w:val="7"/>
  </w:num>
  <w:num w:numId="15" w16cid:durableId="1129085432">
    <w:abstractNumId w:val="24"/>
  </w:num>
  <w:num w:numId="16" w16cid:durableId="352151206">
    <w:abstractNumId w:val="13"/>
  </w:num>
  <w:num w:numId="17" w16cid:durableId="862328473">
    <w:abstractNumId w:val="23"/>
  </w:num>
  <w:num w:numId="18" w16cid:durableId="1453597347">
    <w:abstractNumId w:val="1"/>
  </w:num>
  <w:num w:numId="19" w16cid:durableId="579756638">
    <w:abstractNumId w:val="0"/>
  </w:num>
  <w:num w:numId="20" w16cid:durableId="1867135833">
    <w:abstractNumId w:val="18"/>
  </w:num>
  <w:num w:numId="21" w16cid:durableId="456067997">
    <w:abstractNumId w:val="8"/>
  </w:num>
  <w:num w:numId="22" w16cid:durableId="1533231076">
    <w:abstractNumId w:val="5"/>
  </w:num>
  <w:num w:numId="23" w16cid:durableId="325596787">
    <w:abstractNumId w:val="22"/>
  </w:num>
  <w:num w:numId="24" w16cid:durableId="611785533">
    <w:abstractNumId w:val="26"/>
  </w:num>
  <w:num w:numId="25" w16cid:durableId="1541742040">
    <w:abstractNumId w:val="2"/>
  </w:num>
  <w:num w:numId="26" w16cid:durableId="1054693745">
    <w:abstractNumId w:val="12"/>
  </w:num>
  <w:num w:numId="27" w16cid:durableId="1635061821">
    <w:abstractNumId w:val="15"/>
  </w:num>
  <w:num w:numId="28" w16cid:durableId="1543401260">
    <w:abstractNumId w:val="17"/>
  </w:num>
  <w:num w:numId="29" w16cid:durableId="101857810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5E"/>
    <w:rsid w:val="0000170B"/>
    <w:rsid w:val="0000192B"/>
    <w:rsid w:val="00002D33"/>
    <w:rsid w:val="00003EE3"/>
    <w:rsid w:val="00003F45"/>
    <w:rsid w:val="00005995"/>
    <w:rsid w:val="000061BF"/>
    <w:rsid w:val="000070E4"/>
    <w:rsid w:val="00011CCB"/>
    <w:rsid w:val="00011DEC"/>
    <w:rsid w:val="000122DE"/>
    <w:rsid w:val="000134CA"/>
    <w:rsid w:val="00013E51"/>
    <w:rsid w:val="000149DD"/>
    <w:rsid w:val="00016342"/>
    <w:rsid w:val="0001709F"/>
    <w:rsid w:val="00017492"/>
    <w:rsid w:val="00021D78"/>
    <w:rsid w:val="000222F5"/>
    <w:rsid w:val="00022E05"/>
    <w:rsid w:val="0002388A"/>
    <w:rsid w:val="000243AA"/>
    <w:rsid w:val="00025C6C"/>
    <w:rsid w:val="00030ABD"/>
    <w:rsid w:val="000316D8"/>
    <w:rsid w:val="00032912"/>
    <w:rsid w:val="00032D77"/>
    <w:rsid w:val="000334E4"/>
    <w:rsid w:val="00033E15"/>
    <w:rsid w:val="00033F3B"/>
    <w:rsid w:val="0003514B"/>
    <w:rsid w:val="000354E7"/>
    <w:rsid w:val="00035916"/>
    <w:rsid w:val="00035B73"/>
    <w:rsid w:val="00035F14"/>
    <w:rsid w:val="00036924"/>
    <w:rsid w:val="0003695E"/>
    <w:rsid w:val="00036A26"/>
    <w:rsid w:val="000371E6"/>
    <w:rsid w:val="00037E39"/>
    <w:rsid w:val="0004020B"/>
    <w:rsid w:val="000408F7"/>
    <w:rsid w:val="000414F5"/>
    <w:rsid w:val="00041549"/>
    <w:rsid w:val="0004219B"/>
    <w:rsid w:val="00042683"/>
    <w:rsid w:val="00042BD7"/>
    <w:rsid w:val="00042CA9"/>
    <w:rsid w:val="000436DC"/>
    <w:rsid w:val="000448AD"/>
    <w:rsid w:val="00045ECC"/>
    <w:rsid w:val="000462AB"/>
    <w:rsid w:val="000462CC"/>
    <w:rsid w:val="00046DB3"/>
    <w:rsid w:val="00047ACC"/>
    <w:rsid w:val="00050A22"/>
    <w:rsid w:val="000516A1"/>
    <w:rsid w:val="00051E83"/>
    <w:rsid w:val="000527D9"/>
    <w:rsid w:val="00052CDF"/>
    <w:rsid w:val="00053509"/>
    <w:rsid w:val="00053C06"/>
    <w:rsid w:val="00054867"/>
    <w:rsid w:val="00054955"/>
    <w:rsid w:val="00055C49"/>
    <w:rsid w:val="00056DDA"/>
    <w:rsid w:val="000576D8"/>
    <w:rsid w:val="00061976"/>
    <w:rsid w:val="00063C4B"/>
    <w:rsid w:val="00063D26"/>
    <w:rsid w:val="000641DD"/>
    <w:rsid w:val="00064905"/>
    <w:rsid w:val="00064CE1"/>
    <w:rsid w:val="00065AD4"/>
    <w:rsid w:val="00065D22"/>
    <w:rsid w:val="000665AD"/>
    <w:rsid w:val="0006768E"/>
    <w:rsid w:val="000676D6"/>
    <w:rsid w:val="000677C4"/>
    <w:rsid w:val="0006781B"/>
    <w:rsid w:val="00067AC3"/>
    <w:rsid w:val="0007084D"/>
    <w:rsid w:val="00072D1A"/>
    <w:rsid w:val="000743D3"/>
    <w:rsid w:val="00074995"/>
    <w:rsid w:val="000749EA"/>
    <w:rsid w:val="0007551F"/>
    <w:rsid w:val="0007552F"/>
    <w:rsid w:val="00075E95"/>
    <w:rsid w:val="0007701B"/>
    <w:rsid w:val="0007734E"/>
    <w:rsid w:val="00077430"/>
    <w:rsid w:val="00077825"/>
    <w:rsid w:val="00077D1B"/>
    <w:rsid w:val="00080105"/>
    <w:rsid w:val="00081548"/>
    <w:rsid w:val="00081EA6"/>
    <w:rsid w:val="00082DE6"/>
    <w:rsid w:val="00083F68"/>
    <w:rsid w:val="0008434A"/>
    <w:rsid w:val="000860AC"/>
    <w:rsid w:val="000902B0"/>
    <w:rsid w:val="00090CC0"/>
    <w:rsid w:val="000915F7"/>
    <w:rsid w:val="000917F4"/>
    <w:rsid w:val="00092248"/>
    <w:rsid w:val="00092358"/>
    <w:rsid w:val="000932EA"/>
    <w:rsid w:val="000932F4"/>
    <w:rsid w:val="0009394A"/>
    <w:rsid w:val="00093B43"/>
    <w:rsid w:val="000945EB"/>
    <w:rsid w:val="00094A5A"/>
    <w:rsid w:val="00094E09"/>
    <w:rsid w:val="00094F3E"/>
    <w:rsid w:val="00095289"/>
    <w:rsid w:val="000954B4"/>
    <w:rsid w:val="000963D3"/>
    <w:rsid w:val="00096CAB"/>
    <w:rsid w:val="00096ED8"/>
    <w:rsid w:val="0009706D"/>
    <w:rsid w:val="00097AE3"/>
    <w:rsid w:val="000A01A0"/>
    <w:rsid w:val="000A06AD"/>
    <w:rsid w:val="000A1AFB"/>
    <w:rsid w:val="000A1DF7"/>
    <w:rsid w:val="000A20A4"/>
    <w:rsid w:val="000A35C6"/>
    <w:rsid w:val="000A393E"/>
    <w:rsid w:val="000A421A"/>
    <w:rsid w:val="000A6118"/>
    <w:rsid w:val="000A68CC"/>
    <w:rsid w:val="000A6ADE"/>
    <w:rsid w:val="000A6ECA"/>
    <w:rsid w:val="000B13E1"/>
    <w:rsid w:val="000B1551"/>
    <w:rsid w:val="000B1C2A"/>
    <w:rsid w:val="000B2BB4"/>
    <w:rsid w:val="000B54E3"/>
    <w:rsid w:val="000B59F0"/>
    <w:rsid w:val="000B718B"/>
    <w:rsid w:val="000B7648"/>
    <w:rsid w:val="000B7BDA"/>
    <w:rsid w:val="000B7D0D"/>
    <w:rsid w:val="000C1665"/>
    <w:rsid w:val="000C2EE2"/>
    <w:rsid w:val="000C460D"/>
    <w:rsid w:val="000C4C9D"/>
    <w:rsid w:val="000C58C0"/>
    <w:rsid w:val="000D006A"/>
    <w:rsid w:val="000D02CE"/>
    <w:rsid w:val="000D03BB"/>
    <w:rsid w:val="000D0D2E"/>
    <w:rsid w:val="000D10CC"/>
    <w:rsid w:val="000D1435"/>
    <w:rsid w:val="000D1588"/>
    <w:rsid w:val="000D2168"/>
    <w:rsid w:val="000D4D58"/>
    <w:rsid w:val="000D6C09"/>
    <w:rsid w:val="000D74A2"/>
    <w:rsid w:val="000E0D27"/>
    <w:rsid w:val="000E1304"/>
    <w:rsid w:val="000E190D"/>
    <w:rsid w:val="000E396F"/>
    <w:rsid w:val="000E40CE"/>
    <w:rsid w:val="000E49C2"/>
    <w:rsid w:val="000E5DA2"/>
    <w:rsid w:val="000E7CEE"/>
    <w:rsid w:val="000F026B"/>
    <w:rsid w:val="000F1457"/>
    <w:rsid w:val="000F16BE"/>
    <w:rsid w:val="000F2019"/>
    <w:rsid w:val="000F326B"/>
    <w:rsid w:val="000F591B"/>
    <w:rsid w:val="000F64E9"/>
    <w:rsid w:val="000F70B0"/>
    <w:rsid w:val="000F72D1"/>
    <w:rsid w:val="00100163"/>
    <w:rsid w:val="001007DF"/>
    <w:rsid w:val="00101146"/>
    <w:rsid w:val="00103402"/>
    <w:rsid w:val="00104C4E"/>
    <w:rsid w:val="00105834"/>
    <w:rsid w:val="00106384"/>
    <w:rsid w:val="00106390"/>
    <w:rsid w:val="00107C2D"/>
    <w:rsid w:val="0011004C"/>
    <w:rsid w:val="00110503"/>
    <w:rsid w:val="00110F83"/>
    <w:rsid w:val="001114E6"/>
    <w:rsid w:val="00112EEE"/>
    <w:rsid w:val="00114134"/>
    <w:rsid w:val="001148F2"/>
    <w:rsid w:val="00114E9B"/>
    <w:rsid w:val="0011551E"/>
    <w:rsid w:val="00117454"/>
    <w:rsid w:val="00117E99"/>
    <w:rsid w:val="0012028E"/>
    <w:rsid w:val="00121C8A"/>
    <w:rsid w:val="00122504"/>
    <w:rsid w:val="00122B4B"/>
    <w:rsid w:val="001236B8"/>
    <w:rsid w:val="001237CD"/>
    <w:rsid w:val="00126646"/>
    <w:rsid w:val="00126682"/>
    <w:rsid w:val="00127166"/>
    <w:rsid w:val="001274B2"/>
    <w:rsid w:val="001279E3"/>
    <w:rsid w:val="00127FCE"/>
    <w:rsid w:val="001300F5"/>
    <w:rsid w:val="00130121"/>
    <w:rsid w:val="0013137E"/>
    <w:rsid w:val="00131C7A"/>
    <w:rsid w:val="0013220C"/>
    <w:rsid w:val="001352AF"/>
    <w:rsid w:val="001358F3"/>
    <w:rsid w:val="00136058"/>
    <w:rsid w:val="0013647D"/>
    <w:rsid w:val="00136E81"/>
    <w:rsid w:val="0013796F"/>
    <w:rsid w:val="00137F92"/>
    <w:rsid w:val="00141BF3"/>
    <w:rsid w:val="00141CC9"/>
    <w:rsid w:val="00142306"/>
    <w:rsid w:val="00144BA7"/>
    <w:rsid w:val="00147306"/>
    <w:rsid w:val="00147348"/>
    <w:rsid w:val="00147354"/>
    <w:rsid w:val="00147452"/>
    <w:rsid w:val="00147970"/>
    <w:rsid w:val="00150D33"/>
    <w:rsid w:val="001512D3"/>
    <w:rsid w:val="00151F1E"/>
    <w:rsid w:val="0015248B"/>
    <w:rsid w:val="00153388"/>
    <w:rsid w:val="00153803"/>
    <w:rsid w:val="00154665"/>
    <w:rsid w:val="00154D82"/>
    <w:rsid w:val="0015655B"/>
    <w:rsid w:val="001568E0"/>
    <w:rsid w:val="00160606"/>
    <w:rsid w:val="0016160C"/>
    <w:rsid w:val="00162019"/>
    <w:rsid w:val="0016271D"/>
    <w:rsid w:val="00162AEF"/>
    <w:rsid w:val="00162B04"/>
    <w:rsid w:val="00166976"/>
    <w:rsid w:val="001675BD"/>
    <w:rsid w:val="00167A4F"/>
    <w:rsid w:val="00170B5C"/>
    <w:rsid w:val="00170E12"/>
    <w:rsid w:val="00174879"/>
    <w:rsid w:val="00175657"/>
    <w:rsid w:val="00175DD0"/>
    <w:rsid w:val="00175F37"/>
    <w:rsid w:val="001817A2"/>
    <w:rsid w:val="00182308"/>
    <w:rsid w:val="00183EE1"/>
    <w:rsid w:val="0018536B"/>
    <w:rsid w:val="00186828"/>
    <w:rsid w:val="0018797F"/>
    <w:rsid w:val="001909D0"/>
    <w:rsid w:val="00191B2A"/>
    <w:rsid w:val="00191CFC"/>
    <w:rsid w:val="00192FB2"/>
    <w:rsid w:val="00193D5C"/>
    <w:rsid w:val="00194F4F"/>
    <w:rsid w:val="00195D9C"/>
    <w:rsid w:val="001968B5"/>
    <w:rsid w:val="00196BDC"/>
    <w:rsid w:val="00196E3E"/>
    <w:rsid w:val="001970CF"/>
    <w:rsid w:val="00197281"/>
    <w:rsid w:val="00197F59"/>
    <w:rsid w:val="001A04D4"/>
    <w:rsid w:val="001A06C5"/>
    <w:rsid w:val="001A08EA"/>
    <w:rsid w:val="001A1F1A"/>
    <w:rsid w:val="001A260F"/>
    <w:rsid w:val="001A3856"/>
    <w:rsid w:val="001A3E71"/>
    <w:rsid w:val="001A6E02"/>
    <w:rsid w:val="001A7CD1"/>
    <w:rsid w:val="001B012D"/>
    <w:rsid w:val="001B0805"/>
    <w:rsid w:val="001B0F41"/>
    <w:rsid w:val="001B13EB"/>
    <w:rsid w:val="001B15BE"/>
    <w:rsid w:val="001B222E"/>
    <w:rsid w:val="001B2304"/>
    <w:rsid w:val="001B26A9"/>
    <w:rsid w:val="001B4BD0"/>
    <w:rsid w:val="001B5064"/>
    <w:rsid w:val="001C0B5A"/>
    <w:rsid w:val="001C0EB8"/>
    <w:rsid w:val="001C16F8"/>
    <w:rsid w:val="001C17B9"/>
    <w:rsid w:val="001C1FA6"/>
    <w:rsid w:val="001C217E"/>
    <w:rsid w:val="001C34AA"/>
    <w:rsid w:val="001C35C6"/>
    <w:rsid w:val="001C4097"/>
    <w:rsid w:val="001C6463"/>
    <w:rsid w:val="001D0106"/>
    <w:rsid w:val="001D23D0"/>
    <w:rsid w:val="001D4080"/>
    <w:rsid w:val="001D4C74"/>
    <w:rsid w:val="001D5464"/>
    <w:rsid w:val="001D5505"/>
    <w:rsid w:val="001D66B0"/>
    <w:rsid w:val="001D66BE"/>
    <w:rsid w:val="001D71D5"/>
    <w:rsid w:val="001D7B2E"/>
    <w:rsid w:val="001D7C46"/>
    <w:rsid w:val="001E27E2"/>
    <w:rsid w:val="001E395A"/>
    <w:rsid w:val="001E4ECB"/>
    <w:rsid w:val="001E6DE1"/>
    <w:rsid w:val="001F0C8A"/>
    <w:rsid w:val="001F1058"/>
    <w:rsid w:val="001F1A61"/>
    <w:rsid w:val="001F254A"/>
    <w:rsid w:val="001F26D3"/>
    <w:rsid w:val="001F2CBF"/>
    <w:rsid w:val="001F307F"/>
    <w:rsid w:val="001F4611"/>
    <w:rsid w:val="001F465D"/>
    <w:rsid w:val="001F531A"/>
    <w:rsid w:val="001F5C2D"/>
    <w:rsid w:val="001F64DE"/>
    <w:rsid w:val="001F716D"/>
    <w:rsid w:val="001F739C"/>
    <w:rsid w:val="002009DD"/>
    <w:rsid w:val="002012A8"/>
    <w:rsid w:val="00201E9B"/>
    <w:rsid w:val="002023A4"/>
    <w:rsid w:val="00202B4E"/>
    <w:rsid w:val="00204168"/>
    <w:rsid w:val="002046B6"/>
    <w:rsid w:val="00205624"/>
    <w:rsid w:val="00205D99"/>
    <w:rsid w:val="002061E2"/>
    <w:rsid w:val="0020651A"/>
    <w:rsid w:val="00207094"/>
    <w:rsid w:val="002072F9"/>
    <w:rsid w:val="00207348"/>
    <w:rsid w:val="00207638"/>
    <w:rsid w:val="0020766F"/>
    <w:rsid w:val="002101AF"/>
    <w:rsid w:val="002110B9"/>
    <w:rsid w:val="002114F5"/>
    <w:rsid w:val="002119FB"/>
    <w:rsid w:val="00211DFD"/>
    <w:rsid w:val="00211E0D"/>
    <w:rsid w:val="002123CF"/>
    <w:rsid w:val="00213950"/>
    <w:rsid w:val="002155C7"/>
    <w:rsid w:val="00216037"/>
    <w:rsid w:val="00216FC5"/>
    <w:rsid w:val="00217060"/>
    <w:rsid w:val="002207CB"/>
    <w:rsid w:val="00220C0F"/>
    <w:rsid w:val="00220C91"/>
    <w:rsid w:val="00220DBD"/>
    <w:rsid w:val="002210D8"/>
    <w:rsid w:val="00222ECA"/>
    <w:rsid w:val="00223037"/>
    <w:rsid w:val="00223B5D"/>
    <w:rsid w:val="002242A6"/>
    <w:rsid w:val="00225325"/>
    <w:rsid w:val="00225C38"/>
    <w:rsid w:val="0022778F"/>
    <w:rsid w:val="0023094C"/>
    <w:rsid w:val="00231789"/>
    <w:rsid w:val="0023192E"/>
    <w:rsid w:val="00232401"/>
    <w:rsid w:val="00232894"/>
    <w:rsid w:val="00232AD5"/>
    <w:rsid w:val="00232D44"/>
    <w:rsid w:val="00233517"/>
    <w:rsid w:val="0023458F"/>
    <w:rsid w:val="002347F0"/>
    <w:rsid w:val="002349DB"/>
    <w:rsid w:val="00234DC6"/>
    <w:rsid w:val="00235778"/>
    <w:rsid w:val="00236253"/>
    <w:rsid w:val="00237854"/>
    <w:rsid w:val="00237DB5"/>
    <w:rsid w:val="00240088"/>
    <w:rsid w:val="002404C6"/>
    <w:rsid w:val="00240A9D"/>
    <w:rsid w:val="00240E5C"/>
    <w:rsid w:val="002411FD"/>
    <w:rsid w:val="00241863"/>
    <w:rsid w:val="00241BE2"/>
    <w:rsid w:val="00241CAF"/>
    <w:rsid w:val="00241E2E"/>
    <w:rsid w:val="00243BFF"/>
    <w:rsid w:val="00245DF1"/>
    <w:rsid w:val="00245EB6"/>
    <w:rsid w:val="00247C2D"/>
    <w:rsid w:val="002502EE"/>
    <w:rsid w:val="002505BF"/>
    <w:rsid w:val="00251A15"/>
    <w:rsid w:val="0025392D"/>
    <w:rsid w:val="00254BAB"/>
    <w:rsid w:val="002561EB"/>
    <w:rsid w:val="0026202F"/>
    <w:rsid w:val="002626A4"/>
    <w:rsid w:val="00262C3F"/>
    <w:rsid w:val="0026315C"/>
    <w:rsid w:val="0026414A"/>
    <w:rsid w:val="002649B8"/>
    <w:rsid w:val="00264BF2"/>
    <w:rsid w:val="00265FD4"/>
    <w:rsid w:val="00267380"/>
    <w:rsid w:val="00267470"/>
    <w:rsid w:val="00267A8C"/>
    <w:rsid w:val="00271BD6"/>
    <w:rsid w:val="00271E9C"/>
    <w:rsid w:val="00272C20"/>
    <w:rsid w:val="00273C9A"/>
    <w:rsid w:val="0027458D"/>
    <w:rsid w:val="00275260"/>
    <w:rsid w:val="00277246"/>
    <w:rsid w:val="0027789E"/>
    <w:rsid w:val="00277A8D"/>
    <w:rsid w:val="002802F6"/>
    <w:rsid w:val="00281022"/>
    <w:rsid w:val="00281EEB"/>
    <w:rsid w:val="0028286A"/>
    <w:rsid w:val="00282CF1"/>
    <w:rsid w:val="002843DD"/>
    <w:rsid w:val="002846A0"/>
    <w:rsid w:val="00284961"/>
    <w:rsid w:val="002859A4"/>
    <w:rsid w:val="00286209"/>
    <w:rsid w:val="002879A2"/>
    <w:rsid w:val="00287B95"/>
    <w:rsid w:val="0029065C"/>
    <w:rsid w:val="00290C65"/>
    <w:rsid w:val="002918E4"/>
    <w:rsid w:val="0029287D"/>
    <w:rsid w:val="00294CA8"/>
    <w:rsid w:val="00295270"/>
    <w:rsid w:val="002967E3"/>
    <w:rsid w:val="00297B47"/>
    <w:rsid w:val="002A042B"/>
    <w:rsid w:val="002A17A5"/>
    <w:rsid w:val="002A2997"/>
    <w:rsid w:val="002A2E9E"/>
    <w:rsid w:val="002A3A89"/>
    <w:rsid w:val="002A4C58"/>
    <w:rsid w:val="002A4E25"/>
    <w:rsid w:val="002A4F3C"/>
    <w:rsid w:val="002A4FD2"/>
    <w:rsid w:val="002A5CC6"/>
    <w:rsid w:val="002A6F95"/>
    <w:rsid w:val="002B0169"/>
    <w:rsid w:val="002B1735"/>
    <w:rsid w:val="002B186D"/>
    <w:rsid w:val="002B19F3"/>
    <w:rsid w:val="002B2EFF"/>
    <w:rsid w:val="002B30FF"/>
    <w:rsid w:val="002B3DDF"/>
    <w:rsid w:val="002B41AD"/>
    <w:rsid w:val="002B5187"/>
    <w:rsid w:val="002B5563"/>
    <w:rsid w:val="002B6566"/>
    <w:rsid w:val="002B659B"/>
    <w:rsid w:val="002C102F"/>
    <w:rsid w:val="002C13B0"/>
    <w:rsid w:val="002C22F1"/>
    <w:rsid w:val="002C28DD"/>
    <w:rsid w:val="002C3B4E"/>
    <w:rsid w:val="002C49E4"/>
    <w:rsid w:val="002C4E91"/>
    <w:rsid w:val="002C4EA7"/>
    <w:rsid w:val="002C571C"/>
    <w:rsid w:val="002C76C5"/>
    <w:rsid w:val="002D0D37"/>
    <w:rsid w:val="002D0D93"/>
    <w:rsid w:val="002D2AFA"/>
    <w:rsid w:val="002D33C6"/>
    <w:rsid w:val="002D3426"/>
    <w:rsid w:val="002D3439"/>
    <w:rsid w:val="002D34EC"/>
    <w:rsid w:val="002D3D77"/>
    <w:rsid w:val="002D4D98"/>
    <w:rsid w:val="002D530C"/>
    <w:rsid w:val="002D555D"/>
    <w:rsid w:val="002E14A1"/>
    <w:rsid w:val="002E150D"/>
    <w:rsid w:val="002E1C1E"/>
    <w:rsid w:val="002E20D0"/>
    <w:rsid w:val="002E28FF"/>
    <w:rsid w:val="002E3038"/>
    <w:rsid w:val="002E3049"/>
    <w:rsid w:val="002E48C9"/>
    <w:rsid w:val="002E4D07"/>
    <w:rsid w:val="002E60A4"/>
    <w:rsid w:val="002E66F3"/>
    <w:rsid w:val="002E6BD8"/>
    <w:rsid w:val="002E72D1"/>
    <w:rsid w:val="002E731C"/>
    <w:rsid w:val="002F020E"/>
    <w:rsid w:val="002F0BFD"/>
    <w:rsid w:val="002F2099"/>
    <w:rsid w:val="002F219D"/>
    <w:rsid w:val="002F359F"/>
    <w:rsid w:val="002F4435"/>
    <w:rsid w:val="002F5300"/>
    <w:rsid w:val="002F6EE4"/>
    <w:rsid w:val="002F71BF"/>
    <w:rsid w:val="002F76E7"/>
    <w:rsid w:val="002F7971"/>
    <w:rsid w:val="002F7C54"/>
    <w:rsid w:val="003003CB"/>
    <w:rsid w:val="00300CFD"/>
    <w:rsid w:val="00301FA4"/>
    <w:rsid w:val="0030330D"/>
    <w:rsid w:val="00304D0F"/>
    <w:rsid w:val="0030514B"/>
    <w:rsid w:val="003056E4"/>
    <w:rsid w:val="00305A11"/>
    <w:rsid w:val="00305FE7"/>
    <w:rsid w:val="0030620F"/>
    <w:rsid w:val="00306319"/>
    <w:rsid w:val="003073C7"/>
    <w:rsid w:val="0031044B"/>
    <w:rsid w:val="00311D9F"/>
    <w:rsid w:val="00313CDC"/>
    <w:rsid w:val="00314978"/>
    <w:rsid w:val="00314A07"/>
    <w:rsid w:val="00314ACC"/>
    <w:rsid w:val="00314EAC"/>
    <w:rsid w:val="00315247"/>
    <w:rsid w:val="003153EC"/>
    <w:rsid w:val="0031551D"/>
    <w:rsid w:val="00316004"/>
    <w:rsid w:val="0031615C"/>
    <w:rsid w:val="0031790F"/>
    <w:rsid w:val="00317F1B"/>
    <w:rsid w:val="003202F2"/>
    <w:rsid w:val="00320A88"/>
    <w:rsid w:val="00320BD0"/>
    <w:rsid w:val="0032169E"/>
    <w:rsid w:val="003224A5"/>
    <w:rsid w:val="00323353"/>
    <w:rsid w:val="003243A6"/>
    <w:rsid w:val="00324D71"/>
    <w:rsid w:val="00325DCF"/>
    <w:rsid w:val="00326E11"/>
    <w:rsid w:val="0033179A"/>
    <w:rsid w:val="003317D1"/>
    <w:rsid w:val="0033192C"/>
    <w:rsid w:val="00331C48"/>
    <w:rsid w:val="00332252"/>
    <w:rsid w:val="003327E3"/>
    <w:rsid w:val="00332FA8"/>
    <w:rsid w:val="00333E79"/>
    <w:rsid w:val="00335357"/>
    <w:rsid w:val="00335F48"/>
    <w:rsid w:val="00337BE0"/>
    <w:rsid w:val="0034078B"/>
    <w:rsid w:val="00340A6E"/>
    <w:rsid w:val="00342A7C"/>
    <w:rsid w:val="003432C3"/>
    <w:rsid w:val="003450A3"/>
    <w:rsid w:val="00347463"/>
    <w:rsid w:val="0034770B"/>
    <w:rsid w:val="00351455"/>
    <w:rsid w:val="00352001"/>
    <w:rsid w:val="0035324B"/>
    <w:rsid w:val="003535B9"/>
    <w:rsid w:val="00355F25"/>
    <w:rsid w:val="00356C1F"/>
    <w:rsid w:val="0035748C"/>
    <w:rsid w:val="003602CE"/>
    <w:rsid w:val="00362A4E"/>
    <w:rsid w:val="003630D2"/>
    <w:rsid w:val="00364827"/>
    <w:rsid w:val="00364FE6"/>
    <w:rsid w:val="00365434"/>
    <w:rsid w:val="003661FE"/>
    <w:rsid w:val="00366CBB"/>
    <w:rsid w:val="0036777C"/>
    <w:rsid w:val="00370876"/>
    <w:rsid w:val="00370977"/>
    <w:rsid w:val="003716EC"/>
    <w:rsid w:val="00371AFE"/>
    <w:rsid w:val="003722E5"/>
    <w:rsid w:val="00372309"/>
    <w:rsid w:val="003725F2"/>
    <w:rsid w:val="00372887"/>
    <w:rsid w:val="00373B51"/>
    <w:rsid w:val="00373C85"/>
    <w:rsid w:val="00374A1C"/>
    <w:rsid w:val="00376723"/>
    <w:rsid w:val="003773AC"/>
    <w:rsid w:val="00382173"/>
    <w:rsid w:val="00382333"/>
    <w:rsid w:val="00382FF2"/>
    <w:rsid w:val="003841D2"/>
    <w:rsid w:val="0038430D"/>
    <w:rsid w:val="00384FBE"/>
    <w:rsid w:val="00385504"/>
    <w:rsid w:val="0038605F"/>
    <w:rsid w:val="00387ADC"/>
    <w:rsid w:val="003913CB"/>
    <w:rsid w:val="00392051"/>
    <w:rsid w:val="00392150"/>
    <w:rsid w:val="0039228E"/>
    <w:rsid w:val="0039295E"/>
    <w:rsid w:val="0039337E"/>
    <w:rsid w:val="00393638"/>
    <w:rsid w:val="003936D2"/>
    <w:rsid w:val="00393EFC"/>
    <w:rsid w:val="003943B8"/>
    <w:rsid w:val="0039455D"/>
    <w:rsid w:val="0039533E"/>
    <w:rsid w:val="00395655"/>
    <w:rsid w:val="003956E3"/>
    <w:rsid w:val="003966CF"/>
    <w:rsid w:val="00396E5D"/>
    <w:rsid w:val="0039791A"/>
    <w:rsid w:val="003A10CA"/>
    <w:rsid w:val="003A2DD1"/>
    <w:rsid w:val="003A47F9"/>
    <w:rsid w:val="003A4DF3"/>
    <w:rsid w:val="003A57CD"/>
    <w:rsid w:val="003A6849"/>
    <w:rsid w:val="003B1F04"/>
    <w:rsid w:val="003B3A8E"/>
    <w:rsid w:val="003B543F"/>
    <w:rsid w:val="003B6A06"/>
    <w:rsid w:val="003B70C0"/>
    <w:rsid w:val="003B78ED"/>
    <w:rsid w:val="003B7969"/>
    <w:rsid w:val="003B7F85"/>
    <w:rsid w:val="003C1D23"/>
    <w:rsid w:val="003C4B4C"/>
    <w:rsid w:val="003C4EB4"/>
    <w:rsid w:val="003C60A0"/>
    <w:rsid w:val="003C6A7B"/>
    <w:rsid w:val="003C6AD8"/>
    <w:rsid w:val="003C6D04"/>
    <w:rsid w:val="003C7BFF"/>
    <w:rsid w:val="003D04EE"/>
    <w:rsid w:val="003D0F9E"/>
    <w:rsid w:val="003D2ACF"/>
    <w:rsid w:val="003D3A4E"/>
    <w:rsid w:val="003D3D70"/>
    <w:rsid w:val="003D3F93"/>
    <w:rsid w:val="003D5FD8"/>
    <w:rsid w:val="003D63A9"/>
    <w:rsid w:val="003D65FE"/>
    <w:rsid w:val="003D6653"/>
    <w:rsid w:val="003D66B7"/>
    <w:rsid w:val="003D74D4"/>
    <w:rsid w:val="003D7B5A"/>
    <w:rsid w:val="003D7B93"/>
    <w:rsid w:val="003E0DAF"/>
    <w:rsid w:val="003E2A45"/>
    <w:rsid w:val="003E459D"/>
    <w:rsid w:val="003E4EF3"/>
    <w:rsid w:val="003E63DF"/>
    <w:rsid w:val="003F010B"/>
    <w:rsid w:val="003F0754"/>
    <w:rsid w:val="003F0845"/>
    <w:rsid w:val="003F0AA7"/>
    <w:rsid w:val="003F1411"/>
    <w:rsid w:val="003F1CD9"/>
    <w:rsid w:val="003F29A6"/>
    <w:rsid w:val="003F305A"/>
    <w:rsid w:val="003F33E9"/>
    <w:rsid w:val="003F3A1F"/>
    <w:rsid w:val="003F5E17"/>
    <w:rsid w:val="003F6482"/>
    <w:rsid w:val="003F7D86"/>
    <w:rsid w:val="00400BE9"/>
    <w:rsid w:val="00401CDB"/>
    <w:rsid w:val="004020B2"/>
    <w:rsid w:val="00402644"/>
    <w:rsid w:val="004029B3"/>
    <w:rsid w:val="004033AA"/>
    <w:rsid w:val="004043DB"/>
    <w:rsid w:val="00405652"/>
    <w:rsid w:val="00405BA8"/>
    <w:rsid w:val="0040638D"/>
    <w:rsid w:val="004074F2"/>
    <w:rsid w:val="0041125B"/>
    <w:rsid w:val="00411869"/>
    <w:rsid w:val="00411875"/>
    <w:rsid w:val="00412325"/>
    <w:rsid w:val="004132DF"/>
    <w:rsid w:val="004134D8"/>
    <w:rsid w:val="00413A2A"/>
    <w:rsid w:val="00414598"/>
    <w:rsid w:val="00415ABD"/>
    <w:rsid w:val="00416456"/>
    <w:rsid w:val="00417183"/>
    <w:rsid w:val="00417EE9"/>
    <w:rsid w:val="00417F4B"/>
    <w:rsid w:val="00417F62"/>
    <w:rsid w:val="00421847"/>
    <w:rsid w:val="004219B9"/>
    <w:rsid w:val="00423A9E"/>
    <w:rsid w:val="00423D80"/>
    <w:rsid w:val="00426EF9"/>
    <w:rsid w:val="00426FF0"/>
    <w:rsid w:val="00427FC8"/>
    <w:rsid w:val="004302CF"/>
    <w:rsid w:val="004318E0"/>
    <w:rsid w:val="00431FE5"/>
    <w:rsid w:val="00432671"/>
    <w:rsid w:val="00433014"/>
    <w:rsid w:val="00433941"/>
    <w:rsid w:val="00435EC7"/>
    <w:rsid w:val="0043683C"/>
    <w:rsid w:val="0043690D"/>
    <w:rsid w:val="00436E43"/>
    <w:rsid w:val="00436E9A"/>
    <w:rsid w:val="00436EFF"/>
    <w:rsid w:val="00437C28"/>
    <w:rsid w:val="00437C74"/>
    <w:rsid w:val="00440489"/>
    <w:rsid w:val="00442355"/>
    <w:rsid w:val="00442E4B"/>
    <w:rsid w:val="00443387"/>
    <w:rsid w:val="0044354B"/>
    <w:rsid w:val="0044502A"/>
    <w:rsid w:val="00445B1B"/>
    <w:rsid w:val="00446052"/>
    <w:rsid w:val="00446317"/>
    <w:rsid w:val="0044673E"/>
    <w:rsid w:val="004470D5"/>
    <w:rsid w:val="004472B5"/>
    <w:rsid w:val="004479EF"/>
    <w:rsid w:val="00451159"/>
    <w:rsid w:val="00452106"/>
    <w:rsid w:val="00453545"/>
    <w:rsid w:val="00453606"/>
    <w:rsid w:val="00453F80"/>
    <w:rsid w:val="00453F85"/>
    <w:rsid w:val="004540E3"/>
    <w:rsid w:val="00454624"/>
    <w:rsid w:val="00454A2B"/>
    <w:rsid w:val="00457E40"/>
    <w:rsid w:val="004604AB"/>
    <w:rsid w:val="00460CC7"/>
    <w:rsid w:val="00460FF8"/>
    <w:rsid w:val="00461746"/>
    <w:rsid w:val="00462D06"/>
    <w:rsid w:val="00462DBF"/>
    <w:rsid w:val="0046384B"/>
    <w:rsid w:val="0046402F"/>
    <w:rsid w:val="00466C98"/>
    <w:rsid w:val="00466FDB"/>
    <w:rsid w:val="0046762D"/>
    <w:rsid w:val="0047054C"/>
    <w:rsid w:val="00470A54"/>
    <w:rsid w:val="00471024"/>
    <w:rsid w:val="004711C0"/>
    <w:rsid w:val="004715F8"/>
    <w:rsid w:val="00471763"/>
    <w:rsid w:val="00471C22"/>
    <w:rsid w:val="00472918"/>
    <w:rsid w:val="00472C50"/>
    <w:rsid w:val="0047402C"/>
    <w:rsid w:val="00475AA2"/>
    <w:rsid w:val="00475FA1"/>
    <w:rsid w:val="00476919"/>
    <w:rsid w:val="0048194E"/>
    <w:rsid w:val="00483577"/>
    <w:rsid w:val="00483B38"/>
    <w:rsid w:val="00485A52"/>
    <w:rsid w:val="004867B8"/>
    <w:rsid w:val="00486980"/>
    <w:rsid w:val="00486AD8"/>
    <w:rsid w:val="00486BE2"/>
    <w:rsid w:val="00487175"/>
    <w:rsid w:val="00490248"/>
    <w:rsid w:val="00490A3D"/>
    <w:rsid w:val="004917C8"/>
    <w:rsid w:val="004918D3"/>
    <w:rsid w:val="004947F7"/>
    <w:rsid w:val="00494A0E"/>
    <w:rsid w:val="00494F18"/>
    <w:rsid w:val="004954E1"/>
    <w:rsid w:val="004963B2"/>
    <w:rsid w:val="00496547"/>
    <w:rsid w:val="0049695C"/>
    <w:rsid w:val="00497171"/>
    <w:rsid w:val="0049721A"/>
    <w:rsid w:val="004A1E90"/>
    <w:rsid w:val="004A2A7B"/>
    <w:rsid w:val="004A34A1"/>
    <w:rsid w:val="004A419A"/>
    <w:rsid w:val="004A6EAB"/>
    <w:rsid w:val="004B0249"/>
    <w:rsid w:val="004B0705"/>
    <w:rsid w:val="004B0A8F"/>
    <w:rsid w:val="004B0E1D"/>
    <w:rsid w:val="004B1672"/>
    <w:rsid w:val="004B39BC"/>
    <w:rsid w:val="004B46D1"/>
    <w:rsid w:val="004B47B0"/>
    <w:rsid w:val="004B48AE"/>
    <w:rsid w:val="004B584B"/>
    <w:rsid w:val="004C005F"/>
    <w:rsid w:val="004C02FC"/>
    <w:rsid w:val="004C0435"/>
    <w:rsid w:val="004C0570"/>
    <w:rsid w:val="004C0A2F"/>
    <w:rsid w:val="004C0B06"/>
    <w:rsid w:val="004C1139"/>
    <w:rsid w:val="004C27E3"/>
    <w:rsid w:val="004C28B2"/>
    <w:rsid w:val="004C32D8"/>
    <w:rsid w:val="004C3EBD"/>
    <w:rsid w:val="004C4255"/>
    <w:rsid w:val="004C4ACC"/>
    <w:rsid w:val="004C5469"/>
    <w:rsid w:val="004C5E67"/>
    <w:rsid w:val="004C6110"/>
    <w:rsid w:val="004C633F"/>
    <w:rsid w:val="004C670E"/>
    <w:rsid w:val="004C6E95"/>
    <w:rsid w:val="004C6F33"/>
    <w:rsid w:val="004C70A5"/>
    <w:rsid w:val="004D02CD"/>
    <w:rsid w:val="004D0F32"/>
    <w:rsid w:val="004D1006"/>
    <w:rsid w:val="004D14B2"/>
    <w:rsid w:val="004D227D"/>
    <w:rsid w:val="004D2AD8"/>
    <w:rsid w:val="004D41CE"/>
    <w:rsid w:val="004D6A48"/>
    <w:rsid w:val="004D6B6E"/>
    <w:rsid w:val="004D6F40"/>
    <w:rsid w:val="004D71E5"/>
    <w:rsid w:val="004E1F8E"/>
    <w:rsid w:val="004E280C"/>
    <w:rsid w:val="004E2EED"/>
    <w:rsid w:val="004E4088"/>
    <w:rsid w:val="004E4636"/>
    <w:rsid w:val="004E5953"/>
    <w:rsid w:val="004E6620"/>
    <w:rsid w:val="004E6663"/>
    <w:rsid w:val="004E67BA"/>
    <w:rsid w:val="004E6D42"/>
    <w:rsid w:val="004E747D"/>
    <w:rsid w:val="004E7B2B"/>
    <w:rsid w:val="004E7DA6"/>
    <w:rsid w:val="004F0001"/>
    <w:rsid w:val="004F0BE6"/>
    <w:rsid w:val="004F1213"/>
    <w:rsid w:val="004F14A0"/>
    <w:rsid w:val="004F1730"/>
    <w:rsid w:val="004F28C4"/>
    <w:rsid w:val="004F2EC3"/>
    <w:rsid w:val="004F3150"/>
    <w:rsid w:val="004F48FE"/>
    <w:rsid w:val="004F5444"/>
    <w:rsid w:val="004F6068"/>
    <w:rsid w:val="004F62AB"/>
    <w:rsid w:val="00500569"/>
    <w:rsid w:val="00501F66"/>
    <w:rsid w:val="00503D01"/>
    <w:rsid w:val="00504FD0"/>
    <w:rsid w:val="00506ACA"/>
    <w:rsid w:val="00506C70"/>
    <w:rsid w:val="005076C3"/>
    <w:rsid w:val="00507AE0"/>
    <w:rsid w:val="00510886"/>
    <w:rsid w:val="00511D0E"/>
    <w:rsid w:val="0051200A"/>
    <w:rsid w:val="0051394D"/>
    <w:rsid w:val="00513986"/>
    <w:rsid w:val="00513D11"/>
    <w:rsid w:val="0051516E"/>
    <w:rsid w:val="005152BF"/>
    <w:rsid w:val="00515AD5"/>
    <w:rsid w:val="00517152"/>
    <w:rsid w:val="00517BDF"/>
    <w:rsid w:val="0052022B"/>
    <w:rsid w:val="00520BCC"/>
    <w:rsid w:val="0052195E"/>
    <w:rsid w:val="00521B77"/>
    <w:rsid w:val="00521BE1"/>
    <w:rsid w:val="00522CC0"/>
    <w:rsid w:val="00522FEB"/>
    <w:rsid w:val="00524821"/>
    <w:rsid w:val="00524E19"/>
    <w:rsid w:val="00525318"/>
    <w:rsid w:val="00525802"/>
    <w:rsid w:val="005265E1"/>
    <w:rsid w:val="00526638"/>
    <w:rsid w:val="00527687"/>
    <w:rsid w:val="00527C5B"/>
    <w:rsid w:val="00530792"/>
    <w:rsid w:val="00530AF5"/>
    <w:rsid w:val="00530C75"/>
    <w:rsid w:val="00530F3A"/>
    <w:rsid w:val="00530FE2"/>
    <w:rsid w:val="0053273C"/>
    <w:rsid w:val="0053469D"/>
    <w:rsid w:val="0053484F"/>
    <w:rsid w:val="005357CE"/>
    <w:rsid w:val="005370BE"/>
    <w:rsid w:val="0053714D"/>
    <w:rsid w:val="00540423"/>
    <w:rsid w:val="005405BE"/>
    <w:rsid w:val="00541F4C"/>
    <w:rsid w:val="00542FCD"/>
    <w:rsid w:val="00543034"/>
    <w:rsid w:val="00543685"/>
    <w:rsid w:val="00543C87"/>
    <w:rsid w:val="00544461"/>
    <w:rsid w:val="00544F6D"/>
    <w:rsid w:val="005453FF"/>
    <w:rsid w:val="005510BA"/>
    <w:rsid w:val="0055193A"/>
    <w:rsid w:val="005521C9"/>
    <w:rsid w:val="00553DCB"/>
    <w:rsid w:val="00555780"/>
    <w:rsid w:val="00555A4E"/>
    <w:rsid w:val="00556CFF"/>
    <w:rsid w:val="00557A34"/>
    <w:rsid w:val="00561426"/>
    <w:rsid w:val="0056146B"/>
    <w:rsid w:val="00561752"/>
    <w:rsid w:val="00562410"/>
    <w:rsid w:val="00562783"/>
    <w:rsid w:val="00562B62"/>
    <w:rsid w:val="00562D60"/>
    <w:rsid w:val="00562DE0"/>
    <w:rsid w:val="00563470"/>
    <w:rsid w:val="00563C4C"/>
    <w:rsid w:val="00564710"/>
    <w:rsid w:val="00565395"/>
    <w:rsid w:val="0056547D"/>
    <w:rsid w:val="00565F41"/>
    <w:rsid w:val="00566761"/>
    <w:rsid w:val="00566D5E"/>
    <w:rsid w:val="005672E4"/>
    <w:rsid w:val="00567621"/>
    <w:rsid w:val="00570AFB"/>
    <w:rsid w:val="00572596"/>
    <w:rsid w:val="005725C9"/>
    <w:rsid w:val="00572710"/>
    <w:rsid w:val="0057326C"/>
    <w:rsid w:val="00573DF8"/>
    <w:rsid w:val="0057465B"/>
    <w:rsid w:val="005767D2"/>
    <w:rsid w:val="00576DDE"/>
    <w:rsid w:val="0058037F"/>
    <w:rsid w:val="00580DD5"/>
    <w:rsid w:val="00581A74"/>
    <w:rsid w:val="00583866"/>
    <w:rsid w:val="0058409C"/>
    <w:rsid w:val="00586C57"/>
    <w:rsid w:val="00586E96"/>
    <w:rsid w:val="00587EBB"/>
    <w:rsid w:val="00590F3B"/>
    <w:rsid w:val="0059115D"/>
    <w:rsid w:val="00591EA5"/>
    <w:rsid w:val="0059259D"/>
    <w:rsid w:val="00593112"/>
    <w:rsid w:val="005947D1"/>
    <w:rsid w:val="00595C8C"/>
    <w:rsid w:val="0059676F"/>
    <w:rsid w:val="0059796B"/>
    <w:rsid w:val="005A097A"/>
    <w:rsid w:val="005A312D"/>
    <w:rsid w:val="005A336A"/>
    <w:rsid w:val="005A3A7B"/>
    <w:rsid w:val="005A60AD"/>
    <w:rsid w:val="005A6B91"/>
    <w:rsid w:val="005B08CF"/>
    <w:rsid w:val="005B20D4"/>
    <w:rsid w:val="005B273B"/>
    <w:rsid w:val="005B3C4F"/>
    <w:rsid w:val="005B40F1"/>
    <w:rsid w:val="005B45AC"/>
    <w:rsid w:val="005B46B9"/>
    <w:rsid w:val="005B723F"/>
    <w:rsid w:val="005B7E81"/>
    <w:rsid w:val="005C1B73"/>
    <w:rsid w:val="005C1C9C"/>
    <w:rsid w:val="005C3084"/>
    <w:rsid w:val="005C3778"/>
    <w:rsid w:val="005C403C"/>
    <w:rsid w:val="005C476C"/>
    <w:rsid w:val="005C54E4"/>
    <w:rsid w:val="005C59FC"/>
    <w:rsid w:val="005C628E"/>
    <w:rsid w:val="005C6F2F"/>
    <w:rsid w:val="005D0A3A"/>
    <w:rsid w:val="005D1A12"/>
    <w:rsid w:val="005D2EC5"/>
    <w:rsid w:val="005D2FCE"/>
    <w:rsid w:val="005D365F"/>
    <w:rsid w:val="005D491A"/>
    <w:rsid w:val="005D4E94"/>
    <w:rsid w:val="005D59EE"/>
    <w:rsid w:val="005D6CBC"/>
    <w:rsid w:val="005E0250"/>
    <w:rsid w:val="005E0A06"/>
    <w:rsid w:val="005E2442"/>
    <w:rsid w:val="005E2A50"/>
    <w:rsid w:val="005E3302"/>
    <w:rsid w:val="005E3A41"/>
    <w:rsid w:val="005E5421"/>
    <w:rsid w:val="005E574B"/>
    <w:rsid w:val="005E5DE5"/>
    <w:rsid w:val="005E6F57"/>
    <w:rsid w:val="005E73F2"/>
    <w:rsid w:val="005F094D"/>
    <w:rsid w:val="005F20E7"/>
    <w:rsid w:val="005F2E72"/>
    <w:rsid w:val="005F2F05"/>
    <w:rsid w:val="005F470E"/>
    <w:rsid w:val="005F649F"/>
    <w:rsid w:val="005F7984"/>
    <w:rsid w:val="00600508"/>
    <w:rsid w:val="00600716"/>
    <w:rsid w:val="00602B8B"/>
    <w:rsid w:val="0060426D"/>
    <w:rsid w:val="00604C79"/>
    <w:rsid w:val="00605D28"/>
    <w:rsid w:val="00606D64"/>
    <w:rsid w:val="00607BD4"/>
    <w:rsid w:val="00610BC4"/>
    <w:rsid w:val="00612755"/>
    <w:rsid w:val="00612FF5"/>
    <w:rsid w:val="00614703"/>
    <w:rsid w:val="00615FB1"/>
    <w:rsid w:val="00616F48"/>
    <w:rsid w:val="00617D4E"/>
    <w:rsid w:val="00620670"/>
    <w:rsid w:val="006226AA"/>
    <w:rsid w:val="0062281F"/>
    <w:rsid w:val="006235A5"/>
    <w:rsid w:val="006237F8"/>
    <w:rsid w:val="0062418A"/>
    <w:rsid w:val="00625B76"/>
    <w:rsid w:val="0062609C"/>
    <w:rsid w:val="006303FD"/>
    <w:rsid w:val="00630DBF"/>
    <w:rsid w:val="00631525"/>
    <w:rsid w:val="00634164"/>
    <w:rsid w:val="006344B0"/>
    <w:rsid w:val="00634A6F"/>
    <w:rsid w:val="00634BC2"/>
    <w:rsid w:val="00634FB3"/>
    <w:rsid w:val="006353E2"/>
    <w:rsid w:val="0063679D"/>
    <w:rsid w:val="00636870"/>
    <w:rsid w:val="0064120D"/>
    <w:rsid w:val="006413D6"/>
    <w:rsid w:val="00641698"/>
    <w:rsid w:val="006431B5"/>
    <w:rsid w:val="00643BB7"/>
    <w:rsid w:val="00643E32"/>
    <w:rsid w:val="00644181"/>
    <w:rsid w:val="006455FE"/>
    <w:rsid w:val="006456D5"/>
    <w:rsid w:val="0064575D"/>
    <w:rsid w:val="006464F5"/>
    <w:rsid w:val="006468DE"/>
    <w:rsid w:val="00647573"/>
    <w:rsid w:val="00647F94"/>
    <w:rsid w:val="00650348"/>
    <w:rsid w:val="0065147C"/>
    <w:rsid w:val="00651BE1"/>
    <w:rsid w:val="00653AE8"/>
    <w:rsid w:val="0065516C"/>
    <w:rsid w:val="00655B4F"/>
    <w:rsid w:val="00656E15"/>
    <w:rsid w:val="00656E4C"/>
    <w:rsid w:val="00657455"/>
    <w:rsid w:val="00663084"/>
    <w:rsid w:val="00664172"/>
    <w:rsid w:val="006651D2"/>
    <w:rsid w:val="00666275"/>
    <w:rsid w:val="0067040A"/>
    <w:rsid w:val="00670F36"/>
    <w:rsid w:val="00671288"/>
    <w:rsid w:val="00671913"/>
    <w:rsid w:val="006743BD"/>
    <w:rsid w:val="006744DC"/>
    <w:rsid w:val="00674F7B"/>
    <w:rsid w:val="006757A9"/>
    <w:rsid w:val="00675AD5"/>
    <w:rsid w:val="00676A4D"/>
    <w:rsid w:val="006771AC"/>
    <w:rsid w:val="006772F6"/>
    <w:rsid w:val="00677A0D"/>
    <w:rsid w:val="00677F26"/>
    <w:rsid w:val="0068031A"/>
    <w:rsid w:val="00681086"/>
    <w:rsid w:val="00681B86"/>
    <w:rsid w:val="006832E2"/>
    <w:rsid w:val="00683B68"/>
    <w:rsid w:val="00684585"/>
    <w:rsid w:val="0068538B"/>
    <w:rsid w:val="00685670"/>
    <w:rsid w:val="00686D6D"/>
    <w:rsid w:val="00686DFB"/>
    <w:rsid w:val="00690428"/>
    <w:rsid w:val="006919A4"/>
    <w:rsid w:val="006920DE"/>
    <w:rsid w:val="006933A4"/>
    <w:rsid w:val="0069439C"/>
    <w:rsid w:val="00694AA3"/>
    <w:rsid w:val="00696A1E"/>
    <w:rsid w:val="00696E1B"/>
    <w:rsid w:val="00696E7B"/>
    <w:rsid w:val="00697441"/>
    <w:rsid w:val="006A13C9"/>
    <w:rsid w:val="006A17A2"/>
    <w:rsid w:val="006A282B"/>
    <w:rsid w:val="006A4A1C"/>
    <w:rsid w:val="006A4BE5"/>
    <w:rsid w:val="006A5F96"/>
    <w:rsid w:val="006B0359"/>
    <w:rsid w:val="006B0D84"/>
    <w:rsid w:val="006B0F8C"/>
    <w:rsid w:val="006B0FA3"/>
    <w:rsid w:val="006B1498"/>
    <w:rsid w:val="006B1505"/>
    <w:rsid w:val="006B21E3"/>
    <w:rsid w:val="006B23E9"/>
    <w:rsid w:val="006B2662"/>
    <w:rsid w:val="006B45E4"/>
    <w:rsid w:val="006B61B7"/>
    <w:rsid w:val="006B62FC"/>
    <w:rsid w:val="006B6899"/>
    <w:rsid w:val="006B6937"/>
    <w:rsid w:val="006B6B5E"/>
    <w:rsid w:val="006B6E85"/>
    <w:rsid w:val="006B715F"/>
    <w:rsid w:val="006B7629"/>
    <w:rsid w:val="006B7A7A"/>
    <w:rsid w:val="006C12B4"/>
    <w:rsid w:val="006C277A"/>
    <w:rsid w:val="006C2A97"/>
    <w:rsid w:val="006C2BE2"/>
    <w:rsid w:val="006C3108"/>
    <w:rsid w:val="006C4C19"/>
    <w:rsid w:val="006C4D50"/>
    <w:rsid w:val="006C4F31"/>
    <w:rsid w:val="006C6074"/>
    <w:rsid w:val="006C782A"/>
    <w:rsid w:val="006D093A"/>
    <w:rsid w:val="006D10CE"/>
    <w:rsid w:val="006D17F3"/>
    <w:rsid w:val="006D250F"/>
    <w:rsid w:val="006D509F"/>
    <w:rsid w:val="006D5AB7"/>
    <w:rsid w:val="006D6359"/>
    <w:rsid w:val="006D674D"/>
    <w:rsid w:val="006E04A4"/>
    <w:rsid w:val="006E08C7"/>
    <w:rsid w:val="006E0BAF"/>
    <w:rsid w:val="006E1719"/>
    <w:rsid w:val="006E1E18"/>
    <w:rsid w:val="006E23B7"/>
    <w:rsid w:val="006E253D"/>
    <w:rsid w:val="006E2C9A"/>
    <w:rsid w:val="006E3011"/>
    <w:rsid w:val="006E331C"/>
    <w:rsid w:val="006E53D6"/>
    <w:rsid w:val="006E55DF"/>
    <w:rsid w:val="006E5F72"/>
    <w:rsid w:val="006E651B"/>
    <w:rsid w:val="006E6E52"/>
    <w:rsid w:val="006E73D2"/>
    <w:rsid w:val="006E7FE5"/>
    <w:rsid w:val="006F046E"/>
    <w:rsid w:val="006F117E"/>
    <w:rsid w:val="006F15D8"/>
    <w:rsid w:val="006F18C7"/>
    <w:rsid w:val="006F1FEB"/>
    <w:rsid w:val="006F2007"/>
    <w:rsid w:val="006F27B5"/>
    <w:rsid w:val="006F4AB5"/>
    <w:rsid w:val="006F4BC0"/>
    <w:rsid w:val="006F568D"/>
    <w:rsid w:val="006F5AC6"/>
    <w:rsid w:val="006F6B88"/>
    <w:rsid w:val="006F726C"/>
    <w:rsid w:val="006F7978"/>
    <w:rsid w:val="00700112"/>
    <w:rsid w:val="0070101D"/>
    <w:rsid w:val="007011DE"/>
    <w:rsid w:val="00701A25"/>
    <w:rsid w:val="00701F4C"/>
    <w:rsid w:val="007044C4"/>
    <w:rsid w:val="007054C1"/>
    <w:rsid w:val="007058B7"/>
    <w:rsid w:val="00705B91"/>
    <w:rsid w:val="00710B38"/>
    <w:rsid w:val="00710C27"/>
    <w:rsid w:val="0071118E"/>
    <w:rsid w:val="0071124D"/>
    <w:rsid w:val="007118D1"/>
    <w:rsid w:val="00711D62"/>
    <w:rsid w:val="0071307D"/>
    <w:rsid w:val="007136DF"/>
    <w:rsid w:val="00713879"/>
    <w:rsid w:val="00713904"/>
    <w:rsid w:val="00714F6E"/>
    <w:rsid w:val="0071507E"/>
    <w:rsid w:val="007151C0"/>
    <w:rsid w:val="0071526D"/>
    <w:rsid w:val="0071533F"/>
    <w:rsid w:val="00715E01"/>
    <w:rsid w:val="007174A1"/>
    <w:rsid w:val="007174BF"/>
    <w:rsid w:val="00717BE4"/>
    <w:rsid w:val="007204CD"/>
    <w:rsid w:val="007215A2"/>
    <w:rsid w:val="00721980"/>
    <w:rsid w:val="007228EE"/>
    <w:rsid w:val="00722933"/>
    <w:rsid w:val="00722AAB"/>
    <w:rsid w:val="00723F37"/>
    <w:rsid w:val="00724B95"/>
    <w:rsid w:val="0072502D"/>
    <w:rsid w:val="00725B2D"/>
    <w:rsid w:val="00725D44"/>
    <w:rsid w:val="0072620D"/>
    <w:rsid w:val="00726239"/>
    <w:rsid w:val="00726CB4"/>
    <w:rsid w:val="00727E08"/>
    <w:rsid w:val="00733D50"/>
    <w:rsid w:val="00734262"/>
    <w:rsid w:val="00735223"/>
    <w:rsid w:val="00735F53"/>
    <w:rsid w:val="007361AA"/>
    <w:rsid w:val="0073631A"/>
    <w:rsid w:val="00740D33"/>
    <w:rsid w:val="007430DC"/>
    <w:rsid w:val="00743452"/>
    <w:rsid w:val="007436F1"/>
    <w:rsid w:val="007438C6"/>
    <w:rsid w:val="00743E3C"/>
    <w:rsid w:val="00746798"/>
    <w:rsid w:val="00746C7B"/>
    <w:rsid w:val="007472BF"/>
    <w:rsid w:val="0074735E"/>
    <w:rsid w:val="0075050B"/>
    <w:rsid w:val="0075060B"/>
    <w:rsid w:val="00750B0B"/>
    <w:rsid w:val="007518FF"/>
    <w:rsid w:val="007523C0"/>
    <w:rsid w:val="007527BE"/>
    <w:rsid w:val="007542A2"/>
    <w:rsid w:val="0075593F"/>
    <w:rsid w:val="00755B87"/>
    <w:rsid w:val="007568D6"/>
    <w:rsid w:val="00761BB1"/>
    <w:rsid w:val="00761F21"/>
    <w:rsid w:val="00762D65"/>
    <w:rsid w:val="00763414"/>
    <w:rsid w:val="0076433B"/>
    <w:rsid w:val="00767DB7"/>
    <w:rsid w:val="00767EF4"/>
    <w:rsid w:val="00770CF0"/>
    <w:rsid w:val="007738E9"/>
    <w:rsid w:val="007738F4"/>
    <w:rsid w:val="007742C1"/>
    <w:rsid w:val="00775F19"/>
    <w:rsid w:val="007768DC"/>
    <w:rsid w:val="00776D1D"/>
    <w:rsid w:val="00776E13"/>
    <w:rsid w:val="00776E1A"/>
    <w:rsid w:val="00777B9F"/>
    <w:rsid w:val="00780454"/>
    <w:rsid w:val="0078084D"/>
    <w:rsid w:val="00781A5D"/>
    <w:rsid w:val="00781BD2"/>
    <w:rsid w:val="007830D8"/>
    <w:rsid w:val="007839EF"/>
    <w:rsid w:val="00783ECB"/>
    <w:rsid w:val="00790669"/>
    <w:rsid w:val="00790D06"/>
    <w:rsid w:val="007912CE"/>
    <w:rsid w:val="00791D81"/>
    <w:rsid w:val="00795EEF"/>
    <w:rsid w:val="00796FE0"/>
    <w:rsid w:val="00797F1E"/>
    <w:rsid w:val="007A1BE1"/>
    <w:rsid w:val="007A3F59"/>
    <w:rsid w:val="007A47EB"/>
    <w:rsid w:val="007A4CB7"/>
    <w:rsid w:val="007A5213"/>
    <w:rsid w:val="007A5C4E"/>
    <w:rsid w:val="007A6335"/>
    <w:rsid w:val="007A6612"/>
    <w:rsid w:val="007A6950"/>
    <w:rsid w:val="007B0E45"/>
    <w:rsid w:val="007B1F5E"/>
    <w:rsid w:val="007B2391"/>
    <w:rsid w:val="007B2C07"/>
    <w:rsid w:val="007B4EFA"/>
    <w:rsid w:val="007B67C1"/>
    <w:rsid w:val="007B7362"/>
    <w:rsid w:val="007C17C6"/>
    <w:rsid w:val="007C4C6D"/>
    <w:rsid w:val="007C5621"/>
    <w:rsid w:val="007D0817"/>
    <w:rsid w:val="007D08ED"/>
    <w:rsid w:val="007D12FB"/>
    <w:rsid w:val="007D2047"/>
    <w:rsid w:val="007D2314"/>
    <w:rsid w:val="007D38ED"/>
    <w:rsid w:val="007D631B"/>
    <w:rsid w:val="007D739C"/>
    <w:rsid w:val="007D7C7A"/>
    <w:rsid w:val="007E1CB9"/>
    <w:rsid w:val="007E1D46"/>
    <w:rsid w:val="007E2AC2"/>
    <w:rsid w:val="007E3127"/>
    <w:rsid w:val="007E4401"/>
    <w:rsid w:val="007E482B"/>
    <w:rsid w:val="007E4AE3"/>
    <w:rsid w:val="007E5370"/>
    <w:rsid w:val="007E5782"/>
    <w:rsid w:val="007E5B69"/>
    <w:rsid w:val="007E5EE8"/>
    <w:rsid w:val="007E6251"/>
    <w:rsid w:val="007E746B"/>
    <w:rsid w:val="007E7524"/>
    <w:rsid w:val="007E7D28"/>
    <w:rsid w:val="007F0920"/>
    <w:rsid w:val="007F0963"/>
    <w:rsid w:val="007F1A3B"/>
    <w:rsid w:val="007F23E1"/>
    <w:rsid w:val="007F2431"/>
    <w:rsid w:val="007F2886"/>
    <w:rsid w:val="007F38EA"/>
    <w:rsid w:val="007F3D8A"/>
    <w:rsid w:val="007F47EB"/>
    <w:rsid w:val="007F4A45"/>
    <w:rsid w:val="007F4AAD"/>
    <w:rsid w:val="007F57EA"/>
    <w:rsid w:val="007F5CDE"/>
    <w:rsid w:val="007F5F04"/>
    <w:rsid w:val="007F69E6"/>
    <w:rsid w:val="007F78C0"/>
    <w:rsid w:val="00800370"/>
    <w:rsid w:val="00803719"/>
    <w:rsid w:val="00803CB0"/>
    <w:rsid w:val="00803D47"/>
    <w:rsid w:val="00805FC3"/>
    <w:rsid w:val="008126B9"/>
    <w:rsid w:val="00813F8F"/>
    <w:rsid w:val="0081605E"/>
    <w:rsid w:val="00816DDD"/>
    <w:rsid w:val="00817E22"/>
    <w:rsid w:val="00820F9E"/>
    <w:rsid w:val="00821274"/>
    <w:rsid w:val="0082283D"/>
    <w:rsid w:val="00822C08"/>
    <w:rsid w:val="00822F56"/>
    <w:rsid w:val="0082331C"/>
    <w:rsid w:val="00823F38"/>
    <w:rsid w:val="0082700C"/>
    <w:rsid w:val="0082702B"/>
    <w:rsid w:val="0082704E"/>
    <w:rsid w:val="00827B64"/>
    <w:rsid w:val="0083055B"/>
    <w:rsid w:val="00830957"/>
    <w:rsid w:val="00831C2A"/>
    <w:rsid w:val="0083245C"/>
    <w:rsid w:val="00832BF7"/>
    <w:rsid w:val="00832ED0"/>
    <w:rsid w:val="00832F2F"/>
    <w:rsid w:val="00832FE8"/>
    <w:rsid w:val="00833DCC"/>
    <w:rsid w:val="00833DD6"/>
    <w:rsid w:val="00834E1F"/>
    <w:rsid w:val="008354A9"/>
    <w:rsid w:val="00835678"/>
    <w:rsid w:val="00835733"/>
    <w:rsid w:val="00835860"/>
    <w:rsid w:val="00835C20"/>
    <w:rsid w:val="008368D0"/>
    <w:rsid w:val="008373F3"/>
    <w:rsid w:val="008379A2"/>
    <w:rsid w:val="00840632"/>
    <w:rsid w:val="0084108D"/>
    <w:rsid w:val="0084181D"/>
    <w:rsid w:val="00841A57"/>
    <w:rsid w:val="00842002"/>
    <w:rsid w:val="00842A79"/>
    <w:rsid w:val="00843E8B"/>
    <w:rsid w:val="008445C3"/>
    <w:rsid w:val="0084569B"/>
    <w:rsid w:val="00845FB6"/>
    <w:rsid w:val="00846BA0"/>
    <w:rsid w:val="008479CC"/>
    <w:rsid w:val="00850905"/>
    <w:rsid w:val="0085150D"/>
    <w:rsid w:val="008516E3"/>
    <w:rsid w:val="00851CA6"/>
    <w:rsid w:val="00852C36"/>
    <w:rsid w:val="00852FF8"/>
    <w:rsid w:val="008539D0"/>
    <w:rsid w:val="00853E05"/>
    <w:rsid w:val="00853FA8"/>
    <w:rsid w:val="00854E0D"/>
    <w:rsid w:val="00855240"/>
    <w:rsid w:val="008565B8"/>
    <w:rsid w:val="00856DA8"/>
    <w:rsid w:val="00860B51"/>
    <w:rsid w:val="00861013"/>
    <w:rsid w:val="008618F6"/>
    <w:rsid w:val="008623E8"/>
    <w:rsid w:val="0086273F"/>
    <w:rsid w:val="0086289D"/>
    <w:rsid w:val="008629F7"/>
    <w:rsid w:val="00862CBF"/>
    <w:rsid w:val="00863157"/>
    <w:rsid w:val="00863439"/>
    <w:rsid w:val="008635EA"/>
    <w:rsid w:val="00863D85"/>
    <w:rsid w:val="008647D3"/>
    <w:rsid w:val="00866A2F"/>
    <w:rsid w:val="00867023"/>
    <w:rsid w:val="00867CE3"/>
    <w:rsid w:val="008712CC"/>
    <w:rsid w:val="00871347"/>
    <w:rsid w:val="00872337"/>
    <w:rsid w:val="00872734"/>
    <w:rsid w:val="008729B2"/>
    <w:rsid w:val="00872EA9"/>
    <w:rsid w:val="00872F13"/>
    <w:rsid w:val="00874A6A"/>
    <w:rsid w:val="00875038"/>
    <w:rsid w:val="00875901"/>
    <w:rsid w:val="0087592D"/>
    <w:rsid w:val="00875E10"/>
    <w:rsid w:val="00875EFA"/>
    <w:rsid w:val="008761F5"/>
    <w:rsid w:val="00876B1F"/>
    <w:rsid w:val="00877FD7"/>
    <w:rsid w:val="00880923"/>
    <w:rsid w:val="00880D32"/>
    <w:rsid w:val="0088249C"/>
    <w:rsid w:val="00882CAC"/>
    <w:rsid w:val="00882EDA"/>
    <w:rsid w:val="0088391B"/>
    <w:rsid w:val="00885863"/>
    <w:rsid w:val="00885F25"/>
    <w:rsid w:val="00886136"/>
    <w:rsid w:val="00886755"/>
    <w:rsid w:val="00886F28"/>
    <w:rsid w:val="008878A0"/>
    <w:rsid w:val="00890E24"/>
    <w:rsid w:val="00891AFE"/>
    <w:rsid w:val="0089233A"/>
    <w:rsid w:val="0089235E"/>
    <w:rsid w:val="008924CF"/>
    <w:rsid w:val="00895452"/>
    <w:rsid w:val="0089572A"/>
    <w:rsid w:val="00895DC2"/>
    <w:rsid w:val="00896980"/>
    <w:rsid w:val="00896F4C"/>
    <w:rsid w:val="008A03C0"/>
    <w:rsid w:val="008A118A"/>
    <w:rsid w:val="008A2A44"/>
    <w:rsid w:val="008A2DBD"/>
    <w:rsid w:val="008A3265"/>
    <w:rsid w:val="008A33E2"/>
    <w:rsid w:val="008A3BA8"/>
    <w:rsid w:val="008A4D89"/>
    <w:rsid w:val="008A5916"/>
    <w:rsid w:val="008A7A6E"/>
    <w:rsid w:val="008B00AC"/>
    <w:rsid w:val="008B05CD"/>
    <w:rsid w:val="008B16C2"/>
    <w:rsid w:val="008B187D"/>
    <w:rsid w:val="008B314F"/>
    <w:rsid w:val="008B371F"/>
    <w:rsid w:val="008B516B"/>
    <w:rsid w:val="008B6273"/>
    <w:rsid w:val="008B7B5C"/>
    <w:rsid w:val="008B7BF9"/>
    <w:rsid w:val="008C12F6"/>
    <w:rsid w:val="008C2588"/>
    <w:rsid w:val="008C270C"/>
    <w:rsid w:val="008C3B77"/>
    <w:rsid w:val="008C4E61"/>
    <w:rsid w:val="008C6499"/>
    <w:rsid w:val="008C6B3E"/>
    <w:rsid w:val="008D0E9E"/>
    <w:rsid w:val="008D11E4"/>
    <w:rsid w:val="008D18A6"/>
    <w:rsid w:val="008D25C3"/>
    <w:rsid w:val="008D2ED0"/>
    <w:rsid w:val="008D32C4"/>
    <w:rsid w:val="008D3E9C"/>
    <w:rsid w:val="008D409B"/>
    <w:rsid w:val="008D5A93"/>
    <w:rsid w:val="008D5CD2"/>
    <w:rsid w:val="008D612C"/>
    <w:rsid w:val="008D78C8"/>
    <w:rsid w:val="008D7AB2"/>
    <w:rsid w:val="008E11C6"/>
    <w:rsid w:val="008E1A44"/>
    <w:rsid w:val="008E1F72"/>
    <w:rsid w:val="008E1FC2"/>
    <w:rsid w:val="008E205D"/>
    <w:rsid w:val="008E25F5"/>
    <w:rsid w:val="008E2FC4"/>
    <w:rsid w:val="008E469B"/>
    <w:rsid w:val="008E4D92"/>
    <w:rsid w:val="008E62B2"/>
    <w:rsid w:val="008E663E"/>
    <w:rsid w:val="008E7157"/>
    <w:rsid w:val="008E7565"/>
    <w:rsid w:val="008E760D"/>
    <w:rsid w:val="008E7DC5"/>
    <w:rsid w:val="008F0ADE"/>
    <w:rsid w:val="008F1484"/>
    <w:rsid w:val="008F16CB"/>
    <w:rsid w:val="008F2132"/>
    <w:rsid w:val="008F47AF"/>
    <w:rsid w:val="008F54C0"/>
    <w:rsid w:val="008F718A"/>
    <w:rsid w:val="008F7A66"/>
    <w:rsid w:val="009007D0"/>
    <w:rsid w:val="00903758"/>
    <w:rsid w:val="009041BC"/>
    <w:rsid w:val="00904384"/>
    <w:rsid w:val="0090522C"/>
    <w:rsid w:val="009066B4"/>
    <w:rsid w:val="0090787C"/>
    <w:rsid w:val="00907C8D"/>
    <w:rsid w:val="0091028C"/>
    <w:rsid w:val="0091142F"/>
    <w:rsid w:val="00911FE5"/>
    <w:rsid w:val="00912481"/>
    <w:rsid w:val="00914843"/>
    <w:rsid w:val="00914F8F"/>
    <w:rsid w:val="009160F9"/>
    <w:rsid w:val="009172B6"/>
    <w:rsid w:val="009173AE"/>
    <w:rsid w:val="00920D24"/>
    <w:rsid w:val="00921E32"/>
    <w:rsid w:val="00922B5F"/>
    <w:rsid w:val="0092373E"/>
    <w:rsid w:val="009240BE"/>
    <w:rsid w:val="00924BDF"/>
    <w:rsid w:val="00924D09"/>
    <w:rsid w:val="009261FF"/>
    <w:rsid w:val="00926AF2"/>
    <w:rsid w:val="00927F78"/>
    <w:rsid w:val="00931335"/>
    <w:rsid w:val="00931D64"/>
    <w:rsid w:val="00932787"/>
    <w:rsid w:val="00934A1C"/>
    <w:rsid w:val="00934AB2"/>
    <w:rsid w:val="0093686A"/>
    <w:rsid w:val="00936EEB"/>
    <w:rsid w:val="00937666"/>
    <w:rsid w:val="00942331"/>
    <w:rsid w:val="009427EF"/>
    <w:rsid w:val="00942A8E"/>
    <w:rsid w:val="00942E23"/>
    <w:rsid w:val="00943460"/>
    <w:rsid w:val="009436F7"/>
    <w:rsid w:val="00945028"/>
    <w:rsid w:val="00945D06"/>
    <w:rsid w:val="0095011E"/>
    <w:rsid w:val="009504CF"/>
    <w:rsid w:val="00950855"/>
    <w:rsid w:val="00951BFF"/>
    <w:rsid w:val="00951D05"/>
    <w:rsid w:val="009524EF"/>
    <w:rsid w:val="009531FD"/>
    <w:rsid w:val="0095344E"/>
    <w:rsid w:val="00953F4F"/>
    <w:rsid w:val="009541A2"/>
    <w:rsid w:val="00954863"/>
    <w:rsid w:val="0095500D"/>
    <w:rsid w:val="00955EB3"/>
    <w:rsid w:val="00955F28"/>
    <w:rsid w:val="009565A5"/>
    <w:rsid w:val="00956B84"/>
    <w:rsid w:val="00956CAF"/>
    <w:rsid w:val="00960581"/>
    <w:rsid w:val="00961587"/>
    <w:rsid w:val="00961E8F"/>
    <w:rsid w:val="0096285C"/>
    <w:rsid w:val="00962F06"/>
    <w:rsid w:val="00962FE6"/>
    <w:rsid w:val="009654DF"/>
    <w:rsid w:val="009659F9"/>
    <w:rsid w:val="00965A05"/>
    <w:rsid w:val="00965BE8"/>
    <w:rsid w:val="00965EEB"/>
    <w:rsid w:val="00970369"/>
    <w:rsid w:val="009705DF"/>
    <w:rsid w:val="00970974"/>
    <w:rsid w:val="009712A6"/>
    <w:rsid w:val="00971918"/>
    <w:rsid w:val="00972146"/>
    <w:rsid w:val="00974A0E"/>
    <w:rsid w:val="00974CA6"/>
    <w:rsid w:val="00975030"/>
    <w:rsid w:val="00975778"/>
    <w:rsid w:val="0097721A"/>
    <w:rsid w:val="00977C55"/>
    <w:rsid w:val="0098089C"/>
    <w:rsid w:val="00980A32"/>
    <w:rsid w:val="00980D9A"/>
    <w:rsid w:val="00981354"/>
    <w:rsid w:val="0098156E"/>
    <w:rsid w:val="00981600"/>
    <w:rsid w:val="00981828"/>
    <w:rsid w:val="009822A5"/>
    <w:rsid w:val="009823B2"/>
    <w:rsid w:val="00984FAC"/>
    <w:rsid w:val="0098602E"/>
    <w:rsid w:val="00986102"/>
    <w:rsid w:val="00986697"/>
    <w:rsid w:val="00987AB0"/>
    <w:rsid w:val="00990503"/>
    <w:rsid w:val="009908D5"/>
    <w:rsid w:val="00990F98"/>
    <w:rsid w:val="00991A14"/>
    <w:rsid w:val="00993066"/>
    <w:rsid w:val="00995A2B"/>
    <w:rsid w:val="00995C55"/>
    <w:rsid w:val="00996B7B"/>
    <w:rsid w:val="00996E7C"/>
    <w:rsid w:val="00997CB1"/>
    <w:rsid w:val="009A0040"/>
    <w:rsid w:val="009A0A57"/>
    <w:rsid w:val="009A2256"/>
    <w:rsid w:val="009A2BA2"/>
    <w:rsid w:val="009A2DB9"/>
    <w:rsid w:val="009A3C81"/>
    <w:rsid w:val="009A5A13"/>
    <w:rsid w:val="009A5B2D"/>
    <w:rsid w:val="009A6413"/>
    <w:rsid w:val="009A6950"/>
    <w:rsid w:val="009A6A5B"/>
    <w:rsid w:val="009A7C88"/>
    <w:rsid w:val="009B01C2"/>
    <w:rsid w:val="009B20A2"/>
    <w:rsid w:val="009B22F1"/>
    <w:rsid w:val="009B25EB"/>
    <w:rsid w:val="009B292A"/>
    <w:rsid w:val="009B2D46"/>
    <w:rsid w:val="009B3545"/>
    <w:rsid w:val="009B356D"/>
    <w:rsid w:val="009B381F"/>
    <w:rsid w:val="009B3924"/>
    <w:rsid w:val="009B69D8"/>
    <w:rsid w:val="009B70B7"/>
    <w:rsid w:val="009B7374"/>
    <w:rsid w:val="009B780A"/>
    <w:rsid w:val="009B7D3B"/>
    <w:rsid w:val="009C000A"/>
    <w:rsid w:val="009C0AED"/>
    <w:rsid w:val="009C1B2B"/>
    <w:rsid w:val="009C214B"/>
    <w:rsid w:val="009C33EF"/>
    <w:rsid w:val="009C46FF"/>
    <w:rsid w:val="009D03A4"/>
    <w:rsid w:val="009D0F60"/>
    <w:rsid w:val="009D188B"/>
    <w:rsid w:val="009D1CA6"/>
    <w:rsid w:val="009D1ED0"/>
    <w:rsid w:val="009D1F3B"/>
    <w:rsid w:val="009D2F6B"/>
    <w:rsid w:val="009D3596"/>
    <w:rsid w:val="009D4016"/>
    <w:rsid w:val="009D470F"/>
    <w:rsid w:val="009D4FE8"/>
    <w:rsid w:val="009D508D"/>
    <w:rsid w:val="009D50B8"/>
    <w:rsid w:val="009D52E0"/>
    <w:rsid w:val="009D5777"/>
    <w:rsid w:val="009D66FE"/>
    <w:rsid w:val="009D671C"/>
    <w:rsid w:val="009D67B5"/>
    <w:rsid w:val="009D7674"/>
    <w:rsid w:val="009D79BE"/>
    <w:rsid w:val="009D7C95"/>
    <w:rsid w:val="009E0A42"/>
    <w:rsid w:val="009E0CE7"/>
    <w:rsid w:val="009E0D53"/>
    <w:rsid w:val="009E0FD4"/>
    <w:rsid w:val="009E11FD"/>
    <w:rsid w:val="009E1C99"/>
    <w:rsid w:val="009E23C0"/>
    <w:rsid w:val="009E2689"/>
    <w:rsid w:val="009E27CA"/>
    <w:rsid w:val="009E2D8C"/>
    <w:rsid w:val="009E4C95"/>
    <w:rsid w:val="009E5087"/>
    <w:rsid w:val="009E538F"/>
    <w:rsid w:val="009E612F"/>
    <w:rsid w:val="009F0554"/>
    <w:rsid w:val="009F149F"/>
    <w:rsid w:val="009F17C6"/>
    <w:rsid w:val="009F3B47"/>
    <w:rsid w:val="009F5DCB"/>
    <w:rsid w:val="009F6C76"/>
    <w:rsid w:val="009F7071"/>
    <w:rsid w:val="009F78D4"/>
    <w:rsid w:val="00A00E83"/>
    <w:rsid w:val="00A01232"/>
    <w:rsid w:val="00A017F3"/>
    <w:rsid w:val="00A01C19"/>
    <w:rsid w:val="00A04309"/>
    <w:rsid w:val="00A05024"/>
    <w:rsid w:val="00A05D86"/>
    <w:rsid w:val="00A06417"/>
    <w:rsid w:val="00A0657B"/>
    <w:rsid w:val="00A06E8B"/>
    <w:rsid w:val="00A06F1D"/>
    <w:rsid w:val="00A104C6"/>
    <w:rsid w:val="00A10B78"/>
    <w:rsid w:val="00A10C51"/>
    <w:rsid w:val="00A10DE1"/>
    <w:rsid w:val="00A119C3"/>
    <w:rsid w:val="00A11A6E"/>
    <w:rsid w:val="00A11D5B"/>
    <w:rsid w:val="00A11D61"/>
    <w:rsid w:val="00A11ED4"/>
    <w:rsid w:val="00A13508"/>
    <w:rsid w:val="00A137DE"/>
    <w:rsid w:val="00A13D7B"/>
    <w:rsid w:val="00A14F49"/>
    <w:rsid w:val="00A177F1"/>
    <w:rsid w:val="00A17943"/>
    <w:rsid w:val="00A17FB7"/>
    <w:rsid w:val="00A20AD5"/>
    <w:rsid w:val="00A20CED"/>
    <w:rsid w:val="00A20D75"/>
    <w:rsid w:val="00A21A72"/>
    <w:rsid w:val="00A24022"/>
    <w:rsid w:val="00A240A3"/>
    <w:rsid w:val="00A24512"/>
    <w:rsid w:val="00A24778"/>
    <w:rsid w:val="00A26990"/>
    <w:rsid w:val="00A275EA"/>
    <w:rsid w:val="00A27FBC"/>
    <w:rsid w:val="00A30E9B"/>
    <w:rsid w:val="00A313F5"/>
    <w:rsid w:val="00A318B0"/>
    <w:rsid w:val="00A31D5D"/>
    <w:rsid w:val="00A31F6C"/>
    <w:rsid w:val="00A341D4"/>
    <w:rsid w:val="00A3559F"/>
    <w:rsid w:val="00A367B2"/>
    <w:rsid w:val="00A37207"/>
    <w:rsid w:val="00A37393"/>
    <w:rsid w:val="00A37C25"/>
    <w:rsid w:val="00A40538"/>
    <w:rsid w:val="00A4137A"/>
    <w:rsid w:val="00A425C3"/>
    <w:rsid w:val="00A445E6"/>
    <w:rsid w:val="00A45128"/>
    <w:rsid w:val="00A460C1"/>
    <w:rsid w:val="00A4659F"/>
    <w:rsid w:val="00A4762F"/>
    <w:rsid w:val="00A502CA"/>
    <w:rsid w:val="00A50CB6"/>
    <w:rsid w:val="00A51E7C"/>
    <w:rsid w:val="00A54367"/>
    <w:rsid w:val="00A54F5F"/>
    <w:rsid w:val="00A552F7"/>
    <w:rsid w:val="00A56318"/>
    <w:rsid w:val="00A563A6"/>
    <w:rsid w:val="00A56CB2"/>
    <w:rsid w:val="00A57F3D"/>
    <w:rsid w:val="00A602D7"/>
    <w:rsid w:val="00A60537"/>
    <w:rsid w:val="00A6055D"/>
    <w:rsid w:val="00A608E3"/>
    <w:rsid w:val="00A60E9E"/>
    <w:rsid w:val="00A63722"/>
    <w:rsid w:val="00A64307"/>
    <w:rsid w:val="00A648A5"/>
    <w:rsid w:val="00A6496F"/>
    <w:rsid w:val="00A64A8B"/>
    <w:rsid w:val="00A66F8F"/>
    <w:rsid w:val="00A67776"/>
    <w:rsid w:val="00A70529"/>
    <w:rsid w:val="00A7075C"/>
    <w:rsid w:val="00A70A80"/>
    <w:rsid w:val="00A719DF"/>
    <w:rsid w:val="00A71A53"/>
    <w:rsid w:val="00A72587"/>
    <w:rsid w:val="00A72CB5"/>
    <w:rsid w:val="00A75213"/>
    <w:rsid w:val="00A766CD"/>
    <w:rsid w:val="00A7722D"/>
    <w:rsid w:val="00A804BC"/>
    <w:rsid w:val="00A80862"/>
    <w:rsid w:val="00A81548"/>
    <w:rsid w:val="00A81F35"/>
    <w:rsid w:val="00A83A04"/>
    <w:rsid w:val="00A83CE4"/>
    <w:rsid w:val="00A841F8"/>
    <w:rsid w:val="00A842D9"/>
    <w:rsid w:val="00A85151"/>
    <w:rsid w:val="00A8530D"/>
    <w:rsid w:val="00A85A05"/>
    <w:rsid w:val="00A8625F"/>
    <w:rsid w:val="00A868AD"/>
    <w:rsid w:val="00A870C0"/>
    <w:rsid w:val="00A87B1E"/>
    <w:rsid w:val="00A9007F"/>
    <w:rsid w:val="00A900B3"/>
    <w:rsid w:val="00A90125"/>
    <w:rsid w:val="00A91B6A"/>
    <w:rsid w:val="00A920A4"/>
    <w:rsid w:val="00A920F5"/>
    <w:rsid w:val="00A926F1"/>
    <w:rsid w:val="00A946FC"/>
    <w:rsid w:val="00A9476D"/>
    <w:rsid w:val="00A94A34"/>
    <w:rsid w:val="00A9523F"/>
    <w:rsid w:val="00A958E7"/>
    <w:rsid w:val="00AA0279"/>
    <w:rsid w:val="00AA057C"/>
    <w:rsid w:val="00AA1794"/>
    <w:rsid w:val="00AA21C3"/>
    <w:rsid w:val="00AA240B"/>
    <w:rsid w:val="00AA2CD1"/>
    <w:rsid w:val="00AA3F97"/>
    <w:rsid w:val="00AA474A"/>
    <w:rsid w:val="00AA55D0"/>
    <w:rsid w:val="00AA61F5"/>
    <w:rsid w:val="00AA6A80"/>
    <w:rsid w:val="00AA7289"/>
    <w:rsid w:val="00AA7D1F"/>
    <w:rsid w:val="00AB0CC5"/>
    <w:rsid w:val="00AB15C5"/>
    <w:rsid w:val="00AB3810"/>
    <w:rsid w:val="00AB3EAA"/>
    <w:rsid w:val="00AB49AD"/>
    <w:rsid w:val="00AB52FB"/>
    <w:rsid w:val="00AB5875"/>
    <w:rsid w:val="00AB5DE6"/>
    <w:rsid w:val="00AC0234"/>
    <w:rsid w:val="00AC049A"/>
    <w:rsid w:val="00AC04EE"/>
    <w:rsid w:val="00AC0862"/>
    <w:rsid w:val="00AC08F0"/>
    <w:rsid w:val="00AC32F6"/>
    <w:rsid w:val="00AC545A"/>
    <w:rsid w:val="00AC5F46"/>
    <w:rsid w:val="00AC6B8C"/>
    <w:rsid w:val="00AC6C19"/>
    <w:rsid w:val="00AC7071"/>
    <w:rsid w:val="00AC749E"/>
    <w:rsid w:val="00AC757F"/>
    <w:rsid w:val="00AD1061"/>
    <w:rsid w:val="00AD1EFE"/>
    <w:rsid w:val="00AD238C"/>
    <w:rsid w:val="00AD250C"/>
    <w:rsid w:val="00AD26F1"/>
    <w:rsid w:val="00AD2826"/>
    <w:rsid w:val="00AD28D9"/>
    <w:rsid w:val="00AD2BFD"/>
    <w:rsid w:val="00AD327F"/>
    <w:rsid w:val="00AD3F3F"/>
    <w:rsid w:val="00AD3F95"/>
    <w:rsid w:val="00AD4D58"/>
    <w:rsid w:val="00AD4F71"/>
    <w:rsid w:val="00AD6541"/>
    <w:rsid w:val="00AD6B22"/>
    <w:rsid w:val="00AE0043"/>
    <w:rsid w:val="00AE0051"/>
    <w:rsid w:val="00AE026D"/>
    <w:rsid w:val="00AE0A7A"/>
    <w:rsid w:val="00AE1644"/>
    <w:rsid w:val="00AE18C1"/>
    <w:rsid w:val="00AE26CC"/>
    <w:rsid w:val="00AE29D0"/>
    <w:rsid w:val="00AE313B"/>
    <w:rsid w:val="00AE46C3"/>
    <w:rsid w:val="00AE5339"/>
    <w:rsid w:val="00AE6559"/>
    <w:rsid w:val="00AE7075"/>
    <w:rsid w:val="00AE720C"/>
    <w:rsid w:val="00AF114C"/>
    <w:rsid w:val="00AF18AB"/>
    <w:rsid w:val="00AF2162"/>
    <w:rsid w:val="00AF2220"/>
    <w:rsid w:val="00AF3163"/>
    <w:rsid w:val="00AF5202"/>
    <w:rsid w:val="00AF522D"/>
    <w:rsid w:val="00AF56A5"/>
    <w:rsid w:val="00AF571C"/>
    <w:rsid w:val="00AF584A"/>
    <w:rsid w:val="00AF67C1"/>
    <w:rsid w:val="00B005AA"/>
    <w:rsid w:val="00B0074E"/>
    <w:rsid w:val="00B00D1D"/>
    <w:rsid w:val="00B02466"/>
    <w:rsid w:val="00B0431D"/>
    <w:rsid w:val="00B05344"/>
    <w:rsid w:val="00B05780"/>
    <w:rsid w:val="00B05EA2"/>
    <w:rsid w:val="00B06427"/>
    <w:rsid w:val="00B07104"/>
    <w:rsid w:val="00B122CD"/>
    <w:rsid w:val="00B12314"/>
    <w:rsid w:val="00B124CD"/>
    <w:rsid w:val="00B12CED"/>
    <w:rsid w:val="00B135E2"/>
    <w:rsid w:val="00B136F4"/>
    <w:rsid w:val="00B13B59"/>
    <w:rsid w:val="00B14279"/>
    <w:rsid w:val="00B1488C"/>
    <w:rsid w:val="00B14A73"/>
    <w:rsid w:val="00B14A87"/>
    <w:rsid w:val="00B15FAC"/>
    <w:rsid w:val="00B16B37"/>
    <w:rsid w:val="00B16EAA"/>
    <w:rsid w:val="00B17A62"/>
    <w:rsid w:val="00B233A9"/>
    <w:rsid w:val="00B2502B"/>
    <w:rsid w:val="00B250A0"/>
    <w:rsid w:val="00B26BD4"/>
    <w:rsid w:val="00B30660"/>
    <w:rsid w:val="00B30CF1"/>
    <w:rsid w:val="00B32398"/>
    <w:rsid w:val="00B336DD"/>
    <w:rsid w:val="00B33CDD"/>
    <w:rsid w:val="00B3461A"/>
    <w:rsid w:val="00B34920"/>
    <w:rsid w:val="00B35242"/>
    <w:rsid w:val="00B35EA6"/>
    <w:rsid w:val="00B364E3"/>
    <w:rsid w:val="00B409C4"/>
    <w:rsid w:val="00B41CF2"/>
    <w:rsid w:val="00B434EE"/>
    <w:rsid w:val="00B4352F"/>
    <w:rsid w:val="00B44425"/>
    <w:rsid w:val="00B4476C"/>
    <w:rsid w:val="00B449D7"/>
    <w:rsid w:val="00B44BA2"/>
    <w:rsid w:val="00B450B5"/>
    <w:rsid w:val="00B45EB3"/>
    <w:rsid w:val="00B465E2"/>
    <w:rsid w:val="00B47842"/>
    <w:rsid w:val="00B50912"/>
    <w:rsid w:val="00B50E83"/>
    <w:rsid w:val="00B51083"/>
    <w:rsid w:val="00B539A8"/>
    <w:rsid w:val="00B54B87"/>
    <w:rsid w:val="00B55B91"/>
    <w:rsid w:val="00B5630E"/>
    <w:rsid w:val="00B602C6"/>
    <w:rsid w:val="00B610E3"/>
    <w:rsid w:val="00B61BEB"/>
    <w:rsid w:val="00B61FBC"/>
    <w:rsid w:val="00B62748"/>
    <w:rsid w:val="00B62F65"/>
    <w:rsid w:val="00B632F6"/>
    <w:rsid w:val="00B63496"/>
    <w:rsid w:val="00B641E6"/>
    <w:rsid w:val="00B658C4"/>
    <w:rsid w:val="00B66C43"/>
    <w:rsid w:val="00B673FC"/>
    <w:rsid w:val="00B67779"/>
    <w:rsid w:val="00B678E1"/>
    <w:rsid w:val="00B70FAE"/>
    <w:rsid w:val="00B72AF7"/>
    <w:rsid w:val="00B73ADC"/>
    <w:rsid w:val="00B755BC"/>
    <w:rsid w:val="00B76AAE"/>
    <w:rsid w:val="00B77040"/>
    <w:rsid w:val="00B770E0"/>
    <w:rsid w:val="00B77574"/>
    <w:rsid w:val="00B7772A"/>
    <w:rsid w:val="00B77ABA"/>
    <w:rsid w:val="00B77EB2"/>
    <w:rsid w:val="00B827AA"/>
    <w:rsid w:val="00B82B70"/>
    <w:rsid w:val="00B83727"/>
    <w:rsid w:val="00B84FC3"/>
    <w:rsid w:val="00B856E3"/>
    <w:rsid w:val="00B87268"/>
    <w:rsid w:val="00B877BF"/>
    <w:rsid w:val="00B92639"/>
    <w:rsid w:val="00B926F0"/>
    <w:rsid w:val="00B92BDA"/>
    <w:rsid w:val="00B93946"/>
    <w:rsid w:val="00B939D4"/>
    <w:rsid w:val="00B954EF"/>
    <w:rsid w:val="00B95C8C"/>
    <w:rsid w:val="00B97567"/>
    <w:rsid w:val="00BA03D0"/>
    <w:rsid w:val="00BA0CF1"/>
    <w:rsid w:val="00BA1196"/>
    <w:rsid w:val="00BA1DE9"/>
    <w:rsid w:val="00BA3145"/>
    <w:rsid w:val="00BA5EA8"/>
    <w:rsid w:val="00BB0227"/>
    <w:rsid w:val="00BB07FC"/>
    <w:rsid w:val="00BB269E"/>
    <w:rsid w:val="00BB2B35"/>
    <w:rsid w:val="00BB309C"/>
    <w:rsid w:val="00BB313C"/>
    <w:rsid w:val="00BB3496"/>
    <w:rsid w:val="00BB3A08"/>
    <w:rsid w:val="00BB3AB6"/>
    <w:rsid w:val="00BB4F4B"/>
    <w:rsid w:val="00BB5261"/>
    <w:rsid w:val="00BB557C"/>
    <w:rsid w:val="00BB5D2C"/>
    <w:rsid w:val="00BB5EEF"/>
    <w:rsid w:val="00BB61F5"/>
    <w:rsid w:val="00BB6DCB"/>
    <w:rsid w:val="00BC01C5"/>
    <w:rsid w:val="00BC0BBE"/>
    <w:rsid w:val="00BC0C8F"/>
    <w:rsid w:val="00BC163C"/>
    <w:rsid w:val="00BC22EF"/>
    <w:rsid w:val="00BC321B"/>
    <w:rsid w:val="00BC74F4"/>
    <w:rsid w:val="00BD1A54"/>
    <w:rsid w:val="00BD1A9E"/>
    <w:rsid w:val="00BD2B46"/>
    <w:rsid w:val="00BD2D7F"/>
    <w:rsid w:val="00BD4066"/>
    <w:rsid w:val="00BD58FE"/>
    <w:rsid w:val="00BD5DAE"/>
    <w:rsid w:val="00BD5E0D"/>
    <w:rsid w:val="00BD6B63"/>
    <w:rsid w:val="00BD6E94"/>
    <w:rsid w:val="00BD7820"/>
    <w:rsid w:val="00BE08F1"/>
    <w:rsid w:val="00BE15D0"/>
    <w:rsid w:val="00BE1EF7"/>
    <w:rsid w:val="00BE1F58"/>
    <w:rsid w:val="00BE5584"/>
    <w:rsid w:val="00BF14AA"/>
    <w:rsid w:val="00BF1CDA"/>
    <w:rsid w:val="00BF3056"/>
    <w:rsid w:val="00BF4B1B"/>
    <w:rsid w:val="00BF58F9"/>
    <w:rsid w:val="00BF6C94"/>
    <w:rsid w:val="00BF7D0C"/>
    <w:rsid w:val="00C00FC4"/>
    <w:rsid w:val="00C01F41"/>
    <w:rsid w:val="00C024A8"/>
    <w:rsid w:val="00C02B5D"/>
    <w:rsid w:val="00C04081"/>
    <w:rsid w:val="00C041AB"/>
    <w:rsid w:val="00C04619"/>
    <w:rsid w:val="00C05463"/>
    <w:rsid w:val="00C05AF0"/>
    <w:rsid w:val="00C05E82"/>
    <w:rsid w:val="00C05EF2"/>
    <w:rsid w:val="00C05F8B"/>
    <w:rsid w:val="00C1010D"/>
    <w:rsid w:val="00C10600"/>
    <w:rsid w:val="00C1065F"/>
    <w:rsid w:val="00C11B82"/>
    <w:rsid w:val="00C11F57"/>
    <w:rsid w:val="00C125A7"/>
    <w:rsid w:val="00C12A2A"/>
    <w:rsid w:val="00C14AAA"/>
    <w:rsid w:val="00C1527B"/>
    <w:rsid w:val="00C1627E"/>
    <w:rsid w:val="00C1678A"/>
    <w:rsid w:val="00C171FF"/>
    <w:rsid w:val="00C179EB"/>
    <w:rsid w:val="00C20D23"/>
    <w:rsid w:val="00C22F34"/>
    <w:rsid w:val="00C23109"/>
    <w:rsid w:val="00C244B5"/>
    <w:rsid w:val="00C24596"/>
    <w:rsid w:val="00C24DE5"/>
    <w:rsid w:val="00C2735F"/>
    <w:rsid w:val="00C306D3"/>
    <w:rsid w:val="00C30CC1"/>
    <w:rsid w:val="00C31205"/>
    <w:rsid w:val="00C31E7C"/>
    <w:rsid w:val="00C32E8B"/>
    <w:rsid w:val="00C33351"/>
    <w:rsid w:val="00C3414C"/>
    <w:rsid w:val="00C37592"/>
    <w:rsid w:val="00C40334"/>
    <w:rsid w:val="00C40765"/>
    <w:rsid w:val="00C40CB3"/>
    <w:rsid w:val="00C41961"/>
    <w:rsid w:val="00C41ABE"/>
    <w:rsid w:val="00C43721"/>
    <w:rsid w:val="00C4390B"/>
    <w:rsid w:val="00C46D29"/>
    <w:rsid w:val="00C479C7"/>
    <w:rsid w:val="00C501E4"/>
    <w:rsid w:val="00C50C04"/>
    <w:rsid w:val="00C53AB6"/>
    <w:rsid w:val="00C54EC4"/>
    <w:rsid w:val="00C5650C"/>
    <w:rsid w:val="00C578D3"/>
    <w:rsid w:val="00C605FA"/>
    <w:rsid w:val="00C60D6D"/>
    <w:rsid w:val="00C62729"/>
    <w:rsid w:val="00C639EE"/>
    <w:rsid w:val="00C63DB2"/>
    <w:rsid w:val="00C642B0"/>
    <w:rsid w:val="00C64C0E"/>
    <w:rsid w:val="00C65C33"/>
    <w:rsid w:val="00C66FFA"/>
    <w:rsid w:val="00C67A92"/>
    <w:rsid w:val="00C708A9"/>
    <w:rsid w:val="00C708CA"/>
    <w:rsid w:val="00C70902"/>
    <w:rsid w:val="00C70A58"/>
    <w:rsid w:val="00C71C9D"/>
    <w:rsid w:val="00C71CA8"/>
    <w:rsid w:val="00C72086"/>
    <w:rsid w:val="00C720D9"/>
    <w:rsid w:val="00C727D7"/>
    <w:rsid w:val="00C7322C"/>
    <w:rsid w:val="00C73955"/>
    <w:rsid w:val="00C73D86"/>
    <w:rsid w:val="00C74357"/>
    <w:rsid w:val="00C75642"/>
    <w:rsid w:val="00C76238"/>
    <w:rsid w:val="00C76E98"/>
    <w:rsid w:val="00C770C3"/>
    <w:rsid w:val="00C81725"/>
    <w:rsid w:val="00C821D4"/>
    <w:rsid w:val="00C840CC"/>
    <w:rsid w:val="00C85748"/>
    <w:rsid w:val="00C85939"/>
    <w:rsid w:val="00C8761D"/>
    <w:rsid w:val="00C87A92"/>
    <w:rsid w:val="00C90BA3"/>
    <w:rsid w:val="00C90E5A"/>
    <w:rsid w:val="00C91C15"/>
    <w:rsid w:val="00C9393C"/>
    <w:rsid w:val="00C93B2A"/>
    <w:rsid w:val="00C953F6"/>
    <w:rsid w:val="00C95DD0"/>
    <w:rsid w:val="00C9607C"/>
    <w:rsid w:val="00C96F53"/>
    <w:rsid w:val="00C9735B"/>
    <w:rsid w:val="00C973B2"/>
    <w:rsid w:val="00C975F2"/>
    <w:rsid w:val="00C97DFF"/>
    <w:rsid w:val="00CA0AAA"/>
    <w:rsid w:val="00CA2170"/>
    <w:rsid w:val="00CA4960"/>
    <w:rsid w:val="00CA5B89"/>
    <w:rsid w:val="00CA5D9B"/>
    <w:rsid w:val="00CA61D5"/>
    <w:rsid w:val="00CA6D29"/>
    <w:rsid w:val="00CA7D01"/>
    <w:rsid w:val="00CB062C"/>
    <w:rsid w:val="00CB0B79"/>
    <w:rsid w:val="00CB0C70"/>
    <w:rsid w:val="00CB0FB4"/>
    <w:rsid w:val="00CB26AC"/>
    <w:rsid w:val="00CB2776"/>
    <w:rsid w:val="00CB2D54"/>
    <w:rsid w:val="00CB2E66"/>
    <w:rsid w:val="00CB32EB"/>
    <w:rsid w:val="00CB3984"/>
    <w:rsid w:val="00CB3F0F"/>
    <w:rsid w:val="00CB3FC4"/>
    <w:rsid w:val="00CB4B7E"/>
    <w:rsid w:val="00CB547E"/>
    <w:rsid w:val="00CB7C30"/>
    <w:rsid w:val="00CC201C"/>
    <w:rsid w:val="00CC207B"/>
    <w:rsid w:val="00CC26AE"/>
    <w:rsid w:val="00CC2974"/>
    <w:rsid w:val="00CC377E"/>
    <w:rsid w:val="00CC3AE9"/>
    <w:rsid w:val="00CC3DD9"/>
    <w:rsid w:val="00CC3E53"/>
    <w:rsid w:val="00CC4091"/>
    <w:rsid w:val="00CC57F2"/>
    <w:rsid w:val="00CC5871"/>
    <w:rsid w:val="00CC6D23"/>
    <w:rsid w:val="00CC7684"/>
    <w:rsid w:val="00CC7DC2"/>
    <w:rsid w:val="00CD10A1"/>
    <w:rsid w:val="00CD172F"/>
    <w:rsid w:val="00CD2214"/>
    <w:rsid w:val="00CD22B5"/>
    <w:rsid w:val="00CD2750"/>
    <w:rsid w:val="00CD3609"/>
    <w:rsid w:val="00CD3999"/>
    <w:rsid w:val="00CD3C6F"/>
    <w:rsid w:val="00CD3FAF"/>
    <w:rsid w:val="00CD3FB6"/>
    <w:rsid w:val="00CD49E0"/>
    <w:rsid w:val="00CD4AD9"/>
    <w:rsid w:val="00CD544A"/>
    <w:rsid w:val="00CD7017"/>
    <w:rsid w:val="00CE12E8"/>
    <w:rsid w:val="00CE17B1"/>
    <w:rsid w:val="00CE1B82"/>
    <w:rsid w:val="00CE27B7"/>
    <w:rsid w:val="00CE63E7"/>
    <w:rsid w:val="00CE6609"/>
    <w:rsid w:val="00CE7E5C"/>
    <w:rsid w:val="00CF014D"/>
    <w:rsid w:val="00CF0501"/>
    <w:rsid w:val="00CF05FE"/>
    <w:rsid w:val="00CF0EBB"/>
    <w:rsid w:val="00CF136E"/>
    <w:rsid w:val="00CF504A"/>
    <w:rsid w:val="00CF5AC8"/>
    <w:rsid w:val="00CF67D7"/>
    <w:rsid w:val="00CF6DA8"/>
    <w:rsid w:val="00CF7635"/>
    <w:rsid w:val="00D0044C"/>
    <w:rsid w:val="00D011F1"/>
    <w:rsid w:val="00D0457D"/>
    <w:rsid w:val="00D04CF6"/>
    <w:rsid w:val="00D04DEE"/>
    <w:rsid w:val="00D05024"/>
    <w:rsid w:val="00D065B0"/>
    <w:rsid w:val="00D06D9B"/>
    <w:rsid w:val="00D06EDB"/>
    <w:rsid w:val="00D07C1B"/>
    <w:rsid w:val="00D1043E"/>
    <w:rsid w:val="00D11224"/>
    <w:rsid w:val="00D12349"/>
    <w:rsid w:val="00D131C2"/>
    <w:rsid w:val="00D13CFF"/>
    <w:rsid w:val="00D14AEC"/>
    <w:rsid w:val="00D14CAC"/>
    <w:rsid w:val="00D15826"/>
    <w:rsid w:val="00D209A4"/>
    <w:rsid w:val="00D20D5C"/>
    <w:rsid w:val="00D2115D"/>
    <w:rsid w:val="00D231C7"/>
    <w:rsid w:val="00D23700"/>
    <w:rsid w:val="00D25B67"/>
    <w:rsid w:val="00D269C2"/>
    <w:rsid w:val="00D30A9F"/>
    <w:rsid w:val="00D3114B"/>
    <w:rsid w:val="00D3160E"/>
    <w:rsid w:val="00D31F1F"/>
    <w:rsid w:val="00D32221"/>
    <w:rsid w:val="00D33096"/>
    <w:rsid w:val="00D3323F"/>
    <w:rsid w:val="00D34A5B"/>
    <w:rsid w:val="00D35012"/>
    <w:rsid w:val="00D35493"/>
    <w:rsid w:val="00D36CB3"/>
    <w:rsid w:val="00D37030"/>
    <w:rsid w:val="00D3727E"/>
    <w:rsid w:val="00D4007E"/>
    <w:rsid w:val="00D40468"/>
    <w:rsid w:val="00D417B5"/>
    <w:rsid w:val="00D42FA5"/>
    <w:rsid w:val="00D43CCB"/>
    <w:rsid w:val="00D447CC"/>
    <w:rsid w:val="00D4490A"/>
    <w:rsid w:val="00D45061"/>
    <w:rsid w:val="00D452C0"/>
    <w:rsid w:val="00D456BC"/>
    <w:rsid w:val="00D461D5"/>
    <w:rsid w:val="00D46B2F"/>
    <w:rsid w:val="00D52697"/>
    <w:rsid w:val="00D52CA9"/>
    <w:rsid w:val="00D5364E"/>
    <w:rsid w:val="00D5379C"/>
    <w:rsid w:val="00D551DD"/>
    <w:rsid w:val="00D55BBD"/>
    <w:rsid w:val="00D56B8B"/>
    <w:rsid w:val="00D56B9A"/>
    <w:rsid w:val="00D603CD"/>
    <w:rsid w:val="00D63523"/>
    <w:rsid w:val="00D63FD3"/>
    <w:rsid w:val="00D64088"/>
    <w:rsid w:val="00D64588"/>
    <w:rsid w:val="00D64811"/>
    <w:rsid w:val="00D648EB"/>
    <w:rsid w:val="00D64C80"/>
    <w:rsid w:val="00D65CEF"/>
    <w:rsid w:val="00D66097"/>
    <w:rsid w:val="00D66346"/>
    <w:rsid w:val="00D666B3"/>
    <w:rsid w:val="00D6689F"/>
    <w:rsid w:val="00D673DE"/>
    <w:rsid w:val="00D674C5"/>
    <w:rsid w:val="00D70B73"/>
    <w:rsid w:val="00D722CD"/>
    <w:rsid w:val="00D73B49"/>
    <w:rsid w:val="00D73D87"/>
    <w:rsid w:val="00D75F51"/>
    <w:rsid w:val="00D76DBD"/>
    <w:rsid w:val="00D779DF"/>
    <w:rsid w:val="00D77E80"/>
    <w:rsid w:val="00D8023F"/>
    <w:rsid w:val="00D81092"/>
    <w:rsid w:val="00D82E8C"/>
    <w:rsid w:val="00D83362"/>
    <w:rsid w:val="00D85B9D"/>
    <w:rsid w:val="00D86672"/>
    <w:rsid w:val="00D879FA"/>
    <w:rsid w:val="00D903DE"/>
    <w:rsid w:val="00D90991"/>
    <w:rsid w:val="00D90D08"/>
    <w:rsid w:val="00D912D8"/>
    <w:rsid w:val="00D91AC2"/>
    <w:rsid w:val="00D91BDE"/>
    <w:rsid w:val="00D91D40"/>
    <w:rsid w:val="00D93194"/>
    <w:rsid w:val="00D94437"/>
    <w:rsid w:val="00D94A2A"/>
    <w:rsid w:val="00D94AEB"/>
    <w:rsid w:val="00D94B4C"/>
    <w:rsid w:val="00D94BCD"/>
    <w:rsid w:val="00D95AC4"/>
    <w:rsid w:val="00D97722"/>
    <w:rsid w:val="00DA15A5"/>
    <w:rsid w:val="00DA23BC"/>
    <w:rsid w:val="00DA274C"/>
    <w:rsid w:val="00DA2CBA"/>
    <w:rsid w:val="00DA3A31"/>
    <w:rsid w:val="00DA3D96"/>
    <w:rsid w:val="00DA5115"/>
    <w:rsid w:val="00DA5EDA"/>
    <w:rsid w:val="00DA7841"/>
    <w:rsid w:val="00DA7CAC"/>
    <w:rsid w:val="00DB0F88"/>
    <w:rsid w:val="00DB1745"/>
    <w:rsid w:val="00DB26BE"/>
    <w:rsid w:val="00DB2CF1"/>
    <w:rsid w:val="00DB2DBE"/>
    <w:rsid w:val="00DB3481"/>
    <w:rsid w:val="00DB51B5"/>
    <w:rsid w:val="00DB5A5F"/>
    <w:rsid w:val="00DB63E1"/>
    <w:rsid w:val="00DB69CB"/>
    <w:rsid w:val="00DB7A8A"/>
    <w:rsid w:val="00DC0050"/>
    <w:rsid w:val="00DC0BC3"/>
    <w:rsid w:val="00DC0C4E"/>
    <w:rsid w:val="00DC1B89"/>
    <w:rsid w:val="00DC1DA9"/>
    <w:rsid w:val="00DC3347"/>
    <w:rsid w:val="00DC41C6"/>
    <w:rsid w:val="00DC4852"/>
    <w:rsid w:val="00DC5401"/>
    <w:rsid w:val="00DC5B77"/>
    <w:rsid w:val="00DC5FBA"/>
    <w:rsid w:val="00DC7A60"/>
    <w:rsid w:val="00DC7B70"/>
    <w:rsid w:val="00DD09A7"/>
    <w:rsid w:val="00DD0FFA"/>
    <w:rsid w:val="00DD10CF"/>
    <w:rsid w:val="00DD2378"/>
    <w:rsid w:val="00DD25C6"/>
    <w:rsid w:val="00DD30E1"/>
    <w:rsid w:val="00DD5428"/>
    <w:rsid w:val="00DD549C"/>
    <w:rsid w:val="00DD5861"/>
    <w:rsid w:val="00DD598C"/>
    <w:rsid w:val="00DD600C"/>
    <w:rsid w:val="00DD65CB"/>
    <w:rsid w:val="00DD6723"/>
    <w:rsid w:val="00DD7951"/>
    <w:rsid w:val="00DE04B7"/>
    <w:rsid w:val="00DE0DCE"/>
    <w:rsid w:val="00DE10F7"/>
    <w:rsid w:val="00DE1B04"/>
    <w:rsid w:val="00DE2121"/>
    <w:rsid w:val="00DE252F"/>
    <w:rsid w:val="00DE4BCE"/>
    <w:rsid w:val="00DE532A"/>
    <w:rsid w:val="00DE7F1D"/>
    <w:rsid w:val="00DF0FB6"/>
    <w:rsid w:val="00DF204D"/>
    <w:rsid w:val="00DF3B68"/>
    <w:rsid w:val="00DF3DA6"/>
    <w:rsid w:val="00DF3E56"/>
    <w:rsid w:val="00DF43A1"/>
    <w:rsid w:val="00DF4D9F"/>
    <w:rsid w:val="00DF4E92"/>
    <w:rsid w:val="00DF6D36"/>
    <w:rsid w:val="00DF76CF"/>
    <w:rsid w:val="00E005C8"/>
    <w:rsid w:val="00E019FA"/>
    <w:rsid w:val="00E01D95"/>
    <w:rsid w:val="00E02062"/>
    <w:rsid w:val="00E0210F"/>
    <w:rsid w:val="00E03B7C"/>
    <w:rsid w:val="00E0430B"/>
    <w:rsid w:val="00E05065"/>
    <w:rsid w:val="00E05C4C"/>
    <w:rsid w:val="00E05D3A"/>
    <w:rsid w:val="00E063D3"/>
    <w:rsid w:val="00E07026"/>
    <w:rsid w:val="00E07323"/>
    <w:rsid w:val="00E105A9"/>
    <w:rsid w:val="00E10B3A"/>
    <w:rsid w:val="00E11121"/>
    <w:rsid w:val="00E124FD"/>
    <w:rsid w:val="00E129AE"/>
    <w:rsid w:val="00E138AF"/>
    <w:rsid w:val="00E15522"/>
    <w:rsid w:val="00E16239"/>
    <w:rsid w:val="00E16695"/>
    <w:rsid w:val="00E202DD"/>
    <w:rsid w:val="00E2106C"/>
    <w:rsid w:val="00E228FB"/>
    <w:rsid w:val="00E23341"/>
    <w:rsid w:val="00E2353A"/>
    <w:rsid w:val="00E24208"/>
    <w:rsid w:val="00E24435"/>
    <w:rsid w:val="00E245E6"/>
    <w:rsid w:val="00E24788"/>
    <w:rsid w:val="00E24BAD"/>
    <w:rsid w:val="00E24C2F"/>
    <w:rsid w:val="00E25DAF"/>
    <w:rsid w:val="00E261AD"/>
    <w:rsid w:val="00E26B2C"/>
    <w:rsid w:val="00E27ADD"/>
    <w:rsid w:val="00E304AF"/>
    <w:rsid w:val="00E30504"/>
    <w:rsid w:val="00E3057C"/>
    <w:rsid w:val="00E30B96"/>
    <w:rsid w:val="00E3131C"/>
    <w:rsid w:val="00E31579"/>
    <w:rsid w:val="00E32594"/>
    <w:rsid w:val="00E32EA1"/>
    <w:rsid w:val="00E33B6E"/>
    <w:rsid w:val="00E341D3"/>
    <w:rsid w:val="00E346C7"/>
    <w:rsid w:val="00E352A0"/>
    <w:rsid w:val="00E3637B"/>
    <w:rsid w:val="00E36486"/>
    <w:rsid w:val="00E366DC"/>
    <w:rsid w:val="00E36913"/>
    <w:rsid w:val="00E372D3"/>
    <w:rsid w:val="00E37AF3"/>
    <w:rsid w:val="00E37B93"/>
    <w:rsid w:val="00E40605"/>
    <w:rsid w:val="00E40EE6"/>
    <w:rsid w:val="00E422E6"/>
    <w:rsid w:val="00E43E0F"/>
    <w:rsid w:val="00E43E64"/>
    <w:rsid w:val="00E4443E"/>
    <w:rsid w:val="00E44926"/>
    <w:rsid w:val="00E450A7"/>
    <w:rsid w:val="00E452A3"/>
    <w:rsid w:val="00E45724"/>
    <w:rsid w:val="00E45B77"/>
    <w:rsid w:val="00E46218"/>
    <w:rsid w:val="00E51023"/>
    <w:rsid w:val="00E524FE"/>
    <w:rsid w:val="00E52A19"/>
    <w:rsid w:val="00E52DAE"/>
    <w:rsid w:val="00E530C5"/>
    <w:rsid w:val="00E5461E"/>
    <w:rsid w:val="00E547EC"/>
    <w:rsid w:val="00E55545"/>
    <w:rsid w:val="00E56139"/>
    <w:rsid w:val="00E571D7"/>
    <w:rsid w:val="00E579BE"/>
    <w:rsid w:val="00E600E5"/>
    <w:rsid w:val="00E60DE2"/>
    <w:rsid w:val="00E60F33"/>
    <w:rsid w:val="00E61E00"/>
    <w:rsid w:val="00E62F91"/>
    <w:rsid w:val="00E635F7"/>
    <w:rsid w:val="00E64F5D"/>
    <w:rsid w:val="00E65F38"/>
    <w:rsid w:val="00E66D73"/>
    <w:rsid w:val="00E71483"/>
    <w:rsid w:val="00E7181B"/>
    <w:rsid w:val="00E731AC"/>
    <w:rsid w:val="00E742EA"/>
    <w:rsid w:val="00E74442"/>
    <w:rsid w:val="00E75AB1"/>
    <w:rsid w:val="00E76042"/>
    <w:rsid w:val="00E76FDE"/>
    <w:rsid w:val="00E77EE3"/>
    <w:rsid w:val="00E8020B"/>
    <w:rsid w:val="00E80A8D"/>
    <w:rsid w:val="00E80FD6"/>
    <w:rsid w:val="00E814D0"/>
    <w:rsid w:val="00E81BC2"/>
    <w:rsid w:val="00E8233D"/>
    <w:rsid w:val="00E830BC"/>
    <w:rsid w:val="00E83121"/>
    <w:rsid w:val="00E83148"/>
    <w:rsid w:val="00E83A2C"/>
    <w:rsid w:val="00E84560"/>
    <w:rsid w:val="00E865DE"/>
    <w:rsid w:val="00E86E8F"/>
    <w:rsid w:val="00E86F3B"/>
    <w:rsid w:val="00E86FF7"/>
    <w:rsid w:val="00E871E9"/>
    <w:rsid w:val="00E87E0E"/>
    <w:rsid w:val="00E87F90"/>
    <w:rsid w:val="00E92C22"/>
    <w:rsid w:val="00E94314"/>
    <w:rsid w:val="00E94422"/>
    <w:rsid w:val="00E94B1F"/>
    <w:rsid w:val="00EA0C71"/>
    <w:rsid w:val="00EA0CB8"/>
    <w:rsid w:val="00EA0ED2"/>
    <w:rsid w:val="00EA259F"/>
    <w:rsid w:val="00EA2FE6"/>
    <w:rsid w:val="00EA3F97"/>
    <w:rsid w:val="00EA3FCF"/>
    <w:rsid w:val="00EA41D4"/>
    <w:rsid w:val="00EA4214"/>
    <w:rsid w:val="00EA460F"/>
    <w:rsid w:val="00EA4C28"/>
    <w:rsid w:val="00EA5D3C"/>
    <w:rsid w:val="00EA604B"/>
    <w:rsid w:val="00EB034D"/>
    <w:rsid w:val="00EB0DAC"/>
    <w:rsid w:val="00EB181B"/>
    <w:rsid w:val="00EB29BA"/>
    <w:rsid w:val="00EB4202"/>
    <w:rsid w:val="00EB4FDF"/>
    <w:rsid w:val="00EB50E8"/>
    <w:rsid w:val="00EB5116"/>
    <w:rsid w:val="00EB6AF6"/>
    <w:rsid w:val="00EB6B7C"/>
    <w:rsid w:val="00EB6DA3"/>
    <w:rsid w:val="00EB774B"/>
    <w:rsid w:val="00EB7A53"/>
    <w:rsid w:val="00EB7FCD"/>
    <w:rsid w:val="00EC0455"/>
    <w:rsid w:val="00EC090F"/>
    <w:rsid w:val="00EC1B5D"/>
    <w:rsid w:val="00EC2CC0"/>
    <w:rsid w:val="00EC3099"/>
    <w:rsid w:val="00EC3E75"/>
    <w:rsid w:val="00EC4F90"/>
    <w:rsid w:val="00EC5417"/>
    <w:rsid w:val="00EC5C1F"/>
    <w:rsid w:val="00EC66A0"/>
    <w:rsid w:val="00ED0786"/>
    <w:rsid w:val="00ED0F51"/>
    <w:rsid w:val="00ED1150"/>
    <w:rsid w:val="00ED2306"/>
    <w:rsid w:val="00ED2936"/>
    <w:rsid w:val="00ED2E68"/>
    <w:rsid w:val="00ED338E"/>
    <w:rsid w:val="00ED3400"/>
    <w:rsid w:val="00ED366D"/>
    <w:rsid w:val="00ED399C"/>
    <w:rsid w:val="00ED5883"/>
    <w:rsid w:val="00ED626B"/>
    <w:rsid w:val="00ED6F16"/>
    <w:rsid w:val="00ED76EE"/>
    <w:rsid w:val="00ED7F8B"/>
    <w:rsid w:val="00EE0553"/>
    <w:rsid w:val="00EE1EB7"/>
    <w:rsid w:val="00EE2756"/>
    <w:rsid w:val="00EE2A49"/>
    <w:rsid w:val="00EE2F9A"/>
    <w:rsid w:val="00EE3567"/>
    <w:rsid w:val="00EE3DF0"/>
    <w:rsid w:val="00EE4501"/>
    <w:rsid w:val="00EE5B97"/>
    <w:rsid w:val="00EE65CD"/>
    <w:rsid w:val="00EE6C25"/>
    <w:rsid w:val="00EF0C27"/>
    <w:rsid w:val="00EF0E5F"/>
    <w:rsid w:val="00EF1B50"/>
    <w:rsid w:val="00EF1D43"/>
    <w:rsid w:val="00EF3469"/>
    <w:rsid w:val="00EF41E2"/>
    <w:rsid w:val="00EF46BC"/>
    <w:rsid w:val="00EF58E1"/>
    <w:rsid w:val="00EF6A19"/>
    <w:rsid w:val="00EF712E"/>
    <w:rsid w:val="00EF74C7"/>
    <w:rsid w:val="00EF7D7B"/>
    <w:rsid w:val="00EF7FDD"/>
    <w:rsid w:val="00F02FF0"/>
    <w:rsid w:val="00F0349D"/>
    <w:rsid w:val="00F03548"/>
    <w:rsid w:val="00F03886"/>
    <w:rsid w:val="00F04FB6"/>
    <w:rsid w:val="00F05753"/>
    <w:rsid w:val="00F066D1"/>
    <w:rsid w:val="00F06C56"/>
    <w:rsid w:val="00F10546"/>
    <w:rsid w:val="00F10A36"/>
    <w:rsid w:val="00F113F8"/>
    <w:rsid w:val="00F11C3C"/>
    <w:rsid w:val="00F12519"/>
    <w:rsid w:val="00F133F7"/>
    <w:rsid w:val="00F171F1"/>
    <w:rsid w:val="00F175A7"/>
    <w:rsid w:val="00F17640"/>
    <w:rsid w:val="00F1796D"/>
    <w:rsid w:val="00F202A7"/>
    <w:rsid w:val="00F20677"/>
    <w:rsid w:val="00F206B1"/>
    <w:rsid w:val="00F21636"/>
    <w:rsid w:val="00F21BF8"/>
    <w:rsid w:val="00F237CA"/>
    <w:rsid w:val="00F23F0D"/>
    <w:rsid w:val="00F2443D"/>
    <w:rsid w:val="00F244DE"/>
    <w:rsid w:val="00F24826"/>
    <w:rsid w:val="00F254FB"/>
    <w:rsid w:val="00F256EC"/>
    <w:rsid w:val="00F269F7"/>
    <w:rsid w:val="00F26DD2"/>
    <w:rsid w:val="00F30066"/>
    <w:rsid w:val="00F311DF"/>
    <w:rsid w:val="00F31C95"/>
    <w:rsid w:val="00F33D37"/>
    <w:rsid w:val="00F35292"/>
    <w:rsid w:val="00F37920"/>
    <w:rsid w:val="00F37B32"/>
    <w:rsid w:val="00F403AF"/>
    <w:rsid w:val="00F41CC7"/>
    <w:rsid w:val="00F44511"/>
    <w:rsid w:val="00F452E9"/>
    <w:rsid w:val="00F457C4"/>
    <w:rsid w:val="00F4580B"/>
    <w:rsid w:val="00F45EA6"/>
    <w:rsid w:val="00F46959"/>
    <w:rsid w:val="00F47BED"/>
    <w:rsid w:val="00F500D0"/>
    <w:rsid w:val="00F51866"/>
    <w:rsid w:val="00F5494A"/>
    <w:rsid w:val="00F549E9"/>
    <w:rsid w:val="00F54A3A"/>
    <w:rsid w:val="00F55A60"/>
    <w:rsid w:val="00F5617B"/>
    <w:rsid w:val="00F56641"/>
    <w:rsid w:val="00F56681"/>
    <w:rsid w:val="00F568E7"/>
    <w:rsid w:val="00F5698D"/>
    <w:rsid w:val="00F56B84"/>
    <w:rsid w:val="00F579CB"/>
    <w:rsid w:val="00F57A7D"/>
    <w:rsid w:val="00F62240"/>
    <w:rsid w:val="00F622CC"/>
    <w:rsid w:val="00F63A77"/>
    <w:rsid w:val="00F644C2"/>
    <w:rsid w:val="00F644C5"/>
    <w:rsid w:val="00F6466F"/>
    <w:rsid w:val="00F66556"/>
    <w:rsid w:val="00F66FF5"/>
    <w:rsid w:val="00F6739E"/>
    <w:rsid w:val="00F67E79"/>
    <w:rsid w:val="00F705E7"/>
    <w:rsid w:val="00F71528"/>
    <w:rsid w:val="00F72C5E"/>
    <w:rsid w:val="00F72D20"/>
    <w:rsid w:val="00F72F78"/>
    <w:rsid w:val="00F73C5B"/>
    <w:rsid w:val="00F743A6"/>
    <w:rsid w:val="00F746A9"/>
    <w:rsid w:val="00F76A7E"/>
    <w:rsid w:val="00F81E41"/>
    <w:rsid w:val="00F821EC"/>
    <w:rsid w:val="00F829DD"/>
    <w:rsid w:val="00F82E78"/>
    <w:rsid w:val="00F84D80"/>
    <w:rsid w:val="00F87891"/>
    <w:rsid w:val="00F90E65"/>
    <w:rsid w:val="00F92328"/>
    <w:rsid w:val="00F93632"/>
    <w:rsid w:val="00F9364C"/>
    <w:rsid w:val="00F93CB0"/>
    <w:rsid w:val="00F94D25"/>
    <w:rsid w:val="00F96554"/>
    <w:rsid w:val="00F96D71"/>
    <w:rsid w:val="00F9737C"/>
    <w:rsid w:val="00F97C30"/>
    <w:rsid w:val="00FA0D15"/>
    <w:rsid w:val="00FA0DD1"/>
    <w:rsid w:val="00FA2E8C"/>
    <w:rsid w:val="00FA3D7C"/>
    <w:rsid w:val="00FA5496"/>
    <w:rsid w:val="00FA5864"/>
    <w:rsid w:val="00FA62A2"/>
    <w:rsid w:val="00FA6E0A"/>
    <w:rsid w:val="00FA7A8D"/>
    <w:rsid w:val="00FB1739"/>
    <w:rsid w:val="00FB1A0D"/>
    <w:rsid w:val="00FB267F"/>
    <w:rsid w:val="00FB2851"/>
    <w:rsid w:val="00FB3D5F"/>
    <w:rsid w:val="00FB4995"/>
    <w:rsid w:val="00FB4ACA"/>
    <w:rsid w:val="00FB53B6"/>
    <w:rsid w:val="00FB57DD"/>
    <w:rsid w:val="00FB5C15"/>
    <w:rsid w:val="00FB7505"/>
    <w:rsid w:val="00FC01ED"/>
    <w:rsid w:val="00FC247A"/>
    <w:rsid w:val="00FC2A79"/>
    <w:rsid w:val="00FC306D"/>
    <w:rsid w:val="00FC3D30"/>
    <w:rsid w:val="00FC42A5"/>
    <w:rsid w:val="00FC6C3E"/>
    <w:rsid w:val="00FC7D90"/>
    <w:rsid w:val="00FD04C6"/>
    <w:rsid w:val="00FD1220"/>
    <w:rsid w:val="00FD1605"/>
    <w:rsid w:val="00FD1B24"/>
    <w:rsid w:val="00FD236C"/>
    <w:rsid w:val="00FD25FF"/>
    <w:rsid w:val="00FD334A"/>
    <w:rsid w:val="00FD4CD8"/>
    <w:rsid w:val="00FD4E33"/>
    <w:rsid w:val="00FD537C"/>
    <w:rsid w:val="00FD6029"/>
    <w:rsid w:val="00FE0268"/>
    <w:rsid w:val="00FE2584"/>
    <w:rsid w:val="00FE2686"/>
    <w:rsid w:val="00FE2D1C"/>
    <w:rsid w:val="00FE40B5"/>
    <w:rsid w:val="00FE4731"/>
    <w:rsid w:val="00FE6FA7"/>
    <w:rsid w:val="00FE76DB"/>
    <w:rsid w:val="00FE78E7"/>
    <w:rsid w:val="00FE7BD7"/>
    <w:rsid w:val="00FF077C"/>
    <w:rsid w:val="00FF093D"/>
    <w:rsid w:val="00FF2531"/>
    <w:rsid w:val="00FF319D"/>
    <w:rsid w:val="00FF3495"/>
    <w:rsid w:val="00FF34C3"/>
    <w:rsid w:val="00FF3C21"/>
    <w:rsid w:val="00FF4ED1"/>
    <w:rsid w:val="00FF5D05"/>
    <w:rsid w:val="00FF606B"/>
    <w:rsid w:val="00FF65CA"/>
    <w:rsid w:val="00FF66C0"/>
    <w:rsid w:val="0B9A5A48"/>
    <w:rsid w:val="28191555"/>
    <w:rsid w:val="5407ABBC"/>
    <w:rsid w:val="62B3F6D3"/>
    <w:rsid w:val="795DDE63"/>
    <w:rsid w:val="7D3FE97F"/>
    <w:rsid w:val="7D6F1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E232"/>
  <w15:docId w15:val="{79BA3592-67E3-4A59-8CB9-217D2F68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ajorBidi"/>
        <w:kern w:val="2"/>
        <w:sz w:val="22"/>
        <w:szCs w:val="26"/>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C5E"/>
    <w:pPr>
      <w:spacing w:line="360" w:lineRule="auto"/>
    </w:pPr>
  </w:style>
  <w:style w:type="paragraph" w:styleId="Heading1">
    <w:name w:val="heading 1"/>
    <w:basedOn w:val="Normal"/>
    <w:next w:val="Normal"/>
    <w:link w:val="Heading1Char"/>
    <w:uiPriority w:val="9"/>
    <w:qFormat/>
    <w:rsid w:val="00F72C5E"/>
    <w:pPr>
      <w:keepNext/>
      <w:keepLines/>
      <w:numPr>
        <w:numId w:val="1"/>
      </w:numPr>
      <w:spacing w:before="240" w:after="0"/>
      <w:outlineLvl w:val="0"/>
    </w:pPr>
    <w:rPr>
      <w:rFonts w:eastAsiaTheme="majorEastAsia"/>
      <w:color w:val="2E74B5" w:themeColor="accent1" w:themeShade="BF"/>
      <w:szCs w:val="32"/>
    </w:rPr>
  </w:style>
  <w:style w:type="paragraph" w:styleId="Heading2">
    <w:name w:val="heading 2"/>
    <w:basedOn w:val="Normal"/>
    <w:next w:val="Normal"/>
    <w:link w:val="Heading2Char"/>
    <w:uiPriority w:val="9"/>
    <w:unhideWhenUsed/>
    <w:qFormat/>
    <w:rsid w:val="00F72C5E"/>
    <w:pPr>
      <w:keepNext/>
      <w:keepLines/>
      <w:numPr>
        <w:ilvl w:val="1"/>
        <w:numId w:val="1"/>
      </w:numPr>
      <w:spacing w:before="40" w:after="0"/>
      <w:outlineLvl w:val="1"/>
    </w:pPr>
    <w:rPr>
      <w:rFonts w:eastAsiaTheme="majorEastAsia"/>
      <w:color w:val="2E74B5" w:themeColor="accent1" w:themeShade="BF"/>
    </w:rPr>
  </w:style>
  <w:style w:type="paragraph" w:styleId="Heading3">
    <w:name w:val="heading 3"/>
    <w:basedOn w:val="Normal"/>
    <w:next w:val="Normal"/>
    <w:link w:val="Heading3Char"/>
    <w:uiPriority w:val="9"/>
    <w:unhideWhenUsed/>
    <w:qFormat/>
    <w:rsid w:val="008445C3"/>
    <w:pPr>
      <w:keepNext/>
      <w:keepLines/>
      <w:numPr>
        <w:ilvl w:val="2"/>
        <w:numId w:val="1"/>
      </w:numPr>
      <w:spacing w:before="40" w:after="0"/>
      <w:outlineLvl w:val="2"/>
    </w:pPr>
    <w:rPr>
      <w:rFonts w:asciiTheme="majorHAnsi" w:eastAsiaTheme="majorEastAsia" w:hAnsiTheme="majorHAnsi"/>
      <w:color w:val="1F4D78" w:themeColor="accent1" w:themeShade="7F"/>
      <w:szCs w:val="24"/>
    </w:rPr>
  </w:style>
  <w:style w:type="paragraph" w:styleId="Heading4">
    <w:name w:val="heading 4"/>
    <w:basedOn w:val="Normal"/>
    <w:next w:val="Normal"/>
    <w:link w:val="Heading4Char"/>
    <w:uiPriority w:val="9"/>
    <w:unhideWhenUsed/>
    <w:qFormat/>
    <w:rsid w:val="008445C3"/>
    <w:pPr>
      <w:keepNext/>
      <w:keepLines/>
      <w:numPr>
        <w:ilvl w:val="3"/>
        <w:numId w:val="1"/>
      </w:numPr>
      <w:spacing w:before="40" w:after="0"/>
      <w:outlineLvl w:val="3"/>
    </w:pPr>
    <w:rPr>
      <w:rFonts w:asciiTheme="majorHAnsi" w:eastAsiaTheme="majorEastAsia" w:hAnsiTheme="majorHAnsi"/>
      <w:i/>
      <w:iCs/>
      <w:color w:val="2E74B5" w:themeColor="accent1" w:themeShade="BF"/>
    </w:rPr>
  </w:style>
  <w:style w:type="paragraph" w:styleId="Heading5">
    <w:name w:val="heading 5"/>
    <w:basedOn w:val="Normal"/>
    <w:next w:val="Normal"/>
    <w:link w:val="Heading5Char"/>
    <w:uiPriority w:val="9"/>
    <w:semiHidden/>
    <w:unhideWhenUsed/>
    <w:qFormat/>
    <w:rsid w:val="008445C3"/>
    <w:pPr>
      <w:keepNext/>
      <w:keepLines/>
      <w:numPr>
        <w:ilvl w:val="4"/>
        <w:numId w:val="1"/>
      </w:numPr>
      <w:spacing w:before="40" w:after="0"/>
      <w:outlineLvl w:val="4"/>
    </w:pPr>
    <w:rPr>
      <w:rFonts w:asciiTheme="majorHAnsi" w:eastAsiaTheme="majorEastAsia" w:hAnsiTheme="majorHAnsi"/>
      <w:color w:val="2E74B5" w:themeColor="accent1" w:themeShade="BF"/>
    </w:rPr>
  </w:style>
  <w:style w:type="paragraph" w:styleId="Heading6">
    <w:name w:val="heading 6"/>
    <w:basedOn w:val="Normal"/>
    <w:next w:val="Normal"/>
    <w:link w:val="Heading6Char"/>
    <w:uiPriority w:val="9"/>
    <w:semiHidden/>
    <w:unhideWhenUsed/>
    <w:qFormat/>
    <w:rsid w:val="008445C3"/>
    <w:pPr>
      <w:keepNext/>
      <w:keepLines/>
      <w:numPr>
        <w:ilvl w:val="5"/>
        <w:numId w:val="1"/>
      </w:numPr>
      <w:spacing w:before="40" w:after="0"/>
      <w:outlineLvl w:val="5"/>
    </w:pPr>
    <w:rPr>
      <w:rFonts w:asciiTheme="majorHAnsi" w:eastAsiaTheme="majorEastAsia" w:hAnsiTheme="majorHAnsi"/>
      <w:color w:val="1F4D78" w:themeColor="accent1" w:themeShade="7F"/>
    </w:rPr>
  </w:style>
  <w:style w:type="paragraph" w:styleId="Heading7">
    <w:name w:val="heading 7"/>
    <w:basedOn w:val="Normal"/>
    <w:next w:val="Normal"/>
    <w:link w:val="Heading7Char"/>
    <w:uiPriority w:val="9"/>
    <w:semiHidden/>
    <w:unhideWhenUsed/>
    <w:qFormat/>
    <w:rsid w:val="008445C3"/>
    <w:pPr>
      <w:keepNext/>
      <w:keepLines/>
      <w:numPr>
        <w:ilvl w:val="6"/>
        <w:numId w:val="1"/>
      </w:numPr>
      <w:spacing w:before="40" w:after="0"/>
      <w:outlineLvl w:val="6"/>
    </w:pPr>
    <w:rPr>
      <w:rFonts w:asciiTheme="majorHAnsi" w:eastAsiaTheme="majorEastAsia" w:hAnsiTheme="majorHAnsi"/>
      <w:i/>
      <w:iCs/>
      <w:color w:val="1F4D78" w:themeColor="accent1" w:themeShade="7F"/>
    </w:rPr>
  </w:style>
  <w:style w:type="paragraph" w:styleId="Heading8">
    <w:name w:val="heading 8"/>
    <w:basedOn w:val="Normal"/>
    <w:next w:val="Normal"/>
    <w:link w:val="Heading8Char"/>
    <w:uiPriority w:val="9"/>
    <w:semiHidden/>
    <w:unhideWhenUsed/>
    <w:qFormat/>
    <w:rsid w:val="008445C3"/>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8445C3"/>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5E"/>
    <w:rPr>
      <w:rFonts w:ascii="Sans Serif Collection" w:eastAsiaTheme="majorEastAsia" w:hAnsi="Sans Serif Collection" w:cstheme="majorBidi"/>
      <w:color w:val="2E74B5" w:themeColor="accent1" w:themeShade="BF"/>
      <w:sz w:val="24"/>
      <w:szCs w:val="32"/>
    </w:rPr>
  </w:style>
  <w:style w:type="character" w:customStyle="1" w:styleId="Heading2Char">
    <w:name w:val="Heading 2 Char"/>
    <w:basedOn w:val="DefaultParagraphFont"/>
    <w:link w:val="Heading2"/>
    <w:uiPriority w:val="9"/>
    <w:rsid w:val="00F72C5E"/>
    <w:rPr>
      <w:rFonts w:ascii="Sans Serif Collection" w:eastAsiaTheme="majorEastAsia" w:hAnsi="Sans Serif Collection" w:cstheme="majorBidi"/>
      <w:color w:val="2E74B5" w:themeColor="accent1" w:themeShade="BF"/>
      <w:sz w:val="24"/>
      <w:szCs w:val="26"/>
    </w:rPr>
  </w:style>
  <w:style w:type="character" w:customStyle="1" w:styleId="Heading3Char">
    <w:name w:val="Heading 3 Char"/>
    <w:basedOn w:val="DefaultParagraphFont"/>
    <w:link w:val="Heading3"/>
    <w:uiPriority w:val="9"/>
    <w:rsid w:val="008445C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445C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445C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445C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445C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445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45C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C3"/>
    <w:rPr>
      <w:rFonts w:ascii="Sans Serif Collection" w:hAnsi="Sans Serif Collection"/>
      <w:sz w:val="24"/>
    </w:rPr>
  </w:style>
  <w:style w:type="paragraph" w:styleId="Footer">
    <w:name w:val="footer"/>
    <w:basedOn w:val="Normal"/>
    <w:link w:val="FooterChar"/>
    <w:uiPriority w:val="99"/>
    <w:unhideWhenUsed/>
    <w:rsid w:val="0084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C3"/>
    <w:rPr>
      <w:rFonts w:ascii="Sans Serif Collection" w:hAnsi="Sans Serif Collection"/>
      <w:sz w:val="24"/>
    </w:rPr>
  </w:style>
  <w:style w:type="paragraph" w:styleId="TOCHeading">
    <w:name w:val="TOC Heading"/>
    <w:basedOn w:val="Heading1"/>
    <w:next w:val="Normal"/>
    <w:uiPriority w:val="39"/>
    <w:unhideWhenUsed/>
    <w:qFormat/>
    <w:rsid w:val="00922B5F"/>
    <w:pPr>
      <w:numPr>
        <w:numId w:val="0"/>
      </w:numPr>
      <w:spacing w:line="259" w:lineRule="auto"/>
      <w:outlineLvl w:val="9"/>
    </w:pPr>
    <w:rPr>
      <w:rFonts w:asciiTheme="majorHAnsi" w:hAnsiTheme="majorHAnsi"/>
      <w:kern w:val="0"/>
      <w:sz w:val="32"/>
      <w:lang w:eastAsia="en-GB"/>
      <w14:ligatures w14:val="none"/>
    </w:rPr>
  </w:style>
  <w:style w:type="paragraph" w:styleId="TOC2">
    <w:name w:val="toc 2"/>
    <w:basedOn w:val="Normal"/>
    <w:next w:val="Normal"/>
    <w:autoRedefine/>
    <w:uiPriority w:val="39"/>
    <w:unhideWhenUsed/>
    <w:rsid w:val="00F73C5B"/>
    <w:pPr>
      <w:tabs>
        <w:tab w:val="left" w:pos="960"/>
        <w:tab w:val="right" w:leader="dot" w:pos="9016"/>
      </w:tabs>
      <w:spacing w:after="100" w:line="276" w:lineRule="auto"/>
      <w:ind w:left="240"/>
    </w:pPr>
  </w:style>
  <w:style w:type="paragraph" w:styleId="TOC1">
    <w:name w:val="toc 1"/>
    <w:basedOn w:val="Normal"/>
    <w:next w:val="Normal"/>
    <w:autoRedefine/>
    <w:uiPriority w:val="39"/>
    <w:unhideWhenUsed/>
    <w:rsid w:val="00F73C5B"/>
    <w:pPr>
      <w:tabs>
        <w:tab w:val="left" w:pos="480"/>
        <w:tab w:val="right" w:leader="dot" w:pos="9016"/>
      </w:tabs>
      <w:spacing w:after="100" w:line="276" w:lineRule="auto"/>
    </w:pPr>
  </w:style>
  <w:style w:type="character" w:styleId="Hyperlink">
    <w:name w:val="Hyperlink"/>
    <w:basedOn w:val="DefaultParagraphFont"/>
    <w:uiPriority w:val="99"/>
    <w:unhideWhenUsed/>
    <w:rsid w:val="00922B5F"/>
    <w:rPr>
      <w:color w:val="0563C1" w:themeColor="hyperlink"/>
      <w:u w:val="single"/>
    </w:rPr>
  </w:style>
  <w:style w:type="paragraph" w:customStyle="1" w:styleId="Default">
    <w:name w:val="Default"/>
    <w:rsid w:val="00E600E5"/>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0A35C6"/>
    <w:pPr>
      <w:ind w:left="720"/>
      <w:contextualSpacing/>
    </w:pPr>
  </w:style>
  <w:style w:type="character" w:customStyle="1" w:styleId="css-15iwe0d">
    <w:name w:val="css-15iwe0d"/>
    <w:basedOn w:val="DefaultParagraphFont"/>
    <w:rsid w:val="00664172"/>
  </w:style>
  <w:style w:type="character" w:customStyle="1" w:styleId="css-2yp7ui">
    <w:name w:val="css-2yp7ui"/>
    <w:basedOn w:val="DefaultParagraphFont"/>
    <w:rsid w:val="00664172"/>
  </w:style>
  <w:style w:type="character" w:customStyle="1" w:styleId="css-1ber87j">
    <w:name w:val="css-1ber87j"/>
    <w:basedOn w:val="DefaultParagraphFont"/>
    <w:rsid w:val="00664172"/>
  </w:style>
  <w:style w:type="character" w:styleId="UnresolvedMention">
    <w:name w:val="Unresolved Mention"/>
    <w:basedOn w:val="DefaultParagraphFont"/>
    <w:uiPriority w:val="99"/>
    <w:semiHidden/>
    <w:unhideWhenUsed/>
    <w:rsid w:val="00CC7684"/>
    <w:rPr>
      <w:color w:val="605E5C"/>
      <w:shd w:val="clear" w:color="auto" w:fill="E1DFDD"/>
    </w:rPr>
  </w:style>
  <w:style w:type="paragraph" w:styleId="TOC3">
    <w:name w:val="toc 3"/>
    <w:basedOn w:val="Normal"/>
    <w:next w:val="Normal"/>
    <w:autoRedefine/>
    <w:uiPriority w:val="39"/>
    <w:unhideWhenUsed/>
    <w:rsid w:val="00A563A6"/>
    <w:pPr>
      <w:spacing w:after="100"/>
      <w:ind w:left="480"/>
    </w:pPr>
  </w:style>
  <w:style w:type="paragraph" w:styleId="Caption">
    <w:name w:val="caption"/>
    <w:basedOn w:val="Normal"/>
    <w:next w:val="Normal"/>
    <w:uiPriority w:val="35"/>
    <w:unhideWhenUsed/>
    <w:qFormat/>
    <w:rsid w:val="004E7B2B"/>
    <w:pPr>
      <w:spacing w:after="200" w:line="240" w:lineRule="auto"/>
    </w:pPr>
    <w:rPr>
      <w:i/>
      <w:iCs/>
      <w:color w:val="44546A" w:themeColor="text2"/>
      <w:sz w:val="18"/>
      <w:szCs w:val="18"/>
    </w:rPr>
  </w:style>
  <w:style w:type="paragraph" w:styleId="NoSpacing">
    <w:name w:val="No Spacing"/>
    <w:uiPriority w:val="1"/>
    <w:qFormat/>
    <w:rsid w:val="00FE2584"/>
    <w:pPr>
      <w:spacing w:after="0" w:line="240" w:lineRule="auto"/>
    </w:pPr>
    <w:rPr>
      <w:rFonts w:ascii="Sans Serif Collection" w:hAnsi="Sans Serif Collection"/>
      <w:sz w:val="24"/>
    </w:rPr>
  </w:style>
  <w:style w:type="character" w:styleId="Strong">
    <w:name w:val="Strong"/>
    <w:basedOn w:val="DefaultParagraphFont"/>
    <w:uiPriority w:val="22"/>
    <w:qFormat/>
    <w:rsid w:val="00F1796D"/>
    <w:rPr>
      <w:b/>
      <w:bCs/>
    </w:rPr>
  </w:style>
  <w:style w:type="character" w:styleId="FollowedHyperlink">
    <w:name w:val="FollowedHyperlink"/>
    <w:basedOn w:val="DefaultParagraphFont"/>
    <w:uiPriority w:val="99"/>
    <w:semiHidden/>
    <w:unhideWhenUsed/>
    <w:rsid w:val="00036A26"/>
    <w:rPr>
      <w:color w:val="954F72" w:themeColor="followedHyperlink"/>
      <w:u w:val="single"/>
    </w:rPr>
  </w:style>
  <w:style w:type="character" w:styleId="Emphasis">
    <w:name w:val="Emphasis"/>
    <w:basedOn w:val="DefaultParagraphFont"/>
    <w:uiPriority w:val="20"/>
    <w:qFormat/>
    <w:rsid w:val="009D67B5"/>
    <w:rPr>
      <w:i/>
      <w:iCs/>
    </w:rPr>
  </w:style>
  <w:style w:type="table" w:styleId="TableGrid">
    <w:name w:val="Table Grid"/>
    <w:basedOn w:val="TableNormal"/>
    <w:uiPriority w:val="39"/>
    <w:rsid w:val="00472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72C5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A11D61"/>
    <w:rPr>
      <w:rFonts w:ascii="Times New Roman" w:hAnsi="Times New Roman" w:cs="Times New Roman"/>
      <w:szCs w:val="24"/>
    </w:rPr>
  </w:style>
  <w:style w:type="character" w:styleId="PlaceholderText">
    <w:name w:val="Placeholder Text"/>
    <w:basedOn w:val="DefaultParagraphFont"/>
    <w:uiPriority w:val="99"/>
    <w:semiHidden/>
    <w:rsid w:val="00AF56A5"/>
    <w:rPr>
      <w:color w:val="666666"/>
    </w:rPr>
  </w:style>
  <w:style w:type="paragraph" w:customStyle="1" w:styleId="isselectedend">
    <w:name w:val="isselectedend"/>
    <w:basedOn w:val="Normal"/>
    <w:rsid w:val="004B0A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940">
      <w:bodyDiv w:val="1"/>
      <w:marLeft w:val="0"/>
      <w:marRight w:val="0"/>
      <w:marTop w:val="0"/>
      <w:marBottom w:val="0"/>
      <w:divBdr>
        <w:top w:val="none" w:sz="0" w:space="0" w:color="auto"/>
        <w:left w:val="none" w:sz="0" w:space="0" w:color="auto"/>
        <w:bottom w:val="none" w:sz="0" w:space="0" w:color="auto"/>
        <w:right w:val="none" w:sz="0" w:space="0" w:color="auto"/>
      </w:divBdr>
    </w:div>
    <w:div w:id="31348462">
      <w:bodyDiv w:val="1"/>
      <w:marLeft w:val="0"/>
      <w:marRight w:val="0"/>
      <w:marTop w:val="0"/>
      <w:marBottom w:val="0"/>
      <w:divBdr>
        <w:top w:val="none" w:sz="0" w:space="0" w:color="auto"/>
        <w:left w:val="none" w:sz="0" w:space="0" w:color="auto"/>
        <w:bottom w:val="none" w:sz="0" w:space="0" w:color="auto"/>
        <w:right w:val="none" w:sz="0" w:space="0" w:color="auto"/>
      </w:divBdr>
    </w:div>
    <w:div w:id="33577447">
      <w:bodyDiv w:val="1"/>
      <w:marLeft w:val="0"/>
      <w:marRight w:val="0"/>
      <w:marTop w:val="0"/>
      <w:marBottom w:val="0"/>
      <w:divBdr>
        <w:top w:val="none" w:sz="0" w:space="0" w:color="auto"/>
        <w:left w:val="none" w:sz="0" w:space="0" w:color="auto"/>
        <w:bottom w:val="none" w:sz="0" w:space="0" w:color="auto"/>
        <w:right w:val="none" w:sz="0" w:space="0" w:color="auto"/>
      </w:divBdr>
    </w:div>
    <w:div w:id="58866607">
      <w:bodyDiv w:val="1"/>
      <w:marLeft w:val="0"/>
      <w:marRight w:val="0"/>
      <w:marTop w:val="0"/>
      <w:marBottom w:val="0"/>
      <w:divBdr>
        <w:top w:val="none" w:sz="0" w:space="0" w:color="auto"/>
        <w:left w:val="none" w:sz="0" w:space="0" w:color="auto"/>
        <w:bottom w:val="none" w:sz="0" w:space="0" w:color="auto"/>
        <w:right w:val="none" w:sz="0" w:space="0" w:color="auto"/>
      </w:divBdr>
    </w:div>
    <w:div w:id="88353097">
      <w:bodyDiv w:val="1"/>
      <w:marLeft w:val="0"/>
      <w:marRight w:val="0"/>
      <w:marTop w:val="0"/>
      <w:marBottom w:val="0"/>
      <w:divBdr>
        <w:top w:val="none" w:sz="0" w:space="0" w:color="auto"/>
        <w:left w:val="none" w:sz="0" w:space="0" w:color="auto"/>
        <w:bottom w:val="none" w:sz="0" w:space="0" w:color="auto"/>
        <w:right w:val="none" w:sz="0" w:space="0" w:color="auto"/>
      </w:divBdr>
    </w:div>
    <w:div w:id="135800466">
      <w:bodyDiv w:val="1"/>
      <w:marLeft w:val="0"/>
      <w:marRight w:val="0"/>
      <w:marTop w:val="0"/>
      <w:marBottom w:val="0"/>
      <w:divBdr>
        <w:top w:val="none" w:sz="0" w:space="0" w:color="auto"/>
        <w:left w:val="none" w:sz="0" w:space="0" w:color="auto"/>
        <w:bottom w:val="none" w:sz="0" w:space="0" w:color="auto"/>
        <w:right w:val="none" w:sz="0" w:space="0" w:color="auto"/>
      </w:divBdr>
    </w:div>
    <w:div w:id="286738585">
      <w:bodyDiv w:val="1"/>
      <w:marLeft w:val="0"/>
      <w:marRight w:val="0"/>
      <w:marTop w:val="0"/>
      <w:marBottom w:val="0"/>
      <w:divBdr>
        <w:top w:val="none" w:sz="0" w:space="0" w:color="auto"/>
        <w:left w:val="none" w:sz="0" w:space="0" w:color="auto"/>
        <w:bottom w:val="none" w:sz="0" w:space="0" w:color="auto"/>
        <w:right w:val="none" w:sz="0" w:space="0" w:color="auto"/>
      </w:divBdr>
    </w:div>
    <w:div w:id="302545205">
      <w:bodyDiv w:val="1"/>
      <w:marLeft w:val="0"/>
      <w:marRight w:val="0"/>
      <w:marTop w:val="0"/>
      <w:marBottom w:val="0"/>
      <w:divBdr>
        <w:top w:val="none" w:sz="0" w:space="0" w:color="auto"/>
        <w:left w:val="none" w:sz="0" w:space="0" w:color="auto"/>
        <w:bottom w:val="none" w:sz="0" w:space="0" w:color="auto"/>
        <w:right w:val="none" w:sz="0" w:space="0" w:color="auto"/>
      </w:divBdr>
    </w:div>
    <w:div w:id="351998947">
      <w:bodyDiv w:val="1"/>
      <w:marLeft w:val="0"/>
      <w:marRight w:val="0"/>
      <w:marTop w:val="0"/>
      <w:marBottom w:val="0"/>
      <w:divBdr>
        <w:top w:val="none" w:sz="0" w:space="0" w:color="auto"/>
        <w:left w:val="none" w:sz="0" w:space="0" w:color="auto"/>
        <w:bottom w:val="none" w:sz="0" w:space="0" w:color="auto"/>
        <w:right w:val="none" w:sz="0" w:space="0" w:color="auto"/>
      </w:divBdr>
    </w:div>
    <w:div w:id="358043758">
      <w:bodyDiv w:val="1"/>
      <w:marLeft w:val="0"/>
      <w:marRight w:val="0"/>
      <w:marTop w:val="0"/>
      <w:marBottom w:val="0"/>
      <w:divBdr>
        <w:top w:val="none" w:sz="0" w:space="0" w:color="auto"/>
        <w:left w:val="none" w:sz="0" w:space="0" w:color="auto"/>
        <w:bottom w:val="none" w:sz="0" w:space="0" w:color="auto"/>
        <w:right w:val="none" w:sz="0" w:space="0" w:color="auto"/>
      </w:divBdr>
    </w:div>
    <w:div w:id="381174152">
      <w:bodyDiv w:val="1"/>
      <w:marLeft w:val="0"/>
      <w:marRight w:val="0"/>
      <w:marTop w:val="0"/>
      <w:marBottom w:val="0"/>
      <w:divBdr>
        <w:top w:val="none" w:sz="0" w:space="0" w:color="auto"/>
        <w:left w:val="none" w:sz="0" w:space="0" w:color="auto"/>
        <w:bottom w:val="none" w:sz="0" w:space="0" w:color="auto"/>
        <w:right w:val="none" w:sz="0" w:space="0" w:color="auto"/>
      </w:divBdr>
    </w:div>
    <w:div w:id="407074755">
      <w:bodyDiv w:val="1"/>
      <w:marLeft w:val="0"/>
      <w:marRight w:val="0"/>
      <w:marTop w:val="0"/>
      <w:marBottom w:val="0"/>
      <w:divBdr>
        <w:top w:val="none" w:sz="0" w:space="0" w:color="auto"/>
        <w:left w:val="none" w:sz="0" w:space="0" w:color="auto"/>
        <w:bottom w:val="none" w:sz="0" w:space="0" w:color="auto"/>
        <w:right w:val="none" w:sz="0" w:space="0" w:color="auto"/>
      </w:divBdr>
    </w:div>
    <w:div w:id="426468430">
      <w:bodyDiv w:val="1"/>
      <w:marLeft w:val="0"/>
      <w:marRight w:val="0"/>
      <w:marTop w:val="0"/>
      <w:marBottom w:val="0"/>
      <w:divBdr>
        <w:top w:val="none" w:sz="0" w:space="0" w:color="auto"/>
        <w:left w:val="none" w:sz="0" w:space="0" w:color="auto"/>
        <w:bottom w:val="none" w:sz="0" w:space="0" w:color="auto"/>
        <w:right w:val="none" w:sz="0" w:space="0" w:color="auto"/>
      </w:divBdr>
    </w:div>
    <w:div w:id="438529503">
      <w:bodyDiv w:val="1"/>
      <w:marLeft w:val="0"/>
      <w:marRight w:val="0"/>
      <w:marTop w:val="0"/>
      <w:marBottom w:val="0"/>
      <w:divBdr>
        <w:top w:val="none" w:sz="0" w:space="0" w:color="auto"/>
        <w:left w:val="none" w:sz="0" w:space="0" w:color="auto"/>
        <w:bottom w:val="none" w:sz="0" w:space="0" w:color="auto"/>
        <w:right w:val="none" w:sz="0" w:space="0" w:color="auto"/>
      </w:divBdr>
      <w:divsChild>
        <w:div w:id="2105957376">
          <w:marLeft w:val="0"/>
          <w:marRight w:val="0"/>
          <w:marTop w:val="0"/>
          <w:marBottom w:val="0"/>
          <w:divBdr>
            <w:top w:val="none" w:sz="0" w:space="0" w:color="auto"/>
            <w:left w:val="none" w:sz="0" w:space="0" w:color="auto"/>
            <w:bottom w:val="none" w:sz="0" w:space="0" w:color="auto"/>
            <w:right w:val="none" w:sz="0" w:space="0" w:color="auto"/>
          </w:divBdr>
          <w:divsChild>
            <w:div w:id="1579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85392">
      <w:bodyDiv w:val="1"/>
      <w:marLeft w:val="0"/>
      <w:marRight w:val="0"/>
      <w:marTop w:val="0"/>
      <w:marBottom w:val="0"/>
      <w:divBdr>
        <w:top w:val="none" w:sz="0" w:space="0" w:color="auto"/>
        <w:left w:val="none" w:sz="0" w:space="0" w:color="auto"/>
        <w:bottom w:val="none" w:sz="0" w:space="0" w:color="auto"/>
        <w:right w:val="none" w:sz="0" w:space="0" w:color="auto"/>
      </w:divBdr>
    </w:div>
    <w:div w:id="500240912">
      <w:bodyDiv w:val="1"/>
      <w:marLeft w:val="0"/>
      <w:marRight w:val="0"/>
      <w:marTop w:val="0"/>
      <w:marBottom w:val="0"/>
      <w:divBdr>
        <w:top w:val="none" w:sz="0" w:space="0" w:color="auto"/>
        <w:left w:val="none" w:sz="0" w:space="0" w:color="auto"/>
        <w:bottom w:val="none" w:sz="0" w:space="0" w:color="auto"/>
        <w:right w:val="none" w:sz="0" w:space="0" w:color="auto"/>
      </w:divBdr>
    </w:div>
    <w:div w:id="530074161">
      <w:bodyDiv w:val="1"/>
      <w:marLeft w:val="0"/>
      <w:marRight w:val="0"/>
      <w:marTop w:val="0"/>
      <w:marBottom w:val="0"/>
      <w:divBdr>
        <w:top w:val="none" w:sz="0" w:space="0" w:color="auto"/>
        <w:left w:val="none" w:sz="0" w:space="0" w:color="auto"/>
        <w:bottom w:val="none" w:sz="0" w:space="0" w:color="auto"/>
        <w:right w:val="none" w:sz="0" w:space="0" w:color="auto"/>
      </w:divBdr>
    </w:div>
    <w:div w:id="538250481">
      <w:bodyDiv w:val="1"/>
      <w:marLeft w:val="0"/>
      <w:marRight w:val="0"/>
      <w:marTop w:val="0"/>
      <w:marBottom w:val="0"/>
      <w:divBdr>
        <w:top w:val="none" w:sz="0" w:space="0" w:color="auto"/>
        <w:left w:val="none" w:sz="0" w:space="0" w:color="auto"/>
        <w:bottom w:val="none" w:sz="0" w:space="0" w:color="auto"/>
        <w:right w:val="none" w:sz="0" w:space="0" w:color="auto"/>
      </w:divBdr>
    </w:div>
    <w:div w:id="571619431">
      <w:bodyDiv w:val="1"/>
      <w:marLeft w:val="0"/>
      <w:marRight w:val="0"/>
      <w:marTop w:val="0"/>
      <w:marBottom w:val="0"/>
      <w:divBdr>
        <w:top w:val="none" w:sz="0" w:space="0" w:color="auto"/>
        <w:left w:val="none" w:sz="0" w:space="0" w:color="auto"/>
        <w:bottom w:val="none" w:sz="0" w:space="0" w:color="auto"/>
        <w:right w:val="none" w:sz="0" w:space="0" w:color="auto"/>
      </w:divBdr>
    </w:div>
    <w:div w:id="645623427">
      <w:bodyDiv w:val="1"/>
      <w:marLeft w:val="0"/>
      <w:marRight w:val="0"/>
      <w:marTop w:val="0"/>
      <w:marBottom w:val="0"/>
      <w:divBdr>
        <w:top w:val="none" w:sz="0" w:space="0" w:color="auto"/>
        <w:left w:val="none" w:sz="0" w:space="0" w:color="auto"/>
        <w:bottom w:val="none" w:sz="0" w:space="0" w:color="auto"/>
        <w:right w:val="none" w:sz="0" w:space="0" w:color="auto"/>
      </w:divBdr>
    </w:div>
    <w:div w:id="675034351">
      <w:bodyDiv w:val="1"/>
      <w:marLeft w:val="0"/>
      <w:marRight w:val="0"/>
      <w:marTop w:val="0"/>
      <w:marBottom w:val="0"/>
      <w:divBdr>
        <w:top w:val="none" w:sz="0" w:space="0" w:color="auto"/>
        <w:left w:val="none" w:sz="0" w:space="0" w:color="auto"/>
        <w:bottom w:val="none" w:sz="0" w:space="0" w:color="auto"/>
        <w:right w:val="none" w:sz="0" w:space="0" w:color="auto"/>
      </w:divBdr>
    </w:div>
    <w:div w:id="697006311">
      <w:bodyDiv w:val="1"/>
      <w:marLeft w:val="0"/>
      <w:marRight w:val="0"/>
      <w:marTop w:val="0"/>
      <w:marBottom w:val="0"/>
      <w:divBdr>
        <w:top w:val="none" w:sz="0" w:space="0" w:color="auto"/>
        <w:left w:val="none" w:sz="0" w:space="0" w:color="auto"/>
        <w:bottom w:val="none" w:sz="0" w:space="0" w:color="auto"/>
        <w:right w:val="none" w:sz="0" w:space="0" w:color="auto"/>
      </w:divBdr>
    </w:div>
    <w:div w:id="698624226">
      <w:bodyDiv w:val="1"/>
      <w:marLeft w:val="0"/>
      <w:marRight w:val="0"/>
      <w:marTop w:val="0"/>
      <w:marBottom w:val="0"/>
      <w:divBdr>
        <w:top w:val="none" w:sz="0" w:space="0" w:color="auto"/>
        <w:left w:val="none" w:sz="0" w:space="0" w:color="auto"/>
        <w:bottom w:val="none" w:sz="0" w:space="0" w:color="auto"/>
        <w:right w:val="none" w:sz="0" w:space="0" w:color="auto"/>
      </w:divBdr>
    </w:div>
    <w:div w:id="747846936">
      <w:bodyDiv w:val="1"/>
      <w:marLeft w:val="0"/>
      <w:marRight w:val="0"/>
      <w:marTop w:val="0"/>
      <w:marBottom w:val="0"/>
      <w:divBdr>
        <w:top w:val="none" w:sz="0" w:space="0" w:color="auto"/>
        <w:left w:val="none" w:sz="0" w:space="0" w:color="auto"/>
        <w:bottom w:val="none" w:sz="0" w:space="0" w:color="auto"/>
        <w:right w:val="none" w:sz="0" w:space="0" w:color="auto"/>
      </w:divBdr>
    </w:div>
    <w:div w:id="803349908">
      <w:bodyDiv w:val="1"/>
      <w:marLeft w:val="0"/>
      <w:marRight w:val="0"/>
      <w:marTop w:val="0"/>
      <w:marBottom w:val="0"/>
      <w:divBdr>
        <w:top w:val="none" w:sz="0" w:space="0" w:color="auto"/>
        <w:left w:val="none" w:sz="0" w:space="0" w:color="auto"/>
        <w:bottom w:val="none" w:sz="0" w:space="0" w:color="auto"/>
        <w:right w:val="none" w:sz="0" w:space="0" w:color="auto"/>
      </w:divBdr>
    </w:div>
    <w:div w:id="803472166">
      <w:bodyDiv w:val="1"/>
      <w:marLeft w:val="0"/>
      <w:marRight w:val="0"/>
      <w:marTop w:val="0"/>
      <w:marBottom w:val="0"/>
      <w:divBdr>
        <w:top w:val="none" w:sz="0" w:space="0" w:color="auto"/>
        <w:left w:val="none" w:sz="0" w:space="0" w:color="auto"/>
        <w:bottom w:val="none" w:sz="0" w:space="0" w:color="auto"/>
        <w:right w:val="none" w:sz="0" w:space="0" w:color="auto"/>
      </w:divBdr>
    </w:div>
    <w:div w:id="841310093">
      <w:bodyDiv w:val="1"/>
      <w:marLeft w:val="0"/>
      <w:marRight w:val="0"/>
      <w:marTop w:val="0"/>
      <w:marBottom w:val="0"/>
      <w:divBdr>
        <w:top w:val="none" w:sz="0" w:space="0" w:color="auto"/>
        <w:left w:val="none" w:sz="0" w:space="0" w:color="auto"/>
        <w:bottom w:val="none" w:sz="0" w:space="0" w:color="auto"/>
        <w:right w:val="none" w:sz="0" w:space="0" w:color="auto"/>
      </w:divBdr>
    </w:div>
    <w:div w:id="844855531">
      <w:bodyDiv w:val="1"/>
      <w:marLeft w:val="0"/>
      <w:marRight w:val="0"/>
      <w:marTop w:val="0"/>
      <w:marBottom w:val="0"/>
      <w:divBdr>
        <w:top w:val="none" w:sz="0" w:space="0" w:color="auto"/>
        <w:left w:val="none" w:sz="0" w:space="0" w:color="auto"/>
        <w:bottom w:val="none" w:sz="0" w:space="0" w:color="auto"/>
        <w:right w:val="none" w:sz="0" w:space="0" w:color="auto"/>
      </w:divBdr>
    </w:div>
    <w:div w:id="895773299">
      <w:bodyDiv w:val="1"/>
      <w:marLeft w:val="0"/>
      <w:marRight w:val="0"/>
      <w:marTop w:val="0"/>
      <w:marBottom w:val="0"/>
      <w:divBdr>
        <w:top w:val="none" w:sz="0" w:space="0" w:color="auto"/>
        <w:left w:val="none" w:sz="0" w:space="0" w:color="auto"/>
        <w:bottom w:val="none" w:sz="0" w:space="0" w:color="auto"/>
        <w:right w:val="none" w:sz="0" w:space="0" w:color="auto"/>
      </w:divBdr>
    </w:div>
    <w:div w:id="913900253">
      <w:bodyDiv w:val="1"/>
      <w:marLeft w:val="0"/>
      <w:marRight w:val="0"/>
      <w:marTop w:val="0"/>
      <w:marBottom w:val="0"/>
      <w:divBdr>
        <w:top w:val="none" w:sz="0" w:space="0" w:color="auto"/>
        <w:left w:val="none" w:sz="0" w:space="0" w:color="auto"/>
        <w:bottom w:val="none" w:sz="0" w:space="0" w:color="auto"/>
        <w:right w:val="none" w:sz="0" w:space="0" w:color="auto"/>
      </w:divBdr>
    </w:div>
    <w:div w:id="925308177">
      <w:bodyDiv w:val="1"/>
      <w:marLeft w:val="0"/>
      <w:marRight w:val="0"/>
      <w:marTop w:val="0"/>
      <w:marBottom w:val="0"/>
      <w:divBdr>
        <w:top w:val="none" w:sz="0" w:space="0" w:color="auto"/>
        <w:left w:val="none" w:sz="0" w:space="0" w:color="auto"/>
        <w:bottom w:val="none" w:sz="0" w:space="0" w:color="auto"/>
        <w:right w:val="none" w:sz="0" w:space="0" w:color="auto"/>
      </w:divBdr>
    </w:div>
    <w:div w:id="956956683">
      <w:bodyDiv w:val="1"/>
      <w:marLeft w:val="0"/>
      <w:marRight w:val="0"/>
      <w:marTop w:val="0"/>
      <w:marBottom w:val="0"/>
      <w:divBdr>
        <w:top w:val="none" w:sz="0" w:space="0" w:color="auto"/>
        <w:left w:val="none" w:sz="0" w:space="0" w:color="auto"/>
        <w:bottom w:val="none" w:sz="0" w:space="0" w:color="auto"/>
        <w:right w:val="none" w:sz="0" w:space="0" w:color="auto"/>
      </w:divBdr>
      <w:divsChild>
        <w:div w:id="31200137">
          <w:marLeft w:val="0"/>
          <w:marRight w:val="0"/>
          <w:marTop w:val="0"/>
          <w:marBottom w:val="0"/>
          <w:divBdr>
            <w:top w:val="none" w:sz="0" w:space="0" w:color="auto"/>
            <w:left w:val="none" w:sz="0" w:space="0" w:color="auto"/>
            <w:bottom w:val="none" w:sz="0" w:space="0" w:color="auto"/>
            <w:right w:val="none" w:sz="0" w:space="0" w:color="auto"/>
          </w:divBdr>
          <w:divsChild>
            <w:div w:id="1568879313">
              <w:marLeft w:val="0"/>
              <w:marRight w:val="0"/>
              <w:marTop w:val="0"/>
              <w:marBottom w:val="0"/>
              <w:divBdr>
                <w:top w:val="none" w:sz="0" w:space="0" w:color="auto"/>
                <w:left w:val="none" w:sz="0" w:space="0" w:color="auto"/>
                <w:bottom w:val="none" w:sz="0" w:space="0" w:color="auto"/>
                <w:right w:val="none" w:sz="0" w:space="0" w:color="auto"/>
              </w:divBdr>
              <w:divsChild>
                <w:div w:id="429155884">
                  <w:marLeft w:val="0"/>
                  <w:marRight w:val="0"/>
                  <w:marTop w:val="0"/>
                  <w:marBottom w:val="0"/>
                  <w:divBdr>
                    <w:top w:val="none" w:sz="0" w:space="0" w:color="auto"/>
                    <w:left w:val="none" w:sz="0" w:space="0" w:color="auto"/>
                    <w:bottom w:val="none" w:sz="0" w:space="0" w:color="auto"/>
                    <w:right w:val="none" w:sz="0" w:space="0" w:color="auto"/>
                  </w:divBdr>
                  <w:divsChild>
                    <w:div w:id="2495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45564">
          <w:marLeft w:val="0"/>
          <w:marRight w:val="0"/>
          <w:marTop w:val="0"/>
          <w:marBottom w:val="0"/>
          <w:divBdr>
            <w:top w:val="none" w:sz="0" w:space="0" w:color="auto"/>
            <w:left w:val="none" w:sz="0" w:space="0" w:color="auto"/>
            <w:bottom w:val="none" w:sz="0" w:space="0" w:color="auto"/>
            <w:right w:val="none" w:sz="0" w:space="0" w:color="auto"/>
          </w:divBdr>
          <w:divsChild>
            <w:div w:id="6254162">
              <w:marLeft w:val="0"/>
              <w:marRight w:val="0"/>
              <w:marTop w:val="0"/>
              <w:marBottom w:val="0"/>
              <w:divBdr>
                <w:top w:val="none" w:sz="0" w:space="0" w:color="auto"/>
                <w:left w:val="none" w:sz="0" w:space="0" w:color="auto"/>
                <w:bottom w:val="none" w:sz="0" w:space="0" w:color="auto"/>
                <w:right w:val="none" w:sz="0" w:space="0" w:color="auto"/>
              </w:divBdr>
              <w:divsChild>
                <w:div w:id="1113355122">
                  <w:marLeft w:val="0"/>
                  <w:marRight w:val="0"/>
                  <w:marTop w:val="0"/>
                  <w:marBottom w:val="0"/>
                  <w:divBdr>
                    <w:top w:val="none" w:sz="0" w:space="0" w:color="auto"/>
                    <w:left w:val="none" w:sz="0" w:space="0" w:color="auto"/>
                    <w:bottom w:val="none" w:sz="0" w:space="0" w:color="auto"/>
                    <w:right w:val="none" w:sz="0" w:space="0" w:color="auto"/>
                  </w:divBdr>
                  <w:divsChild>
                    <w:div w:id="8018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7709">
      <w:bodyDiv w:val="1"/>
      <w:marLeft w:val="0"/>
      <w:marRight w:val="0"/>
      <w:marTop w:val="0"/>
      <w:marBottom w:val="0"/>
      <w:divBdr>
        <w:top w:val="none" w:sz="0" w:space="0" w:color="auto"/>
        <w:left w:val="none" w:sz="0" w:space="0" w:color="auto"/>
        <w:bottom w:val="none" w:sz="0" w:space="0" w:color="auto"/>
        <w:right w:val="none" w:sz="0" w:space="0" w:color="auto"/>
      </w:divBdr>
    </w:div>
    <w:div w:id="1080835754">
      <w:bodyDiv w:val="1"/>
      <w:marLeft w:val="0"/>
      <w:marRight w:val="0"/>
      <w:marTop w:val="0"/>
      <w:marBottom w:val="0"/>
      <w:divBdr>
        <w:top w:val="none" w:sz="0" w:space="0" w:color="auto"/>
        <w:left w:val="none" w:sz="0" w:space="0" w:color="auto"/>
        <w:bottom w:val="none" w:sz="0" w:space="0" w:color="auto"/>
        <w:right w:val="none" w:sz="0" w:space="0" w:color="auto"/>
      </w:divBdr>
    </w:div>
    <w:div w:id="1091927036">
      <w:bodyDiv w:val="1"/>
      <w:marLeft w:val="0"/>
      <w:marRight w:val="0"/>
      <w:marTop w:val="0"/>
      <w:marBottom w:val="0"/>
      <w:divBdr>
        <w:top w:val="none" w:sz="0" w:space="0" w:color="auto"/>
        <w:left w:val="none" w:sz="0" w:space="0" w:color="auto"/>
        <w:bottom w:val="none" w:sz="0" w:space="0" w:color="auto"/>
        <w:right w:val="none" w:sz="0" w:space="0" w:color="auto"/>
      </w:divBdr>
    </w:div>
    <w:div w:id="1123957342">
      <w:bodyDiv w:val="1"/>
      <w:marLeft w:val="0"/>
      <w:marRight w:val="0"/>
      <w:marTop w:val="0"/>
      <w:marBottom w:val="0"/>
      <w:divBdr>
        <w:top w:val="none" w:sz="0" w:space="0" w:color="auto"/>
        <w:left w:val="none" w:sz="0" w:space="0" w:color="auto"/>
        <w:bottom w:val="none" w:sz="0" w:space="0" w:color="auto"/>
        <w:right w:val="none" w:sz="0" w:space="0" w:color="auto"/>
      </w:divBdr>
    </w:div>
    <w:div w:id="1292057233">
      <w:bodyDiv w:val="1"/>
      <w:marLeft w:val="0"/>
      <w:marRight w:val="0"/>
      <w:marTop w:val="0"/>
      <w:marBottom w:val="0"/>
      <w:divBdr>
        <w:top w:val="none" w:sz="0" w:space="0" w:color="auto"/>
        <w:left w:val="none" w:sz="0" w:space="0" w:color="auto"/>
        <w:bottom w:val="none" w:sz="0" w:space="0" w:color="auto"/>
        <w:right w:val="none" w:sz="0" w:space="0" w:color="auto"/>
      </w:divBdr>
    </w:div>
    <w:div w:id="1299998251">
      <w:bodyDiv w:val="1"/>
      <w:marLeft w:val="0"/>
      <w:marRight w:val="0"/>
      <w:marTop w:val="0"/>
      <w:marBottom w:val="0"/>
      <w:divBdr>
        <w:top w:val="none" w:sz="0" w:space="0" w:color="auto"/>
        <w:left w:val="none" w:sz="0" w:space="0" w:color="auto"/>
        <w:bottom w:val="none" w:sz="0" w:space="0" w:color="auto"/>
        <w:right w:val="none" w:sz="0" w:space="0" w:color="auto"/>
      </w:divBdr>
      <w:divsChild>
        <w:div w:id="1818454946">
          <w:marLeft w:val="0"/>
          <w:marRight w:val="0"/>
          <w:marTop w:val="0"/>
          <w:marBottom w:val="0"/>
          <w:divBdr>
            <w:top w:val="none" w:sz="0" w:space="0" w:color="auto"/>
            <w:left w:val="none" w:sz="0" w:space="0" w:color="auto"/>
            <w:bottom w:val="none" w:sz="0" w:space="0" w:color="auto"/>
            <w:right w:val="none" w:sz="0" w:space="0" w:color="auto"/>
          </w:divBdr>
          <w:divsChild>
            <w:div w:id="15124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57953">
      <w:bodyDiv w:val="1"/>
      <w:marLeft w:val="0"/>
      <w:marRight w:val="0"/>
      <w:marTop w:val="0"/>
      <w:marBottom w:val="0"/>
      <w:divBdr>
        <w:top w:val="none" w:sz="0" w:space="0" w:color="auto"/>
        <w:left w:val="none" w:sz="0" w:space="0" w:color="auto"/>
        <w:bottom w:val="none" w:sz="0" w:space="0" w:color="auto"/>
        <w:right w:val="none" w:sz="0" w:space="0" w:color="auto"/>
      </w:divBdr>
    </w:div>
    <w:div w:id="1392115793">
      <w:bodyDiv w:val="1"/>
      <w:marLeft w:val="0"/>
      <w:marRight w:val="0"/>
      <w:marTop w:val="0"/>
      <w:marBottom w:val="0"/>
      <w:divBdr>
        <w:top w:val="none" w:sz="0" w:space="0" w:color="auto"/>
        <w:left w:val="none" w:sz="0" w:space="0" w:color="auto"/>
        <w:bottom w:val="none" w:sz="0" w:space="0" w:color="auto"/>
        <w:right w:val="none" w:sz="0" w:space="0" w:color="auto"/>
      </w:divBdr>
    </w:div>
    <w:div w:id="1392386456">
      <w:bodyDiv w:val="1"/>
      <w:marLeft w:val="0"/>
      <w:marRight w:val="0"/>
      <w:marTop w:val="0"/>
      <w:marBottom w:val="0"/>
      <w:divBdr>
        <w:top w:val="none" w:sz="0" w:space="0" w:color="auto"/>
        <w:left w:val="none" w:sz="0" w:space="0" w:color="auto"/>
        <w:bottom w:val="none" w:sz="0" w:space="0" w:color="auto"/>
        <w:right w:val="none" w:sz="0" w:space="0" w:color="auto"/>
      </w:divBdr>
    </w:div>
    <w:div w:id="1397053179">
      <w:bodyDiv w:val="1"/>
      <w:marLeft w:val="0"/>
      <w:marRight w:val="0"/>
      <w:marTop w:val="0"/>
      <w:marBottom w:val="0"/>
      <w:divBdr>
        <w:top w:val="none" w:sz="0" w:space="0" w:color="auto"/>
        <w:left w:val="none" w:sz="0" w:space="0" w:color="auto"/>
        <w:bottom w:val="none" w:sz="0" w:space="0" w:color="auto"/>
        <w:right w:val="none" w:sz="0" w:space="0" w:color="auto"/>
      </w:divBdr>
    </w:div>
    <w:div w:id="1399286395">
      <w:bodyDiv w:val="1"/>
      <w:marLeft w:val="0"/>
      <w:marRight w:val="0"/>
      <w:marTop w:val="0"/>
      <w:marBottom w:val="0"/>
      <w:divBdr>
        <w:top w:val="none" w:sz="0" w:space="0" w:color="auto"/>
        <w:left w:val="none" w:sz="0" w:space="0" w:color="auto"/>
        <w:bottom w:val="none" w:sz="0" w:space="0" w:color="auto"/>
        <w:right w:val="none" w:sz="0" w:space="0" w:color="auto"/>
      </w:divBdr>
    </w:div>
    <w:div w:id="1461652807">
      <w:bodyDiv w:val="1"/>
      <w:marLeft w:val="0"/>
      <w:marRight w:val="0"/>
      <w:marTop w:val="0"/>
      <w:marBottom w:val="0"/>
      <w:divBdr>
        <w:top w:val="none" w:sz="0" w:space="0" w:color="auto"/>
        <w:left w:val="none" w:sz="0" w:space="0" w:color="auto"/>
        <w:bottom w:val="none" w:sz="0" w:space="0" w:color="auto"/>
        <w:right w:val="none" w:sz="0" w:space="0" w:color="auto"/>
      </w:divBdr>
    </w:div>
    <w:div w:id="1483038783">
      <w:bodyDiv w:val="1"/>
      <w:marLeft w:val="0"/>
      <w:marRight w:val="0"/>
      <w:marTop w:val="0"/>
      <w:marBottom w:val="0"/>
      <w:divBdr>
        <w:top w:val="none" w:sz="0" w:space="0" w:color="auto"/>
        <w:left w:val="none" w:sz="0" w:space="0" w:color="auto"/>
        <w:bottom w:val="none" w:sz="0" w:space="0" w:color="auto"/>
        <w:right w:val="none" w:sz="0" w:space="0" w:color="auto"/>
      </w:divBdr>
    </w:div>
    <w:div w:id="1488327825">
      <w:bodyDiv w:val="1"/>
      <w:marLeft w:val="0"/>
      <w:marRight w:val="0"/>
      <w:marTop w:val="0"/>
      <w:marBottom w:val="0"/>
      <w:divBdr>
        <w:top w:val="none" w:sz="0" w:space="0" w:color="auto"/>
        <w:left w:val="none" w:sz="0" w:space="0" w:color="auto"/>
        <w:bottom w:val="none" w:sz="0" w:space="0" w:color="auto"/>
        <w:right w:val="none" w:sz="0" w:space="0" w:color="auto"/>
      </w:divBdr>
    </w:div>
    <w:div w:id="1607813871">
      <w:bodyDiv w:val="1"/>
      <w:marLeft w:val="0"/>
      <w:marRight w:val="0"/>
      <w:marTop w:val="0"/>
      <w:marBottom w:val="0"/>
      <w:divBdr>
        <w:top w:val="none" w:sz="0" w:space="0" w:color="auto"/>
        <w:left w:val="none" w:sz="0" w:space="0" w:color="auto"/>
        <w:bottom w:val="none" w:sz="0" w:space="0" w:color="auto"/>
        <w:right w:val="none" w:sz="0" w:space="0" w:color="auto"/>
      </w:divBdr>
    </w:div>
    <w:div w:id="1673534140">
      <w:bodyDiv w:val="1"/>
      <w:marLeft w:val="0"/>
      <w:marRight w:val="0"/>
      <w:marTop w:val="0"/>
      <w:marBottom w:val="0"/>
      <w:divBdr>
        <w:top w:val="none" w:sz="0" w:space="0" w:color="auto"/>
        <w:left w:val="none" w:sz="0" w:space="0" w:color="auto"/>
        <w:bottom w:val="none" w:sz="0" w:space="0" w:color="auto"/>
        <w:right w:val="none" w:sz="0" w:space="0" w:color="auto"/>
      </w:divBdr>
    </w:div>
    <w:div w:id="1772357183">
      <w:bodyDiv w:val="1"/>
      <w:marLeft w:val="0"/>
      <w:marRight w:val="0"/>
      <w:marTop w:val="0"/>
      <w:marBottom w:val="0"/>
      <w:divBdr>
        <w:top w:val="none" w:sz="0" w:space="0" w:color="auto"/>
        <w:left w:val="none" w:sz="0" w:space="0" w:color="auto"/>
        <w:bottom w:val="none" w:sz="0" w:space="0" w:color="auto"/>
        <w:right w:val="none" w:sz="0" w:space="0" w:color="auto"/>
      </w:divBdr>
    </w:div>
    <w:div w:id="1808861803">
      <w:bodyDiv w:val="1"/>
      <w:marLeft w:val="0"/>
      <w:marRight w:val="0"/>
      <w:marTop w:val="0"/>
      <w:marBottom w:val="0"/>
      <w:divBdr>
        <w:top w:val="none" w:sz="0" w:space="0" w:color="auto"/>
        <w:left w:val="none" w:sz="0" w:space="0" w:color="auto"/>
        <w:bottom w:val="none" w:sz="0" w:space="0" w:color="auto"/>
        <w:right w:val="none" w:sz="0" w:space="0" w:color="auto"/>
      </w:divBdr>
    </w:div>
    <w:div w:id="1825773609">
      <w:bodyDiv w:val="1"/>
      <w:marLeft w:val="0"/>
      <w:marRight w:val="0"/>
      <w:marTop w:val="0"/>
      <w:marBottom w:val="0"/>
      <w:divBdr>
        <w:top w:val="none" w:sz="0" w:space="0" w:color="auto"/>
        <w:left w:val="none" w:sz="0" w:space="0" w:color="auto"/>
        <w:bottom w:val="none" w:sz="0" w:space="0" w:color="auto"/>
        <w:right w:val="none" w:sz="0" w:space="0" w:color="auto"/>
      </w:divBdr>
    </w:div>
    <w:div w:id="1840540297">
      <w:bodyDiv w:val="1"/>
      <w:marLeft w:val="0"/>
      <w:marRight w:val="0"/>
      <w:marTop w:val="0"/>
      <w:marBottom w:val="0"/>
      <w:divBdr>
        <w:top w:val="none" w:sz="0" w:space="0" w:color="auto"/>
        <w:left w:val="none" w:sz="0" w:space="0" w:color="auto"/>
        <w:bottom w:val="none" w:sz="0" w:space="0" w:color="auto"/>
        <w:right w:val="none" w:sz="0" w:space="0" w:color="auto"/>
      </w:divBdr>
    </w:div>
    <w:div w:id="1852453611">
      <w:bodyDiv w:val="1"/>
      <w:marLeft w:val="0"/>
      <w:marRight w:val="0"/>
      <w:marTop w:val="0"/>
      <w:marBottom w:val="0"/>
      <w:divBdr>
        <w:top w:val="none" w:sz="0" w:space="0" w:color="auto"/>
        <w:left w:val="none" w:sz="0" w:space="0" w:color="auto"/>
        <w:bottom w:val="none" w:sz="0" w:space="0" w:color="auto"/>
        <w:right w:val="none" w:sz="0" w:space="0" w:color="auto"/>
      </w:divBdr>
    </w:div>
    <w:div w:id="1852989756">
      <w:bodyDiv w:val="1"/>
      <w:marLeft w:val="0"/>
      <w:marRight w:val="0"/>
      <w:marTop w:val="0"/>
      <w:marBottom w:val="0"/>
      <w:divBdr>
        <w:top w:val="none" w:sz="0" w:space="0" w:color="auto"/>
        <w:left w:val="none" w:sz="0" w:space="0" w:color="auto"/>
        <w:bottom w:val="none" w:sz="0" w:space="0" w:color="auto"/>
        <w:right w:val="none" w:sz="0" w:space="0" w:color="auto"/>
      </w:divBdr>
    </w:div>
    <w:div w:id="1877692173">
      <w:bodyDiv w:val="1"/>
      <w:marLeft w:val="0"/>
      <w:marRight w:val="0"/>
      <w:marTop w:val="0"/>
      <w:marBottom w:val="0"/>
      <w:divBdr>
        <w:top w:val="none" w:sz="0" w:space="0" w:color="auto"/>
        <w:left w:val="none" w:sz="0" w:space="0" w:color="auto"/>
        <w:bottom w:val="none" w:sz="0" w:space="0" w:color="auto"/>
        <w:right w:val="none" w:sz="0" w:space="0" w:color="auto"/>
      </w:divBdr>
    </w:div>
    <w:div w:id="1896625742">
      <w:bodyDiv w:val="1"/>
      <w:marLeft w:val="0"/>
      <w:marRight w:val="0"/>
      <w:marTop w:val="0"/>
      <w:marBottom w:val="0"/>
      <w:divBdr>
        <w:top w:val="none" w:sz="0" w:space="0" w:color="auto"/>
        <w:left w:val="none" w:sz="0" w:space="0" w:color="auto"/>
        <w:bottom w:val="none" w:sz="0" w:space="0" w:color="auto"/>
        <w:right w:val="none" w:sz="0" w:space="0" w:color="auto"/>
      </w:divBdr>
    </w:div>
    <w:div w:id="1904365002">
      <w:bodyDiv w:val="1"/>
      <w:marLeft w:val="0"/>
      <w:marRight w:val="0"/>
      <w:marTop w:val="0"/>
      <w:marBottom w:val="0"/>
      <w:divBdr>
        <w:top w:val="none" w:sz="0" w:space="0" w:color="auto"/>
        <w:left w:val="none" w:sz="0" w:space="0" w:color="auto"/>
        <w:bottom w:val="none" w:sz="0" w:space="0" w:color="auto"/>
        <w:right w:val="none" w:sz="0" w:space="0" w:color="auto"/>
      </w:divBdr>
    </w:div>
    <w:div w:id="1972393130">
      <w:bodyDiv w:val="1"/>
      <w:marLeft w:val="0"/>
      <w:marRight w:val="0"/>
      <w:marTop w:val="0"/>
      <w:marBottom w:val="0"/>
      <w:divBdr>
        <w:top w:val="none" w:sz="0" w:space="0" w:color="auto"/>
        <w:left w:val="none" w:sz="0" w:space="0" w:color="auto"/>
        <w:bottom w:val="none" w:sz="0" w:space="0" w:color="auto"/>
        <w:right w:val="none" w:sz="0" w:space="0" w:color="auto"/>
      </w:divBdr>
    </w:div>
    <w:div w:id="1991058007">
      <w:bodyDiv w:val="1"/>
      <w:marLeft w:val="0"/>
      <w:marRight w:val="0"/>
      <w:marTop w:val="0"/>
      <w:marBottom w:val="0"/>
      <w:divBdr>
        <w:top w:val="none" w:sz="0" w:space="0" w:color="auto"/>
        <w:left w:val="none" w:sz="0" w:space="0" w:color="auto"/>
        <w:bottom w:val="none" w:sz="0" w:space="0" w:color="auto"/>
        <w:right w:val="none" w:sz="0" w:space="0" w:color="auto"/>
      </w:divBdr>
    </w:div>
    <w:div w:id="2020036963">
      <w:bodyDiv w:val="1"/>
      <w:marLeft w:val="0"/>
      <w:marRight w:val="0"/>
      <w:marTop w:val="0"/>
      <w:marBottom w:val="0"/>
      <w:divBdr>
        <w:top w:val="none" w:sz="0" w:space="0" w:color="auto"/>
        <w:left w:val="none" w:sz="0" w:space="0" w:color="auto"/>
        <w:bottom w:val="none" w:sz="0" w:space="0" w:color="auto"/>
        <w:right w:val="none" w:sz="0" w:space="0" w:color="auto"/>
      </w:divBdr>
    </w:div>
    <w:div w:id="2048138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{429C5DC8-FD66-4305-98DF-E88C6EE53F25}</b:Guid>
    <b:LCID>en-GB</b:LCID>
    <b:RefOrder>1</b:RefOrder>
  </b:Source>
</b:Sources>
</file>

<file path=customXml/itemProps1.xml><?xml version="1.0" encoding="utf-8"?>
<ds:datastoreItem xmlns:ds="http://schemas.openxmlformats.org/officeDocument/2006/customXml" ds:itemID="{8EB9C630-6A26-4599-ABB9-AB41FB01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11644</TotalTime>
  <Pages>22</Pages>
  <Words>3988</Words>
  <Characters>22733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26668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Davies</dc:creator>
  <cp:keywords/>
  <dc:description/>
  <cp:lastModifiedBy>Robert Gubbins</cp:lastModifiedBy>
  <cp:revision>605</cp:revision>
  <dcterms:created xsi:type="dcterms:W3CDTF">2026-09-18T16:44:00Z</dcterms:created>
  <dcterms:modified xsi:type="dcterms:W3CDTF">2026-09-28T19:58:00Z</dcterms:modified>
</cp:coreProperties>
</file>