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D2849" w14:textId="633616A3" w:rsidR="00CB215B" w:rsidRDefault="00CB215B" w:rsidP="00CB215B">
      <w:pPr>
        <w:jc w:val="center"/>
        <w:rPr>
          <w:b/>
        </w:rPr>
      </w:pPr>
    </w:p>
    <w:p w14:paraId="2D0F6846" w14:textId="431FFEFA" w:rsidR="00CB215B" w:rsidRDefault="00CB215B" w:rsidP="00CB215B">
      <w:pPr>
        <w:jc w:val="center"/>
      </w:pPr>
    </w:p>
    <w:p w14:paraId="329FB88E" w14:textId="5647A369" w:rsidR="00CB215B" w:rsidRPr="00AF1C21" w:rsidRDefault="00CB215B" w:rsidP="00CB215B">
      <w:pPr>
        <w:tabs>
          <w:tab w:val="left" w:pos="3430"/>
        </w:tabs>
        <w:rPr>
          <w:sz w:val="40"/>
          <w:szCs w:val="40"/>
        </w:rPr>
      </w:pPr>
      <w:r>
        <w:tab/>
      </w:r>
      <w:r w:rsidRPr="00AF1C21">
        <w:rPr>
          <w:sz w:val="40"/>
          <w:szCs w:val="40"/>
        </w:rPr>
        <w:t>BMSP4004</w:t>
      </w:r>
    </w:p>
    <w:p w14:paraId="628F4505" w14:textId="77777777" w:rsidR="00CB215B" w:rsidRDefault="00CB215B" w:rsidP="00CB215B">
      <w:pPr>
        <w:jc w:val="center"/>
        <w:rPr>
          <w:sz w:val="40"/>
          <w:szCs w:val="40"/>
        </w:rPr>
      </w:pPr>
      <w:r w:rsidRPr="00AF1C21">
        <w:rPr>
          <w:sz w:val="40"/>
          <w:szCs w:val="40"/>
        </w:rPr>
        <w:t>Generating Data and Business Analysis</w:t>
      </w:r>
    </w:p>
    <w:p w14:paraId="2D57BC1D" w14:textId="77777777" w:rsidR="00CB215B" w:rsidRPr="00AF1C21" w:rsidRDefault="00CB215B" w:rsidP="00CB215B">
      <w:pPr>
        <w:jc w:val="center"/>
        <w:rPr>
          <w:sz w:val="40"/>
          <w:szCs w:val="40"/>
        </w:rPr>
      </w:pPr>
    </w:p>
    <w:p w14:paraId="19D88293" w14:textId="77777777" w:rsidR="00CB215B" w:rsidRPr="00AF1C21" w:rsidRDefault="00CB215B" w:rsidP="00CB215B">
      <w:pPr>
        <w:jc w:val="center"/>
        <w:rPr>
          <w:sz w:val="40"/>
          <w:szCs w:val="40"/>
        </w:rPr>
      </w:pPr>
      <w:r w:rsidRPr="00AF1C21">
        <w:rPr>
          <w:sz w:val="40"/>
          <w:szCs w:val="40"/>
        </w:rPr>
        <w:t xml:space="preserve">Fiona </w:t>
      </w:r>
      <w:proofErr w:type="spellStart"/>
      <w:r w:rsidRPr="00AF1C21">
        <w:rPr>
          <w:sz w:val="40"/>
          <w:szCs w:val="40"/>
        </w:rPr>
        <w:t>Bowskill</w:t>
      </w:r>
      <w:proofErr w:type="spellEnd"/>
    </w:p>
    <w:p w14:paraId="2215F34F" w14:textId="77777777" w:rsidR="00CB215B" w:rsidRPr="00AF1C21" w:rsidRDefault="00CB215B" w:rsidP="00CB215B">
      <w:pPr>
        <w:jc w:val="center"/>
        <w:rPr>
          <w:sz w:val="40"/>
          <w:szCs w:val="40"/>
        </w:rPr>
      </w:pPr>
      <w:r w:rsidRPr="00AF1C21">
        <w:rPr>
          <w:sz w:val="40"/>
          <w:szCs w:val="40"/>
        </w:rPr>
        <w:t>Dr Roisin Mullins</w:t>
      </w:r>
    </w:p>
    <w:p w14:paraId="3F23D020" w14:textId="77777777" w:rsidR="00CB215B" w:rsidRPr="00AF1C21" w:rsidRDefault="00CB215B" w:rsidP="00CB215B">
      <w:pPr>
        <w:jc w:val="center"/>
        <w:rPr>
          <w:sz w:val="40"/>
          <w:szCs w:val="40"/>
        </w:rPr>
      </w:pPr>
    </w:p>
    <w:p w14:paraId="5BF43ED4" w14:textId="753C83B1" w:rsidR="00CB215B" w:rsidRDefault="00CB215B" w:rsidP="00CB215B">
      <w:pPr>
        <w:jc w:val="center"/>
        <w:rPr>
          <w:sz w:val="40"/>
          <w:szCs w:val="40"/>
        </w:rPr>
      </w:pPr>
      <w:r w:rsidRPr="00AF1C21">
        <w:rPr>
          <w:sz w:val="40"/>
          <w:szCs w:val="40"/>
        </w:rPr>
        <w:t xml:space="preserve">Assignment </w:t>
      </w:r>
      <w:r>
        <w:rPr>
          <w:sz w:val="40"/>
          <w:szCs w:val="40"/>
        </w:rPr>
        <w:t>2</w:t>
      </w:r>
    </w:p>
    <w:p w14:paraId="0BC08F9D" w14:textId="79338603" w:rsidR="00CB215B" w:rsidRDefault="00CB215B" w:rsidP="00CB215B">
      <w:pPr>
        <w:jc w:val="center"/>
        <w:rPr>
          <w:sz w:val="40"/>
          <w:szCs w:val="40"/>
        </w:rPr>
      </w:pPr>
      <w:r>
        <w:rPr>
          <w:sz w:val="40"/>
          <w:szCs w:val="40"/>
        </w:rPr>
        <w:t>4</w:t>
      </w:r>
      <w:r w:rsidRPr="00CB215B">
        <w:rPr>
          <w:sz w:val="40"/>
          <w:szCs w:val="40"/>
          <w:vertAlign w:val="superscript"/>
        </w:rPr>
        <w:t>th</w:t>
      </w:r>
      <w:r>
        <w:rPr>
          <w:sz w:val="40"/>
          <w:szCs w:val="40"/>
        </w:rPr>
        <w:t xml:space="preserve"> May 2018</w:t>
      </w:r>
    </w:p>
    <w:p w14:paraId="48A91A19" w14:textId="1A5B1869" w:rsidR="00CB215B" w:rsidRDefault="00CB215B" w:rsidP="00CB215B">
      <w:pPr>
        <w:jc w:val="center"/>
        <w:rPr>
          <w:b/>
        </w:rPr>
      </w:pPr>
    </w:p>
    <w:p w14:paraId="33C43A21" w14:textId="09F6D07E" w:rsidR="00CB215B" w:rsidRDefault="00CB215B" w:rsidP="00CB215B">
      <w:pPr>
        <w:jc w:val="center"/>
        <w:rPr>
          <w:b/>
        </w:rPr>
      </w:pPr>
    </w:p>
    <w:p w14:paraId="5CA936B5" w14:textId="62A49BCA" w:rsidR="00CB215B" w:rsidRDefault="00CB215B" w:rsidP="00CB215B">
      <w:pPr>
        <w:jc w:val="center"/>
        <w:rPr>
          <w:b/>
        </w:rPr>
      </w:pPr>
    </w:p>
    <w:p w14:paraId="5FF96CA6" w14:textId="7EC9F517" w:rsidR="00CB215B" w:rsidRDefault="00CB215B" w:rsidP="00CB215B">
      <w:pPr>
        <w:jc w:val="center"/>
        <w:rPr>
          <w:b/>
        </w:rPr>
      </w:pPr>
    </w:p>
    <w:p w14:paraId="24CC7CED" w14:textId="53E15674" w:rsidR="00CB215B" w:rsidRDefault="00CB215B" w:rsidP="00CB215B">
      <w:pPr>
        <w:jc w:val="center"/>
        <w:rPr>
          <w:b/>
        </w:rPr>
      </w:pPr>
    </w:p>
    <w:p w14:paraId="06BE8F7D" w14:textId="57935EBD" w:rsidR="00CB215B" w:rsidRDefault="00CB215B" w:rsidP="00CB215B">
      <w:pPr>
        <w:jc w:val="center"/>
        <w:rPr>
          <w:b/>
        </w:rPr>
      </w:pPr>
    </w:p>
    <w:p w14:paraId="4BA65891" w14:textId="47A09FB2" w:rsidR="00CB215B" w:rsidRDefault="00CB215B" w:rsidP="00CB215B">
      <w:pPr>
        <w:jc w:val="center"/>
        <w:rPr>
          <w:b/>
        </w:rPr>
      </w:pPr>
    </w:p>
    <w:p w14:paraId="781B5484" w14:textId="4B863886" w:rsidR="00CB215B" w:rsidRDefault="00CB215B" w:rsidP="00CB215B">
      <w:pPr>
        <w:jc w:val="center"/>
        <w:rPr>
          <w:b/>
        </w:rPr>
      </w:pPr>
    </w:p>
    <w:p w14:paraId="77334E29" w14:textId="064A60CD" w:rsidR="00CB215B" w:rsidRDefault="00CB215B" w:rsidP="00CB215B">
      <w:pPr>
        <w:jc w:val="center"/>
        <w:rPr>
          <w:b/>
        </w:rPr>
      </w:pPr>
    </w:p>
    <w:p w14:paraId="6E704D25" w14:textId="654C78E1" w:rsidR="00CB215B" w:rsidRDefault="00CB215B" w:rsidP="00CB215B">
      <w:pPr>
        <w:jc w:val="center"/>
        <w:rPr>
          <w:b/>
        </w:rPr>
      </w:pPr>
    </w:p>
    <w:p w14:paraId="41C63411" w14:textId="6BC85254" w:rsidR="00CB215B" w:rsidRDefault="00CB215B" w:rsidP="00CB215B">
      <w:pPr>
        <w:jc w:val="center"/>
        <w:rPr>
          <w:b/>
        </w:rPr>
      </w:pPr>
    </w:p>
    <w:p w14:paraId="7F0B5EC4" w14:textId="723F87F3" w:rsidR="00CB215B" w:rsidRDefault="00CB215B" w:rsidP="00CB215B">
      <w:pPr>
        <w:jc w:val="center"/>
        <w:rPr>
          <w:b/>
        </w:rPr>
      </w:pPr>
    </w:p>
    <w:p w14:paraId="0A4F7422" w14:textId="252703C3" w:rsidR="00CB215B" w:rsidRDefault="00CB215B" w:rsidP="00CB215B">
      <w:pPr>
        <w:jc w:val="center"/>
        <w:rPr>
          <w:b/>
        </w:rPr>
      </w:pPr>
    </w:p>
    <w:p w14:paraId="64C80749" w14:textId="68CC653E" w:rsidR="00CB215B" w:rsidRDefault="00CB215B" w:rsidP="00CB215B">
      <w:pPr>
        <w:jc w:val="center"/>
        <w:rPr>
          <w:b/>
        </w:rPr>
      </w:pPr>
    </w:p>
    <w:p w14:paraId="0454E0AE" w14:textId="473C2EEE" w:rsidR="00CB215B" w:rsidRDefault="00CB215B" w:rsidP="00CB215B">
      <w:pPr>
        <w:jc w:val="center"/>
        <w:rPr>
          <w:b/>
        </w:rPr>
      </w:pPr>
    </w:p>
    <w:p w14:paraId="6AE13162" w14:textId="5C305D08" w:rsidR="00CB215B" w:rsidRDefault="00CB215B" w:rsidP="00CB215B">
      <w:pPr>
        <w:jc w:val="center"/>
        <w:rPr>
          <w:b/>
        </w:rPr>
      </w:pPr>
    </w:p>
    <w:p w14:paraId="466DF36B" w14:textId="03201ED9" w:rsidR="00CB215B" w:rsidRDefault="00CB215B" w:rsidP="00CB215B">
      <w:pPr>
        <w:jc w:val="center"/>
        <w:rPr>
          <w:b/>
        </w:rPr>
      </w:pPr>
    </w:p>
    <w:sdt>
      <w:sdtPr>
        <w:rPr>
          <w:rFonts w:asciiTheme="minorHAnsi" w:eastAsiaTheme="minorHAnsi" w:hAnsiTheme="minorHAnsi" w:cstheme="minorBidi"/>
          <w:b w:val="0"/>
          <w:sz w:val="22"/>
          <w:szCs w:val="22"/>
          <w:u w:val="none"/>
          <w:lang w:val="en-GB"/>
        </w:rPr>
        <w:id w:val="1931240492"/>
        <w:docPartObj>
          <w:docPartGallery w:val="Table of Contents"/>
          <w:docPartUnique/>
        </w:docPartObj>
      </w:sdtPr>
      <w:sdtEndPr>
        <w:rPr>
          <w:rFonts w:ascii="Times New Roman" w:hAnsi="Times New Roman" w:cs="Times New Roman"/>
          <w:bCs/>
          <w:noProof/>
          <w:sz w:val="24"/>
          <w:szCs w:val="24"/>
        </w:rPr>
      </w:sdtEndPr>
      <w:sdtContent>
        <w:p w14:paraId="4DE1667E" w14:textId="5C18AC16" w:rsidR="00533160" w:rsidRPr="008C1747" w:rsidRDefault="00533160">
          <w:pPr>
            <w:pStyle w:val="TOCHeading"/>
            <w:rPr>
              <w:rFonts w:ascii="Times New Roman" w:hAnsi="Times New Roman" w:cs="Times New Roman"/>
              <w:sz w:val="24"/>
              <w:szCs w:val="24"/>
            </w:rPr>
          </w:pPr>
          <w:r w:rsidRPr="008C1747">
            <w:rPr>
              <w:rFonts w:ascii="Times New Roman" w:hAnsi="Times New Roman" w:cs="Times New Roman"/>
              <w:sz w:val="24"/>
              <w:szCs w:val="24"/>
            </w:rPr>
            <w:t>Contents</w:t>
          </w:r>
        </w:p>
        <w:p w14:paraId="5C663988" w14:textId="0C35846D" w:rsidR="00FC5443" w:rsidRDefault="00533160">
          <w:pPr>
            <w:pStyle w:val="TOC1"/>
            <w:tabs>
              <w:tab w:val="right" w:leader="dot" w:pos="9016"/>
            </w:tabs>
            <w:rPr>
              <w:rFonts w:eastAsiaTheme="minorEastAsia"/>
              <w:noProof/>
              <w:lang w:eastAsia="en-GB"/>
            </w:rPr>
          </w:pPr>
          <w:r w:rsidRPr="008C1747">
            <w:rPr>
              <w:rFonts w:ascii="Times New Roman" w:hAnsi="Times New Roman" w:cs="Times New Roman"/>
              <w:sz w:val="24"/>
              <w:szCs w:val="24"/>
            </w:rPr>
            <w:fldChar w:fldCharType="begin"/>
          </w:r>
          <w:r w:rsidRPr="008C1747">
            <w:rPr>
              <w:rFonts w:ascii="Times New Roman" w:hAnsi="Times New Roman" w:cs="Times New Roman"/>
              <w:sz w:val="24"/>
              <w:szCs w:val="24"/>
            </w:rPr>
            <w:instrText xml:space="preserve"> TOC \o "1-3" \h \z \u </w:instrText>
          </w:r>
          <w:r w:rsidRPr="008C1747">
            <w:rPr>
              <w:rFonts w:ascii="Times New Roman" w:hAnsi="Times New Roman" w:cs="Times New Roman"/>
              <w:sz w:val="24"/>
              <w:szCs w:val="24"/>
            </w:rPr>
            <w:fldChar w:fldCharType="separate"/>
          </w:r>
          <w:hyperlink w:anchor="_Toc512928529" w:history="1">
            <w:r w:rsidR="00FC5443" w:rsidRPr="002C205E">
              <w:rPr>
                <w:rStyle w:val="Hyperlink"/>
                <w:rFonts w:ascii="Times New Roman" w:hAnsi="Times New Roman" w:cs="Times New Roman"/>
                <w:noProof/>
              </w:rPr>
              <w:t>Introduction</w:t>
            </w:r>
            <w:r w:rsidR="00FC5443">
              <w:rPr>
                <w:noProof/>
                <w:webHidden/>
              </w:rPr>
              <w:tab/>
            </w:r>
            <w:r w:rsidR="00FC5443">
              <w:rPr>
                <w:noProof/>
                <w:webHidden/>
              </w:rPr>
              <w:fldChar w:fldCharType="begin"/>
            </w:r>
            <w:r w:rsidR="00FC5443">
              <w:rPr>
                <w:noProof/>
                <w:webHidden/>
              </w:rPr>
              <w:instrText xml:space="preserve"> PAGEREF _Toc512928529 \h </w:instrText>
            </w:r>
            <w:r w:rsidR="00FC5443">
              <w:rPr>
                <w:noProof/>
                <w:webHidden/>
              </w:rPr>
            </w:r>
            <w:r w:rsidR="00FC5443">
              <w:rPr>
                <w:noProof/>
                <w:webHidden/>
              </w:rPr>
              <w:fldChar w:fldCharType="separate"/>
            </w:r>
            <w:r w:rsidR="00FC5443">
              <w:rPr>
                <w:noProof/>
                <w:webHidden/>
              </w:rPr>
              <w:t>3</w:t>
            </w:r>
            <w:r w:rsidR="00FC5443">
              <w:rPr>
                <w:noProof/>
                <w:webHidden/>
              </w:rPr>
              <w:fldChar w:fldCharType="end"/>
            </w:r>
          </w:hyperlink>
        </w:p>
        <w:p w14:paraId="58B9FE08" w14:textId="149763FE" w:rsidR="00FC5443" w:rsidRDefault="00E75B4A">
          <w:pPr>
            <w:pStyle w:val="TOC1"/>
            <w:tabs>
              <w:tab w:val="right" w:leader="dot" w:pos="9016"/>
            </w:tabs>
            <w:rPr>
              <w:rFonts w:eastAsiaTheme="minorEastAsia"/>
              <w:noProof/>
              <w:lang w:eastAsia="en-GB"/>
            </w:rPr>
          </w:pPr>
          <w:hyperlink w:anchor="_Toc512928530" w:history="1">
            <w:r w:rsidR="00FC5443" w:rsidRPr="002C205E">
              <w:rPr>
                <w:rStyle w:val="Hyperlink"/>
                <w:rFonts w:ascii="Times New Roman" w:hAnsi="Times New Roman" w:cs="Times New Roman"/>
                <w:noProof/>
              </w:rPr>
              <w:t>Spreadsheets in Excel</w:t>
            </w:r>
            <w:r w:rsidR="00FC5443">
              <w:rPr>
                <w:noProof/>
                <w:webHidden/>
              </w:rPr>
              <w:tab/>
            </w:r>
            <w:r w:rsidR="00FC5443">
              <w:rPr>
                <w:noProof/>
                <w:webHidden/>
              </w:rPr>
              <w:fldChar w:fldCharType="begin"/>
            </w:r>
            <w:r w:rsidR="00FC5443">
              <w:rPr>
                <w:noProof/>
                <w:webHidden/>
              </w:rPr>
              <w:instrText xml:space="preserve"> PAGEREF _Toc512928530 \h </w:instrText>
            </w:r>
            <w:r w:rsidR="00FC5443">
              <w:rPr>
                <w:noProof/>
                <w:webHidden/>
              </w:rPr>
            </w:r>
            <w:r w:rsidR="00FC5443">
              <w:rPr>
                <w:noProof/>
                <w:webHidden/>
              </w:rPr>
              <w:fldChar w:fldCharType="separate"/>
            </w:r>
            <w:r w:rsidR="00FC5443">
              <w:rPr>
                <w:noProof/>
                <w:webHidden/>
              </w:rPr>
              <w:t>3</w:t>
            </w:r>
            <w:r w:rsidR="00FC5443">
              <w:rPr>
                <w:noProof/>
                <w:webHidden/>
              </w:rPr>
              <w:fldChar w:fldCharType="end"/>
            </w:r>
          </w:hyperlink>
        </w:p>
        <w:p w14:paraId="72535AC3" w14:textId="60BF602B" w:rsidR="00FC5443" w:rsidRDefault="00E75B4A">
          <w:pPr>
            <w:pStyle w:val="TOC1"/>
            <w:tabs>
              <w:tab w:val="right" w:leader="dot" w:pos="9016"/>
            </w:tabs>
            <w:rPr>
              <w:rFonts w:eastAsiaTheme="minorEastAsia"/>
              <w:noProof/>
              <w:lang w:eastAsia="en-GB"/>
            </w:rPr>
          </w:pPr>
          <w:hyperlink w:anchor="_Toc512928531" w:history="1">
            <w:r w:rsidR="00FC5443" w:rsidRPr="002C205E">
              <w:rPr>
                <w:rStyle w:val="Hyperlink"/>
                <w:rFonts w:ascii="Times New Roman" w:hAnsi="Times New Roman" w:cs="Times New Roman"/>
                <w:noProof/>
              </w:rPr>
              <w:t>Prosumer</w:t>
            </w:r>
            <w:r w:rsidR="00FC5443">
              <w:rPr>
                <w:noProof/>
                <w:webHidden/>
              </w:rPr>
              <w:tab/>
            </w:r>
            <w:r w:rsidR="00FC5443">
              <w:rPr>
                <w:noProof/>
                <w:webHidden/>
              </w:rPr>
              <w:fldChar w:fldCharType="begin"/>
            </w:r>
            <w:r w:rsidR="00FC5443">
              <w:rPr>
                <w:noProof/>
                <w:webHidden/>
              </w:rPr>
              <w:instrText xml:space="preserve"> PAGEREF _Toc512928531 \h </w:instrText>
            </w:r>
            <w:r w:rsidR="00FC5443">
              <w:rPr>
                <w:noProof/>
                <w:webHidden/>
              </w:rPr>
            </w:r>
            <w:r w:rsidR="00FC5443">
              <w:rPr>
                <w:noProof/>
                <w:webHidden/>
              </w:rPr>
              <w:fldChar w:fldCharType="separate"/>
            </w:r>
            <w:r w:rsidR="00FC5443">
              <w:rPr>
                <w:noProof/>
                <w:webHidden/>
              </w:rPr>
              <w:t>4</w:t>
            </w:r>
            <w:r w:rsidR="00FC5443">
              <w:rPr>
                <w:noProof/>
                <w:webHidden/>
              </w:rPr>
              <w:fldChar w:fldCharType="end"/>
            </w:r>
          </w:hyperlink>
        </w:p>
        <w:p w14:paraId="02CDCD3A" w14:textId="58A67D1D" w:rsidR="00FC5443" w:rsidRDefault="00E75B4A">
          <w:pPr>
            <w:pStyle w:val="TOC2"/>
            <w:tabs>
              <w:tab w:val="right" w:leader="dot" w:pos="9016"/>
            </w:tabs>
            <w:rPr>
              <w:rFonts w:eastAsiaTheme="minorEastAsia"/>
              <w:noProof/>
              <w:lang w:eastAsia="en-GB"/>
            </w:rPr>
          </w:pPr>
          <w:hyperlink w:anchor="_Toc512928532" w:history="1">
            <w:r w:rsidR="00FC5443" w:rsidRPr="002C205E">
              <w:rPr>
                <w:rStyle w:val="Hyperlink"/>
                <w:rFonts w:ascii="Times New Roman" w:hAnsi="Times New Roman" w:cs="Times New Roman"/>
                <w:noProof/>
              </w:rPr>
              <w:t>Sorting</w:t>
            </w:r>
            <w:r w:rsidR="00FC5443">
              <w:rPr>
                <w:noProof/>
                <w:webHidden/>
              </w:rPr>
              <w:tab/>
            </w:r>
            <w:r w:rsidR="00FC5443">
              <w:rPr>
                <w:noProof/>
                <w:webHidden/>
              </w:rPr>
              <w:fldChar w:fldCharType="begin"/>
            </w:r>
            <w:r w:rsidR="00FC5443">
              <w:rPr>
                <w:noProof/>
                <w:webHidden/>
              </w:rPr>
              <w:instrText xml:space="preserve"> PAGEREF _Toc512928532 \h </w:instrText>
            </w:r>
            <w:r w:rsidR="00FC5443">
              <w:rPr>
                <w:noProof/>
                <w:webHidden/>
              </w:rPr>
            </w:r>
            <w:r w:rsidR="00FC5443">
              <w:rPr>
                <w:noProof/>
                <w:webHidden/>
              </w:rPr>
              <w:fldChar w:fldCharType="separate"/>
            </w:r>
            <w:r w:rsidR="00FC5443">
              <w:rPr>
                <w:noProof/>
                <w:webHidden/>
              </w:rPr>
              <w:t>6</w:t>
            </w:r>
            <w:r w:rsidR="00FC5443">
              <w:rPr>
                <w:noProof/>
                <w:webHidden/>
              </w:rPr>
              <w:fldChar w:fldCharType="end"/>
            </w:r>
          </w:hyperlink>
        </w:p>
        <w:p w14:paraId="2C46CA37" w14:textId="2B9AC097" w:rsidR="00FC5443" w:rsidRDefault="00E75B4A">
          <w:pPr>
            <w:pStyle w:val="TOC2"/>
            <w:tabs>
              <w:tab w:val="right" w:leader="dot" w:pos="9016"/>
            </w:tabs>
            <w:rPr>
              <w:rFonts w:eastAsiaTheme="minorEastAsia"/>
              <w:noProof/>
              <w:lang w:eastAsia="en-GB"/>
            </w:rPr>
          </w:pPr>
          <w:hyperlink w:anchor="_Toc512928533" w:history="1">
            <w:r w:rsidR="00FC5443" w:rsidRPr="002C205E">
              <w:rPr>
                <w:rStyle w:val="Hyperlink"/>
                <w:rFonts w:ascii="Times New Roman" w:hAnsi="Times New Roman" w:cs="Times New Roman"/>
                <w:noProof/>
              </w:rPr>
              <w:t>Filtering</w:t>
            </w:r>
            <w:r w:rsidR="00FC5443">
              <w:rPr>
                <w:noProof/>
                <w:webHidden/>
              </w:rPr>
              <w:tab/>
            </w:r>
            <w:r w:rsidR="00FC5443">
              <w:rPr>
                <w:noProof/>
                <w:webHidden/>
              </w:rPr>
              <w:fldChar w:fldCharType="begin"/>
            </w:r>
            <w:r w:rsidR="00FC5443">
              <w:rPr>
                <w:noProof/>
                <w:webHidden/>
              </w:rPr>
              <w:instrText xml:space="preserve"> PAGEREF _Toc512928533 \h </w:instrText>
            </w:r>
            <w:r w:rsidR="00FC5443">
              <w:rPr>
                <w:noProof/>
                <w:webHidden/>
              </w:rPr>
            </w:r>
            <w:r w:rsidR="00FC5443">
              <w:rPr>
                <w:noProof/>
                <w:webHidden/>
              </w:rPr>
              <w:fldChar w:fldCharType="separate"/>
            </w:r>
            <w:r w:rsidR="00FC5443">
              <w:rPr>
                <w:noProof/>
                <w:webHidden/>
              </w:rPr>
              <w:t>6</w:t>
            </w:r>
            <w:r w:rsidR="00FC5443">
              <w:rPr>
                <w:noProof/>
                <w:webHidden/>
              </w:rPr>
              <w:fldChar w:fldCharType="end"/>
            </w:r>
          </w:hyperlink>
        </w:p>
        <w:p w14:paraId="32C876E7" w14:textId="667CBB8A" w:rsidR="00FC5443" w:rsidRDefault="00E75B4A">
          <w:pPr>
            <w:pStyle w:val="TOC1"/>
            <w:tabs>
              <w:tab w:val="right" w:leader="dot" w:pos="9016"/>
            </w:tabs>
            <w:rPr>
              <w:rFonts w:eastAsiaTheme="minorEastAsia"/>
              <w:noProof/>
              <w:lang w:eastAsia="en-GB"/>
            </w:rPr>
          </w:pPr>
          <w:hyperlink w:anchor="_Toc512928534" w:history="1">
            <w:r w:rsidR="00FC5443" w:rsidRPr="002C205E">
              <w:rPr>
                <w:rStyle w:val="Hyperlink"/>
                <w:rFonts w:ascii="Times New Roman" w:hAnsi="Times New Roman" w:cs="Times New Roman"/>
                <w:noProof/>
              </w:rPr>
              <w:t>Carbon Data File</w:t>
            </w:r>
            <w:r w:rsidR="00FC5443">
              <w:rPr>
                <w:noProof/>
                <w:webHidden/>
              </w:rPr>
              <w:tab/>
            </w:r>
            <w:r w:rsidR="00FC5443">
              <w:rPr>
                <w:noProof/>
                <w:webHidden/>
              </w:rPr>
              <w:fldChar w:fldCharType="begin"/>
            </w:r>
            <w:r w:rsidR="00FC5443">
              <w:rPr>
                <w:noProof/>
                <w:webHidden/>
              </w:rPr>
              <w:instrText xml:space="preserve"> PAGEREF _Toc512928534 \h </w:instrText>
            </w:r>
            <w:r w:rsidR="00FC5443">
              <w:rPr>
                <w:noProof/>
                <w:webHidden/>
              </w:rPr>
            </w:r>
            <w:r w:rsidR="00FC5443">
              <w:rPr>
                <w:noProof/>
                <w:webHidden/>
              </w:rPr>
              <w:fldChar w:fldCharType="separate"/>
            </w:r>
            <w:r w:rsidR="00FC5443">
              <w:rPr>
                <w:noProof/>
                <w:webHidden/>
              </w:rPr>
              <w:t>7</w:t>
            </w:r>
            <w:r w:rsidR="00FC5443">
              <w:rPr>
                <w:noProof/>
                <w:webHidden/>
              </w:rPr>
              <w:fldChar w:fldCharType="end"/>
            </w:r>
          </w:hyperlink>
        </w:p>
        <w:p w14:paraId="4F863B02" w14:textId="61DD59EF" w:rsidR="00FC5443" w:rsidRDefault="00E75B4A">
          <w:pPr>
            <w:pStyle w:val="TOC2"/>
            <w:tabs>
              <w:tab w:val="right" w:leader="dot" w:pos="9016"/>
            </w:tabs>
            <w:rPr>
              <w:rFonts w:eastAsiaTheme="minorEastAsia"/>
              <w:noProof/>
              <w:lang w:eastAsia="en-GB"/>
            </w:rPr>
          </w:pPr>
          <w:hyperlink w:anchor="_Toc512928535" w:history="1">
            <w:r w:rsidR="00FC5443" w:rsidRPr="002C205E">
              <w:rPr>
                <w:rStyle w:val="Hyperlink"/>
                <w:rFonts w:ascii="Times New Roman" w:hAnsi="Times New Roman" w:cs="Times New Roman"/>
                <w:noProof/>
              </w:rPr>
              <w:t>Percentages</w:t>
            </w:r>
            <w:r w:rsidR="00FC5443">
              <w:rPr>
                <w:noProof/>
                <w:webHidden/>
              </w:rPr>
              <w:tab/>
            </w:r>
            <w:r w:rsidR="00FC5443">
              <w:rPr>
                <w:noProof/>
                <w:webHidden/>
              </w:rPr>
              <w:fldChar w:fldCharType="begin"/>
            </w:r>
            <w:r w:rsidR="00FC5443">
              <w:rPr>
                <w:noProof/>
                <w:webHidden/>
              </w:rPr>
              <w:instrText xml:space="preserve"> PAGEREF _Toc512928535 \h </w:instrText>
            </w:r>
            <w:r w:rsidR="00FC5443">
              <w:rPr>
                <w:noProof/>
                <w:webHidden/>
              </w:rPr>
            </w:r>
            <w:r w:rsidR="00FC5443">
              <w:rPr>
                <w:noProof/>
                <w:webHidden/>
              </w:rPr>
              <w:fldChar w:fldCharType="separate"/>
            </w:r>
            <w:r w:rsidR="00FC5443">
              <w:rPr>
                <w:noProof/>
                <w:webHidden/>
              </w:rPr>
              <w:t>8</w:t>
            </w:r>
            <w:r w:rsidR="00FC5443">
              <w:rPr>
                <w:noProof/>
                <w:webHidden/>
              </w:rPr>
              <w:fldChar w:fldCharType="end"/>
            </w:r>
          </w:hyperlink>
        </w:p>
        <w:p w14:paraId="6B929351" w14:textId="2F34A810" w:rsidR="00FC5443" w:rsidRDefault="00E75B4A">
          <w:pPr>
            <w:pStyle w:val="TOC1"/>
            <w:tabs>
              <w:tab w:val="right" w:leader="dot" w:pos="9016"/>
            </w:tabs>
            <w:rPr>
              <w:rFonts w:eastAsiaTheme="minorEastAsia"/>
              <w:noProof/>
              <w:lang w:eastAsia="en-GB"/>
            </w:rPr>
          </w:pPr>
          <w:hyperlink w:anchor="_Toc512928536" w:history="1">
            <w:r w:rsidR="00FC5443" w:rsidRPr="002C205E">
              <w:rPr>
                <w:rStyle w:val="Hyperlink"/>
                <w:rFonts w:ascii="Times New Roman" w:hAnsi="Times New Roman" w:cs="Times New Roman"/>
                <w:noProof/>
              </w:rPr>
              <w:t>Weather Data Files</w:t>
            </w:r>
            <w:r w:rsidR="00FC5443">
              <w:rPr>
                <w:noProof/>
                <w:webHidden/>
              </w:rPr>
              <w:tab/>
            </w:r>
            <w:r w:rsidR="00FC5443">
              <w:rPr>
                <w:noProof/>
                <w:webHidden/>
              </w:rPr>
              <w:fldChar w:fldCharType="begin"/>
            </w:r>
            <w:r w:rsidR="00FC5443">
              <w:rPr>
                <w:noProof/>
                <w:webHidden/>
              </w:rPr>
              <w:instrText xml:space="preserve"> PAGEREF _Toc512928536 \h </w:instrText>
            </w:r>
            <w:r w:rsidR="00FC5443">
              <w:rPr>
                <w:noProof/>
                <w:webHidden/>
              </w:rPr>
            </w:r>
            <w:r w:rsidR="00FC5443">
              <w:rPr>
                <w:noProof/>
                <w:webHidden/>
              </w:rPr>
              <w:fldChar w:fldCharType="separate"/>
            </w:r>
            <w:r w:rsidR="00FC5443">
              <w:rPr>
                <w:noProof/>
                <w:webHidden/>
              </w:rPr>
              <w:t>8</w:t>
            </w:r>
            <w:r w:rsidR="00FC5443">
              <w:rPr>
                <w:noProof/>
                <w:webHidden/>
              </w:rPr>
              <w:fldChar w:fldCharType="end"/>
            </w:r>
          </w:hyperlink>
        </w:p>
        <w:p w14:paraId="712A713A" w14:textId="238CC1C1" w:rsidR="00FC5443" w:rsidRDefault="00E75B4A">
          <w:pPr>
            <w:pStyle w:val="TOC2"/>
            <w:tabs>
              <w:tab w:val="right" w:leader="dot" w:pos="9016"/>
            </w:tabs>
            <w:rPr>
              <w:rFonts w:eastAsiaTheme="minorEastAsia"/>
              <w:noProof/>
              <w:lang w:eastAsia="en-GB"/>
            </w:rPr>
          </w:pPr>
          <w:hyperlink w:anchor="_Toc512928537" w:history="1">
            <w:r w:rsidR="00FC5443" w:rsidRPr="002C205E">
              <w:rPr>
                <w:rStyle w:val="Hyperlink"/>
                <w:rFonts w:ascii="Times New Roman" w:hAnsi="Times New Roman" w:cs="Times New Roman"/>
                <w:noProof/>
              </w:rPr>
              <w:t>Comments</w:t>
            </w:r>
            <w:r w:rsidR="00FC5443">
              <w:rPr>
                <w:noProof/>
                <w:webHidden/>
              </w:rPr>
              <w:tab/>
            </w:r>
            <w:r w:rsidR="00FC5443">
              <w:rPr>
                <w:noProof/>
                <w:webHidden/>
              </w:rPr>
              <w:fldChar w:fldCharType="begin"/>
            </w:r>
            <w:r w:rsidR="00FC5443">
              <w:rPr>
                <w:noProof/>
                <w:webHidden/>
              </w:rPr>
              <w:instrText xml:space="preserve"> PAGEREF _Toc512928537 \h </w:instrText>
            </w:r>
            <w:r w:rsidR="00FC5443">
              <w:rPr>
                <w:noProof/>
                <w:webHidden/>
              </w:rPr>
            </w:r>
            <w:r w:rsidR="00FC5443">
              <w:rPr>
                <w:noProof/>
                <w:webHidden/>
              </w:rPr>
              <w:fldChar w:fldCharType="separate"/>
            </w:r>
            <w:r w:rsidR="00FC5443">
              <w:rPr>
                <w:noProof/>
                <w:webHidden/>
              </w:rPr>
              <w:t>9</w:t>
            </w:r>
            <w:r w:rsidR="00FC5443">
              <w:rPr>
                <w:noProof/>
                <w:webHidden/>
              </w:rPr>
              <w:fldChar w:fldCharType="end"/>
            </w:r>
          </w:hyperlink>
        </w:p>
        <w:p w14:paraId="0446A001" w14:textId="3CEF6975" w:rsidR="00FC5443" w:rsidRDefault="00E75B4A">
          <w:pPr>
            <w:pStyle w:val="TOC2"/>
            <w:tabs>
              <w:tab w:val="right" w:leader="dot" w:pos="9016"/>
            </w:tabs>
            <w:rPr>
              <w:rFonts w:eastAsiaTheme="minorEastAsia"/>
              <w:noProof/>
              <w:lang w:eastAsia="en-GB"/>
            </w:rPr>
          </w:pPr>
          <w:hyperlink w:anchor="_Toc512928538" w:history="1">
            <w:r w:rsidR="00FC5443" w:rsidRPr="002C205E">
              <w:rPr>
                <w:rStyle w:val="Hyperlink"/>
                <w:rFonts w:ascii="Times New Roman" w:hAnsi="Times New Roman" w:cs="Times New Roman"/>
                <w:noProof/>
              </w:rPr>
              <w:t>IF Function</w:t>
            </w:r>
            <w:r w:rsidR="00FC5443">
              <w:rPr>
                <w:noProof/>
                <w:webHidden/>
              </w:rPr>
              <w:tab/>
            </w:r>
            <w:r w:rsidR="00FC5443">
              <w:rPr>
                <w:noProof/>
                <w:webHidden/>
              </w:rPr>
              <w:fldChar w:fldCharType="begin"/>
            </w:r>
            <w:r w:rsidR="00FC5443">
              <w:rPr>
                <w:noProof/>
                <w:webHidden/>
              </w:rPr>
              <w:instrText xml:space="preserve"> PAGEREF _Toc512928538 \h </w:instrText>
            </w:r>
            <w:r w:rsidR="00FC5443">
              <w:rPr>
                <w:noProof/>
                <w:webHidden/>
              </w:rPr>
            </w:r>
            <w:r w:rsidR="00FC5443">
              <w:rPr>
                <w:noProof/>
                <w:webHidden/>
              </w:rPr>
              <w:fldChar w:fldCharType="separate"/>
            </w:r>
            <w:r w:rsidR="00FC5443">
              <w:rPr>
                <w:noProof/>
                <w:webHidden/>
              </w:rPr>
              <w:t>9</w:t>
            </w:r>
            <w:r w:rsidR="00FC5443">
              <w:rPr>
                <w:noProof/>
                <w:webHidden/>
              </w:rPr>
              <w:fldChar w:fldCharType="end"/>
            </w:r>
          </w:hyperlink>
        </w:p>
        <w:p w14:paraId="2475096D" w14:textId="520508EC" w:rsidR="00FC5443" w:rsidRDefault="00E75B4A">
          <w:pPr>
            <w:pStyle w:val="TOC2"/>
            <w:tabs>
              <w:tab w:val="right" w:leader="dot" w:pos="9016"/>
            </w:tabs>
            <w:rPr>
              <w:rFonts w:eastAsiaTheme="minorEastAsia"/>
              <w:noProof/>
              <w:lang w:eastAsia="en-GB"/>
            </w:rPr>
          </w:pPr>
          <w:hyperlink w:anchor="_Toc512928539" w:history="1">
            <w:r w:rsidR="00FC5443" w:rsidRPr="002C205E">
              <w:rPr>
                <w:rStyle w:val="Hyperlink"/>
                <w:rFonts w:ascii="Times New Roman" w:hAnsi="Times New Roman" w:cs="Times New Roman"/>
                <w:noProof/>
              </w:rPr>
              <w:t>Graphs</w:t>
            </w:r>
            <w:r w:rsidR="00FC5443">
              <w:rPr>
                <w:noProof/>
                <w:webHidden/>
              </w:rPr>
              <w:tab/>
            </w:r>
            <w:r w:rsidR="00FC5443">
              <w:rPr>
                <w:noProof/>
                <w:webHidden/>
              </w:rPr>
              <w:fldChar w:fldCharType="begin"/>
            </w:r>
            <w:r w:rsidR="00FC5443">
              <w:rPr>
                <w:noProof/>
                <w:webHidden/>
              </w:rPr>
              <w:instrText xml:space="preserve"> PAGEREF _Toc512928539 \h </w:instrText>
            </w:r>
            <w:r w:rsidR="00FC5443">
              <w:rPr>
                <w:noProof/>
                <w:webHidden/>
              </w:rPr>
            </w:r>
            <w:r w:rsidR="00FC5443">
              <w:rPr>
                <w:noProof/>
                <w:webHidden/>
              </w:rPr>
              <w:fldChar w:fldCharType="separate"/>
            </w:r>
            <w:r w:rsidR="00FC5443">
              <w:rPr>
                <w:noProof/>
                <w:webHidden/>
              </w:rPr>
              <w:t>10</w:t>
            </w:r>
            <w:r w:rsidR="00FC5443">
              <w:rPr>
                <w:noProof/>
                <w:webHidden/>
              </w:rPr>
              <w:fldChar w:fldCharType="end"/>
            </w:r>
          </w:hyperlink>
        </w:p>
        <w:p w14:paraId="38F763E1" w14:textId="6E29A426" w:rsidR="00FC5443" w:rsidRDefault="00E75B4A">
          <w:pPr>
            <w:pStyle w:val="TOC2"/>
            <w:tabs>
              <w:tab w:val="right" w:leader="dot" w:pos="9016"/>
            </w:tabs>
            <w:rPr>
              <w:rFonts w:eastAsiaTheme="minorEastAsia"/>
              <w:noProof/>
              <w:lang w:eastAsia="en-GB"/>
            </w:rPr>
          </w:pPr>
          <w:hyperlink w:anchor="_Toc512928540" w:history="1">
            <w:r w:rsidR="00FC5443" w:rsidRPr="002C205E">
              <w:rPr>
                <w:rStyle w:val="Hyperlink"/>
                <w:rFonts w:ascii="Times New Roman" w:hAnsi="Times New Roman" w:cs="Times New Roman"/>
                <w:noProof/>
              </w:rPr>
              <w:t>Comparing Graphs</w:t>
            </w:r>
            <w:r w:rsidR="00FC5443">
              <w:rPr>
                <w:noProof/>
                <w:webHidden/>
              </w:rPr>
              <w:tab/>
            </w:r>
            <w:r w:rsidR="00FC5443">
              <w:rPr>
                <w:noProof/>
                <w:webHidden/>
              </w:rPr>
              <w:fldChar w:fldCharType="begin"/>
            </w:r>
            <w:r w:rsidR="00FC5443">
              <w:rPr>
                <w:noProof/>
                <w:webHidden/>
              </w:rPr>
              <w:instrText xml:space="preserve"> PAGEREF _Toc512928540 \h </w:instrText>
            </w:r>
            <w:r w:rsidR="00FC5443">
              <w:rPr>
                <w:noProof/>
                <w:webHidden/>
              </w:rPr>
            </w:r>
            <w:r w:rsidR="00FC5443">
              <w:rPr>
                <w:noProof/>
                <w:webHidden/>
              </w:rPr>
              <w:fldChar w:fldCharType="separate"/>
            </w:r>
            <w:r w:rsidR="00FC5443">
              <w:rPr>
                <w:noProof/>
                <w:webHidden/>
              </w:rPr>
              <w:t>11</w:t>
            </w:r>
            <w:r w:rsidR="00FC5443">
              <w:rPr>
                <w:noProof/>
                <w:webHidden/>
              </w:rPr>
              <w:fldChar w:fldCharType="end"/>
            </w:r>
          </w:hyperlink>
        </w:p>
        <w:p w14:paraId="05BF7AF2" w14:textId="23AD0276" w:rsidR="00FC5443" w:rsidRDefault="00E75B4A">
          <w:pPr>
            <w:pStyle w:val="TOC2"/>
            <w:tabs>
              <w:tab w:val="right" w:leader="dot" w:pos="9016"/>
            </w:tabs>
            <w:rPr>
              <w:rFonts w:eastAsiaTheme="minorEastAsia"/>
              <w:noProof/>
              <w:lang w:eastAsia="en-GB"/>
            </w:rPr>
          </w:pPr>
          <w:hyperlink w:anchor="_Toc512928541" w:history="1">
            <w:r w:rsidR="00FC5443" w:rsidRPr="002C205E">
              <w:rPr>
                <w:rStyle w:val="Hyperlink"/>
                <w:rFonts w:ascii="Times New Roman" w:hAnsi="Times New Roman" w:cs="Times New Roman"/>
                <w:noProof/>
              </w:rPr>
              <w:t>Pivot Tables</w:t>
            </w:r>
            <w:r w:rsidR="00FC5443">
              <w:rPr>
                <w:noProof/>
                <w:webHidden/>
              </w:rPr>
              <w:tab/>
            </w:r>
            <w:r w:rsidR="00FC5443">
              <w:rPr>
                <w:noProof/>
                <w:webHidden/>
              </w:rPr>
              <w:fldChar w:fldCharType="begin"/>
            </w:r>
            <w:r w:rsidR="00FC5443">
              <w:rPr>
                <w:noProof/>
                <w:webHidden/>
              </w:rPr>
              <w:instrText xml:space="preserve"> PAGEREF _Toc512928541 \h </w:instrText>
            </w:r>
            <w:r w:rsidR="00FC5443">
              <w:rPr>
                <w:noProof/>
                <w:webHidden/>
              </w:rPr>
            </w:r>
            <w:r w:rsidR="00FC5443">
              <w:rPr>
                <w:noProof/>
                <w:webHidden/>
              </w:rPr>
              <w:fldChar w:fldCharType="separate"/>
            </w:r>
            <w:r w:rsidR="00FC5443">
              <w:rPr>
                <w:noProof/>
                <w:webHidden/>
              </w:rPr>
              <w:t>12</w:t>
            </w:r>
            <w:r w:rsidR="00FC5443">
              <w:rPr>
                <w:noProof/>
                <w:webHidden/>
              </w:rPr>
              <w:fldChar w:fldCharType="end"/>
            </w:r>
          </w:hyperlink>
        </w:p>
        <w:p w14:paraId="1DDC3EFA" w14:textId="5800BB1F" w:rsidR="00FC5443" w:rsidRDefault="00E75B4A">
          <w:pPr>
            <w:pStyle w:val="TOC1"/>
            <w:tabs>
              <w:tab w:val="right" w:leader="dot" w:pos="9016"/>
            </w:tabs>
            <w:rPr>
              <w:rFonts w:eastAsiaTheme="minorEastAsia"/>
              <w:noProof/>
              <w:lang w:eastAsia="en-GB"/>
            </w:rPr>
          </w:pPr>
          <w:hyperlink w:anchor="_Toc512928542" w:history="1">
            <w:r w:rsidR="00FC5443" w:rsidRPr="002C205E">
              <w:rPr>
                <w:rStyle w:val="Hyperlink"/>
                <w:rFonts w:ascii="Times New Roman" w:hAnsi="Times New Roman" w:cs="Times New Roman"/>
                <w:noProof/>
              </w:rPr>
              <w:t>Electricity Data File</w:t>
            </w:r>
            <w:r w:rsidR="00FC5443">
              <w:rPr>
                <w:noProof/>
                <w:webHidden/>
              </w:rPr>
              <w:tab/>
            </w:r>
            <w:r w:rsidR="00FC5443">
              <w:rPr>
                <w:noProof/>
                <w:webHidden/>
              </w:rPr>
              <w:fldChar w:fldCharType="begin"/>
            </w:r>
            <w:r w:rsidR="00FC5443">
              <w:rPr>
                <w:noProof/>
                <w:webHidden/>
              </w:rPr>
              <w:instrText xml:space="preserve"> PAGEREF _Toc512928542 \h </w:instrText>
            </w:r>
            <w:r w:rsidR="00FC5443">
              <w:rPr>
                <w:noProof/>
                <w:webHidden/>
              </w:rPr>
            </w:r>
            <w:r w:rsidR="00FC5443">
              <w:rPr>
                <w:noProof/>
                <w:webHidden/>
              </w:rPr>
              <w:fldChar w:fldCharType="separate"/>
            </w:r>
            <w:r w:rsidR="00FC5443">
              <w:rPr>
                <w:noProof/>
                <w:webHidden/>
              </w:rPr>
              <w:t>13</w:t>
            </w:r>
            <w:r w:rsidR="00FC5443">
              <w:rPr>
                <w:noProof/>
                <w:webHidden/>
              </w:rPr>
              <w:fldChar w:fldCharType="end"/>
            </w:r>
          </w:hyperlink>
        </w:p>
        <w:p w14:paraId="2568C4FA" w14:textId="05AC77D0" w:rsidR="00FC5443" w:rsidRDefault="00E75B4A">
          <w:pPr>
            <w:pStyle w:val="TOC2"/>
            <w:tabs>
              <w:tab w:val="right" w:leader="dot" w:pos="9016"/>
            </w:tabs>
            <w:rPr>
              <w:rFonts w:eastAsiaTheme="minorEastAsia"/>
              <w:noProof/>
              <w:lang w:eastAsia="en-GB"/>
            </w:rPr>
          </w:pPr>
          <w:hyperlink w:anchor="_Toc512928543" w:history="1">
            <w:r w:rsidR="00FC5443" w:rsidRPr="002C205E">
              <w:rPr>
                <w:rStyle w:val="Hyperlink"/>
                <w:rFonts w:ascii="Times New Roman" w:hAnsi="Times New Roman" w:cs="Times New Roman"/>
                <w:noProof/>
              </w:rPr>
              <w:t>SUM Function</w:t>
            </w:r>
            <w:r w:rsidR="00FC5443">
              <w:rPr>
                <w:noProof/>
                <w:webHidden/>
              </w:rPr>
              <w:tab/>
            </w:r>
            <w:r w:rsidR="00FC5443">
              <w:rPr>
                <w:noProof/>
                <w:webHidden/>
              </w:rPr>
              <w:fldChar w:fldCharType="begin"/>
            </w:r>
            <w:r w:rsidR="00FC5443">
              <w:rPr>
                <w:noProof/>
                <w:webHidden/>
              </w:rPr>
              <w:instrText xml:space="preserve"> PAGEREF _Toc512928543 \h </w:instrText>
            </w:r>
            <w:r w:rsidR="00FC5443">
              <w:rPr>
                <w:noProof/>
                <w:webHidden/>
              </w:rPr>
            </w:r>
            <w:r w:rsidR="00FC5443">
              <w:rPr>
                <w:noProof/>
                <w:webHidden/>
              </w:rPr>
              <w:fldChar w:fldCharType="separate"/>
            </w:r>
            <w:r w:rsidR="00FC5443">
              <w:rPr>
                <w:noProof/>
                <w:webHidden/>
              </w:rPr>
              <w:t>14</w:t>
            </w:r>
            <w:r w:rsidR="00FC5443">
              <w:rPr>
                <w:noProof/>
                <w:webHidden/>
              </w:rPr>
              <w:fldChar w:fldCharType="end"/>
            </w:r>
          </w:hyperlink>
        </w:p>
        <w:p w14:paraId="3F598196" w14:textId="4B3751D0" w:rsidR="00FC5443" w:rsidRDefault="00E75B4A">
          <w:pPr>
            <w:pStyle w:val="TOC2"/>
            <w:tabs>
              <w:tab w:val="right" w:leader="dot" w:pos="9016"/>
            </w:tabs>
            <w:rPr>
              <w:rFonts w:eastAsiaTheme="minorEastAsia"/>
              <w:noProof/>
              <w:lang w:eastAsia="en-GB"/>
            </w:rPr>
          </w:pPr>
          <w:hyperlink w:anchor="_Toc512928544" w:history="1">
            <w:r w:rsidR="00FC5443" w:rsidRPr="002C205E">
              <w:rPr>
                <w:rStyle w:val="Hyperlink"/>
                <w:rFonts w:ascii="Times New Roman" w:hAnsi="Times New Roman" w:cs="Times New Roman"/>
                <w:noProof/>
              </w:rPr>
              <w:t>Averages</w:t>
            </w:r>
            <w:r w:rsidR="00FC5443">
              <w:rPr>
                <w:noProof/>
                <w:webHidden/>
              </w:rPr>
              <w:tab/>
            </w:r>
            <w:r w:rsidR="00FC5443">
              <w:rPr>
                <w:noProof/>
                <w:webHidden/>
              </w:rPr>
              <w:fldChar w:fldCharType="begin"/>
            </w:r>
            <w:r w:rsidR="00FC5443">
              <w:rPr>
                <w:noProof/>
                <w:webHidden/>
              </w:rPr>
              <w:instrText xml:space="preserve"> PAGEREF _Toc512928544 \h </w:instrText>
            </w:r>
            <w:r w:rsidR="00FC5443">
              <w:rPr>
                <w:noProof/>
                <w:webHidden/>
              </w:rPr>
            </w:r>
            <w:r w:rsidR="00FC5443">
              <w:rPr>
                <w:noProof/>
                <w:webHidden/>
              </w:rPr>
              <w:fldChar w:fldCharType="separate"/>
            </w:r>
            <w:r w:rsidR="00FC5443">
              <w:rPr>
                <w:noProof/>
                <w:webHidden/>
              </w:rPr>
              <w:t>15</w:t>
            </w:r>
            <w:r w:rsidR="00FC5443">
              <w:rPr>
                <w:noProof/>
                <w:webHidden/>
              </w:rPr>
              <w:fldChar w:fldCharType="end"/>
            </w:r>
          </w:hyperlink>
        </w:p>
        <w:p w14:paraId="67CD3E5E" w14:textId="6C1736BB" w:rsidR="00FC5443" w:rsidRDefault="00E75B4A">
          <w:pPr>
            <w:pStyle w:val="TOC2"/>
            <w:tabs>
              <w:tab w:val="right" w:leader="dot" w:pos="9016"/>
            </w:tabs>
            <w:rPr>
              <w:rFonts w:eastAsiaTheme="minorEastAsia"/>
              <w:noProof/>
              <w:lang w:eastAsia="en-GB"/>
            </w:rPr>
          </w:pPr>
          <w:hyperlink w:anchor="_Toc512928545" w:history="1">
            <w:r w:rsidR="00FC5443" w:rsidRPr="002C205E">
              <w:rPr>
                <w:rStyle w:val="Hyperlink"/>
                <w:rFonts w:ascii="Times New Roman" w:hAnsi="Times New Roman" w:cs="Times New Roman"/>
                <w:noProof/>
              </w:rPr>
              <w:t>Making sense of the Data</w:t>
            </w:r>
            <w:r w:rsidR="00FC5443">
              <w:rPr>
                <w:noProof/>
                <w:webHidden/>
              </w:rPr>
              <w:tab/>
            </w:r>
            <w:r w:rsidR="00FC5443">
              <w:rPr>
                <w:noProof/>
                <w:webHidden/>
              </w:rPr>
              <w:fldChar w:fldCharType="begin"/>
            </w:r>
            <w:r w:rsidR="00FC5443">
              <w:rPr>
                <w:noProof/>
                <w:webHidden/>
              </w:rPr>
              <w:instrText xml:space="preserve"> PAGEREF _Toc512928545 \h </w:instrText>
            </w:r>
            <w:r w:rsidR="00FC5443">
              <w:rPr>
                <w:noProof/>
                <w:webHidden/>
              </w:rPr>
            </w:r>
            <w:r w:rsidR="00FC5443">
              <w:rPr>
                <w:noProof/>
                <w:webHidden/>
              </w:rPr>
              <w:fldChar w:fldCharType="separate"/>
            </w:r>
            <w:r w:rsidR="00FC5443">
              <w:rPr>
                <w:noProof/>
                <w:webHidden/>
              </w:rPr>
              <w:t>15</w:t>
            </w:r>
            <w:r w:rsidR="00FC5443">
              <w:rPr>
                <w:noProof/>
                <w:webHidden/>
              </w:rPr>
              <w:fldChar w:fldCharType="end"/>
            </w:r>
          </w:hyperlink>
        </w:p>
        <w:p w14:paraId="47DE850C" w14:textId="6EC78D0B" w:rsidR="00FC5443" w:rsidRDefault="00E75B4A">
          <w:pPr>
            <w:pStyle w:val="TOC1"/>
            <w:tabs>
              <w:tab w:val="right" w:leader="dot" w:pos="9016"/>
            </w:tabs>
            <w:rPr>
              <w:rFonts w:eastAsiaTheme="minorEastAsia"/>
              <w:noProof/>
              <w:lang w:eastAsia="en-GB"/>
            </w:rPr>
          </w:pPr>
          <w:hyperlink w:anchor="_Toc512928546" w:history="1">
            <w:r w:rsidR="00FC5443" w:rsidRPr="002C205E">
              <w:rPr>
                <w:rStyle w:val="Hyperlink"/>
                <w:rFonts w:ascii="Times New Roman" w:hAnsi="Times New Roman" w:cs="Times New Roman"/>
                <w:noProof/>
                <w:lang w:eastAsia="en-GB"/>
              </w:rPr>
              <w:t>Conclusion</w:t>
            </w:r>
            <w:r w:rsidR="00FC5443">
              <w:rPr>
                <w:noProof/>
                <w:webHidden/>
              </w:rPr>
              <w:tab/>
            </w:r>
            <w:r w:rsidR="00FC5443">
              <w:rPr>
                <w:noProof/>
                <w:webHidden/>
              </w:rPr>
              <w:fldChar w:fldCharType="begin"/>
            </w:r>
            <w:r w:rsidR="00FC5443">
              <w:rPr>
                <w:noProof/>
                <w:webHidden/>
              </w:rPr>
              <w:instrText xml:space="preserve"> PAGEREF _Toc512928546 \h </w:instrText>
            </w:r>
            <w:r w:rsidR="00FC5443">
              <w:rPr>
                <w:noProof/>
                <w:webHidden/>
              </w:rPr>
            </w:r>
            <w:r w:rsidR="00FC5443">
              <w:rPr>
                <w:noProof/>
                <w:webHidden/>
              </w:rPr>
              <w:fldChar w:fldCharType="separate"/>
            </w:r>
            <w:r w:rsidR="00FC5443">
              <w:rPr>
                <w:noProof/>
                <w:webHidden/>
              </w:rPr>
              <w:t>17</w:t>
            </w:r>
            <w:r w:rsidR="00FC5443">
              <w:rPr>
                <w:noProof/>
                <w:webHidden/>
              </w:rPr>
              <w:fldChar w:fldCharType="end"/>
            </w:r>
          </w:hyperlink>
        </w:p>
        <w:p w14:paraId="5B25DB4B" w14:textId="6EB622E9" w:rsidR="00533160" w:rsidRPr="008C1747" w:rsidRDefault="00533160">
          <w:pPr>
            <w:rPr>
              <w:rFonts w:ascii="Times New Roman" w:hAnsi="Times New Roman" w:cs="Times New Roman"/>
              <w:sz w:val="24"/>
              <w:szCs w:val="24"/>
            </w:rPr>
          </w:pPr>
          <w:r w:rsidRPr="008C1747">
            <w:rPr>
              <w:rFonts w:ascii="Times New Roman" w:hAnsi="Times New Roman" w:cs="Times New Roman"/>
              <w:b/>
              <w:bCs/>
              <w:noProof/>
              <w:sz w:val="24"/>
              <w:szCs w:val="24"/>
            </w:rPr>
            <w:fldChar w:fldCharType="end"/>
          </w:r>
        </w:p>
      </w:sdtContent>
    </w:sdt>
    <w:p w14:paraId="1CDB6703" w14:textId="42B31480" w:rsidR="00CC58F0" w:rsidRPr="008C1747" w:rsidRDefault="00CC58F0">
      <w:pPr>
        <w:rPr>
          <w:rFonts w:ascii="Times New Roman" w:hAnsi="Times New Roman" w:cs="Times New Roman"/>
          <w:b/>
          <w:sz w:val="24"/>
          <w:szCs w:val="24"/>
          <w:u w:val="single"/>
        </w:rPr>
      </w:pPr>
      <w:r w:rsidRPr="008C1747">
        <w:rPr>
          <w:rFonts w:ascii="Times New Roman" w:hAnsi="Times New Roman" w:cs="Times New Roman"/>
          <w:b/>
          <w:sz w:val="24"/>
          <w:szCs w:val="24"/>
          <w:u w:val="single"/>
        </w:rPr>
        <w:br w:type="page"/>
      </w:r>
    </w:p>
    <w:p w14:paraId="2723B865" w14:textId="77777777" w:rsidR="00CC58F0" w:rsidRPr="008C1747" w:rsidRDefault="00CC58F0" w:rsidP="00CC58F0">
      <w:pPr>
        <w:rPr>
          <w:rFonts w:ascii="Times New Roman" w:hAnsi="Times New Roman" w:cs="Times New Roman"/>
          <w:b/>
          <w:sz w:val="24"/>
          <w:szCs w:val="24"/>
          <w:u w:val="single"/>
        </w:rPr>
      </w:pPr>
    </w:p>
    <w:p w14:paraId="12FBFB0D" w14:textId="3D9BCB84" w:rsidR="00CA3CBE" w:rsidRPr="008C1747" w:rsidRDefault="00CA3CBE" w:rsidP="004A0F6B">
      <w:pPr>
        <w:pStyle w:val="Heading1"/>
        <w:rPr>
          <w:rFonts w:ascii="Times New Roman" w:hAnsi="Times New Roman" w:cs="Times New Roman"/>
          <w:sz w:val="24"/>
          <w:szCs w:val="24"/>
        </w:rPr>
      </w:pPr>
      <w:bookmarkStart w:id="0" w:name="_Toc512928529"/>
      <w:r w:rsidRPr="008C1747">
        <w:rPr>
          <w:rFonts w:ascii="Times New Roman" w:hAnsi="Times New Roman" w:cs="Times New Roman"/>
          <w:sz w:val="24"/>
          <w:szCs w:val="24"/>
        </w:rPr>
        <w:t>Introduction</w:t>
      </w:r>
      <w:bookmarkEnd w:id="0"/>
    </w:p>
    <w:p w14:paraId="02A7D687" w14:textId="78BD9061" w:rsidR="00635C45" w:rsidRPr="008C1747" w:rsidRDefault="00635C45" w:rsidP="00CA3CBE">
      <w:pPr>
        <w:ind w:firstLine="173"/>
        <w:rPr>
          <w:rFonts w:ascii="Times New Roman" w:hAnsi="Times New Roman" w:cs="Times New Roman"/>
          <w:sz w:val="24"/>
          <w:szCs w:val="24"/>
        </w:rPr>
      </w:pPr>
      <w:r w:rsidRPr="008C1747">
        <w:rPr>
          <w:rFonts w:ascii="Times New Roman" w:hAnsi="Times New Roman" w:cs="Times New Roman"/>
          <w:sz w:val="24"/>
          <w:szCs w:val="24"/>
        </w:rPr>
        <w:t xml:space="preserve">This </w:t>
      </w:r>
      <w:r w:rsidR="00E160C2">
        <w:rPr>
          <w:rFonts w:ascii="Times New Roman" w:hAnsi="Times New Roman" w:cs="Times New Roman"/>
          <w:sz w:val="24"/>
          <w:szCs w:val="24"/>
        </w:rPr>
        <w:t>report</w:t>
      </w:r>
      <w:r w:rsidR="00EE314B" w:rsidRPr="008C1747">
        <w:rPr>
          <w:rFonts w:ascii="Times New Roman" w:hAnsi="Times New Roman" w:cs="Times New Roman"/>
          <w:sz w:val="24"/>
          <w:szCs w:val="24"/>
        </w:rPr>
        <w:t xml:space="preserve"> </w:t>
      </w:r>
      <w:r w:rsidRPr="008C1747">
        <w:rPr>
          <w:rFonts w:ascii="Times New Roman" w:hAnsi="Times New Roman" w:cs="Times New Roman"/>
          <w:sz w:val="24"/>
          <w:szCs w:val="24"/>
        </w:rPr>
        <w:t xml:space="preserve">will be </w:t>
      </w:r>
      <w:r w:rsidR="00EE314B" w:rsidRPr="008C1747">
        <w:rPr>
          <w:rFonts w:ascii="Times New Roman" w:hAnsi="Times New Roman" w:cs="Times New Roman"/>
          <w:sz w:val="24"/>
          <w:szCs w:val="24"/>
        </w:rPr>
        <w:t xml:space="preserve">summarising spreadsheets </w:t>
      </w:r>
      <w:r w:rsidR="00B21714">
        <w:rPr>
          <w:rFonts w:ascii="Times New Roman" w:hAnsi="Times New Roman" w:cs="Times New Roman"/>
          <w:sz w:val="24"/>
          <w:szCs w:val="24"/>
        </w:rPr>
        <w:t xml:space="preserve">applications </w:t>
      </w:r>
      <w:r w:rsidR="00EE314B" w:rsidRPr="008C1747">
        <w:rPr>
          <w:rFonts w:ascii="Times New Roman" w:hAnsi="Times New Roman" w:cs="Times New Roman"/>
          <w:sz w:val="24"/>
          <w:szCs w:val="24"/>
        </w:rPr>
        <w:t xml:space="preserve">and how we use them. To do this the </w:t>
      </w:r>
      <w:r w:rsidR="00E160C2">
        <w:rPr>
          <w:rFonts w:ascii="Times New Roman" w:hAnsi="Times New Roman" w:cs="Times New Roman"/>
          <w:sz w:val="24"/>
          <w:szCs w:val="24"/>
        </w:rPr>
        <w:t>report</w:t>
      </w:r>
      <w:r w:rsidR="00EE314B" w:rsidRPr="008C1747">
        <w:rPr>
          <w:rFonts w:ascii="Times New Roman" w:hAnsi="Times New Roman" w:cs="Times New Roman"/>
          <w:sz w:val="24"/>
          <w:szCs w:val="24"/>
        </w:rPr>
        <w:t xml:space="preserve"> will be </w:t>
      </w:r>
      <w:r w:rsidR="00FD546A" w:rsidRPr="008C1747">
        <w:rPr>
          <w:rFonts w:ascii="Times New Roman" w:hAnsi="Times New Roman" w:cs="Times New Roman"/>
          <w:sz w:val="24"/>
          <w:szCs w:val="24"/>
        </w:rPr>
        <w:t>separated into four categories. The first section will be looking into</w:t>
      </w:r>
      <w:r w:rsidRPr="008C1747">
        <w:rPr>
          <w:rFonts w:ascii="Times New Roman" w:hAnsi="Times New Roman" w:cs="Times New Roman"/>
          <w:sz w:val="24"/>
          <w:szCs w:val="24"/>
        </w:rPr>
        <w:t xml:space="preserve"> the theory and practical application o</w:t>
      </w:r>
      <w:r w:rsidR="00EE314B" w:rsidRPr="008C1747">
        <w:rPr>
          <w:rFonts w:ascii="Times New Roman" w:hAnsi="Times New Roman" w:cs="Times New Roman"/>
          <w:sz w:val="24"/>
          <w:szCs w:val="24"/>
        </w:rPr>
        <w:t>f</w:t>
      </w:r>
      <w:r w:rsidRPr="008C1747">
        <w:rPr>
          <w:rFonts w:ascii="Times New Roman" w:hAnsi="Times New Roman" w:cs="Times New Roman"/>
          <w:sz w:val="24"/>
          <w:szCs w:val="24"/>
        </w:rPr>
        <w:t xml:space="preserve"> Prosumer activity. It shall be reflecting on the data that was attained by the level 4 students of University Wales Trinity Saint David’s Carmarthen.</w:t>
      </w:r>
      <w:r w:rsidR="0031416D" w:rsidRPr="008C1747">
        <w:rPr>
          <w:rFonts w:ascii="Times New Roman" w:hAnsi="Times New Roman" w:cs="Times New Roman"/>
          <w:sz w:val="24"/>
          <w:szCs w:val="24"/>
        </w:rPr>
        <w:t xml:space="preserve"> The first set of data captured </w:t>
      </w:r>
      <w:r w:rsidR="00B21714">
        <w:rPr>
          <w:rFonts w:ascii="Times New Roman" w:hAnsi="Times New Roman" w:cs="Times New Roman"/>
          <w:sz w:val="24"/>
          <w:szCs w:val="24"/>
        </w:rPr>
        <w:t>highlighted P</w:t>
      </w:r>
      <w:r w:rsidR="0031416D" w:rsidRPr="008C1747">
        <w:rPr>
          <w:rFonts w:ascii="Times New Roman" w:hAnsi="Times New Roman" w:cs="Times New Roman"/>
          <w:sz w:val="24"/>
          <w:szCs w:val="24"/>
        </w:rPr>
        <w:t>rosumer companies and their ideas</w:t>
      </w:r>
      <w:r w:rsidR="00EE314B" w:rsidRPr="008C1747">
        <w:rPr>
          <w:rFonts w:ascii="Times New Roman" w:hAnsi="Times New Roman" w:cs="Times New Roman"/>
          <w:sz w:val="24"/>
          <w:szCs w:val="24"/>
        </w:rPr>
        <w:t>,</w:t>
      </w:r>
      <w:r w:rsidR="0031416D" w:rsidRPr="008C1747">
        <w:rPr>
          <w:rFonts w:ascii="Times New Roman" w:hAnsi="Times New Roman" w:cs="Times New Roman"/>
          <w:sz w:val="24"/>
          <w:szCs w:val="24"/>
        </w:rPr>
        <w:t xml:space="preserve"> knowledge</w:t>
      </w:r>
      <w:r w:rsidR="00EE314B" w:rsidRPr="008C1747">
        <w:rPr>
          <w:rFonts w:ascii="Times New Roman" w:hAnsi="Times New Roman" w:cs="Times New Roman"/>
          <w:sz w:val="24"/>
          <w:szCs w:val="24"/>
        </w:rPr>
        <w:t xml:space="preserve"> and incentives</w:t>
      </w:r>
      <w:r w:rsidR="0031416D" w:rsidRPr="008C1747">
        <w:rPr>
          <w:rFonts w:ascii="Times New Roman" w:hAnsi="Times New Roman" w:cs="Times New Roman"/>
          <w:sz w:val="24"/>
          <w:szCs w:val="24"/>
        </w:rPr>
        <w:t xml:space="preserve">. </w:t>
      </w:r>
      <w:r w:rsidR="00EE314B" w:rsidRPr="008C1747">
        <w:rPr>
          <w:rFonts w:ascii="Times New Roman" w:hAnsi="Times New Roman" w:cs="Times New Roman"/>
          <w:sz w:val="24"/>
          <w:szCs w:val="24"/>
        </w:rPr>
        <w:t xml:space="preserve">This essay shall then go on to look at the </w:t>
      </w:r>
      <w:r w:rsidR="0031416D" w:rsidRPr="008C1747">
        <w:rPr>
          <w:rFonts w:ascii="Times New Roman" w:hAnsi="Times New Roman" w:cs="Times New Roman"/>
          <w:sz w:val="24"/>
          <w:szCs w:val="24"/>
        </w:rPr>
        <w:t>second data information that was captured by the students</w:t>
      </w:r>
      <w:r w:rsidR="00EE314B" w:rsidRPr="008C1747">
        <w:rPr>
          <w:rFonts w:ascii="Times New Roman" w:hAnsi="Times New Roman" w:cs="Times New Roman"/>
          <w:sz w:val="24"/>
          <w:szCs w:val="24"/>
        </w:rPr>
        <w:t>. Th</w:t>
      </w:r>
      <w:r w:rsidR="00B21714">
        <w:rPr>
          <w:rFonts w:ascii="Times New Roman" w:hAnsi="Times New Roman" w:cs="Times New Roman"/>
          <w:sz w:val="24"/>
          <w:szCs w:val="24"/>
        </w:rPr>
        <w:t>e second set of data looked at home</w:t>
      </w:r>
      <w:r w:rsidR="0031416D" w:rsidRPr="008C1747">
        <w:rPr>
          <w:rFonts w:ascii="Times New Roman" w:hAnsi="Times New Roman" w:cs="Times New Roman"/>
          <w:sz w:val="24"/>
          <w:szCs w:val="24"/>
        </w:rPr>
        <w:t xml:space="preserve"> appliance usage, for example which gradient of appliances do they have and how often do they use it. </w:t>
      </w:r>
      <w:r w:rsidR="00EE314B" w:rsidRPr="008C1747">
        <w:rPr>
          <w:rFonts w:ascii="Times New Roman" w:hAnsi="Times New Roman" w:cs="Times New Roman"/>
          <w:sz w:val="24"/>
          <w:szCs w:val="24"/>
        </w:rPr>
        <w:t xml:space="preserve">Thirdly this </w:t>
      </w:r>
      <w:r w:rsidR="00E160C2">
        <w:rPr>
          <w:rFonts w:ascii="Times New Roman" w:hAnsi="Times New Roman" w:cs="Times New Roman"/>
          <w:sz w:val="24"/>
          <w:szCs w:val="24"/>
        </w:rPr>
        <w:t>report</w:t>
      </w:r>
      <w:r w:rsidR="00EE314B" w:rsidRPr="008C1747">
        <w:rPr>
          <w:rFonts w:ascii="Times New Roman" w:hAnsi="Times New Roman" w:cs="Times New Roman"/>
          <w:sz w:val="24"/>
          <w:szCs w:val="24"/>
        </w:rPr>
        <w:t xml:space="preserve"> shall </w:t>
      </w:r>
      <w:r w:rsidR="00E561BF" w:rsidRPr="008C1747">
        <w:rPr>
          <w:rFonts w:ascii="Times New Roman" w:hAnsi="Times New Roman" w:cs="Times New Roman"/>
          <w:sz w:val="24"/>
          <w:szCs w:val="24"/>
        </w:rPr>
        <w:t>compare</w:t>
      </w:r>
      <w:r w:rsidR="00EE314B" w:rsidRPr="008C1747">
        <w:rPr>
          <w:rFonts w:ascii="Times New Roman" w:hAnsi="Times New Roman" w:cs="Times New Roman"/>
          <w:sz w:val="24"/>
          <w:szCs w:val="24"/>
        </w:rPr>
        <w:t xml:space="preserve"> two weather data files. Lastly this </w:t>
      </w:r>
      <w:r w:rsidR="00E160C2">
        <w:rPr>
          <w:rFonts w:ascii="Times New Roman" w:hAnsi="Times New Roman" w:cs="Times New Roman"/>
          <w:sz w:val="24"/>
          <w:szCs w:val="24"/>
        </w:rPr>
        <w:t>report</w:t>
      </w:r>
      <w:r w:rsidR="00EE314B" w:rsidRPr="008C1747">
        <w:rPr>
          <w:rFonts w:ascii="Times New Roman" w:hAnsi="Times New Roman" w:cs="Times New Roman"/>
          <w:sz w:val="24"/>
          <w:szCs w:val="24"/>
        </w:rPr>
        <w:t xml:space="preserve"> shall be looking into the Swansea Business School Old Land Registry file</w:t>
      </w:r>
      <w:r w:rsidR="00C561E0" w:rsidRPr="008C1747">
        <w:rPr>
          <w:rFonts w:ascii="Times New Roman" w:hAnsi="Times New Roman" w:cs="Times New Roman"/>
          <w:sz w:val="24"/>
          <w:szCs w:val="24"/>
        </w:rPr>
        <w:t xml:space="preserve"> that </w:t>
      </w:r>
      <w:r w:rsidR="00EE314B" w:rsidRPr="008C1747">
        <w:rPr>
          <w:rFonts w:ascii="Times New Roman" w:hAnsi="Times New Roman" w:cs="Times New Roman"/>
          <w:sz w:val="24"/>
          <w:szCs w:val="24"/>
        </w:rPr>
        <w:t>has captured electricity data</w:t>
      </w:r>
      <w:r w:rsidR="00C561E0" w:rsidRPr="008C1747">
        <w:rPr>
          <w:rFonts w:ascii="Times New Roman" w:hAnsi="Times New Roman" w:cs="Times New Roman"/>
          <w:sz w:val="24"/>
          <w:szCs w:val="24"/>
        </w:rPr>
        <w:t xml:space="preserve">. It shall </w:t>
      </w:r>
      <w:r w:rsidR="00E561BF" w:rsidRPr="008C1747">
        <w:rPr>
          <w:rFonts w:ascii="Times New Roman" w:hAnsi="Times New Roman" w:cs="Times New Roman"/>
          <w:sz w:val="24"/>
          <w:szCs w:val="24"/>
        </w:rPr>
        <w:t>investigate</w:t>
      </w:r>
      <w:r w:rsidR="00C561E0" w:rsidRPr="008C1747">
        <w:rPr>
          <w:rFonts w:ascii="Times New Roman" w:hAnsi="Times New Roman" w:cs="Times New Roman"/>
          <w:sz w:val="24"/>
          <w:szCs w:val="24"/>
        </w:rPr>
        <w:t xml:space="preserve"> the data and present it in a way that</w:t>
      </w:r>
      <w:r w:rsidR="00D06A71" w:rsidRPr="008C1747">
        <w:rPr>
          <w:rFonts w:ascii="Times New Roman" w:hAnsi="Times New Roman" w:cs="Times New Roman"/>
          <w:sz w:val="24"/>
          <w:szCs w:val="24"/>
        </w:rPr>
        <w:t xml:space="preserve"> mak</w:t>
      </w:r>
      <w:r w:rsidR="00C561E0" w:rsidRPr="008C1747">
        <w:rPr>
          <w:rFonts w:ascii="Times New Roman" w:hAnsi="Times New Roman" w:cs="Times New Roman"/>
          <w:sz w:val="24"/>
          <w:szCs w:val="24"/>
        </w:rPr>
        <w:t>es</w:t>
      </w:r>
      <w:r w:rsidR="00D06A71" w:rsidRPr="008C1747">
        <w:rPr>
          <w:rFonts w:ascii="Times New Roman" w:hAnsi="Times New Roman" w:cs="Times New Roman"/>
          <w:sz w:val="24"/>
          <w:szCs w:val="24"/>
        </w:rPr>
        <w:t xml:space="preserve"> sense of the large amount of information stored here.</w:t>
      </w:r>
    </w:p>
    <w:p w14:paraId="527EF27E" w14:textId="26014707" w:rsidR="00E75C5C" w:rsidRPr="008C1747" w:rsidRDefault="00E75C5C" w:rsidP="0031416D">
      <w:pPr>
        <w:rPr>
          <w:rFonts w:ascii="Times New Roman" w:hAnsi="Times New Roman" w:cs="Times New Roman"/>
          <w:sz w:val="24"/>
          <w:szCs w:val="24"/>
        </w:rPr>
      </w:pPr>
    </w:p>
    <w:p w14:paraId="18D065E1" w14:textId="1AF1D906" w:rsidR="00F32D55" w:rsidRPr="008C1747" w:rsidRDefault="00F32D55" w:rsidP="004A0F6B">
      <w:pPr>
        <w:pStyle w:val="Heading1"/>
        <w:rPr>
          <w:rFonts w:ascii="Times New Roman" w:hAnsi="Times New Roman" w:cs="Times New Roman"/>
          <w:sz w:val="24"/>
          <w:szCs w:val="24"/>
        </w:rPr>
      </w:pPr>
      <w:bookmarkStart w:id="1" w:name="_Toc512928530"/>
      <w:r w:rsidRPr="008C1747">
        <w:rPr>
          <w:rFonts w:ascii="Times New Roman" w:hAnsi="Times New Roman" w:cs="Times New Roman"/>
          <w:sz w:val="24"/>
          <w:szCs w:val="24"/>
        </w:rPr>
        <w:t>Spreadsheets in Excel</w:t>
      </w:r>
      <w:bookmarkEnd w:id="1"/>
    </w:p>
    <w:p w14:paraId="6AB18FA5" w14:textId="2046D098" w:rsidR="009516A0" w:rsidRPr="008C1747" w:rsidRDefault="00840273" w:rsidP="00840273">
      <w:pPr>
        <w:rPr>
          <w:rFonts w:ascii="Times New Roman" w:hAnsi="Times New Roman" w:cs="Times New Roman"/>
          <w:sz w:val="24"/>
          <w:szCs w:val="24"/>
        </w:rPr>
      </w:pPr>
      <w:r w:rsidRPr="008C1747">
        <w:rPr>
          <w:rFonts w:ascii="Times New Roman" w:hAnsi="Times New Roman" w:cs="Times New Roman"/>
          <w:sz w:val="24"/>
          <w:szCs w:val="24"/>
        </w:rPr>
        <w:tab/>
        <w:t>Excel i</w:t>
      </w:r>
      <w:r w:rsidR="00DD26D0" w:rsidRPr="008C1747">
        <w:rPr>
          <w:rFonts w:ascii="Times New Roman" w:hAnsi="Times New Roman" w:cs="Times New Roman"/>
          <w:sz w:val="24"/>
          <w:szCs w:val="24"/>
        </w:rPr>
        <w:t>s</w:t>
      </w:r>
      <w:r w:rsidRPr="008C1747">
        <w:rPr>
          <w:rFonts w:ascii="Times New Roman" w:hAnsi="Times New Roman" w:cs="Times New Roman"/>
          <w:sz w:val="24"/>
          <w:szCs w:val="24"/>
        </w:rPr>
        <w:t xml:space="preserve"> a software that uses spreadsheets to help </w:t>
      </w:r>
      <w:r w:rsidR="00FE2AF4" w:rsidRPr="008C1747">
        <w:rPr>
          <w:rFonts w:ascii="Times New Roman" w:hAnsi="Times New Roman" w:cs="Times New Roman"/>
          <w:sz w:val="24"/>
          <w:szCs w:val="24"/>
        </w:rPr>
        <w:t>organise</w:t>
      </w:r>
      <w:r w:rsidRPr="008C1747">
        <w:rPr>
          <w:rFonts w:ascii="Times New Roman" w:hAnsi="Times New Roman" w:cs="Times New Roman"/>
          <w:sz w:val="24"/>
          <w:szCs w:val="24"/>
        </w:rPr>
        <w:t xml:space="preserve"> data, it is also used for making calculation, graphs and tables</w:t>
      </w:r>
      <w:r w:rsidR="00A81BAA">
        <w:rPr>
          <w:rFonts w:ascii="Times New Roman" w:hAnsi="Times New Roman" w:cs="Times New Roman"/>
          <w:sz w:val="24"/>
          <w:szCs w:val="24"/>
        </w:rPr>
        <w:t>. This helps display data in usable and</w:t>
      </w:r>
      <w:r w:rsidR="00DD26D0" w:rsidRPr="008C1747">
        <w:rPr>
          <w:rFonts w:ascii="Times New Roman" w:hAnsi="Times New Roman" w:cs="Times New Roman"/>
          <w:sz w:val="24"/>
          <w:szCs w:val="24"/>
        </w:rPr>
        <w:t xml:space="preserve"> presentational manner</w:t>
      </w:r>
      <w:r w:rsidRPr="008C1747">
        <w:rPr>
          <w:rFonts w:ascii="Times New Roman" w:hAnsi="Times New Roman" w:cs="Times New Roman"/>
          <w:sz w:val="24"/>
          <w:szCs w:val="24"/>
        </w:rPr>
        <w:t xml:space="preserve">. </w:t>
      </w:r>
      <w:r w:rsidR="009516A0" w:rsidRPr="008C1747">
        <w:rPr>
          <w:rFonts w:ascii="Times New Roman" w:hAnsi="Times New Roman" w:cs="Times New Roman"/>
          <w:sz w:val="24"/>
          <w:szCs w:val="24"/>
        </w:rPr>
        <w:t>In 1</w:t>
      </w:r>
      <w:r w:rsidR="00FE2AF4" w:rsidRPr="008C1747">
        <w:rPr>
          <w:rFonts w:ascii="Times New Roman" w:hAnsi="Times New Roman" w:cs="Times New Roman"/>
          <w:sz w:val="24"/>
          <w:szCs w:val="24"/>
        </w:rPr>
        <w:t xml:space="preserve">978 a Harvard Business Student, Daniel </w:t>
      </w:r>
      <w:proofErr w:type="spellStart"/>
      <w:r w:rsidR="00FE2AF4" w:rsidRPr="008C1747">
        <w:rPr>
          <w:rFonts w:ascii="Times New Roman" w:hAnsi="Times New Roman" w:cs="Times New Roman"/>
          <w:sz w:val="24"/>
          <w:szCs w:val="24"/>
        </w:rPr>
        <w:t>Bricklin</w:t>
      </w:r>
      <w:proofErr w:type="spellEnd"/>
      <w:r w:rsidR="00FE2AF4" w:rsidRPr="008C1747">
        <w:rPr>
          <w:rFonts w:ascii="Times New Roman" w:hAnsi="Times New Roman" w:cs="Times New Roman"/>
          <w:sz w:val="24"/>
          <w:szCs w:val="24"/>
        </w:rPr>
        <w:t xml:space="preserve"> thought of a “interactive visible calculator” </w:t>
      </w:r>
      <w:sdt>
        <w:sdtPr>
          <w:rPr>
            <w:rFonts w:ascii="Times New Roman" w:hAnsi="Times New Roman" w:cs="Times New Roman"/>
            <w:sz w:val="24"/>
            <w:szCs w:val="24"/>
          </w:rPr>
          <w:id w:val="-966651722"/>
          <w:citation/>
        </w:sdtPr>
        <w:sdtEndPr/>
        <w:sdtContent>
          <w:r w:rsidR="00E91FEF" w:rsidRPr="008C1747">
            <w:rPr>
              <w:rFonts w:ascii="Times New Roman" w:hAnsi="Times New Roman" w:cs="Times New Roman"/>
              <w:sz w:val="24"/>
              <w:szCs w:val="24"/>
            </w:rPr>
            <w:fldChar w:fldCharType="begin"/>
          </w:r>
          <w:r w:rsidR="00B50A26" w:rsidRPr="008C1747">
            <w:rPr>
              <w:rFonts w:ascii="Times New Roman" w:hAnsi="Times New Roman" w:cs="Times New Roman"/>
              <w:sz w:val="24"/>
              <w:szCs w:val="24"/>
            </w:rPr>
            <w:instrText xml:space="preserve">CITATION DJP04 \l 2057 </w:instrText>
          </w:r>
          <w:r w:rsidR="00E91FEF" w:rsidRPr="008C1747">
            <w:rPr>
              <w:rFonts w:ascii="Times New Roman" w:hAnsi="Times New Roman" w:cs="Times New Roman"/>
              <w:sz w:val="24"/>
              <w:szCs w:val="24"/>
            </w:rPr>
            <w:fldChar w:fldCharType="separate"/>
          </w:r>
          <w:r w:rsidR="008C1747" w:rsidRPr="008C1747">
            <w:rPr>
              <w:rFonts w:ascii="Times New Roman" w:hAnsi="Times New Roman" w:cs="Times New Roman"/>
              <w:noProof/>
              <w:sz w:val="24"/>
              <w:szCs w:val="24"/>
            </w:rPr>
            <w:t>(D.J.Power, 2004)</w:t>
          </w:r>
          <w:r w:rsidR="00E91FEF" w:rsidRPr="008C1747">
            <w:rPr>
              <w:rFonts w:ascii="Times New Roman" w:hAnsi="Times New Roman" w:cs="Times New Roman"/>
              <w:sz w:val="24"/>
              <w:szCs w:val="24"/>
            </w:rPr>
            <w:fldChar w:fldCharType="end"/>
          </w:r>
        </w:sdtContent>
      </w:sdt>
      <w:r w:rsidR="00A472AF" w:rsidRPr="008C1747">
        <w:rPr>
          <w:rFonts w:ascii="Times New Roman" w:hAnsi="Times New Roman" w:cs="Times New Roman"/>
          <w:sz w:val="24"/>
          <w:szCs w:val="24"/>
        </w:rPr>
        <w:t xml:space="preserve"> </w:t>
      </w:r>
      <w:r w:rsidR="00FE2AF4" w:rsidRPr="008C1747">
        <w:rPr>
          <w:rFonts w:ascii="Times New Roman" w:hAnsi="Times New Roman" w:cs="Times New Roman"/>
          <w:sz w:val="24"/>
          <w:szCs w:val="24"/>
        </w:rPr>
        <w:t>thus the beginning of the “spreadsheet” began.</w:t>
      </w:r>
      <w:r w:rsidR="00556AB6" w:rsidRPr="008C1747">
        <w:rPr>
          <w:rFonts w:ascii="Times New Roman" w:hAnsi="Times New Roman" w:cs="Times New Roman"/>
          <w:sz w:val="24"/>
          <w:szCs w:val="24"/>
        </w:rPr>
        <w:t xml:space="preserve"> Today Spreadsheets are used for calculations, presenting data, forecasting, creating tables and scenarios e.c.t. </w:t>
      </w:r>
      <w:r w:rsidR="001D47A3" w:rsidRPr="008C1747">
        <w:rPr>
          <w:rFonts w:ascii="Times New Roman" w:hAnsi="Times New Roman" w:cs="Times New Roman"/>
          <w:sz w:val="24"/>
          <w:szCs w:val="24"/>
        </w:rPr>
        <w:t xml:space="preserve">these then can be used in market research, annual reports, financial audits </w:t>
      </w:r>
      <w:proofErr w:type="spellStart"/>
      <w:r w:rsidR="001D47A3" w:rsidRPr="008C1747">
        <w:rPr>
          <w:rFonts w:ascii="Times New Roman" w:hAnsi="Times New Roman" w:cs="Times New Roman"/>
          <w:sz w:val="24"/>
          <w:szCs w:val="24"/>
        </w:rPr>
        <w:t>e</w:t>
      </w:r>
      <w:r w:rsidR="00115E72">
        <w:rPr>
          <w:rFonts w:ascii="Times New Roman" w:hAnsi="Times New Roman" w:cs="Times New Roman"/>
          <w:sz w:val="24"/>
          <w:szCs w:val="24"/>
        </w:rPr>
        <w:t>c</w:t>
      </w:r>
      <w:r w:rsidR="001D47A3" w:rsidRPr="008C1747">
        <w:rPr>
          <w:rFonts w:ascii="Times New Roman" w:hAnsi="Times New Roman" w:cs="Times New Roman"/>
          <w:sz w:val="24"/>
          <w:szCs w:val="24"/>
        </w:rPr>
        <w:t>t</w:t>
      </w:r>
      <w:proofErr w:type="spellEnd"/>
      <w:r w:rsidR="00DD26D0" w:rsidRPr="008C1747">
        <w:rPr>
          <w:rFonts w:ascii="Times New Roman" w:hAnsi="Times New Roman" w:cs="Times New Roman"/>
          <w:sz w:val="24"/>
          <w:szCs w:val="24"/>
        </w:rPr>
        <w:t xml:space="preserve"> </w:t>
      </w:r>
      <w:sdt>
        <w:sdtPr>
          <w:rPr>
            <w:rFonts w:ascii="Times New Roman" w:hAnsi="Times New Roman" w:cs="Times New Roman"/>
            <w:sz w:val="24"/>
            <w:szCs w:val="24"/>
          </w:rPr>
          <w:id w:val="-2096395429"/>
          <w:citation/>
        </w:sdtPr>
        <w:sdtEndPr/>
        <w:sdtContent>
          <w:r w:rsidR="00DD26D0" w:rsidRPr="008C1747">
            <w:rPr>
              <w:rFonts w:ascii="Times New Roman" w:hAnsi="Times New Roman" w:cs="Times New Roman"/>
              <w:sz w:val="24"/>
              <w:szCs w:val="24"/>
            </w:rPr>
            <w:fldChar w:fldCharType="begin"/>
          </w:r>
          <w:r w:rsidR="00DD26D0" w:rsidRPr="008C1747">
            <w:rPr>
              <w:rFonts w:ascii="Times New Roman" w:hAnsi="Times New Roman" w:cs="Times New Roman"/>
              <w:sz w:val="24"/>
              <w:szCs w:val="24"/>
            </w:rPr>
            <w:instrText xml:space="preserve"> CITATION Jam12 \l 2057 </w:instrText>
          </w:r>
          <w:r w:rsidR="00DD26D0" w:rsidRPr="008C1747">
            <w:rPr>
              <w:rFonts w:ascii="Times New Roman" w:hAnsi="Times New Roman" w:cs="Times New Roman"/>
              <w:sz w:val="24"/>
              <w:szCs w:val="24"/>
            </w:rPr>
            <w:fldChar w:fldCharType="separate"/>
          </w:r>
          <w:r w:rsidR="008C1747" w:rsidRPr="008C1747">
            <w:rPr>
              <w:rFonts w:ascii="Times New Roman" w:hAnsi="Times New Roman" w:cs="Times New Roman"/>
              <w:noProof/>
              <w:sz w:val="24"/>
              <w:szCs w:val="24"/>
            </w:rPr>
            <w:t>(Evans, 2012)</w:t>
          </w:r>
          <w:r w:rsidR="00DD26D0" w:rsidRPr="008C1747">
            <w:rPr>
              <w:rFonts w:ascii="Times New Roman" w:hAnsi="Times New Roman" w:cs="Times New Roman"/>
              <w:sz w:val="24"/>
              <w:szCs w:val="24"/>
            </w:rPr>
            <w:fldChar w:fldCharType="end"/>
          </w:r>
        </w:sdtContent>
      </w:sdt>
      <w:r w:rsidR="00C32D98" w:rsidRPr="008C1747">
        <w:rPr>
          <w:rFonts w:ascii="Times New Roman" w:hAnsi="Times New Roman" w:cs="Times New Roman"/>
          <w:sz w:val="24"/>
          <w:szCs w:val="24"/>
        </w:rPr>
        <w:t>.</w:t>
      </w:r>
    </w:p>
    <w:p w14:paraId="20753BC9" w14:textId="57BD1782" w:rsidR="00F32D55" w:rsidRPr="008C1747" w:rsidRDefault="00840273" w:rsidP="00840273">
      <w:pPr>
        <w:rPr>
          <w:rFonts w:ascii="Times New Roman" w:hAnsi="Times New Roman" w:cs="Times New Roman"/>
          <w:sz w:val="24"/>
          <w:szCs w:val="24"/>
        </w:rPr>
      </w:pPr>
      <w:r w:rsidRPr="008C1747">
        <w:rPr>
          <w:rFonts w:ascii="Times New Roman" w:hAnsi="Times New Roman" w:cs="Times New Roman"/>
          <w:sz w:val="24"/>
          <w:szCs w:val="24"/>
        </w:rPr>
        <w:t xml:space="preserve">Many companies </w:t>
      </w:r>
      <w:r w:rsidR="00C32D98" w:rsidRPr="008C1747">
        <w:rPr>
          <w:rFonts w:ascii="Times New Roman" w:hAnsi="Times New Roman" w:cs="Times New Roman"/>
          <w:sz w:val="24"/>
          <w:szCs w:val="24"/>
        </w:rPr>
        <w:t xml:space="preserve">have </w:t>
      </w:r>
      <w:r w:rsidRPr="008C1747">
        <w:rPr>
          <w:rFonts w:ascii="Times New Roman" w:hAnsi="Times New Roman" w:cs="Times New Roman"/>
          <w:sz w:val="24"/>
          <w:szCs w:val="24"/>
        </w:rPr>
        <w:t>use</w:t>
      </w:r>
      <w:r w:rsidR="00C32D98" w:rsidRPr="008C1747">
        <w:rPr>
          <w:rFonts w:ascii="Times New Roman" w:hAnsi="Times New Roman" w:cs="Times New Roman"/>
          <w:sz w:val="24"/>
          <w:szCs w:val="24"/>
        </w:rPr>
        <w:t>d</w:t>
      </w:r>
      <w:r w:rsidRPr="008C1747">
        <w:rPr>
          <w:rFonts w:ascii="Times New Roman" w:hAnsi="Times New Roman" w:cs="Times New Roman"/>
          <w:sz w:val="24"/>
          <w:szCs w:val="24"/>
        </w:rPr>
        <w:t xml:space="preserve"> </w:t>
      </w:r>
      <w:r w:rsidR="001F6B84" w:rsidRPr="008C1747">
        <w:rPr>
          <w:rFonts w:ascii="Times New Roman" w:hAnsi="Times New Roman" w:cs="Times New Roman"/>
          <w:sz w:val="24"/>
          <w:szCs w:val="24"/>
        </w:rPr>
        <w:t xml:space="preserve">Spreadsheets for </w:t>
      </w:r>
      <w:r w:rsidR="00C32D98" w:rsidRPr="008C1747">
        <w:rPr>
          <w:rFonts w:ascii="Times New Roman" w:hAnsi="Times New Roman" w:cs="Times New Roman"/>
          <w:sz w:val="24"/>
          <w:szCs w:val="24"/>
        </w:rPr>
        <w:t>countless</w:t>
      </w:r>
      <w:r w:rsidR="001F6B84" w:rsidRPr="008C1747">
        <w:rPr>
          <w:rFonts w:ascii="Times New Roman" w:hAnsi="Times New Roman" w:cs="Times New Roman"/>
          <w:sz w:val="24"/>
          <w:szCs w:val="24"/>
        </w:rPr>
        <w:t xml:space="preserve"> years. The modern Excel version is used today </w:t>
      </w:r>
      <w:r w:rsidRPr="008C1747">
        <w:rPr>
          <w:rFonts w:ascii="Times New Roman" w:hAnsi="Times New Roman" w:cs="Times New Roman"/>
          <w:sz w:val="24"/>
          <w:szCs w:val="24"/>
        </w:rPr>
        <w:t xml:space="preserve">to help </w:t>
      </w:r>
      <w:r w:rsidR="00FE2AF4" w:rsidRPr="008C1747">
        <w:rPr>
          <w:rFonts w:ascii="Times New Roman" w:hAnsi="Times New Roman" w:cs="Times New Roman"/>
          <w:sz w:val="24"/>
          <w:szCs w:val="24"/>
        </w:rPr>
        <w:t>organise</w:t>
      </w:r>
      <w:r w:rsidRPr="008C1747">
        <w:rPr>
          <w:rFonts w:ascii="Times New Roman" w:hAnsi="Times New Roman" w:cs="Times New Roman"/>
          <w:sz w:val="24"/>
          <w:szCs w:val="24"/>
        </w:rPr>
        <w:t xml:space="preserve"> their data</w:t>
      </w:r>
      <w:r w:rsidR="00C32D98" w:rsidRPr="008C1747">
        <w:rPr>
          <w:rFonts w:ascii="Times New Roman" w:hAnsi="Times New Roman" w:cs="Times New Roman"/>
          <w:sz w:val="24"/>
          <w:szCs w:val="24"/>
        </w:rPr>
        <w:t>.</w:t>
      </w:r>
      <w:r w:rsidRPr="008C1747">
        <w:rPr>
          <w:rFonts w:ascii="Times New Roman" w:hAnsi="Times New Roman" w:cs="Times New Roman"/>
          <w:sz w:val="24"/>
          <w:szCs w:val="24"/>
        </w:rPr>
        <w:t xml:space="preserve"> </w:t>
      </w:r>
      <w:r w:rsidR="00C32D98" w:rsidRPr="008C1747">
        <w:rPr>
          <w:rFonts w:ascii="Times New Roman" w:hAnsi="Times New Roman" w:cs="Times New Roman"/>
          <w:sz w:val="24"/>
          <w:szCs w:val="24"/>
        </w:rPr>
        <w:t>T</w:t>
      </w:r>
      <w:r w:rsidRPr="008C1747">
        <w:rPr>
          <w:rFonts w:ascii="Times New Roman" w:hAnsi="Times New Roman" w:cs="Times New Roman"/>
          <w:sz w:val="24"/>
          <w:szCs w:val="24"/>
        </w:rPr>
        <w:t xml:space="preserve">o do this they use the six stages </w:t>
      </w:r>
      <w:r w:rsidR="00F32D55" w:rsidRPr="008C1747">
        <w:rPr>
          <w:rFonts w:ascii="Times New Roman" w:hAnsi="Times New Roman" w:cs="Times New Roman"/>
          <w:sz w:val="24"/>
          <w:szCs w:val="24"/>
        </w:rPr>
        <w:t>of modelling when it comes to Microsoft Excel</w:t>
      </w:r>
      <w:r w:rsidR="00115E72">
        <w:rPr>
          <w:rFonts w:ascii="Times New Roman" w:hAnsi="Times New Roman" w:cs="Times New Roman"/>
          <w:sz w:val="24"/>
          <w:szCs w:val="24"/>
        </w:rPr>
        <w:t>,</w:t>
      </w:r>
      <w:r w:rsidR="00F32D55" w:rsidRPr="008C1747">
        <w:rPr>
          <w:rFonts w:ascii="Times New Roman" w:hAnsi="Times New Roman" w:cs="Times New Roman"/>
          <w:sz w:val="24"/>
          <w:szCs w:val="24"/>
        </w:rPr>
        <w:t xml:space="preserve"> these are: </w:t>
      </w:r>
    </w:p>
    <w:p w14:paraId="4C836204" w14:textId="792A2945" w:rsidR="00F32D55" w:rsidRPr="008C1747" w:rsidRDefault="00F32D55" w:rsidP="00F32D55">
      <w:pPr>
        <w:pStyle w:val="NormalWeb"/>
        <w:numPr>
          <w:ilvl w:val="0"/>
          <w:numId w:val="1"/>
        </w:numPr>
        <w:spacing w:before="80" w:beforeAutospacing="0" w:after="0" w:afterAutospacing="0"/>
      </w:pPr>
      <w:r w:rsidRPr="008C1747">
        <w:t>Recognizing a problem</w:t>
      </w:r>
      <w:r w:rsidR="001B3E39" w:rsidRPr="008C1747">
        <w:t xml:space="preserve"> - what is needed, the scale and complexity of the model required.</w:t>
      </w:r>
    </w:p>
    <w:p w14:paraId="6753FEAE" w14:textId="1BB90FFA" w:rsidR="00F32D55" w:rsidRPr="008C1747" w:rsidRDefault="00F32D55" w:rsidP="00F32D55">
      <w:pPr>
        <w:pStyle w:val="NormalWeb"/>
        <w:numPr>
          <w:ilvl w:val="0"/>
          <w:numId w:val="1"/>
        </w:numPr>
        <w:spacing w:before="80" w:beforeAutospacing="0" w:after="0" w:afterAutospacing="0"/>
      </w:pPr>
      <w:r w:rsidRPr="008C1747">
        <w:t>Defining the problem</w:t>
      </w:r>
      <w:r w:rsidR="001B3E39" w:rsidRPr="008C1747">
        <w:t xml:space="preserve"> – look at the logic of the model, what will be used, the objectives.</w:t>
      </w:r>
    </w:p>
    <w:p w14:paraId="1C5E4124" w14:textId="3B916CB0" w:rsidR="00F32D55" w:rsidRPr="008C1747" w:rsidRDefault="00F32D55" w:rsidP="00F32D55">
      <w:pPr>
        <w:pStyle w:val="NormalWeb"/>
        <w:numPr>
          <w:ilvl w:val="0"/>
          <w:numId w:val="1"/>
        </w:numPr>
        <w:spacing w:before="80" w:beforeAutospacing="0" w:after="0" w:afterAutospacing="0"/>
      </w:pPr>
      <w:r w:rsidRPr="008C1747">
        <w:t>Structuring the problem</w:t>
      </w:r>
      <w:r w:rsidR="001B3E39" w:rsidRPr="008C1747">
        <w:t xml:space="preserve"> – what is the most effective structure, the goals, what are the restrictions?</w:t>
      </w:r>
    </w:p>
    <w:p w14:paraId="66F5B314" w14:textId="31B53EE2" w:rsidR="00F32D55" w:rsidRPr="008C1747" w:rsidRDefault="00F32D55" w:rsidP="00F32D55">
      <w:pPr>
        <w:pStyle w:val="NormalWeb"/>
        <w:numPr>
          <w:ilvl w:val="0"/>
          <w:numId w:val="1"/>
        </w:numPr>
        <w:spacing w:before="80" w:beforeAutospacing="0" w:after="0" w:afterAutospacing="0"/>
      </w:pPr>
      <w:r w:rsidRPr="008C1747">
        <w:t>Analysing the problem</w:t>
      </w:r>
      <w:r w:rsidR="001B3E39" w:rsidRPr="008C1747">
        <w:t xml:space="preserve"> – analysing risks and scenarios</w:t>
      </w:r>
      <w:r w:rsidR="00C32D98" w:rsidRPr="008C1747">
        <w:t>.</w:t>
      </w:r>
      <w:r w:rsidR="001B3E39" w:rsidRPr="008C1747">
        <w:t xml:space="preserve"> </w:t>
      </w:r>
    </w:p>
    <w:p w14:paraId="7AE3FE86" w14:textId="04B6C183" w:rsidR="00F32D55" w:rsidRPr="008C1747" w:rsidRDefault="00F32D55" w:rsidP="001B3E39">
      <w:pPr>
        <w:pStyle w:val="NormalWeb"/>
        <w:numPr>
          <w:ilvl w:val="0"/>
          <w:numId w:val="1"/>
        </w:numPr>
        <w:spacing w:before="80" w:beforeAutospacing="0" w:after="0" w:afterAutospacing="0"/>
      </w:pPr>
      <w:r w:rsidRPr="008C1747">
        <w:t xml:space="preserve">Interpreting results and </w:t>
      </w:r>
      <w:r w:rsidR="008E540B" w:rsidRPr="008C1747">
        <w:t>deciding</w:t>
      </w:r>
      <w:r w:rsidR="001B3E39" w:rsidRPr="008C1747">
        <w:t xml:space="preserve"> - root out errors and inconsistencies and to increase confidence in the results that the model produces </w:t>
      </w:r>
      <w:sdt>
        <w:sdtPr>
          <w:id w:val="809676616"/>
          <w:citation/>
        </w:sdtPr>
        <w:sdtEndPr/>
        <w:sdtContent>
          <w:r w:rsidR="001B3E39" w:rsidRPr="008C1747">
            <w:fldChar w:fldCharType="begin"/>
          </w:r>
          <w:r w:rsidR="001B3E39" w:rsidRPr="008C1747">
            <w:instrText xml:space="preserve"> CITATION Nic99 \l 2057 </w:instrText>
          </w:r>
          <w:r w:rsidR="001B3E39" w:rsidRPr="008C1747">
            <w:fldChar w:fldCharType="separate"/>
          </w:r>
          <w:r w:rsidR="008C1747" w:rsidRPr="008C1747">
            <w:rPr>
              <w:noProof/>
            </w:rPr>
            <w:t>(Batson, 1999)</w:t>
          </w:r>
          <w:r w:rsidR="001B3E39" w:rsidRPr="008C1747">
            <w:fldChar w:fldCharType="end"/>
          </w:r>
        </w:sdtContent>
      </w:sdt>
    </w:p>
    <w:p w14:paraId="17A848FA" w14:textId="3A0A49D5" w:rsidR="00F32D55" w:rsidRPr="008C1747" w:rsidRDefault="00F32D55" w:rsidP="00F32D55">
      <w:pPr>
        <w:pStyle w:val="NormalWeb"/>
        <w:numPr>
          <w:ilvl w:val="0"/>
          <w:numId w:val="1"/>
        </w:numPr>
        <w:spacing w:before="80" w:beforeAutospacing="0" w:after="0" w:afterAutospacing="0"/>
      </w:pPr>
      <w:r w:rsidRPr="008C1747">
        <w:t>Implementing the solution</w:t>
      </w:r>
      <w:r w:rsidR="00A25405" w:rsidRPr="008C1747">
        <w:t xml:space="preserve"> – </w:t>
      </w:r>
      <w:r w:rsidR="00DF7515" w:rsidRPr="008C1747">
        <w:t xml:space="preserve">“orchestrate the execution of the model(s) in real time” </w:t>
      </w:r>
      <w:sdt>
        <w:sdtPr>
          <w:id w:val="2060278437"/>
          <w:citation/>
        </w:sdtPr>
        <w:sdtEndPr/>
        <w:sdtContent>
          <w:r w:rsidR="00DF7515" w:rsidRPr="008C1747">
            <w:fldChar w:fldCharType="begin"/>
          </w:r>
          <w:r w:rsidR="00DF7515" w:rsidRPr="008C1747">
            <w:instrText xml:space="preserve"> CITATION Bal04 \l 2057 </w:instrText>
          </w:r>
          <w:r w:rsidR="00DF7515" w:rsidRPr="008C1747">
            <w:fldChar w:fldCharType="separate"/>
          </w:r>
          <w:r w:rsidR="008C1747" w:rsidRPr="008C1747">
            <w:rPr>
              <w:noProof/>
            </w:rPr>
            <w:t>(Bala Iyer, 2004)</w:t>
          </w:r>
          <w:r w:rsidR="00DF7515" w:rsidRPr="008C1747">
            <w:fldChar w:fldCharType="end"/>
          </w:r>
        </w:sdtContent>
      </w:sdt>
      <w:r w:rsidR="00DF7515" w:rsidRPr="008C1747">
        <w:t>.</w:t>
      </w:r>
    </w:p>
    <w:p w14:paraId="236965A5" w14:textId="77777777" w:rsidR="00F32D55" w:rsidRPr="008C1747" w:rsidRDefault="00F32D55" w:rsidP="00F32D55">
      <w:pPr>
        <w:pStyle w:val="NormalWeb"/>
        <w:spacing w:before="80" w:beforeAutospacing="0" w:after="0" w:afterAutospacing="0"/>
        <w:ind w:left="1080"/>
      </w:pPr>
    </w:p>
    <w:p w14:paraId="7CAD3D56" w14:textId="01B149D2" w:rsidR="00F32D55" w:rsidRPr="008C1747" w:rsidRDefault="00F32D55" w:rsidP="00F32D55">
      <w:pPr>
        <w:pStyle w:val="NormalWeb"/>
        <w:spacing w:before="80" w:beforeAutospacing="0" w:after="0" w:afterAutospacing="0"/>
      </w:pPr>
      <w:r w:rsidRPr="008C1747">
        <w:t xml:space="preserve">The </w:t>
      </w:r>
      <w:r w:rsidR="00A81BAA">
        <w:t>graph below</w:t>
      </w:r>
      <w:r w:rsidRPr="008C1747">
        <w:t xml:space="preserve"> shows the three main components of modelling within a spreadsheet.</w:t>
      </w:r>
    </w:p>
    <w:p w14:paraId="2A1F2209" w14:textId="1D6D2CCE" w:rsidR="00F32D55" w:rsidRPr="008C1747" w:rsidRDefault="00F32D55" w:rsidP="0031416D">
      <w:pPr>
        <w:rPr>
          <w:rFonts w:ascii="Times New Roman" w:hAnsi="Times New Roman" w:cs="Times New Roman"/>
          <w:sz w:val="24"/>
          <w:szCs w:val="24"/>
        </w:rPr>
      </w:pPr>
      <w:r w:rsidRPr="008C1747">
        <w:rPr>
          <w:rFonts w:ascii="Times New Roman" w:hAnsi="Times New Roman" w:cs="Times New Roman"/>
          <w:noProof/>
          <w:sz w:val="24"/>
          <w:szCs w:val="24"/>
        </w:rPr>
        <w:lastRenderedPageBreak/>
        <w:drawing>
          <wp:inline distT="0" distB="0" distL="0" distR="0" wp14:anchorId="5FFAE81E" wp14:editId="37A79F3D">
            <wp:extent cx="5467350" cy="30740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9292" cy="3075189"/>
                    </a:xfrm>
                    <a:prstGeom prst="rect">
                      <a:avLst/>
                    </a:prstGeom>
                  </pic:spPr>
                </pic:pic>
              </a:graphicData>
            </a:graphic>
          </wp:inline>
        </w:drawing>
      </w:r>
    </w:p>
    <w:p w14:paraId="005CA7B7" w14:textId="55197F70" w:rsidR="00F32D55" w:rsidRPr="008C1747" w:rsidRDefault="00F32D55" w:rsidP="0031416D">
      <w:pPr>
        <w:rPr>
          <w:rFonts w:ascii="Times New Roman" w:hAnsi="Times New Roman" w:cs="Times New Roman"/>
          <w:sz w:val="24"/>
          <w:szCs w:val="24"/>
        </w:rPr>
      </w:pPr>
      <w:r w:rsidRPr="008C1747">
        <w:rPr>
          <w:rFonts w:ascii="Times New Roman" w:hAnsi="Times New Roman" w:cs="Times New Roman"/>
          <w:sz w:val="24"/>
          <w:szCs w:val="24"/>
        </w:rPr>
        <w:t xml:space="preserve">These three stages are </w:t>
      </w:r>
    </w:p>
    <w:p w14:paraId="4E3ADCD4" w14:textId="177D9DD1" w:rsidR="00F32D55" w:rsidRPr="008C1747" w:rsidRDefault="00F32D55" w:rsidP="00F32D55">
      <w:pPr>
        <w:pStyle w:val="ListParagraph"/>
        <w:numPr>
          <w:ilvl w:val="0"/>
          <w:numId w:val="2"/>
        </w:numPr>
        <w:rPr>
          <w:rFonts w:ascii="Times New Roman" w:hAnsi="Times New Roman" w:cs="Times New Roman"/>
          <w:sz w:val="24"/>
          <w:szCs w:val="24"/>
        </w:rPr>
      </w:pPr>
      <w:r w:rsidRPr="008C1747">
        <w:rPr>
          <w:rFonts w:ascii="Times New Roman" w:hAnsi="Times New Roman" w:cs="Times New Roman"/>
          <w:sz w:val="24"/>
          <w:szCs w:val="24"/>
        </w:rPr>
        <w:t xml:space="preserve">Data – the information that is </w:t>
      </w:r>
      <w:r w:rsidR="00496A90" w:rsidRPr="008C1747">
        <w:rPr>
          <w:rFonts w:ascii="Times New Roman" w:hAnsi="Times New Roman" w:cs="Times New Roman"/>
          <w:sz w:val="24"/>
          <w:szCs w:val="24"/>
        </w:rPr>
        <w:t>inputted</w:t>
      </w:r>
      <w:r w:rsidRPr="008C1747">
        <w:rPr>
          <w:rFonts w:ascii="Times New Roman" w:hAnsi="Times New Roman" w:cs="Times New Roman"/>
          <w:sz w:val="24"/>
          <w:szCs w:val="24"/>
        </w:rPr>
        <w:t xml:space="preserve"> into the spreadsheet.</w:t>
      </w:r>
    </w:p>
    <w:p w14:paraId="305F3628" w14:textId="0D7A60DE" w:rsidR="00F32D55" w:rsidRPr="008C1747" w:rsidRDefault="00F32D55" w:rsidP="00F32D55">
      <w:pPr>
        <w:pStyle w:val="ListParagraph"/>
        <w:numPr>
          <w:ilvl w:val="0"/>
          <w:numId w:val="2"/>
        </w:numPr>
        <w:rPr>
          <w:rFonts w:ascii="Times New Roman" w:hAnsi="Times New Roman" w:cs="Times New Roman"/>
          <w:sz w:val="24"/>
          <w:szCs w:val="24"/>
        </w:rPr>
      </w:pPr>
      <w:r w:rsidRPr="008C1747">
        <w:rPr>
          <w:rFonts w:ascii="Times New Roman" w:hAnsi="Times New Roman" w:cs="Times New Roman"/>
          <w:sz w:val="24"/>
          <w:szCs w:val="24"/>
        </w:rPr>
        <w:t xml:space="preserve">Logic – the formulas that are used in the spreadsheet to understand the data and </w:t>
      </w:r>
      <w:r w:rsidR="00496A90" w:rsidRPr="008C1747">
        <w:rPr>
          <w:rFonts w:ascii="Times New Roman" w:hAnsi="Times New Roman" w:cs="Times New Roman"/>
          <w:sz w:val="24"/>
          <w:szCs w:val="24"/>
        </w:rPr>
        <w:t>organise</w:t>
      </w:r>
      <w:r w:rsidRPr="008C1747">
        <w:rPr>
          <w:rFonts w:ascii="Times New Roman" w:hAnsi="Times New Roman" w:cs="Times New Roman"/>
          <w:sz w:val="24"/>
          <w:szCs w:val="24"/>
        </w:rPr>
        <w:t xml:space="preserve"> it.</w:t>
      </w:r>
    </w:p>
    <w:p w14:paraId="01746DD3" w14:textId="3DDFF7F7" w:rsidR="00F32D55" w:rsidRPr="008C1747" w:rsidRDefault="00F32D55" w:rsidP="00F32D55">
      <w:pPr>
        <w:pStyle w:val="ListParagraph"/>
        <w:numPr>
          <w:ilvl w:val="0"/>
          <w:numId w:val="2"/>
        </w:numPr>
        <w:rPr>
          <w:rFonts w:ascii="Times New Roman" w:hAnsi="Times New Roman" w:cs="Times New Roman"/>
          <w:sz w:val="24"/>
          <w:szCs w:val="24"/>
        </w:rPr>
      </w:pPr>
      <w:r w:rsidRPr="008C1747">
        <w:rPr>
          <w:rFonts w:ascii="Times New Roman" w:hAnsi="Times New Roman" w:cs="Times New Roman"/>
          <w:sz w:val="24"/>
          <w:szCs w:val="24"/>
        </w:rPr>
        <w:t>Presentation – the way in which the data is presented in a visual</w:t>
      </w:r>
      <w:r w:rsidR="00115E72">
        <w:rPr>
          <w:rFonts w:ascii="Times New Roman" w:hAnsi="Times New Roman" w:cs="Times New Roman"/>
          <w:sz w:val="24"/>
          <w:szCs w:val="24"/>
        </w:rPr>
        <w:t xml:space="preserve"> manner fo</w:t>
      </w:r>
      <w:r w:rsidR="00C32D98" w:rsidRPr="008C1747">
        <w:rPr>
          <w:rFonts w:ascii="Times New Roman" w:hAnsi="Times New Roman" w:cs="Times New Roman"/>
          <w:sz w:val="24"/>
          <w:szCs w:val="24"/>
        </w:rPr>
        <w:t>r people to make sense of the data given</w:t>
      </w:r>
      <w:r w:rsidRPr="008C1747">
        <w:rPr>
          <w:rFonts w:ascii="Times New Roman" w:hAnsi="Times New Roman" w:cs="Times New Roman"/>
          <w:sz w:val="24"/>
          <w:szCs w:val="24"/>
        </w:rPr>
        <w:t xml:space="preserve"> </w:t>
      </w:r>
      <w:proofErr w:type="spellStart"/>
      <w:r w:rsidRPr="008C1747">
        <w:rPr>
          <w:rFonts w:ascii="Times New Roman" w:hAnsi="Times New Roman" w:cs="Times New Roman"/>
          <w:sz w:val="24"/>
          <w:szCs w:val="24"/>
        </w:rPr>
        <w:t>e</w:t>
      </w:r>
      <w:r w:rsidR="00115E72">
        <w:rPr>
          <w:rFonts w:ascii="Times New Roman" w:hAnsi="Times New Roman" w:cs="Times New Roman"/>
          <w:sz w:val="24"/>
          <w:szCs w:val="24"/>
        </w:rPr>
        <w:t>.g</w:t>
      </w:r>
      <w:proofErr w:type="spellEnd"/>
      <w:r w:rsidRPr="008C1747">
        <w:rPr>
          <w:rFonts w:ascii="Times New Roman" w:hAnsi="Times New Roman" w:cs="Times New Roman"/>
          <w:sz w:val="24"/>
          <w:szCs w:val="24"/>
        </w:rPr>
        <w:t xml:space="preserve"> graphs.</w:t>
      </w:r>
    </w:p>
    <w:p w14:paraId="0F179C9C" w14:textId="6745598F" w:rsidR="00511B28" w:rsidRPr="008C1747" w:rsidRDefault="00511B28" w:rsidP="004A0F6B">
      <w:pPr>
        <w:pStyle w:val="Heading1"/>
        <w:rPr>
          <w:rFonts w:ascii="Times New Roman" w:hAnsi="Times New Roman" w:cs="Times New Roman"/>
          <w:sz w:val="24"/>
          <w:szCs w:val="24"/>
        </w:rPr>
      </w:pPr>
      <w:bookmarkStart w:id="2" w:name="_Toc512928531"/>
      <w:r w:rsidRPr="008C1747">
        <w:rPr>
          <w:rFonts w:ascii="Times New Roman" w:hAnsi="Times New Roman" w:cs="Times New Roman"/>
          <w:sz w:val="24"/>
          <w:szCs w:val="24"/>
        </w:rPr>
        <w:t>Prosumer</w:t>
      </w:r>
      <w:bookmarkEnd w:id="2"/>
      <w:r w:rsidRPr="008C1747">
        <w:rPr>
          <w:rFonts w:ascii="Times New Roman" w:hAnsi="Times New Roman" w:cs="Times New Roman"/>
          <w:sz w:val="24"/>
          <w:szCs w:val="24"/>
        </w:rPr>
        <w:t xml:space="preserve"> </w:t>
      </w:r>
    </w:p>
    <w:p w14:paraId="4760CB3F" w14:textId="3C49BBA7" w:rsidR="00E75C5C" w:rsidRPr="008C1747" w:rsidRDefault="00F35963" w:rsidP="00CA3CBE">
      <w:pPr>
        <w:pStyle w:val="NormalWeb"/>
        <w:spacing w:before="80" w:beforeAutospacing="0" w:after="0" w:afterAutospacing="0"/>
        <w:ind w:left="173" w:firstLine="547"/>
      </w:pPr>
      <w:r w:rsidRPr="008C1747">
        <w:t xml:space="preserve">The term Prosumer came about back in </w:t>
      </w:r>
      <w:r w:rsidR="000D439B" w:rsidRPr="008C1747">
        <w:t>1980 when Alvin Toffler argued that “</w:t>
      </w:r>
      <w:r w:rsidR="000D439B" w:rsidRPr="008C1747">
        <w:rPr>
          <w:color w:val="000000"/>
        </w:rPr>
        <w:t xml:space="preserve">As society moves toward the Post-Industrial Age, so will the number of pure consumers decline” </w:t>
      </w:r>
      <w:sdt>
        <w:sdtPr>
          <w:rPr>
            <w:color w:val="000000"/>
          </w:rPr>
          <w:id w:val="-248662073"/>
          <w:citation/>
        </w:sdtPr>
        <w:sdtEndPr/>
        <w:sdtContent>
          <w:r w:rsidR="000D439B" w:rsidRPr="008C1747">
            <w:rPr>
              <w:color w:val="000000"/>
            </w:rPr>
            <w:fldChar w:fldCharType="begin"/>
          </w:r>
          <w:r w:rsidR="000D439B" w:rsidRPr="008C1747">
            <w:instrText xml:space="preserve"> CITATION Kot86 \l 2057 </w:instrText>
          </w:r>
          <w:r w:rsidR="000D439B" w:rsidRPr="008C1747">
            <w:rPr>
              <w:color w:val="000000"/>
            </w:rPr>
            <w:fldChar w:fldCharType="separate"/>
          </w:r>
          <w:r w:rsidR="008C1747" w:rsidRPr="008C1747">
            <w:rPr>
              <w:noProof/>
            </w:rPr>
            <w:t>(Kotler, 1986)</w:t>
          </w:r>
          <w:r w:rsidR="000D439B" w:rsidRPr="008C1747">
            <w:rPr>
              <w:color w:val="000000"/>
            </w:rPr>
            <w:fldChar w:fldCharType="end"/>
          </w:r>
        </w:sdtContent>
      </w:sdt>
      <w:r w:rsidR="000D439B" w:rsidRPr="008C1747">
        <w:rPr>
          <w:color w:val="000000"/>
        </w:rPr>
        <w:t xml:space="preserve">. Thus, came in to play the term “Prosumer”. </w:t>
      </w:r>
      <w:r w:rsidR="00E75C5C" w:rsidRPr="008C1747">
        <w:t xml:space="preserve">Prosumer activity is when </w:t>
      </w:r>
      <w:r w:rsidR="00CA3CBE" w:rsidRPr="008C1747">
        <w:t xml:space="preserve">“a person who both </w:t>
      </w:r>
      <w:r w:rsidR="00496A90" w:rsidRPr="008C1747">
        <w:t>consumes</w:t>
      </w:r>
      <w:r w:rsidR="00CA3CBE" w:rsidRPr="008C1747">
        <w:t xml:space="preserve"> and produces a particular commodity” </w:t>
      </w:r>
      <w:sdt>
        <w:sdtPr>
          <w:id w:val="739454252"/>
          <w:citation/>
        </w:sdtPr>
        <w:sdtEndPr/>
        <w:sdtContent>
          <w:r w:rsidR="00CA3CBE" w:rsidRPr="008C1747">
            <w:fldChar w:fldCharType="begin"/>
          </w:r>
          <w:r w:rsidR="00CA3CBE" w:rsidRPr="008C1747">
            <w:instrText xml:space="preserve"> CITATION Col18 \l 2057 </w:instrText>
          </w:r>
          <w:r w:rsidR="00CA3CBE" w:rsidRPr="008C1747">
            <w:fldChar w:fldCharType="separate"/>
          </w:r>
          <w:r w:rsidR="008C1747" w:rsidRPr="008C1747">
            <w:rPr>
              <w:noProof/>
            </w:rPr>
            <w:t>(Dictionary, 2018)</w:t>
          </w:r>
          <w:r w:rsidR="00CA3CBE" w:rsidRPr="008C1747">
            <w:fldChar w:fldCharType="end"/>
          </w:r>
        </w:sdtContent>
      </w:sdt>
      <w:r w:rsidR="00CA3CBE" w:rsidRPr="008C1747">
        <w:t>. This means that the</w:t>
      </w:r>
      <w:r w:rsidR="000D439B" w:rsidRPr="008C1747">
        <w:t xml:space="preserve"> Prosumer uses a service or product that is offered and shares their thoughts and ideas on how they thought the service or product worked. I</w:t>
      </w:r>
      <w:r w:rsidR="00CA3CBE" w:rsidRPr="008C1747">
        <w:t>n return</w:t>
      </w:r>
      <w:r w:rsidR="000D439B" w:rsidRPr="008C1747">
        <w:t xml:space="preserve"> the Prosumer </w:t>
      </w:r>
      <w:r w:rsidR="00CA3CBE" w:rsidRPr="008C1747">
        <w:t>will receive an incentive such as a discount on products or coupons and freebies</w:t>
      </w:r>
      <w:r w:rsidR="00D547AA" w:rsidRPr="008C1747">
        <w:t xml:space="preserve">. </w:t>
      </w:r>
      <w:r w:rsidR="00CA3CBE" w:rsidRPr="008C1747">
        <w:t>Thereby being included in the Product</w:t>
      </w:r>
      <w:r w:rsidR="005C0323" w:rsidRPr="008C1747">
        <w:t>ion</w:t>
      </w:r>
      <w:r w:rsidR="00CA3CBE" w:rsidRPr="008C1747">
        <w:t xml:space="preserve"> of the commodity.</w:t>
      </w:r>
      <w:r w:rsidR="005C0323" w:rsidRPr="008C1747">
        <w:t xml:space="preserve"> This also allows the companies to identify the incentives and improve their services and products</w:t>
      </w:r>
      <w:r w:rsidR="00D547AA" w:rsidRPr="008C1747">
        <w:t>.</w:t>
      </w:r>
      <w:r w:rsidR="00CA3CBE" w:rsidRPr="008C1747">
        <w:t xml:space="preserve"> </w:t>
      </w:r>
      <w:r w:rsidR="00D547AA" w:rsidRPr="008C1747">
        <w:t xml:space="preserve">By entering the data into a spreadsheet, we </w:t>
      </w:r>
      <w:proofErr w:type="gramStart"/>
      <w:r w:rsidR="00D547AA" w:rsidRPr="008C1747">
        <w:t>are able to</w:t>
      </w:r>
      <w:proofErr w:type="gramEnd"/>
      <w:r w:rsidR="00D547AA" w:rsidRPr="008C1747">
        <w:t xml:space="preserve"> “tidy up” the information to understand the data stored there. To do this we use a sorting and filtering method. </w:t>
      </w:r>
      <w:r w:rsidR="006F51B6" w:rsidRPr="008C1747">
        <w:t xml:space="preserve">Below is a screenshot of different companies that use Prosumer activity in their companies. </w:t>
      </w:r>
    </w:p>
    <w:p w14:paraId="55D7BFFA" w14:textId="77777777" w:rsidR="00D547AA" w:rsidRPr="008C1747" w:rsidRDefault="00D547AA" w:rsidP="008E0DA0">
      <w:pPr>
        <w:pStyle w:val="NormalWeb"/>
        <w:spacing w:before="80" w:beforeAutospacing="0" w:after="0" w:afterAutospacing="0"/>
        <w:jc w:val="center"/>
        <w:rPr>
          <w:noProof/>
        </w:rPr>
      </w:pPr>
    </w:p>
    <w:p w14:paraId="1B4643FB" w14:textId="73A6820A" w:rsidR="006F51B6" w:rsidRPr="008C1747" w:rsidRDefault="006F51B6" w:rsidP="008E0DA0">
      <w:pPr>
        <w:pStyle w:val="NormalWeb"/>
        <w:spacing w:before="80" w:beforeAutospacing="0" w:after="0" w:afterAutospacing="0"/>
        <w:jc w:val="center"/>
      </w:pPr>
      <w:r w:rsidRPr="008C1747">
        <w:rPr>
          <w:noProof/>
        </w:rPr>
        <w:lastRenderedPageBreak/>
        <w:drawing>
          <wp:inline distT="0" distB="0" distL="0" distR="0" wp14:anchorId="1D80244B" wp14:editId="1BE82C42">
            <wp:extent cx="3209925" cy="311978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576" r="54631"/>
                    <a:stretch/>
                  </pic:blipFill>
                  <pic:spPr bwMode="auto">
                    <a:xfrm>
                      <a:off x="0" y="0"/>
                      <a:ext cx="3217218" cy="3126869"/>
                    </a:xfrm>
                    <a:prstGeom prst="rect">
                      <a:avLst/>
                    </a:prstGeom>
                    <a:ln>
                      <a:noFill/>
                    </a:ln>
                    <a:extLst>
                      <a:ext uri="{53640926-AAD7-44D8-BBD7-CCE9431645EC}">
                        <a14:shadowObscured xmlns:a14="http://schemas.microsoft.com/office/drawing/2010/main"/>
                      </a:ext>
                    </a:extLst>
                  </pic:spPr>
                </pic:pic>
              </a:graphicData>
            </a:graphic>
          </wp:inline>
        </w:drawing>
      </w:r>
    </w:p>
    <w:p w14:paraId="15962A43" w14:textId="3EC8E6C4" w:rsidR="00844FF0" w:rsidRPr="008C1747" w:rsidRDefault="00844FF0" w:rsidP="00844FF0">
      <w:pPr>
        <w:pStyle w:val="NormalWeb"/>
        <w:spacing w:before="80" w:beforeAutospacing="0" w:after="0" w:afterAutospacing="0"/>
      </w:pPr>
      <w:r w:rsidRPr="008C1747">
        <w:t>Below is an</w:t>
      </w:r>
      <w:r w:rsidR="00C41043">
        <w:t xml:space="preserve"> additional</w:t>
      </w:r>
      <w:r w:rsidRPr="008C1747">
        <w:t xml:space="preserve"> </w:t>
      </w:r>
      <w:r w:rsidR="006E0E32" w:rsidRPr="008C1747">
        <w:t>screenshot</w:t>
      </w:r>
      <w:r w:rsidRPr="008C1747">
        <w:t xml:space="preserve"> showing the different companies that offer incentives in their “Prosumer” activities. </w:t>
      </w:r>
    </w:p>
    <w:p w14:paraId="6A2AF787" w14:textId="749F22DA" w:rsidR="00E75C5C" w:rsidRPr="008C1747" w:rsidRDefault="00844FF0" w:rsidP="00E75C5C">
      <w:pPr>
        <w:pStyle w:val="NormalWeb"/>
        <w:spacing w:before="80" w:beforeAutospacing="0" w:after="0" w:afterAutospacing="0"/>
        <w:ind w:left="173"/>
      </w:pPr>
      <w:r w:rsidRPr="008C1747">
        <w:rPr>
          <w:noProof/>
        </w:rPr>
        <w:drawing>
          <wp:inline distT="0" distB="0" distL="0" distR="0" wp14:anchorId="1809094C" wp14:editId="381349F5">
            <wp:extent cx="5488697" cy="308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4729" cy="3095114"/>
                    </a:xfrm>
                    <a:prstGeom prst="rect">
                      <a:avLst/>
                    </a:prstGeom>
                  </pic:spPr>
                </pic:pic>
              </a:graphicData>
            </a:graphic>
          </wp:inline>
        </w:drawing>
      </w:r>
    </w:p>
    <w:p w14:paraId="3CA9DF0C" w14:textId="6F9F65AF" w:rsidR="00511B28" w:rsidRPr="008C1747" w:rsidRDefault="006F51B6" w:rsidP="00511B28">
      <w:pPr>
        <w:pStyle w:val="NormalWeb"/>
        <w:spacing w:before="80" w:beforeAutospacing="0" w:after="0" w:afterAutospacing="0"/>
      </w:pPr>
      <w:r w:rsidRPr="008C1747">
        <w:t xml:space="preserve">The problem with this </w:t>
      </w:r>
      <w:r w:rsidR="00A25D68" w:rsidRPr="008C1747">
        <w:t xml:space="preserve">Model of Prosumer activity is that there seems to be </w:t>
      </w:r>
      <w:r w:rsidR="00C41043">
        <w:t>a large</w:t>
      </w:r>
      <w:r w:rsidR="008E0DA0" w:rsidRPr="008C1747">
        <w:t xml:space="preserve"> divers</w:t>
      </w:r>
      <w:r w:rsidR="00C41043">
        <w:t xml:space="preserve">ity </w:t>
      </w:r>
      <w:r w:rsidR="008E0DA0" w:rsidRPr="008C1747">
        <w:t xml:space="preserve">of </w:t>
      </w:r>
      <w:r w:rsidR="00A25D68" w:rsidRPr="008C1747">
        <w:t>Business Sector</w:t>
      </w:r>
      <w:r w:rsidR="008E0DA0" w:rsidRPr="008C1747">
        <w:t>s. This can be narrowed down to give a better description of the different sectors by extracting the data through sorting and filtering.</w:t>
      </w:r>
    </w:p>
    <w:p w14:paraId="744490A1" w14:textId="6A899F1C" w:rsidR="005B65FD" w:rsidRPr="008C1747" w:rsidRDefault="005B65FD" w:rsidP="004A0F6B">
      <w:pPr>
        <w:pStyle w:val="Heading2"/>
        <w:rPr>
          <w:rFonts w:ascii="Times New Roman" w:hAnsi="Times New Roman" w:cs="Times New Roman"/>
          <w:sz w:val="24"/>
          <w:szCs w:val="24"/>
        </w:rPr>
      </w:pPr>
      <w:bookmarkStart w:id="3" w:name="_Toc512928532"/>
      <w:r w:rsidRPr="008C1747">
        <w:rPr>
          <w:rFonts w:ascii="Times New Roman" w:hAnsi="Times New Roman" w:cs="Times New Roman"/>
          <w:sz w:val="24"/>
          <w:szCs w:val="24"/>
        </w:rPr>
        <w:lastRenderedPageBreak/>
        <w:t>Sorting</w:t>
      </w:r>
      <w:bookmarkEnd w:id="3"/>
    </w:p>
    <w:p w14:paraId="5885F46C" w14:textId="297E23F2" w:rsidR="00A25D68" w:rsidRPr="008C1747" w:rsidRDefault="00A25D68" w:rsidP="008E0DA0">
      <w:pPr>
        <w:pStyle w:val="NormalWeb"/>
        <w:spacing w:before="80" w:beforeAutospacing="0" w:after="0" w:afterAutospacing="0"/>
        <w:ind w:left="173"/>
        <w:jc w:val="center"/>
      </w:pPr>
      <w:r w:rsidRPr="008C1747">
        <w:rPr>
          <w:noProof/>
        </w:rPr>
        <w:drawing>
          <wp:inline distT="0" distB="0" distL="0" distR="0" wp14:anchorId="63181560" wp14:editId="64FD5F93">
            <wp:extent cx="5457825" cy="30687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70515" cy="3075877"/>
                    </a:xfrm>
                    <a:prstGeom prst="rect">
                      <a:avLst/>
                    </a:prstGeom>
                  </pic:spPr>
                </pic:pic>
              </a:graphicData>
            </a:graphic>
          </wp:inline>
        </w:drawing>
      </w:r>
    </w:p>
    <w:p w14:paraId="6735BD99" w14:textId="1C5CB240" w:rsidR="00A25D68" w:rsidRPr="008C1747" w:rsidRDefault="00A25D68" w:rsidP="00E75C5C">
      <w:pPr>
        <w:pStyle w:val="NormalWeb"/>
        <w:spacing w:before="80" w:beforeAutospacing="0" w:after="0" w:afterAutospacing="0"/>
        <w:ind w:left="173"/>
      </w:pPr>
    </w:p>
    <w:p w14:paraId="2B2EFC98" w14:textId="51E8201C" w:rsidR="00A25D68" w:rsidRPr="008C1747" w:rsidRDefault="00A25D68" w:rsidP="00E75C5C">
      <w:pPr>
        <w:pStyle w:val="NormalWeb"/>
        <w:spacing w:before="80" w:beforeAutospacing="0" w:after="0" w:afterAutospacing="0"/>
        <w:ind w:left="173"/>
      </w:pPr>
      <w:r w:rsidRPr="008C1747">
        <w:tab/>
        <w:t>The screen shot above show</w:t>
      </w:r>
      <w:r w:rsidR="00C41043">
        <w:t>s</w:t>
      </w:r>
      <w:r w:rsidRPr="008C1747">
        <w:t xml:space="preserve"> the company names </w:t>
      </w:r>
      <w:r w:rsidR="008E0DA0" w:rsidRPr="008C1747">
        <w:t>sorted</w:t>
      </w:r>
      <w:r w:rsidRPr="008C1747">
        <w:t xml:space="preserve"> into alphabetical order. To </w:t>
      </w:r>
      <w:r w:rsidR="00C41043">
        <w:t xml:space="preserve">achieve </w:t>
      </w:r>
      <w:r w:rsidR="00C41043" w:rsidRPr="008C1747">
        <w:t>this,</w:t>
      </w:r>
      <w:r w:rsidRPr="008C1747">
        <w:t xml:space="preserve"> I clicked on the “filter” button, </w:t>
      </w:r>
      <w:r w:rsidR="00EB49CE" w:rsidRPr="008C1747">
        <w:t>highlighted the “company name” fi</w:t>
      </w:r>
      <w:r w:rsidR="00C41043">
        <w:t>el</w:t>
      </w:r>
      <w:r w:rsidR="00EB49CE" w:rsidRPr="008C1747">
        <w:t>d</w:t>
      </w:r>
      <w:r w:rsidRPr="008C1747">
        <w:t xml:space="preserve"> and then the “ascending” button. This then </w:t>
      </w:r>
      <w:r w:rsidR="00D547AA" w:rsidRPr="008C1747">
        <w:t xml:space="preserve">rearranges </w:t>
      </w:r>
      <w:r w:rsidRPr="008C1747">
        <w:t>the company names into alphabetical order.</w:t>
      </w:r>
      <w:r w:rsidR="00C41043">
        <w:t xml:space="preserve"> T</w:t>
      </w:r>
      <w:r w:rsidRPr="008C1747">
        <w:t xml:space="preserve">his </w:t>
      </w:r>
      <w:r w:rsidR="00C41043">
        <w:t>can be</w:t>
      </w:r>
      <w:r w:rsidRPr="008C1747">
        <w:t xml:space="preserve"> helpful for finding a company </w:t>
      </w:r>
      <w:r w:rsidR="00D547AA" w:rsidRPr="008C1747">
        <w:t xml:space="preserve">name </w:t>
      </w:r>
      <w:r w:rsidRPr="008C1747">
        <w:t>and its information in a faster and more efficient way.</w:t>
      </w:r>
    </w:p>
    <w:p w14:paraId="5CCAF2F4" w14:textId="70D7688F" w:rsidR="005B65FD" w:rsidRPr="008C1747" w:rsidRDefault="005B65FD" w:rsidP="00E75C5C">
      <w:pPr>
        <w:pStyle w:val="NormalWeb"/>
        <w:spacing w:before="80" w:beforeAutospacing="0" w:after="0" w:afterAutospacing="0"/>
        <w:ind w:left="173"/>
      </w:pPr>
    </w:p>
    <w:p w14:paraId="12D321B3" w14:textId="25F5CCC7" w:rsidR="005B65FD" w:rsidRPr="008C1747" w:rsidRDefault="005B65FD" w:rsidP="004A0F6B">
      <w:pPr>
        <w:pStyle w:val="Heading2"/>
        <w:rPr>
          <w:rFonts w:ascii="Times New Roman" w:hAnsi="Times New Roman" w:cs="Times New Roman"/>
          <w:sz w:val="24"/>
          <w:szCs w:val="24"/>
        </w:rPr>
      </w:pPr>
      <w:bookmarkStart w:id="4" w:name="_Toc512928533"/>
      <w:r w:rsidRPr="008C1747">
        <w:rPr>
          <w:rFonts w:ascii="Times New Roman" w:hAnsi="Times New Roman" w:cs="Times New Roman"/>
          <w:sz w:val="24"/>
          <w:szCs w:val="24"/>
        </w:rPr>
        <w:t>Filtering</w:t>
      </w:r>
      <w:bookmarkEnd w:id="4"/>
      <w:r w:rsidRPr="008C1747">
        <w:rPr>
          <w:rFonts w:ascii="Times New Roman" w:hAnsi="Times New Roman" w:cs="Times New Roman"/>
          <w:sz w:val="24"/>
          <w:szCs w:val="24"/>
        </w:rPr>
        <w:t xml:space="preserve"> </w:t>
      </w:r>
    </w:p>
    <w:p w14:paraId="1B358E32" w14:textId="34F303B7" w:rsidR="007E2744" w:rsidRPr="008C1747" w:rsidRDefault="005B65FD" w:rsidP="00D547AA">
      <w:pPr>
        <w:pStyle w:val="NormalWeb"/>
        <w:spacing w:before="80" w:beforeAutospacing="0" w:after="0" w:afterAutospacing="0"/>
        <w:ind w:firstLine="720"/>
      </w:pPr>
      <w:r w:rsidRPr="008C1747">
        <w:t xml:space="preserve">Filtering is a useful tool in helping to filter through a large portion of data to find the relevant information in a short amount of time. </w:t>
      </w:r>
      <w:r w:rsidR="00C41043">
        <w:t>An example of this is shown below.</w:t>
      </w:r>
    </w:p>
    <w:p w14:paraId="69F14B59" w14:textId="709CC191" w:rsidR="00370FE3" w:rsidRPr="008C1747" w:rsidRDefault="00370FE3" w:rsidP="007E2744">
      <w:pPr>
        <w:pStyle w:val="NormalWeb"/>
        <w:spacing w:before="80" w:beforeAutospacing="0" w:after="0" w:afterAutospacing="0"/>
      </w:pPr>
      <w:r w:rsidRPr="008C1747">
        <w:rPr>
          <w:noProof/>
        </w:rPr>
        <w:drawing>
          <wp:inline distT="0" distB="0" distL="0" distR="0" wp14:anchorId="0E3D01D5" wp14:editId="54EBD8CB">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48BADABA" w14:textId="77777777" w:rsidR="007E2744" w:rsidRPr="008C1747" w:rsidRDefault="007E2744" w:rsidP="007E2744">
      <w:pPr>
        <w:pStyle w:val="NormalWeb"/>
        <w:spacing w:before="80" w:beforeAutospacing="0" w:after="0" w:afterAutospacing="0"/>
      </w:pPr>
    </w:p>
    <w:p w14:paraId="6B333BBB" w14:textId="33C8330A" w:rsidR="000D7737" w:rsidRPr="008C1747" w:rsidRDefault="00370FE3" w:rsidP="000D3CD5">
      <w:pPr>
        <w:pStyle w:val="NormalWeb"/>
        <w:spacing w:before="80" w:beforeAutospacing="0" w:after="0" w:afterAutospacing="0"/>
      </w:pPr>
      <w:r w:rsidRPr="008C1747">
        <w:lastRenderedPageBreak/>
        <w:t>The above screenshot show</w:t>
      </w:r>
      <w:r w:rsidR="008E3D51">
        <w:t>s</w:t>
      </w:r>
      <w:r w:rsidRPr="008C1747">
        <w:t xml:space="preserve"> the seven companies</w:t>
      </w:r>
      <w:r w:rsidR="000D3CD5" w:rsidRPr="008C1747">
        <w:t xml:space="preserve"> out of </w:t>
      </w:r>
      <w:r w:rsidR="00D547AA" w:rsidRPr="008C1747">
        <w:t xml:space="preserve">one hundred and </w:t>
      </w:r>
      <w:r w:rsidR="008C1747" w:rsidRPr="008C1747">
        <w:t>twenty-two</w:t>
      </w:r>
      <w:r w:rsidRPr="008C1747">
        <w:t xml:space="preserve"> that do not have any evidence of sustainability in their companies</w:t>
      </w:r>
      <w:r w:rsidR="00C41043">
        <w:t xml:space="preserve"> online</w:t>
      </w:r>
      <w:r w:rsidRPr="008C1747">
        <w:t>. To</w:t>
      </w:r>
      <w:r w:rsidR="00C41043">
        <w:t xml:space="preserve"> accomplish </w:t>
      </w:r>
      <w:r w:rsidR="00C41043" w:rsidRPr="008C1747">
        <w:t>this,</w:t>
      </w:r>
      <w:r w:rsidRPr="008C1747">
        <w:t xml:space="preserve"> </w:t>
      </w:r>
      <w:r w:rsidR="00C41043">
        <w:t>we</w:t>
      </w:r>
      <w:r w:rsidRPr="008C1747">
        <w:t xml:space="preserve"> click on the</w:t>
      </w:r>
      <w:r w:rsidR="00D547AA" w:rsidRPr="008C1747">
        <w:t xml:space="preserve"> required column, selected the</w:t>
      </w:r>
      <w:r w:rsidRPr="008C1747">
        <w:t xml:space="preserve"> “Filter” button, click the downwards arrow in the field marked “Evidence of Sustainability” and unselected “All”</w:t>
      </w:r>
      <w:r w:rsidR="00C41043">
        <w:t>, then re</w:t>
      </w:r>
      <w:r w:rsidRPr="008C1747">
        <w:t xml:space="preserve">selected “No”. By doing this the computer is only picking up the companies that are marked “No” in this column. </w:t>
      </w:r>
      <w:r w:rsidR="009C7E2E" w:rsidRPr="008C1747">
        <w:t>This may be useful information for Managers and other Companies that may be thinking of investing</w:t>
      </w:r>
      <w:r w:rsidR="00D547AA" w:rsidRPr="008C1747">
        <w:t xml:space="preserve"> or working alongside </w:t>
      </w:r>
      <w:r w:rsidR="009C7E2E" w:rsidRPr="008C1747">
        <w:t>other Companies.</w:t>
      </w:r>
      <w:r w:rsidR="000D3CD5" w:rsidRPr="008C1747">
        <w:t xml:space="preserve"> An</w:t>
      </w:r>
      <w:r w:rsidR="00C41043">
        <w:t xml:space="preserve"> additional</w:t>
      </w:r>
      <w:r w:rsidR="000D3CD5" w:rsidRPr="008C1747">
        <w:t xml:space="preserve"> example of this is shown below.</w:t>
      </w:r>
    </w:p>
    <w:p w14:paraId="131B6C16" w14:textId="77777777" w:rsidR="000D7737" w:rsidRPr="008C1747" w:rsidRDefault="000D7737" w:rsidP="000D3CD5">
      <w:pPr>
        <w:pStyle w:val="NormalWeb"/>
        <w:spacing w:before="80" w:beforeAutospacing="0" w:after="0" w:afterAutospacing="0"/>
      </w:pPr>
    </w:p>
    <w:p w14:paraId="3888EDB0" w14:textId="2AED0D21" w:rsidR="009C7E2E" w:rsidRPr="008C1747" w:rsidRDefault="000D3CD5" w:rsidP="000D3CD5">
      <w:pPr>
        <w:pStyle w:val="NormalWeb"/>
        <w:spacing w:before="80" w:beforeAutospacing="0" w:after="0" w:afterAutospacing="0"/>
        <w:jc w:val="center"/>
      </w:pPr>
      <w:r w:rsidRPr="008C1747">
        <w:rPr>
          <w:noProof/>
        </w:rPr>
        <w:t xml:space="preserve"> </w:t>
      </w:r>
      <w:r w:rsidRPr="008C1747">
        <w:rPr>
          <w:noProof/>
        </w:rPr>
        <w:drawing>
          <wp:inline distT="0" distB="0" distL="0" distR="0" wp14:anchorId="14EE8349" wp14:editId="591F85EE">
            <wp:extent cx="6048375" cy="34004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7354" cy="3411075"/>
                    </a:xfrm>
                    <a:prstGeom prst="rect">
                      <a:avLst/>
                    </a:prstGeom>
                  </pic:spPr>
                </pic:pic>
              </a:graphicData>
            </a:graphic>
          </wp:inline>
        </w:drawing>
      </w:r>
    </w:p>
    <w:p w14:paraId="61484AA1" w14:textId="621B1421" w:rsidR="009C7E2E" w:rsidRPr="008C1747" w:rsidRDefault="000D3CD5" w:rsidP="005B65FD">
      <w:pPr>
        <w:pStyle w:val="NormalWeb"/>
        <w:spacing w:before="80" w:beforeAutospacing="0" w:after="0" w:afterAutospacing="0"/>
      </w:pPr>
      <w:r w:rsidRPr="008C1747">
        <w:t>For th</w:t>
      </w:r>
      <w:r w:rsidR="00C41043">
        <w:t>e above</w:t>
      </w:r>
      <w:r w:rsidRPr="008C1747">
        <w:t xml:space="preserve"> screenshot the same process has been used</w:t>
      </w:r>
      <w:r w:rsidR="00D547AA" w:rsidRPr="008C1747">
        <w:t>. However</w:t>
      </w:r>
      <w:r w:rsidRPr="008C1747">
        <w:t xml:space="preserve">, instead of selecting “Evidence of Sustainability” </w:t>
      </w:r>
      <w:r w:rsidR="00CF1AC0" w:rsidRPr="008C1747">
        <w:t xml:space="preserve">column </w:t>
      </w:r>
      <w:r w:rsidRPr="008C1747">
        <w:t>the “Business Sector” has been selected. In this filter the Technology based businesses</w:t>
      </w:r>
      <w:r w:rsidR="00C41043">
        <w:t xml:space="preserve"> have been selected</w:t>
      </w:r>
      <w:r w:rsidRPr="008C1747">
        <w:t xml:space="preserve"> from the different sectors. This shows that there are </w:t>
      </w:r>
      <w:r w:rsidR="008C1747" w:rsidRPr="008C1747">
        <w:t>twenty-five</w:t>
      </w:r>
      <w:r w:rsidRPr="008C1747">
        <w:t xml:space="preserve"> Technology businesses out of the total </w:t>
      </w:r>
      <w:r w:rsidR="00CF1AC0" w:rsidRPr="008C1747">
        <w:t xml:space="preserve">one hundred and </w:t>
      </w:r>
      <w:r w:rsidR="000302E1" w:rsidRPr="008C1747">
        <w:t>twenty-two</w:t>
      </w:r>
      <w:r w:rsidRPr="008C1747">
        <w:t xml:space="preserve"> different businesses.</w:t>
      </w:r>
      <w:r w:rsidR="00CF1AC0" w:rsidRPr="008C1747">
        <w:t xml:space="preserve"> Again, this is a way of filtering and sorting the required data into a more manageable amount. </w:t>
      </w:r>
    </w:p>
    <w:p w14:paraId="6B758F45" w14:textId="180646AD" w:rsidR="009C7E2E" w:rsidRPr="008C1747" w:rsidRDefault="009C7E2E" w:rsidP="005B65FD">
      <w:pPr>
        <w:pStyle w:val="NormalWeb"/>
        <w:spacing w:before="80" w:beforeAutospacing="0" w:after="0" w:afterAutospacing="0"/>
      </w:pPr>
    </w:p>
    <w:p w14:paraId="43D21105" w14:textId="01DC21E7" w:rsidR="009C7E2E" w:rsidRPr="008C1747" w:rsidRDefault="009C7E2E" w:rsidP="004A0F6B">
      <w:pPr>
        <w:pStyle w:val="Heading1"/>
        <w:rPr>
          <w:rFonts w:ascii="Times New Roman" w:hAnsi="Times New Roman" w:cs="Times New Roman"/>
          <w:sz w:val="24"/>
          <w:szCs w:val="24"/>
        </w:rPr>
      </w:pPr>
      <w:bookmarkStart w:id="5" w:name="_Toc512928534"/>
      <w:r w:rsidRPr="008C1747">
        <w:rPr>
          <w:rFonts w:ascii="Times New Roman" w:hAnsi="Times New Roman" w:cs="Times New Roman"/>
          <w:sz w:val="24"/>
          <w:szCs w:val="24"/>
        </w:rPr>
        <w:t>Carbon Data</w:t>
      </w:r>
      <w:r w:rsidR="00CF1AC0" w:rsidRPr="008C1747">
        <w:rPr>
          <w:rFonts w:ascii="Times New Roman" w:hAnsi="Times New Roman" w:cs="Times New Roman"/>
          <w:sz w:val="24"/>
          <w:szCs w:val="24"/>
        </w:rPr>
        <w:t xml:space="preserve"> File</w:t>
      </w:r>
      <w:bookmarkEnd w:id="5"/>
    </w:p>
    <w:p w14:paraId="5871ADCF" w14:textId="080DBB0E" w:rsidR="009C7E2E" w:rsidRPr="008C1747" w:rsidRDefault="009C7E2E" w:rsidP="005B65FD">
      <w:pPr>
        <w:pStyle w:val="NormalWeb"/>
        <w:spacing w:before="80" w:beforeAutospacing="0" w:after="0" w:afterAutospacing="0"/>
      </w:pPr>
      <w:r w:rsidRPr="008C1747">
        <w:tab/>
        <w:t xml:space="preserve">This spreadsheet </w:t>
      </w:r>
      <w:r w:rsidR="00CF1AC0" w:rsidRPr="008C1747">
        <w:t>shows a</w:t>
      </w:r>
      <w:r w:rsidRPr="008C1747">
        <w:t xml:space="preserve"> collated data</w:t>
      </w:r>
      <w:r w:rsidR="00CF1AC0" w:rsidRPr="008C1747">
        <w:t xml:space="preserve"> file</w:t>
      </w:r>
      <w:r w:rsidRPr="008C1747">
        <w:t xml:space="preserve"> of the different appliances</w:t>
      </w:r>
      <w:r w:rsidR="00CF1AC0" w:rsidRPr="008C1747">
        <w:t xml:space="preserve">. This data was collected by </w:t>
      </w:r>
      <w:r w:rsidRPr="008C1747">
        <w:t>the year 4 students</w:t>
      </w:r>
      <w:r w:rsidR="00CF1AC0" w:rsidRPr="008C1747">
        <w:t xml:space="preserve"> of the University Trinity Saint David’s Carmarthen, and shows what appliances they have in </w:t>
      </w:r>
      <w:r w:rsidRPr="008C1747">
        <w:t>their homes</w:t>
      </w:r>
      <w:r w:rsidR="00CF1AC0" w:rsidRPr="008C1747">
        <w:t>.</w:t>
      </w:r>
      <w:r w:rsidR="004F31C6" w:rsidRPr="008C1747">
        <w:t xml:space="preserve"> </w:t>
      </w:r>
      <w:r w:rsidR="00CF1AC0" w:rsidRPr="008C1747">
        <w:t xml:space="preserve">The spreadsheet shows the Cost per year of the individual appliance as well as the </w:t>
      </w:r>
      <w:r w:rsidR="004F31C6" w:rsidRPr="008C1747">
        <w:t>amount of C02 that is produces per year</w:t>
      </w:r>
      <w:r w:rsidR="00CF1AC0" w:rsidRPr="008C1747">
        <w:t>,</w:t>
      </w:r>
      <w:r w:rsidR="004F31C6" w:rsidRPr="008C1747">
        <w:t xml:space="preserve"> measured in kg.</w:t>
      </w:r>
      <w:r w:rsidRPr="008C1747">
        <w:t xml:space="preserve"> </w:t>
      </w:r>
      <w:r w:rsidR="00097282" w:rsidRPr="008C1747">
        <w:t>As seen in this spreadsheet there are different data elements involved</w:t>
      </w:r>
      <w:r w:rsidR="00CF1AC0" w:rsidRPr="008C1747">
        <w:t xml:space="preserve"> with in this spreadsheet.</w:t>
      </w:r>
      <w:r w:rsidR="00097282" w:rsidRPr="008C1747">
        <w:t xml:space="preserve"> There is the Categorical</w:t>
      </w:r>
      <w:r w:rsidR="00CF1AC0" w:rsidRPr="008C1747">
        <w:t xml:space="preserve"> element</w:t>
      </w:r>
      <w:r w:rsidR="00097282" w:rsidRPr="008C1747">
        <w:t xml:space="preserve"> used for the “Appliance” column</w:t>
      </w:r>
      <w:r w:rsidR="00CF1AC0" w:rsidRPr="008C1747">
        <w:t>,</w:t>
      </w:r>
      <w:r w:rsidR="00097282" w:rsidRPr="008C1747">
        <w:t xml:space="preserve"> and the Ratio</w:t>
      </w:r>
      <w:r w:rsidR="00CF1AC0" w:rsidRPr="008C1747">
        <w:t xml:space="preserve"> element</w:t>
      </w:r>
      <w:r w:rsidR="00097282" w:rsidRPr="008C1747">
        <w:t xml:space="preserve"> used in the “Cost per year” column as well as others</w:t>
      </w:r>
      <w:r w:rsidR="009A098A" w:rsidRPr="008C1747">
        <w:t xml:space="preserve">, such as the “S1”, “S2” </w:t>
      </w:r>
      <w:proofErr w:type="spellStart"/>
      <w:r w:rsidR="009A098A" w:rsidRPr="008C1747">
        <w:t>e</w:t>
      </w:r>
      <w:r w:rsidR="008E3D51">
        <w:t>c</w:t>
      </w:r>
      <w:r w:rsidR="009A098A" w:rsidRPr="008C1747">
        <w:t>t</w:t>
      </w:r>
      <w:proofErr w:type="spellEnd"/>
      <w:r w:rsidR="009A098A" w:rsidRPr="008C1747">
        <w:t>.</w:t>
      </w:r>
    </w:p>
    <w:p w14:paraId="48F302CF" w14:textId="29DD4546" w:rsidR="004F31C6" w:rsidRPr="008C1747" w:rsidRDefault="004F31C6" w:rsidP="005B65FD">
      <w:pPr>
        <w:pStyle w:val="NormalWeb"/>
        <w:spacing w:before="80" w:beforeAutospacing="0" w:after="0" w:afterAutospacing="0"/>
      </w:pPr>
      <w:r w:rsidRPr="008C1747">
        <w:rPr>
          <w:noProof/>
        </w:rPr>
        <w:lastRenderedPageBreak/>
        <w:drawing>
          <wp:inline distT="0" distB="0" distL="0" distR="0" wp14:anchorId="04DC0F09" wp14:editId="01260011">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5A46FD4C" w14:textId="2AD7B214" w:rsidR="007E2744" w:rsidRPr="008C1747" w:rsidRDefault="007E2744" w:rsidP="009A098A">
      <w:pPr>
        <w:pStyle w:val="NormalWeb"/>
        <w:spacing w:before="80" w:beforeAutospacing="0" w:after="0" w:afterAutospacing="0"/>
      </w:pPr>
    </w:p>
    <w:p w14:paraId="3F6C0FC6" w14:textId="1221EC9A" w:rsidR="005D4CEB" w:rsidRPr="008C1747" w:rsidRDefault="005D4CEB" w:rsidP="005D4CEB">
      <w:pPr>
        <w:pStyle w:val="Heading2"/>
        <w:rPr>
          <w:rFonts w:ascii="Times New Roman" w:hAnsi="Times New Roman" w:cs="Times New Roman"/>
          <w:sz w:val="24"/>
          <w:szCs w:val="24"/>
        </w:rPr>
      </w:pPr>
      <w:bookmarkStart w:id="6" w:name="_Toc512928535"/>
      <w:r w:rsidRPr="008C1747">
        <w:rPr>
          <w:rFonts w:ascii="Times New Roman" w:hAnsi="Times New Roman" w:cs="Times New Roman"/>
          <w:sz w:val="24"/>
          <w:szCs w:val="24"/>
        </w:rPr>
        <w:t>Percentages</w:t>
      </w:r>
      <w:bookmarkEnd w:id="6"/>
    </w:p>
    <w:p w14:paraId="2FD7686E" w14:textId="1D1FCF4C" w:rsidR="009A098A" w:rsidRPr="008C1747" w:rsidRDefault="009A098A" w:rsidP="005D4CEB">
      <w:pPr>
        <w:pStyle w:val="NormalWeb"/>
        <w:spacing w:before="80" w:beforeAutospacing="0" w:after="0" w:afterAutospacing="0"/>
        <w:ind w:firstLine="720"/>
      </w:pPr>
      <w:r w:rsidRPr="008C1747">
        <w:t>By working out the percentage of an item used this enables us the see w</w:t>
      </w:r>
      <w:r w:rsidR="008E3D51">
        <w:t>h</w:t>
      </w:r>
      <w:r w:rsidRPr="008C1747">
        <w:t xml:space="preserve">ether an item is popular. This is a </w:t>
      </w:r>
      <w:r w:rsidR="00570EE7" w:rsidRPr="008C1747">
        <w:t>useful</w:t>
      </w:r>
      <w:r w:rsidRPr="008C1747">
        <w:t xml:space="preserve"> figure for many shop owners and workers to have. Below is a screenshot of the percentage for the usage of the appliances. This was done by using the percentage formula which </w:t>
      </w:r>
      <w:r w:rsidR="00E7367C">
        <w:t>is written as follows -</w:t>
      </w:r>
      <w:r w:rsidRPr="008C1747">
        <w:t xml:space="preserve"> </w:t>
      </w:r>
      <w:r w:rsidR="00C41043">
        <w:t>“</w:t>
      </w:r>
      <w:r w:rsidRPr="008C1747">
        <w:t>=the total cell divided by the overall total cell</w:t>
      </w:r>
      <w:r w:rsidR="00C41043">
        <w:t>”</w:t>
      </w:r>
      <w:r w:rsidRPr="008C1747">
        <w:t xml:space="preserve"> which is also the absolute cell </w:t>
      </w:r>
      <w:r w:rsidR="00570EE7" w:rsidRPr="008C1747">
        <w:t>reference</w:t>
      </w:r>
      <w:r w:rsidRPr="008C1747">
        <w:t xml:space="preserve">. </w:t>
      </w:r>
    </w:p>
    <w:p w14:paraId="6D3DC97B" w14:textId="206CA3F4" w:rsidR="00570EE7" w:rsidRPr="008C1747" w:rsidRDefault="00570EE7" w:rsidP="009A098A">
      <w:pPr>
        <w:pStyle w:val="NormalWeb"/>
        <w:spacing w:before="80" w:beforeAutospacing="0" w:after="0" w:afterAutospacing="0"/>
      </w:pPr>
      <w:r w:rsidRPr="008C1747">
        <w:rPr>
          <w:noProof/>
        </w:rPr>
        <w:drawing>
          <wp:inline distT="0" distB="0" distL="0" distR="0" wp14:anchorId="02DA835D" wp14:editId="7B8AE713">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1C1ABD73" w14:textId="77777777" w:rsidR="007E2744" w:rsidRPr="008C1747" w:rsidRDefault="007E2744" w:rsidP="009A098A">
      <w:pPr>
        <w:pStyle w:val="NormalWeb"/>
        <w:spacing w:before="80" w:beforeAutospacing="0" w:after="0" w:afterAutospacing="0"/>
      </w:pPr>
    </w:p>
    <w:p w14:paraId="385F42A1" w14:textId="5B7684CF" w:rsidR="007E2744" w:rsidRPr="008C1747" w:rsidRDefault="00224C4E" w:rsidP="004A0F6B">
      <w:pPr>
        <w:pStyle w:val="Heading1"/>
        <w:rPr>
          <w:rFonts w:ascii="Times New Roman" w:hAnsi="Times New Roman" w:cs="Times New Roman"/>
          <w:sz w:val="24"/>
          <w:szCs w:val="24"/>
        </w:rPr>
      </w:pPr>
      <w:bookmarkStart w:id="7" w:name="_Toc512928536"/>
      <w:r w:rsidRPr="008C1747">
        <w:rPr>
          <w:rFonts w:ascii="Times New Roman" w:hAnsi="Times New Roman" w:cs="Times New Roman"/>
          <w:sz w:val="24"/>
          <w:szCs w:val="24"/>
        </w:rPr>
        <w:t>Weather Data Files</w:t>
      </w:r>
      <w:bookmarkEnd w:id="7"/>
      <w:r w:rsidRPr="008C1747">
        <w:rPr>
          <w:rFonts w:ascii="Times New Roman" w:hAnsi="Times New Roman" w:cs="Times New Roman"/>
          <w:sz w:val="24"/>
          <w:szCs w:val="24"/>
        </w:rPr>
        <w:t xml:space="preserve"> </w:t>
      </w:r>
    </w:p>
    <w:p w14:paraId="31865C9D" w14:textId="0B63B8EA" w:rsidR="007E2744" w:rsidRPr="008C1747" w:rsidRDefault="00276750" w:rsidP="004F6296">
      <w:pPr>
        <w:pStyle w:val="NormalWeb"/>
        <w:spacing w:before="80" w:beforeAutospacing="0" w:after="0" w:afterAutospacing="0"/>
        <w:ind w:firstLine="720"/>
      </w:pPr>
      <w:r w:rsidRPr="008C1747">
        <w:t xml:space="preserve">This file shows the data collected for the same month but at two different years. </w:t>
      </w:r>
      <w:r w:rsidR="0095102B" w:rsidRPr="008C1747">
        <w:t>This screenshot shows the Monthly Climatology summery for January 2010 and January 2018</w:t>
      </w:r>
      <w:r w:rsidR="00224C4E" w:rsidRPr="008C1747">
        <w:t xml:space="preserve"> </w:t>
      </w:r>
      <w:r w:rsidR="00224C4E" w:rsidRPr="008C1747">
        <w:lastRenderedPageBreak/>
        <w:t>taken from a farm outside of Lampeter, Carmarthenshire</w:t>
      </w:r>
      <w:r w:rsidR="0095102B" w:rsidRPr="008C1747">
        <w:t>.</w:t>
      </w:r>
      <w:r w:rsidR="004F6296" w:rsidRPr="008C1747">
        <w:t xml:space="preserve"> By having the summar</w:t>
      </w:r>
      <w:r w:rsidR="008E3D51">
        <w:t>ies</w:t>
      </w:r>
      <w:r w:rsidR="004F6296" w:rsidRPr="008C1747">
        <w:t xml:space="preserve"> </w:t>
      </w:r>
      <w:r w:rsidR="00887E91" w:rsidRPr="008C1747">
        <w:t>next to each other</w:t>
      </w:r>
      <w:r w:rsidR="004F6296" w:rsidRPr="008C1747">
        <w:t xml:space="preserve"> we </w:t>
      </w:r>
      <w:proofErr w:type="gramStart"/>
      <w:r w:rsidR="004F6296" w:rsidRPr="008C1747">
        <w:t>are able to</w:t>
      </w:r>
      <w:proofErr w:type="gramEnd"/>
      <w:r w:rsidR="004F6296" w:rsidRPr="008C1747">
        <w:t xml:space="preserve"> compare and contrast the data against each another. </w:t>
      </w:r>
    </w:p>
    <w:p w14:paraId="68A687E7" w14:textId="2672B4F3" w:rsidR="0095102B" w:rsidRPr="008C1747" w:rsidRDefault="0095102B" w:rsidP="00887E91">
      <w:pPr>
        <w:pStyle w:val="NormalWeb"/>
        <w:spacing w:before="80" w:beforeAutospacing="0" w:after="0" w:afterAutospacing="0"/>
        <w:jc w:val="center"/>
      </w:pPr>
      <w:r w:rsidRPr="008C1747">
        <w:rPr>
          <w:noProof/>
        </w:rPr>
        <w:drawing>
          <wp:inline distT="0" distB="0" distL="0" distR="0" wp14:anchorId="705BDC70" wp14:editId="48DC04A7">
            <wp:extent cx="5829300" cy="32772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51828" cy="3289906"/>
                    </a:xfrm>
                    <a:prstGeom prst="rect">
                      <a:avLst/>
                    </a:prstGeom>
                  </pic:spPr>
                </pic:pic>
              </a:graphicData>
            </a:graphic>
          </wp:inline>
        </w:drawing>
      </w:r>
    </w:p>
    <w:p w14:paraId="199482CE" w14:textId="716AD8F9" w:rsidR="00276750" w:rsidRPr="008C1747" w:rsidRDefault="00276750" w:rsidP="00276750">
      <w:pPr>
        <w:pStyle w:val="NormalWeb"/>
        <w:spacing w:before="80" w:beforeAutospacing="0" w:after="0" w:afterAutospacing="0"/>
      </w:pPr>
    </w:p>
    <w:p w14:paraId="60383565" w14:textId="5F6280A3" w:rsidR="00276750" w:rsidRPr="008C1747" w:rsidRDefault="00276750" w:rsidP="00D84CFD">
      <w:pPr>
        <w:pStyle w:val="Heading2"/>
        <w:rPr>
          <w:rFonts w:ascii="Times New Roman" w:hAnsi="Times New Roman" w:cs="Times New Roman"/>
          <w:sz w:val="24"/>
          <w:szCs w:val="24"/>
        </w:rPr>
      </w:pPr>
      <w:bookmarkStart w:id="8" w:name="_Toc512928537"/>
      <w:r w:rsidRPr="008C1747">
        <w:rPr>
          <w:rFonts w:ascii="Times New Roman" w:hAnsi="Times New Roman" w:cs="Times New Roman"/>
          <w:sz w:val="24"/>
          <w:szCs w:val="24"/>
        </w:rPr>
        <w:t>Comments</w:t>
      </w:r>
      <w:bookmarkEnd w:id="8"/>
    </w:p>
    <w:p w14:paraId="312DE343" w14:textId="70FACA85" w:rsidR="00276750" w:rsidRPr="008C1747" w:rsidRDefault="00276750" w:rsidP="00276750">
      <w:pPr>
        <w:pStyle w:val="NormalWeb"/>
        <w:spacing w:before="80" w:beforeAutospacing="0" w:after="0" w:afterAutospacing="0"/>
        <w:ind w:firstLine="720"/>
      </w:pPr>
      <w:r w:rsidRPr="008C1747">
        <w:t>The cells with the red corners have different comments stored in them and when clicked on they will reveal the comments.</w:t>
      </w:r>
    </w:p>
    <w:p w14:paraId="2B12B4E1" w14:textId="77777777" w:rsidR="00276750" w:rsidRPr="008C1747" w:rsidRDefault="00276750" w:rsidP="00276750">
      <w:pPr>
        <w:pStyle w:val="NormalWeb"/>
        <w:spacing w:before="80" w:beforeAutospacing="0" w:after="0" w:afterAutospacing="0"/>
      </w:pPr>
    </w:p>
    <w:p w14:paraId="7DB9750E" w14:textId="29AA8B7E" w:rsidR="007E2744" w:rsidRPr="008C1747" w:rsidRDefault="007E2744" w:rsidP="005B65FD">
      <w:pPr>
        <w:pStyle w:val="NormalWeb"/>
        <w:spacing w:before="80" w:beforeAutospacing="0" w:after="0" w:afterAutospacing="0"/>
        <w:rPr>
          <w:noProof/>
        </w:rPr>
      </w:pPr>
      <w:r w:rsidRPr="008C1747">
        <w:rPr>
          <w:noProof/>
        </w:rPr>
        <w:drawing>
          <wp:inline distT="0" distB="0" distL="0" distR="0" wp14:anchorId="0EB61F7E" wp14:editId="107D5244">
            <wp:extent cx="5731510" cy="232916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028" t="27788" r="4686" b="6950"/>
                    <a:stretch/>
                  </pic:blipFill>
                  <pic:spPr bwMode="auto">
                    <a:xfrm>
                      <a:off x="0" y="0"/>
                      <a:ext cx="5731510" cy="2329169"/>
                    </a:xfrm>
                    <a:prstGeom prst="rect">
                      <a:avLst/>
                    </a:prstGeom>
                    <a:ln>
                      <a:noFill/>
                    </a:ln>
                    <a:extLst>
                      <a:ext uri="{53640926-AAD7-44D8-BBD7-CCE9431645EC}">
                        <a14:shadowObscured xmlns:a14="http://schemas.microsoft.com/office/drawing/2010/main"/>
                      </a:ext>
                    </a:extLst>
                  </pic:spPr>
                </pic:pic>
              </a:graphicData>
            </a:graphic>
          </wp:inline>
        </w:drawing>
      </w:r>
    </w:p>
    <w:p w14:paraId="7D8558AA" w14:textId="7D7F7424" w:rsidR="00887E91" w:rsidRPr="008C1747" w:rsidRDefault="007E2744" w:rsidP="007E2744">
      <w:pPr>
        <w:pStyle w:val="NormalWeb"/>
        <w:tabs>
          <w:tab w:val="left" w:pos="3495"/>
        </w:tabs>
        <w:spacing w:before="80" w:beforeAutospacing="0" w:after="0" w:afterAutospacing="0"/>
        <w:rPr>
          <w:noProof/>
        </w:rPr>
      </w:pPr>
      <w:r w:rsidRPr="008C1747">
        <w:tab/>
      </w:r>
    </w:p>
    <w:p w14:paraId="768BD18E" w14:textId="2FC38A56" w:rsidR="004F6296" w:rsidRPr="008C1747" w:rsidRDefault="00887E91" w:rsidP="005B65FD">
      <w:pPr>
        <w:pStyle w:val="NormalWeb"/>
        <w:spacing w:before="80" w:beforeAutospacing="0" w:after="0" w:afterAutospacing="0"/>
        <w:rPr>
          <w:noProof/>
        </w:rPr>
      </w:pPr>
      <w:r w:rsidRPr="008C1747">
        <w:rPr>
          <w:noProof/>
        </w:rPr>
        <w:t>This screen shot show</w:t>
      </w:r>
      <w:r w:rsidR="00276750" w:rsidRPr="008C1747">
        <w:rPr>
          <w:noProof/>
        </w:rPr>
        <w:t>s</w:t>
      </w:r>
      <w:r w:rsidRPr="008C1747">
        <w:rPr>
          <w:noProof/>
        </w:rPr>
        <w:t xml:space="preserve"> that the Maximum Temperature for January 2018 was 9◦C. </w:t>
      </w:r>
      <w:r w:rsidR="00276750" w:rsidRPr="008C1747">
        <w:rPr>
          <w:noProof/>
        </w:rPr>
        <w:t>T</w:t>
      </w:r>
      <w:r w:rsidRPr="008C1747">
        <w:rPr>
          <w:noProof/>
        </w:rPr>
        <w:t xml:space="preserve">his is shown in a box that has a comment in it. To </w:t>
      </w:r>
      <w:r w:rsidR="00E7367C">
        <w:rPr>
          <w:noProof/>
        </w:rPr>
        <w:t>achieve this</w:t>
      </w:r>
      <w:r w:rsidRPr="008C1747">
        <w:rPr>
          <w:noProof/>
        </w:rPr>
        <w:t xml:space="preserve"> you selecd the requerd cell </w:t>
      </w:r>
      <w:r w:rsidR="008E3D51">
        <w:rPr>
          <w:noProof/>
        </w:rPr>
        <w:t>click</w:t>
      </w:r>
      <w:r w:rsidRPr="008C1747">
        <w:rPr>
          <w:noProof/>
        </w:rPr>
        <w:t xml:space="preserve"> on “Review” on the menu screen and select “New Comment”.</w:t>
      </w:r>
    </w:p>
    <w:p w14:paraId="14192ED6" w14:textId="25267B12" w:rsidR="00D84CFD" w:rsidRPr="008C1747" w:rsidRDefault="00D84CFD" w:rsidP="005B65FD">
      <w:pPr>
        <w:pStyle w:val="NormalWeb"/>
        <w:spacing w:before="80" w:beforeAutospacing="0" w:after="0" w:afterAutospacing="0"/>
        <w:rPr>
          <w:noProof/>
        </w:rPr>
      </w:pPr>
    </w:p>
    <w:p w14:paraId="504C2546" w14:textId="52A95F5D" w:rsidR="00D84CFD" w:rsidRPr="008C1747" w:rsidRDefault="00D84CFD" w:rsidP="00D84CFD">
      <w:pPr>
        <w:pStyle w:val="Heading2"/>
        <w:rPr>
          <w:rFonts w:ascii="Times New Roman" w:hAnsi="Times New Roman" w:cs="Times New Roman"/>
          <w:noProof/>
          <w:sz w:val="24"/>
          <w:szCs w:val="24"/>
        </w:rPr>
      </w:pPr>
      <w:bookmarkStart w:id="9" w:name="_Toc512928538"/>
      <w:r w:rsidRPr="008C1747">
        <w:rPr>
          <w:rFonts w:ascii="Times New Roman" w:hAnsi="Times New Roman" w:cs="Times New Roman"/>
          <w:noProof/>
          <w:sz w:val="24"/>
          <w:szCs w:val="24"/>
        </w:rPr>
        <w:t>IF Function</w:t>
      </w:r>
      <w:bookmarkEnd w:id="9"/>
    </w:p>
    <w:p w14:paraId="46BC4ECC" w14:textId="5F620DB4" w:rsidR="00D84CFD" w:rsidRPr="008C1747" w:rsidRDefault="00D84CFD" w:rsidP="008E3D51">
      <w:pPr>
        <w:ind w:firstLine="720"/>
        <w:rPr>
          <w:rFonts w:ascii="Times New Roman" w:hAnsi="Times New Roman" w:cs="Times New Roman"/>
          <w:sz w:val="24"/>
          <w:szCs w:val="24"/>
        </w:rPr>
      </w:pPr>
      <w:r w:rsidRPr="008C1747">
        <w:rPr>
          <w:rFonts w:ascii="Times New Roman" w:hAnsi="Times New Roman" w:cs="Times New Roman"/>
          <w:sz w:val="24"/>
          <w:szCs w:val="24"/>
        </w:rPr>
        <w:t xml:space="preserve">As seen in the screenshot below there are three different columns next to each other stating </w:t>
      </w:r>
      <w:r w:rsidR="008E3D51" w:rsidRPr="008C1747">
        <w:rPr>
          <w:rFonts w:ascii="Times New Roman" w:hAnsi="Times New Roman" w:cs="Times New Roman"/>
          <w:sz w:val="24"/>
          <w:szCs w:val="24"/>
        </w:rPr>
        <w:t>whether</w:t>
      </w:r>
      <w:r w:rsidRPr="008C1747">
        <w:rPr>
          <w:rFonts w:ascii="Times New Roman" w:hAnsi="Times New Roman" w:cs="Times New Roman"/>
          <w:sz w:val="24"/>
          <w:szCs w:val="24"/>
        </w:rPr>
        <w:t xml:space="preserve"> the grass would be growing and what type of day and night it was. This is </w:t>
      </w:r>
      <w:r w:rsidR="00E7367C">
        <w:rPr>
          <w:rFonts w:ascii="Times New Roman" w:hAnsi="Times New Roman" w:cs="Times New Roman"/>
          <w:sz w:val="24"/>
          <w:szCs w:val="24"/>
        </w:rPr>
        <w:lastRenderedPageBreak/>
        <w:t xml:space="preserve">accomplished </w:t>
      </w:r>
      <w:r w:rsidRPr="008C1747">
        <w:rPr>
          <w:rFonts w:ascii="Times New Roman" w:hAnsi="Times New Roman" w:cs="Times New Roman"/>
          <w:sz w:val="24"/>
          <w:szCs w:val="24"/>
        </w:rPr>
        <w:t xml:space="preserve">by using the “IF” function. There are two different ways in doing this. </w:t>
      </w:r>
      <w:r w:rsidR="008E3D51">
        <w:rPr>
          <w:rFonts w:ascii="Times New Roman" w:hAnsi="Times New Roman" w:cs="Times New Roman"/>
          <w:sz w:val="24"/>
          <w:szCs w:val="24"/>
        </w:rPr>
        <w:t>Firstly,</w:t>
      </w:r>
      <w:r w:rsidRPr="008C1747">
        <w:rPr>
          <w:rFonts w:ascii="Times New Roman" w:hAnsi="Times New Roman" w:cs="Times New Roman"/>
          <w:sz w:val="24"/>
          <w:szCs w:val="24"/>
        </w:rPr>
        <w:t xml:space="preserve"> is using the “IF” function button where you just insert the required data, this is found in the Formulas tab at the top of the screen. Select the Logical tab next and then the “IF” button.</w:t>
      </w:r>
    </w:p>
    <w:p w14:paraId="6C942B28" w14:textId="7F768355" w:rsidR="00D84CFD" w:rsidRPr="008C1747" w:rsidRDefault="00D84CFD" w:rsidP="00D84CFD">
      <w:pPr>
        <w:rPr>
          <w:rFonts w:ascii="Times New Roman" w:hAnsi="Times New Roman" w:cs="Times New Roman"/>
          <w:sz w:val="24"/>
          <w:szCs w:val="24"/>
        </w:rPr>
      </w:pPr>
      <w:r w:rsidRPr="008C1747">
        <w:rPr>
          <w:rFonts w:ascii="Times New Roman" w:hAnsi="Times New Roman" w:cs="Times New Roman"/>
          <w:noProof/>
          <w:sz w:val="24"/>
          <w:szCs w:val="24"/>
        </w:rPr>
        <w:drawing>
          <wp:inline distT="0" distB="0" distL="0" distR="0" wp14:anchorId="00993F8E" wp14:editId="40557017">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4413723F" w14:textId="1D40FAB2" w:rsidR="00887E91" w:rsidRPr="008C1747" w:rsidRDefault="008E3D51" w:rsidP="005B65FD">
      <w:pPr>
        <w:pStyle w:val="NormalWeb"/>
        <w:spacing w:before="80" w:beforeAutospacing="0" w:after="0" w:afterAutospacing="0"/>
      </w:pPr>
      <w:r>
        <w:t xml:space="preserve">Alternatively, </w:t>
      </w:r>
      <w:r w:rsidR="00D84CFD" w:rsidRPr="008C1747">
        <w:t>we can type the formula straight into the cell. An example is shown below. This shows that if the temperature is higher tha</w:t>
      </w:r>
      <w:r>
        <w:t xml:space="preserve">n </w:t>
      </w:r>
      <w:r w:rsidR="00D84CFD" w:rsidRPr="008C1747">
        <w:t>6 in cell E12 then the grass was growing on that day, as grass grows when the temperature is above 6◦C.</w:t>
      </w:r>
    </w:p>
    <w:p w14:paraId="56EA731E" w14:textId="77777777" w:rsidR="00D84CFD" w:rsidRPr="008C1747" w:rsidRDefault="00D84CFD" w:rsidP="005B65FD">
      <w:pPr>
        <w:pStyle w:val="NormalWeb"/>
        <w:spacing w:before="80" w:beforeAutospacing="0" w:after="0" w:afterAutospacing="0"/>
        <w:rPr>
          <w:noProof/>
        </w:rPr>
      </w:pPr>
    </w:p>
    <w:p w14:paraId="66856D31" w14:textId="7BF48A9C" w:rsidR="00D84CFD" w:rsidRPr="008C1747" w:rsidRDefault="00D84CFD" w:rsidP="00D84CFD">
      <w:pPr>
        <w:pStyle w:val="NormalWeb"/>
        <w:spacing w:before="80" w:beforeAutospacing="0" w:after="0" w:afterAutospacing="0"/>
        <w:jc w:val="center"/>
        <w:rPr>
          <w:noProof/>
        </w:rPr>
      </w:pPr>
      <w:r w:rsidRPr="008C1747">
        <w:rPr>
          <w:noProof/>
        </w:rPr>
        <w:drawing>
          <wp:inline distT="0" distB="0" distL="0" distR="0" wp14:anchorId="5930C1C6" wp14:editId="77F47039">
            <wp:extent cx="2845558" cy="178074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 t="4448" r="50344" b="40284"/>
                    <a:stretch/>
                  </pic:blipFill>
                  <pic:spPr bwMode="auto">
                    <a:xfrm>
                      <a:off x="0" y="0"/>
                      <a:ext cx="2846104" cy="1781090"/>
                    </a:xfrm>
                    <a:prstGeom prst="rect">
                      <a:avLst/>
                    </a:prstGeom>
                    <a:ln>
                      <a:noFill/>
                    </a:ln>
                    <a:extLst>
                      <a:ext uri="{53640926-AAD7-44D8-BBD7-CCE9431645EC}">
                        <a14:shadowObscured xmlns:a14="http://schemas.microsoft.com/office/drawing/2010/main"/>
                      </a:ext>
                    </a:extLst>
                  </pic:spPr>
                </pic:pic>
              </a:graphicData>
            </a:graphic>
          </wp:inline>
        </w:drawing>
      </w:r>
    </w:p>
    <w:p w14:paraId="7F4C1415" w14:textId="24AB64F6" w:rsidR="005D4CEB" w:rsidRPr="008C1747" w:rsidRDefault="005D4CEB" w:rsidP="005D4CEB">
      <w:pPr>
        <w:pStyle w:val="NormalWeb"/>
        <w:spacing w:before="80" w:beforeAutospacing="0" w:after="0" w:afterAutospacing="0"/>
        <w:rPr>
          <w:noProof/>
        </w:rPr>
      </w:pPr>
    </w:p>
    <w:p w14:paraId="0EBE29E6" w14:textId="77777777" w:rsidR="005D4CEB" w:rsidRPr="008C1747" w:rsidRDefault="005D4CEB" w:rsidP="005D4CEB">
      <w:pPr>
        <w:pStyle w:val="NormalWeb"/>
        <w:spacing w:before="80" w:beforeAutospacing="0" w:after="0" w:afterAutospacing="0"/>
      </w:pPr>
    </w:p>
    <w:p w14:paraId="0A007643" w14:textId="187A2E11" w:rsidR="005D4CEB" w:rsidRPr="008C1747" w:rsidRDefault="005D4CEB" w:rsidP="005D4CEB">
      <w:pPr>
        <w:pStyle w:val="Heading2"/>
        <w:rPr>
          <w:rFonts w:ascii="Times New Roman" w:hAnsi="Times New Roman" w:cs="Times New Roman"/>
          <w:sz w:val="24"/>
          <w:szCs w:val="24"/>
        </w:rPr>
      </w:pPr>
      <w:bookmarkStart w:id="10" w:name="_Toc512928539"/>
      <w:r w:rsidRPr="008C1747">
        <w:rPr>
          <w:rFonts w:ascii="Times New Roman" w:hAnsi="Times New Roman" w:cs="Times New Roman"/>
          <w:sz w:val="24"/>
          <w:szCs w:val="24"/>
        </w:rPr>
        <w:t>Graphs</w:t>
      </w:r>
      <w:bookmarkEnd w:id="10"/>
    </w:p>
    <w:p w14:paraId="37B7B411" w14:textId="2834CE88" w:rsidR="005D4CEB" w:rsidRPr="008C1747" w:rsidRDefault="005D4CEB" w:rsidP="005D4CEB">
      <w:pPr>
        <w:pStyle w:val="NormalWeb"/>
        <w:spacing w:before="80" w:beforeAutospacing="0" w:after="0" w:afterAutospacing="0"/>
        <w:ind w:firstLine="720"/>
      </w:pPr>
      <w:r w:rsidRPr="008C1747">
        <w:t>The below graphs compare the Rainfall and Average Wind Speed for January 2010 and January 2018. Graphs are created by highlighting the required data and clicking on Insert and then the graph tab. We can either select the “Recommended Graph” tab or select which graph you require from the assortment next to the Recommended button.</w:t>
      </w:r>
    </w:p>
    <w:p w14:paraId="6D302193" w14:textId="7D6375FD" w:rsidR="005D4CEB" w:rsidRPr="008C1747" w:rsidRDefault="005D4CEB" w:rsidP="008C1747">
      <w:pPr>
        <w:pStyle w:val="NormalWeb"/>
        <w:spacing w:before="80" w:beforeAutospacing="0" w:after="0" w:afterAutospacing="0"/>
        <w:ind w:firstLine="720"/>
        <w:jc w:val="center"/>
      </w:pPr>
      <w:r w:rsidRPr="008C1747">
        <w:rPr>
          <w:noProof/>
        </w:rPr>
        <w:lastRenderedPageBreak/>
        <w:drawing>
          <wp:inline distT="0" distB="0" distL="0" distR="0" wp14:anchorId="6BB2742D" wp14:editId="01B48883">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61772951" w14:textId="3CEC745C" w:rsidR="005D4CEB" w:rsidRPr="008C1747" w:rsidRDefault="005D4CEB" w:rsidP="005D4CEB">
      <w:pPr>
        <w:pStyle w:val="NormalWeb"/>
        <w:spacing w:before="80" w:beforeAutospacing="0" w:after="0" w:afterAutospacing="0"/>
      </w:pPr>
      <w:r w:rsidRPr="008C1747">
        <w:t>B</w:t>
      </w:r>
      <w:r w:rsidR="008A7A28">
        <w:t>e</w:t>
      </w:r>
      <w:r w:rsidRPr="008C1747">
        <w:t xml:space="preserve">low is a screenshot of the graphs that the computer has recommended from the data that I had selected. The computer has recommended that we use a Scatter graph, but there is also a list of </w:t>
      </w:r>
      <w:proofErr w:type="gramStart"/>
      <w:r w:rsidR="002B6F62" w:rsidRPr="008C1747">
        <w:t>other</w:t>
      </w:r>
      <w:proofErr w:type="gramEnd"/>
      <w:r w:rsidRPr="008C1747">
        <w:t xml:space="preserve"> recommended graph down the left hand side to choose from.</w:t>
      </w:r>
    </w:p>
    <w:p w14:paraId="78E21F6E" w14:textId="755B4CCB" w:rsidR="005D4CEB" w:rsidRPr="008C1747" w:rsidRDefault="005D4CEB" w:rsidP="005D4CEB">
      <w:pPr>
        <w:pStyle w:val="NormalWeb"/>
        <w:spacing w:before="80" w:beforeAutospacing="0" w:after="0" w:afterAutospacing="0"/>
      </w:pPr>
      <w:r w:rsidRPr="008C1747">
        <w:rPr>
          <w:noProof/>
        </w:rPr>
        <w:drawing>
          <wp:inline distT="0" distB="0" distL="0" distR="0" wp14:anchorId="4A9DEFAC" wp14:editId="00274DBD">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240EF437" w14:textId="77777777" w:rsidR="005D4CEB" w:rsidRPr="008C1747" w:rsidRDefault="005D4CEB" w:rsidP="005D4CEB">
      <w:pPr>
        <w:pStyle w:val="NormalWeb"/>
        <w:spacing w:before="80" w:beforeAutospacing="0" w:after="0" w:afterAutospacing="0"/>
      </w:pPr>
    </w:p>
    <w:p w14:paraId="3B9B7B3B" w14:textId="1DA08D2E" w:rsidR="005D4CEB" w:rsidRPr="008C1747" w:rsidRDefault="005D4CEB" w:rsidP="005D4CEB">
      <w:pPr>
        <w:pStyle w:val="Heading2"/>
        <w:rPr>
          <w:rFonts w:ascii="Times New Roman" w:hAnsi="Times New Roman" w:cs="Times New Roman"/>
          <w:sz w:val="24"/>
          <w:szCs w:val="24"/>
        </w:rPr>
      </w:pPr>
      <w:bookmarkStart w:id="11" w:name="_Toc512928540"/>
      <w:r w:rsidRPr="008C1747">
        <w:rPr>
          <w:rFonts w:ascii="Times New Roman" w:hAnsi="Times New Roman" w:cs="Times New Roman"/>
          <w:sz w:val="24"/>
          <w:szCs w:val="24"/>
        </w:rPr>
        <w:t>Comparing Graphs</w:t>
      </w:r>
      <w:bookmarkEnd w:id="11"/>
    </w:p>
    <w:p w14:paraId="7CBC5A03" w14:textId="5C551A98" w:rsidR="005D4CEB" w:rsidRPr="008C1747" w:rsidRDefault="005D4CEB" w:rsidP="005D4CEB">
      <w:pPr>
        <w:pStyle w:val="NormalWeb"/>
        <w:spacing w:before="80" w:beforeAutospacing="0" w:after="0" w:afterAutospacing="0"/>
        <w:ind w:firstLine="720"/>
      </w:pPr>
      <w:r w:rsidRPr="008C1747">
        <w:t xml:space="preserve">As shown in the graphs below the Linear Line showing the Rainfall is on a slight incline in January 2010, this shows that on average the amount of rainfall was increasing through the month of January 2010. During the January </w:t>
      </w:r>
      <w:r w:rsidR="002B6F62">
        <w:t>m</w:t>
      </w:r>
      <w:r w:rsidRPr="008C1747">
        <w:t>onth of 2018 the Linear Line shows a much lower increase of rainfall.</w:t>
      </w:r>
    </w:p>
    <w:p w14:paraId="5E4D0A9B" w14:textId="77777777" w:rsidR="005D4CEB" w:rsidRPr="008C1747" w:rsidRDefault="005D4CEB" w:rsidP="005D4CEB">
      <w:pPr>
        <w:pStyle w:val="NormalWeb"/>
        <w:spacing w:before="80" w:beforeAutospacing="0" w:after="0" w:afterAutospacing="0"/>
        <w:rPr>
          <w:noProof/>
        </w:rPr>
      </w:pPr>
    </w:p>
    <w:p w14:paraId="236564FE" w14:textId="39EB55F0" w:rsidR="00887E91" w:rsidRPr="008C1747" w:rsidRDefault="00887E91" w:rsidP="00887E91">
      <w:pPr>
        <w:pStyle w:val="NormalWeb"/>
        <w:spacing w:before="80" w:beforeAutospacing="0" w:after="0" w:afterAutospacing="0"/>
        <w:jc w:val="center"/>
      </w:pPr>
      <w:r w:rsidRPr="008C1747">
        <w:rPr>
          <w:noProof/>
        </w:rPr>
        <w:lastRenderedPageBreak/>
        <w:drawing>
          <wp:inline distT="0" distB="0" distL="0" distR="0" wp14:anchorId="26B5D745" wp14:editId="2CA8286A">
            <wp:extent cx="5686425" cy="2095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583" t="32631" r="10854" b="11285"/>
                    <a:stretch/>
                  </pic:blipFill>
                  <pic:spPr bwMode="auto">
                    <a:xfrm>
                      <a:off x="0" y="0"/>
                      <a:ext cx="5686425" cy="2095500"/>
                    </a:xfrm>
                    <a:prstGeom prst="rect">
                      <a:avLst/>
                    </a:prstGeom>
                    <a:ln>
                      <a:noFill/>
                    </a:ln>
                    <a:extLst>
                      <a:ext uri="{53640926-AAD7-44D8-BBD7-CCE9431645EC}">
                        <a14:shadowObscured xmlns:a14="http://schemas.microsoft.com/office/drawing/2010/main"/>
                      </a:ext>
                    </a:extLst>
                  </pic:spPr>
                </pic:pic>
              </a:graphicData>
            </a:graphic>
          </wp:inline>
        </w:drawing>
      </w:r>
    </w:p>
    <w:p w14:paraId="495C99C8" w14:textId="77777777" w:rsidR="004F6296" w:rsidRPr="008C1747" w:rsidRDefault="004F6296" w:rsidP="005B65FD">
      <w:pPr>
        <w:pStyle w:val="NormalWeb"/>
        <w:spacing w:before="80" w:beforeAutospacing="0" w:after="0" w:afterAutospacing="0"/>
      </w:pPr>
    </w:p>
    <w:p w14:paraId="5A0126AE" w14:textId="7DCC8B5F" w:rsidR="0095102B" w:rsidRPr="008C1747" w:rsidRDefault="004F6296" w:rsidP="005B65FD">
      <w:pPr>
        <w:pStyle w:val="NormalWeb"/>
        <w:spacing w:before="80" w:beforeAutospacing="0" w:after="0" w:afterAutospacing="0"/>
      </w:pPr>
      <w:r w:rsidRPr="008C1747">
        <w:t xml:space="preserve">Below is a graph showing the differential of the </w:t>
      </w:r>
      <w:r w:rsidR="007E2744" w:rsidRPr="008C1747">
        <w:t>Temperatures</w:t>
      </w:r>
      <w:r w:rsidRPr="008C1747">
        <w:t xml:space="preserve"> from </w:t>
      </w:r>
      <w:r w:rsidR="007E2744" w:rsidRPr="008C1747">
        <w:t>January</w:t>
      </w:r>
      <w:r w:rsidRPr="008C1747">
        <w:t xml:space="preserve"> 2010 and January 2018. As seen from the graph overall January 2018 was a much warmer </w:t>
      </w:r>
      <w:r w:rsidR="002B6F62">
        <w:t>m</w:t>
      </w:r>
      <w:r w:rsidRPr="008C1747">
        <w:t>onth, with the highest temperature of January 2010 being 9◦C and January 2018 being the same</w:t>
      </w:r>
      <w:r w:rsidR="00276750" w:rsidRPr="008C1747">
        <w:t xml:space="preserve">, but the temperature for January 2018 did not fall below 0◦C. whereas the month of January 2010 did fall below 0◦C. </w:t>
      </w:r>
    </w:p>
    <w:p w14:paraId="2001D49E" w14:textId="42B3408B" w:rsidR="0095102B" w:rsidRPr="008C1747" w:rsidRDefault="0095102B" w:rsidP="005B65FD">
      <w:pPr>
        <w:pStyle w:val="NormalWeb"/>
        <w:spacing w:before="80" w:beforeAutospacing="0" w:after="0" w:afterAutospacing="0"/>
      </w:pPr>
      <w:r w:rsidRPr="008C1747">
        <w:rPr>
          <w:noProof/>
        </w:rPr>
        <w:drawing>
          <wp:inline distT="0" distB="0" distL="0" distR="0" wp14:anchorId="71BFE02C" wp14:editId="6853D51E">
            <wp:extent cx="5397690" cy="2169994"/>
            <wp:effectExtent l="0" t="0" r="0" b="1905"/>
            <wp:docPr id="7" name="Chart 7">
              <a:extLst xmlns:a="http://schemas.openxmlformats.org/drawingml/2006/main">
                <a:ext uri="{FF2B5EF4-FFF2-40B4-BE49-F238E27FC236}">
                  <a16:creationId xmlns:a16="http://schemas.microsoft.com/office/drawing/2014/main" id="{08BBD70D-F572-42A9-80EF-B446D1DE26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8F9C256" w14:textId="20A15415" w:rsidR="00FD5DE2" w:rsidRPr="008C1747" w:rsidRDefault="00FD5DE2" w:rsidP="00144DBD">
      <w:pPr>
        <w:pStyle w:val="NormalWeb"/>
        <w:spacing w:before="80" w:beforeAutospacing="0" w:after="0" w:afterAutospacing="0"/>
      </w:pPr>
    </w:p>
    <w:p w14:paraId="68236066" w14:textId="274FF31C" w:rsidR="00FD5DE2" w:rsidRPr="008C1747" w:rsidRDefault="003C0009" w:rsidP="00521543">
      <w:pPr>
        <w:pStyle w:val="Heading2"/>
        <w:tabs>
          <w:tab w:val="left" w:pos="2472"/>
        </w:tabs>
        <w:rPr>
          <w:rFonts w:ascii="Times New Roman" w:hAnsi="Times New Roman" w:cs="Times New Roman"/>
          <w:sz w:val="24"/>
          <w:szCs w:val="24"/>
        </w:rPr>
      </w:pPr>
      <w:bookmarkStart w:id="12" w:name="_Toc512928541"/>
      <w:r w:rsidRPr="008C1747">
        <w:rPr>
          <w:rFonts w:ascii="Times New Roman" w:hAnsi="Times New Roman" w:cs="Times New Roman"/>
          <w:sz w:val="24"/>
          <w:szCs w:val="24"/>
        </w:rPr>
        <w:t>Pivot Tables</w:t>
      </w:r>
      <w:bookmarkEnd w:id="12"/>
      <w:r w:rsidRPr="008C1747">
        <w:rPr>
          <w:rFonts w:ascii="Times New Roman" w:hAnsi="Times New Roman" w:cs="Times New Roman"/>
          <w:sz w:val="24"/>
          <w:szCs w:val="24"/>
        </w:rPr>
        <w:t xml:space="preserve"> </w:t>
      </w:r>
    </w:p>
    <w:p w14:paraId="412E32F1" w14:textId="1953DA19" w:rsidR="00521543" w:rsidRPr="008C1747" w:rsidRDefault="00521543" w:rsidP="00521543">
      <w:pPr>
        <w:rPr>
          <w:rFonts w:ascii="Times New Roman" w:hAnsi="Times New Roman" w:cs="Times New Roman"/>
          <w:sz w:val="24"/>
          <w:szCs w:val="24"/>
        </w:rPr>
      </w:pPr>
      <w:r w:rsidRPr="008C1747">
        <w:rPr>
          <w:rFonts w:ascii="Times New Roman" w:hAnsi="Times New Roman" w:cs="Times New Roman"/>
          <w:sz w:val="24"/>
          <w:szCs w:val="24"/>
        </w:rPr>
        <w:t xml:space="preserve">Pivot Tables </w:t>
      </w:r>
      <w:r w:rsidR="002B6F62">
        <w:rPr>
          <w:rFonts w:ascii="Times New Roman" w:hAnsi="Times New Roman" w:cs="Times New Roman"/>
          <w:sz w:val="24"/>
          <w:szCs w:val="24"/>
        </w:rPr>
        <w:t>are</w:t>
      </w:r>
      <w:r w:rsidRPr="008C1747">
        <w:rPr>
          <w:rFonts w:ascii="Times New Roman" w:hAnsi="Times New Roman" w:cs="Times New Roman"/>
          <w:sz w:val="24"/>
          <w:szCs w:val="24"/>
        </w:rPr>
        <w:t xml:space="preserve"> a function that “allows you to extract the significance from a large, detailed data set.” </w:t>
      </w:r>
      <w:sdt>
        <w:sdtPr>
          <w:rPr>
            <w:rFonts w:ascii="Times New Roman" w:hAnsi="Times New Roman" w:cs="Times New Roman"/>
            <w:sz w:val="24"/>
            <w:szCs w:val="24"/>
          </w:rPr>
          <w:id w:val="-123936865"/>
          <w:citation/>
        </w:sdtPr>
        <w:sdtEndPr/>
        <w:sdtContent>
          <w:r w:rsidRPr="008C1747">
            <w:rPr>
              <w:rFonts w:ascii="Times New Roman" w:hAnsi="Times New Roman" w:cs="Times New Roman"/>
              <w:sz w:val="24"/>
              <w:szCs w:val="24"/>
            </w:rPr>
            <w:fldChar w:fldCharType="begin"/>
          </w:r>
          <w:r w:rsidRPr="008C1747">
            <w:rPr>
              <w:rFonts w:ascii="Times New Roman" w:hAnsi="Times New Roman" w:cs="Times New Roman"/>
              <w:sz w:val="24"/>
              <w:szCs w:val="24"/>
            </w:rPr>
            <w:instrText xml:space="preserve"> CITATION Exc18 \l 2057 </w:instrText>
          </w:r>
          <w:r w:rsidRPr="008C1747">
            <w:rPr>
              <w:rFonts w:ascii="Times New Roman" w:hAnsi="Times New Roman" w:cs="Times New Roman"/>
              <w:sz w:val="24"/>
              <w:szCs w:val="24"/>
            </w:rPr>
            <w:fldChar w:fldCharType="separate"/>
          </w:r>
          <w:r w:rsidR="008C1747" w:rsidRPr="008C1747">
            <w:rPr>
              <w:rFonts w:ascii="Times New Roman" w:hAnsi="Times New Roman" w:cs="Times New Roman"/>
              <w:noProof/>
              <w:sz w:val="24"/>
              <w:szCs w:val="24"/>
            </w:rPr>
            <w:t>(Tutorial, 2018)</w:t>
          </w:r>
          <w:r w:rsidRPr="008C1747">
            <w:rPr>
              <w:rFonts w:ascii="Times New Roman" w:hAnsi="Times New Roman" w:cs="Times New Roman"/>
              <w:sz w:val="24"/>
              <w:szCs w:val="24"/>
            </w:rPr>
            <w:fldChar w:fldCharType="end"/>
          </w:r>
        </w:sdtContent>
      </w:sdt>
      <w:r w:rsidRPr="008C1747">
        <w:rPr>
          <w:rFonts w:ascii="Times New Roman" w:hAnsi="Times New Roman" w:cs="Times New Roman"/>
          <w:sz w:val="24"/>
          <w:szCs w:val="24"/>
        </w:rPr>
        <w:t xml:space="preserve">. The pivot table below shows the comparison between the type of day that it was and the mean temperature of that day. </w:t>
      </w:r>
      <w:r w:rsidR="00316AD3" w:rsidRPr="008C1747">
        <w:rPr>
          <w:rFonts w:ascii="Times New Roman" w:hAnsi="Times New Roman" w:cs="Times New Roman"/>
          <w:sz w:val="24"/>
          <w:szCs w:val="24"/>
        </w:rPr>
        <w:t xml:space="preserve">It is also a way in which we can sort through the data even further. The pivot table has a way in which the chosen data can be sorted into alphabetical order and show trends. </w:t>
      </w:r>
    </w:p>
    <w:p w14:paraId="4F2E0080" w14:textId="04428782" w:rsidR="00521543" w:rsidRPr="008C1747" w:rsidRDefault="00521543" w:rsidP="00144DBD">
      <w:pPr>
        <w:jc w:val="center"/>
        <w:rPr>
          <w:rFonts w:ascii="Times New Roman" w:hAnsi="Times New Roman" w:cs="Times New Roman"/>
          <w:sz w:val="24"/>
          <w:szCs w:val="24"/>
        </w:rPr>
      </w:pPr>
      <w:r w:rsidRPr="008C1747">
        <w:rPr>
          <w:rFonts w:ascii="Times New Roman" w:hAnsi="Times New Roman" w:cs="Times New Roman"/>
          <w:noProof/>
          <w:sz w:val="24"/>
          <w:szCs w:val="24"/>
        </w:rPr>
        <w:lastRenderedPageBreak/>
        <w:drawing>
          <wp:inline distT="0" distB="0" distL="0" distR="0" wp14:anchorId="07552E2B" wp14:editId="6EBB93C6">
            <wp:extent cx="5472752" cy="307713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7728" cy="3085556"/>
                    </a:xfrm>
                    <a:prstGeom prst="rect">
                      <a:avLst/>
                    </a:prstGeom>
                  </pic:spPr>
                </pic:pic>
              </a:graphicData>
            </a:graphic>
          </wp:inline>
        </w:drawing>
      </w:r>
    </w:p>
    <w:p w14:paraId="2794C944" w14:textId="7979E965" w:rsidR="00FD5DE2" w:rsidRPr="008C1747" w:rsidRDefault="00FD5DE2" w:rsidP="00533160">
      <w:pPr>
        <w:pStyle w:val="Heading1"/>
        <w:rPr>
          <w:rFonts w:ascii="Times New Roman" w:hAnsi="Times New Roman" w:cs="Times New Roman"/>
          <w:sz w:val="24"/>
          <w:szCs w:val="24"/>
        </w:rPr>
      </w:pPr>
      <w:bookmarkStart w:id="13" w:name="_Toc512928542"/>
      <w:r w:rsidRPr="008C1747">
        <w:rPr>
          <w:rFonts w:ascii="Times New Roman" w:hAnsi="Times New Roman" w:cs="Times New Roman"/>
          <w:sz w:val="24"/>
          <w:szCs w:val="24"/>
        </w:rPr>
        <w:t>Electric</w:t>
      </w:r>
      <w:r w:rsidR="00F44778" w:rsidRPr="008C1747">
        <w:rPr>
          <w:rFonts w:ascii="Times New Roman" w:hAnsi="Times New Roman" w:cs="Times New Roman"/>
          <w:sz w:val="24"/>
          <w:szCs w:val="24"/>
        </w:rPr>
        <w:t xml:space="preserve">ity </w:t>
      </w:r>
      <w:r w:rsidR="00533160" w:rsidRPr="008C1747">
        <w:rPr>
          <w:rFonts w:ascii="Times New Roman" w:hAnsi="Times New Roman" w:cs="Times New Roman"/>
          <w:sz w:val="24"/>
          <w:szCs w:val="24"/>
        </w:rPr>
        <w:t>Data File</w:t>
      </w:r>
      <w:bookmarkEnd w:id="13"/>
    </w:p>
    <w:p w14:paraId="21F71C4D" w14:textId="5619E238" w:rsidR="00C0258F" w:rsidRPr="008C1747" w:rsidRDefault="00FD5DE2" w:rsidP="00C0258F">
      <w:pPr>
        <w:pStyle w:val="NormalWeb"/>
        <w:spacing w:before="80" w:beforeAutospacing="0" w:after="0" w:afterAutospacing="0"/>
      </w:pPr>
      <w:r w:rsidRPr="008C1747">
        <w:tab/>
        <w:t>The s</w:t>
      </w:r>
      <w:r w:rsidR="00AA2EAA" w:rsidRPr="008C1747">
        <w:t>creenshot</w:t>
      </w:r>
      <w:r w:rsidRPr="008C1747">
        <w:t xml:space="preserve"> below shows</w:t>
      </w:r>
      <w:r w:rsidR="003C3445" w:rsidRPr="008C1747">
        <w:t xml:space="preserve"> a </w:t>
      </w:r>
      <w:r w:rsidR="00F44778" w:rsidRPr="008C1747">
        <w:t>s</w:t>
      </w:r>
      <w:r w:rsidR="003C3445" w:rsidRPr="008C1747">
        <w:t>preadsheet created b</w:t>
      </w:r>
      <w:r w:rsidR="00F44778" w:rsidRPr="008C1747">
        <w:t>y Swansea Business School</w:t>
      </w:r>
      <w:r w:rsidR="00C0258F" w:rsidRPr="008C1747">
        <w:t xml:space="preserve">. This Old Land Registry </w:t>
      </w:r>
      <w:r w:rsidR="00F44778" w:rsidRPr="008C1747">
        <w:t>show</w:t>
      </w:r>
      <w:r w:rsidR="00C0258F" w:rsidRPr="008C1747">
        <w:t>s</w:t>
      </w:r>
      <w:r w:rsidR="00F44778" w:rsidRPr="008C1747">
        <w:t xml:space="preserve"> the amount of </w:t>
      </w:r>
      <w:r w:rsidR="002B6F62">
        <w:t>e</w:t>
      </w:r>
      <w:r w:rsidR="00F44778" w:rsidRPr="008C1747">
        <w:t xml:space="preserve">lectricity used throughout the day and recorded every half hour. </w:t>
      </w:r>
      <w:r w:rsidR="00C0258F" w:rsidRPr="008C1747">
        <w:t>The data gathered runs from 15 February 2015 to 14 July 2017.</w:t>
      </w:r>
    </w:p>
    <w:p w14:paraId="2439467E" w14:textId="4650E7CF" w:rsidR="00837E8D" w:rsidRPr="008C1747" w:rsidRDefault="00837E8D" w:rsidP="005B65FD">
      <w:pPr>
        <w:pStyle w:val="NormalWeb"/>
        <w:spacing w:before="80" w:beforeAutospacing="0" w:after="0" w:afterAutospacing="0"/>
      </w:pPr>
    </w:p>
    <w:p w14:paraId="1C69FC5C" w14:textId="52740BBD" w:rsidR="00837E8D" w:rsidRPr="008C1747" w:rsidRDefault="00837E8D" w:rsidP="005B65FD">
      <w:pPr>
        <w:pStyle w:val="NormalWeb"/>
        <w:spacing w:before="80" w:beforeAutospacing="0" w:after="0" w:afterAutospacing="0"/>
      </w:pPr>
      <w:r w:rsidRPr="008C1747">
        <w:rPr>
          <w:noProof/>
        </w:rPr>
        <w:drawing>
          <wp:inline distT="0" distB="0" distL="0" distR="0" wp14:anchorId="48F33C6F" wp14:editId="0F5973BE">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2C226245" w14:textId="1805DBA6" w:rsidR="00837E8D" w:rsidRPr="008C1747" w:rsidRDefault="00837E8D" w:rsidP="005B65FD">
      <w:pPr>
        <w:pStyle w:val="NormalWeb"/>
        <w:spacing w:before="80" w:beforeAutospacing="0" w:after="0" w:afterAutospacing="0"/>
      </w:pPr>
      <w:r w:rsidRPr="008C1747">
        <w:t xml:space="preserve">The screenshot below shows the totals and average of the electricity used daily. </w:t>
      </w:r>
      <w:r w:rsidR="00C0258F" w:rsidRPr="008C1747">
        <w:t>This was calculated using the sum function.</w:t>
      </w:r>
    </w:p>
    <w:p w14:paraId="628AECE1" w14:textId="21A096EA" w:rsidR="00837E8D" w:rsidRPr="008C1747" w:rsidRDefault="00837E8D" w:rsidP="005B65FD">
      <w:pPr>
        <w:pStyle w:val="NormalWeb"/>
        <w:spacing w:before="80" w:beforeAutospacing="0" w:after="0" w:afterAutospacing="0"/>
      </w:pPr>
      <w:r w:rsidRPr="008C1747">
        <w:rPr>
          <w:noProof/>
        </w:rPr>
        <w:lastRenderedPageBreak/>
        <w:drawing>
          <wp:inline distT="0" distB="0" distL="0" distR="0" wp14:anchorId="419529FE" wp14:editId="1A8E8DFD">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28CA476E" w14:textId="7323182E" w:rsidR="00C0258F" w:rsidRPr="008C1747" w:rsidRDefault="00C0258F" w:rsidP="005B65FD">
      <w:pPr>
        <w:pStyle w:val="NormalWeb"/>
        <w:spacing w:before="80" w:beforeAutospacing="0" w:after="0" w:afterAutospacing="0"/>
      </w:pPr>
    </w:p>
    <w:p w14:paraId="24639905" w14:textId="6BAD87E5" w:rsidR="00C0258F" w:rsidRPr="008C1747" w:rsidRDefault="00C0258F" w:rsidP="00C0258F">
      <w:pPr>
        <w:pStyle w:val="Heading2"/>
        <w:rPr>
          <w:rFonts w:ascii="Times New Roman" w:hAnsi="Times New Roman" w:cs="Times New Roman"/>
          <w:sz w:val="24"/>
          <w:szCs w:val="24"/>
        </w:rPr>
      </w:pPr>
      <w:bookmarkStart w:id="14" w:name="_Toc512928543"/>
      <w:r w:rsidRPr="008C1747">
        <w:rPr>
          <w:rFonts w:ascii="Times New Roman" w:hAnsi="Times New Roman" w:cs="Times New Roman"/>
          <w:sz w:val="24"/>
          <w:szCs w:val="24"/>
        </w:rPr>
        <w:t>SUM Function</w:t>
      </w:r>
      <w:bookmarkEnd w:id="14"/>
      <w:r w:rsidRPr="008C1747">
        <w:rPr>
          <w:rFonts w:ascii="Times New Roman" w:hAnsi="Times New Roman" w:cs="Times New Roman"/>
          <w:sz w:val="24"/>
          <w:szCs w:val="24"/>
        </w:rPr>
        <w:t xml:space="preserve"> </w:t>
      </w:r>
    </w:p>
    <w:p w14:paraId="7B434982" w14:textId="42EDE529" w:rsidR="00C0258F" w:rsidRPr="008C1747" w:rsidRDefault="00C0258F" w:rsidP="002B6F62">
      <w:pPr>
        <w:ind w:firstLine="720"/>
        <w:rPr>
          <w:rFonts w:ascii="Times New Roman" w:hAnsi="Times New Roman" w:cs="Times New Roman"/>
          <w:sz w:val="24"/>
          <w:szCs w:val="24"/>
        </w:rPr>
      </w:pPr>
      <w:r w:rsidRPr="008C1747">
        <w:rPr>
          <w:rFonts w:ascii="Times New Roman" w:hAnsi="Times New Roman" w:cs="Times New Roman"/>
          <w:sz w:val="24"/>
          <w:szCs w:val="24"/>
        </w:rPr>
        <w:t xml:space="preserve">By using the sum </w:t>
      </w:r>
      <w:r w:rsidR="002B6F62" w:rsidRPr="008C1747">
        <w:rPr>
          <w:rFonts w:ascii="Times New Roman" w:hAnsi="Times New Roman" w:cs="Times New Roman"/>
          <w:sz w:val="24"/>
          <w:szCs w:val="24"/>
        </w:rPr>
        <w:t>function,</w:t>
      </w:r>
      <w:r w:rsidRPr="008C1747">
        <w:rPr>
          <w:rFonts w:ascii="Times New Roman" w:hAnsi="Times New Roman" w:cs="Times New Roman"/>
          <w:sz w:val="24"/>
          <w:szCs w:val="24"/>
        </w:rPr>
        <w:t xml:space="preserve"> we can do simple calculations in a more time efficient way. To do a simple SUM adding calculation we simply type in = into the cell and double click the SUM button</w:t>
      </w:r>
      <w:r w:rsidR="00D14AF3" w:rsidRPr="008C1747">
        <w:rPr>
          <w:rFonts w:ascii="Times New Roman" w:hAnsi="Times New Roman" w:cs="Times New Roman"/>
          <w:sz w:val="24"/>
          <w:szCs w:val="24"/>
        </w:rPr>
        <w:t xml:space="preserve">, this can be found in the top </w:t>
      </w:r>
      <w:r w:rsidR="002B6F62" w:rsidRPr="008C1747">
        <w:rPr>
          <w:rFonts w:ascii="Times New Roman" w:hAnsi="Times New Roman" w:cs="Times New Roman"/>
          <w:sz w:val="24"/>
          <w:szCs w:val="24"/>
        </w:rPr>
        <w:t>right-hand</w:t>
      </w:r>
      <w:r w:rsidR="00D14AF3" w:rsidRPr="008C1747">
        <w:rPr>
          <w:rFonts w:ascii="Times New Roman" w:hAnsi="Times New Roman" w:cs="Times New Roman"/>
          <w:sz w:val="24"/>
          <w:szCs w:val="24"/>
        </w:rPr>
        <w:t xml:space="preserve"> side of the page. It will automatically select the data to add up.</w:t>
      </w:r>
    </w:p>
    <w:p w14:paraId="19B61C86" w14:textId="77777777" w:rsidR="00C0258F" w:rsidRPr="008C1747" w:rsidRDefault="00C0258F" w:rsidP="00C0258F">
      <w:pPr>
        <w:rPr>
          <w:rFonts w:ascii="Times New Roman" w:hAnsi="Times New Roman" w:cs="Times New Roman"/>
          <w:noProof/>
          <w:sz w:val="24"/>
          <w:szCs w:val="24"/>
        </w:rPr>
      </w:pPr>
    </w:p>
    <w:p w14:paraId="0B97035E" w14:textId="06D576FB" w:rsidR="00C0258F" w:rsidRPr="008C1747" w:rsidRDefault="00C0258F" w:rsidP="00C0258F">
      <w:pPr>
        <w:jc w:val="center"/>
        <w:rPr>
          <w:rFonts w:ascii="Times New Roman" w:hAnsi="Times New Roman" w:cs="Times New Roman"/>
          <w:sz w:val="24"/>
          <w:szCs w:val="24"/>
        </w:rPr>
      </w:pPr>
      <w:r w:rsidRPr="008C1747">
        <w:rPr>
          <w:rFonts w:ascii="Times New Roman" w:hAnsi="Times New Roman" w:cs="Times New Roman"/>
          <w:noProof/>
          <w:sz w:val="24"/>
          <w:szCs w:val="24"/>
        </w:rPr>
        <w:drawing>
          <wp:inline distT="0" distB="0" distL="0" distR="0" wp14:anchorId="1B066F2B" wp14:editId="2610E7F7">
            <wp:extent cx="1718082" cy="297854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9911" t="7227"/>
                    <a:stretch/>
                  </pic:blipFill>
                  <pic:spPr bwMode="auto">
                    <a:xfrm>
                      <a:off x="0" y="0"/>
                      <a:ext cx="1724964" cy="2990480"/>
                    </a:xfrm>
                    <a:prstGeom prst="rect">
                      <a:avLst/>
                    </a:prstGeom>
                    <a:ln>
                      <a:noFill/>
                    </a:ln>
                    <a:extLst>
                      <a:ext uri="{53640926-AAD7-44D8-BBD7-CCE9431645EC}">
                        <a14:shadowObscured xmlns:a14="http://schemas.microsoft.com/office/drawing/2010/main"/>
                      </a:ext>
                    </a:extLst>
                  </pic:spPr>
                </pic:pic>
              </a:graphicData>
            </a:graphic>
          </wp:inline>
        </w:drawing>
      </w:r>
    </w:p>
    <w:p w14:paraId="3C102D8E" w14:textId="53B07507" w:rsidR="00D14AF3" w:rsidRPr="008C1747" w:rsidRDefault="00D14AF3" w:rsidP="00D14AF3">
      <w:pPr>
        <w:rPr>
          <w:rFonts w:ascii="Times New Roman" w:hAnsi="Times New Roman" w:cs="Times New Roman"/>
          <w:sz w:val="24"/>
          <w:szCs w:val="24"/>
        </w:rPr>
      </w:pPr>
    </w:p>
    <w:p w14:paraId="33868295" w14:textId="1A1B55CF" w:rsidR="00D14AF3" w:rsidRPr="008C1747" w:rsidRDefault="00D14AF3" w:rsidP="00D14AF3">
      <w:pPr>
        <w:pStyle w:val="Heading2"/>
        <w:rPr>
          <w:rFonts w:ascii="Times New Roman" w:hAnsi="Times New Roman" w:cs="Times New Roman"/>
          <w:sz w:val="24"/>
          <w:szCs w:val="24"/>
        </w:rPr>
      </w:pPr>
      <w:bookmarkStart w:id="15" w:name="_Toc512928544"/>
      <w:r w:rsidRPr="008C1747">
        <w:rPr>
          <w:rFonts w:ascii="Times New Roman" w:hAnsi="Times New Roman" w:cs="Times New Roman"/>
          <w:sz w:val="24"/>
          <w:szCs w:val="24"/>
        </w:rPr>
        <w:lastRenderedPageBreak/>
        <w:t>Averages</w:t>
      </w:r>
      <w:bookmarkEnd w:id="15"/>
      <w:r w:rsidRPr="008C1747">
        <w:rPr>
          <w:rFonts w:ascii="Times New Roman" w:hAnsi="Times New Roman" w:cs="Times New Roman"/>
          <w:sz w:val="24"/>
          <w:szCs w:val="24"/>
        </w:rPr>
        <w:t xml:space="preserve"> </w:t>
      </w:r>
    </w:p>
    <w:p w14:paraId="25B79D46" w14:textId="4F66ACD1" w:rsidR="00D14AF3" w:rsidRPr="008C1747" w:rsidRDefault="00D14AF3" w:rsidP="002B6F62">
      <w:pPr>
        <w:ind w:firstLine="720"/>
        <w:rPr>
          <w:rFonts w:ascii="Times New Roman" w:hAnsi="Times New Roman" w:cs="Times New Roman"/>
          <w:sz w:val="24"/>
          <w:szCs w:val="24"/>
        </w:rPr>
      </w:pPr>
      <w:r w:rsidRPr="008C1747">
        <w:rPr>
          <w:rFonts w:ascii="Times New Roman" w:hAnsi="Times New Roman" w:cs="Times New Roman"/>
          <w:sz w:val="24"/>
          <w:szCs w:val="24"/>
        </w:rPr>
        <w:t>Averages are a good way of sorting through a Big Data. To do this select the cell type = then select down arrow next to the auto-sum tab, and select the “Average” tab. This will automatedly select and average your data.</w:t>
      </w:r>
    </w:p>
    <w:p w14:paraId="21B2E8A9" w14:textId="77777777" w:rsidR="00D14AF3" w:rsidRPr="008C1747" w:rsidRDefault="00D14AF3" w:rsidP="00D14AF3">
      <w:pPr>
        <w:rPr>
          <w:rFonts w:ascii="Times New Roman" w:hAnsi="Times New Roman" w:cs="Times New Roman"/>
          <w:noProof/>
          <w:sz w:val="24"/>
          <w:szCs w:val="24"/>
        </w:rPr>
      </w:pPr>
    </w:p>
    <w:p w14:paraId="075043C6" w14:textId="01FD1DCA" w:rsidR="00D14AF3" w:rsidRPr="008C1747" w:rsidRDefault="00D14AF3" w:rsidP="00D14AF3">
      <w:pPr>
        <w:jc w:val="center"/>
        <w:rPr>
          <w:rFonts w:ascii="Times New Roman" w:hAnsi="Times New Roman" w:cs="Times New Roman"/>
          <w:sz w:val="24"/>
          <w:szCs w:val="24"/>
        </w:rPr>
      </w:pPr>
      <w:r w:rsidRPr="008C1747">
        <w:rPr>
          <w:rFonts w:ascii="Times New Roman" w:hAnsi="Times New Roman" w:cs="Times New Roman"/>
          <w:noProof/>
          <w:sz w:val="24"/>
          <w:szCs w:val="24"/>
        </w:rPr>
        <w:drawing>
          <wp:inline distT="0" distB="0" distL="0" distR="0" wp14:anchorId="69AF5553" wp14:editId="33F5C130">
            <wp:extent cx="1281825" cy="167867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77631" b="47898"/>
                    <a:stretch/>
                  </pic:blipFill>
                  <pic:spPr bwMode="auto">
                    <a:xfrm>
                      <a:off x="0" y="0"/>
                      <a:ext cx="1282126" cy="1679068"/>
                    </a:xfrm>
                    <a:prstGeom prst="rect">
                      <a:avLst/>
                    </a:prstGeom>
                    <a:ln>
                      <a:noFill/>
                    </a:ln>
                    <a:extLst>
                      <a:ext uri="{53640926-AAD7-44D8-BBD7-CCE9431645EC}">
                        <a14:shadowObscured xmlns:a14="http://schemas.microsoft.com/office/drawing/2010/main"/>
                      </a:ext>
                    </a:extLst>
                  </pic:spPr>
                </pic:pic>
              </a:graphicData>
            </a:graphic>
          </wp:inline>
        </w:drawing>
      </w:r>
    </w:p>
    <w:p w14:paraId="666C7B1D" w14:textId="6ABBF23C" w:rsidR="00B33867" w:rsidRPr="008C1747" w:rsidRDefault="00B33867" w:rsidP="00B33867">
      <w:pPr>
        <w:rPr>
          <w:rFonts w:ascii="Times New Roman" w:hAnsi="Times New Roman" w:cs="Times New Roman"/>
          <w:sz w:val="24"/>
          <w:szCs w:val="24"/>
        </w:rPr>
      </w:pPr>
    </w:p>
    <w:p w14:paraId="4748CB74" w14:textId="3E06B4D6" w:rsidR="00B33867" w:rsidRPr="008C1747" w:rsidRDefault="009877BE" w:rsidP="009877BE">
      <w:pPr>
        <w:pStyle w:val="Heading2"/>
        <w:rPr>
          <w:rFonts w:ascii="Times New Roman" w:hAnsi="Times New Roman" w:cs="Times New Roman"/>
          <w:sz w:val="24"/>
          <w:szCs w:val="24"/>
        </w:rPr>
      </w:pPr>
      <w:bookmarkStart w:id="16" w:name="_Toc512928545"/>
      <w:r w:rsidRPr="008C1747">
        <w:rPr>
          <w:rFonts w:ascii="Times New Roman" w:hAnsi="Times New Roman" w:cs="Times New Roman"/>
          <w:sz w:val="24"/>
          <w:szCs w:val="24"/>
        </w:rPr>
        <w:t>Making sense of the Data</w:t>
      </w:r>
      <w:bookmarkEnd w:id="16"/>
    </w:p>
    <w:p w14:paraId="13637FE4" w14:textId="3B7D2086" w:rsidR="009C7E2E" w:rsidRPr="008C1747" w:rsidRDefault="009877BE" w:rsidP="006B21C6">
      <w:pPr>
        <w:kinsoku w:val="0"/>
        <w:overflowPunct w:val="0"/>
        <w:spacing w:before="80" w:after="0" w:line="240" w:lineRule="auto"/>
        <w:ind w:firstLine="720"/>
        <w:textAlignment w:val="baseline"/>
        <w:rPr>
          <w:rFonts w:ascii="Times New Roman" w:hAnsi="Times New Roman" w:cs="Times New Roman"/>
          <w:sz w:val="24"/>
          <w:szCs w:val="24"/>
        </w:rPr>
      </w:pPr>
      <w:r w:rsidRPr="008C1747">
        <w:rPr>
          <w:rFonts w:ascii="Times New Roman" w:hAnsi="Times New Roman" w:cs="Times New Roman"/>
          <w:sz w:val="24"/>
          <w:szCs w:val="24"/>
        </w:rPr>
        <w:t>Within this file is a large amount of Continuous Metrics from the data collected. Continuous Metrics are</w:t>
      </w:r>
      <w:r w:rsidR="006B21C6" w:rsidRPr="008C1747">
        <w:rPr>
          <w:rFonts w:ascii="Times New Roman" w:hAnsi="Times New Roman" w:cs="Times New Roman"/>
          <w:sz w:val="24"/>
          <w:szCs w:val="24"/>
        </w:rPr>
        <w:t xml:space="preserve"> measurements that are</w:t>
      </w:r>
      <w:r w:rsidRPr="008C1747">
        <w:rPr>
          <w:rFonts w:ascii="Times New Roman" w:eastAsia="MS PGothic" w:hAnsi="Times New Roman" w:cs="Times New Roman"/>
          <w:color w:val="000000"/>
          <w:kern w:val="24"/>
          <w:sz w:val="24"/>
          <w:szCs w:val="24"/>
          <w:lang w:val="en-US"/>
        </w:rPr>
        <w:t xml:space="preserve"> </w:t>
      </w:r>
      <w:r w:rsidR="006B21C6" w:rsidRPr="008C1747">
        <w:rPr>
          <w:rFonts w:ascii="Times New Roman" w:eastAsia="MS PGothic" w:hAnsi="Times New Roman" w:cs="Times New Roman"/>
          <w:color w:val="000000"/>
          <w:kern w:val="24"/>
          <w:sz w:val="24"/>
          <w:szCs w:val="24"/>
          <w:lang w:val="en-US"/>
        </w:rPr>
        <w:t>“</w:t>
      </w:r>
      <w:r w:rsidRPr="008C1747">
        <w:rPr>
          <w:rFonts w:ascii="Times New Roman" w:eastAsia="MS PGothic" w:hAnsi="Times New Roman" w:cs="Times New Roman"/>
          <w:color w:val="000000"/>
          <w:kern w:val="24"/>
          <w:sz w:val="24"/>
          <w:szCs w:val="24"/>
          <w:lang w:val="en-US" w:eastAsia="en-GB"/>
        </w:rPr>
        <w:t>based on a continuous scale of measurement.</w:t>
      </w:r>
      <w:r w:rsidR="006B21C6" w:rsidRPr="008C1747">
        <w:rPr>
          <w:rFonts w:ascii="Times New Roman" w:eastAsia="MS PGothic" w:hAnsi="Times New Roman" w:cs="Times New Roman"/>
          <w:color w:val="000000"/>
          <w:kern w:val="24"/>
          <w:sz w:val="24"/>
          <w:szCs w:val="24"/>
          <w:lang w:val="en-US" w:eastAsia="en-GB"/>
        </w:rPr>
        <w:t xml:space="preserve">” </w:t>
      </w:r>
      <w:sdt>
        <w:sdtPr>
          <w:rPr>
            <w:rFonts w:ascii="Times New Roman" w:hAnsi="Times New Roman" w:cs="Times New Roman"/>
            <w:sz w:val="24"/>
            <w:szCs w:val="24"/>
          </w:rPr>
          <w:id w:val="-1159843522"/>
          <w:citation/>
        </w:sdtPr>
        <w:sdtEndPr/>
        <w:sdtContent>
          <w:r w:rsidRPr="008C1747">
            <w:rPr>
              <w:rFonts w:ascii="Times New Roman" w:hAnsi="Times New Roman" w:cs="Times New Roman"/>
              <w:sz w:val="24"/>
              <w:szCs w:val="24"/>
            </w:rPr>
            <w:fldChar w:fldCharType="begin"/>
          </w:r>
          <w:r w:rsidRPr="008C1747">
            <w:rPr>
              <w:rFonts w:ascii="Times New Roman" w:hAnsi="Times New Roman" w:cs="Times New Roman"/>
              <w:sz w:val="24"/>
              <w:szCs w:val="24"/>
            </w:rPr>
            <w:instrText xml:space="preserve"> CITATION DrR18 \l 2057 </w:instrText>
          </w:r>
          <w:r w:rsidRPr="008C1747">
            <w:rPr>
              <w:rFonts w:ascii="Times New Roman" w:hAnsi="Times New Roman" w:cs="Times New Roman"/>
              <w:sz w:val="24"/>
              <w:szCs w:val="24"/>
            </w:rPr>
            <w:fldChar w:fldCharType="separate"/>
          </w:r>
          <w:r w:rsidR="008C1747" w:rsidRPr="008C1747">
            <w:rPr>
              <w:rFonts w:ascii="Times New Roman" w:hAnsi="Times New Roman" w:cs="Times New Roman"/>
              <w:noProof/>
              <w:sz w:val="24"/>
              <w:szCs w:val="24"/>
            </w:rPr>
            <w:t>(Mullins, 2018)</w:t>
          </w:r>
          <w:r w:rsidRPr="008C1747">
            <w:rPr>
              <w:rFonts w:ascii="Times New Roman" w:hAnsi="Times New Roman" w:cs="Times New Roman"/>
              <w:sz w:val="24"/>
              <w:szCs w:val="24"/>
            </w:rPr>
            <w:fldChar w:fldCharType="end"/>
          </w:r>
        </w:sdtContent>
      </w:sdt>
      <w:r w:rsidR="006B21C6" w:rsidRPr="008C1747">
        <w:rPr>
          <w:rFonts w:ascii="Times New Roman" w:hAnsi="Times New Roman" w:cs="Times New Roman"/>
          <w:sz w:val="24"/>
          <w:szCs w:val="24"/>
        </w:rPr>
        <w:t>.</w:t>
      </w:r>
      <w:r w:rsidRPr="008C1747">
        <w:rPr>
          <w:rFonts w:ascii="Times New Roman" w:hAnsi="Times New Roman" w:cs="Times New Roman"/>
          <w:sz w:val="24"/>
          <w:szCs w:val="24"/>
        </w:rPr>
        <w:t xml:space="preserve"> </w:t>
      </w:r>
      <w:r w:rsidR="007935BF" w:rsidRPr="008C1747">
        <w:rPr>
          <w:rFonts w:ascii="Times New Roman" w:hAnsi="Times New Roman" w:cs="Times New Roman"/>
          <w:sz w:val="24"/>
          <w:szCs w:val="24"/>
        </w:rPr>
        <w:t xml:space="preserve">By </w:t>
      </w:r>
      <w:r w:rsidR="00B00855" w:rsidRPr="008C1747">
        <w:rPr>
          <w:rFonts w:ascii="Times New Roman" w:hAnsi="Times New Roman" w:cs="Times New Roman"/>
          <w:sz w:val="24"/>
          <w:szCs w:val="24"/>
        </w:rPr>
        <w:t xml:space="preserve">totalling the monthly electricity used for every half hour throughout the day and transferring the information into a graph shown below it is clear to see that the most amount of electricity used at any time of year is from mid-morning, nine thirty, to four thirty. This is most likely due to people being in work and education. The graph is then shown to gradually reduce in the amount of electricity used from </w:t>
      </w:r>
      <w:r w:rsidR="00495C9F" w:rsidRPr="008C1747">
        <w:rPr>
          <w:rFonts w:ascii="Times New Roman" w:hAnsi="Times New Roman" w:cs="Times New Roman"/>
          <w:sz w:val="24"/>
          <w:szCs w:val="24"/>
        </w:rPr>
        <w:t xml:space="preserve">four thirty onwards. </w:t>
      </w:r>
      <w:r w:rsidR="00C87AD8" w:rsidRPr="008C1747">
        <w:rPr>
          <w:rFonts w:ascii="Times New Roman" w:hAnsi="Times New Roman" w:cs="Times New Roman"/>
          <w:sz w:val="24"/>
          <w:szCs w:val="24"/>
        </w:rPr>
        <w:t xml:space="preserve">By using the Line </w:t>
      </w:r>
      <w:proofErr w:type="gramStart"/>
      <w:r w:rsidR="00C87AD8" w:rsidRPr="008C1747">
        <w:rPr>
          <w:rFonts w:ascii="Times New Roman" w:hAnsi="Times New Roman" w:cs="Times New Roman"/>
          <w:sz w:val="24"/>
          <w:szCs w:val="24"/>
        </w:rPr>
        <w:t>Graph</w:t>
      </w:r>
      <w:proofErr w:type="gramEnd"/>
      <w:r w:rsidR="00C87AD8" w:rsidRPr="008C1747">
        <w:rPr>
          <w:rFonts w:ascii="Times New Roman" w:hAnsi="Times New Roman" w:cs="Times New Roman"/>
          <w:sz w:val="24"/>
          <w:szCs w:val="24"/>
        </w:rPr>
        <w:t xml:space="preserve"> it has enabled us to show more data and is the best</w:t>
      </w:r>
      <w:r w:rsidR="005D5CB4" w:rsidRPr="008C1747">
        <w:rPr>
          <w:rFonts w:ascii="Times New Roman" w:hAnsi="Times New Roman" w:cs="Times New Roman"/>
          <w:sz w:val="24"/>
          <w:szCs w:val="24"/>
        </w:rPr>
        <w:t xml:space="preserve"> graph to us when presenting data with time.</w:t>
      </w:r>
    </w:p>
    <w:p w14:paraId="5EBB6198" w14:textId="38F66899" w:rsidR="009C7E2E" w:rsidRPr="008C1747" w:rsidRDefault="007935BF" w:rsidP="00495C9F">
      <w:pPr>
        <w:pStyle w:val="NormalWeb"/>
        <w:spacing w:before="80" w:beforeAutospacing="0" w:after="0" w:afterAutospacing="0"/>
        <w:jc w:val="center"/>
      </w:pPr>
      <w:r w:rsidRPr="008C1747">
        <w:rPr>
          <w:noProof/>
        </w:rPr>
        <w:drawing>
          <wp:inline distT="0" distB="0" distL="0" distR="0" wp14:anchorId="2CD06C4D" wp14:editId="5DB4D258">
            <wp:extent cx="4667250" cy="2743200"/>
            <wp:effectExtent l="0" t="0" r="0" b="0"/>
            <wp:docPr id="12" name="Chart 12">
              <a:extLst xmlns:a="http://schemas.openxmlformats.org/drawingml/2006/main">
                <a:ext uri="{FF2B5EF4-FFF2-40B4-BE49-F238E27FC236}">
                  <a16:creationId xmlns:a16="http://schemas.microsoft.com/office/drawing/2014/main" id="{564ABDE8-A494-4DEB-A537-AD49DFDE29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1A30C43" w14:textId="071A3339" w:rsidR="006B21C6" w:rsidRPr="008C1747" w:rsidRDefault="006B21C6" w:rsidP="006B21C6">
      <w:pPr>
        <w:pStyle w:val="NormalWeb"/>
        <w:spacing w:before="80" w:beforeAutospacing="0" w:after="0" w:afterAutospacing="0"/>
      </w:pPr>
    </w:p>
    <w:p w14:paraId="132BC3C3" w14:textId="4E9010E6" w:rsidR="006B21C6" w:rsidRPr="008C1747" w:rsidRDefault="00270AD6" w:rsidP="006B21C6">
      <w:pPr>
        <w:pStyle w:val="NormalWeb"/>
        <w:spacing w:before="80" w:beforeAutospacing="0" w:after="0" w:afterAutospacing="0"/>
      </w:pPr>
      <w:r w:rsidRPr="008C1747">
        <w:t xml:space="preserve">The graph below shows a comparison of the electricity used between March and April 2015 and March and April 2016. The Polynomial Trendline for the Electricity used shows a curve in the usage. The equation on the graph is used to help forecast the data in the future.  </w:t>
      </w:r>
    </w:p>
    <w:p w14:paraId="2C93BE35" w14:textId="3AF4CFF8" w:rsidR="00270AD6" w:rsidRPr="008C1747" w:rsidRDefault="00270AD6" w:rsidP="006B21C6">
      <w:pPr>
        <w:pStyle w:val="NormalWeb"/>
        <w:spacing w:before="80" w:beforeAutospacing="0" w:after="0" w:afterAutospacing="0"/>
      </w:pPr>
    </w:p>
    <w:p w14:paraId="5CDB3954" w14:textId="3B9F8BF4" w:rsidR="00270AD6" w:rsidRPr="008C1747" w:rsidRDefault="00270AD6" w:rsidP="00270AD6">
      <w:pPr>
        <w:pStyle w:val="NormalWeb"/>
        <w:spacing w:before="80" w:beforeAutospacing="0" w:after="0" w:afterAutospacing="0"/>
        <w:jc w:val="center"/>
      </w:pPr>
      <w:r w:rsidRPr="008C1747">
        <w:rPr>
          <w:noProof/>
        </w:rPr>
        <w:drawing>
          <wp:inline distT="0" distB="0" distL="0" distR="0" wp14:anchorId="72C8EA4D" wp14:editId="20D183EF">
            <wp:extent cx="4572000" cy="2743200"/>
            <wp:effectExtent l="0" t="0" r="0" b="0"/>
            <wp:docPr id="22" name="Chart 22">
              <a:extLst xmlns:a="http://schemas.openxmlformats.org/drawingml/2006/main">
                <a:ext uri="{FF2B5EF4-FFF2-40B4-BE49-F238E27FC236}">
                  <a16:creationId xmlns:a16="http://schemas.microsoft.com/office/drawing/2014/main" id="{1DF1270C-72A2-4000-9F1E-9DC3B14020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E3036E6" w14:textId="7BF66B3A" w:rsidR="00270AD6" w:rsidRPr="008C1747" w:rsidRDefault="00270AD6" w:rsidP="006B21C6">
      <w:pPr>
        <w:pStyle w:val="NormalWeb"/>
        <w:spacing w:before="80" w:beforeAutospacing="0" w:after="0" w:afterAutospacing="0"/>
      </w:pPr>
    </w:p>
    <w:p w14:paraId="377C8F73" w14:textId="02BE30B4" w:rsidR="003A0CFD" w:rsidRPr="008C1747" w:rsidRDefault="003A0CFD" w:rsidP="006B21C6">
      <w:pPr>
        <w:pStyle w:val="NormalWeb"/>
        <w:spacing w:before="80" w:beforeAutospacing="0" w:after="0" w:afterAutospacing="0"/>
      </w:pPr>
      <w:r w:rsidRPr="008C1747">
        <w:t>The Pie Chart below show</w:t>
      </w:r>
      <w:r w:rsidR="002B6F62">
        <w:t>s</w:t>
      </w:r>
      <w:r w:rsidRPr="008C1747">
        <w:t xml:space="preserve"> the monthly percentage of electricity used. As seen in the chart the monthly usages are mostly even and low, ranging from 1% to 4%. </w:t>
      </w:r>
      <w:r w:rsidR="00C06210" w:rsidRPr="008C1747">
        <w:t xml:space="preserve"> Pie Charts are a good way of presenting percentages in a visual manner.</w:t>
      </w:r>
      <w:r w:rsidR="007815D3" w:rsidRPr="008C1747">
        <w:t xml:space="preserve"> As we can see in the Pie Chart on average the colder the month </w:t>
      </w:r>
      <w:proofErr w:type="spellStart"/>
      <w:r w:rsidR="002B6F62">
        <w:t>ect</w:t>
      </w:r>
      <w:proofErr w:type="spellEnd"/>
      <w:r w:rsidR="002B6F62">
        <w:t>,</w:t>
      </w:r>
      <w:r w:rsidR="007815D3" w:rsidRPr="008C1747">
        <w:t xml:space="preserve"> January, December e.c.t the higher the percentage of electricity used. This would be mostly down to people heating their work areas and homes through the winter months.</w:t>
      </w:r>
    </w:p>
    <w:p w14:paraId="05455798" w14:textId="77AA1CB9" w:rsidR="00D8390A" w:rsidRPr="008C1747" w:rsidRDefault="003A0CFD" w:rsidP="003A0CFD">
      <w:pPr>
        <w:pStyle w:val="NormalWeb"/>
        <w:spacing w:before="80" w:beforeAutospacing="0" w:after="0" w:afterAutospacing="0"/>
        <w:jc w:val="center"/>
      </w:pPr>
      <w:r w:rsidRPr="008C1747">
        <w:rPr>
          <w:noProof/>
        </w:rPr>
        <w:drawing>
          <wp:inline distT="0" distB="0" distL="0" distR="0" wp14:anchorId="71D3A4E7" wp14:editId="5F6A278E">
            <wp:extent cx="4572000" cy="2743200"/>
            <wp:effectExtent l="0" t="0" r="0" b="0"/>
            <wp:docPr id="23" name="Chart 23">
              <a:extLst xmlns:a="http://schemas.openxmlformats.org/drawingml/2006/main">
                <a:ext uri="{FF2B5EF4-FFF2-40B4-BE49-F238E27FC236}">
                  <a16:creationId xmlns:a16="http://schemas.microsoft.com/office/drawing/2014/main" id="{FB0E71C4-5F9D-472C-B95E-CF1AA0B9B6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10D1598" w14:textId="63B7BCD2" w:rsidR="00D8390A" w:rsidRPr="008C1747" w:rsidRDefault="00316AD3" w:rsidP="00316AD3">
      <w:pPr>
        <w:pStyle w:val="NormalWeb"/>
        <w:spacing w:before="80" w:beforeAutospacing="0" w:after="0" w:afterAutospacing="0"/>
        <w:ind w:firstLine="720"/>
      </w:pPr>
      <w:r w:rsidRPr="008C1747">
        <w:t xml:space="preserve">Below is a Pivot Table that corresponds and backs up what was said in the Pie Chart, that the electricity used is higher in the winter months and lower in the spring and summer months. </w:t>
      </w:r>
      <w:proofErr w:type="gramStart"/>
      <w:r w:rsidRPr="008C1747">
        <w:t>Again</w:t>
      </w:r>
      <w:proofErr w:type="gramEnd"/>
      <w:r w:rsidRPr="008C1747">
        <w:t xml:space="preserve"> this is more than likely due to the heating and washing. </w:t>
      </w:r>
      <w:r w:rsidR="00E00308" w:rsidRPr="008C1747">
        <w:t xml:space="preserve">By comparing this </w:t>
      </w:r>
      <w:r w:rsidR="00E97CE6" w:rsidRPr="008C1747">
        <w:t>data,</w:t>
      </w:r>
      <w:r w:rsidR="00E00308" w:rsidRPr="008C1747">
        <w:t xml:space="preserve"> a weather forecaster, or other businesses, can make a descriptive analysis of the data collected to understand the past trends and help make informed decisions for the future</w:t>
      </w:r>
      <w:r w:rsidR="00342531" w:rsidRPr="008C1747">
        <w:t xml:space="preserve"> in a predictive analytical way</w:t>
      </w:r>
      <w:r w:rsidR="00E00308" w:rsidRPr="008C1747">
        <w:t xml:space="preserve">. This method can be </w:t>
      </w:r>
      <w:r w:rsidR="00342531" w:rsidRPr="008C1747">
        <w:t>categorised</w:t>
      </w:r>
      <w:r w:rsidR="00E00308" w:rsidRPr="008C1747">
        <w:t xml:space="preserve"> and used in other businesses </w:t>
      </w:r>
      <w:r w:rsidR="00723BED" w:rsidRPr="008C1747">
        <w:t>to</w:t>
      </w:r>
      <w:r w:rsidR="00342531" w:rsidRPr="008C1747">
        <w:t xml:space="preserve">, </w:t>
      </w:r>
      <w:r w:rsidR="00723BED" w:rsidRPr="008C1747">
        <w:t xml:space="preserve">such as finance </w:t>
      </w:r>
      <w:r w:rsidR="00342531" w:rsidRPr="008C1747">
        <w:t>or the stock market</w:t>
      </w:r>
      <w:r w:rsidR="00723BED" w:rsidRPr="008C1747">
        <w:t xml:space="preserve">. </w:t>
      </w:r>
    </w:p>
    <w:p w14:paraId="5D9AC6E9" w14:textId="1AD3BB94" w:rsidR="00D8390A" w:rsidRPr="008C1747" w:rsidRDefault="00D8390A" w:rsidP="00D8390A">
      <w:pPr>
        <w:rPr>
          <w:rFonts w:ascii="Times New Roman" w:hAnsi="Times New Roman" w:cs="Times New Roman"/>
          <w:sz w:val="24"/>
          <w:szCs w:val="24"/>
          <w:lang w:eastAsia="en-GB"/>
        </w:rPr>
      </w:pPr>
    </w:p>
    <w:p w14:paraId="47CFD6D6" w14:textId="523BAAC4" w:rsidR="00316AD3" w:rsidRPr="008C1747" w:rsidRDefault="00316AD3" w:rsidP="00D8390A">
      <w:pPr>
        <w:rPr>
          <w:rFonts w:ascii="Times New Roman" w:hAnsi="Times New Roman" w:cs="Times New Roman"/>
          <w:sz w:val="24"/>
          <w:szCs w:val="24"/>
          <w:lang w:eastAsia="en-GB"/>
        </w:rPr>
      </w:pPr>
      <w:r w:rsidRPr="008C1747">
        <w:rPr>
          <w:rFonts w:ascii="Times New Roman" w:hAnsi="Times New Roman" w:cs="Times New Roman"/>
          <w:noProof/>
          <w:sz w:val="24"/>
          <w:szCs w:val="24"/>
        </w:rPr>
        <w:lastRenderedPageBreak/>
        <w:drawing>
          <wp:inline distT="0" distB="0" distL="0" distR="0" wp14:anchorId="5612F92B" wp14:editId="51FFA774">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p w14:paraId="186A02E8" w14:textId="77777777" w:rsidR="002E2CBD" w:rsidRPr="008C1747" w:rsidRDefault="002E2CBD" w:rsidP="00D079E9">
      <w:pPr>
        <w:pStyle w:val="Heading1"/>
        <w:rPr>
          <w:rFonts w:ascii="Times New Roman" w:hAnsi="Times New Roman" w:cs="Times New Roman"/>
          <w:sz w:val="24"/>
          <w:szCs w:val="24"/>
          <w:lang w:eastAsia="en-GB"/>
        </w:rPr>
      </w:pPr>
    </w:p>
    <w:p w14:paraId="11DD12D9" w14:textId="5EC07589" w:rsidR="00D8390A" w:rsidRPr="008C1747" w:rsidRDefault="00D079E9" w:rsidP="00D079E9">
      <w:pPr>
        <w:pStyle w:val="Heading1"/>
        <w:rPr>
          <w:rFonts w:ascii="Times New Roman" w:hAnsi="Times New Roman" w:cs="Times New Roman"/>
          <w:sz w:val="24"/>
          <w:szCs w:val="24"/>
          <w:lang w:eastAsia="en-GB"/>
        </w:rPr>
      </w:pPr>
      <w:bookmarkStart w:id="17" w:name="_Toc512928546"/>
      <w:r w:rsidRPr="008C1747">
        <w:rPr>
          <w:rFonts w:ascii="Times New Roman" w:hAnsi="Times New Roman" w:cs="Times New Roman"/>
          <w:sz w:val="24"/>
          <w:szCs w:val="24"/>
          <w:lang w:eastAsia="en-GB"/>
        </w:rPr>
        <w:t>Conclusion</w:t>
      </w:r>
      <w:bookmarkEnd w:id="17"/>
      <w:r w:rsidRPr="008C1747">
        <w:rPr>
          <w:rFonts w:ascii="Times New Roman" w:hAnsi="Times New Roman" w:cs="Times New Roman"/>
          <w:sz w:val="24"/>
          <w:szCs w:val="24"/>
          <w:lang w:eastAsia="en-GB"/>
        </w:rPr>
        <w:t xml:space="preserve"> </w:t>
      </w:r>
    </w:p>
    <w:p w14:paraId="2CF0A147" w14:textId="6B4393FC" w:rsidR="00090718" w:rsidRPr="008C1747" w:rsidRDefault="00D079E9" w:rsidP="00D554A9">
      <w:pPr>
        <w:ind w:firstLine="720"/>
        <w:rPr>
          <w:rFonts w:ascii="Times New Roman" w:hAnsi="Times New Roman" w:cs="Times New Roman"/>
          <w:sz w:val="24"/>
          <w:szCs w:val="24"/>
          <w:lang w:eastAsia="en-GB"/>
        </w:rPr>
      </w:pPr>
      <w:r w:rsidRPr="008C1747">
        <w:rPr>
          <w:rFonts w:ascii="Times New Roman" w:hAnsi="Times New Roman" w:cs="Times New Roman"/>
          <w:sz w:val="24"/>
          <w:szCs w:val="24"/>
          <w:lang w:eastAsia="en-GB"/>
        </w:rPr>
        <w:t xml:space="preserve">This </w:t>
      </w:r>
      <w:r w:rsidR="002B6F62">
        <w:rPr>
          <w:rFonts w:ascii="Times New Roman" w:hAnsi="Times New Roman" w:cs="Times New Roman"/>
          <w:sz w:val="24"/>
          <w:szCs w:val="24"/>
          <w:lang w:eastAsia="en-GB"/>
        </w:rPr>
        <w:t>report</w:t>
      </w:r>
      <w:r w:rsidRPr="008C1747">
        <w:rPr>
          <w:rFonts w:ascii="Times New Roman" w:hAnsi="Times New Roman" w:cs="Times New Roman"/>
          <w:sz w:val="24"/>
          <w:szCs w:val="24"/>
          <w:lang w:eastAsia="en-GB"/>
        </w:rPr>
        <w:t xml:space="preserve"> has shown the different verity of objectives that can be accomplished using spreadsheets in Excel. Although this </w:t>
      </w:r>
      <w:r w:rsidR="002B6F62">
        <w:rPr>
          <w:rFonts w:ascii="Times New Roman" w:hAnsi="Times New Roman" w:cs="Times New Roman"/>
          <w:sz w:val="24"/>
          <w:szCs w:val="24"/>
          <w:lang w:eastAsia="en-GB"/>
        </w:rPr>
        <w:t>report</w:t>
      </w:r>
      <w:r w:rsidRPr="008C1747">
        <w:rPr>
          <w:rFonts w:ascii="Times New Roman" w:hAnsi="Times New Roman" w:cs="Times New Roman"/>
          <w:sz w:val="24"/>
          <w:szCs w:val="24"/>
          <w:lang w:eastAsia="en-GB"/>
        </w:rPr>
        <w:t xml:space="preserve"> has touched upon a few different aims that can be </w:t>
      </w:r>
      <w:r w:rsidR="003A1A77">
        <w:rPr>
          <w:rFonts w:ascii="Times New Roman" w:hAnsi="Times New Roman" w:cs="Times New Roman"/>
          <w:sz w:val="24"/>
          <w:szCs w:val="24"/>
          <w:lang w:eastAsia="en-GB"/>
        </w:rPr>
        <w:t>achieved</w:t>
      </w:r>
      <w:r w:rsidRPr="008C1747">
        <w:rPr>
          <w:rFonts w:ascii="Times New Roman" w:hAnsi="Times New Roman" w:cs="Times New Roman"/>
          <w:sz w:val="24"/>
          <w:szCs w:val="24"/>
          <w:lang w:eastAsia="en-GB"/>
        </w:rPr>
        <w:t xml:space="preserve"> </w:t>
      </w:r>
      <w:r w:rsidR="000302E1">
        <w:rPr>
          <w:rFonts w:ascii="Times New Roman" w:hAnsi="Times New Roman" w:cs="Times New Roman"/>
          <w:sz w:val="24"/>
          <w:szCs w:val="24"/>
          <w:lang w:eastAsia="en-GB"/>
        </w:rPr>
        <w:t>with</w:t>
      </w:r>
      <w:r w:rsidRPr="008C1747">
        <w:rPr>
          <w:rFonts w:ascii="Times New Roman" w:hAnsi="Times New Roman" w:cs="Times New Roman"/>
          <w:sz w:val="24"/>
          <w:szCs w:val="24"/>
          <w:lang w:eastAsia="en-GB"/>
        </w:rPr>
        <w:t xml:space="preserve"> this software</w:t>
      </w:r>
      <w:r w:rsidR="004E2E8E">
        <w:rPr>
          <w:rFonts w:ascii="Times New Roman" w:hAnsi="Times New Roman" w:cs="Times New Roman"/>
          <w:sz w:val="24"/>
          <w:szCs w:val="24"/>
          <w:lang w:eastAsia="en-GB"/>
        </w:rPr>
        <w:t>,</w:t>
      </w:r>
      <w:r w:rsidRPr="008C1747">
        <w:rPr>
          <w:rFonts w:ascii="Times New Roman" w:hAnsi="Times New Roman" w:cs="Times New Roman"/>
          <w:sz w:val="24"/>
          <w:szCs w:val="24"/>
          <w:lang w:eastAsia="en-GB"/>
        </w:rPr>
        <w:t xml:space="preserve"> there are </w:t>
      </w:r>
      <w:r w:rsidR="002E2CBD" w:rsidRPr="008C1747">
        <w:rPr>
          <w:rFonts w:ascii="Times New Roman" w:hAnsi="Times New Roman" w:cs="Times New Roman"/>
          <w:sz w:val="24"/>
          <w:szCs w:val="24"/>
          <w:lang w:eastAsia="en-GB"/>
        </w:rPr>
        <w:t>a much larger</w:t>
      </w:r>
      <w:r w:rsidR="000302E1">
        <w:rPr>
          <w:rFonts w:ascii="Times New Roman" w:hAnsi="Times New Roman" w:cs="Times New Roman"/>
          <w:sz w:val="24"/>
          <w:szCs w:val="24"/>
          <w:lang w:eastAsia="en-GB"/>
        </w:rPr>
        <w:t xml:space="preserve"> number of</w:t>
      </w:r>
      <w:r w:rsidR="002E2CBD" w:rsidRPr="008C1747">
        <w:rPr>
          <w:rFonts w:ascii="Times New Roman" w:hAnsi="Times New Roman" w:cs="Times New Roman"/>
          <w:sz w:val="24"/>
          <w:szCs w:val="24"/>
          <w:lang w:eastAsia="en-GB"/>
        </w:rPr>
        <w:t xml:space="preserve"> objective’s</w:t>
      </w:r>
      <w:r w:rsidRPr="008C1747">
        <w:rPr>
          <w:rFonts w:ascii="Times New Roman" w:hAnsi="Times New Roman" w:cs="Times New Roman"/>
          <w:sz w:val="24"/>
          <w:szCs w:val="24"/>
          <w:lang w:eastAsia="en-GB"/>
        </w:rPr>
        <w:t xml:space="preserve"> that can be accomplished within spreadsheets</w:t>
      </w:r>
      <w:r w:rsidR="002E2CBD" w:rsidRPr="008C1747">
        <w:rPr>
          <w:rFonts w:ascii="Times New Roman" w:hAnsi="Times New Roman" w:cs="Times New Roman"/>
          <w:sz w:val="24"/>
          <w:szCs w:val="24"/>
          <w:lang w:eastAsia="en-GB"/>
        </w:rPr>
        <w:t xml:space="preserve"> which have not been touched upon in this essay. It has shown that spreadsheets are a good way to make sense of big data </w:t>
      </w:r>
      <w:r w:rsidR="002B6F62">
        <w:rPr>
          <w:rFonts w:ascii="Times New Roman" w:hAnsi="Times New Roman" w:cs="Times New Roman"/>
          <w:sz w:val="24"/>
          <w:szCs w:val="24"/>
          <w:lang w:eastAsia="en-GB"/>
        </w:rPr>
        <w:t xml:space="preserve">sets </w:t>
      </w:r>
      <w:r w:rsidR="002E2CBD" w:rsidRPr="008C1747">
        <w:rPr>
          <w:rFonts w:ascii="Times New Roman" w:hAnsi="Times New Roman" w:cs="Times New Roman"/>
          <w:sz w:val="24"/>
          <w:szCs w:val="24"/>
          <w:lang w:eastAsia="en-GB"/>
        </w:rPr>
        <w:t>and present it in a way that makes sense. It is</w:t>
      </w:r>
      <w:r w:rsidR="000302E1">
        <w:rPr>
          <w:rFonts w:ascii="Times New Roman" w:hAnsi="Times New Roman" w:cs="Times New Roman"/>
          <w:sz w:val="24"/>
          <w:szCs w:val="24"/>
          <w:lang w:eastAsia="en-GB"/>
        </w:rPr>
        <w:t xml:space="preserve"> also</w:t>
      </w:r>
      <w:r w:rsidR="002E2CBD" w:rsidRPr="008C1747">
        <w:rPr>
          <w:rFonts w:ascii="Times New Roman" w:hAnsi="Times New Roman" w:cs="Times New Roman"/>
          <w:sz w:val="24"/>
          <w:szCs w:val="24"/>
          <w:lang w:eastAsia="en-GB"/>
        </w:rPr>
        <w:t xml:space="preserve"> a place where calculations can be done in a precise manner.</w:t>
      </w:r>
    </w:p>
    <w:p w14:paraId="5CB2F6DC" w14:textId="6948CC9C" w:rsidR="00D8390A" w:rsidRDefault="00D8390A" w:rsidP="00D8390A">
      <w:pPr>
        <w:rPr>
          <w:lang w:eastAsia="en-GB"/>
        </w:rPr>
      </w:pPr>
    </w:p>
    <w:p w14:paraId="28DE79F4" w14:textId="79F95416" w:rsidR="00014F71" w:rsidRDefault="00014F71" w:rsidP="00D8390A">
      <w:pPr>
        <w:rPr>
          <w:lang w:eastAsia="en-GB"/>
        </w:rPr>
      </w:pPr>
    </w:p>
    <w:p w14:paraId="6D1BD703" w14:textId="60147437" w:rsidR="00014F71" w:rsidRDefault="00014F71" w:rsidP="00D8390A">
      <w:pPr>
        <w:rPr>
          <w:lang w:eastAsia="en-GB"/>
        </w:rPr>
      </w:pPr>
      <w:bookmarkStart w:id="18" w:name="_GoBack"/>
      <w:bookmarkEnd w:id="18"/>
    </w:p>
    <w:p w14:paraId="0BBB5200" w14:textId="2C4592AF" w:rsidR="00014F71" w:rsidRDefault="00014F71" w:rsidP="00D8390A">
      <w:pPr>
        <w:rPr>
          <w:lang w:eastAsia="en-GB"/>
        </w:rPr>
      </w:pPr>
    </w:p>
    <w:p w14:paraId="0418FE66" w14:textId="4DE432B8" w:rsidR="00014F71" w:rsidRDefault="00014F71" w:rsidP="00D8390A">
      <w:pPr>
        <w:rPr>
          <w:lang w:eastAsia="en-GB"/>
        </w:rPr>
      </w:pPr>
    </w:p>
    <w:p w14:paraId="467AA85E" w14:textId="16C9141B" w:rsidR="00014F71" w:rsidRDefault="00014F71" w:rsidP="00D8390A">
      <w:pPr>
        <w:rPr>
          <w:lang w:eastAsia="en-GB"/>
        </w:rPr>
      </w:pPr>
    </w:p>
    <w:p w14:paraId="3B1517AA" w14:textId="3339B604" w:rsidR="002E2CBD" w:rsidRDefault="002E2CBD" w:rsidP="00D8390A">
      <w:pPr>
        <w:rPr>
          <w:lang w:eastAsia="en-GB"/>
        </w:rPr>
      </w:pPr>
    </w:p>
    <w:p w14:paraId="48088873" w14:textId="0A678B2F" w:rsidR="002E2CBD" w:rsidRDefault="002E2CBD" w:rsidP="00D8390A">
      <w:pPr>
        <w:rPr>
          <w:lang w:eastAsia="en-GB"/>
        </w:rPr>
      </w:pPr>
    </w:p>
    <w:p w14:paraId="415330AA" w14:textId="2F7EB224" w:rsidR="002E2CBD" w:rsidRDefault="002E2CBD" w:rsidP="00D8390A">
      <w:pPr>
        <w:rPr>
          <w:lang w:eastAsia="en-GB"/>
        </w:rPr>
      </w:pPr>
    </w:p>
    <w:p w14:paraId="2A84D463" w14:textId="44D4B47A" w:rsidR="002E2CBD" w:rsidRDefault="002E2CBD" w:rsidP="00D8390A">
      <w:pPr>
        <w:rPr>
          <w:lang w:eastAsia="en-GB"/>
        </w:rPr>
      </w:pPr>
    </w:p>
    <w:p w14:paraId="2F1C9658" w14:textId="76C088A1" w:rsidR="002E2CBD" w:rsidRDefault="002E2CBD" w:rsidP="00D8390A">
      <w:pPr>
        <w:rPr>
          <w:lang w:eastAsia="en-GB"/>
        </w:rPr>
      </w:pPr>
    </w:p>
    <w:p w14:paraId="53468073" w14:textId="52BA8E46" w:rsidR="002E2CBD" w:rsidRDefault="002E2CBD" w:rsidP="00D8390A">
      <w:pPr>
        <w:rPr>
          <w:lang w:eastAsia="en-GB"/>
        </w:rPr>
      </w:pPr>
    </w:p>
    <w:p w14:paraId="59F0ECBE" w14:textId="0AB722A6" w:rsidR="002E2CBD" w:rsidRDefault="002E2CBD" w:rsidP="00D8390A">
      <w:pPr>
        <w:rPr>
          <w:lang w:eastAsia="en-GB"/>
        </w:rPr>
      </w:pPr>
    </w:p>
    <w:p w14:paraId="2EB8E3D1" w14:textId="06089488" w:rsidR="002E2CBD" w:rsidRDefault="002E2CBD" w:rsidP="00D8390A">
      <w:pPr>
        <w:rPr>
          <w:lang w:eastAsia="en-GB"/>
        </w:rPr>
      </w:pPr>
    </w:p>
    <w:sdt>
      <w:sdtPr>
        <w:id w:val="1539159156"/>
        <w:docPartObj>
          <w:docPartGallery w:val="Bibliographies"/>
          <w:docPartUnique/>
        </w:docPartObj>
      </w:sdtPr>
      <w:sdtEndPr/>
      <w:sdtContent>
        <w:p w14:paraId="337CA353" w14:textId="77777777" w:rsidR="001D367A" w:rsidRDefault="001D367A" w:rsidP="003071D9">
          <w:r>
            <w:t>References</w:t>
          </w:r>
        </w:p>
        <w:sdt>
          <w:sdtPr>
            <w:id w:val="-573587230"/>
            <w:bibliography/>
          </w:sdtPr>
          <w:sdtEndPr/>
          <w:sdtContent>
            <w:p w14:paraId="78F8CBF7" w14:textId="77777777" w:rsidR="008C1747" w:rsidRDefault="001D367A" w:rsidP="008C1747">
              <w:pPr>
                <w:pStyle w:val="Bibliography"/>
                <w:ind w:left="720" w:hanging="720"/>
                <w:rPr>
                  <w:noProof/>
                  <w:sz w:val="24"/>
                  <w:szCs w:val="24"/>
                </w:rPr>
              </w:pPr>
              <w:r>
                <w:fldChar w:fldCharType="begin"/>
              </w:r>
              <w:r>
                <w:instrText xml:space="preserve"> BIBLIOGRAPHY </w:instrText>
              </w:r>
              <w:r>
                <w:fldChar w:fldCharType="separate"/>
              </w:r>
              <w:r w:rsidR="008C1747">
                <w:rPr>
                  <w:noProof/>
                </w:rPr>
                <w:t xml:space="preserve">Bala Iyer, G. S. (2004). </w:t>
              </w:r>
              <w:r w:rsidR="008C1747">
                <w:rPr>
                  <w:i/>
                  <w:iCs/>
                  <w:noProof/>
                </w:rPr>
                <w:t>Model managment decision environment: a Web service prototype for spreadsheet models.</w:t>
              </w:r>
              <w:r w:rsidR="008C1747">
                <w:rPr>
                  <w:noProof/>
                </w:rPr>
                <w:t xml:space="preserve"> Science Direct.</w:t>
              </w:r>
            </w:p>
            <w:p w14:paraId="7BB5CC98" w14:textId="77777777" w:rsidR="008C1747" w:rsidRDefault="008C1747" w:rsidP="008C1747">
              <w:pPr>
                <w:pStyle w:val="Bibliography"/>
                <w:ind w:left="720" w:hanging="720"/>
                <w:rPr>
                  <w:noProof/>
                </w:rPr>
              </w:pPr>
              <w:r>
                <w:rPr>
                  <w:noProof/>
                </w:rPr>
                <w:t xml:space="preserve">Batson, N. R. (1999). </w:t>
              </w:r>
              <w:r>
                <w:rPr>
                  <w:i/>
                  <w:iCs/>
                  <w:noProof/>
                </w:rPr>
                <w:t>Business Dynamics, Spreadsheet Modelling Best Practice .</w:t>
              </w:r>
              <w:r>
                <w:rPr>
                  <w:noProof/>
                </w:rPr>
                <w:t xml:space="preserve"> Institute of Charterd Accountanats for England and Wales.</w:t>
              </w:r>
            </w:p>
            <w:p w14:paraId="0876EBD1" w14:textId="77777777" w:rsidR="008C1747" w:rsidRDefault="008C1747" w:rsidP="008C1747">
              <w:pPr>
                <w:pStyle w:val="Bibliography"/>
                <w:ind w:left="720" w:hanging="720"/>
                <w:rPr>
                  <w:noProof/>
                </w:rPr>
              </w:pPr>
              <w:r>
                <w:rPr>
                  <w:noProof/>
                </w:rPr>
                <w:t xml:space="preserve">D.J.Power. (2004). </w:t>
              </w:r>
              <w:r>
                <w:rPr>
                  <w:i/>
                  <w:iCs/>
                  <w:noProof/>
                </w:rPr>
                <w:t>A Brief History of Spreadsheets.</w:t>
              </w:r>
              <w:r>
                <w:rPr>
                  <w:noProof/>
                </w:rPr>
                <w:t xml:space="preserve"> DSSResources.com.</w:t>
              </w:r>
            </w:p>
            <w:p w14:paraId="5541697F" w14:textId="77777777" w:rsidR="008C1747" w:rsidRDefault="008C1747" w:rsidP="008C1747">
              <w:pPr>
                <w:pStyle w:val="Bibliography"/>
                <w:ind w:left="720" w:hanging="720"/>
                <w:rPr>
                  <w:noProof/>
                </w:rPr>
              </w:pPr>
              <w:r>
                <w:rPr>
                  <w:noProof/>
                </w:rPr>
                <w:t xml:space="preserve">Dictionary, C. E. (2018). </w:t>
              </w:r>
              <w:r>
                <w:rPr>
                  <w:i/>
                  <w:iCs/>
                  <w:noProof/>
                </w:rPr>
                <w:t xml:space="preserve">Prosumer </w:t>
              </w:r>
              <w:r>
                <w:rPr>
                  <w:noProof/>
                </w:rPr>
                <w:t>. Retrieved from Collins : https://www.collinsdictionary.com/dictionary/english/prosumer</w:t>
              </w:r>
            </w:p>
            <w:p w14:paraId="49790C4C" w14:textId="77777777" w:rsidR="008C1747" w:rsidRDefault="008C1747" w:rsidP="008C1747">
              <w:pPr>
                <w:pStyle w:val="Bibliography"/>
                <w:ind w:left="720" w:hanging="720"/>
                <w:rPr>
                  <w:noProof/>
                </w:rPr>
              </w:pPr>
              <w:r>
                <w:rPr>
                  <w:noProof/>
                </w:rPr>
                <w:t xml:space="preserve">Evans, J. R. (2012). </w:t>
              </w:r>
              <w:r>
                <w:rPr>
                  <w:i/>
                  <w:iCs/>
                  <w:noProof/>
                </w:rPr>
                <w:t>Business Analytics.</w:t>
              </w:r>
              <w:r>
                <w:rPr>
                  <w:noProof/>
                </w:rPr>
                <w:t xml:space="preserve"> Pearson.</w:t>
              </w:r>
            </w:p>
            <w:p w14:paraId="43D98D4F" w14:textId="77777777" w:rsidR="008C1747" w:rsidRDefault="008C1747" w:rsidP="008C1747">
              <w:pPr>
                <w:pStyle w:val="Bibliography"/>
                <w:ind w:left="720" w:hanging="720"/>
                <w:rPr>
                  <w:noProof/>
                </w:rPr>
              </w:pPr>
              <w:r>
                <w:rPr>
                  <w:noProof/>
                </w:rPr>
                <w:t xml:space="preserve">Kotler, P. (1986). The Prosumer Movement : a New Challenge For Marketers. </w:t>
              </w:r>
              <w:r>
                <w:rPr>
                  <w:i/>
                  <w:iCs/>
                  <w:noProof/>
                </w:rPr>
                <w:t>Advances in Consumer Research Volume 13</w:t>
              </w:r>
              <w:r>
                <w:rPr>
                  <w:noProof/>
                </w:rPr>
                <w:t>, pp. Pages 510-513. Retrieved from Association for consumer research : http://www.acrwebsite.org/search/view-conference-proceedings.aspx?Id=6542</w:t>
              </w:r>
            </w:p>
            <w:p w14:paraId="0C0EF767" w14:textId="77777777" w:rsidR="008C1747" w:rsidRDefault="008C1747" w:rsidP="008C1747">
              <w:pPr>
                <w:pStyle w:val="Bibliography"/>
                <w:ind w:left="720" w:hanging="720"/>
                <w:rPr>
                  <w:noProof/>
                </w:rPr>
              </w:pPr>
              <w:r>
                <w:rPr>
                  <w:noProof/>
                </w:rPr>
                <w:t>Mullins, D. R. (2018). Lecture Data Analytics Week 5. Dr Roisin Mullins .</w:t>
              </w:r>
            </w:p>
            <w:p w14:paraId="3535ECE1" w14:textId="77777777" w:rsidR="008C1747" w:rsidRDefault="008C1747" w:rsidP="008C1747">
              <w:pPr>
                <w:pStyle w:val="Bibliography"/>
                <w:ind w:left="720" w:hanging="720"/>
                <w:rPr>
                  <w:noProof/>
                </w:rPr>
              </w:pPr>
              <w:r>
                <w:rPr>
                  <w:noProof/>
                </w:rPr>
                <w:t xml:space="preserve">Tutorial, E. (2018). </w:t>
              </w:r>
              <w:r>
                <w:rPr>
                  <w:i/>
                  <w:iCs/>
                  <w:noProof/>
                </w:rPr>
                <w:t xml:space="preserve">Pivot Tables </w:t>
              </w:r>
              <w:r>
                <w:rPr>
                  <w:noProof/>
                </w:rPr>
                <w:t>. Retrieved from Excel Easy.com: http://www.excel-easy.com/data-analysis/pivot-tables.html</w:t>
              </w:r>
            </w:p>
            <w:p w14:paraId="6F08E820" w14:textId="78EE9BCB" w:rsidR="001D367A" w:rsidRDefault="001D367A" w:rsidP="008C1747">
              <w:r>
                <w:rPr>
                  <w:b/>
                  <w:bCs/>
                  <w:noProof/>
                </w:rPr>
                <w:fldChar w:fldCharType="end"/>
              </w:r>
            </w:p>
          </w:sdtContent>
        </w:sdt>
      </w:sdtContent>
    </w:sdt>
    <w:p w14:paraId="50452BE8" w14:textId="72C1A68D" w:rsidR="00D8390A" w:rsidRDefault="00D8390A" w:rsidP="001D367A">
      <w:pPr>
        <w:pStyle w:val="Heading1"/>
      </w:pPr>
    </w:p>
    <w:p w14:paraId="7952AEFB" w14:textId="77777777" w:rsidR="003A0CFD" w:rsidRPr="00D8390A" w:rsidRDefault="003A0CFD" w:rsidP="00D8390A">
      <w:pPr>
        <w:tabs>
          <w:tab w:val="left" w:pos="3922"/>
        </w:tabs>
        <w:rPr>
          <w:lang w:eastAsia="en-GB"/>
        </w:rPr>
      </w:pPr>
    </w:p>
    <w:sectPr w:rsidR="003A0CFD" w:rsidRPr="00D8390A" w:rsidSect="000D7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DF0CC" w14:textId="77777777" w:rsidR="00276750" w:rsidRDefault="00276750" w:rsidP="005B65FD">
      <w:pPr>
        <w:spacing w:after="0" w:line="240" w:lineRule="auto"/>
      </w:pPr>
      <w:r>
        <w:separator/>
      </w:r>
    </w:p>
  </w:endnote>
  <w:endnote w:type="continuationSeparator" w:id="0">
    <w:p w14:paraId="324CF47E" w14:textId="77777777" w:rsidR="00276750" w:rsidRDefault="00276750" w:rsidP="005B6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19EF4" w14:textId="77777777" w:rsidR="00276750" w:rsidRDefault="00276750" w:rsidP="005B65FD">
      <w:pPr>
        <w:spacing w:after="0" w:line="240" w:lineRule="auto"/>
      </w:pPr>
      <w:r>
        <w:separator/>
      </w:r>
    </w:p>
  </w:footnote>
  <w:footnote w:type="continuationSeparator" w:id="0">
    <w:p w14:paraId="53375832" w14:textId="77777777" w:rsidR="00276750" w:rsidRDefault="00276750" w:rsidP="005B6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85106"/>
    <w:multiLevelType w:val="hybridMultilevel"/>
    <w:tmpl w:val="37EA8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F09E5"/>
    <w:multiLevelType w:val="hybridMultilevel"/>
    <w:tmpl w:val="B0DA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B195F"/>
    <w:multiLevelType w:val="hybridMultilevel"/>
    <w:tmpl w:val="009227BE"/>
    <w:lvl w:ilvl="0" w:tplc="0EFC2754">
      <w:start w:val="1"/>
      <w:numFmt w:val="bullet"/>
      <w:lvlText w:val=""/>
      <w:lvlJc w:val="left"/>
      <w:pPr>
        <w:tabs>
          <w:tab w:val="num" w:pos="720"/>
        </w:tabs>
        <w:ind w:left="720" w:hanging="360"/>
      </w:pPr>
      <w:rPr>
        <w:rFonts w:ascii="Wingdings 3" w:hAnsi="Wingdings 3" w:hint="default"/>
      </w:rPr>
    </w:lvl>
    <w:lvl w:ilvl="1" w:tplc="3524FA58" w:tentative="1">
      <w:start w:val="1"/>
      <w:numFmt w:val="bullet"/>
      <w:lvlText w:val=""/>
      <w:lvlJc w:val="left"/>
      <w:pPr>
        <w:tabs>
          <w:tab w:val="num" w:pos="1440"/>
        </w:tabs>
        <w:ind w:left="1440" w:hanging="360"/>
      </w:pPr>
      <w:rPr>
        <w:rFonts w:ascii="Wingdings 3" w:hAnsi="Wingdings 3" w:hint="default"/>
      </w:rPr>
    </w:lvl>
    <w:lvl w:ilvl="2" w:tplc="A1BC1EA0" w:tentative="1">
      <w:start w:val="1"/>
      <w:numFmt w:val="bullet"/>
      <w:lvlText w:val=""/>
      <w:lvlJc w:val="left"/>
      <w:pPr>
        <w:tabs>
          <w:tab w:val="num" w:pos="2160"/>
        </w:tabs>
        <w:ind w:left="2160" w:hanging="360"/>
      </w:pPr>
      <w:rPr>
        <w:rFonts w:ascii="Wingdings 3" w:hAnsi="Wingdings 3" w:hint="default"/>
      </w:rPr>
    </w:lvl>
    <w:lvl w:ilvl="3" w:tplc="50902C88" w:tentative="1">
      <w:start w:val="1"/>
      <w:numFmt w:val="bullet"/>
      <w:lvlText w:val=""/>
      <w:lvlJc w:val="left"/>
      <w:pPr>
        <w:tabs>
          <w:tab w:val="num" w:pos="2880"/>
        </w:tabs>
        <w:ind w:left="2880" w:hanging="360"/>
      </w:pPr>
      <w:rPr>
        <w:rFonts w:ascii="Wingdings 3" w:hAnsi="Wingdings 3" w:hint="default"/>
      </w:rPr>
    </w:lvl>
    <w:lvl w:ilvl="4" w:tplc="C41AC8FA" w:tentative="1">
      <w:start w:val="1"/>
      <w:numFmt w:val="bullet"/>
      <w:lvlText w:val=""/>
      <w:lvlJc w:val="left"/>
      <w:pPr>
        <w:tabs>
          <w:tab w:val="num" w:pos="3600"/>
        </w:tabs>
        <w:ind w:left="3600" w:hanging="360"/>
      </w:pPr>
      <w:rPr>
        <w:rFonts w:ascii="Wingdings 3" w:hAnsi="Wingdings 3" w:hint="default"/>
      </w:rPr>
    </w:lvl>
    <w:lvl w:ilvl="5" w:tplc="9378D6E0" w:tentative="1">
      <w:start w:val="1"/>
      <w:numFmt w:val="bullet"/>
      <w:lvlText w:val=""/>
      <w:lvlJc w:val="left"/>
      <w:pPr>
        <w:tabs>
          <w:tab w:val="num" w:pos="4320"/>
        </w:tabs>
        <w:ind w:left="4320" w:hanging="360"/>
      </w:pPr>
      <w:rPr>
        <w:rFonts w:ascii="Wingdings 3" w:hAnsi="Wingdings 3" w:hint="default"/>
      </w:rPr>
    </w:lvl>
    <w:lvl w:ilvl="6" w:tplc="E6F03F84" w:tentative="1">
      <w:start w:val="1"/>
      <w:numFmt w:val="bullet"/>
      <w:lvlText w:val=""/>
      <w:lvlJc w:val="left"/>
      <w:pPr>
        <w:tabs>
          <w:tab w:val="num" w:pos="5040"/>
        </w:tabs>
        <w:ind w:left="5040" w:hanging="360"/>
      </w:pPr>
      <w:rPr>
        <w:rFonts w:ascii="Wingdings 3" w:hAnsi="Wingdings 3" w:hint="default"/>
      </w:rPr>
    </w:lvl>
    <w:lvl w:ilvl="7" w:tplc="2BA6D906" w:tentative="1">
      <w:start w:val="1"/>
      <w:numFmt w:val="bullet"/>
      <w:lvlText w:val=""/>
      <w:lvlJc w:val="left"/>
      <w:pPr>
        <w:tabs>
          <w:tab w:val="num" w:pos="5760"/>
        </w:tabs>
        <w:ind w:left="5760" w:hanging="360"/>
      </w:pPr>
      <w:rPr>
        <w:rFonts w:ascii="Wingdings 3" w:hAnsi="Wingdings 3" w:hint="default"/>
      </w:rPr>
    </w:lvl>
    <w:lvl w:ilvl="8" w:tplc="64FCB31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0116B9E"/>
    <w:multiLevelType w:val="hybridMultilevel"/>
    <w:tmpl w:val="9B1ADF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2B5DAF"/>
    <w:multiLevelType w:val="hybridMultilevel"/>
    <w:tmpl w:val="AD6E08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EF67AE7"/>
    <w:multiLevelType w:val="hybridMultilevel"/>
    <w:tmpl w:val="74ECF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02A17"/>
    <w:multiLevelType w:val="hybridMultilevel"/>
    <w:tmpl w:val="FBA0B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C45"/>
    <w:rsid w:val="00014F71"/>
    <w:rsid w:val="00021AF5"/>
    <w:rsid w:val="000302E1"/>
    <w:rsid w:val="00090718"/>
    <w:rsid w:val="00097282"/>
    <w:rsid w:val="000B191B"/>
    <w:rsid w:val="000D3CD5"/>
    <w:rsid w:val="000D439B"/>
    <w:rsid w:val="000D7737"/>
    <w:rsid w:val="0010361A"/>
    <w:rsid w:val="00115E72"/>
    <w:rsid w:val="00144DBD"/>
    <w:rsid w:val="00181C28"/>
    <w:rsid w:val="001B3E39"/>
    <w:rsid w:val="001D367A"/>
    <w:rsid w:val="001D47A3"/>
    <w:rsid w:val="001F6B84"/>
    <w:rsid w:val="002156D8"/>
    <w:rsid w:val="00224C4E"/>
    <w:rsid w:val="00225C20"/>
    <w:rsid w:val="00270AD6"/>
    <w:rsid w:val="00276750"/>
    <w:rsid w:val="00285CEF"/>
    <w:rsid w:val="002B6F62"/>
    <w:rsid w:val="002E05C0"/>
    <w:rsid w:val="002E2CBD"/>
    <w:rsid w:val="003071D9"/>
    <w:rsid w:val="00307B72"/>
    <w:rsid w:val="0031416D"/>
    <w:rsid w:val="00316AD3"/>
    <w:rsid w:val="00326299"/>
    <w:rsid w:val="00342531"/>
    <w:rsid w:val="00370FE3"/>
    <w:rsid w:val="003A0CFD"/>
    <w:rsid w:val="003A1A77"/>
    <w:rsid w:val="003A4C04"/>
    <w:rsid w:val="003B6E20"/>
    <w:rsid w:val="003C0009"/>
    <w:rsid w:val="003C3445"/>
    <w:rsid w:val="003D5D2C"/>
    <w:rsid w:val="00495C9F"/>
    <w:rsid w:val="00496A90"/>
    <w:rsid w:val="004A0F6B"/>
    <w:rsid w:val="004E2E8E"/>
    <w:rsid w:val="004F31C6"/>
    <w:rsid w:val="004F6296"/>
    <w:rsid w:val="00511B28"/>
    <w:rsid w:val="00521543"/>
    <w:rsid w:val="00526632"/>
    <w:rsid w:val="00533160"/>
    <w:rsid w:val="00556AB6"/>
    <w:rsid w:val="00564434"/>
    <w:rsid w:val="00570EE7"/>
    <w:rsid w:val="005B65FD"/>
    <w:rsid w:val="005C0323"/>
    <w:rsid w:val="005D4CEB"/>
    <w:rsid w:val="005D5CB4"/>
    <w:rsid w:val="00606BCE"/>
    <w:rsid w:val="00635C45"/>
    <w:rsid w:val="006B21C6"/>
    <w:rsid w:val="006E0E32"/>
    <w:rsid w:val="006F51B6"/>
    <w:rsid w:val="00723BED"/>
    <w:rsid w:val="007815D3"/>
    <w:rsid w:val="007935BF"/>
    <w:rsid w:val="007E2744"/>
    <w:rsid w:val="00837E8D"/>
    <w:rsid w:val="00840273"/>
    <w:rsid w:val="00844FF0"/>
    <w:rsid w:val="00887E91"/>
    <w:rsid w:val="008A7A28"/>
    <w:rsid w:val="008C1747"/>
    <w:rsid w:val="008E0DA0"/>
    <w:rsid w:val="008E3D51"/>
    <w:rsid w:val="008E540B"/>
    <w:rsid w:val="008F2C21"/>
    <w:rsid w:val="0095102B"/>
    <w:rsid w:val="009516A0"/>
    <w:rsid w:val="009877BE"/>
    <w:rsid w:val="009A098A"/>
    <w:rsid w:val="009C43D0"/>
    <w:rsid w:val="009C7E2E"/>
    <w:rsid w:val="00A25405"/>
    <w:rsid w:val="00A25D68"/>
    <w:rsid w:val="00A472AF"/>
    <w:rsid w:val="00A81BAA"/>
    <w:rsid w:val="00AA2EAA"/>
    <w:rsid w:val="00B00855"/>
    <w:rsid w:val="00B21714"/>
    <w:rsid w:val="00B33867"/>
    <w:rsid w:val="00B50A26"/>
    <w:rsid w:val="00B976A8"/>
    <w:rsid w:val="00C0258F"/>
    <w:rsid w:val="00C06210"/>
    <w:rsid w:val="00C32D98"/>
    <w:rsid w:val="00C41043"/>
    <w:rsid w:val="00C561E0"/>
    <w:rsid w:val="00C87AD8"/>
    <w:rsid w:val="00CA3CBE"/>
    <w:rsid w:val="00CB215B"/>
    <w:rsid w:val="00CC58F0"/>
    <w:rsid w:val="00CF1AC0"/>
    <w:rsid w:val="00D06A71"/>
    <w:rsid w:val="00D079E9"/>
    <w:rsid w:val="00D14AF3"/>
    <w:rsid w:val="00D44ACA"/>
    <w:rsid w:val="00D547AA"/>
    <w:rsid w:val="00D554A9"/>
    <w:rsid w:val="00D8390A"/>
    <w:rsid w:val="00D84CFD"/>
    <w:rsid w:val="00D9235A"/>
    <w:rsid w:val="00DA5A1B"/>
    <w:rsid w:val="00DD26D0"/>
    <w:rsid w:val="00DF2E92"/>
    <w:rsid w:val="00DF7515"/>
    <w:rsid w:val="00E00308"/>
    <w:rsid w:val="00E160C2"/>
    <w:rsid w:val="00E561BF"/>
    <w:rsid w:val="00E7367C"/>
    <w:rsid w:val="00E75C5C"/>
    <w:rsid w:val="00E91FEF"/>
    <w:rsid w:val="00E97CE6"/>
    <w:rsid w:val="00EB49CE"/>
    <w:rsid w:val="00EE314B"/>
    <w:rsid w:val="00F32D55"/>
    <w:rsid w:val="00F35963"/>
    <w:rsid w:val="00F422F3"/>
    <w:rsid w:val="00F44778"/>
    <w:rsid w:val="00F71AD8"/>
    <w:rsid w:val="00FC5443"/>
    <w:rsid w:val="00FD546A"/>
    <w:rsid w:val="00FD5DE2"/>
    <w:rsid w:val="00FE2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1F7EC"/>
  <w15:chartTrackingRefBased/>
  <w15:docId w15:val="{D90D1157-9C4E-4390-972B-7279361FC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6B"/>
    <w:pPr>
      <w:keepNext/>
      <w:keepLines/>
      <w:spacing w:before="240" w:after="0"/>
      <w:jc w:val="center"/>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4A0F6B"/>
    <w:pPr>
      <w:keepNext/>
      <w:keepLines/>
      <w:spacing w:before="40" w:after="0"/>
      <w:ind w:left="720"/>
      <w:outlineLvl w:val="1"/>
    </w:pPr>
    <w:rPr>
      <w:rFonts w:asciiTheme="majorHAnsi" w:eastAsiaTheme="majorEastAsia" w:hAnsiTheme="majorHAnsi"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5C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B6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5FD"/>
  </w:style>
  <w:style w:type="paragraph" w:styleId="Footer">
    <w:name w:val="footer"/>
    <w:basedOn w:val="Normal"/>
    <w:link w:val="FooterChar"/>
    <w:uiPriority w:val="99"/>
    <w:unhideWhenUsed/>
    <w:rsid w:val="005B6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5FD"/>
  </w:style>
  <w:style w:type="paragraph" w:styleId="ListParagraph">
    <w:name w:val="List Paragraph"/>
    <w:basedOn w:val="Normal"/>
    <w:uiPriority w:val="34"/>
    <w:qFormat/>
    <w:rsid w:val="00F32D55"/>
    <w:pPr>
      <w:ind w:left="720"/>
      <w:contextualSpacing/>
    </w:pPr>
  </w:style>
  <w:style w:type="character" w:customStyle="1" w:styleId="Heading1Char">
    <w:name w:val="Heading 1 Char"/>
    <w:basedOn w:val="DefaultParagraphFont"/>
    <w:link w:val="Heading1"/>
    <w:uiPriority w:val="9"/>
    <w:rsid w:val="004A0F6B"/>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CC58F0"/>
    <w:pPr>
      <w:outlineLvl w:val="9"/>
    </w:pPr>
    <w:rPr>
      <w:lang w:val="en-US"/>
    </w:rPr>
  </w:style>
  <w:style w:type="character" w:customStyle="1" w:styleId="Heading2Char">
    <w:name w:val="Heading 2 Char"/>
    <w:basedOn w:val="DefaultParagraphFont"/>
    <w:link w:val="Heading2"/>
    <w:uiPriority w:val="9"/>
    <w:rsid w:val="004A0F6B"/>
    <w:rPr>
      <w:rFonts w:asciiTheme="majorHAnsi" w:eastAsiaTheme="majorEastAsia" w:hAnsiTheme="majorHAnsi" w:cstheme="majorBidi"/>
      <w:sz w:val="26"/>
      <w:szCs w:val="26"/>
      <w:u w:val="single"/>
    </w:rPr>
  </w:style>
  <w:style w:type="paragraph" w:styleId="TOC1">
    <w:name w:val="toc 1"/>
    <w:basedOn w:val="Normal"/>
    <w:next w:val="Normal"/>
    <w:autoRedefine/>
    <w:uiPriority w:val="39"/>
    <w:unhideWhenUsed/>
    <w:rsid w:val="00533160"/>
    <w:pPr>
      <w:spacing w:after="100"/>
    </w:pPr>
  </w:style>
  <w:style w:type="paragraph" w:styleId="TOC2">
    <w:name w:val="toc 2"/>
    <w:basedOn w:val="Normal"/>
    <w:next w:val="Normal"/>
    <w:autoRedefine/>
    <w:uiPriority w:val="39"/>
    <w:unhideWhenUsed/>
    <w:rsid w:val="00533160"/>
    <w:pPr>
      <w:spacing w:after="100"/>
      <w:ind w:left="220"/>
    </w:pPr>
  </w:style>
  <w:style w:type="character" w:styleId="Hyperlink">
    <w:name w:val="Hyperlink"/>
    <w:basedOn w:val="DefaultParagraphFont"/>
    <w:uiPriority w:val="99"/>
    <w:unhideWhenUsed/>
    <w:rsid w:val="00533160"/>
    <w:rPr>
      <w:color w:val="0563C1" w:themeColor="hyperlink"/>
      <w:u w:val="single"/>
    </w:rPr>
  </w:style>
  <w:style w:type="paragraph" w:styleId="Bibliography">
    <w:name w:val="Bibliography"/>
    <w:basedOn w:val="Normal"/>
    <w:next w:val="Normal"/>
    <w:uiPriority w:val="37"/>
    <w:unhideWhenUsed/>
    <w:rsid w:val="00D839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23166">
      <w:bodyDiv w:val="1"/>
      <w:marLeft w:val="0"/>
      <w:marRight w:val="0"/>
      <w:marTop w:val="0"/>
      <w:marBottom w:val="0"/>
      <w:divBdr>
        <w:top w:val="none" w:sz="0" w:space="0" w:color="auto"/>
        <w:left w:val="none" w:sz="0" w:space="0" w:color="auto"/>
        <w:bottom w:val="none" w:sz="0" w:space="0" w:color="auto"/>
        <w:right w:val="none" w:sz="0" w:space="0" w:color="auto"/>
      </w:divBdr>
    </w:div>
    <w:div w:id="75789379">
      <w:bodyDiv w:val="1"/>
      <w:marLeft w:val="0"/>
      <w:marRight w:val="0"/>
      <w:marTop w:val="0"/>
      <w:marBottom w:val="0"/>
      <w:divBdr>
        <w:top w:val="none" w:sz="0" w:space="0" w:color="auto"/>
        <w:left w:val="none" w:sz="0" w:space="0" w:color="auto"/>
        <w:bottom w:val="none" w:sz="0" w:space="0" w:color="auto"/>
        <w:right w:val="none" w:sz="0" w:space="0" w:color="auto"/>
      </w:divBdr>
    </w:div>
    <w:div w:id="145897885">
      <w:bodyDiv w:val="1"/>
      <w:marLeft w:val="0"/>
      <w:marRight w:val="0"/>
      <w:marTop w:val="0"/>
      <w:marBottom w:val="0"/>
      <w:divBdr>
        <w:top w:val="none" w:sz="0" w:space="0" w:color="auto"/>
        <w:left w:val="none" w:sz="0" w:space="0" w:color="auto"/>
        <w:bottom w:val="none" w:sz="0" w:space="0" w:color="auto"/>
        <w:right w:val="none" w:sz="0" w:space="0" w:color="auto"/>
      </w:divBdr>
    </w:div>
    <w:div w:id="146478479">
      <w:bodyDiv w:val="1"/>
      <w:marLeft w:val="0"/>
      <w:marRight w:val="0"/>
      <w:marTop w:val="0"/>
      <w:marBottom w:val="0"/>
      <w:divBdr>
        <w:top w:val="none" w:sz="0" w:space="0" w:color="auto"/>
        <w:left w:val="none" w:sz="0" w:space="0" w:color="auto"/>
        <w:bottom w:val="none" w:sz="0" w:space="0" w:color="auto"/>
        <w:right w:val="none" w:sz="0" w:space="0" w:color="auto"/>
      </w:divBdr>
    </w:div>
    <w:div w:id="269751462">
      <w:bodyDiv w:val="1"/>
      <w:marLeft w:val="0"/>
      <w:marRight w:val="0"/>
      <w:marTop w:val="0"/>
      <w:marBottom w:val="0"/>
      <w:divBdr>
        <w:top w:val="none" w:sz="0" w:space="0" w:color="auto"/>
        <w:left w:val="none" w:sz="0" w:space="0" w:color="auto"/>
        <w:bottom w:val="none" w:sz="0" w:space="0" w:color="auto"/>
        <w:right w:val="none" w:sz="0" w:space="0" w:color="auto"/>
      </w:divBdr>
    </w:div>
    <w:div w:id="361631921">
      <w:bodyDiv w:val="1"/>
      <w:marLeft w:val="0"/>
      <w:marRight w:val="0"/>
      <w:marTop w:val="0"/>
      <w:marBottom w:val="0"/>
      <w:divBdr>
        <w:top w:val="none" w:sz="0" w:space="0" w:color="auto"/>
        <w:left w:val="none" w:sz="0" w:space="0" w:color="auto"/>
        <w:bottom w:val="none" w:sz="0" w:space="0" w:color="auto"/>
        <w:right w:val="none" w:sz="0" w:space="0" w:color="auto"/>
      </w:divBdr>
    </w:div>
    <w:div w:id="420100770">
      <w:bodyDiv w:val="1"/>
      <w:marLeft w:val="0"/>
      <w:marRight w:val="0"/>
      <w:marTop w:val="0"/>
      <w:marBottom w:val="0"/>
      <w:divBdr>
        <w:top w:val="none" w:sz="0" w:space="0" w:color="auto"/>
        <w:left w:val="none" w:sz="0" w:space="0" w:color="auto"/>
        <w:bottom w:val="none" w:sz="0" w:space="0" w:color="auto"/>
        <w:right w:val="none" w:sz="0" w:space="0" w:color="auto"/>
      </w:divBdr>
    </w:div>
    <w:div w:id="441847633">
      <w:bodyDiv w:val="1"/>
      <w:marLeft w:val="0"/>
      <w:marRight w:val="0"/>
      <w:marTop w:val="0"/>
      <w:marBottom w:val="0"/>
      <w:divBdr>
        <w:top w:val="none" w:sz="0" w:space="0" w:color="auto"/>
        <w:left w:val="none" w:sz="0" w:space="0" w:color="auto"/>
        <w:bottom w:val="none" w:sz="0" w:space="0" w:color="auto"/>
        <w:right w:val="none" w:sz="0" w:space="0" w:color="auto"/>
      </w:divBdr>
    </w:div>
    <w:div w:id="468012451">
      <w:bodyDiv w:val="1"/>
      <w:marLeft w:val="0"/>
      <w:marRight w:val="0"/>
      <w:marTop w:val="0"/>
      <w:marBottom w:val="0"/>
      <w:divBdr>
        <w:top w:val="none" w:sz="0" w:space="0" w:color="auto"/>
        <w:left w:val="none" w:sz="0" w:space="0" w:color="auto"/>
        <w:bottom w:val="none" w:sz="0" w:space="0" w:color="auto"/>
        <w:right w:val="none" w:sz="0" w:space="0" w:color="auto"/>
      </w:divBdr>
    </w:div>
    <w:div w:id="531304785">
      <w:bodyDiv w:val="1"/>
      <w:marLeft w:val="0"/>
      <w:marRight w:val="0"/>
      <w:marTop w:val="0"/>
      <w:marBottom w:val="0"/>
      <w:divBdr>
        <w:top w:val="none" w:sz="0" w:space="0" w:color="auto"/>
        <w:left w:val="none" w:sz="0" w:space="0" w:color="auto"/>
        <w:bottom w:val="none" w:sz="0" w:space="0" w:color="auto"/>
        <w:right w:val="none" w:sz="0" w:space="0" w:color="auto"/>
      </w:divBdr>
    </w:div>
    <w:div w:id="580870644">
      <w:bodyDiv w:val="1"/>
      <w:marLeft w:val="0"/>
      <w:marRight w:val="0"/>
      <w:marTop w:val="0"/>
      <w:marBottom w:val="0"/>
      <w:divBdr>
        <w:top w:val="none" w:sz="0" w:space="0" w:color="auto"/>
        <w:left w:val="none" w:sz="0" w:space="0" w:color="auto"/>
        <w:bottom w:val="none" w:sz="0" w:space="0" w:color="auto"/>
        <w:right w:val="none" w:sz="0" w:space="0" w:color="auto"/>
      </w:divBdr>
    </w:div>
    <w:div w:id="623658452">
      <w:bodyDiv w:val="1"/>
      <w:marLeft w:val="0"/>
      <w:marRight w:val="0"/>
      <w:marTop w:val="0"/>
      <w:marBottom w:val="0"/>
      <w:divBdr>
        <w:top w:val="none" w:sz="0" w:space="0" w:color="auto"/>
        <w:left w:val="none" w:sz="0" w:space="0" w:color="auto"/>
        <w:bottom w:val="none" w:sz="0" w:space="0" w:color="auto"/>
        <w:right w:val="none" w:sz="0" w:space="0" w:color="auto"/>
      </w:divBdr>
    </w:div>
    <w:div w:id="675499592">
      <w:bodyDiv w:val="1"/>
      <w:marLeft w:val="0"/>
      <w:marRight w:val="0"/>
      <w:marTop w:val="0"/>
      <w:marBottom w:val="0"/>
      <w:divBdr>
        <w:top w:val="none" w:sz="0" w:space="0" w:color="auto"/>
        <w:left w:val="none" w:sz="0" w:space="0" w:color="auto"/>
        <w:bottom w:val="none" w:sz="0" w:space="0" w:color="auto"/>
        <w:right w:val="none" w:sz="0" w:space="0" w:color="auto"/>
      </w:divBdr>
    </w:div>
    <w:div w:id="686249614">
      <w:bodyDiv w:val="1"/>
      <w:marLeft w:val="0"/>
      <w:marRight w:val="0"/>
      <w:marTop w:val="0"/>
      <w:marBottom w:val="0"/>
      <w:divBdr>
        <w:top w:val="none" w:sz="0" w:space="0" w:color="auto"/>
        <w:left w:val="none" w:sz="0" w:space="0" w:color="auto"/>
        <w:bottom w:val="none" w:sz="0" w:space="0" w:color="auto"/>
        <w:right w:val="none" w:sz="0" w:space="0" w:color="auto"/>
      </w:divBdr>
    </w:div>
    <w:div w:id="712273088">
      <w:bodyDiv w:val="1"/>
      <w:marLeft w:val="0"/>
      <w:marRight w:val="0"/>
      <w:marTop w:val="0"/>
      <w:marBottom w:val="0"/>
      <w:divBdr>
        <w:top w:val="none" w:sz="0" w:space="0" w:color="auto"/>
        <w:left w:val="none" w:sz="0" w:space="0" w:color="auto"/>
        <w:bottom w:val="none" w:sz="0" w:space="0" w:color="auto"/>
        <w:right w:val="none" w:sz="0" w:space="0" w:color="auto"/>
      </w:divBdr>
    </w:div>
    <w:div w:id="769590586">
      <w:bodyDiv w:val="1"/>
      <w:marLeft w:val="0"/>
      <w:marRight w:val="0"/>
      <w:marTop w:val="0"/>
      <w:marBottom w:val="0"/>
      <w:divBdr>
        <w:top w:val="none" w:sz="0" w:space="0" w:color="auto"/>
        <w:left w:val="none" w:sz="0" w:space="0" w:color="auto"/>
        <w:bottom w:val="none" w:sz="0" w:space="0" w:color="auto"/>
        <w:right w:val="none" w:sz="0" w:space="0" w:color="auto"/>
      </w:divBdr>
    </w:div>
    <w:div w:id="831337517">
      <w:bodyDiv w:val="1"/>
      <w:marLeft w:val="0"/>
      <w:marRight w:val="0"/>
      <w:marTop w:val="0"/>
      <w:marBottom w:val="0"/>
      <w:divBdr>
        <w:top w:val="none" w:sz="0" w:space="0" w:color="auto"/>
        <w:left w:val="none" w:sz="0" w:space="0" w:color="auto"/>
        <w:bottom w:val="none" w:sz="0" w:space="0" w:color="auto"/>
        <w:right w:val="none" w:sz="0" w:space="0" w:color="auto"/>
      </w:divBdr>
    </w:div>
    <w:div w:id="834881004">
      <w:bodyDiv w:val="1"/>
      <w:marLeft w:val="0"/>
      <w:marRight w:val="0"/>
      <w:marTop w:val="0"/>
      <w:marBottom w:val="0"/>
      <w:divBdr>
        <w:top w:val="none" w:sz="0" w:space="0" w:color="auto"/>
        <w:left w:val="none" w:sz="0" w:space="0" w:color="auto"/>
        <w:bottom w:val="none" w:sz="0" w:space="0" w:color="auto"/>
        <w:right w:val="none" w:sz="0" w:space="0" w:color="auto"/>
      </w:divBdr>
    </w:div>
    <w:div w:id="985203888">
      <w:bodyDiv w:val="1"/>
      <w:marLeft w:val="0"/>
      <w:marRight w:val="0"/>
      <w:marTop w:val="0"/>
      <w:marBottom w:val="0"/>
      <w:divBdr>
        <w:top w:val="none" w:sz="0" w:space="0" w:color="auto"/>
        <w:left w:val="none" w:sz="0" w:space="0" w:color="auto"/>
        <w:bottom w:val="none" w:sz="0" w:space="0" w:color="auto"/>
        <w:right w:val="none" w:sz="0" w:space="0" w:color="auto"/>
      </w:divBdr>
    </w:div>
    <w:div w:id="989944972">
      <w:bodyDiv w:val="1"/>
      <w:marLeft w:val="0"/>
      <w:marRight w:val="0"/>
      <w:marTop w:val="0"/>
      <w:marBottom w:val="0"/>
      <w:divBdr>
        <w:top w:val="none" w:sz="0" w:space="0" w:color="auto"/>
        <w:left w:val="none" w:sz="0" w:space="0" w:color="auto"/>
        <w:bottom w:val="none" w:sz="0" w:space="0" w:color="auto"/>
        <w:right w:val="none" w:sz="0" w:space="0" w:color="auto"/>
      </w:divBdr>
    </w:div>
    <w:div w:id="996035048">
      <w:bodyDiv w:val="1"/>
      <w:marLeft w:val="0"/>
      <w:marRight w:val="0"/>
      <w:marTop w:val="0"/>
      <w:marBottom w:val="0"/>
      <w:divBdr>
        <w:top w:val="none" w:sz="0" w:space="0" w:color="auto"/>
        <w:left w:val="none" w:sz="0" w:space="0" w:color="auto"/>
        <w:bottom w:val="none" w:sz="0" w:space="0" w:color="auto"/>
        <w:right w:val="none" w:sz="0" w:space="0" w:color="auto"/>
      </w:divBdr>
    </w:div>
    <w:div w:id="1126854242">
      <w:bodyDiv w:val="1"/>
      <w:marLeft w:val="0"/>
      <w:marRight w:val="0"/>
      <w:marTop w:val="0"/>
      <w:marBottom w:val="0"/>
      <w:divBdr>
        <w:top w:val="none" w:sz="0" w:space="0" w:color="auto"/>
        <w:left w:val="none" w:sz="0" w:space="0" w:color="auto"/>
        <w:bottom w:val="none" w:sz="0" w:space="0" w:color="auto"/>
        <w:right w:val="none" w:sz="0" w:space="0" w:color="auto"/>
      </w:divBdr>
    </w:div>
    <w:div w:id="1136486766">
      <w:bodyDiv w:val="1"/>
      <w:marLeft w:val="0"/>
      <w:marRight w:val="0"/>
      <w:marTop w:val="0"/>
      <w:marBottom w:val="0"/>
      <w:divBdr>
        <w:top w:val="none" w:sz="0" w:space="0" w:color="auto"/>
        <w:left w:val="none" w:sz="0" w:space="0" w:color="auto"/>
        <w:bottom w:val="none" w:sz="0" w:space="0" w:color="auto"/>
        <w:right w:val="none" w:sz="0" w:space="0" w:color="auto"/>
      </w:divBdr>
    </w:div>
    <w:div w:id="1144859886">
      <w:bodyDiv w:val="1"/>
      <w:marLeft w:val="0"/>
      <w:marRight w:val="0"/>
      <w:marTop w:val="0"/>
      <w:marBottom w:val="0"/>
      <w:divBdr>
        <w:top w:val="none" w:sz="0" w:space="0" w:color="auto"/>
        <w:left w:val="none" w:sz="0" w:space="0" w:color="auto"/>
        <w:bottom w:val="none" w:sz="0" w:space="0" w:color="auto"/>
        <w:right w:val="none" w:sz="0" w:space="0" w:color="auto"/>
      </w:divBdr>
    </w:div>
    <w:div w:id="1187794179">
      <w:bodyDiv w:val="1"/>
      <w:marLeft w:val="0"/>
      <w:marRight w:val="0"/>
      <w:marTop w:val="0"/>
      <w:marBottom w:val="0"/>
      <w:divBdr>
        <w:top w:val="none" w:sz="0" w:space="0" w:color="auto"/>
        <w:left w:val="none" w:sz="0" w:space="0" w:color="auto"/>
        <w:bottom w:val="none" w:sz="0" w:space="0" w:color="auto"/>
        <w:right w:val="none" w:sz="0" w:space="0" w:color="auto"/>
      </w:divBdr>
    </w:div>
    <w:div w:id="1196654231">
      <w:bodyDiv w:val="1"/>
      <w:marLeft w:val="0"/>
      <w:marRight w:val="0"/>
      <w:marTop w:val="0"/>
      <w:marBottom w:val="0"/>
      <w:divBdr>
        <w:top w:val="none" w:sz="0" w:space="0" w:color="auto"/>
        <w:left w:val="none" w:sz="0" w:space="0" w:color="auto"/>
        <w:bottom w:val="none" w:sz="0" w:space="0" w:color="auto"/>
        <w:right w:val="none" w:sz="0" w:space="0" w:color="auto"/>
      </w:divBdr>
    </w:div>
    <w:div w:id="1260023962">
      <w:bodyDiv w:val="1"/>
      <w:marLeft w:val="0"/>
      <w:marRight w:val="0"/>
      <w:marTop w:val="0"/>
      <w:marBottom w:val="0"/>
      <w:divBdr>
        <w:top w:val="none" w:sz="0" w:space="0" w:color="auto"/>
        <w:left w:val="none" w:sz="0" w:space="0" w:color="auto"/>
        <w:bottom w:val="none" w:sz="0" w:space="0" w:color="auto"/>
        <w:right w:val="none" w:sz="0" w:space="0" w:color="auto"/>
      </w:divBdr>
    </w:div>
    <w:div w:id="1321152221">
      <w:bodyDiv w:val="1"/>
      <w:marLeft w:val="0"/>
      <w:marRight w:val="0"/>
      <w:marTop w:val="0"/>
      <w:marBottom w:val="0"/>
      <w:divBdr>
        <w:top w:val="none" w:sz="0" w:space="0" w:color="auto"/>
        <w:left w:val="none" w:sz="0" w:space="0" w:color="auto"/>
        <w:bottom w:val="none" w:sz="0" w:space="0" w:color="auto"/>
        <w:right w:val="none" w:sz="0" w:space="0" w:color="auto"/>
      </w:divBdr>
    </w:div>
    <w:div w:id="1609510829">
      <w:bodyDiv w:val="1"/>
      <w:marLeft w:val="0"/>
      <w:marRight w:val="0"/>
      <w:marTop w:val="0"/>
      <w:marBottom w:val="0"/>
      <w:divBdr>
        <w:top w:val="none" w:sz="0" w:space="0" w:color="auto"/>
        <w:left w:val="none" w:sz="0" w:space="0" w:color="auto"/>
        <w:bottom w:val="none" w:sz="0" w:space="0" w:color="auto"/>
        <w:right w:val="none" w:sz="0" w:space="0" w:color="auto"/>
      </w:divBdr>
    </w:div>
    <w:div w:id="1718241545">
      <w:bodyDiv w:val="1"/>
      <w:marLeft w:val="0"/>
      <w:marRight w:val="0"/>
      <w:marTop w:val="0"/>
      <w:marBottom w:val="0"/>
      <w:divBdr>
        <w:top w:val="none" w:sz="0" w:space="0" w:color="auto"/>
        <w:left w:val="none" w:sz="0" w:space="0" w:color="auto"/>
        <w:bottom w:val="none" w:sz="0" w:space="0" w:color="auto"/>
        <w:right w:val="none" w:sz="0" w:space="0" w:color="auto"/>
      </w:divBdr>
    </w:div>
    <w:div w:id="1763645759">
      <w:bodyDiv w:val="1"/>
      <w:marLeft w:val="0"/>
      <w:marRight w:val="0"/>
      <w:marTop w:val="0"/>
      <w:marBottom w:val="0"/>
      <w:divBdr>
        <w:top w:val="none" w:sz="0" w:space="0" w:color="auto"/>
        <w:left w:val="none" w:sz="0" w:space="0" w:color="auto"/>
        <w:bottom w:val="none" w:sz="0" w:space="0" w:color="auto"/>
        <w:right w:val="none" w:sz="0" w:space="0" w:color="auto"/>
      </w:divBdr>
    </w:div>
    <w:div w:id="1812091046">
      <w:bodyDiv w:val="1"/>
      <w:marLeft w:val="0"/>
      <w:marRight w:val="0"/>
      <w:marTop w:val="0"/>
      <w:marBottom w:val="0"/>
      <w:divBdr>
        <w:top w:val="none" w:sz="0" w:space="0" w:color="auto"/>
        <w:left w:val="none" w:sz="0" w:space="0" w:color="auto"/>
        <w:bottom w:val="none" w:sz="0" w:space="0" w:color="auto"/>
        <w:right w:val="none" w:sz="0" w:space="0" w:color="auto"/>
      </w:divBdr>
    </w:div>
    <w:div w:id="1848903479">
      <w:bodyDiv w:val="1"/>
      <w:marLeft w:val="0"/>
      <w:marRight w:val="0"/>
      <w:marTop w:val="0"/>
      <w:marBottom w:val="0"/>
      <w:divBdr>
        <w:top w:val="none" w:sz="0" w:space="0" w:color="auto"/>
        <w:left w:val="none" w:sz="0" w:space="0" w:color="auto"/>
        <w:bottom w:val="none" w:sz="0" w:space="0" w:color="auto"/>
        <w:right w:val="none" w:sz="0" w:space="0" w:color="auto"/>
      </w:divBdr>
    </w:div>
    <w:div w:id="1876506528">
      <w:bodyDiv w:val="1"/>
      <w:marLeft w:val="0"/>
      <w:marRight w:val="0"/>
      <w:marTop w:val="0"/>
      <w:marBottom w:val="0"/>
      <w:divBdr>
        <w:top w:val="none" w:sz="0" w:space="0" w:color="auto"/>
        <w:left w:val="none" w:sz="0" w:space="0" w:color="auto"/>
        <w:bottom w:val="none" w:sz="0" w:space="0" w:color="auto"/>
        <w:right w:val="none" w:sz="0" w:space="0" w:color="auto"/>
      </w:divBdr>
    </w:div>
    <w:div w:id="1948155527">
      <w:bodyDiv w:val="1"/>
      <w:marLeft w:val="0"/>
      <w:marRight w:val="0"/>
      <w:marTop w:val="0"/>
      <w:marBottom w:val="0"/>
      <w:divBdr>
        <w:top w:val="none" w:sz="0" w:space="0" w:color="auto"/>
        <w:left w:val="none" w:sz="0" w:space="0" w:color="auto"/>
        <w:bottom w:val="none" w:sz="0" w:space="0" w:color="auto"/>
        <w:right w:val="none" w:sz="0" w:space="0" w:color="auto"/>
      </w:divBdr>
    </w:div>
    <w:div w:id="1962875759">
      <w:bodyDiv w:val="1"/>
      <w:marLeft w:val="0"/>
      <w:marRight w:val="0"/>
      <w:marTop w:val="0"/>
      <w:marBottom w:val="0"/>
      <w:divBdr>
        <w:top w:val="none" w:sz="0" w:space="0" w:color="auto"/>
        <w:left w:val="none" w:sz="0" w:space="0" w:color="auto"/>
        <w:bottom w:val="none" w:sz="0" w:space="0" w:color="auto"/>
        <w:right w:val="none" w:sz="0" w:space="0" w:color="auto"/>
      </w:divBdr>
      <w:divsChild>
        <w:div w:id="250893181">
          <w:marLeft w:val="576"/>
          <w:marRight w:val="0"/>
          <w:marTop w:val="80"/>
          <w:marBottom w:val="0"/>
          <w:divBdr>
            <w:top w:val="none" w:sz="0" w:space="0" w:color="auto"/>
            <w:left w:val="none" w:sz="0" w:space="0" w:color="auto"/>
            <w:bottom w:val="none" w:sz="0" w:space="0" w:color="auto"/>
            <w:right w:val="none" w:sz="0" w:space="0" w:color="auto"/>
          </w:divBdr>
        </w:div>
      </w:divsChild>
    </w:div>
    <w:div w:id="1963921721">
      <w:bodyDiv w:val="1"/>
      <w:marLeft w:val="0"/>
      <w:marRight w:val="0"/>
      <w:marTop w:val="0"/>
      <w:marBottom w:val="0"/>
      <w:divBdr>
        <w:top w:val="none" w:sz="0" w:space="0" w:color="auto"/>
        <w:left w:val="none" w:sz="0" w:space="0" w:color="auto"/>
        <w:bottom w:val="none" w:sz="0" w:space="0" w:color="auto"/>
        <w:right w:val="none" w:sz="0" w:space="0" w:color="auto"/>
      </w:divBdr>
    </w:div>
    <w:div w:id="1983727165">
      <w:bodyDiv w:val="1"/>
      <w:marLeft w:val="0"/>
      <w:marRight w:val="0"/>
      <w:marTop w:val="0"/>
      <w:marBottom w:val="0"/>
      <w:divBdr>
        <w:top w:val="none" w:sz="0" w:space="0" w:color="auto"/>
        <w:left w:val="none" w:sz="0" w:space="0" w:color="auto"/>
        <w:bottom w:val="none" w:sz="0" w:space="0" w:color="auto"/>
        <w:right w:val="none" w:sz="0" w:space="0" w:color="auto"/>
      </w:divBdr>
    </w:div>
    <w:div w:id="2012482545">
      <w:bodyDiv w:val="1"/>
      <w:marLeft w:val="0"/>
      <w:marRight w:val="0"/>
      <w:marTop w:val="0"/>
      <w:marBottom w:val="0"/>
      <w:divBdr>
        <w:top w:val="none" w:sz="0" w:space="0" w:color="auto"/>
        <w:left w:val="none" w:sz="0" w:space="0" w:color="auto"/>
        <w:bottom w:val="none" w:sz="0" w:space="0" w:color="auto"/>
        <w:right w:val="none" w:sz="0" w:space="0" w:color="auto"/>
      </w:divBdr>
    </w:div>
    <w:div w:id="2025084407">
      <w:bodyDiv w:val="1"/>
      <w:marLeft w:val="0"/>
      <w:marRight w:val="0"/>
      <w:marTop w:val="0"/>
      <w:marBottom w:val="0"/>
      <w:divBdr>
        <w:top w:val="none" w:sz="0" w:space="0" w:color="auto"/>
        <w:left w:val="none" w:sz="0" w:space="0" w:color="auto"/>
        <w:bottom w:val="none" w:sz="0" w:space="0" w:color="auto"/>
        <w:right w:val="none" w:sz="0" w:space="0" w:color="auto"/>
      </w:divBdr>
    </w:div>
    <w:div w:id="2039505982">
      <w:bodyDiv w:val="1"/>
      <w:marLeft w:val="0"/>
      <w:marRight w:val="0"/>
      <w:marTop w:val="0"/>
      <w:marBottom w:val="0"/>
      <w:divBdr>
        <w:top w:val="none" w:sz="0" w:space="0" w:color="auto"/>
        <w:left w:val="none" w:sz="0" w:space="0" w:color="auto"/>
        <w:bottom w:val="none" w:sz="0" w:space="0" w:color="auto"/>
        <w:right w:val="none" w:sz="0" w:space="0" w:color="auto"/>
      </w:divBdr>
    </w:div>
    <w:div w:id="2062749595">
      <w:bodyDiv w:val="1"/>
      <w:marLeft w:val="0"/>
      <w:marRight w:val="0"/>
      <w:marTop w:val="0"/>
      <w:marBottom w:val="0"/>
      <w:divBdr>
        <w:top w:val="none" w:sz="0" w:space="0" w:color="auto"/>
        <w:left w:val="none" w:sz="0" w:space="0" w:color="auto"/>
        <w:bottom w:val="none" w:sz="0" w:space="0" w:color="auto"/>
        <w:right w:val="none" w:sz="0" w:space="0" w:color="auto"/>
      </w:divBdr>
    </w:div>
    <w:div w:id="211701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Mean Temp 2010 against Mean</a:t>
            </a:r>
            <a:r>
              <a:rPr lang="en-GB" baseline="0"/>
              <a:t> Temp 2018</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6.6580927384076991E-2"/>
          <c:y val="0.17171296296296298"/>
          <c:w val="0.90286351706036749"/>
          <c:h val="0.6714577865266842"/>
        </c:manualLayout>
      </c:layout>
      <c:lineChart>
        <c:grouping val="standard"/>
        <c:varyColors val="0"/>
        <c:ser>
          <c:idx val="0"/>
          <c:order val="0"/>
          <c:tx>
            <c:strRef>
              <c:f>Sheet1!$D$11</c:f>
              <c:strCache>
                <c:ptCount val="1"/>
                <c:pt idx="0">
                  <c:v>Mean Temp 2010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trendline>
            <c:spPr>
              <a:ln w="19050" cap="rnd">
                <a:solidFill>
                  <a:schemeClr val="accent1"/>
                </a:solidFill>
              </a:ln>
              <a:effectLst/>
            </c:spPr>
            <c:trendlineType val="linear"/>
            <c:dispRSqr val="0"/>
            <c:dispEq val="0"/>
          </c:trendline>
          <c:cat>
            <c:numRef>
              <c:f>Sheet1!$C$12:$C$42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Sheet1!$D$12:$D$42</c:f>
              <c:numCache>
                <c:formatCode>General</c:formatCode>
                <c:ptCount val="31"/>
                <c:pt idx="0">
                  <c:v>7.8</c:v>
                </c:pt>
                <c:pt idx="1">
                  <c:v>6.6</c:v>
                </c:pt>
                <c:pt idx="2">
                  <c:v>1.1000000000000001</c:v>
                </c:pt>
                <c:pt idx="3">
                  <c:v>-2.8</c:v>
                </c:pt>
                <c:pt idx="4">
                  <c:v>-2.6</c:v>
                </c:pt>
                <c:pt idx="5">
                  <c:v>-3.3</c:v>
                </c:pt>
                <c:pt idx="6">
                  <c:v>-3.1</c:v>
                </c:pt>
                <c:pt idx="7">
                  <c:v>-4.5</c:v>
                </c:pt>
                <c:pt idx="8">
                  <c:v>1</c:v>
                </c:pt>
                <c:pt idx="9">
                  <c:v>0.2</c:v>
                </c:pt>
                <c:pt idx="10">
                  <c:v>-3.2</c:v>
                </c:pt>
                <c:pt idx="11">
                  <c:v>-0.3</c:v>
                </c:pt>
                <c:pt idx="12">
                  <c:v>7.8</c:v>
                </c:pt>
                <c:pt idx="13">
                  <c:v>7.3</c:v>
                </c:pt>
                <c:pt idx="14">
                  <c:v>6.7</c:v>
                </c:pt>
                <c:pt idx="15">
                  <c:v>6</c:v>
                </c:pt>
                <c:pt idx="16">
                  <c:v>6.2</c:v>
                </c:pt>
                <c:pt idx="17">
                  <c:v>5.4</c:v>
                </c:pt>
                <c:pt idx="18">
                  <c:v>6.1</c:v>
                </c:pt>
                <c:pt idx="19">
                  <c:v>7</c:v>
                </c:pt>
                <c:pt idx="20">
                  <c:v>5.4</c:v>
                </c:pt>
                <c:pt idx="21">
                  <c:v>5.2</c:v>
                </c:pt>
                <c:pt idx="22">
                  <c:v>3.2</c:v>
                </c:pt>
                <c:pt idx="23">
                  <c:v>6.8</c:v>
                </c:pt>
                <c:pt idx="24">
                  <c:v>7.5</c:v>
                </c:pt>
                <c:pt idx="25">
                  <c:v>9.1999999999999993</c:v>
                </c:pt>
                <c:pt idx="26">
                  <c:v>6.9</c:v>
                </c:pt>
                <c:pt idx="27">
                  <c:v>4.8</c:v>
                </c:pt>
                <c:pt idx="28">
                  <c:v>3.9</c:v>
                </c:pt>
                <c:pt idx="29">
                  <c:v>0.5</c:v>
                </c:pt>
                <c:pt idx="30">
                  <c:v>-1</c:v>
                </c:pt>
              </c:numCache>
            </c:numRef>
          </c:val>
          <c:smooth val="0"/>
          <c:extLst>
            <c:ext xmlns:c16="http://schemas.microsoft.com/office/drawing/2014/chart" uri="{C3380CC4-5D6E-409C-BE32-E72D297353CC}">
              <c16:uniqueId val="{00000001-2F27-4667-A96B-4DA3886C0BB0}"/>
            </c:ext>
          </c:extLst>
        </c:ser>
        <c:ser>
          <c:idx val="2"/>
          <c:order val="1"/>
          <c:tx>
            <c:strRef>
              <c:f>Sheet1!$R$11</c:f>
              <c:strCache>
                <c:ptCount val="1"/>
                <c:pt idx="0">
                  <c:v>Mean Temp 2018</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Sheet1!$C$12:$C$42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Sheet1!$R$12:$R$42</c:f>
              <c:numCache>
                <c:formatCode>General</c:formatCode>
                <c:ptCount val="31"/>
                <c:pt idx="0">
                  <c:v>4.7</c:v>
                </c:pt>
                <c:pt idx="1">
                  <c:v>6.1</c:v>
                </c:pt>
                <c:pt idx="2">
                  <c:v>6.6</c:v>
                </c:pt>
                <c:pt idx="3">
                  <c:v>5.6</c:v>
                </c:pt>
                <c:pt idx="4">
                  <c:v>2.4</c:v>
                </c:pt>
                <c:pt idx="5">
                  <c:v>1.9</c:v>
                </c:pt>
                <c:pt idx="6">
                  <c:v>0.9</c:v>
                </c:pt>
                <c:pt idx="7">
                  <c:v>0.3</c:v>
                </c:pt>
                <c:pt idx="8">
                  <c:v>3.8</c:v>
                </c:pt>
                <c:pt idx="9">
                  <c:v>3.3</c:v>
                </c:pt>
                <c:pt idx="10">
                  <c:v>1.6</c:v>
                </c:pt>
                <c:pt idx="11">
                  <c:v>2.9</c:v>
                </c:pt>
                <c:pt idx="12">
                  <c:v>4.7</c:v>
                </c:pt>
                <c:pt idx="13">
                  <c:v>3.5</c:v>
                </c:pt>
                <c:pt idx="14">
                  <c:v>6.7</c:v>
                </c:pt>
                <c:pt idx="15">
                  <c:v>2.9</c:v>
                </c:pt>
                <c:pt idx="16">
                  <c:v>4.2</c:v>
                </c:pt>
                <c:pt idx="17">
                  <c:v>4.7</c:v>
                </c:pt>
                <c:pt idx="18">
                  <c:v>2.8</c:v>
                </c:pt>
                <c:pt idx="19">
                  <c:v>2.7</c:v>
                </c:pt>
                <c:pt idx="20">
                  <c:v>4.8</c:v>
                </c:pt>
                <c:pt idx="21">
                  <c:v>6.6</c:v>
                </c:pt>
                <c:pt idx="22">
                  <c:v>9</c:v>
                </c:pt>
                <c:pt idx="23">
                  <c:v>6.7</c:v>
                </c:pt>
                <c:pt idx="24">
                  <c:v>4.3</c:v>
                </c:pt>
                <c:pt idx="25">
                  <c:v>4.3</c:v>
                </c:pt>
                <c:pt idx="26">
                  <c:v>7.8</c:v>
                </c:pt>
                <c:pt idx="27">
                  <c:v>8.9</c:v>
                </c:pt>
                <c:pt idx="28">
                  <c:v>5.9</c:v>
                </c:pt>
                <c:pt idx="29">
                  <c:v>2.1</c:v>
                </c:pt>
                <c:pt idx="30">
                  <c:v>4</c:v>
                </c:pt>
              </c:numCache>
            </c:numRef>
          </c:val>
          <c:smooth val="0"/>
          <c:extLst>
            <c:ext xmlns:c16="http://schemas.microsoft.com/office/drawing/2014/chart" uri="{C3380CC4-5D6E-409C-BE32-E72D297353CC}">
              <c16:uniqueId val="{00000002-2F27-4667-A96B-4DA3886C0BB0}"/>
            </c:ext>
          </c:extLst>
        </c:ser>
        <c:dLbls>
          <c:showLegendKey val="0"/>
          <c:showVal val="0"/>
          <c:showCatName val="0"/>
          <c:showSerName val="0"/>
          <c:showPercent val="0"/>
          <c:showBubbleSize val="0"/>
        </c:dLbls>
        <c:smooth val="0"/>
        <c:axId val="443270024"/>
        <c:axId val="443265760"/>
      </c:lineChart>
      <c:catAx>
        <c:axId val="4432700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3265760"/>
        <c:crosses val="autoZero"/>
        <c:auto val="1"/>
        <c:lblAlgn val="ctr"/>
        <c:lblOffset val="100"/>
        <c:noMultiLvlLbl val="0"/>
      </c:catAx>
      <c:valAx>
        <c:axId val="4432657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Temp </a:t>
                </a:r>
                <a:r>
                  <a:rPr lang="en-GB">
                    <a:latin typeface="Calibri" panose="020F0502020204030204" pitchFamily="34" charset="0"/>
                    <a:cs typeface="Calibri" panose="020F0502020204030204" pitchFamily="34" charset="0"/>
                  </a:rPr>
                  <a:t>◦C</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3270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Monthly totals of amount of Electricity used throught the day </a:t>
            </a:r>
          </a:p>
        </c:rich>
      </c:tx>
      <c:layout>
        <c:manualLayout>
          <c:xMode val="edge"/>
          <c:yMode val="edge"/>
          <c:x val="0.1893742567893299"/>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Sheet2!$C$3</c:f>
              <c:strCache>
                <c:ptCount val="1"/>
                <c:pt idx="0">
                  <c:v>Mar-15</c:v>
                </c:pt>
              </c:strCache>
            </c:strRef>
          </c:tx>
          <c:spPr>
            <a:solidFill>
              <a:schemeClr val="accent1"/>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Sheet2!$D$3:$AY$3</c:f>
              <c:numCache>
                <c:formatCode>0.0</c:formatCode>
                <c:ptCount val="48"/>
                <c:pt idx="0">
                  <c:v>422.62</c:v>
                </c:pt>
                <c:pt idx="1">
                  <c:v>421.26800000000003</c:v>
                </c:pt>
                <c:pt idx="2">
                  <c:v>424.11200000000008</c:v>
                </c:pt>
                <c:pt idx="3">
                  <c:v>416.55200000000002</c:v>
                </c:pt>
                <c:pt idx="4">
                  <c:v>416.32799999999992</c:v>
                </c:pt>
                <c:pt idx="5">
                  <c:v>421.21999999999997</c:v>
                </c:pt>
                <c:pt idx="6">
                  <c:v>418.45200000000006</c:v>
                </c:pt>
                <c:pt idx="7">
                  <c:v>419.47200000000004</c:v>
                </c:pt>
                <c:pt idx="8">
                  <c:v>422.27599999999995</c:v>
                </c:pt>
                <c:pt idx="9">
                  <c:v>418.06800000000004</c:v>
                </c:pt>
                <c:pt idx="10">
                  <c:v>435.87600000000003</c:v>
                </c:pt>
                <c:pt idx="11">
                  <c:v>526.32000000000005</c:v>
                </c:pt>
                <c:pt idx="12">
                  <c:v>517.976</c:v>
                </c:pt>
                <c:pt idx="13">
                  <c:v>597.67600000000004</c:v>
                </c:pt>
                <c:pt idx="14">
                  <c:v>809.52800000000002</c:v>
                </c:pt>
                <c:pt idx="15">
                  <c:v>918.79200000000014</c:v>
                </c:pt>
                <c:pt idx="16">
                  <c:v>976.97200000000032</c:v>
                </c:pt>
                <c:pt idx="17">
                  <c:v>1122.663</c:v>
                </c:pt>
                <c:pt idx="18">
                  <c:v>1245.6680000000001</c:v>
                </c:pt>
                <c:pt idx="19">
                  <c:v>1344.9179999999999</c:v>
                </c:pt>
                <c:pt idx="20">
                  <c:v>1370.9970000000001</c:v>
                </c:pt>
                <c:pt idx="21">
                  <c:v>1381.9849999999997</c:v>
                </c:pt>
                <c:pt idx="22">
                  <c:v>1406.3739999999998</c:v>
                </c:pt>
                <c:pt idx="23">
                  <c:v>1398.5480000000002</c:v>
                </c:pt>
                <c:pt idx="24">
                  <c:v>1408.7650000000001</c:v>
                </c:pt>
                <c:pt idx="25">
                  <c:v>1400.806</c:v>
                </c:pt>
                <c:pt idx="26">
                  <c:v>1373.5849999999998</c:v>
                </c:pt>
                <c:pt idx="27">
                  <c:v>1360.2549999999999</c:v>
                </c:pt>
                <c:pt idx="28">
                  <c:v>1341.325</c:v>
                </c:pt>
                <c:pt idx="29">
                  <c:v>1322.6259999999997</c:v>
                </c:pt>
                <c:pt idx="30">
                  <c:v>1283.0049999999997</c:v>
                </c:pt>
                <c:pt idx="31">
                  <c:v>1238.4570000000001</c:v>
                </c:pt>
                <c:pt idx="32">
                  <c:v>1138.3920000000001</c:v>
                </c:pt>
                <c:pt idx="33">
                  <c:v>995.64300000000003</c:v>
                </c:pt>
                <c:pt idx="34">
                  <c:v>913.50400000000013</c:v>
                </c:pt>
                <c:pt idx="35">
                  <c:v>872.76800000000003</c:v>
                </c:pt>
                <c:pt idx="36">
                  <c:v>815.11999999999989</c:v>
                </c:pt>
                <c:pt idx="37">
                  <c:v>736.69200000000012</c:v>
                </c:pt>
                <c:pt idx="38">
                  <c:v>694.94799999999998</c:v>
                </c:pt>
                <c:pt idx="39">
                  <c:v>650.53999999999985</c:v>
                </c:pt>
                <c:pt idx="40">
                  <c:v>483.72399999999993</c:v>
                </c:pt>
                <c:pt idx="41">
                  <c:v>439.28800000000001</c:v>
                </c:pt>
                <c:pt idx="42">
                  <c:v>437.416</c:v>
                </c:pt>
                <c:pt idx="43">
                  <c:v>422.88</c:v>
                </c:pt>
                <c:pt idx="44">
                  <c:v>421.52800000000008</c:v>
                </c:pt>
                <c:pt idx="45">
                  <c:v>417.596</c:v>
                </c:pt>
                <c:pt idx="46">
                  <c:v>404.95199999999994</c:v>
                </c:pt>
                <c:pt idx="47">
                  <c:v>412.26</c:v>
                </c:pt>
              </c:numCache>
            </c:numRef>
          </c:val>
          <c:extLst>
            <c:ext xmlns:c16="http://schemas.microsoft.com/office/drawing/2014/chart" uri="{C3380CC4-5D6E-409C-BE32-E72D297353CC}">
              <c16:uniqueId val="{00000000-4380-4C86-9B1C-F637D9DF8E2E}"/>
            </c:ext>
          </c:extLst>
        </c:ser>
        <c:ser>
          <c:idx val="1"/>
          <c:order val="1"/>
          <c:tx>
            <c:strRef>
              <c:f>Sheet2!$C$4</c:f>
              <c:strCache>
                <c:ptCount val="1"/>
                <c:pt idx="0">
                  <c:v>Apr-15</c:v>
                </c:pt>
              </c:strCache>
            </c:strRef>
          </c:tx>
          <c:spPr>
            <a:solidFill>
              <a:schemeClr val="accent2"/>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Sheet2!$D$4:$AY$4</c:f>
              <c:numCache>
                <c:formatCode>0.0</c:formatCode>
                <c:ptCount val="48"/>
                <c:pt idx="0">
                  <c:v>412.18399999999997</c:v>
                </c:pt>
                <c:pt idx="1">
                  <c:v>408.63999999999993</c:v>
                </c:pt>
                <c:pt idx="2">
                  <c:v>412.28800000000007</c:v>
                </c:pt>
                <c:pt idx="3">
                  <c:v>407.97199999999998</c:v>
                </c:pt>
                <c:pt idx="4">
                  <c:v>410.96</c:v>
                </c:pt>
                <c:pt idx="5">
                  <c:v>413.94</c:v>
                </c:pt>
                <c:pt idx="6">
                  <c:v>414.19600000000003</c:v>
                </c:pt>
                <c:pt idx="7">
                  <c:v>414.23199999999997</c:v>
                </c:pt>
                <c:pt idx="8">
                  <c:v>414.18399999999991</c:v>
                </c:pt>
                <c:pt idx="9">
                  <c:v>413.41599999999994</c:v>
                </c:pt>
                <c:pt idx="10">
                  <c:v>432.584</c:v>
                </c:pt>
                <c:pt idx="11">
                  <c:v>458.82400000000001</c:v>
                </c:pt>
                <c:pt idx="12">
                  <c:v>437.66800000000001</c:v>
                </c:pt>
                <c:pt idx="13">
                  <c:v>528.32799999999986</c:v>
                </c:pt>
                <c:pt idx="14">
                  <c:v>654.4440000000003</c:v>
                </c:pt>
                <c:pt idx="15">
                  <c:v>763.22399999999993</c:v>
                </c:pt>
                <c:pt idx="16">
                  <c:v>815.88000000000022</c:v>
                </c:pt>
                <c:pt idx="17">
                  <c:v>921.07900000000006</c:v>
                </c:pt>
                <c:pt idx="18">
                  <c:v>960.80499999999984</c:v>
                </c:pt>
                <c:pt idx="19">
                  <c:v>1036.145</c:v>
                </c:pt>
                <c:pt idx="20">
                  <c:v>1064.1219999999998</c:v>
                </c:pt>
                <c:pt idx="21">
                  <c:v>1072.6959999999999</c:v>
                </c:pt>
                <c:pt idx="22">
                  <c:v>1087.171</c:v>
                </c:pt>
                <c:pt idx="23">
                  <c:v>1082.0940000000001</c:v>
                </c:pt>
                <c:pt idx="24">
                  <c:v>1082.9680000000003</c:v>
                </c:pt>
                <c:pt idx="25">
                  <c:v>1078.0539999999999</c:v>
                </c:pt>
                <c:pt idx="26">
                  <c:v>1072.519</c:v>
                </c:pt>
                <c:pt idx="27">
                  <c:v>1059.1529999999998</c:v>
                </c:pt>
                <c:pt idx="28">
                  <c:v>1040.645</c:v>
                </c:pt>
                <c:pt idx="29">
                  <c:v>1048.7250000000001</c:v>
                </c:pt>
                <c:pt idx="30">
                  <c:v>1032.7149999999999</c:v>
                </c:pt>
                <c:pt idx="31">
                  <c:v>985.16100000000006</c:v>
                </c:pt>
                <c:pt idx="32">
                  <c:v>926.79200000000003</c:v>
                </c:pt>
                <c:pt idx="33">
                  <c:v>827.52400000000023</c:v>
                </c:pt>
                <c:pt idx="34">
                  <c:v>699.76400000000001</c:v>
                </c:pt>
                <c:pt idx="35">
                  <c:v>647.48799999999983</c:v>
                </c:pt>
                <c:pt idx="36">
                  <c:v>606.50800000000004</c:v>
                </c:pt>
                <c:pt idx="37">
                  <c:v>579.88</c:v>
                </c:pt>
                <c:pt idx="38">
                  <c:v>551.17999999999995</c:v>
                </c:pt>
                <c:pt idx="39">
                  <c:v>533.9559999999999</c:v>
                </c:pt>
                <c:pt idx="40">
                  <c:v>458.69200000000001</c:v>
                </c:pt>
                <c:pt idx="41">
                  <c:v>421.73599999999993</c:v>
                </c:pt>
                <c:pt idx="42">
                  <c:v>414.584</c:v>
                </c:pt>
                <c:pt idx="43">
                  <c:v>415.68799999999993</c:v>
                </c:pt>
                <c:pt idx="44">
                  <c:v>432.16000000000008</c:v>
                </c:pt>
                <c:pt idx="45">
                  <c:v>410.2639999999999</c:v>
                </c:pt>
                <c:pt idx="46">
                  <c:v>410.78800000000001</c:v>
                </c:pt>
                <c:pt idx="47">
                  <c:v>413.80800000000005</c:v>
                </c:pt>
              </c:numCache>
            </c:numRef>
          </c:val>
          <c:extLst>
            <c:ext xmlns:c16="http://schemas.microsoft.com/office/drawing/2014/chart" uri="{C3380CC4-5D6E-409C-BE32-E72D297353CC}">
              <c16:uniqueId val="{00000001-4380-4C86-9B1C-F637D9DF8E2E}"/>
            </c:ext>
          </c:extLst>
        </c:ser>
        <c:ser>
          <c:idx val="2"/>
          <c:order val="2"/>
          <c:tx>
            <c:strRef>
              <c:f>Sheet2!$C$5</c:f>
              <c:strCache>
                <c:ptCount val="1"/>
                <c:pt idx="0">
                  <c:v>May-15</c:v>
                </c:pt>
              </c:strCache>
            </c:strRef>
          </c:tx>
          <c:spPr>
            <a:solidFill>
              <a:schemeClr val="accent3"/>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Sheet2!$D$5:$AY$5</c:f>
              <c:numCache>
                <c:formatCode>0.0</c:formatCode>
                <c:ptCount val="48"/>
                <c:pt idx="0">
                  <c:v>404.94</c:v>
                </c:pt>
                <c:pt idx="1">
                  <c:v>405.18400000000003</c:v>
                </c:pt>
                <c:pt idx="2">
                  <c:v>403.59599999999995</c:v>
                </c:pt>
                <c:pt idx="3">
                  <c:v>400.79199999999997</c:v>
                </c:pt>
                <c:pt idx="4">
                  <c:v>404.56800000000004</c:v>
                </c:pt>
                <c:pt idx="5">
                  <c:v>400.94000000000005</c:v>
                </c:pt>
                <c:pt idx="6">
                  <c:v>407.81999999999994</c:v>
                </c:pt>
                <c:pt idx="7">
                  <c:v>406.47999999999996</c:v>
                </c:pt>
                <c:pt idx="8">
                  <c:v>403.10800000000006</c:v>
                </c:pt>
                <c:pt idx="9">
                  <c:v>403.43600000000004</c:v>
                </c:pt>
                <c:pt idx="10">
                  <c:v>423.95600000000007</c:v>
                </c:pt>
                <c:pt idx="11">
                  <c:v>444.94800000000004</c:v>
                </c:pt>
                <c:pt idx="12">
                  <c:v>422.00800000000004</c:v>
                </c:pt>
                <c:pt idx="13">
                  <c:v>486.79599999999988</c:v>
                </c:pt>
                <c:pt idx="14">
                  <c:v>649.71600000000001</c:v>
                </c:pt>
                <c:pt idx="15">
                  <c:v>771.61199999999997</c:v>
                </c:pt>
                <c:pt idx="16">
                  <c:v>851.2600000000001</c:v>
                </c:pt>
                <c:pt idx="17">
                  <c:v>972.65899999999988</c:v>
                </c:pt>
                <c:pt idx="18">
                  <c:v>1041.0250000000001</c:v>
                </c:pt>
                <c:pt idx="19">
                  <c:v>1157.308</c:v>
                </c:pt>
                <c:pt idx="20">
                  <c:v>1183.2</c:v>
                </c:pt>
                <c:pt idx="21">
                  <c:v>1204.354</c:v>
                </c:pt>
                <c:pt idx="22">
                  <c:v>1210.1179999999999</c:v>
                </c:pt>
                <c:pt idx="23">
                  <c:v>1195.8539999999998</c:v>
                </c:pt>
                <c:pt idx="24">
                  <c:v>1188.4350000000002</c:v>
                </c:pt>
                <c:pt idx="25">
                  <c:v>1180.2819999999999</c:v>
                </c:pt>
                <c:pt idx="26">
                  <c:v>1161.6130000000003</c:v>
                </c:pt>
                <c:pt idx="27">
                  <c:v>1130.3</c:v>
                </c:pt>
                <c:pt idx="28">
                  <c:v>1109.835</c:v>
                </c:pt>
                <c:pt idx="29">
                  <c:v>1092.232</c:v>
                </c:pt>
                <c:pt idx="30">
                  <c:v>1072.6659999999999</c:v>
                </c:pt>
                <c:pt idx="31">
                  <c:v>1047.2939999999999</c:v>
                </c:pt>
                <c:pt idx="32">
                  <c:v>954.8570000000002</c:v>
                </c:pt>
                <c:pt idx="33">
                  <c:v>839.87200000000018</c:v>
                </c:pt>
                <c:pt idx="34">
                  <c:v>786.20399999999995</c:v>
                </c:pt>
                <c:pt idx="35">
                  <c:v>739.71599999999989</c:v>
                </c:pt>
                <c:pt idx="36">
                  <c:v>690.12799999999993</c:v>
                </c:pt>
                <c:pt idx="37">
                  <c:v>650.48</c:v>
                </c:pt>
                <c:pt idx="38">
                  <c:v>616.40400000000011</c:v>
                </c:pt>
                <c:pt idx="39">
                  <c:v>578.68399999999997</c:v>
                </c:pt>
                <c:pt idx="40">
                  <c:v>455.32000000000011</c:v>
                </c:pt>
                <c:pt idx="41">
                  <c:v>410.68000000000018</c:v>
                </c:pt>
                <c:pt idx="42">
                  <c:v>407.14400000000001</c:v>
                </c:pt>
                <c:pt idx="43">
                  <c:v>405.17200000000003</c:v>
                </c:pt>
                <c:pt idx="44">
                  <c:v>416.44</c:v>
                </c:pt>
                <c:pt idx="45">
                  <c:v>399.68800000000005</c:v>
                </c:pt>
                <c:pt idx="46">
                  <c:v>405.72799999999995</c:v>
                </c:pt>
                <c:pt idx="47">
                  <c:v>403.13999999999993</c:v>
                </c:pt>
              </c:numCache>
            </c:numRef>
          </c:val>
          <c:extLst>
            <c:ext xmlns:c16="http://schemas.microsoft.com/office/drawing/2014/chart" uri="{C3380CC4-5D6E-409C-BE32-E72D297353CC}">
              <c16:uniqueId val="{00000002-4380-4C86-9B1C-F637D9DF8E2E}"/>
            </c:ext>
          </c:extLst>
        </c:ser>
        <c:ser>
          <c:idx val="3"/>
          <c:order val="3"/>
          <c:tx>
            <c:strRef>
              <c:f>Sheet2!$C$6</c:f>
              <c:strCache>
                <c:ptCount val="1"/>
                <c:pt idx="0">
                  <c:v>Jun-15</c:v>
                </c:pt>
              </c:strCache>
            </c:strRef>
          </c:tx>
          <c:spPr>
            <a:solidFill>
              <a:schemeClr val="accent4"/>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Sheet2!$D$6:$AY$6</c:f>
              <c:numCache>
                <c:formatCode>0.0</c:formatCode>
                <c:ptCount val="48"/>
                <c:pt idx="0">
                  <c:v>349.06000000000006</c:v>
                </c:pt>
                <c:pt idx="1">
                  <c:v>349.44400000000002</c:v>
                </c:pt>
                <c:pt idx="2">
                  <c:v>352.07600000000002</c:v>
                </c:pt>
                <c:pt idx="3">
                  <c:v>350.8839999999999</c:v>
                </c:pt>
                <c:pt idx="4">
                  <c:v>350.94399999999996</c:v>
                </c:pt>
                <c:pt idx="5">
                  <c:v>346.99600000000004</c:v>
                </c:pt>
                <c:pt idx="6">
                  <c:v>344.63600000000008</c:v>
                </c:pt>
                <c:pt idx="7">
                  <c:v>347.09199999999993</c:v>
                </c:pt>
                <c:pt idx="8">
                  <c:v>348.17599999999993</c:v>
                </c:pt>
                <c:pt idx="9">
                  <c:v>348.16800000000001</c:v>
                </c:pt>
                <c:pt idx="10">
                  <c:v>366.04400000000004</c:v>
                </c:pt>
                <c:pt idx="11">
                  <c:v>384.88</c:v>
                </c:pt>
                <c:pt idx="12">
                  <c:v>363.94399999999996</c:v>
                </c:pt>
                <c:pt idx="13">
                  <c:v>433.44399999999985</c:v>
                </c:pt>
                <c:pt idx="14">
                  <c:v>577.7320000000002</c:v>
                </c:pt>
                <c:pt idx="15">
                  <c:v>687.36</c:v>
                </c:pt>
                <c:pt idx="16">
                  <c:v>723.52799999999979</c:v>
                </c:pt>
                <c:pt idx="17">
                  <c:v>801.84799999999996</c:v>
                </c:pt>
                <c:pt idx="18">
                  <c:v>846.68399999999997</c:v>
                </c:pt>
                <c:pt idx="19">
                  <c:v>914.33200000000011</c:v>
                </c:pt>
                <c:pt idx="20">
                  <c:v>925.35599999999988</c:v>
                </c:pt>
                <c:pt idx="21">
                  <c:v>932.13200000000018</c:v>
                </c:pt>
                <c:pt idx="22">
                  <c:v>949.27200000000005</c:v>
                </c:pt>
                <c:pt idx="23">
                  <c:v>937.07599999999991</c:v>
                </c:pt>
                <c:pt idx="24">
                  <c:v>929.40400000000011</c:v>
                </c:pt>
                <c:pt idx="25">
                  <c:v>912.976</c:v>
                </c:pt>
                <c:pt idx="26">
                  <c:v>919.6239999999998</c:v>
                </c:pt>
                <c:pt idx="27">
                  <c:v>912.89600000000019</c:v>
                </c:pt>
                <c:pt idx="28">
                  <c:v>900.51600000000008</c:v>
                </c:pt>
                <c:pt idx="29">
                  <c:v>897.8960000000003</c:v>
                </c:pt>
                <c:pt idx="30">
                  <c:v>905.91599999999994</c:v>
                </c:pt>
                <c:pt idx="31">
                  <c:v>891.86000000000024</c:v>
                </c:pt>
                <c:pt idx="32">
                  <c:v>819.77599999999995</c:v>
                </c:pt>
                <c:pt idx="33">
                  <c:v>741.76399999999967</c:v>
                </c:pt>
                <c:pt idx="34">
                  <c:v>681.31600000000003</c:v>
                </c:pt>
                <c:pt idx="35">
                  <c:v>647.67999999999995</c:v>
                </c:pt>
                <c:pt idx="36">
                  <c:v>606.8119999999999</c:v>
                </c:pt>
                <c:pt idx="37">
                  <c:v>574.8839999999999</c:v>
                </c:pt>
                <c:pt idx="38">
                  <c:v>549.82399999999996</c:v>
                </c:pt>
                <c:pt idx="39">
                  <c:v>501.69200000000001</c:v>
                </c:pt>
                <c:pt idx="40">
                  <c:v>378.50000000000011</c:v>
                </c:pt>
                <c:pt idx="41">
                  <c:v>353.44</c:v>
                </c:pt>
                <c:pt idx="42">
                  <c:v>350.84400000000005</c:v>
                </c:pt>
                <c:pt idx="43">
                  <c:v>351.9319999999999</c:v>
                </c:pt>
                <c:pt idx="44">
                  <c:v>364.57599999999996</c:v>
                </c:pt>
                <c:pt idx="45">
                  <c:v>346.05200000000008</c:v>
                </c:pt>
                <c:pt idx="46">
                  <c:v>349.18399999999991</c:v>
                </c:pt>
                <c:pt idx="47">
                  <c:v>348.44400000000007</c:v>
                </c:pt>
              </c:numCache>
            </c:numRef>
          </c:val>
          <c:extLst>
            <c:ext xmlns:c16="http://schemas.microsoft.com/office/drawing/2014/chart" uri="{C3380CC4-5D6E-409C-BE32-E72D297353CC}">
              <c16:uniqueId val="{00000003-4380-4C86-9B1C-F637D9DF8E2E}"/>
            </c:ext>
          </c:extLst>
        </c:ser>
        <c:ser>
          <c:idx val="4"/>
          <c:order val="4"/>
          <c:tx>
            <c:strRef>
              <c:f>Sheet2!$C$7</c:f>
              <c:strCache>
                <c:ptCount val="1"/>
                <c:pt idx="0">
                  <c:v>Jul-15</c:v>
                </c:pt>
              </c:strCache>
            </c:strRef>
          </c:tx>
          <c:spPr>
            <a:solidFill>
              <a:schemeClr val="accent5"/>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Sheet2!$D$7:$AY$7</c:f>
              <c:numCache>
                <c:formatCode>0.0</c:formatCode>
                <c:ptCount val="48"/>
                <c:pt idx="0">
                  <c:v>338.99200000000002</c:v>
                </c:pt>
                <c:pt idx="1">
                  <c:v>337.30400000000003</c:v>
                </c:pt>
                <c:pt idx="2">
                  <c:v>336.25600000000009</c:v>
                </c:pt>
                <c:pt idx="3">
                  <c:v>335.94800000000004</c:v>
                </c:pt>
                <c:pt idx="4">
                  <c:v>335.37199999999996</c:v>
                </c:pt>
                <c:pt idx="5">
                  <c:v>334.77200000000005</c:v>
                </c:pt>
                <c:pt idx="6">
                  <c:v>339.24</c:v>
                </c:pt>
                <c:pt idx="7">
                  <c:v>336.63600000000002</c:v>
                </c:pt>
                <c:pt idx="8">
                  <c:v>337.40800000000002</c:v>
                </c:pt>
                <c:pt idx="9">
                  <c:v>340.17200000000003</c:v>
                </c:pt>
                <c:pt idx="10">
                  <c:v>357.72</c:v>
                </c:pt>
                <c:pt idx="11">
                  <c:v>373.23200000000003</c:v>
                </c:pt>
                <c:pt idx="12">
                  <c:v>353.31600000000003</c:v>
                </c:pt>
                <c:pt idx="13">
                  <c:v>426.43599999999998</c:v>
                </c:pt>
                <c:pt idx="14">
                  <c:v>552.64</c:v>
                </c:pt>
                <c:pt idx="15">
                  <c:v>661.56799999999987</c:v>
                </c:pt>
                <c:pt idx="16">
                  <c:v>688.73199999999997</c:v>
                </c:pt>
                <c:pt idx="17">
                  <c:v>751.21599999999989</c:v>
                </c:pt>
                <c:pt idx="18">
                  <c:v>787.42800000000011</c:v>
                </c:pt>
                <c:pt idx="19">
                  <c:v>838.94399999999996</c:v>
                </c:pt>
                <c:pt idx="20">
                  <c:v>849.52400000000011</c:v>
                </c:pt>
                <c:pt idx="21">
                  <c:v>856.98800000000006</c:v>
                </c:pt>
                <c:pt idx="22">
                  <c:v>884.54399999999998</c:v>
                </c:pt>
                <c:pt idx="23">
                  <c:v>875.72800000000007</c:v>
                </c:pt>
                <c:pt idx="24">
                  <c:v>877.75599999999997</c:v>
                </c:pt>
                <c:pt idx="25">
                  <c:v>846.85599999999999</c:v>
                </c:pt>
                <c:pt idx="26">
                  <c:v>839.03599999999994</c:v>
                </c:pt>
                <c:pt idx="27">
                  <c:v>842.3399999999998</c:v>
                </c:pt>
                <c:pt idx="28">
                  <c:v>841.5</c:v>
                </c:pt>
                <c:pt idx="29">
                  <c:v>837.69600000000003</c:v>
                </c:pt>
                <c:pt idx="30">
                  <c:v>839.096</c:v>
                </c:pt>
                <c:pt idx="31">
                  <c:v>815.32399999999996</c:v>
                </c:pt>
                <c:pt idx="32">
                  <c:v>740.9</c:v>
                </c:pt>
                <c:pt idx="33">
                  <c:v>604.30000000000007</c:v>
                </c:pt>
                <c:pt idx="34">
                  <c:v>429.52800000000002</c:v>
                </c:pt>
                <c:pt idx="35">
                  <c:v>377.65599999999995</c:v>
                </c:pt>
                <c:pt idx="36">
                  <c:v>344.46800000000002</c:v>
                </c:pt>
                <c:pt idx="37">
                  <c:v>344.42400000000004</c:v>
                </c:pt>
                <c:pt idx="38">
                  <c:v>344.79599999999999</c:v>
                </c:pt>
                <c:pt idx="39">
                  <c:v>342.56800000000004</c:v>
                </c:pt>
                <c:pt idx="40">
                  <c:v>341.29999999999995</c:v>
                </c:pt>
                <c:pt idx="41">
                  <c:v>337.81200000000001</c:v>
                </c:pt>
                <c:pt idx="42">
                  <c:v>337.45999999999992</c:v>
                </c:pt>
                <c:pt idx="43">
                  <c:v>338.05200000000002</c:v>
                </c:pt>
                <c:pt idx="44">
                  <c:v>349.93999999999994</c:v>
                </c:pt>
                <c:pt idx="45">
                  <c:v>334.68399999999997</c:v>
                </c:pt>
                <c:pt idx="46">
                  <c:v>329.72399999999999</c:v>
                </c:pt>
                <c:pt idx="47">
                  <c:v>335.00000000000006</c:v>
                </c:pt>
              </c:numCache>
            </c:numRef>
          </c:val>
          <c:extLst>
            <c:ext xmlns:c16="http://schemas.microsoft.com/office/drawing/2014/chart" uri="{C3380CC4-5D6E-409C-BE32-E72D297353CC}">
              <c16:uniqueId val="{00000004-4380-4C86-9B1C-F637D9DF8E2E}"/>
            </c:ext>
          </c:extLst>
        </c:ser>
        <c:ser>
          <c:idx val="5"/>
          <c:order val="5"/>
          <c:tx>
            <c:strRef>
              <c:f>Sheet2!$C$8</c:f>
              <c:strCache>
                <c:ptCount val="1"/>
                <c:pt idx="0">
                  <c:v>Aug-15</c:v>
                </c:pt>
              </c:strCache>
            </c:strRef>
          </c:tx>
          <c:spPr>
            <a:solidFill>
              <a:schemeClr val="accent6"/>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Sheet2!$D$8:$AY$8</c:f>
              <c:numCache>
                <c:formatCode>0.0</c:formatCode>
                <c:ptCount val="48"/>
                <c:pt idx="0">
                  <c:v>347.26400000000001</c:v>
                </c:pt>
                <c:pt idx="1">
                  <c:v>349.78800000000007</c:v>
                </c:pt>
                <c:pt idx="2">
                  <c:v>346.61600000000004</c:v>
                </c:pt>
                <c:pt idx="3">
                  <c:v>344.35200000000003</c:v>
                </c:pt>
                <c:pt idx="4">
                  <c:v>343.64800000000002</c:v>
                </c:pt>
                <c:pt idx="5">
                  <c:v>349.78399999999999</c:v>
                </c:pt>
                <c:pt idx="6">
                  <c:v>351.99599999999998</c:v>
                </c:pt>
                <c:pt idx="7">
                  <c:v>349.05999999999995</c:v>
                </c:pt>
                <c:pt idx="8">
                  <c:v>345.69600000000003</c:v>
                </c:pt>
                <c:pt idx="9">
                  <c:v>350.23599999999999</c:v>
                </c:pt>
                <c:pt idx="10">
                  <c:v>373.57599999999991</c:v>
                </c:pt>
                <c:pt idx="11">
                  <c:v>385.70400000000001</c:v>
                </c:pt>
                <c:pt idx="12">
                  <c:v>370.59199999999993</c:v>
                </c:pt>
                <c:pt idx="13">
                  <c:v>440.62799999999999</c:v>
                </c:pt>
                <c:pt idx="14">
                  <c:v>527.04000000000008</c:v>
                </c:pt>
                <c:pt idx="15">
                  <c:v>618.35599999999999</c:v>
                </c:pt>
                <c:pt idx="16">
                  <c:v>653.12799999999993</c:v>
                </c:pt>
                <c:pt idx="17">
                  <c:v>733.35599999999999</c:v>
                </c:pt>
                <c:pt idx="18">
                  <c:v>765.8</c:v>
                </c:pt>
                <c:pt idx="19">
                  <c:v>799.79200000000003</c:v>
                </c:pt>
                <c:pt idx="20">
                  <c:v>821.88800000000003</c:v>
                </c:pt>
                <c:pt idx="21">
                  <c:v>817.00799999999992</c:v>
                </c:pt>
                <c:pt idx="22">
                  <c:v>836.34799999999996</c:v>
                </c:pt>
                <c:pt idx="23">
                  <c:v>820.27199999999993</c:v>
                </c:pt>
                <c:pt idx="24">
                  <c:v>817.81199999999978</c:v>
                </c:pt>
                <c:pt idx="25">
                  <c:v>814.67599999999982</c:v>
                </c:pt>
                <c:pt idx="26">
                  <c:v>806.70399999999995</c:v>
                </c:pt>
                <c:pt idx="27">
                  <c:v>790.48400000000026</c:v>
                </c:pt>
                <c:pt idx="28">
                  <c:v>785.07600000000002</c:v>
                </c:pt>
                <c:pt idx="29">
                  <c:v>772.10400000000016</c:v>
                </c:pt>
                <c:pt idx="30">
                  <c:v>759.14</c:v>
                </c:pt>
                <c:pt idx="31">
                  <c:v>736.17600000000016</c:v>
                </c:pt>
                <c:pt idx="32">
                  <c:v>688.73599999999988</c:v>
                </c:pt>
                <c:pt idx="33">
                  <c:v>583.57999999999993</c:v>
                </c:pt>
                <c:pt idx="34">
                  <c:v>428.04400000000004</c:v>
                </c:pt>
                <c:pt idx="35">
                  <c:v>382.80400000000003</c:v>
                </c:pt>
                <c:pt idx="36">
                  <c:v>349.80000000000018</c:v>
                </c:pt>
                <c:pt idx="37">
                  <c:v>343.99599999999998</c:v>
                </c:pt>
                <c:pt idx="38">
                  <c:v>344.61199999999997</c:v>
                </c:pt>
                <c:pt idx="39">
                  <c:v>343.51600000000008</c:v>
                </c:pt>
                <c:pt idx="40">
                  <c:v>346.392</c:v>
                </c:pt>
                <c:pt idx="41">
                  <c:v>346.13999999999993</c:v>
                </c:pt>
                <c:pt idx="42">
                  <c:v>345.27599999999995</c:v>
                </c:pt>
                <c:pt idx="43">
                  <c:v>350.26799999999997</c:v>
                </c:pt>
                <c:pt idx="44">
                  <c:v>363.59199999999998</c:v>
                </c:pt>
                <c:pt idx="45">
                  <c:v>346.02799999999996</c:v>
                </c:pt>
                <c:pt idx="46">
                  <c:v>340.85999999999996</c:v>
                </c:pt>
                <c:pt idx="47">
                  <c:v>345.69600000000008</c:v>
                </c:pt>
              </c:numCache>
            </c:numRef>
          </c:val>
          <c:extLst>
            <c:ext xmlns:c16="http://schemas.microsoft.com/office/drawing/2014/chart" uri="{C3380CC4-5D6E-409C-BE32-E72D297353CC}">
              <c16:uniqueId val="{00000005-4380-4C86-9B1C-F637D9DF8E2E}"/>
            </c:ext>
          </c:extLst>
        </c:ser>
        <c:ser>
          <c:idx val="6"/>
          <c:order val="6"/>
          <c:tx>
            <c:strRef>
              <c:f>Sheet2!$C$9</c:f>
              <c:strCache>
                <c:ptCount val="1"/>
                <c:pt idx="0">
                  <c:v>Sep-15</c:v>
                </c:pt>
              </c:strCache>
            </c:strRef>
          </c:tx>
          <c:spPr>
            <a:solidFill>
              <a:schemeClr val="accent1">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Sheet2!$D$9:$AY$9</c:f>
              <c:numCache>
                <c:formatCode>0.0</c:formatCode>
                <c:ptCount val="48"/>
                <c:pt idx="0">
                  <c:v>372.78</c:v>
                </c:pt>
                <c:pt idx="1">
                  <c:v>374.14799999999997</c:v>
                </c:pt>
                <c:pt idx="2">
                  <c:v>374.50400000000002</c:v>
                </c:pt>
                <c:pt idx="3">
                  <c:v>373.86</c:v>
                </c:pt>
                <c:pt idx="4">
                  <c:v>370.20400000000001</c:v>
                </c:pt>
                <c:pt idx="5">
                  <c:v>368.28</c:v>
                </c:pt>
                <c:pt idx="6">
                  <c:v>372.47199999999992</c:v>
                </c:pt>
                <c:pt idx="7">
                  <c:v>369.84399999999999</c:v>
                </c:pt>
                <c:pt idx="8">
                  <c:v>371.15200000000004</c:v>
                </c:pt>
                <c:pt idx="9">
                  <c:v>372.63200000000001</c:v>
                </c:pt>
                <c:pt idx="10">
                  <c:v>397.25200000000001</c:v>
                </c:pt>
                <c:pt idx="11">
                  <c:v>423.30800000000011</c:v>
                </c:pt>
                <c:pt idx="12">
                  <c:v>397.15599999999995</c:v>
                </c:pt>
                <c:pt idx="13">
                  <c:v>470.69599999999991</c:v>
                </c:pt>
                <c:pt idx="14">
                  <c:v>571.41600000000005</c:v>
                </c:pt>
                <c:pt idx="15">
                  <c:v>697.00800000000015</c:v>
                </c:pt>
                <c:pt idx="16">
                  <c:v>788.72800000000007</c:v>
                </c:pt>
                <c:pt idx="17">
                  <c:v>972.68899999999996</c:v>
                </c:pt>
                <c:pt idx="18">
                  <c:v>1098.0650000000001</c:v>
                </c:pt>
                <c:pt idx="19">
                  <c:v>1115.21</c:v>
                </c:pt>
                <c:pt idx="20">
                  <c:v>1131.556</c:v>
                </c:pt>
                <c:pt idx="21">
                  <c:v>1153.94</c:v>
                </c:pt>
                <c:pt idx="22">
                  <c:v>1178.2529999999997</c:v>
                </c:pt>
                <c:pt idx="23">
                  <c:v>1160.5480000000002</c:v>
                </c:pt>
                <c:pt idx="24">
                  <c:v>1170.337</c:v>
                </c:pt>
                <c:pt idx="25">
                  <c:v>1167.4099999999999</c:v>
                </c:pt>
                <c:pt idx="26">
                  <c:v>1133.5740000000001</c:v>
                </c:pt>
                <c:pt idx="27">
                  <c:v>1122.5179999999998</c:v>
                </c:pt>
                <c:pt idx="28">
                  <c:v>1105.8410000000001</c:v>
                </c:pt>
                <c:pt idx="29">
                  <c:v>1089.1289999999997</c:v>
                </c:pt>
                <c:pt idx="30">
                  <c:v>1073.212</c:v>
                </c:pt>
                <c:pt idx="31">
                  <c:v>1038.078</c:v>
                </c:pt>
                <c:pt idx="32">
                  <c:v>942.6</c:v>
                </c:pt>
                <c:pt idx="33">
                  <c:v>833.16399999999987</c:v>
                </c:pt>
                <c:pt idx="34">
                  <c:v>661.28399999999988</c:v>
                </c:pt>
                <c:pt idx="35">
                  <c:v>567.73599999999988</c:v>
                </c:pt>
                <c:pt idx="36">
                  <c:v>494.88000000000005</c:v>
                </c:pt>
                <c:pt idx="37">
                  <c:v>470.21999999999997</c:v>
                </c:pt>
                <c:pt idx="38">
                  <c:v>461.98399999999998</c:v>
                </c:pt>
                <c:pt idx="39">
                  <c:v>436.43200000000002</c:v>
                </c:pt>
                <c:pt idx="40">
                  <c:v>385.84</c:v>
                </c:pt>
                <c:pt idx="41">
                  <c:v>377.50399999999991</c:v>
                </c:pt>
                <c:pt idx="42">
                  <c:v>381.76400000000001</c:v>
                </c:pt>
                <c:pt idx="43">
                  <c:v>375.24799999999999</c:v>
                </c:pt>
                <c:pt idx="44">
                  <c:v>394.70000000000016</c:v>
                </c:pt>
                <c:pt idx="45">
                  <c:v>380.428</c:v>
                </c:pt>
                <c:pt idx="46">
                  <c:v>380.65600000000001</c:v>
                </c:pt>
                <c:pt idx="47">
                  <c:v>374.86400000000003</c:v>
                </c:pt>
              </c:numCache>
            </c:numRef>
          </c:val>
          <c:extLst>
            <c:ext xmlns:c16="http://schemas.microsoft.com/office/drawing/2014/chart" uri="{C3380CC4-5D6E-409C-BE32-E72D297353CC}">
              <c16:uniqueId val="{00000006-4380-4C86-9B1C-F637D9DF8E2E}"/>
            </c:ext>
          </c:extLst>
        </c:ser>
        <c:ser>
          <c:idx val="7"/>
          <c:order val="7"/>
          <c:tx>
            <c:strRef>
              <c:f>Sheet2!$C$10</c:f>
              <c:strCache>
                <c:ptCount val="1"/>
                <c:pt idx="0">
                  <c:v>Oct-15</c:v>
                </c:pt>
              </c:strCache>
            </c:strRef>
          </c:tx>
          <c:spPr>
            <a:solidFill>
              <a:schemeClr val="accent2">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Sheet2!$D$10:$AY$10</c:f>
              <c:numCache>
                <c:formatCode>0.0</c:formatCode>
                <c:ptCount val="48"/>
                <c:pt idx="0">
                  <c:v>413.60399999999998</c:v>
                </c:pt>
                <c:pt idx="1">
                  <c:v>411.13599999999997</c:v>
                </c:pt>
                <c:pt idx="2">
                  <c:v>415.68400000000008</c:v>
                </c:pt>
                <c:pt idx="3">
                  <c:v>411.964</c:v>
                </c:pt>
                <c:pt idx="4">
                  <c:v>412.99599999999998</c:v>
                </c:pt>
                <c:pt idx="5">
                  <c:v>411.04399999999998</c:v>
                </c:pt>
                <c:pt idx="6">
                  <c:v>417.73599999999999</c:v>
                </c:pt>
                <c:pt idx="7">
                  <c:v>410.64400000000001</c:v>
                </c:pt>
                <c:pt idx="8">
                  <c:v>413.55200000000002</c:v>
                </c:pt>
                <c:pt idx="9">
                  <c:v>420.91199999999998</c:v>
                </c:pt>
                <c:pt idx="10">
                  <c:v>445.596</c:v>
                </c:pt>
                <c:pt idx="11">
                  <c:v>485.58400000000006</c:v>
                </c:pt>
                <c:pt idx="12">
                  <c:v>458.45599999999996</c:v>
                </c:pt>
                <c:pt idx="13">
                  <c:v>539.95200000000011</c:v>
                </c:pt>
                <c:pt idx="14">
                  <c:v>685.524</c:v>
                </c:pt>
                <c:pt idx="15">
                  <c:v>825.04399999999998</c:v>
                </c:pt>
                <c:pt idx="16">
                  <c:v>940.15200000000004</c:v>
                </c:pt>
                <c:pt idx="17">
                  <c:v>1158.3109999999999</c:v>
                </c:pt>
                <c:pt idx="18">
                  <c:v>1323.423</c:v>
                </c:pt>
                <c:pt idx="19">
                  <c:v>1378.9870000000001</c:v>
                </c:pt>
                <c:pt idx="20">
                  <c:v>1441.9360000000001</c:v>
                </c:pt>
                <c:pt idx="21">
                  <c:v>1459.5620000000004</c:v>
                </c:pt>
                <c:pt idx="22">
                  <c:v>1479.597</c:v>
                </c:pt>
                <c:pt idx="23">
                  <c:v>1453.5870000000004</c:v>
                </c:pt>
                <c:pt idx="24">
                  <c:v>1470.7769999999998</c:v>
                </c:pt>
                <c:pt idx="25">
                  <c:v>1453.7800000000002</c:v>
                </c:pt>
                <c:pt idx="26">
                  <c:v>1451.6779999999999</c:v>
                </c:pt>
                <c:pt idx="27">
                  <c:v>1441.2339999999999</c:v>
                </c:pt>
                <c:pt idx="28">
                  <c:v>1409.4209999999998</c:v>
                </c:pt>
                <c:pt idx="29">
                  <c:v>1364.8200000000002</c:v>
                </c:pt>
                <c:pt idx="30">
                  <c:v>1339.796</c:v>
                </c:pt>
                <c:pt idx="31">
                  <c:v>1276.1229999999998</c:v>
                </c:pt>
                <c:pt idx="32">
                  <c:v>1159.8140000000001</c:v>
                </c:pt>
                <c:pt idx="33">
                  <c:v>1025.9459999999997</c:v>
                </c:pt>
                <c:pt idx="34">
                  <c:v>948.68499999999983</c:v>
                </c:pt>
                <c:pt idx="35">
                  <c:v>889.66699999999992</c:v>
                </c:pt>
                <c:pt idx="36">
                  <c:v>779.75999999999988</c:v>
                </c:pt>
                <c:pt idx="37">
                  <c:v>743.94000000000017</c:v>
                </c:pt>
                <c:pt idx="38">
                  <c:v>737.44800000000009</c:v>
                </c:pt>
                <c:pt idx="39">
                  <c:v>667.96799999999996</c:v>
                </c:pt>
                <c:pt idx="40">
                  <c:v>474.63199999999995</c:v>
                </c:pt>
                <c:pt idx="41">
                  <c:v>424.70799999999997</c:v>
                </c:pt>
                <c:pt idx="42">
                  <c:v>420.76800000000003</c:v>
                </c:pt>
                <c:pt idx="43">
                  <c:v>413.82799999999997</c:v>
                </c:pt>
                <c:pt idx="44">
                  <c:v>425.24399999999991</c:v>
                </c:pt>
                <c:pt idx="45">
                  <c:v>414.36</c:v>
                </c:pt>
                <c:pt idx="46">
                  <c:v>416.37600000000003</c:v>
                </c:pt>
                <c:pt idx="47">
                  <c:v>413.52400000000006</c:v>
                </c:pt>
              </c:numCache>
            </c:numRef>
          </c:val>
          <c:extLst>
            <c:ext xmlns:c16="http://schemas.microsoft.com/office/drawing/2014/chart" uri="{C3380CC4-5D6E-409C-BE32-E72D297353CC}">
              <c16:uniqueId val="{00000007-4380-4C86-9B1C-F637D9DF8E2E}"/>
            </c:ext>
          </c:extLst>
        </c:ser>
        <c:ser>
          <c:idx val="8"/>
          <c:order val="8"/>
          <c:tx>
            <c:strRef>
              <c:f>Sheet2!$C$11</c:f>
              <c:strCache>
                <c:ptCount val="1"/>
                <c:pt idx="0">
                  <c:v>Nov-15</c:v>
                </c:pt>
              </c:strCache>
            </c:strRef>
          </c:tx>
          <c:spPr>
            <a:solidFill>
              <a:schemeClr val="accent3">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Sheet2!$D$11:$AY$11</c:f>
              <c:numCache>
                <c:formatCode>0.0</c:formatCode>
                <c:ptCount val="48"/>
                <c:pt idx="0">
                  <c:v>382.34800000000007</c:v>
                </c:pt>
                <c:pt idx="1">
                  <c:v>386.14000000000004</c:v>
                </c:pt>
                <c:pt idx="2">
                  <c:v>390.99199999999996</c:v>
                </c:pt>
                <c:pt idx="3">
                  <c:v>387.60800000000006</c:v>
                </c:pt>
                <c:pt idx="4">
                  <c:v>387.02799999999991</c:v>
                </c:pt>
                <c:pt idx="5">
                  <c:v>385.86</c:v>
                </c:pt>
                <c:pt idx="6">
                  <c:v>391.64000000000004</c:v>
                </c:pt>
                <c:pt idx="7">
                  <c:v>388.33199999999994</c:v>
                </c:pt>
                <c:pt idx="8">
                  <c:v>391.30799999999999</c:v>
                </c:pt>
                <c:pt idx="9">
                  <c:v>391.87999999999994</c:v>
                </c:pt>
                <c:pt idx="10">
                  <c:v>411.05200000000008</c:v>
                </c:pt>
                <c:pt idx="11">
                  <c:v>505.18</c:v>
                </c:pt>
                <c:pt idx="12">
                  <c:v>448.53599999999989</c:v>
                </c:pt>
                <c:pt idx="13">
                  <c:v>469.86799999999994</c:v>
                </c:pt>
                <c:pt idx="14">
                  <c:v>631.21199999999999</c:v>
                </c:pt>
                <c:pt idx="15">
                  <c:v>745.74799999999993</c:v>
                </c:pt>
                <c:pt idx="16">
                  <c:v>874.74799999999993</c:v>
                </c:pt>
                <c:pt idx="17">
                  <c:v>1071.356</c:v>
                </c:pt>
                <c:pt idx="18">
                  <c:v>1219.4879999999996</c:v>
                </c:pt>
                <c:pt idx="19">
                  <c:v>1298.2280000000001</c:v>
                </c:pt>
                <c:pt idx="20">
                  <c:v>1373.1249999999998</c:v>
                </c:pt>
                <c:pt idx="21">
                  <c:v>1383.3680000000004</c:v>
                </c:pt>
                <c:pt idx="22">
                  <c:v>1410.8410000000001</c:v>
                </c:pt>
                <c:pt idx="23">
                  <c:v>1385.181</c:v>
                </c:pt>
                <c:pt idx="24">
                  <c:v>1429.1759999999999</c:v>
                </c:pt>
                <c:pt idx="25">
                  <c:v>1418.472</c:v>
                </c:pt>
                <c:pt idx="26">
                  <c:v>1421.0409999999997</c:v>
                </c:pt>
                <c:pt idx="27">
                  <c:v>1409.3519999999999</c:v>
                </c:pt>
                <c:pt idx="28">
                  <c:v>1374.1309999999996</c:v>
                </c:pt>
                <c:pt idx="29">
                  <c:v>1328.3170000000002</c:v>
                </c:pt>
                <c:pt idx="30">
                  <c:v>1303.9199999999998</c:v>
                </c:pt>
                <c:pt idx="31">
                  <c:v>1263.627</c:v>
                </c:pt>
                <c:pt idx="32">
                  <c:v>1141.1379999999997</c:v>
                </c:pt>
                <c:pt idx="33">
                  <c:v>1013.1630000000001</c:v>
                </c:pt>
                <c:pt idx="34">
                  <c:v>935.44800000000021</c:v>
                </c:pt>
                <c:pt idx="35">
                  <c:v>863.97599999999977</c:v>
                </c:pt>
                <c:pt idx="36">
                  <c:v>771.71600000000012</c:v>
                </c:pt>
                <c:pt idx="37">
                  <c:v>738.94</c:v>
                </c:pt>
                <c:pt idx="38">
                  <c:v>722.96799999999996</c:v>
                </c:pt>
                <c:pt idx="39">
                  <c:v>644.93200000000013</c:v>
                </c:pt>
                <c:pt idx="40">
                  <c:v>446.70399999999995</c:v>
                </c:pt>
                <c:pt idx="41">
                  <c:v>397.7399999999999</c:v>
                </c:pt>
                <c:pt idx="42">
                  <c:v>403.02400000000011</c:v>
                </c:pt>
                <c:pt idx="43">
                  <c:v>390.34799999999996</c:v>
                </c:pt>
                <c:pt idx="44">
                  <c:v>388.73600000000005</c:v>
                </c:pt>
                <c:pt idx="45">
                  <c:v>386.97999999999996</c:v>
                </c:pt>
                <c:pt idx="46">
                  <c:v>388.26400000000001</c:v>
                </c:pt>
                <c:pt idx="47">
                  <c:v>385.57200000000006</c:v>
                </c:pt>
              </c:numCache>
            </c:numRef>
          </c:val>
          <c:extLst>
            <c:ext xmlns:c16="http://schemas.microsoft.com/office/drawing/2014/chart" uri="{C3380CC4-5D6E-409C-BE32-E72D297353CC}">
              <c16:uniqueId val="{00000008-4380-4C86-9B1C-F637D9DF8E2E}"/>
            </c:ext>
          </c:extLst>
        </c:ser>
        <c:ser>
          <c:idx val="9"/>
          <c:order val="9"/>
          <c:tx>
            <c:strRef>
              <c:f>Sheet2!$C$12</c:f>
              <c:strCache>
                <c:ptCount val="1"/>
                <c:pt idx="0">
                  <c:v>Dec-15</c:v>
                </c:pt>
              </c:strCache>
            </c:strRef>
          </c:tx>
          <c:spPr>
            <a:solidFill>
              <a:schemeClr val="accent4">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Sheet2!$D$12:$AY$12</c:f>
              <c:numCache>
                <c:formatCode>0.0</c:formatCode>
                <c:ptCount val="48"/>
                <c:pt idx="0">
                  <c:v>388.49599999999998</c:v>
                </c:pt>
                <c:pt idx="1">
                  <c:v>390.50400000000002</c:v>
                </c:pt>
                <c:pt idx="2">
                  <c:v>396.74400000000014</c:v>
                </c:pt>
                <c:pt idx="3">
                  <c:v>390.17199999999997</c:v>
                </c:pt>
                <c:pt idx="4">
                  <c:v>394.82799999999992</c:v>
                </c:pt>
                <c:pt idx="5">
                  <c:v>393.90399999999988</c:v>
                </c:pt>
                <c:pt idx="6">
                  <c:v>391.62799999999999</c:v>
                </c:pt>
                <c:pt idx="7">
                  <c:v>391.89600000000002</c:v>
                </c:pt>
                <c:pt idx="8">
                  <c:v>394.71599999999995</c:v>
                </c:pt>
                <c:pt idx="9">
                  <c:v>393.82799999999997</c:v>
                </c:pt>
                <c:pt idx="10">
                  <c:v>416.572</c:v>
                </c:pt>
                <c:pt idx="11">
                  <c:v>517.7879999999999</c:v>
                </c:pt>
                <c:pt idx="12">
                  <c:v>450.79199999999997</c:v>
                </c:pt>
                <c:pt idx="13">
                  <c:v>467.60799999999989</c:v>
                </c:pt>
                <c:pt idx="14">
                  <c:v>568.83600000000013</c:v>
                </c:pt>
                <c:pt idx="15">
                  <c:v>690.08799999999974</c:v>
                </c:pt>
                <c:pt idx="16">
                  <c:v>776.91600000000005</c:v>
                </c:pt>
                <c:pt idx="17">
                  <c:v>861.2800000000002</c:v>
                </c:pt>
                <c:pt idx="18">
                  <c:v>949.22199999999998</c:v>
                </c:pt>
                <c:pt idx="19">
                  <c:v>996.88100000000009</c:v>
                </c:pt>
                <c:pt idx="20">
                  <c:v>1036.8590000000004</c:v>
                </c:pt>
                <c:pt idx="21">
                  <c:v>1048.3849999999998</c:v>
                </c:pt>
                <c:pt idx="22">
                  <c:v>1045.3140000000001</c:v>
                </c:pt>
                <c:pt idx="23">
                  <c:v>1039.998</c:v>
                </c:pt>
                <c:pt idx="24">
                  <c:v>1041.2630000000004</c:v>
                </c:pt>
                <c:pt idx="25">
                  <c:v>1034.6139999999998</c:v>
                </c:pt>
                <c:pt idx="26">
                  <c:v>1038.81</c:v>
                </c:pt>
                <c:pt idx="27">
                  <c:v>1017.0370000000001</c:v>
                </c:pt>
                <c:pt idx="28">
                  <c:v>1001.924</c:v>
                </c:pt>
                <c:pt idx="29">
                  <c:v>982.29200000000014</c:v>
                </c:pt>
                <c:pt idx="30">
                  <c:v>944.94799999999998</c:v>
                </c:pt>
                <c:pt idx="31">
                  <c:v>923.1</c:v>
                </c:pt>
                <c:pt idx="32">
                  <c:v>875.947</c:v>
                </c:pt>
                <c:pt idx="33">
                  <c:v>773.84799999999996</c:v>
                </c:pt>
                <c:pt idx="34">
                  <c:v>668.83400000000017</c:v>
                </c:pt>
                <c:pt idx="35">
                  <c:v>626.48800000000006</c:v>
                </c:pt>
                <c:pt idx="36">
                  <c:v>565.30000000000007</c:v>
                </c:pt>
                <c:pt idx="37">
                  <c:v>547.43999999999994</c:v>
                </c:pt>
                <c:pt idx="38">
                  <c:v>540.44399999999996</c:v>
                </c:pt>
                <c:pt idx="39">
                  <c:v>503.85600000000005</c:v>
                </c:pt>
                <c:pt idx="40">
                  <c:v>416.66399999999987</c:v>
                </c:pt>
                <c:pt idx="41">
                  <c:v>396.03999999999996</c:v>
                </c:pt>
                <c:pt idx="42">
                  <c:v>404.73999999999995</c:v>
                </c:pt>
                <c:pt idx="43">
                  <c:v>390.26399999999995</c:v>
                </c:pt>
                <c:pt idx="44">
                  <c:v>389.61200000000002</c:v>
                </c:pt>
                <c:pt idx="45">
                  <c:v>390.42</c:v>
                </c:pt>
                <c:pt idx="46">
                  <c:v>392.66399999999993</c:v>
                </c:pt>
                <c:pt idx="47">
                  <c:v>393.95199999999994</c:v>
                </c:pt>
              </c:numCache>
            </c:numRef>
          </c:val>
          <c:extLst>
            <c:ext xmlns:c16="http://schemas.microsoft.com/office/drawing/2014/chart" uri="{C3380CC4-5D6E-409C-BE32-E72D297353CC}">
              <c16:uniqueId val="{00000009-4380-4C86-9B1C-F637D9DF8E2E}"/>
            </c:ext>
          </c:extLst>
        </c:ser>
        <c:ser>
          <c:idx val="10"/>
          <c:order val="10"/>
          <c:tx>
            <c:strRef>
              <c:f>Sheet2!$C$13</c:f>
              <c:strCache>
                <c:ptCount val="1"/>
                <c:pt idx="0">
                  <c:v>Jan-16</c:v>
                </c:pt>
              </c:strCache>
            </c:strRef>
          </c:tx>
          <c:spPr>
            <a:solidFill>
              <a:schemeClr val="accent5">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Sheet2!$D$13:$AY$13</c:f>
              <c:numCache>
                <c:formatCode>0.0</c:formatCode>
                <c:ptCount val="48"/>
                <c:pt idx="0">
                  <c:v>390.55600000000004</c:v>
                </c:pt>
                <c:pt idx="1">
                  <c:v>390.60800000000006</c:v>
                </c:pt>
                <c:pt idx="2">
                  <c:v>392.85600000000011</c:v>
                </c:pt>
                <c:pt idx="3">
                  <c:v>390.48799999999994</c:v>
                </c:pt>
                <c:pt idx="4">
                  <c:v>387.98400000000004</c:v>
                </c:pt>
                <c:pt idx="5">
                  <c:v>388.49599999999992</c:v>
                </c:pt>
                <c:pt idx="6">
                  <c:v>390.40000000000003</c:v>
                </c:pt>
                <c:pt idx="7">
                  <c:v>392.47999999999996</c:v>
                </c:pt>
                <c:pt idx="8">
                  <c:v>391.52</c:v>
                </c:pt>
                <c:pt idx="9">
                  <c:v>392.21200000000005</c:v>
                </c:pt>
                <c:pt idx="10">
                  <c:v>409.99200000000008</c:v>
                </c:pt>
                <c:pt idx="11">
                  <c:v>511.05200000000013</c:v>
                </c:pt>
                <c:pt idx="12">
                  <c:v>455.96799999999996</c:v>
                </c:pt>
                <c:pt idx="13">
                  <c:v>475.15600000000001</c:v>
                </c:pt>
                <c:pt idx="14">
                  <c:v>610.25199999999984</c:v>
                </c:pt>
                <c:pt idx="15">
                  <c:v>774.38</c:v>
                </c:pt>
                <c:pt idx="16">
                  <c:v>884.73599999999988</c:v>
                </c:pt>
                <c:pt idx="17">
                  <c:v>1023.4920000000001</c:v>
                </c:pt>
                <c:pt idx="18">
                  <c:v>1165.2209999999998</c:v>
                </c:pt>
                <c:pt idx="19">
                  <c:v>1246.1919999999998</c:v>
                </c:pt>
                <c:pt idx="20">
                  <c:v>1289.1769999999999</c:v>
                </c:pt>
                <c:pt idx="21">
                  <c:v>1291.28</c:v>
                </c:pt>
                <c:pt idx="22">
                  <c:v>1308.6480000000001</c:v>
                </c:pt>
                <c:pt idx="23">
                  <c:v>1301.9060000000002</c:v>
                </c:pt>
                <c:pt idx="24">
                  <c:v>1302.3800000000001</c:v>
                </c:pt>
                <c:pt idx="25">
                  <c:v>1301.1200000000003</c:v>
                </c:pt>
                <c:pt idx="26">
                  <c:v>1283.8990000000001</c:v>
                </c:pt>
                <c:pt idx="27">
                  <c:v>1283.4429999999998</c:v>
                </c:pt>
                <c:pt idx="28">
                  <c:v>1266.3579999999997</c:v>
                </c:pt>
                <c:pt idx="29">
                  <c:v>1230.415</c:v>
                </c:pt>
                <c:pt idx="30">
                  <c:v>1202.9260000000002</c:v>
                </c:pt>
                <c:pt idx="31">
                  <c:v>1161.2290000000003</c:v>
                </c:pt>
                <c:pt idx="32">
                  <c:v>1079.954</c:v>
                </c:pt>
                <c:pt idx="33">
                  <c:v>978.72500000000002</c:v>
                </c:pt>
                <c:pt idx="34">
                  <c:v>902.29900000000009</c:v>
                </c:pt>
                <c:pt idx="35">
                  <c:v>835.82799999999997</c:v>
                </c:pt>
                <c:pt idx="36">
                  <c:v>752.62800000000004</c:v>
                </c:pt>
                <c:pt idx="37">
                  <c:v>725.32000000000016</c:v>
                </c:pt>
                <c:pt idx="38">
                  <c:v>696.57600000000014</c:v>
                </c:pt>
                <c:pt idx="39">
                  <c:v>612.43999999999994</c:v>
                </c:pt>
                <c:pt idx="40">
                  <c:v>457.2</c:v>
                </c:pt>
                <c:pt idx="41">
                  <c:v>411.66799999999989</c:v>
                </c:pt>
                <c:pt idx="42">
                  <c:v>411.16000000000014</c:v>
                </c:pt>
                <c:pt idx="43">
                  <c:v>397.95199999999994</c:v>
                </c:pt>
                <c:pt idx="44">
                  <c:v>394.68799999999993</c:v>
                </c:pt>
                <c:pt idx="45">
                  <c:v>395.17599999999999</c:v>
                </c:pt>
                <c:pt idx="46">
                  <c:v>393.20399999999989</c:v>
                </c:pt>
                <c:pt idx="47">
                  <c:v>396.13199999999995</c:v>
                </c:pt>
              </c:numCache>
            </c:numRef>
          </c:val>
          <c:extLst>
            <c:ext xmlns:c16="http://schemas.microsoft.com/office/drawing/2014/chart" uri="{C3380CC4-5D6E-409C-BE32-E72D297353CC}">
              <c16:uniqueId val="{0000000A-4380-4C86-9B1C-F637D9DF8E2E}"/>
            </c:ext>
          </c:extLst>
        </c:ser>
        <c:ser>
          <c:idx val="11"/>
          <c:order val="11"/>
          <c:tx>
            <c:strRef>
              <c:f>Sheet2!$C$14</c:f>
              <c:strCache>
                <c:ptCount val="1"/>
                <c:pt idx="0">
                  <c:v>Feb-16</c:v>
                </c:pt>
              </c:strCache>
            </c:strRef>
          </c:tx>
          <c:spPr>
            <a:solidFill>
              <a:schemeClr val="accent6">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Sheet2!$D$14:$AY$14</c:f>
              <c:numCache>
                <c:formatCode>0.0</c:formatCode>
                <c:ptCount val="48"/>
                <c:pt idx="0">
                  <c:v>388.64000000000004</c:v>
                </c:pt>
                <c:pt idx="1">
                  <c:v>390.71999999999997</c:v>
                </c:pt>
                <c:pt idx="2">
                  <c:v>393.21999999999991</c:v>
                </c:pt>
                <c:pt idx="3">
                  <c:v>391.70400000000001</c:v>
                </c:pt>
                <c:pt idx="4">
                  <c:v>387.04</c:v>
                </c:pt>
                <c:pt idx="5">
                  <c:v>390.94799999999998</c:v>
                </c:pt>
                <c:pt idx="6">
                  <c:v>391.18000000000006</c:v>
                </c:pt>
                <c:pt idx="7">
                  <c:v>391.66</c:v>
                </c:pt>
                <c:pt idx="8">
                  <c:v>395.77199999999999</c:v>
                </c:pt>
                <c:pt idx="9">
                  <c:v>392.72800000000001</c:v>
                </c:pt>
                <c:pt idx="10">
                  <c:v>413.74399999999997</c:v>
                </c:pt>
                <c:pt idx="11">
                  <c:v>516.53999999999985</c:v>
                </c:pt>
                <c:pt idx="12">
                  <c:v>468.22399999999999</c:v>
                </c:pt>
                <c:pt idx="13">
                  <c:v>472.00799999999992</c:v>
                </c:pt>
                <c:pt idx="14">
                  <c:v>615.54399999999998</c:v>
                </c:pt>
                <c:pt idx="15">
                  <c:v>764.92399999999975</c:v>
                </c:pt>
                <c:pt idx="16">
                  <c:v>912.80799999999999</c:v>
                </c:pt>
                <c:pt idx="17">
                  <c:v>1087.232</c:v>
                </c:pt>
                <c:pt idx="18">
                  <c:v>1231.1900000000003</c:v>
                </c:pt>
                <c:pt idx="19">
                  <c:v>1325.7510000000004</c:v>
                </c:pt>
                <c:pt idx="20">
                  <c:v>1374.4789999999998</c:v>
                </c:pt>
                <c:pt idx="21">
                  <c:v>1372.2989999999998</c:v>
                </c:pt>
                <c:pt idx="22">
                  <c:v>1388.854</c:v>
                </c:pt>
                <c:pt idx="23">
                  <c:v>1386.9959999999999</c:v>
                </c:pt>
                <c:pt idx="24">
                  <c:v>1391.5749999999998</c:v>
                </c:pt>
                <c:pt idx="25">
                  <c:v>1384.0140000000004</c:v>
                </c:pt>
                <c:pt idx="26">
                  <c:v>1380.5090000000007</c:v>
                </c:pt>
                <c:pt idx="27">
                  <c:v>1366.9429999999998</c:v>
                </c:pt>
                <c:pt idx="28">
                  <c:v>1335.0159999999998</c:v>
                </c:pt>
                <c:pt idx="29">
                  <c:v>1307.223</c:v>
                </c:pt>
                <c:pt idx="30">
                  <c:v>1275.1190000000004</c:v>
                </c:pt>
                <c:pt idx="31">
                  <c:v>1220.5660000000003</c:v>
                </c:pt>
                <c:pt idx="32">
                  <c:v>1124.211</c:v>
                </c:pt>
                <c:pt idx="33">
                  <c:v>994.69299999999998</c:v>
                </c:pt>
                <c:pt idx="34">
                  <c:v>918.74200000000008</c:v>
                </c:pt>
                <c:pt idx="35">
                  <c:v>881.70400000000006</c:v>
                </c:pt>
                <c:pt idx="36">
                  <c:v>855.05999999999983</c:v>
                </c:pt>
                <c:pt idx="37">
                  <c:v>788.88000000000011</c:v>
                </c:pt>
                <c:pt idx="38">
                  <c:v>734.79199999999992</c:v>
                </c:pt>
                <c:pt idx="39">
                  <c:v>682.76400000000012</c:v>
                </c:pt>
                <c:pt idx="40">
                  <c:v>499.55599999999987</c:v>
                </c:pt>
                <c:pt idx="41">
                  <c:v>410.85200000000009</c:v>
                </c:pt>
                <c:pt idx="42">
                  <c:v>409.12399999999997</c:v>
                </c:pt>
                <c:pt idx="43">
                  <c:v>392.24399999999997</c:v>
                </c:pt>
                <c:pt idx="44">
                  <c:v>391.012</c:v>
                </c:pt>
                <c:pt idx="45">
                  <c:v>392.4919999999999</c:v>
                </c:pt>
                <c:pt idx="46">
                  <c:v>387.07199999999995</c:v>
                </c:pt>
                <c:pt idx="47">
                  <c:v>393.21999999999997</c:v>
                </c:pt>
              </c:numCache>
            </c:numRef>
          </c:val>
          <c:extLst>
            <c:ext xmlns:c16="http://schemas.microsoft.com/office/drawing/2014/chart" uri="{C3380CC4-5D6E-409C-BE32-E72D297353CC}">
              <c16:uniqueId val="{0000000B-4380-4C86-9B1C-F637D9DF8E2E}"/>
            </c:ext>
          </c:extLst>
        </c:ser>
        <c:ser>
          <c:idx val="12"/>
          <c:order val="12"/>
          <c:tx>
            <c:strRef>
              <c:f>Sheet2!$C$15</c:f>
              <c:strCache>
                <c:ptCount val="1"/>
                <c:pt idx="0">
                  <c:v>Mar-16</c:v>
                </c:pt>
              </c:strCache>
            </c:strRef>
          </c:tx>
          <c:spPr>
            <a:solidFill>
              <a:schemeClr val="accent1">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Sheet2!$D$15:$AY$15</c:f>
              <c:numCache>
                <c:formatCode>0.0</c:formatCode>
                <c:ptCount val="48"/>
                <c:pt idx="0">
                  <c:v>397.20400000000012</c:v>
                </c:pt>
                <c:pt idx="1">
                  <c:v>401.39600000000007</c:v>
                </c:pt>
                <c:pt idx="2">
                  <c:v>401.68799999999999</c:v>
                </c:pt>
                <c:pt idx="3">
                  <c:v>403.33199999999999</c:v>
                </c:pt>
                <c:pt idx="4">
                  <c:v>394.42399999999998</c:v>
                </c:pt>
                <c:pt idx="5">
                  <c:v>398.00399999999991</c:v>
                </c:pt>
                <c:pt idx="6">
                  <c:v>398.68799999999999</c:v>
                </c:pt>
                <c:pt idx="7">
                  <c:v>400.87600000000003</c:v>
                </c:pt>
                <c:pt idx="8">
                  <c:v>398.31599999999997</c:v>
                </c:pt>
                <c:pt idx="9">
                  <c:v>402.98799999999989</c:v>
                </c:pt>
                <c:pt idx="10">
                  <c:v>421.06400000000002</c:v>
                </c:pt>
                <c:pt idx="11">
                  <c:v>521.57999999999993</c:v>
                </c:pt>
                <c:pt idx="12">
                  <c:v>469.67599999999999</c:v>
                </c:pt>
                <c:pt idx="13">
                  <c:v>497.80400000000014</c:v>
                </c:pt>
                <c:pt idx="14">
                  <c:v>589.83999999999992</c:v>
                </c:pt>
                <c:pt idx="15">
                  <c:v>730.77599999999995</c:v>
                </c:pt>
                <c:pt idx="16">
                  <c:v>874.36399999999992</c:v>
                </c:pt>
                <c:pt idx="17">
                  <c:v>1017.8079999999999</c:v>
                </c:pt>
                <c:pt idx="18">
                  <c:v>1116.6819999999998</c:v>
                </c:pt>
                <c:pt idx="19">
                  <c:v>1192.7829999999997</c:v>
                </c:pt>
                <c:pt idx="20">
                  <c:v>1223.741</c:v>
                </c:pt>
                <c:pt idx="21">
                  <c:v>1226.6400000000003</c:v>
                </c:pt>
                <c:pt idx="22">
                  <c:v>1231.4059999999999</c:v>
                </c:pt>
                <c:pt idx="23">
                  <c:v>1224.8519999999999</c:v>
                </c:pt>
                <c:pt idx="24">
                  <c:v>1230.6030000000003</c:v>
                </c:pt>
                <c:pt idx="25">
                  <c:v>1230.4750000000001</c:v>
                </c:pt>
                <c:pt idx="26">
                  <c:v>1218.7650000000001</c:v>
                </c:pt>
                <c:pt idx="27">
                  <c:v>1187.0710000000001</c:v>
                </c:pt>
                <c:pt idx="28">
                  <c:v>1187.2099999999998</c:v>
                </c:pt>
                <c:pt idx="29">
                  <c:v>1162.8929999999998</c:v>
                </c:pt>
                <c:pt idx="30">
                  <c:v>1122.93</c:v>
                </c:pt>
                <c:pt idx="31">
                  <c:v>1077.7320000000002</c:v>
                </c:pt>
                <c:pt idx="32">
                  <c:v>1006.975</c:v>
                </c:pt>
                <c:pt idx="33">
                  <c:v>900.73799999999972</c:v>
                </c:pt>
                <c:pt idx="34">
                  <c:v>826.69200000000001</c:v>
                </c:pt>
                <c:pt idx="35">
                  <c:v>780.34399999999994</c:v>
                </c:pt>
                <c:pt idx="36">
                  <c:v>754.22799999999995</c:v>
                </c:pt>
                <c:pt idx="37">
                  <c:v>691.10800000000017</c:v>
                </c:pt>
                <c:pt idx="38">
                  <c:v>662.47599999999989</c:v>
                </c:pt>
                <c:pt idx="39">
                  <c:v>597.58800000000019</c:v>
                </c:pt>
                <c:pt idx="40">
                  <c:v>454.0800000000001</c:v>
                </c:pt>
                <c:pt idx="41">
                  <c:v>406.11599999999999</c:v>
                </c:pt>
                <c:pt idx="42">
                  <c:v>409.24</c:v>
                </c:pt>
                <c:pt idx="43">
                  <c:v>397.82800000000015</c:v>
                </c:pt>
                <c:pt idx="44">
                  <c:v>394.86800000000005</c:v>
                </c:pt>
                <c:pt idx="45">
                  <c:v>396.70800000000003</c:v>
                </c:pt>
                <c:pt idx="46">
                  <c:v>382.70399999999995</c:v>
                </c:pt>
                <c:pt idx="47">
                  <c:v>385.09999999999997</c:v>
                </c:pt>
              </c:numCache>
            </c:numRef>
          </c:val>
          <c:extLst>
            <c:ext xmlns:c16="http://schemas.microsoft.com/office/drawing/2014/chart" uri="{C3380CC4-5D6E-409C-BE32-E72D297353CC}">
              <c16:uniqueId val="{0000000C-4380-4C86-9B1C-F637D9DF8E2E}"/>
            </c:ext>
          </c:extLst>
        </c:ser>
        <c:ser>
          <c:idx val="13"/>
          <c:order val="13"/>
          <c:tx>
            <c:strRef>
              <c:f>Sheet2!$C$16</c:f>
              <c:strCache>
                <c:ptCount val="1"/>
                <c:pt idx="0">
                  <c:v>Apr-16</c:v>
                </c:pt>
              </c:strCache>
            </c:strRef>
          </c:tx>
          <c:spPr>
            <a:solidFill>
              <a:schemeClr val="accent2">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Sheet2!$D$16:$AY$16</c:f>
              <c:numCache>
                <c:formatCode>0.0</c:formatCode>
                <c:ptCount val="48"/>
                <c:pt idx="0">
                  <c:v>361.66000000000008</c:v>
                </c:pt>
                <c:pt idx="1">
                  <c:v>363.488</c:v>
                </c:pt>
                <c:pt idx="2">
                  <c:v>372.82000000000011</c:v>
                </c:pt>
                <c:pt idx="3">
                  <c:v>368.55199999999996</c:v>
                </c:pt>
                <c:pt idx="4">
                  <c:v>366</c:v>
                </c:pt>
                <c:pt idx="5">
                  <c:v>368.13199999999983</c:v>
                </c:pt>
                <c:pt idx="6">
                  <c:v>370.45200000000006</c:v>
                </c:pt>
                <c:pt idx="7">
                  <c:v>368.86</c:v>
                </c:pt>
                <c:pt idx="8">
                  <c:v>368.37600000000009</c:v>
                </c:pt>
                <c:pt idx="9">
                  <c:v>370.072</c:v>
                </c:pt>
                <c:pt idx="10">
                  <c:v>382.55999999999995</c:v>
                </c:pt>
                <c:pt idx="11">
                  <c:v>424.12399999999991</c:v>
                </c:pt>
                <c:pt idx="12">
                  <c:v>384.38800000000003</c:v>
                </c:pt>
                <c:pt idx="13">
                  <c:v>469.50400000000002</c:v>
                </c:pt>
                <c:pt idx="14">
                  <c:v>480.52399999999994</c:v>
                </c:pt>
                <c:pt idx="15">
                  <c:v>636.63599999999974</c:v>
                </c:pt>
                <c:pt idx="16">
                  <c:v>754.072</c:v>
                </c:pt>
                <c:pt idx="17">
                  <c:v>884.36399999999981</c:v>
                </c:pt>
                <c:pt idx="18">
                  <c:v>968.02200000000005</c:v>
                </c:pt>
                <c:pt idx="19">
                  <c:v>1019.9320000000005</c:v>
                </c:pt>
                <c:pt idx="20">
                  <c:v>1068.751</c:v>
                </c:pt>
                <c:pt idx="21">
                  <c:v>1067.5409999999999</c:v>
                </c:pt>
                <c:pt idx="22">
                  <c:v>1072.2860000000003</c:v>
                </c:pt>
                <c:pt idx="23">
                  <c:v>1075.26</c:v>
                </c:pt>
                <c:pt idx="24">
                  <c:v>1061.9090000000001</c:v>
                </c:pt>
                <c:pt idx="25">
                  <c:v>1062.7000000000003</c:v>
                </c:pt>
                <c:pt idx="26">
                  <c:v>1057.6899999999998</c:v>
                </c:pt>
                <c:pt idx="27">
                  <c:v>1028.2850000000001</c:v>
                </c:pt>
                <c:pt idx="28">
                  <c:v>1019.998</c:v>
                </c:pt>
                <c:pt idx="29">
                  <c:v>1010.9060000000001</c:v>
                </c:pt>
                <c:pt idx="30">
                  <c:v>997.06999999999994</c:v>
                </c:pt>
                <c:pt idx="31">
                  <c:v>963.85300000000018</c:v>
                </c:pt>
                <c:pt idx="32">
                  <c:v>885.39300000000026</c:v>
                </c:pt>
                <c:pt idx="33">
                  <c:v>771.85600000000011</c:v>
                </c:pt>
                <c:pt idx="34">
                  <c:v>646.06400000000008</c:v>
                </c:pt>
                <c:pt idx="35">
                  <c:v>576.95999999999992</c:v>
                </c:pt>
                <c:pt idx="36">
                  <c:v>529.95600000000002</c:v>
                </c:pt>
                <c:pt idx="37">
                  <c:v>489.61200000000002</c:v>
                </c:pt>
                <c:pt idx="38">
                  <c:v>484.78800000000001</c:v>
                </c:pt>
                <c:pt idx="39">
                  <c:v>460.70800000000003</c:v>
                </c:pt>
                <c:pt idx="40">
                  <c:v>393.512</c:v>
                </c:pt>
                <c:pt idx="41">
                  <c:v>372.38400000000013</c:v>
                </c:pt>
                <c:pt idx="42">
                  <c:v>362.78799999999995</c:v>
                </c:pt>
                <c:pt idx="43">
                  <c:v>368.964</c:v>
                </c:pt>
                <c:pt idx="44">
                  <c:v>377.14</c:v>
                </c:pt>
                <c:pt idx="45">
                  <c:v>366.22</c:v>
                </c:pt>
                <c:pt idx="46">
                  <c:v>365.27600000000001</c:v>
                </c:pt>
                <c:pt idx="47">
                  <c:v>362.27200000000005</c:v>
                </c:pt>
              </c:numCache>
            </c:numRef>
          </c:val>
          <c:extLst>
            <c:ext xmlns:c16="http://schemas.microsoft.com/office/drawing/2014/chart" uri="{C3380CC4-5D6E-409C-BE32-E72D297353CC}">
              <c16:uniqueId val="{0000000D-4380-4C86-9B1C-F637D9DF8E2E}"/>
            </c:ext>
          </c:extLst>
        </c:ser>
        <c:ser>
          <c:idx val="14"/>
          <c:order val="14"/>
          <c:tx>
            <c:strRef>
              <c:f>Sheet2!$C$17</c:f>
              <c:strCache>
                <c:ptCount val="1"/>
                <c:pt idx="0">
                  <c:v>May-16</c:v>
                </c:pt>
              </c:strCache>
            </c:strRef>
          </c:tx>
          <c:spPr>
            <a:solidFill>
              <a:schemeClr val="accent3">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Sheet2!$D$17:$AY$17</c:f>
              <c:numCache>
                <c:formatCode>0.0</c:formatCode>
                <c:ptCount val="48"/>
                <c:pt idx="0">
                  <c:v>367.62</c:v>
                </c:pt>
                <c:pt idx="1">
                  <c:v>367.71199999999999</c:v>
                </c:pt>
                <c:pt idx="2">
                  <c:v>379.79599999999999</c:v>
                </c:pt>
                <c:pt idx="3">
                  <c:v>376.46399999999994</c:v>
                </c:pt>
                <c:pt idx="4">
                  <c:v>379.23199999999997</c:v>
                </c:pt>
                <c:pt idx="5">
                  <c:v>375.50399999999996</c:v>
                </c:pt>
                <c:pt idx="6">
                  <c:v>378.77599999999995</c:v>
                </c:pt>
                <c:pt idx="7">
                  <c:v>377.72800000000007</c:v>
                </c:pt>
                <c:pt idx="8">
                  <c:v>380.69200000000001</c:v>
                </c:pt>
                <c:pt idx="9">
                  <c:v>380.16400000000004</c:v>
                </c:pt>
                <c:pt idx="10">
                  <c:v>399.14800000000002</c:v>
                </c:pt>
                <c:pt idx="11">
                  <c:v>422.64000000000004</c:v>
                </c:pt>
                <c:pt idx="12">
                  <c:v>390.20000000000005</c:v>
                </c:pt>
                <c:pt idx="13">
                  <c:v>465.42800000000005</c:v>
                </c:pt>
                <c:pt idx="14">
                  <c:v>466.27999999999992</c:v>
                </c:pt>
                <c:pt idx="15">
                  <c:v>606.46000000000015</c:v>
                </c:pt>
                <c:pt idx="16">
                  <c:v>755.74</c:v>
                </c:pt>
                <c:pt idx="17">
                  <c:v>889.21200000000022</c:v>
                </c:pt>
                <c:pt idx="18">
                  <c:v>976.31600000000003</c:v>
                </c:pt>
                <c:pt idx="19">
                  <c:v>1055.8919999999998</c:v>
                </c:pt>
                <c:pt idx="20">
                  <c:v>1094.9739999999999</c:v>
                </c:pt>
                <c:pt idx="21">
                  <c:v>1085.0549999999998</c:v>
                </c:pt>
                <c:pt idx="22">
                  <c:v>1109.1500000000001</c:v>
                </c:pt>
                <c:pt idx="23">
                  <c:v>1112.9919999999997</c:v>
                </c:pt>
                <c:pt idx="24">
                  <c:v>1116.8130000000003</c:v>
                </c:pt>
                <c:pt idx="25">
                  <c:v>1110.127</c:v>
                </c:pt>
                <c:pt idx="26">
                  <c:v>1105.8539999999998</c:v>
                </c:pt>
                <c:pt idx="27">
                  <c:v>1092.4560000000004</c:v>
                </c:pt>
                <c:pt idx="28">
                  <c:v>1089.2940000000001</c:v>
                </c:pt>
                <c:pt idx="29">
                  <c:v>1064.9739999999999</c:v>
                </c:pt>
                <c:pt idx="30">
                  <c:v>1049.8810000000001</c:v>
                </c:pt>
                <c:pt idx="31">
                  <c:v>1013.8579999999999</c:v>
                </c:pt>
                <c:pt idx="32">
                  <c:v>919.34400000000028</c:v>
                </c:pt>
                <c:pt idx="33">
                  <c:v>814.62800000000004</c:v>
                </c:pt>
                <c:pt idx="34">
                  <c:v>759.048</c:v>
                </c:pt>
                <c:pt idx="35">
                  <c:v>718.22399999999993</c:v>
                </c:pt>
                <c:pt idx="36">
                  <c:v>676.47599999999989</c:v>
                </c:pt>
                <c:pt idx="37">
                  <c:v>617.75200000000018</c:v>
                </c:pt>
                <c:pt idx="38">
                  <c:v>606.85600000000011</c:v>
                </c:pt>
                <c:pt idx="39">
                  <c:v>560.29200000000003</c:v>
                </c:pt>
                <c:pt idx="40">
                  <c:v>420.50400000000002</c:v>
                </c:pt>
                <c:pt idx="41">
                  <c:v>377.82799999999997</c:v>
                </c:pt>
                <c:pt idx="42">
                  <c:v>372.35200000000003</c:v>
                </c:pt>
                <c:pt idx="43">
                  <c:v>371.94799999999998</c:v>
                </c:pt>
                <c:pt idx="44">
                  <c:v>383.76000000000005</c:v>
                </c:pt>
                <c:pt idx="45">
                  <c:v>364.00000000000006</c:v>
                </c:pt>
                <c:pt idx="46">
                  <c:v>365.71200000000005</c:v>
                </c:pt>
                <c:pt idx="47">
                  <c:v>370.07199999999995</c:v>
                </c:pt>
              </c:numCache>
            </c:numRef>
          </c:val>
          <c:extLst>
            <c:ext xmlns:c16="http://schemas.microsoft.com/office/drawing/2014/chart" uri="{C3380CC4-5D6E-409C-BE32-E72D297353CC}">
              <c16:uniqueId val="{0000000E-4380-4C86-9B1C-F637D9DF8E2E}"/>
            </c:ext>
          </c:extLst>
        </c:ser>
        <c:ser>
          <c:idx val="15"/>
          <c:order val="15"/>
          <c:tx>
            <c:strRef>
              <c:f>Sheet2!$C$18</c:f>
              <c:strCache>
                <c:ptCount val="1"/>
                <c:pt idx="0">
                  <c:v>Jun-16</c:v>
                </c:pt>
              </c:strCache>
            </c:strRef>
          </c:tx>
          <c:spPr>
            <a:solidFill>
              <a:schemeClr val="accent4">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Sheet2!$D$18:$AY$18</c:f>
              <c:numCache>
                <c:formatCode>0.0</c:formatCode>
                <c:ptCount val="48"/>
                <c:pt idx="0">
                  <c:v>318.536</c:v>
                </c:pt>
                <c:pt idx="1">
                  <c:v>319.22000000000003</c:v>
                </c:pt>
                <c:pt idx="2">
                  <c:v>327.47200000000004</c:v>
                </c:pt>
                <c:pt idx="3">
                  <c:v>324.65600000000001</c:v>
                </c:pt>
                <c:pt idx="4">
                  <c:v>326.43599999999992</c:v>
                </c:pt>
                <c:pt idx="5">
                  <c:v>326.51599999999996</c:v>
                </c:pt>
                <c:pt idx="6">
                  <c:v>327.15200000000004</c:v>
                </c:pt>
                <c:pt idx="7">
                  <c:v>327.78400000000005</c:v>
                </c:pt>
                <c:pt idx="8">
                  <c:v>328.37600000000009</c:v>
                </c:pt>
                <c:pt idx="9">
                  <c:v>327.14799999999997</c:v>
                </c:pt>
                <c:pt idx="10">
                  <c:v>355.70800000000003</c:v>
                </c:pt>
                <c:pt idx="11">
                  <c:v>352.072</c:v>
                </c:pt>
                <c:pt idx="12">
                  <c:v>313.56400000000002</c:v>
                </c:pt>
                <c:pt idx="13">
                  <c:v>366.80400000000009</c:v>
                </c:pt>
                <c:pt idx="14">
                  <c:v>397.55200000000002</c:v>
                </c:pt>
                <c:pt idx="15">
                  <c:v>518.45600000000013</c:v>
                </c:pt>
                <c:pt idx="16">
                  <c:v>630.21600000000001</c:v>
                </c:pt>
                <c:pt idx="17">
                  <c:v>707.31199999999978</c:v>
                </c:pt>
                <c:pt idx="18">
                  <c:v>776.81200000000001</c:v>
                </c:pt>
                <c:pt idx="19">
                  <c:v>816.10799999999983</c:v>
                </c:pt>
                <c:pt idx="20">
                  <c:v>846.04399999999987</c:v>
                </c:pt>
                <c:pt idx="21">
                  <c:v>855.18399999999986</c:v>
                </c:pt>
                <c:pt idx="22">
                  <c:v>851.22400000000005</c:v>
                </c:pt>
                <c:pt idx="23">
                  <c:v>862.24</c:v>
                </c:pt>
                <c:pt idx="24">
                  <c:v>860.33200000000022</c:v>
                </c:pt>
                <c:pt idx="25">
                  <c:v>850.57600000000002</c:v>
                </c:pt>
                <c:pt idx="26">
                  <c:v>838.09199999999976</c:v>
                </c:pt>
                <c:pt idx="27">
                  <c:v>834.48</c:v>
                </c:pt>
                <c:pt idx="28">
                  <c:v>831.06</c:v>
                </c:pt>
                <c:pt idx="29">
                  <c:v>819.20800000000008</c:v>
                </c:pt>
                <c:pt idx="30">
                  <c:v>824.75200000000007</c:v>
                </c:pt>
                <c:pt idx="31">
                  <c:v>819.87600000000009</c:v>
                </c:pt>
                <c:pt idx="32">
                  <c:v>769.26400000000012</c:v>
                </c:pt>
                <c:pt idx="33">
                  <c:v>684.95600000000002</c:v>
                </c:pt>
                <c:pt idx="34">
                  <c:v>621.34</c:v>
                </c:pt>
                <c:pt idx="35">
                  <c:v>582.12</c:v>
                </c:pt>
                <c:pt idx="36">
                  <c:v>559.22800000000007</c:v>
                </c:pt>
                <c:pt idx="37">
                  <c:v>531.75200000000007</c:v>
                </c:pt>
                <c:pt idx="38">
                  <c:v>524.83600000000001</c:v>
                </c:pt>
                <c:pt idx="39">
                  <c:v>490.26799999999992</c:v>
                </c:pt>
                <c:pt idx="40">
                  <c:v>354.20400000000001</c:v>
                </c:pt>
                <c:pt idx="41">
                  <c:v>327.09600000000006</c:v>
                </c:pt>
                <c:pt idx="42">
                  <c:v>318.32800000000003</c:v>
                </c:pt>
                <c:pt idx="43">
                  <c:v>322.17200000000003</c:v>
                </c:pt>
                <c:pt idx="44">
                  <c:v>332.22</c:v>
                </c:pt>
                <c:pt idx="45">
                  <c:v>319.10000000000002</c:v>
                </c:pt>
                <c:pt idx="46">
                  <c:v>316.12800000000004</c:v>
                </c:pt>
                <c:pt idx="47">
                  <c:v>317.33999999999997</c:v>
                </c:pt>
              </c:numCache>
            </c:numRef>
          </c:val>
          <c:extLst>
            <c:ext xmlns:c16="http://schemas.microsoft.com/office/drawing/2014/chart" uri="{C3380CC4-5D6E-409C-BE32-E72D297353CC}">
              <c16:uniqueId val="{0000000F-4380-4C86-9B1C-F637D9DF8E2E}"/>
            </c:ext>
          </c:extLst>
        </c:ser>
        <c:ser>
          <c:idx val="16"/>
          <c:order val="16"/>
          <c:tx>
            <c:strRef>
              <c:f>Sheet2!$C$19</c:f>
              <c:strCache>
                <c:ptCount val="1"/>
                <c:pt idx="0">
                  <c:v>Jul-16</c:v>
                </c:pt>
              </c:strCache>
            </c:strRef>
          </c:tx>
          <c:spPr>
            <a:solidFill>
              <a:schemeClr val="accent5">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Sheet2!$D$19:$AY$19</c:f>
              <c:numCache>
                <c:formatCode>0.0</c:formatCode>
                <c:ptCount val="48"/>
                <c:pt idx="0">
                  <c:v>326.12799999999993</c:v>
                </c:pt>
                <c:pt idx="1">
                  <c:v>326.09199999999998</c:v>
                </c:pt>
                <c:pt idx="2">
                  <c:v>333.35999999999996</c:v>
                </c:pt>
                <c:pt idx="3">
                  <c:v>330.62799999999987</c:v>
                </c:pt>
                <c:pt idx="4">
                  <c:v>330.77199999999999</c:v>
                </c:pt>
                <c:pt idx="5">
                  <c:v>326.41999999999996</c:v>
                </c:pt>
                <c:pt idx="6">
                  <c:v>330.78799999999995</c:v>
                </c:pt>
                <c:pt idx="7">
                  <c:v>334.54399999999993</c:v>
                </c:pt>
                <c:pt idx="8">
                  <c:v>334.77199999999982</c:v>
                </c:pt>
                <c:pt idx="9">
                  <c:v>337.00799999999987</c:v>
                </c:pt>
                <c:pt idx="10">
                  <c:v>359.81599999999997</c:v>
                </c:pt>
                <c:pt idx="11">
                  <c:v>358.90799999999996</c:v>
                </c:pt>
                <c:pt idx="12">
                  <c:v>322.14800000000002</c:v>
                </c:pt>
                <c:pt idx="13">
                  <c:v>371.51600000000002</c:v>
                </c:pt>
                <c:pt idx="14">
                  <c:v>407.01200000000006</c:v>
                </c:pt>
                <c:pt idx="15">
                  <c:v>523.58399999999995</c:v>
                </c:pt>
                <c:pt idx="16">
                  <c:v>603.35199999999998</c:v>
                </c:pt>
                <c:pt idx="17">
                  <c:v>663.68000000000006</c:v>
                </c:pt>
                <c:pt idx="18">
                  <c:v>709.02399999999977</c:v>
                </c:pt>
                <c:pt idx="19">
                  <c:v>731.96400000000006</c:v>
                </c:pt>
                <c:pt idx="20">
                  <c:v>749.91600000000017</c:v>
                </c:pt>
                <c:pt idx="21">
                  <c:v>757.00399999999991</c:v>
                </c:pt>
                <c:pt idx="22">
                  <c:v>772.32400000000007</c:v>
                </c:pt>
                <c:pt idx="23">
                  <c:v>771.40399999999988</c:v>
                </c:pt>
                <c:pt idx="24">
                  <c:v>759.44399999999985</c:v>
                </c:pt>
                <c:pt idx="25">
                  <c:v>749.22</c:v>
                </c:pt>
                <c:pt idx="26">
                  <c:v>748.14</c:v>
                </c:pt>
                <c:pt idx="27">
                  <c:v>746.35200000000009</c:v>
                </c:pt>
                <c:pt idx="28">
                  <c:v>737.63599999999985</c:v>
                </c:pt>
                <c:pt idx="29">
                  <c:v>733.596</c:v>
                </c:pt>
                <c:pt idx="30">
                  <c:v>727.64799999999991</c:v>
                </c:pt>
                <c:pt idx="31">
                  <c:v>690.35599999999999</c:v>
                </c:pt>
                <c:pt idx="32">
                  <c:v>659.21999999999991</c:v>
                </c:pt>
                <c:pt idx="33">
                  <c:v>553.58399999999995</c:v>
                </c:pt>
                <c:pt idx="34">
                  <c:v>398.12800000000004</c:v>
                </c:pt>
                <c:pt idx="35">
                  <c:v>352.072</c:v>
                </c:pt>
                <c:pt idx="36">
                  <c:v>341.27600000000007</c:v>
                </c:pt>
                <c:pt idx="37">
                  <c:v>336.58799999999991</c:v>
                </c:pt>
                <c:pt idx="38">
                  <c:v>350.85200000000003</c:v>
                </c:pt>
                <c:pt idx="39">
                  <c:v>367.23599999999993</c:v>
                </c:pt>
                <c:pt idx="40">
                  <c:v>341.36800000000005</c:v>
                </c:pt>
                <c:pt idx="41">
                  <c:v>327.26</c:v>
                </c:pt>
                <c:pt idx="42">
                  <c:v>324.26400000000001</c:v>
                </c:pt>
                <c:pt idx="43">
                  <c:v>327.35199999999998</c:v>
                </c:pt>
                <c:pt idx="44">
                  <c:v>338.12399999999997</c:v>
                </c:pt>
                <c:pt idx="45">
                  <c:v>324.08399999999995</c:v>
                </c:pt>
                <c:pt idx="46">
                  <c:v>328.11200000000008</c:v>
                </c:pt>
                <c:pt idx="47">
                  <c:v>321.23599999999999</c:v>
                </c:pt>
              </c:numCache>
            </c:numRef>
          </c:val>
          <c:extLst>
            <c:ext xmlns:c16="http://schemas.microsoft.com/office/drawing/2014/chart" uri="{C3380CC4-5D6E-409C-BE32-E72D297353CC}">
              <c16:uniqueId val="{00000010-4380-4C86-9B1C-F637D9DF8E2E}"/>
            </c:ext>
          </c:extLst>
        </c:ser>
        <c:ser>
          <c:idx val="17"/>
          <c:order val="17"/>
          <c:tx>
            <c:strRef>
              <c:f>Sheet2!$C$20</c:f>
              <c:strCache>
                <c:ptCount val="1"/>
                <c:pt idx="0">
                  <c:v>Aug-16</c:v>
                </c:pt>
              </c:strCache>
            </c:strRef>
          </c:tx>
          <c:spPr>
            <a:solidFill>
              <a:schemeClr val="accent6">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Sheet2!$D$20:$AY$20</c:f>
              <c:numCache>
                <c:formatCode>0.0</c:formatCode>
                <c:ptCount val="48"/>
                <c:pt idx="0">
                  <c:v>317.84400000000005</c:v>
                </c:pt>
                <c:pt idx="1">
                  <c:v>317.32799999999997</c:v>
                </c:pt>
                <c:pt idx="2">
                  <c:v>323.94399999999996</c:v>
                </c:pt>
                <c:pt idx="3">
                  <c:v>321.06800000000004</c:v>
                </c:pt>
                <c:pt idx="4">
                  <c:v>323.75200000000001</c:v>
                </c:pt>
                <c:pt idx="5">
                  <c:v>318.8599999999999</c:v>
                </c:pt>
                <c:pt idx="6">
                  <c:v>322.92</c:v>
                </c:pt>
                <c:pt idx="7">
                  <c:v>322.86799999999994</c:v>
                </c:pt>
                <c:pt idx="8">
                  <c:v>320.82799999999997</c:v>
                </c:pt>
                <c:pt idx="9">
                  <c:v>330.30400000000009</c:v>
                </c:pt>
                <c:pt idx="10">
                  <c:v>345.65199999999999</c:v>
                </c:pt>
                <c:pt idx="11">
                  <c:v>332.05999999999995</c:v>
                </c:pt>
                <c:pt idx="12">
                  <c:v>302.08399999999989</c:v>
                </c:pt>
                <c:pt idx="13">
                  <c:v>348.69599999999991</c:v>
                </c:pt>
                <c:pt idx="14">
                  <c:v>360.93200000000002</c:v>
                </c:pt>
                <c:pt idx="15">
                  <c:v>461.97600000000006</c:v>
                </c:pt>
                <c:pt idx="16">
                  <c:v>575.4319999999999</c:v>
                </c:pt>
                <c:pt idx="17">
                  <c:v>640.82799999999997</c:v>
                </c:pt>
                <c:pt idx="18">
                  <c:v>672.47199999999998</c:v>
                </c:pt>
                <c:pt idx="19">
                  <c:v>698.12399999999991</c:v>
                </c:pt>
                <c:pt idx="20">
                  <c:v>720.58400000000006</c:v>
                </c:pt>
                <c:pt idx="21">
                  <c:v>709.4079999999999</c:v>
                </c:pt>
                <c:pt idx="22">
                  <c:v>742.65600000000006</c:v>
                </c:pt>
                <c:pt idx="23">
                  <c:v>733.98</c:v>
                </c:pt>
                <c:pt idx="24">
                  <c:v>730.97199999999998</c:v>
                </c:pt>
                <c:pt idx="25">
                  <c:v>728.12</c:v>
                </c:pt>
                <c:pt idx="26">
                  <c:v>711.07999999999993</c:v>
                </c:pt>
                <c:pt idx="27">
                  <c:v>707.82400000000007</c:v>
                </c:pt>
                <c:pt idx="28">
                  <c:v>704.26</c:v>
                </c:pt>
                <c:pt idx="29">
                  <c:v>694.97599999999989</c:v>
                </c:pt>
                <c:pt idx="30">
                  <c:v>691.20400000000006</c:v>
                </c:pt>
                <c:pt idx="31">
                  <c:v>674.00800000000015</c:v>
                </c:pt>
                <c:pt idx="32">
                  <c:v>641.52800000000002</c:v>
                </c:pt>
                <c:pt idx="33">
                  <c:v>542.04</c:v>
                </c:pt>
                <c:pt idx="34">
                  <c:v>387.73199999999991</c:v>
                </c:pt>
                <c:pt idx="35">
                  <c:v>339.57200000000006</c:v>
                </c:pt>
                <c:pt idx="36">
                  <c:v>332.14399999999995</c:v>
                </c:pt>
                <c:pt idx="37">
                  <c:v>329.0440000000001</c:v>
                </c:pt>
                <c:pt idx="38">
                  <c:v>343.48399999999998</c:v>
                </c:pt>
                <c:pt idx="39">
                  <c:v>351.38000000000005</c:v>
                </c:pt>
                <c:pt idx="40">
                  <c:v>322.048</c:v>
                </c:pt>
                <c:pt idx="41">
                  <c:v>308.28800000000001</c:v>
                </c:pt>
                <c:pt idx="42">
                  <c:v>309.29999999999995</c:v>
                </c:pt>
                <c:pt idx="43">
                  <c:v>311.87999999999994</c:v>
                </c:pt>
                <c:pt idx="44">
                  <c:v>323.43200000000007</c:v>
                </c:pt>
                <c:pt idx="45">
                  <c:v>308.08</c:v>
                </c:pt>
                <c:pt idx="46">
                  <c:v>314.25999999999993</c:v>
                </c:pt>
                <c:pt idx="47">
                  <c:v>309.77600000000001</c:v>
                </c:pt>
              </c:numCache>
            </c:numRef>
          </c:val>
          <c:extLst>
            <c:ext xmlns:c16="http://schemas.microsoft.com/office/drawing/2014/chart" uri="{C3380CC4-5D6E-409C-BE32-E72D297353CC}">
              <c16:uniqueId val="{00000011-4380-4C86-9B1C-F637D9DF8E2E}"/>
            </c:ext>
          </c:extLst>
        </c:ser>
        <c:ser>
          <c:idx val="18"/>
          <c:order val="18"/>
          <c:tx>
            <c:strRef>
              <c:f>Sheet2!$C$21</c:f>
              <c:strCache>
                <c:ptCount val="1"/>
                <c:pt idx="0">
                  <c:v>Sep-16</c:v>
                </c:pt>
              </c:strCache>
            </c:strRef>
          </c:tx>
          <c:spPr>
            <a:solidFill>
              <a:schemeClr val="accent1">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Sheet2!$D$21:$AY$21</c:f>
              <c:numCache>
                <c:formatCode>0.0</c:formatCode>
                <c:ptCount val="48"/>
                <c:pt idx="0">
                  <c:v>343.79599999999988</c:v>
                </c:pt>
                <c:pt idx="1">
                  <c:v>346.928</c:v>
                </c:pt>
                <c:pt idx="2">
                  <c:v>352.68800000000005</c:v>
                </c:pt>
                <c:pt idx="3">
                  <c:v>348.15200000000004</c:v>
                </c:pt>
                <c:pt idx="4">
                  <c:v>349.94000000000011</c:v>
                </c:pt>
                <c:pt idx="5">
                  <c:v>351.18799999999993</c:v>
                </c:pt>
                <c:pt idx="6">
                  <c:v>353.964</c:v>
                </c:pt>
                <c:pt idx="7">
                  <c:v>350.79600000000011</c:v>
                </c:pt>
                <c:pt idx="8">
                  <c:v>352.27599999999995</c:v>
                </c:pt>
                <c:pt idx="9">
                  <c:v>352.21599999999989</c:v>
                </c:pt>
                <c:pt idx="10">
                  <c:v>380.46000000000009</c:v>
                </c:pt>
                <c:pt idx="11">
                  <c:v>368.20000000000005</c:v>
                </c:pt>
                <c:pt idx="12">
                  <c:v>340.32400000000013</c:v>
                </c:pt>
                <c:pt idx="13">
                  <c:v>382.51600000000008</c:v>
                </c:pt>
                <c:pt idx="14">
                  <c:v>446.548</c:v>
                </c:pt>
                <c:pt idx="15">
                  <c:v>570.74400000000014</c:v>
                </c:pt>
                <c:pt idx="16">
                  <c:v>683.36800000000017</c:v>
                </c:pt>
                <c:pt idx="17">
                  <c:v>804.37600000000009</c:v>
                </c:pt>
                <c:pt idx="18">
                  <c:v>884.1640000000001</c:v>
                </c:pt>
                <c:pt idx="19">
                  <c:v>919.13799999999981</c:v>
                </c:pt>
                <c:pt idx="20">
                  <c:v>963.22699999999986</c:v>
                </c:pt>
                <c:pt idx="21">
                  <c:v>974.85399999999993</c:v>
                </c:pt>
                <c:pt idx="22">
                  <c:v>988.44500000000016</c:v>
                </c:pt>
                <c:pt idx="23">
                  <c:v>972.30399999999986</c:v>
                </c:pt>
                <c:pt idx="24">
                  <c:v>975.08799999999974</c:v>
                </c:pt>
                <c:pt idx="25">
                  <c:v>958.92</c:v>
                </c:pt>
                <c:pt idx="26">
                  <c:v>956.11000000000013</c:v>
                </c:pt>
                <c:pt idx="27">
                  <c:v>947.31899999999996</c:v>
                </c:pt>
                <c:pt idx="28">
                  <c:v>928.37600000000009</c:v>
                </c:pt>
                <c:pt idx="29">
                  <c:v>906.375</c:v>
                </c:pt>
                <c:pt idx="30">
                  <c:v>859.76400000000001</c:v>
                </c:pt>
                <c:pt idx="31">
                  <c:v>804.39199999999994</c:v>
                </c:pt>
                <c:pt idx="32">
                  <c:v>765.93199999999979</c:v>
                </c:pt>
                <c:pt idx="33">
                  <c:v>654.96799999999996</c:v>
                </c:pt>
                <c:pt idx="34">
                  <c:v>489.75200000000001</c:v>
                </c:pt>
                <c:pt idx="35">
                  <c:v>440.23199999999997</c:v>
                </c:pt>
                <c:pt idx="36">
                  <c:v>421.36000000000007</c:v>
                </c:pt>
                <c:pt idx="37">
                  <c:v>407.82000000000005</c:v>
                </c:pt>
                <c:pt idx="38">
                  <c:v>412.62399999999991</c:v>
                </c:pt>
                <c:pt idx="39">
                  <c:v>420.15200000000004</c:v>
                </c:pt>
                <c:pt idx="40">
                  <c:v>372.97999999999996</c:v>
                </c:pt>
                <c:pt idx="41">
                  <c:v>348.54400000000004</c:v>
                </c:pt>
                <c:pt idx="42">
                  <c:v>347.25600000000003</c:v>
                </c:pt>
                <c:pt idx="43">
                  <c:v>348.16</c:v>
                </c:pt>
                <c:pt idx="44">
                  <c:v>357.21199999999999</c:v>
                </c:pt>
                <c:pt idx="45">
                  <c:v>345.26399999999995</c:v>
                </c:pt>
                <c:pt idx="46">
                  <c:v>342.4919999999999</c:v>
                </c:pt>
                <c:pt idx="47">
                  <c:v>343.18000000000012</c:v>
                </c:pt>
              </c:numCache>
            </c:numRef>
          </c:val>
          <c:extLst>
            <c:ext xmlns:c16="http://schemas.microsoft.com/office/drawing/2014/chart" uri="{C3380CC4-5D6E-409C-BE32-E72D297353CC}">
              <c16:uniqueId val="{00000012-4380-4C86-9B1C-F637D9DF8E2E}"/>
            </c:ext>
          </c:extLst>
        </c:ser>
        <c:ser>
          <c:idx val="19"/>
          <c:order val="19"/>
          <c:tx>
            <c:strRef>
              <c:f>Sheet2!$C$22</c:f>
              <c:strCache>
                <c:ptCount val="1"/>
                <c:pt idx="0">
                  <c:v>Oct-16</c:v>
                </c:pt>
              </c:strCache>
            </c:strRef>
          </c:tx>
          <c:spPr>
            <a:solidFill>
              <a:schemeClr val="accent2">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Sheet2!$D$22:$AY$22</c:f>
              <c:numCache>
                <c:formatCode>0.0</c:formatCode>
                <c:ptCount val="48"/>
                <c:pt idx="0">
                  <c:v>356.73199999999986</c:v>
                </c:pt>
                <c:pt idx="1">
                  <c:v>362.08000000000004</c:v>
                </c:pt>
                <c:pt idx="2">
                  <c:v>369.36799999999999</c:v>
                </c:pt>
                <c:pt idx="3">
                  <c:v>360.62799999999993</c:v>
                </c:pt>
                <c:pt idx="4">
                  <c:v>365.28</c:v>
                </c:pt>
                <c:pt idx="5">
                  <c:v>366.012</c:v>
                </c:pt>
                <c:pt idx="6">
                  <c:v>365.18399999999991</c:v>
                </c:pt>
                <c:pt idx="7">
                  <c:v>363.56399999999996</c:v>
                </c:pt>
                <c:pt idx="8">
                  <c:v>365.048</c:v>
                </c:pt>
                <c:pt idx="9">
                  <c:v>368.35599999999994</c:v>
                </c:pt>
                <c:pt idx="10">
                  <c:v>390.60799999999983</c:v>
                </c:pt>
                <c:pt idx="11">
                  <c:v>390.61599999999993</c:v>
                </c:pt>
                <c:pt idx="12">
                  <c:v>387.07199999999995</c:v>
                </c:pt>
                <c:pt idx="13">
                  <c:v>446.30399999999992</c:v>
                </c:pt>
                <c:pt idx="14">
                  <c:v>545.52400000000011</c:v>
                </c:pt>
                <c:pt idx="15">
                  <c:v>678.7879999999999</c:v>
                </c:pt>
                <c:pt idx="16">
                  <c:v>807.37199999999984</c:v>
                </c:pt>
                <c:pt idx="17">
                  <c:v>998.74400000000014</c:v>
                </c:pt>
                <c:pt idx="18">
                  <c:v>1105.2639999999997</c:v>
                </c:pt>
                <c:pt idx="19">
                  <c:v>1208.4649999999999</c:v>
                </c:pt>
                <c:pt idx="20">
                  <c:v>1259.2120000000004</c:v>
                </c:pt>
                <c:pt idx="21">
                  <c:v>1274.4559999999997</c:v>
                </c:pt>
                <c:pt idx="22">
                  <c:v>1274.1670000000001</c:v>
                </c:pt>
                <c:pt idx="23">
                  <c:v>1265.809</c:v>
                </c:pt>
                <c:pt idx="24">
                  <c:v>1265.3250000000003</c:v>
                </c:pt>
                <c:pt idx="25">
                  <c:v>1262.5590000000002</c:v>
                </c:pt>
                <c:pt idx="26">
                  <c:v>1251.893</c:v>
                </c:pt>
                <c:pt idx="27">
                  <c:v>1245.558</c:v>
                </c:pt>
                <c:pt idx="28">
                  <c:v>1222.5850000000003</c:v>
                </c:pt>
                <c:pt idx="29">
                  <c:v>1197.2270000000003</c:v>
                </c:pt>
                <c:pt idx="30">
                  <c:v>1161.6030000000001</c:v>
                </c:pt>
                <c:pt idx="31">
                  <c:v>1108.519</c:v>
                </c:pt>
                <c:pt idx="32">
                  <c:v>1035.0159999999998</c:v>
                </c:pt>
                <c:pt idx="33">
                  <c:v>935.15000000000009</c:v>
                </c:pt>
                <c:pt idx="34">
                  <c:v>879.31200000000024</c:v>
                </c:pt>
                <c:pt idx="35">
                  <c:v>826.18799999999999</c:v>
                </c:pt>
                <c:pt idx="36">
                  <c:v>776.95200000000011</c:v>
                </c:pt>
                <c:pt idx="37">
                  <c:v>736.34799999999996</c:v>
                </c:pt>
                <c:pt idx="38">
                  <c:v>698.52800000000002</c:v>
                </c:pt>
                <c:pt idx="39">
                  <c:v>641.24800000000016</c:v>
                </c:pt>
                <c:pt idx="40">
                  <c:v>439.68800000000005</c:v>
                </c:pt>
                <c:pt idx="41">
                  <c:v>367.47200000000004</c:v>
                </c:pt>
                <c:pt idx="42">
                  <c:v>364.6640000000001</c:v>
                </c:pt>
                <c:pt idx="43">
                  <c:v>361.71199999999993</c:v>
                </c:pt>
                <c:pt idx="44">
                  <c:v>372.32400000000001</c:v>
                </c:pt>
                <c:pt idx="45">
                  <c:v>356.68399999999997</c:v>
                </c:pt>
                <c:pt idx="46">
                  <c:v>355.94799999999998</c:v>
                </c:pt>
                <c:pt idx="47">
                  <c:v>353.95599999999996</c:v>
                </c:pt>
              </c:numCache>
            </c:numRef>
          </c:val>
          <c:extLst>
            <c:ext xmlns:c16="http://schemas.microsoft.com/office/drawing/2014/chart" uri="{C3380CC4-5D6E-409C-BE32-E72D297353CC}">
              <c16:uniqueId val="{00000013-4380-4C86-9B1C-F637D9DF8E2E}"/>
            </c:ext>
          </c:extLst>
        </c:ser>
        <c:ser>
          <c:idx val="20"/>
          <c:order val="20"/>
          <c:tx>
            <c:strRef>
              <c:f>Sheet2!$C$23</c:f>
              <c:strCache>
                <c:ptCount val="1"/>
                <c:pt idx="0">
                  <c:v>Nov-16</c:v>
                </c:pt>
              </c:strCache>
            </c:strRef>
          </c:tx>
          <c:spPr>
            <a:solidFill>
              <a:schemeClr val="accent3">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Sheet2!$D$23:$AY$23</c:f>
              <c:numCache>
                <c:formatCode>0.0</c:formatCode>
                <c:ptCount val="48"/>
                <c:pt idx="0">
                  <c:v>337.43600000000004</c:v>
                </c:pt>
                <c:pt idx="1">
                  <c:v>343.31600000000009</c:v>
                </c:pt>
                <c:pt idx="2">
                  <c:v>353.62799999999999</c:v>
                </c:pt>
                <c:pt idx="3">
                  <c:v>344.62399999999991</c:v>
                </c:pt>
                <c:pt idx="4">
                  <c:v>348.49999999999994</c:v>
                </c:pt>
                <c:pt idx="5">
                  <c:v>348.95600000000013</c:v>
                </c:pt>
                <c:pt idx="6">
                  <c:v>347.15600000000006</c:v>
                </c:pt>
                <c:pt idx="7">
                  <c:v>340.87600000000003</c:v>
                </c:pt>
                <c:pt idx="8">
                  <c:v>348.65199999999999</c:v>
                </c:pt>
                <c:pt idx="9">
                  <c:v>354.91999999999996</c:v>
                </c:pt>
                <c:pt idx="10">
                  <c:v>391.35200000000009</c:v>
                </c:pt>
                <c:pt idx="11">
                  <c:v>463.75200000000001</c:v>
                </c:pt>
                <c:pt idx="12">
                  <c:v>424.36000000000013</c:v>
                </c:pt>
                <c:pt idx="13">
                  <c:v>409.81200000000001</c:v>
                </c:pt>
                <c:pt idx="14">
                  <c:v>569.82800000000009</c:v>
                </c:pt>
                <c:pt idx="15">
                  <c:v>691.096</c:v>
                </c:pt>
                <c:pt idx="16">
                  <c:v>824.54399999999987</c:v>
                </c:pt>
                <c:pt idx="17">
                  <c:v>1006.768</c:v>
                </c:pt>
                <c:pt idx="18">
                  <c:v>1122.9690000000001</c:v>
                </c:pt>
                <c:pt idx="19">
                  <c:v>1200.5449999999998</c:v>
                </c:pt>
                <c:pt idx="20">
                  <c:v>1266.6430000000003</c:v>
                </c:pt>
                <c:pt idx="21">
                  <c:v>1258.501</c:v>
                </c:pt>
                <c:pt idx="22">
                  <c:v>1270.5840000000003</c:v>
                </c:pt>
                <c:pt idx="23">
                  <c:v>1274.8439999999998</c:v>
                </c:pt>
                <c:pt idx="24">
                  <c:v>1278.44</c:v>
                </c:pt>
                <c:pt idx="25">
                  <c:v>1267.5539999999999</c:v>
                </c:pt>
                <c:pt idx="26">
                  <c:v>1248.5000000000002</c:v>
                </c:pt>
                <c:pt idx="27">
                  <c:v>1224.8489999999997</c:v>
                </c:pt>
                <c:pt idx="28">
                  <c:v>1207.2439999999999</c:v>
                </c:pt>
                <c:pt idx="29">
                  <c:v>1185.3840000000002</c:v>
                </c:pt>
                <c:pt idx="30">
                  <c:v>1157.105</c:v>
                </c:pt>
                <c:pt idx="31">
                  <c:v>1094.796</c:v>
                </c:pt>
                <c:pt idx="32">
                  <c:v>1009.3579999999999</c:v>
                </c:pt>
                <c:pt idx="33">
                  <c:v>933.30399999999997</c:v>
                </c:pt>
                <c:pt idx="34">
                  <c:v>864.16399999999999</c:v>
                </c:pt>
                <c:pt idx="35">
                  <c:v>827.80799999999999</c:v>
                </c:pt>
                <c:pt idx="36">
                  <c:v>777.21599999999989</c:v>
                </c:pt>
                <c:pt idx="37">
                  <c:v>746.74400000000014</c:v>
                </c:pt>
                <c:pt idx="38">
                  <c:v>670.32399999999996</c:v>
                </c:pt>
                <c:pt idx="39">
                  <c:v>599.00800000000004</c:v>
                </c:pt>
                <c:pt idx="40">
                  <c:v>426.08000000000004</c:v>
                </c:pt>
                <c:pt idx="41">
                  <c:v>354.56800000000004</c:v>
                </c:pt>
                <c:pt idx="42">
                  <c:v>361.20400000000001</c:v>
                </c:pt>
                <c:pt idx="43">
                  <c:v>340.45199999999994</c:v>
                </c:pt>
                <c:pt idx="44">
                  <c:v>341.63200000000006</c:v>
                </c:pt>
                <c:pt idx="45">
                  <c:v>341.54800000000006</c:v>
                </c:pt>
                <c:pt idx="46">
                  <c:v>337.00800000000004</c:v>
                </c:pt>
                <c:pt idx="47">
                  <c:v>343.00400000000002</c:v>
                </c:pt>
              </c:numCache>
            </c:numRef>
          </c:val>
          <c:extLst>
            <c:ext xmlns:c16="http://schemas.microsoft.com/office/drawing/2014/chart" uri="{C3380CC4-5D6E-409C-BE32-E72D297353CC}">
              <c16:uniqueId val="{00000014-4380-4C86-9B1C-F637D9DF8E2E}"/>
            </c:ext>
          </c:extLst>
        </c:ser>
        <c:ser>
          <c:idx val="21"/>
          <c:order val="21"/>
          <c:tx>
            <c:strRef>
              <c:f>Sheet2!$C$24</c:f>
              <c:strCache>
                <c:ptCount val="1"/>
                <c:pt idx="0">
                  <c:v>Dec-16</c:v>
                </c:pt>
              </c:strCache>
            </c:strRef>
          </c:tx>
          <c:spPr>
            <a:solidFill>
              <a:schemeClr val="accent4">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Sheet2!$D$24:$AY$24</c:f>
              <c:numCache>
                <c:formatCode>0.0</c:formatCode>
                <c:ptCount val="48"/>
                <c:pt idx="0">
                  <c:v>334.38799999999992</c:v>
                </c:pt>
                <c:pt idx="1">
                  <c:v>331.8</c:v>
                </c:pt>
                <c:pt idx="2">
                  <c:v>338.84800000000007</c:v>
                </c:pt>
                <c:pt idx="3">
                  <c:v>336.11600000000004</c:v>
                </c:pt>
                <c:pt idx="4">
                  <c:v>338.12800000000004</c:v>
                </c:pt>
                <c:pt idx="5">
                  <c:v>341.54800000000006</c:v>
                </c:pt>
                <c:pt idx="6">
                  <c:v>335.99200000000008</c:v>
                </c:pt>
                <c:pt idx="7">
                  <c:v>337.95200000000011</c:v>
                </c:pt>
                <c:pt idx="8">
                  <c:v>340.64</c:v>
                </c:pt>
                <c:pt idx="9">
                  <c:v>342.88799999999998</c:v>
                </c:pt>
                <c:pt idx="10">
                  <c:v>389.4079999999999</c:v>
                </c:pt>
                <c:pt idx="11">
                  <c:v>451.07600000000019</c:v>
                </c:pt>
                <c:pt idx="12">
                  <c:v>407.1280000000001</c:v>
                </c:pt>
                <c:pt idx="13">
                  <c:v>402.36800000000011</c:v>
                </c:pt>
                <c:pt idx="14">
                  <c:v>527.71199999999999</c:v>
                </c:pt>
                <c:pt idx="15">
                  <c:v>649.61199999999974</c:v>
                </c:pt>
                <c:pt idx="16">
                  <c:v>730.65200000000016</c:v>
                </c:pt>
                <c:pt idx="17">
                  <c:v>823.88000000000011</c:v>
                </c:pt>
                <c:pt idx="18">
                  <c:v>896.44100000000037</c:v>
                </c:pt>
                <c:pt idx="19">
                  <c:v>941.83199999999977</c:v>
                </c:pt>
                <c:pt idx="20">
                  <c:v>972.08199999999999</c:v>
                </c:pt>
                <c:pt idx="21">
                  <c:v>975.15199999999993</c:v>
                </c:pt>
                <c:pt idx="22">
                  <c:v>983.73400000000004</c:v>
                </c:pt>
                <c:pt idx="23">
                  <c:v>996.87199999999984</c:v>
                </c:pt>
                <c:pt idx="24">
                  <c:v>986.06599999999992</c:v>
                </c:pt>
                <c:pt idx="25">
                  <c:v>972.36499999999978</c:v>
                </c:pt>
                <c:pt idx="26">
                  <c:v>954.46199999999988</c:v>
                </c:pt>
                <c:pt idx="27">
                  <c:v>927.58</c:v>
                </c:pt>
                <c:pt idx="28">
                  <c:v>924.98199999999997</c:v>
                </c:pt>
                <c:pt idx="29">
                  <c:v>899.48900000000003</c:v>
                </c:pt>
                <c:pt idx="30">
                  <c:v>867.2940000000001</c:v>
                </c:pt>
                <c:pt idx="31">
                  <c:v>814.47299999999984</c:v>
                </c:pt>
                <c:pt idx="32">
                  <c:v>761.18799999999999</c:v>
                </c:pt>
                <c:pt idx="33">
                  <c:v>704.25199999999984</c:v>
                </c:pt>
                <c:pt idx="34">
                  <c:v>636.30800000000011</c:v>
                </c:pt>
                <c:pt idx="35">
                  <c:v>608.91200000000003</c:v>
                </c:pt>
                <c:pt idx="36">
                  <c:v>578.30799999999999</c:v>
                </c:pt>
                <c:pt idx="37">
                  <c:v>550.37599999999986</c:v>
                </c:pt>
                <c:pt idx="38">
                  <c:v>495.48800000000017</c:v>
                </c:pt>
                <c:pt idx="39">
                  <c:v>456.95600000000007</c:v>
                </c:pt>
                <c:pt idx="40">
                  <c:v>368.27600000000007</c:v>
                </c:pt>
                <c:pt idx="41">
                  <c:v>335.17600000000016</c:v>
                </c:pt>
                <c:pt idx="42">
                  <c:v>347.70799999999997</c:v>
                </c:pt>
                <c:pt idx="43">
                  <c:v>331.47200000000004</c:v>
                </c:pt>
                <c:pt idx="44">
                  <c:v>330.58800000000008</c:v>
                </c:pt>
                <c:pt idx="45">
                  <c:v>328.83600000000001</c:v>
                </c:pt>
                <c:pt idx="46">
                  <c:v>329.53200000000004</c:v>
                </c:pt>
                <c:pt idx="47">
                  <c:v>329.51599999999996</c:v>
                </c:pt>
              </c:numCache>
            </c:numRef>
          </c:val>
          <c:extLst>
            <c:ext xmlns:c16="http://schemas.microsoft.com/office/drawing/2014/chart" uri="{C3380CC4-5D6E-409C-BE32-E72D297353CC}">
              <c16:uniqueId val="{00000015-4380-4C86-9B1C-F637D9DF8E2E}"/>
            </c:ext>
          </c:extLst>
        </c:ser>
        <c:ser>
          <c:idx val="22"/>
          <c:order val="22"/>
          <c:tx>
            <c:strRef>
              <c:f>Sheet2!$C$25</c:f>
              <c:strCache>
                <c:ptCount val="1"/>
                <c:pt idx="0">
                  <c:v>Jan-17</c:v>
                </c:pt>
              </c:strCache>
            </c:strRef>
          </c:tx>
          <c:spPr>
            <a:solidFill>
              <a:schemeClr val="accent5">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Sheet2!$D$25:$AY$25</c:f>
              <c:numCache>
                <c:formatCode>0.0</c:formatCode>
                <c:ptCount val="48"/>
                <c:pt idx="0">
                  <c:v>332.86800000000005</c:v>
                </c:pt>
                <c:pt idx="1">
                  <c:v>329.46</c:v>
                </c:pt>
                <c:pt idx="2">
                  <c:v>339.54799999999989</c:v>
                </c:pt>
                <c:pt idx="3">
                  <c:v>335.93200000000007</c:v>
                </c:pt>
                <c:pt idx="4">
                  <c:v>337.96</c:v>
                </c:pt>
                <c:pt idx="5">
                  <c:v>338.28399999999993</c:v>
                </c:pt>
                <c:pt idx="6">
                  <c:v>338.64000000000004</c:v>
                </c:pt>
                <c:pt idx="7">
                  <c:v>336.7480000000001</c:v>
                </c:pt>
                <c:pt idx="8">
                  <c:v>337.83600000000001</c:v>
                </c:pt>
                <c:pt idx="9">
                  <c:v>342.08399999999995</c:v>
                </c:pt>
                <c:pt idx="10">
                  <c:v>393.00399999999996</c:v>
                </c:pt>
                <c:pt idx="11">
                  <c:v>453.46400000000006</c:v>
                </c:pt>
                <c:pt idx="12">
                  <c:v>417.43200000000002</c:v>
                </c:pt>
                <c:pt idx="13">
                  <c:v>405.71600000000012</c:v>
                </c:pt>
                <c:pt idx="14">
                  <c:v>620.22</c:v>
                </c:pt>
                <c:pt idx="15">
                  <c:v>733.46800000000007</c:v>
                </c:pt>
                <c:pt idx="16">
                  <c:v>827.74000000000012</c:v>
                </c:pt>
                <c:pt idx="17">
                  <c:v>963.05600000000015</c:v>
                </c:pt>
                <c:pt idx="18">
                  <c:v>1033.914</c:v>
                </c:pt>
                <c:pt idx="19">
                  <c:v>1078.1559999999999</c:v>
                </c:pt>
                <c:pt idx="20">
                  <c:v>1111.9059999999999</c:v>
                </c:pt>
                <c:pt idx="21">
                  <c:v>1105.4639999999999</c:v>
                </c:pt>
                <c:pt idx="22">
                  <c:v>1108.1219999999998</c:v>
                </c:pt>
                <c:pt idx="23">
                  <c:v>1116.3070000000002</c:v>
                </c:pt>
                <c:pt idx="24">
                  <c:v>1119.7169999999996</c:v>
                </c:pt>
                <c:pt idx="25">
                  <c:v>1105.6319999999998</c:v>
                </c:pt>
                <c:pt idx="26">
                  <c:v>1100.1830000000002</c:v>
                </c:pt>
                <c:pt idx="27">
                  <c:v>1075.942</c:v>
                </c:pt>
                <c:pt idx="28">
                  <c:v>1068.1340000000002</c:v>
                </c:pt>
                <c:pt idx="29">
                  <c:v>1047.8440000000001</c:v>
                </c:pt>
                <c:pt idx="30">
                  <c:v>1036.528</c:v>
                </c:pt>
                <c:pt idx="31">
                  <c:v>980.54699999999991</c:v>
                </c:pt>
                <c:pt idx="32">
                  <c:v>910.47200000000009</c:v>
                </c:pt>
                <c:pt idx="33">
                  <c:v>826.63999999999987</c:v>
                </c:pt>
                <c:pt idx="34">
                  <c:v>738.18400000000008</c:v>
                </c:pt>
                <c:pt idx="35">
                  <c:v>695.39600000000007</c:v>
                </c:pt>
                <c:pt idx="36">
                  <c:v>655.99599999999987</c:v>
                </c:pt>
                <c:pt idx="37">
                  <c:v>626.85599999999999</c:v>
                </c:pt>
                <c:pt idx="38">
                  <c:v>563.58000000000004</c:v>
                </c:pt>
                <c:pt idx="39">
                  <c:v>507.73599999999999</c:v>
                </c:pt>
                <c:pt idx="40">
                  <c:v>385.19200000000001</c:v>
                </c:pt>
                <c:pt idx="41">
                  <c:v>342.84800000000001</c:v>
                </c:pt>
                <c:pt idx="42">
                  <c:v>349.40399999999994</c:v>
                </c:pt>
                <c:pt idx="43">
                  <c:v>333.86799999999999</c:v>
                </c:pt>
                <c:pt idx="44">
                  <c:v>337.53599999999994</c:v>
                </c:pt>
                <c:pt idx="45">
                  <c:v>334.02399999999994</c:v>
                </c:pt>
                <c:pt idx="46">
                  <c:v>332.93999999999994</c:v>
                </c:pt>
                <c:pt idx="47">
                  <c:v>336.44799999999998</c:v>
                </c:pt>
              </c:numCache>
            </c:numRef>
          </c:val>
          <c:extLst>
            <c:ext xmlns:c16="http://schemas.microsoft.com/office/drawing/2014/chart" uri="{C3380CC4-5D6E-409C-BE32-E72D297353CC}">
              <c16:uniqueId val="{00000016-4380-4C86-9B1C-F637D9DF8E2E}"/>
            </c:ext>
          </c:extLst>
        </c:ser>
        <c:ser>
          <c:idx val="23"/>
          <c:order val="23"/>
          <c:tx>
            <c:strRef>
              <c:f>Sheet2!$C$26</c:f>
              <c:strCache>
                <c:ptCount val="1"/>
                <c:pt idx="0">
                  <c:v>Feb-17</c:v>
                </c:pt>
              </c:strCache>
            </c:strRef>
          </c:tx>
          <c:spPr>
            <a:solidFill>
              <a:schemeClr val="accent6">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Sheet2!$D$26:$AY$26</c:f>
              <c:numCache>
                <c:formatCode>0.0</c:formatCode>
                <c:ptCount val="48"/>
                <c:pt idx="0">
                  <c:v>314.37200000000001</c:v>
                </c:pt>
                <c:pt idx="1">
                  <c:v>313.69600000000003</c:v>
                </c:pt>
                <c:pt idx="2">
                  <c:v>320.32399999999996</c:v>
                </c:pt>
                <c:pt idx="3">
                  <c:v>316.17599999999999</c:v>
                </c:pt>
                <c:pt idx="4">
                  <c:v>317.86</c:v>
                </c:pt>
                <c:pt idx="5">
                  <c:v>315.53199999999998</c:v>
                </c:pt>
                <c:pt idx="6">
                  <c:v>319.78000000000009</c:v>
                </c:pt>
                <c:pt idx="7">
                  <c:v>318.54400000000004</c:v>
                </c:pt>
                <c:pt idx="8">
                  <c:v>318.44799999999998</c:v>
                </c:pt>
                <c:pt idx="9">
                  <c:v>323.49600000000004</c:v>
                </c:pt>
                <c:pt idx="10">
                  <c:v>372.64400000000006</c:v>
                </c:pt>
                <c:pt idx="11">
                  <c:v>433.55200000000008</c:v>
                </c:pt>
                <c:pt idx="12">
                  <c:v>390.65200000000004</c:v>
                </c:pt>
                <c:pt idx="13">
                  <c:v>374.35600000000005</c:v>
                </c:pt>
                <c:pt idx="14">
                  <c:v>592.452</c:v>
                </c:pt>
                <c:pt idx="15">
                  <c:v>687.79600000000016</c:v>
                </c:pt>
                <c:pt idx="16">
                  <c:v>819.28399999999999</c:v>
                </c:pt>
                <c:pt idx="17">
                  <c:v>976.98799999999994</c:v>
                </c:pt>
                <c:pt idx="18">
                  <c:v>1066.682</c:v>
                </c:pt>
                <c:pt idx="19">
                  <c:v>1137.3999999999999</c:v>
                </c:pt>
                <c:pt idx="20">
                  <c:v>1185.8749999999998</c:v>
                </c:pt>
                <c:pt idx="21">
                  <c:v>1178.0509999999999</c:v>
                </c:pt>
                <c:pt idx="22">
                  <c:v>1206.1000000000001</c:v>
                </c:pt>
                <c:pt idx="23">
                  <c:v>1201.7370000000001</c:v>
                </c:pt>
                <c:pt idx="24">
                  <c:v>1216.068</c:v>
                </c:pt>
                <c:pt idx="25">
                  <c:v>1192.1730000000002</c:v>
                </c:pt>
                <c:pt idx="26">
                  <c:v>1175.8499999999997</c:v>
                </c:pt>
                <c:pt idx="27">
                  <c:v>1165.6920000000002</c:v>
                </c:pt>
                <c:pt idx="28">
                  <c:v>1150.0739999999998</c:v>
                </c:pt>
                <c:pt idx="29">
                  <c:v>1132.7149999999999</c:v>
                </c:pt>
                <c:pt idx="30">
                  <c:v>1119.8880000000001</c:v>
                </c:pt>
                <c:pt idx="31">
                  <c:v>1032.0750000000003</c:v>
                </c:pt>
                <c:pt idx="32">
                  <c:v>937.91199999999992</c:v>
                </c:pt>
                <c:pt idx="33">
                  <c:v>848.42000000000019</c:v>
                </c:pt>
                <c:pt idx="34">
                  <c:v>788.06400000000008</c:v>
                </c:pt>
                <c:pt idx="35">
                  <c:v>747.596</c:v>
                </c:pt>
                <c:pt idx="36">
                  <c:v>711.6640000000001</c:v>
                </c:pt>
                <c:pt idx="37">
                  <c:v>685.41599999999983</c:v>
                </c:pt>
                <c:pt idx="38">
                  <c:v>615.15599999999984</c:v>
                </c:pt>
                <c:pt idx="39">
                  <c:v>542.8280000000002</c:v>
                </c:pt>
                <c:pt idx="40">
                  <c:v>383.916</c:v>
                </c:pt>
                <c:pt idx="41">
                  <c:v>323.85199999999998</c:v>
                </c:pt>
                <c:pt idx="42">
                  <c:v>332.94799999999998</c:v>
                </c:pt>
                <c:pt idx="43">
                  <c:v>319.85199999999998</c:v>
                </c:pt>
                <c:pt idx="44">
                  <c:v>316.85999999999996</c:v>
                </c:pt>
                <c:pt idx="45">
                  <c:v>313.76400000000001</c:v>
                </c:pt>
                <c:pt idx="46">
                  <c:v>316.31600000000003</c:v>
                </c:pt>
                <c:pt idx="47">
                  <c:v>314.65599999999995</c:v>
                </c:pt>
              </c:numCache>
            </c:numRef>
          </c:val>
          <c:extLst>
            <c:ext xmlns:c16="http://schemas.microsoft.com/office/drawing/2014/chart" uri="{C3380CC4-5D6E-409C-BE32-E72D297353CC}">
              <c16:uniqueId val="{00000017-4380-4C86-9B1C-F637D9DF8E2E}"/>
            </c:ext>
          </c:extLst>
        </c:ser>
        <c:ser>
          <c:idx val="24"/>
          <c:order val="24"/>
          <c:tx>
            <c:strRef>
              <c:f>Sheet2!$C$27</c:f>
              <c:strCache>
                <c:ptCount val="1"/>
                <c:pt idx="0">
                  <c:v>Mar-17</c:v>
                </c:pt>
              </c:strCache>
            </c:strRef>
          </c:tx>
          <c:spPr>
            <a:solidFill>
              <a:schemeClr val="accent1">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Sheet2!$D$27:$AY$27</c:f>
              <c:numCache>
                <c:formatCode>0.0</c:formatCode>
                <c:ptCount val="48"/>
                <c:pt idx="0">
                  <c:v>245.86799999999999</c:v>
                </c:pt>
                <c:pt idx="1">
                  <c:v>242.89200000000005</c:v>
                </c:pt>
                <c:pt idx="2">
                  <c:v>245.02399999999997</c:v>
                </c:pt>
                <c:pt idx="3">
                  <c:v>241.44400000000002</c:v>
                </c:pt>
                <c:pt idx="4">
                  <c:v>243.25600000000003</c:v>
                </c:pt>
                <c:pt idx="5">
                  <c:v>244.65199999999999</c:v>
                </c:pt>
                <c:pt idx="6">
                  <c:v>243.60800000000003</c:v>
                </c:pt>
                <c:pt idx="7">
                  <c:v>244.34800000000004</c:v>
                </c:pt>
                <c:pt idx="8">
                  <c:v>241.96</c:v>
                </c:pt>
                <c:pt idx="9">
                  <c:v>251.36800000000005</c:v>
                </c:pt>
                <c:pt idx="10">
                  <c:v>289.63199999999995</c:v>
                </c:pt>
                <c:pt idx="11">
                  <c:v>332.17200000000003</c:v>
                </c:pt>
                <c:pt idx="12">
                  <c:v>293.69600000000003</c:v>
                </c:pt>
                <c:pt idx="13">
                  <c:v>300.77600000000001</c:v>
                </c:pt>
                <c:pt idx="14">
                  <c:v>442.66000000000008</c:v>
                </c:pt>
                <c:pt idx="15">
                  <c:v>511.72399999999999</c:v>
                </c:pt>
                <c:pt idx="16">
                  <c:v>617.97200000000009</c:v>
                </c:pt>
                <c:pt idx="17">
                  <c:v>733.99199999999985</c:v>
                </c:pt>
                <c:pt idx="18">
                  <c:v>807.36699999999996</c:v>
                </c:pt>
                <c:pt idx="19">
                  <c:v>856.125</c:v>
                </c:pt>
                <c:pt idx="20">
                  <c:v>885.03800000000001</c:v>
                </c:pt>
                <c:pt idx="21">
                  <c:v>879.37199999999996</c:v>
                </c:pt>
                <c:pt idx="22">
                  <c:v>884.80499999999995</c:v>
                </c:pt>
                <c:pt idx="23">
                  <c:v>888.76400000000001</c:v>
                </c:pt>
                <c:pt idx="24">
                  <c:v>885.84</c:v>
                </c:pt>
                <c:pt idx="25">
                  <c:v>893.09200000000021</c:v>
                </c:pt>
                <c:pt idx="26">
                  <c:v>891.75699999999983</c:v>
                </c:pt>
                <c:pt idx="27">
                  <c:v>861.61599999999999</c:v>
                </c:pt>
                <c:pt idx="28">
                  <c:v>857.59900000000005</c:v>
                </c:pt>
                <c:pt idx="29">
                  <c:v>845.11</c:v>
                </c:pt>
                <c:pt idx="30">
                  <c:v>821.15699999999993</c:v>
                </c:pt>
                <c:pt idx="31">
                  <c:v>748.06600000000003</c:v>
                </c:pt>
                <c:pt idx="32">
                  <c:v>681.33999999999992</c:v>
                </c:pt>
                <c:pt idx="33">
                  <c:v>617.14799999999991</c:v>
                </c:pt>
                <c:pt idx="34">
                  <c:v>563.81200000000001</c:v>
                </c:pt>
                <c:pt idx="35">
                  <c:v>559.62799999999993</c:v>
                </c:pt>
                <c:pt idx="36">
                  <c:v>537.87599999999998</c:v>
                </c:pt>
                <c:pt idx="37">
                  <c:v>523.55200000000002</c:v>
                </c:pt>
                <c:pt idx="38">
                  <c:v>487.64400000000001</c:v>
                </c:pt>
                <c:pt idx="39">
                  <c:v>431.31200000000007</c:v>
                </c:pt>
                <c:pt idx="40">
                  <c:v>303.63200000000001</c:v>
                </c:pt>
                <c:pt idx="41">
                  <c:v>251.77600000000001</c:v>
                </c:pt>
                <c:pt idx="42">
                  <c:v>257.464</c:v>
                </c:pt>
                <c:pt idx="43">
                  <c:v>245.24000000000004</c:v>
                </c:pt>
                <c:pt idx="44">
                  <c:v>244.31199999999998</c:v>
                </c:pt>
                <c:pt idx="45">
                  <c:v>244.8</c:v>
                </c:pt>
                <c:pt idx="46">
                  <c:v>243.71599999999998</c:v>
                </c:pt>
                <c:pt idx="47">
                  <c:v>243.55200000000002</c:v>
                </c:pt>
              </c:numCache>
            </c:numRef>
          </c:val>
          <c:extLst>
            <c:ext xmlns:c16="http://schemas.microsoft.com/office/drawing/2014/chart" uri="{C3380CC4-5D6E-409C-BE32-E72D297353CC}">
              <c16:uniqueId val="{00000018-4380-4C86-9B1C-F637D9DF8E2E}"/>
            </c:ext>
          </c:extLst>
        </c:ser>
        <c:ser>
          <c:idx val="25"/>
          <c:order val="25"/>
          <c:tx>
            <c:strRef>
              <c:f>Sheet2!$C$28</c:f>
              <c:strCache>
                <c:ptCount val="1"/>
                <c:pt idx="0">
                  <c:v>Apr-17</c:v>
                </c:pt>
              </c:strCache>
            </c:strRef>
          </c:tx>
          <c:spPr>
            <a:solidFill>
              <a:schemeClr val="accent2">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Sheet2!$D$28:$AY$28</c:f>
              <c:numCache>
                <c:formatCode>0.0</c:formatCode>
                <c:ptCount val="48"/>
                <c:pt idx="0">
                  <c:v>411.34399999999999</c:v>
                </c:pt>
                <c:pt idx="1">
                  <c:v>404.13200000000001</c:v>
                </c:pt>
                <c:pt idx="2">
                  <c:v>408.82000000000005</c:v>
                </c:pt>
                <c:pt idx="3">
                  <c:v>408.06000000000006</c:v>
                </c:pt>
                <c:pt idx="4">
                  <c:v>402.51600000000013</c:v>
                </c:pt>
                <c:pt idx="5">
                  <c:v>401.60399999999993</c:v>
                </c:pt>
                <c:pt idx="6">
                  <c:v>410.024</c:v>
                </c:pt>
                <c:pt idx="7">
                  <c:v>409.15999999999997</c:v>
                </c:pt>
                <c:pt idx="8">
                  <c:v>410.18</c:v>
                </c:pt>
                <c:pt idx="9">
                  <c:v>418.26</c:v>
                </c:pt>
                <c:pt idx="10">
                  <c:v>454.20399999999995</c:v>
                </c:pt>
                <c:pt idx="11">
                  <c:v>458.10400000000004</c:v>
                </c:pt>
                <c:pt idx="12">
                  <c:v>441.84</c:v>
                </c:pt>
                <c:pt idx="13">
                  <c:v>501.77599999999995</c:v>
                </c:pt>
                <c:pt idx="14">
                  <c:v>666.39600000000007</c:v>
                </c:pt>
                <c:pt idx="15">
                  <c:v>747.6239999999998</c:v>
                </c:pt>
                <c:pt idx="16">
                  <c:v>838.56799999999998</c:v>
                </c:pt>
                <c:pt idx="17">
                  <c:v>960.60399999999993</c:v>
                </c:pt>
                <c:pt idx="18">
                  <c:v>1017.8259999999997</c:v>
                </c:pt>
                <c:pt idx="19">
                  <c:v>1054.6609999999998</c:v>
                </c:pt>
                <c:pt idx="20">
                  <c:v>1085.9059999999999</c:v>
                </c:pt>
                <c:pt idx="21">
                  <c:v>1086.3929999999998</c:v>
                </c:pt>
                <c:pt idx="22">
                  <c:v>1089.0509999999999</c:v>
                </c:pt>
                <c:pt idx="23">
                  <c:v>1088.905</c:v>
                </c:pt>
                <c:pt idx="24">
                  <c:v>1079.6610000000003</c:v>
                </c:pt>
                <c:pt idx="25">
                  <c:v>1074.019</c:v>
                </c:pt>
                <c:pt idx="26">
                  <c:v>1071.6970000000003</c:v>
                </c:pt>
                <c:pt idx="27">
                  <c:v>1052.894</c:v>
                </c:pt>
                <c:pt idx="28">
                  <c:v>1046.23</c:v>
                </c:pt>
                <c:pt idx="29">
                  <c:v>1024.3969999999999</c:v>
                </c:pt>
                <c:pt idx="30">
                  <c:v>1004.456</c:v>
                </c:pt>
                <c:pt idx="31">
                  <c:v>967.47199999999998</c:v>
                </c:pt>
                <c:pt idx="32">
                  <c:v>912.40400000000022</c:v>
                </c:pt>
                <c:pt idx="33">
                  <c:v>796.36800000000005</c:v>
                </c:pt>
                <c:pt idx="34">
                  <c:v>676.34000000000015</c:v>
                </c:pt>
                <c:pt idx="35">
                  <c:v>606.15200000000004</c:v>
                </c:pt>
                <c:pt idx="36">
                  <c:v>581.36399999999992</c:v>
                </c:pt>
                <c:pt idx="37">
                  <c:v>567.64399999999989</c:v>
                </c:pt>
                <c:pt idx="38">
                  <c:v>544.99599999999998</c:v>
                </c:pt>
                <c:pt idx="39">
                  <c:v>529.58399999999995</c:v>
                </c:pt>
                <c:pt idx="40">
                  <c:v>438.09199999999998</c:v>
                </c:pt>
                <c:pt idx="41">
                  <c:v>409.20800000000003</c:v>
                </c:pt>
                <c:pt idx="42">
                  <c:v>413.07600000000002</c:v>
                </c:pt>
                <c:pt idx="43">
                  <c:v>409.51599999999996</c:v>
                </c:pt>
                <c:pt idx="44">
                  <c:v>426.89599999999996</c:v>
                </c:pt>
                <c:pt idx="45">
                  <c:v>408.91599999999994</c:v>
                </c:pt>
                <c:pt idx="46">
                  <c:v>394.92000000000013</c:v>
                </c:pt>
                <c:pt idx="47">
                  <c:v>395.90400000000005</c:v>
                </c:pt>
              </c:numCache>
            </c:numRef>
          </c:val>
          <c:extLst>
            <c:ext xmlns:c16="http://schemas.microsoft.com/office/drawing/2014/chart" uri="{C3380CC4-5D6E-409C-BE32-E72D297353CC}">
              <c16:uniqueId val="{00000019-4380-4C86-9B1C-F637D9DF8E2E}"/>
            </c:ext>
          </c:extLst>
        </c:ser>
        <c:ser>
          <c:idx val="26"/>
          <c:order val="26"/>
          <c:tx>
            <c:strRef>
              <c:f>Sheet2!$C$29</c:f>
              <c:strCache>
                <c:ptCount val="1"/>
                <c:pt idx="0">
                  <c:v>May-17</c:v>
                </c:pt>
              </c:strCache>
            </c:strRef>
          </c:tx>
          <c:spPr>
            <a:solidFill>
              <a:schemeClr val="accent3">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Sheet2!$D$29:$AY$29</c:f>
              <c:numCache>
                <c:formatCode>0.0</c:formatCode>
                <c:ptCount val="48"/>
                <c:pt idx="0">
                  <c:v>304.75600000000003</c:v>
                </c:pt>
                <c:pt idx="1">
                  <c:v>304.32</c:v>
                </c:pt>
                <c:pt idx="2">
                  <c:v>303.19200000000001</c:v>
                </c:pt>
                <c:pt idx="3">
                  <c:v>305.20399999999995</c:v>
                </c:pt>
                <c:pt idx="4">
                  <c:v>300.22400000000005</c:v>
                </c:pt>
                <c:pt idx="5">
                  <c:v>301.23600000000005</c:v>
                </c:pt>
                <c:pt idx="6">
                  <c:v>304.17599999999999</c:v>
                </c:pt>
                <c:pt idx="7">
                  <c:v>302.21199999999993</c:v>
                </c:pt>
                <c:pt idx="8">
                  <c:v>303.04000000000008</c:v>
                </c:pt>
                <c:pt idx="9">
                  <c:v>312.77199999999999</c:v>
                </c:pt>
                <c:pt idx="10">
                  <c:v>339.65200000000016</c:v>
                </c:pt>
                <c:pt idx="11">
                  <c:v>334.46400000000011</c:v>
                </c:pt>
                <c:pt idx="12">
                  <c:v>321.70400000000001</c:v>
                </c:pt>
                <c:pt idx="13">
                  <c:v>415.6880000000001</c:v>
                </c:pt>
                <c:pt idx="14">
                  <c:v>590.60799999999995</c:v>
                </c:pt>
                <c:pt idx="15">
                  <c:v>593.30400000000009</c:v>
                </c:pt>
                <c:pt idx="16">
                  <c:v>663.07600000000002</c:v>
                </c:pt>
                <c:pt idx="17">
                  <c:v>789.73199999999997</c:v>
                </c:pt>
                <c:pt idx="18">
                  <c:v>845.452</c:v>
                </c:pt>
                <c:pt idx="19">
                  <c:v>912.5920000000001</c:v>
                </c:pt>
                <c:pt idx="20">
                  <c:v>943.1160000000001</c:v>
                </c:pt>
                <c:pt idx="21">
                  <c:v>941.30399999999975</c:v>
                </c:pt>
                <c:pt idx="22">
                  <c:v>953.61599999999987</c:v>
                </c:pt>
                <c:pt idx="23">
                  <c:v>946.72</c:v>
                </c:pt>
                <c:pt idx="24">
                  <c:v>955.50800000000015</c:v>
                </c:pt>
                <c:pt idx="25">
                  <c:v>965.27599999999984</c:v>
                </c:pt>
                <c:pt idx="26">
                  <c:v>944.43199999999979</c:v>
                </c:pt>
                <c:pt idx="27">
                  <c:v>924.93200000000013</c:v>
                </c:pt>
                <c:pt idx="28">
                  <c:v>919.53199999999981</c:v>
                </c:pt>
                <c:pt idx="29">
                  <c:v>874.73200000000031</c:v>
                </c:pt>
                <c:pt idx="30">
                  <c:v>846.28800000000012</c:v>
                </c:pt>
                <c:pt idx="31">
                  <c:v>811.68400000000008</c:v>
                </c:pt>
                <c:pt idx="32">
                  <c:v>759.47599999999989</c:v>
                </c:pt>
                <c:pt idx="33">
                  <c:v>676.35599999999999</c:v>
                </c:pt>
                <c:pt idx="34">
                  <c:v>641.87999999999988</c:v>
                </c:pt>
                <c:pt idx="35">
                  <c:v>607.67999999999995</c:v>
                </c:pt>
                <c:pt idx="36">
                  <c:v>568.08000000000004</c:v>
                </c:pt>
                <c:pt idx="37">
                  <c:v>531.78</c:v>
                </c:pt>
                <c:pt idx="38">
                  <c:v>495.43200000000007</c:v>
                </c:pt>
                <c:pt idx="39">
                  <c:v>462.28800000000001</c:v>
                </c:pt>
                <c:pt idx="40">
                  <c:v>351.45200000000006</c:v>
                </c:pt>
                <c:pt idx="41">
                  <c:v>314.01600000000002</c:v>
                </c:pt>
                <c:pt idx="42">
                  <c:v>311.26400000000001</c:v>
                </c:pt>
                <c:pt idx="43">
                  <c:v>306.83199999999999</c:v>
                </c:pt>
                <c:pt idx="44">
                  <c:v>316.62000000000006</c:v>
                </c:pt>
                <c:pt idx="45">
                  <c:v>299.62399999999997</c:v>
                </c:pt>
                <c:pt idx="46">
                  <c:v>305.11200000000008</c:v>
                </c:pt>
                <c:pt idx="47">
                  <c:v>301.48000000000008</c:v>
                </c:pt>
              </c:numCache>
            </c:numRef>
          </c:val>
          <c:extLst>
            <c:ext xmlns:c16="http://schemas.microsoft.com/office/drawing/2014/chart" uri="{C3380CC4-5D6E-409C-BE32-E72D297353CC}">
              <c16:uniqueId val="{0000001A-4380-4C86-9B1C-F637D9DF8E2E}"/>
            </c:ext>
          </c:extLst>
        </c:ser>
        <c:ser>
          <c:idx val="27"/>
          <c:order val="27"/>
          <c:tx>
            <c:strRef>
              <c:f>Sheet2!$C$30</c:f>
              <c:strCache>
                <c:ptCount val="1"/>
                <c:pt idx="0">
                  <c:v>Jun-17</c:v>
                </c:pt>
              </c:strCache>
            </c:strRef>
          </c:tx>
          <c:spPr>
            <a:solidFill>
              <a:schemeClr val="accent4">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Sheet2!$D$30:$AY$30</c:f>
              <c:numCache>
                <c:formatCode>0.0</c:formatCode>
                <c:ptCount val="48"/>
                <c:pt idx="0">
                  <c:v>274.23199999999997</c:v>
                </c:pt>
                <c:pt idx="1">
                  <c:v>276.34800000000001</c:v>
                </c:pt>
                <c:pt idx="2">
                  <c:v>273.85600000000005</c:v>
                </c:pt>
                <c:pt idx="3">
                  <c:v>271.68000000000006</c:v>
                </c:pt>
                <c:pt idx="4">
                  <c:v>275.41200000000003</c:v>
                </c:pt>
                <c:pt idx="5">
                  <c:v>272.99600000000004</c:v>
                </c:pt>
                <c:pt idx="6">
                  <c:v>273.17599999999999</c:v>
                </c:pt>
                <c:pt idx="7">
                  <c:v>274.62</c:v>
                </c:pt>
                <c:pt idx="8">
                  <c:v>276.13200000000001</c:v>
                </c:pt>
                <c:pt idx="9">
                  <c:v>284.108</c:v>
                </c:pt>
                <c:pt idx="10">
                  <c:v>304.73200000000003</c:v>
                </c:pt>
                <c:pt idx="11">
                  <c:v>301.34800000000007</c:v>
                </c:pt>
                <c:pt idx="12">
                  <c:v>290.89999999999998</c:v>
                </c:pt>
                <c:pt idx="13">
                  <c:v>395.65600000000006</c:v>
                </c:pt>
                <c:pt idx="14">
                  <c:v>549.61199999999997</c:v>
                </c:pt>
                <c:pt idx="15">
                  <c:v>548.17600000000004</c:v>
                </c:pt>
                <c:pt idx="16">
                  <c:v>608.72399999999982</c:v>
                </c:pt>
                <c:pt idx="17">
                  <c:v>673.87599999999986</c:v>
                </c:pt>
                <c:pt idx="18">
                  <c:v>729.048</c:v>
                </c:pt>
                <c:pt idx="19">
                  <c:v>751.86399999999992</c:v>
                </c:pt>
                <c:pt idx="20">
                  <c:v>771.62800000000016</c:v>
                </c:pt>
                <c:pt idx="21">
                  <c:v>775.08000000000027</c:v>
                </c:pt>
                <c:pt idx="22">
                  <c:v>778.29599999999982</c:v>
                </c:pt>
                <c:pt idx="23">
                  <c:v>778.77600000000007</c:v>
                </c:pt>
                <c:pt idx="24">
                  <c:v>795.7</c:v>
                </c:pt>
                <c:pt idx="25">
                  <c:v>797.3760000000002</c:v>
                </c:pt>
                <c:pt idx="26">
                  <c:v>779.19999999999993</c:v>
                </c:pt>
                <c:pt idx="27">
                  <c:v>776.96800000000007</c:v>
                </c:pt>
                <c:pt idx="28">
                  <c:v>766.96799999999996</c:v>
                </c:pt>
                <c:pt idx="29">
                  <c:v>764.28800000000024</c:v>
                </c:pt>
                <c:pt idx="30">
                  <c:v>748.44399999999996</c:v>
                </c:pt>
                <c:pt idx="31">
                  <c:v>729.76</c:v>
                </c:pt>
                <c:pt idx="32">
                  <c:v>682.93200000000002</c:v>
                </c:pt>
                <c:pt idx="33">
                  <c:v>599.14400000000012</c:v>
                </c:pt>
                <c:pt idx="34">
                  <c:v>516.13599999999997</c:v>
                </c:pt>
                <c:pt idx="35">
                  <c:v>482.29599999999994</c:v>
                </c:pt>
                <c:pt idx="36">
                  <c:v>448.92399999999986</c:v>
                </c:pt>
                <c:pt idx="37">
                  <c:v>424.22800000000012</c:v>
                </c:pt>
                <c:pt idx="38">
                  <c:v>391.58800000000008</c:v>
                </c:pt>
                <c:pt idx="39">
                  <c:v>361.12</c:v>
                </c:pt>
                <c:pt idx="40">
                  <c:v>298.29199999999997</c:v>
                </c:pt>
                <c:pt idx="41">
                  <c:v>279.17999999999995</c:v>
                </c:pt>
                <c:pt idx="42">
                  <c:v>275.0560000000001</c:v>
                </c:pt>
                <c:pt idx="43">
                  <c:v>280.10800000000006</c:v>
                </c:pt>
                <c:pt idx="44">
                  <c:v>289.52000000000004</c:v>
                </c:pt>
                <c:pt idx="45">
                  <c:v>275.62399999999997</c:v>
                </c:pt>
                <c:pt idx="46">
                  <c:v>274.12000000000006</c:v>
                </c:pt>
                <c:pt idx="47">
                  <c:v>273.06</c:v>
                </c:pt>
              </c:numCache>
            </c:numRef>
          </c:val>
          <c:extLst>
            <c:ext xmlns:c16="http://schemas.microsoft.com/office/drawing/2014/chart" uri="{C3380CC4-5D6E-409C-BE32-E72D297353CC}">
              <c16:uniqueId val="{0000001B-4380-4C86-9B1C-F637D9DF8E2E}"/>
            </c:ext>
          </c:extLst>
        </c:ser>
        <c:ser>
          <c:idx val="28"/>
          <c:order val="28"/>
          <c:tx>
            <c:strRef>
              <c:f>Sheet2!$C$31</c:f>
              <c:strCache>
                <c:ptCount val="1"/>
                <c:pt idx="0">
                  <c:v>Jul-17</c:v>
                </c:pt>
              </c:strCache>
            </c:strRef>
          </c:tx>
          <c:spPr>
            <a:solidFill>
              <a:schemeClr val="accent5">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Sheet2!$D$31:$AY$31</c:f>
              <c:numCache>
                <c:formatCode>0.0</c:formatCode>
                <c:ptCount val="48"/>
                <c:pt idx="0">
                  <c:v>292.01999999999992</c:v>
                </c:pt>
                <c:pt idx="1">
                  <c:v>293.15200000000004</c:v>
                </c:pt>
                <c:pt idx="2">
                  <c:v>294.41199999999998</c:v>
                </c:pt>
                <c:pt idx="3">
                  <c:v>294.71199999999999</c:v>
                </c:pt>
                <c:pt idx="4">
                  <c:v>293.51200000000006</c:v>
                </c:pt>
                <c:pt idx="5">
                  <c:v>293.96000000000004</c:v>
                </c:pt>
                <c:pt idx="6">
                  <c:v>293.94000000000005</c:v>
                </c:pt>
                <c:pt idx="7">
                  <c:v>294.42</c:v>
                </c:pt>
                <c:pt idx="8">
                  <c:v>292.00800000000004</c:v>
                </c:pt>
                <c:pt idx="9">
                  <c:v>306.08399999999989</c:v>
                </c:pt>
                <c:pt idx="10">
                  <c:v>327.13600000000008</c:v>
                </c:pt>
                <c:pt idx="11">
                  <c:v>320.23199999999997</c:v>
                </c:pt>
                <c:pt idx="12">
                  <c:v>309.08799999999997</c:v>
                </c:pt>
                <c:pt idx="13">
                  <c:v>352.16400000000004</c:v>
                </c:pt>
                <c:pt idx="14">
                  <c:v>388.87200000000001</c:v>
                </c:pt>
                <c:pt idx="15">
                  <c:v>455.46399999999994</c:v>
                </c:pt>
                <c:pt idx="16">
                  <c:v>559.4319999999999</c:v>
                </c:pt>
                <c:pt idx="17">
                  <c:v>617.77600000000007</c:v>
                </c:pt>
                <c:pt idx="18">
                  <c:v>670.85599999999999</c:v>
                </c:pt>
                <c:pt idx="19">
                  <c:v>701.50400000000002</c:v>
                </c:pt>
                <c:pt idx="20">
                  <c:v>712.42800000000022</c:v>
                </c:pt>
                <c:pt idx="21">
                  <c:v>716.7</c:v>
                </c:pt>
                <c:pt idx="22">
                  <c:v>718.53200000000027</c:v>
                </c:pt>
                <c:pt idx="23">
                  <c:v>725.64400000000023</c:v>
                </c:pt>
                <c:pt idx="24">
                  <c:v>722.53999999999974</c:v>
                </c:pt>
                <c:pt idx="25">
                  <c:v>716.47599999999977</c:v>
                </c:pt>
                <c:pt idx="26">
                  <c:v>707.38</c:v>
                </c:pt>
                <c:pt idx="27">
                  <c:v>693.85200000000009</c:v>
                </c:pt>
                <c:pt idx="28">
                  <c:v>682.02800000000002</c:v>
                </c:pt>
                <c:pt idx="29">
                  <c:v>675.8119999999999</c:v>
                </c:pt>
                <c:pt idx="30">
                  <c:v>660.55199999999991</c:v>
                </c:pt>
                <c:pt idx="31">
                  <c:v>629.66800000000012</c:v>
                </c:pt>
                <c:pt idx="32">
                  <c:v>587.17200000000003</c:v>
                </c:pt>
                <c:pt idx="33">
                  <c:v>500.18799999999999</c:v>
                </c:pt>
                <c:pt idx="34">
                  <c:v>337.43599999999992</c:v>
                </c:pt>
                <c:pt idx="35">
                  <c:v>291.35599999999994</c:v>
                </c:pt>
                <c:pt idx="36">
                  <c:v>285.14800000000002</c:v>
                </c:pt>
                <c:pt idx="37">
                  <c:v>279.22799999999995</c:v>
                </c:pt>
                <c:pt idx="38">
                  <c:v>278.584</c:v>
                </c:pt>
                <c:pt idx="39">
                  <c:v>294.45599999999996</c:v>
                </c:pt>
                <c:pt idx="40">
                  <c:v>295.81600000000003</c:v>
                </c:pt>
                <c:pt idx="41">
                  <c:v>294.15199999999999</c:v>
                </c:pt>
                <c:pt idx="42">
                  <c:v>296.23200000000008</c:v>
                </c:pt>
                <c:pt idx="43">
                  <c:v>295.35599999999999</c:v>
                </c:pt>
                <c:pt idx="44">
                  <c:v>308.27599999999995</c:v>
                </c:pt>
                <c:pt idx="45">
                  <c:v>293.26</c:v>
                </c:pt>
                <c:pt idx="46">
                  <c:v>294.99999999999994</c:v>
                </c:pt>
                <c:pt idx="47">
                  <c:v>292.40000000000003</c:v>
                </c:pt>
              </c:numCache>
            </c:numRef>
          </c:val>
          <c:extLst>
            <c:ext xmlns:c16="http://schemas.microsoft.com/office/drawing/2014/chart" uri="{C3380CC4-5D6E-409C-BE32-E72D297353CC}">
              <c16:uniqueId val="{0000001C-4380-4C86-9B1C-F637D9DF8E2E}"/>
            </c:ext>
          </c:extLst>
        </c:ser>
        <c:ser>
          <c:idx val="29"/>
          <c:order val="29"/>
          <c:tx>
            <c:strRef>
              <c:f>Sheet2!$C$32</c:f>
              <c:strCache>
                <c:ptCount val="1"/>
                <c:pt idx="0">
                  <c:v>Aug-17</c:v>
                </c:pt>
              </c:strCache>
            </c:strRef>
          </c:tx>
          <c:spPr>
            <a:solidFill>
              <a:schemeClr val="accent6">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Sheet2!$D$32:$AY$32</c:f>
              <c:numCache>
                <c:formatCode>0.0</c:formatCode>
                <c:ptCount val="48"/>
                <c:pt idx="0">
                  <c:v>125.66800000000001</c:v>
                </c:pt>
                <c:pt idx="1">
                  <c:v>123.524</c:v>
                </c:pt>
                <c:pt idx="2">
                  <c:v>124.73600000000003</c:v>
                </c:pt>
                <c:pt idx="3">
                  <c:v>125.09600000000002</c:v>
                </c:pt>
                <c:pt idx="4">
                  <c:v>126.836</c:v>
                </c:pt>
                <c:pt idx="5">
                  <c:v>124.67599999999999</c:v>
                </c:pt>
                <c:pt idx="6">
                  <c:v>126.03999999999999</c:v>
                </c:pt>
                <c:pt idx="7">
                  <c:v>125.85599999999998</c:v>
                </c:pt>
                <c:pt idx="8">
                  <c:v>126.42</c:v>
                </c:pt>
                <c:pt idx="9">
                  <c:v>130.42400000000001</c:v>
                </c:pt>
                <c:pt idx="10">
                  <c:v>142.208</c:v>
                </c:pt>
                <c:pt idx="11">
                  <c:v>139.596</c:v>
                </c:pt>
                <c:pt idx="12">
                  <c:v>132.17600000000002</c:v>
                </c:pt>
                <c:pt idx="13">
                  <c:v>157.404</c:v>
                </c:pt>
                <c:pt idx="14">
                  <c:v>165.38800000000001</c:v>
                </c:pt>
                <c:pt idx="15">
                  <c:v>212.12799999999999</c:v>
                </c:pt>
                <c:pt idx="16">
                  <c:v>256.48800000000006</c:v>
                </c:pt>
                <c:pt idx="17">
                  <c:v>295.02399999999994</c:v>
                </c:pt>
                <c:pt idx="18">
                  <c:v>309.59199999999998</c:v>
                </c:pt>
                <c:pt idx="19">
                  <c:v>311.21599999999995</c:v>
                </c:pt>
                <c:pt idx="20">
                  <c:v>319.84000000000003</c:v>
                </c:pt>
                <c:pt idx="21">
                  <c:v>324.38399999999996</c:v>
                </c:pt>
                <c:pt idx="22">
                  <c:v>321.904</c:v>
                </c:pt>
                <c:pt idx="23">
                  <c:v>320.77999999999997</c:v>
                </c:pt>
                <c:pt idx="24">
                  <c:v>317.06</c:v>
                </c:pt>
                <c:pt idx="25">
                  <c:v>315.20799999999991</c:v>
                </c:pt>
                <c:pt idx="26">
                  <c:v>314.62800000000004</c:v>
                </c:pt>
                <c:pt idx="27">
                  <c:v>307.46800000000002</c:v>
                </c:pt>
                <c:pt idx="28">
                  <c:v>308.06400000000002</c:v>
                </c:pt>
                <c:pt idx="29">
                  <c:v>309.05599999999998</c:v>
                </c:pt>
                <c:pt idx="30">
                  <c:v>298.05200000000002</c:v>
                </c:pt>
                <c:pt idx="31">
                  <c:v>284.392</c:v>
                </c:pt>
                <c:pt idx="32">
                  <c:v>268.37200000000001</c:v>
                </c:pt>
                <c:pt idx="33">
                  <c:v>219.83999999999997</c:v>
                </c:pt>
                <c:pt idx="34">
                  <c:v>142.124</c:v>
                </c:pt>
                <c:pt idx="35">
                  <c:v>120.24400000000001</c:v>
                </c:pt>
                <c:pt idx="36">
                  <c:v>118.128</c:v>
                </c:pt>
                <c:pt idx="37">
                  <c:v>115.27600000000001</c:v>
                </c:pt>
                <c:pt idx="38">
                  <c:v>116.684</c:v>
                </c:pt>
                <c:pt idx="39">
                  <c:v>124.30400000000002</c:v>
                </c:pt>
                <c:pt idx="40">
                  <c:v>127.19599999999997</c:v>
                </c:pt>
                <c:pt idx="41">
                  <c:v>126.056</c:v>
                </c:pt>
                <c:pt idx="42">
                  <c:v>125.67999999999999</c:v>
                </c:pt>
                <c:pt idx="43">
                  <c:v>128.04</c:v>
                </c:pt>
                <c:pt idx="44">
                  <c:v>132.196</c:v>
                </c:pt>
                <c:pt idx="45">
                  <c:v>125.024</c:v>
                </c:pt>
                <c:pt idx="46">
                  <c:v>126.672</c:v>
                </c:pt>
                <c:pt idx="47">
                  <c:v>125.352</c:v>
                </c:pt>
              </c:numCache>
            </c:numRef>
          </c:val>
          <c:extLst>
            <c:ext xmlns:c16="http://schemas.microsoft.com/office/drawing/2014/chart" uri="{C3380CC4-5D6E-409C-BE32-E72D297353CC}">
              <c16:uniqueId val="{0000001D-4380-4C86-9B1C-F637D9DF8E2E}"/>
            </c:ext>
          </c:extLst>
        </c:ser>
        <c:dLbls>
          <c:showLegendKey val="0"/>
          <c:showVal val="0"/>
          <c:showCatName val="0"/>
          <c:showSerName val="0"/>
          <c:showPercent val="0"/>
          <c:showBubbleSize val="0"/>
        </c:dLbls>
        <c:axId val="442578008"/>
        <c:axId val="442587192"/>
      </c:areaChart>
      <c:catAx>
        <c:axId val="442578008"/>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87192"/>
        <c:crosses val="autoZero"/>
        <c:auto val="1"/>
        <c:lblAlgn val="ctr"/>
        <c:lblOffset val="100"/>
        <c:noMultiLvlLbl val="0"/>
      </c:catAx>
      <c:valAx>
        <c:axId val="442587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used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78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electricity uesed between March and April 2015 and March and April 2016</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Sheet2!$C$3</c:f>
              <c:strCache>
                <c:ptCount val="1"/>
                <c:pt idx="0">
                  <c:v>Mar-15</c:v>
                </c:pt>
              </c:strCache>
            </c:strRef>
          </c:tx>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Sheet2!$D$3:$AY$3</c:f>
              <c:numCache>
                <c:formatCode>0.0</c:formatCode>
                <c:ptCount val="48"/>
                <c:pt idx="0">
                  <c:v>422.62</c:v>
                </c:pt>
                <c:pt idx="1">
                  <c:v>421.26800000000003</c:v>
                </c:pt>
                <c:pt idx="2">
                  <c:v>424.11200000000008</c:v>
                </c:pt>
                <c:pt idx="3">
                  <c:v>416.55200000000002</c:v>
                </c:pt>
                <c:pt idx="4">
                  <c:v>416.32799999999992</c:v>
                </c:pt>
                <c:pt idx="5">
                  <c:v>421.21999999999997</c:v>
                </c:pt>
                <c:pt idx="6">
                  <c:v>418.45200000000006</c:v>
                </c:pt>
                <c:pt idx="7">
                  <c:v>419.47200000000004</c:v>
                </c:pt>
                <c:pt idx="8">
                  <c:v>422.27599999999995</c:v>
                </c:pt>
                <c:pt idx="9">
                  <c:v>418.06800000000004</c:v>
                </c:pt>
                <c:pt idx="10">
                  <c:v>435.87600000000003</c:v>
                </c:pt>
                <c:pt idx="11">
                  <c:v>526.32000000000005</c:v>
                </c:pt>
                <c:pt idx="12">
                  <c:v>517.976</c:v>
                </c:pt>
                <c:pt idx="13">
                  <c:v>597.67600000000004</c:v>
                </c:pt>
                <c:pt idx="14">
                  <c:v>809.52800000000002</c:v>
                </c:pt>
                <c:pt idx="15">
                  <c:v>918.79200000000014</c:v>
                </c:pt>
                <c:pt idx="16">
                  <c:v>976.97200000000032</c:v>
                </c:pt>
                <c:pt idx="17">
                  <c:v>1122.663</c:v>
                </c:pt>
                <c:pt idx="18">
                  <c:v>1245.6680000000001</c:v>
                </c:pt>
                <c:pt idx="19">
                  <c:v>1344.9179999999999</c:v>
                </c:pt>
                <c:pt idx="20">
                  <c:v>1370.9970000000001</c:v>
                </c:pt>
                <c:pt idx="21">
                  <c:v>1381.9849999999997</c:v>
                </c:pt>
                <c:pt idx="22">
                  <c:v>1406.3739999999998</c:v>
                </c:pt>
                <c:pt idx="23">
                  <c:v>1398.5480000000002</c:v>
                </c:pt>
                <c:pt idx="24">
                  <c:v>1408.7650000000001</c:v>
                </c:pt>
                <c:pt idx="25">
                  <c:v>1400.806</c:v>
                </c:pt>
                <c:pt idx="26">
                  <c:v>1373.5849999999998</c:v>
                </c:pt>
                <c:pt idx="27">
                  <c:v>1360.2549999999999</c:v>
                </c:pt>
                <c:pt idx="28">
                  <c:v>1341.325</c:v>
                </c:pt>
                <c:pt idx="29">
                  <c:v>1322.6259999999997</c:v>
                </c:pt>
                <c:pt idx="30">
                  <c:v>1283.0049999999997</c:v>
                </c:pt>
                <c:pt idx="31">
                  <c:v>1238.4570000000001</c:v>
                </c:pt>
                <c:pt idx="32">
                  <c:v>1138.3920000000001</c:v>
                </c:pt>
                <c:pt idx="33">
                  <c:v>995.64300000000003</c:v>
                </c:pt>
                <c:pt idx="34">
                  <c:v>913.50400000000013</c:v>
                </c:pt>
                <c:pt idx="35">
                  <c:v>872.76800000000003</c:v>
                </c:pt>
                <c:pt idx="36">
                  <c:v>815.11999999999989</c:v>
                </c:pt>
                <c:pt idx="37">
                  <c:v>736.69200000000012</c:v>
                </c:pt>
                <c:pt idx="38">
                  <c:v>694.94799999999998</c:v>
                </c:pt>
                <c:pt idx="39">
                  <c:v>650.53999999999985</c:v>
                </c:pt>
                <c:pt idx="40">
                  <c:v>483.72399999999993</c:v>
                </c:pt>
                <c:pt idx="41">
                  <c:v>439.28800000000001</c:v>
                </c:pt>
                <c:pt idx="42">
                  <c:v>437.416</c:v>
                </c:pt>
                <c:pt idx="43">
                  <c:v>422.88</c:v>
                </c:pt>
                <c:pt idx="44">
                  <c:v>421.52800000000008</c:v>
                </c:pt>
                <c:pt idx="45">
                  <c:v>417.596</c:v>
                </c:pt>
                <c:pt idx="46">
                  <c:v>404.95199999999994</c:v>
                </c:pt>
                <c:pt idx="47">
                  <c:v>412.26</c:v>
                </c:pt>
              </c:numCache>
            </c:numRef>
          </c:yVal>
          <c:smooth val="0"/>
          <c:extLst>
            <c:ext xmlns:c16="http://schemas.microsoft.com/office/drawing/2014/chart" uri="{C3380CC4-5D6E-409C-BE32-E72D297353CC}">
              <c16:uniqueId val="{00000001-36A1-4D12-9C2D-B5DC293C430D}"/>
            </c:ext>
          </c:extLst>
        </c:ser>
        <c:ser>
          <c:idx val="1"/>
          <c:order val="1"/>
          <c:tx>
            <c:strRef>
              <c:f>Sheet2!$C$4</c:f>
              <c:strCache>
                <c:ptCount val="1"/>
                <c:pt idx="0">
                  <c:v>Apr-15</c:v>
                </c:pt>
              </c:strCache>
            </c:strRef>
          </c:tx>
          <c:spPr>
            <a:ln w="28575" cap="rnd">
              <a:noFill/>
              <a:round/>
            </a:ln>
            <a:effectLst/>
          </c:spPr>
          <c:marker>
            <c:symbol val="circle"/>
            <c:size val="5"/>
            <c:spPr>
              <a:solidFill>
                <a:schemeClr val="accent2"/>
              </a:solidFill>
              <a:ln w="9525">
                <a:solidFill>
                  <a:schemeClr val="accent2"/>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Sheet2!$D$4:$AY$4</c:f>
              <c:numCache>
                <c:formatCode>0.0</c:formatCode>
                <c:ptCount val="48"/>
                <c:pt idx="0">
                  <c:v>412.18399999999997</c:v>
                </c:pt>
                <c:pt idx="1">
                  <c:v>408.63999999999993</c:v>
                </c:pt>
                <c:pt idx="2">
                  <c:v>412.28800000000007</c:v>
                </c:pt>
                <c:pt idx="3">
                  <c:v>407.97199999999998</c:v>
                </c:pt>
                <c:pt idx="4">
                  <c:v>410.96</c:v>
                </c:pt>
                <c:pt idx="5">
                  <c:v>413.94</c:v>
                </c:pt>
                <c:pt idx="6">
                  <c:v>414.19600000000003</c:v>
                </c:pt>
                <c:pt idx="7">
                  <c:v>414.23199999999997</c:v>
                </c:pt>
                <c:pt idx="8">
                  <c:v>414.18399999999991</c:v>
                </c:pt>
                <c:pt idx="9">
                  <c:v>413.41599999999994</c:v>
                </c:pt>
                <c:pt idx="10">
                  <c:v>432.584</c:v>
                </c:pt>
                <c:pt idx="11">
                  <c:v>458.82400000000001</c:v>
                </c:pt>
                <c:pt idx="12">
                  <c:v>437.66800000000001</c:v>
                </c:pt>
                <c:pt idx="13">
                  <c:v>528.32799999999986</c:v>
                </c:pt>
                <c:pt idx="14">
                  <c:v>654.4440000000003</c:v>
                </c:pt>
                <c:pt idx="15">
                  <c:v>763.22399999999993</c:v>
                </c:pt>
                <c:pt idx="16">
                  <c:v>815.88000000000022</c:v>
                </c:pt>
                <c:pt idx="17">
                  <c:v>921.07900000000006</c:v>
                </c:pt>
                <c:pt idx="18">
                  <c:v>960.80499999999984</c:v>
                </c:pt>
                <c:pt idx="19">
                  <c:v>1036.145</c:v>
                </c:pt>
                <c:pt idx="20">
                  <c:v>1064.1219999999998</c:v>
                </c:pt>
                <c:pt idx="21">
                  <c:v>1072.6959999999999</c:v>
                </c:pt>
                <c:pt idx="22">
                  <c:v>1087.171</c:v>
                </c:pt>
                <c:pt idx="23">
                  <c:v>1082.0940000000001</c:v>
                </c:pt>
                <c:pt idx="24">
                  <c:v>1082.9680000000003</c:v>
                </c:pt>
                <c:pt idx="25">
                  <c:v>1078.0539999999999</c:v>
                </c:pt>
                <c:pt idx="26">
                  <c:v>1072.519</c:v>
                </c:pt>
                <c:pt idx="27">
                  <c:v>1059.1529999999998</c:v>
                </c:pt>
                <c:pt idx="28">
                  <c:v>1040.645</c:v>
                </c:pt>
                <c:pt idx="29">
                  <c:v>1048.7250000000001</c:v>
                </c:pt>
                <c:pt idx="30">
                  <c:v>1032.7149999999999</c:v>
                </c:pt>
                <c:pt idx="31">
                  <c:v>985.16100000000006</c:v>
                </c:pt>
                <c:pt idx="32">
                  <c:v>926.79200000000003</c:v>
                </c:pt>
                <c:pt idx="33">
                  <c:v>827.52400000000023</c:v>
                </c:pt>
                <c:pt idx="34">
                  <c:v>699.76400000000001</c:v>
                </c:pt>
                <c:pt idx="35">
                  <c:v>647.48799999999983</c:v>
                </c:pt>
                <c:pt idx="36">
                  <c:v>606.50800000000004</c:v>
                </c:pt>
                <c:pt idx="37">
                  <c:v>579.88</c:v>
                </c:pt>
                <c:pt idx="38">
                  <c:v>551.17999999999995</c:v>
                </c:pt>
                <c:pt idx="39">
                  <c:v>533.9559999999999</c:v>
                </c:pt>
                <c:pt idx="40">
                  <c:v>458.69200000000001</c:v>
                </c:pt>
                <c:pt idx="41">
                  <c:v>421.73599999999993</c:v>
                </c:pt>
                <c:pt idx="42">
                  <c:v>414.584</c:v>
                </c:pt>
                <c:pt idx="43">
                  <c:v>415.68799999999993</c:v>
                </c:pt>
                <c:pt idx="44">
                  <c:v>432.16000000000008</c:v>
                </c:pt>
                <c:pt idx="45">
                  <c:v>410.2639999999999</c:v>
                </c:pt>
                <c:pt idx="46">
                  <c:v>410.78800000000001</c:v>
                </c:pt>
                <c:pt idx="47">
                  <c:v>413.80800000000005</c:v>
                </c:pt>
              </c:numCache>
            </c:numRef>
          </c:yVal>
          <c:smooth val="0"/>
          <c:extLst>
            <c:ext xmlns:c16="http://schemas.microsoft.com/office/drawing/2014/chart" uri="{C3380CC4-5D6E-409C-BE32-E72D297353CC}">
              <c16:uniqueId val="{00000002-36A1-4D12-9C2D-B5DC293C430D}"/>
            </c:ext>
          </c:extLst>
        </c:ser>
        <c:ser>
          <c:idx val="2"/>
          <c:order val="2"/>
          <c:tx>
            <c:strRef>
              <c:f>Sheet2!$C$15</c:f>
              <c:strCache>
                <c:ptCount val="1"/>
                <c:pt idx="0">
                  <c:v>Mar-16</c:v>
                </c:pt>
              </c:strCache>
            </c:strRef>
          </c:tx>
          <c:spPr>
            <a:ln w="28575" cap="rnd">
              <a:noFill/>
              <a:round/>
            </a:ln>
            <a:effectLst/>
          </c:spPr>
          <c:marker>
            <c:symbol val="circle"/>
            <c:size val="5"/>
            <c:spPr>
              <a:solidFill>
                <a:schemeClr val="accent3"/>
              </a:solidFill>
              <a:ln w="9525">
                <a:solidFill>
                  <a:schemeClr val="accent3"/>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Sheet2!$D$15:$AY$15</c:f>
              <c:numCache>
                <c:formatCode>0.0</c:formatCode>
                <c:ptCount val="48"/>
                <c:pt idx="0">
                  <c:v>397.20400000000012</c:v>
                </c:pt>
                <c:pt idx="1">
                  <c:v>401.39600000000007</c:v>
                </c:pt>
                <c:pt idx="2">
                  <c:v>401.68799999999999</c:v>
                </c:pt>
                <c:pt idx="3">
                  <c:v>403.33199999999999</c:v>
                </c:pt>
                <c:pt idx="4">
                  <c:v>394.42399999999998</c:v>
                </c:pt>
                <c:pt idx="5">
                  <c:v>398.00399999999991</c:v>
                </c:pt>
                <c:pt idx="6">
                  <c:v>398.68799999999999</c:v>
                </c:pt>
                <c:pt idx="7">
                  <c:v>400.87600000000003</c:v>
                </c:pt>
                <c:pt idx="8">
                  <c:v>398.31599999999997</c:v>
                </c:pt>
                <c:pt idx="9">
                  <c:v>402.98799999999989</c:v>
                </c:pt>
                <c:pt idx="10">
                  <c:v>421.06400000000002</c:v>
                </c:pt>
                <c:pt idx="11">
                  <c:v>521.57999999999993</c:v>
                </c:pt>
                <c:pt idx="12">
                  <c:v>469.67599999999999</c:v>
                </c:pt>
                <c:pt idx="13">
                  <c:v>497.80400000000014</c:v>
                </c:pt>
                <c:pt idx="14">
                  <c:v>589.83999999999992</c:v>
                </c:pt>
                <c:pt idx="15">
                  <c:v>730.77599999999995</c:v>
                </c:pt>
                <c:pt idx="16">
                  <c:v>874.36399999999992</c:v>
                </c:pt>
                <c:pt idx="17">
                  <c:v>1017.8079999999999</c:v>
                </c:pt>
                <c:pt idx="18">
                  <c:v>1116.6819999999998</c:v>
                </c:pt>
                <c:pt idx="19">
                  <c:v>1192.7829999999997</c:v>
                </c:pt>
                <c:pt idx="20">
                  <c:v>1223.741</c:v>
                </c:pt>
                <c:pt idx="21">
                  <c:v>1226.6400000000003</c:v>
                </c:pt>
                <c:pt idx="22">
                  <c:v>1231.4059999999999</c:v>
                </c:pt>
                <c:pt idx="23">
                  <c:v>1224.8519999999999</c:v>
                </c:pt>
                <c:pt idx="24">
                  <c:v>1230.6030000000003</c:v>
                </c:pt>
                <c:pt idx="25">
                  <c:v>1230.4750000000001</c:v>
                </c:pt>
                <c:pt idx="26">
                  <c:v>1218.7650000000001</c:v>
                </c:pt>
                <c:pt idx="27">
                  <c:v>1187.0710000000001</c:v>
                </c:pt>
                <c:pt idx="28">
                  <c:v>1187.2099999999998</c:v>
                </c:pt>
                <c:pt idx="29">
                  <c:v>1162.8929999999998</c:v>
                </c:pt>
                <c:pt idx="30">
                  <c:v>1122.93</c:v>
                </c:pt>
                <c:pt idx="31">
                  <c:v>1077.7320000000002</c:v>
                </c:pt>
                <c:pt idx="32">
                  <c:v>1006.975</c:v>
                </c:pt>
                <c:pt idx="33">
                  <c:v>900.73799999999972</c:v>
                </c:pt>
                <c:pt idx="34">
                  <c:v>826.69200000000001</c:v>
                </c:pt>
                <c:pt idx="35">
                  <c:v>780.34399999999994</c:v>
                </c:pt>
                <c:pt idx="36">
                  <c:v>754.22799999999995</c:v>
                </c:pt>
                <c:pt idx="37">
                  <c:v>691.10800000000017</c:v>
                </c:pt>
                <c:pt idx="38">
                  <c:v>662.47599999999989</c:v>
                </c:pt>
                <c:pt idx="39">
                  <c:v>597.58800000000019</c:v>
                </c:pt>
                <c:pt idx="40">
                  <c:v>454.0800000000001</c:v>
                </c:pt>
                <c:pt idx="41">
                  <c:v>406.11599999999999</c:v>
                </c:pt>
                <c:pt idx="42">
                  <c:v>409.24</c:v>
                </c:pt>
                <c:pt idx="43">
                  <c:v>397.82800000000015</c:v>
                </c:pt>
                <c:pt idx="44">
                  <c:v>394.86800000000005</c:v>
                </c:pt>
                <c:pt idx="45">
                  <c:v>396.70800000000003</c:v>
                </c:pt>
                <c:pt idx="46">
                  <c:v>382.70399999999995</c:v>
                </c:pt>
                <c:pt idx="47">
                  <c:v>385.09999999999997</c:v>
                </c:pt>
              </c:numCache>
            </c:numRef>
          </c:yVal>
          <c:smooth val="0"/>
          <c:extLst>
            <c:ext xmlns:c16="http://schemas.microsoft.com/office/drawing/2014/chart" uri="{C3380CC4-5D6E-409C-BE32-E72D297353CC}">
              <c16:uniqueId val="{00000003-36A1-4D12-9C2D-B5DC293C430D}"/>
            </c:ext>
          </c:extLst>
        </c:ser>
        <c:ser>
          <c:idx val="3"/>
          <c:order val="3"/>
          <c:tx>
            <c:strRef>
              <c:f>Sheet2!$C$16</c:f>
              <c:strCache>
                <c:ptCount val="1"/>
                <c:pt idx="0">
                  <c:v>Apr-16</c:v>
                </c:pt>
              </c:strCache>
            </c:strRef>
          </c:tx>
          <c:spPr>
            <a:ln w="28575" cap="rnd">
              <a:noFill/>
              <a:round/>
            </a:ln>
            <a:effectLst/>
          </c:spPr>
          <c:marker>
            <c:symbol val="circle"/>
            <c:size val="5"/>
            <c:spPr>
              <a:solidFill>
                <a:schemeClr val="accent4"/>
              </a:solidFill>
              <a:ln w="9525">
                <a:solidFill>
                  <a:schemeClr val="accent4"/>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Sheet2!$D$16:$AY$16</c:f>
              <c:numCache>
                <c:formatCode>0.0</c:formatCode>
                <c:ptCount val="48"/>
                <c:pt idx="0">
                  <c:v>361.66000000000008</c:v>
                </c:pt>
                <c:pt idx="1">
                  <c:v>363.488</c:v>
                </c:pt>
                <c:pt idx="2">
                  <c:v>372.82000000000011</c:v>
                </c:pt>
                <c:pt idx="3">
                  <c:v>368.55199999999996</c:v>
                </c:pt>
                <c:pt idx="4">
                  <c:v>366</c:v>
                </c:pt>
                <c:pt idx="5">
                  <c:v>368.13199999999983</c:v>
                </c:pt>
                <c:pt idx="6">
                  <c:v>370.45200000000006</c:v>
                </c:pt>
                <c:pt idx="7">
                  <c:v>368.86</c:v>
                </c:pt>
                <c:pt idx="8">
                  <c:v>368.37600000000009</c:v>
                </c:pt>
                <c:pt idx="9">
                  <c:v>370.072</c:v>
                </c:pt>
                <c:pt idx="10">
                  <c:v>382.55999999999995</c:v>
                </c:pt>
                <c:pt idx="11">
                  <c:v>424.12399999999991</c:v>
                </c:pt>
                <c:pt idx="12">
                  <c:v>384.38800000000003</c:v>
                </c:pt>
                <c:pt idx="13">
                  <c:v>469.50400000000002</c:v>
                </c:pt>
                <c:pt idx="14">
                  <c:v>480.52399999999994</c:v>
                </c:pt>
                <c:pt idx="15">
                  <c:v>636.63599999999974</c:v>
                </c:pt>
                <c:pt idx="16">
                  <c:v>754.072</c:v>
                </c:pt>
                <c:pt idx="17">
                  <c:v>884.36399999999981</c:v>
                </c:pt>
                <c:pt idx="18">
                  <c:v>968.02200000000005</c:v>
                </c:pt>
                <c:pt idx="19">
                  <c:v>1019.9320000000005</c:v>
                </c:pt>
                <c:pt idx="20">
                  <c:v>1068.751</c:v>
                </c:pt>
                <c:pt idx="21">
                  <c:v>1067.5409999999999</c:v>
                </c:pt>
                <c:pt idx="22">
                  <c:v>1072.2860000000003</c:v>
                </c:pt>
                <c:pt idx="23">
                  <c:v>1075.26</c:v>
                </c:pt>
                <c:pt idx="24">
                  <c:v>1061.9090000000001</c:v>
                </c:pt>
                <c:pt idx="25">
                  <c:v>1062.7000000000003</c:v>
                </c:pt>
                <c:pt idx="26">
                  <c:v>1057.6899999999998</c:v>
                </c:pt>
                <c:pt idx="27">
                  <c:v>1028.2850000000001</c:v>
                </c:pt>
                <c:pt idx="28">
                  <c:v>1019.998</c:v>
                </c:pt>
                <c:pt idx="29">
                  <c:v>1010.9060000000001</c:v>
                </c:pt>
                <c:pt idx="30">
                  <c:v>997.06999999999994</c:v>
                </c:pt>
                <c:pt idx="31">
                  <c:v>963.85300000000018</c:v>
                </c:pt>
                <c:pt idx="32">
                  <c:v>885.39300000000026</c:v>
                </c:pt>
                <c:pt idx="33">
                  <c:v>771.85600000000011</c:v>
                </c:pt>
                <c:pt idx="34">
                  <c:v>646.06400000000008</c:v>
                </c:pt>
                <c:pt idx="35">
                  <c:v>576.95999999999992</c:v>
                </c:pt>
                <c:pt idx="36">
                  <c:v>529.95600000000002</c:v>
                </c:pt>
                <c:pt idx="37">
                  <c:v>489.61200000000002</c:v>
                </c:pt>
                <c:pt idx="38">
                  <c:v>484.78800000000001</c:v>
                </c:pt>
                <c:pt idx="39">
                  <c:v>460.70800000000003</c:v>
                </c:pt>
                <c:pt idx="40">
                  <c:v>393.512</c:v>
                </c:pt>
                <c:pt idx="41">
                  <c:v>372.38400000000013</c:v>
                </c:pt>
                <c:pt idx="42">
                  <c:v>362.78799999999995</c:v>
                </c:pt>
                <c:pt idx="43">
                  <c:v>368.964</c:v>
                </c:pt>
                <c:pt idx="44">
                  <c:v>377.14</c:v>
                </c:pt>
                <c:pt idx="45">
                  <c:v>366.22</c:v>
                </c:pt>
                <c:pt idx="46">
                  <c:v>365.27600000000001</c:v>
                </c:pt>
                <c:pt idx="47">
                  <c:v>362.27200000000005</c:v>
                </c:pt>
              </c:numCache>
            </c:numRef>
          </c:yVal>
          <c:smooth val="0"/>
          <c:extLst>
            <c:ext xmlns:c16="http://schemas.microsoft.com/office/drawing/2014/chart" uri="{C3380CC4-5D6E-409C-BE32-E72D297353CC}">
              <c16:uniqueId val="{00000004-36A1-4D12-9C2D-B5DC293C430D}"/>
            </c:ext>
          </c:extLst>
        </c:ser>
        <c:dLbls>
          <c:showLegendKey val="0"/>
          <c:showVal val="0"/>
          <c:showCatName val="0"/>
          <c:showSerName val="0"/>
          <c:showPercent val="0"/>
          <c:showBubbleSize val="0"/>
        </c:dLbls>
        <c:axId val="450459576"/>
        <c:axId val="450450392"/>
      </c:scatterChart>
      <c:valAx>
        <c:axId val="450459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of Day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50392"/>
        <c:crosses val="autoZero"/>
        <c:crossBetween val="midCat"/>
      </c:valAx>
      <c:valAx>
        <c:axId val="450450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Used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595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9.9986001749781256E-2"/>
          <c:y val="5.55555555555555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Sheet2!$BB$2</c:f>
              <c:strCache>
                <c:ptCount val="1"/>
                <c:pt idx="0">
                  <c: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15-4A8D-A13B-05FC4073012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15-4A8D-A13B-05FC4073012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15-4A8D-A13B-05FC4073012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15-4A8D-A13B-05FC4073012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515-4A8D-A13B-05FC4073012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515-4A8D-A13B-05FC40730127}"/>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A515-4A8D-A13B-05FC40730127}"/>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A515-4A8D-A13B-05FC40730127}"/>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A515-4A8D-A13B-05FC40730127}"/>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A515-4A8D-A13B-05FC40730127}"/>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A515-4A8D-A13B-05FC40730127}"/>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A515-4A8D-A13B-05FC40730127}"/>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A515-4A8D-A13B-05FC40730127}"/>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A515-4A8D-A13B-05FC40730127}"/>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A515-4A8D-A13B-05FC40730127}"/>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A515-4A8D-A13B-05FC40730127}"/>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A515-4A8D-A13B-05FC40730127}"/>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A515-4A8D-A13B-05FC40730127}"/>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A515-4A8D-A13B-05FC40730127}"/>
              </c:ext>
            </c:extLst>
          </c:dPt>
          <c:dPt>
            <c:idx val="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27-A515-4A8D-A13B-05FC40730127}"/>
              </c:ext>
            </c:extLst>
          </c:dPt>
          <c:dPt>
            <c:idx val="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29-A515-4A8D-A13B-05FC40730127}"/>
              </c:ext>
            </c:extLst>
          </c:dPt>
          <c:dPt>
            <c:idx val="2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2B-A515-4A8D-A13B-05FC40730127}"/>
              </c:ext>
            </c:extLst>
          </c:dPt>
          <c:dPt>
            <c:idx val="2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02D-A515-4A8D-A13B-05FC40730127}"/>
              </c:ext>
            </c:extLst>
          </c:dPt>
          <c:dPt>
            <c:idx val="2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2F-A515-4A8D-A13B-05FC40730127}"/>
              </c:ext>
            </c:extLst>
          </c:dPt>
          <c:dPt>
            <c:idx val="2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31-A515-4A8D-A13B-05FC40730127}"/>
              </c:ext>
            </c:extLst>
          </c:dPt>
          <c:dPt>
            <c:idx val="2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33-A515-4A8D-A13B-05FC40730127}"/>
              </c:ext>
            </c:extLst>
          </c:dPt>
          <c:dPt>
            <c:idx val="2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035-A515-4A8D-A13B-05FC40730127}"/>
              </c:ext>
            </c:extLst>
          </c:dPt>
          <c:dPt>
            <c:idx val="2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37-A515-4A8D-A13B-05FC40730127}"/>
              </c:ext>
            </c:extLst>
          </c:dPt>
          <c:dPt>
            <c:idx val="2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39-A515-4A8D-A13B-05FC40730127}"/>
              </c:ext>
            </c:extLst>
          </c:dPt>
          <c:dPt>
            <c:idx val="2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3B-A515-4A8D-A13B-05FC4073012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Sheet2!$C$3:$C$32</c:f>
              <c:numCache>
                <c:formatCode>mmm\-yy</c:formatCode>
                <c:ptCount val="30"/>
                <c:pt idx="0">
                  <c:v>42064</c:v>
                </c:pt>
                <c:pt idx="1">
                  <c:v>42095</c:v>
                </c:pt>
                <c:pt idx="2">
                  <c:v>42125</c:v>
                </c:pt>
                <c:pt idx="3">
                  <c:v>42156</c:v>
                </c:pt>
                <c:pt idx="4">
                  <c:v>42186</c:v>
                </c:pt>
                <c:pt idx="5">
                  <c:v>42217</c:v>
                </c:pt>
                <c:pt idx="6">
                  <c:v>42248</c:v>
                </c:pt>
                <c:pt idx="7">
                  <c:v>42278</c:v>
                </c:pt>
                <c:pt idx="8">
                  <c:v>42309</c:v>
                </c:pt>
                <c:pt idx="9">
                  <c:v>42339</c:v>
                </c:pt>
                <c:pt idx="10">
                  <c:v>42370</c:v>
                </c:pt>
                <c:pt idx="11">
                  <c:v>42401</c:v>
                </c:pt>
                <c:pt idx="12">
                  <c:v>42430</c:v>
                </c:pt>
                <c:pt idx="13">
                  <c:v>42461</c:v>
                </c:pt>
                <c:pt idx="14">
                  <c:v>42491</c:v>
                </c:pt>
                <c:pt idx="15">
                  <c:v>42522</c:v>
                </c:pt>
                <c:pt idx="16">
                  <c:v>42552</c:v>
                </c:pt>
                <c:pt idx="17">
                  <c:v>42583</c:v>
                </c:pt>
                <c:pt idx="18">
                  <c:v>42614</c:v>
                </c:pt>
                <c:pt idx="19">
                  <c:v>42644</c:v>
                </c:pt>
                <c:pt idx="20">
                  <c:v>42675</c:v>
                </c:pt>
                <c:pt idx="21">
                  <c:v>42705</c:v>
                </c:pt>
                <c:pt idx="22">
                  <c:v>42736</c:v>
                </c:pt>
                <c:pt idx="23">
                  <c:v>42767</c:v>
                </c:pt>
                <c:pt idx="24">
                  <c:v>42795</c:v>
                </c:pt>
                <c:pt idx="25">
                  <c:v>42826</c:v>
                </c:pt>
                <c:pt idx="26">
                  <c:v>42856</c:v>
                </c:pt>
                <c:pt idx="27">
                  <c:v>42887</c:v>
                </c:pt>
                <c:pt idx="28">
                  <c:v>42917</c:v>
                </c:pt>
                <c:pt idx="29">
                  <c:v>42948</c:v>
                </c:pt>
              </c:numCache>
            </c:numRef>
          </c:cat>
          <c:val>
            <c:numRef>
              <c:f>Sheet2!$BB$3:$BB$32</c:f>
              <c:numCache>
                <c:formatCode>0%</c:formatCode>
                <c:ptCount val="30"/>
                <c:pt idx="0">
                  <c:v>4.374753319935127E-2</c:v>
                </c:pt>
                <c:pt idx="1">
                  <c:v>3.6330538941082784E-2</c:v>
                </c:pt>
                <c:pt idx="2">
                  <c:v>3.8125630221898729E-2</c:v>
                </c:pt>
                <c:pt idx="3">
                  <c:v>3.1850055034122651E-2</c:v>
                </c:pt>
                <c:pt idx="4">
                  <c:v>2.8542758962288917E-2</c:v>
                </c:pt>
                <c:pt idx="5">
                  <c:v>2.7841638737408164E-2</c:v>
                </c:pt>
                <c:pt idx="6">
                  <c:v>3.5781225606385983E-2</c:v>
                </c:pt>
                <c:pt idx="7">
                  <c:v>4.4347928959494784E-2</c:v>
                </c:pt>
                <c:pt idx="8">
                  <c:v>4.2452095376342161E-2</c:v>
                </c:pt>
                <c:pt idx="9">
                  <c:v>3.4620278823887352E-2</c:v>
                </c:pt>
                <c:pt idx="10">
                  <c:v>4.0722985375919896E-2</c:v>
                </c:pt>
                <c:pt idx="11">
                  <c:v>4.2544445088134063E-2</c:v>
                </c:pt>
                <c:pt idx="12">
                  <c:v>3.9243169206117257E-2</c:v>
                </c:pt>
                <c:pt idx="13">
                  <c:v>3.3872129768036607E-2</c:v>
                </c:pt>
                <c:pt idx="14">
                  <c:v>3.5602987853205724E-2</c:v>
                </c:pt>
                <c:pt idx="15">
                  <c:v>2.8931828222258336E-2</c:v>
                </c:pt>
                <c:pt idx="16">
                  <c:v>2.5970777793496175E-2</c:v>
                </c:pt>
                <c:pt idx="17">
                  <c:v>2.4840007769879966E-2</c:v>
                </c:pt>
                <c:pt idx="18">
                  <c:v>3.047429450075595E-2</c:v>
                </c:pt>
                <c:pt idx="19">
                  <c:v>3.8898355030402169E-2</c:v>
                </c:pt>
                <c:pt idx="20">
                  <c:v>3.8552577624316374E-2</c:v>
                </c:pt>
                <c:pt idx="21">
                  <c:v>3.1623669140606464E-2</c:v>
                </c:pt>
                <c:pt idx="22">
                  <c:v>3.5172374824099545E-2</c:v>
                </c:pt>
                <c:pt idx="23">
                  <c:v>3.6216516545949907E-2</c:v>
                </c:pt>
                <c:pt idx="24">
                  <c:v>2.7212992679123665E-2</c:v>
                </c:pt>
                <c:pt idx="25">
                  <c:v>3.6130240536773335E-2</c:v>
                </c:pt>
                <c:pt idx="26">
                  <c:v>3.0239096833107701E-2</c:v>
                </c:pt>
                <c:pt idx="27">
                  <c:v>2.5998644583248826E-2</c:v>
                </c:pt>
                <c:pt idx="28">
                  <c:v>2.367541765769211E-2</c:v>
                </c:pt>
                <c:pt idx="29">
                  <c:v>1.0437805104613489E-2</c:v>
                </c:pt>
              </c:numCache>
            </c:numRef>
          </c:val>
          <c:extLst>
            <c:ext xmlns:c16="http://schemas.microsoft.com/office/drawing/2014/chart" uri="{C3380CC4-5D6E-409C-BE32-E72D297353CC}">
              <c16:uniqueId val="{0000003C-A515-4A8D-A13B-05FC4073012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Col18</b:Tag>
    <b:SourceType>InternetSite</b:SourceType>
    <b:Guid>{AD22B411-E558-424E-8F8A-FFE2129F53DE}</b:Guid>
    <b:Title>Prosumer </b:Title>
    <b:Year>2018</b:Year>
    <b:Author>
      <b:Author>
        <b:NameList>
          <b:Person>
            <b:Last>Dictionary</b:Last>
            <b:First>Collins</b:First>
            <b:Middle>English</b:Middle>
          </b:Person>
        </b:NameList>
      </b:Author>
    </b:Author>
    <b:InternetSiteTitle>Collins </b:InternetSiteTitle>
    <b:URL>https://www.collinsdictionary.com/dictionary/english/prosumer</b:URL>
    <b:RefOrder>6</b:RefOrder>
  </b:Source>
  <b:Source>
    <b:Tag>DJP04</b:Tag>
    <b:SourceType>Report</b:SourceType>
    <b:Guid>{DEFDD4D0-BC98-4417-AFAE-F3B2727AE739}</b:Guid>
    <b:Title>A Brief History of Spreadsheets</b:Title>
    <b:Year>2004</b:Year>
    <b:Author>
      <b:Author>
        <b:NameList>
          <b:Person>
            <b:Last>D.J.Power</b:Last>
          </b:Person>
        </b:NameList>
      </b:Author>
    </b:Author>
    <b:Publisher>DSSResources.com</b:Publisher>
    <b:RefOrder>1</b:RefOrder>
  </b:Source>
  <b:Source>
    <b:Tag>Nic99</b:Tag>
    <b:SourceType>Report</b:SourceType>
    <b:Guid>{AEEEB11F-9B60-4AAC-96BB-445515997DBD}</b:Guid>
    <b:Author>
      <b:Author>
        <b:NameList>
          <b:Person>
            <b:Last>Batson</b:Last>
            <b:First>Nick</b:First>
            <b:Middle>Read and Jonathan</b:Middle>
          </b:Person>
        </b:NameList>
      </b:Author>
    </b:Author>
    <b:Title>Business Dynamics, Spreadsheet Modelling Best Practice </b:Title>
    <b:Year>1999</b:Year>
    <b:Publisher>Institute of Charterd Accountanats for England and Wales</b:Publisher>
    <b:RefOrder>3</b:RefOrder>
  </b:Source>
  <b:Source>
    <b:Tag>Jam12</b:Tag>
    <b:SourceType>Book</b:SourceType>
    <b:Guid>{18EEA59B-2DEC-409F-8C6A-B7C523C11E99}</b:Guid>
    <b:Title>Business Analytics</b:Title>
    <b:Year>2012</b:Year>
    <b:Publisher>Pearson</b:Publisher>
    <b:Author>
      <b:Author>
        <b:NameList>
          <b:Person>
            <b:Last>Evans</b:Last>
            <b:First>James</b:First>
            <b:Middle>R</b:Middle>
          </b:Person>
        </b:NameList>
      </b:Author>
    </b:Author>
    <b:RefOrder>2</b:RefOrder>
  </b:Source>
  <b:Source>
    <b:Tag>Kot86</b:Tag>
    <b:SourceType>ArticleInAPeriodical</b:SourceType>
    <b:Guid>{C55201F5-123A-446A-8698-76FA6472F309}</b:Guid>
    <b:Title>The Prosumer Movement : a New Challenge For Marketers</b:Title>
    <b:Year>1986</b:Year>
    <b:Author>
      <b:Author>
        <b:NameList>
          <b:Person>
            <b:Last>Kotler</b:Last>
            <b:First>Philip</b:First>
          </b:Person>
        </b:NameList>
      </b:Author>
    </b:Author>
    <b:InternetSiteTitle>Association for consumer research </b:InternetSiteTitle>
    <b:URL>http://www.acrwebsite.org/search/view-conference-proceedings.aspx?Id=6542</b:URL>
    <b:Pages>Pages 510-513</b:Pages>
    <b:PeriodicalTitle>Advances in Consumer Research Volume 13</b:PeriodicalTitle>
    <b:RefOrder>5</b:RefOrder>
  </b:Source>
  <b:Source>
    <b:Tag>DrR18</b:Tag>
    <b:SourceType>Misc</b:SourceType>
    <b:Guid>{A7B89C83-280E-4D10-A97C-2827C42A96E9}</b:Guid>
    <b:Author>
      <b:Author>
        <b:NameList>
          <b:Person>
            <b:Last>Mullins</b:Last>
            <b:First>Dr</b:First>
            <b:Middle>Roisin</b:Middle>
          </b:Person>
        </b:NameList>
      </b:Author>
    </b:Author>
    <b:Title>Lecture Data Analytics Week 5</b:Title>
    <b:Year>2018</b:Year>
    <b:Publisher>Dr Roisin Mullins </b:Publisher>
    <b:RefOrder>8</b:RefOrder>
  </b:Source>
  <b:Source>
    <b:Tag>Exc18</b:Tag>
    <b:SourceType>InternetSite</b:SourceType>
    <b:Guid>{209D600D-7D94-4127-B4F3-E5EA5317F727}</b:Guid>
    <b:Title>Pivot Tables </b:Title>
    <b:Year>2018</b:Year>
    <b:Author>
      <b:Author>
        <b:NameList>
          <b:Person>
            <b:Last>Tutorial</b:Last>
            <b:First>Excel</b:First>
          </b:Person>
        </b:NameList>
      </b:Author>
    </b:Author>
    <b:InternetSiteTitle>Excel Easy.com</b:InternetSiteTitle>
    <b:URL>http://www.excel-easy.com/data-analysis/pivot-tables.html</b:URL>
    <b:RefOrder>7</b:RefOrder>
  </b:Source>
  <b:Source>
    <b:Tag>Bal04</b:Tag>
    <b:SourceType>Report</b:SourceType>
    <b:Guid>{D8528EEF-328D-460C-AE01-EF42C17A52B7}</b:Guid>
    <b:Title>Model managment decision environment: a Web service prototype for spreadsheet models</b:Title>
    <b:Year>2004</b:Year>
    <b:Author>
      <b:Author>
        <b:NameList>
          <b:Person>
            <b:Last>Bala Iyer</b:Last>
            <b:First>G.</b:First>
            <b:Middle>Shankaranarayanan, Melanie L,Lenard</b:Middle>
          </b:Person>
        </b:NameList>
      </b:Author>
    </b:Author>
    <b:Publisher>Science Direct</b:Publisher>
    <b:RefOrder>4</b:RefOrder>
  </b:Source>
</b:Sources>
</file>

<file path=customXml/itemProps1.xml><?xml version="1.0" encoding="utf-8"?>
<ds:datastoreItem xmlns:ds="http://schemas.openxmlformats.org/officeDocument/2006/customXml" ds:itemID="{78D375FC-B8FB-40CF-BBFC-EEBCB9135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dc:creator>
  <cp:keywords/>
  <dc:description/>
  <cp:lastModifiedBy>fiona bow</cp:lastModifiedBy>
  <cp:revision>2</cp:revision>
  <dcterms:created xsi:type="dcterms:W3CDTF">2018-05-01T18:16:00Z</dcterms:created>
  <dcterms:modified xsi:type="dcterms:W3CDTF">2018-05-01T18:16:00Z</dcterms:modified>
</cp:coreProperties>
</file>