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ACAS (2014) Homeworking – a guide for employers and employees.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http://www.acas.org.uk/media/pdf/7/r/Homeworking-a-guide-for-employers-and-employees.pdf</w:t>
        </w:r>
      </w:hyperlink>
      <w:r w:rsidRPr="00351794">
        <w:rPr>
          <w:rFonts w:ascii="Arial" w:hAnsi="Arial" w:cs="Arial"/>
          <w:sz w:val="24"/>
          <w:szCs w:val="24"/>
        </w:rPr>
        <w:t xml:space="preserve">  [Accessed: 14th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Beaumont, D. (No Date) ‘WHAT IF I’M SELF EMPLOYED?</w:t>
      </w:r>
      <w:proofErr w:type="gramStart"/>
      <w:r w:rsidRPr="00351794">
        <w:rPr>
          <w:rFonts w:ascii="Arial" w:hAnsi="Arial" w:cs="Arial"/>
          <w:sz w:val="24"/>
          <w:szCs w:val="24"/>
        </w:rPr>
        <w:t>’.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HTTPS://WWW.DAD.INFO/WORK/PATERNITY-LEAVE/WHAT-IF-I-M-SELF-EMPLOYED</w:t>
        </w:r>
      </w:hyperlink>
      <w:r w:rsidRPr="00351794">
        <w:rPr>
          <w:rFonts w:ascii="Arial" w:hAnsi="Arial" w:cs="Arial"/>
          <w:sz w:val="24"/>
          <w:szCs w:val="24"/>
        </w:rPr>
        <w:t xml:space="preserve"> [ACCESSED: 18TH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Bingham, J. (2015) ‘Return of the 1950s housewife? Young mothers swap careerism for cushions and casseroles’. </w:t>
      </w:r>
      <w:hyperlink r:id="rId9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https://www.telegraph.co.uk/women/womens-life/11711300/Return-of-the-1950s-housewife-Young-mothers-swap-careerism-for-home.html</w:t>
        </w:r>
      </w:hyperlink>
      <w:r w:rsidRPr="00351794">
        <w:rPr>
          <w:rFonts w:ascii="Arial" w:hAnsi="Arial" w:cs="Arial"/>
          <w:sz w:val="24"/>
          <w:szCs w:val="24"/>
        </w:rPr>
        <w:t xml:space="preserve"> [Accessed: 18th March 2018].</w:t>
      </w:r>
    </w:p>
    <w:p w:rsidR="00BE4EE9" w:rsidRPr="00351794" w:rsidRDefault="00BE4EE9" w:rsidP="007B4B1D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Bloom, A. (2009) ‘kids with kids’ </w:t>
      </w:r>
      <w:r w:rsidRPr="00351794">
        <w:rPr>
          <w:rFonts w:ascii="Arial" w:hAnsi="Arial" w:cs="Arial"/>
          <w:i/>
          <w:sz w:val="24"/>
          <w:szCs w:val="24"/>
        </w:rPr>
        <w:t xml:space="preserve">how </w:t>
      </w:r>
      <w:proofErr w:type="gramStart"/>
      <w:r w:rsidRPr="00351794">
        <w:rPr>
          <w:rFonts w:ascii="Arial" w:hAnsi="Arial" w:cs="Arial"/>
          <w:i/>
          <w:sz w:val="24"/>
          <w:szCs w:val="24"/>
        </w:rPr>
        <w:t>teens</w:t>
      </w:r>
      <w:proofErr w:type="gramEnd"/>
      <w:r w:rsidRPr="00351794">
        <w:rPr>
          <w:rFonts w:ascii="Arial" w:hAnsi="Arial" w:cs="Arial"/>
          <w:i/>
          <w:sz w:val="24"/>
          <w:szCs w:val="24"/>
        </w:rPr>
        <w:t xml:space="preserve"> mums are a relic of 1960’s</w:t>
      </w:r>
      <w:r w:rsidRPr="00351794">
        <w:rPr>
          <w:rFonts w:ascii="Arial" w:hAnsi="Arial" w:cs="Arial"/>
          <w:sz w:val="24"/>
          <w:szCs w:val="24"/>
        </w:rPr>
        <w:t>. The times Education Supplement: London. Issue 4865, pp: 22.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Bowlby, J. (1982). </w:t>
      </w:r>
      <w:proofErr w:type="gramStart"/>
      <w:r w:rsidRPr="00351794">
        <w:rPr>
          <w:rFonts w:ascii="Arial" w:hAnsi="Arial" w:cs="Arial"/>
          <w:sz w:val="24"/>
          <w:szCs w:val="24"/>
        </w:rPr>
        <w:t xml:space="preserve">‘Attachment and loss’ </w:t>
      </w:r>
      <w:r w:rsidRPr="00351794">
        <w:rPr>
          <w:rFonts w:ascii="Arial" w:hAnsi="Arial" w:cs="Arial"/>
          <w:i/>
          <w:sz w:val="24"/>
          <w:szCs w:val="24"/>
        </w:rPr>
        <w:t>Retrospect and prospect</w:t>
      </w:r>
      <w:r w:rsidRPr="00351794">
        <w:rPr>
          <w:rFonts w:ascii="Arial" w:hAnsi="Arial" w:cs="Arial"/>
          <w:sz w:val="24"/>
          <w:szCs w:val="24"/>
        </w:rPr>
        <w:t>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American Journal of Orthopsychiatry, Volume 52, Issue 4, pp. 664-678.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Casey, J. and Corday, K. (2008) ‘Parental Leave Policies in 21 Countries: Assessing Generosity and Gender Equality’. </w:t>
      </w:r>
      <w:hyperlink r:id="rId10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https://workfamily.sas.upenn.edu/sites/workfamily.sas.upenn.edu/files/imported/archive/networknews/The_Network_News_Interview_57.pdf</w:t>
        </w:r>
      </w:hyperlink>
      <w:r w:rsidRPr="00351794">
        <w:rPr>
          <w:rFonts w:ascii="Arial" w:hAnsi="Arial" w:cs="Arial"/>
          <w:sz w:val="24"/>
          <w:szCs w:val="24"/>
        </w:rPr>
        <w:t xml:space="preserve">  [Accessed: 15th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Frith, M. (2005) ‘</w:t>
      </w:r>
      <w:proofErr w:type="gramStart"/>
      <w:r w:rsidRPr="00351794">
        <w:rPr>
          <w:rFonts w:ascii="Arial" w:hAnsi="Arial" w:cs="Arial"/>
          <w:sz w:val="24"/>
          <w:szCs w:val="24"/>
        </w:rPr>
        <w:t>Desperate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to be housewives: young women yearn for 1950s role as stay-at-home mums’. </w:t>
      </w:r>
      <w:hyperlink r:id="rId11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http://www.independent.co.uk/news/uk/this-britain/desperate-to-be-housewives-young-women-yearn-for-1950s-role-as-stay-at-home-mums-5349837.html</w:t>
        </w:r>
      </w:hyperlink>
      <w:r w:rsidRPr="00351794">
        <w:rPr>
          <w:rFonts w:ascii="Arial" w:hAnsi="Arial" w:cs="Arial"/>
          <w:sz w:val="24"/>
          <w:szCs w:val="24"/>
        </w:rPr>
        <w:t xml:space="preserve"> [Accessed: 18th March 2018].</w:t>
      </w:r>
    </w:p>
    <w:p w:rsidR="00BE4EE9" w:rsidRPr="00351794" w:rsidRDefault="00BE4EE9" w:rsidP="007B4B1D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George, R.P and Levin, Y. (2015) ‘Breakdown and Poverty’.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Education Next: Cambridge. Volume 15, Issue 2.</w:t>
      </w:r>
    </w:p>
    <w:p w:rsidR="00BE4EE9" w:rsidRPr="00351794" w:rsidRDefault="00BE4EE9" w:rsidP="000D0D0D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Glastonbury, E. (2017) Families and the Labour market, England</w:t>
      </w:r>
      <w:proofErr w:type="gramStart"/>
      <w:r w:rsidRPr="00351794">
        <w:rPr>
          <w:rFonts w:ascii="Arial" w:hAnsi="Arial" w:cs="Arial"/>
          <w:sz w:val="24"/>
          <w:szCs w:val="24"/>
        </w:rPr>
        <w:t>:2017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. </w:t>
      </w:r>
    </w:p>
    <w:p w:rsidR="00BE4EE9" w:rsidRPr="00351794" w:rsidRDefault="00BE4EE9" w:rsidP="000D0D0D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GOV UK (No Date) Help paying for childcare.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https://www.gov.uk/help-with-childcare-costs/free-childcare-and-education-for-2-to-4-year-olds [Accessed: 15th March 2018].</w:t>
      </w:r>
    </w:p>
    <w:p w:rsidR="00BE4EE9" w:rsidRPr="00351794" w:rsidRDefault="00BE4EE9" w:rsidP="007935B5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GOV UK (No Date) Time off for family and dependants https://www.gov.uk/time-off-for-dependants [Accessed: 14th March 2018].</w:t>
      </w:r>
    </w:p>
    <w:p w:rsidR="00BE4EE9" w:rsidRPr="00351794" w:rsidRDefault="00BE4EE9" w:rsidP="007935B5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GOV UK (No Date) </w:t>
      </w:r>
      <w:proofErr w:type="gramStart"/>
      <w:r w:rsidRPr="00351794">
        <w:rPr>
          <w:rFonts w:ascii="Arial" w:hAnsi="Arial" w:cs="Arial"/>
          <w:sz w:val="24"/>
          <w:szCs w:val="24"/>
        </w:rPr>
        <w:t>Unpaid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parental leave https://www.gov.uk/parental-leave [Accessed: 14th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GOV UK.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(No Date) </w:t>
      </w:r>
      <w:proofErr w:type="gramStart"/>
      <w:r w:rsidRPr="00351794">
        <w:rPr>
          <w:rFonts w:ascii="Arial" w:hAnsi="Arial" w:cs="Arial"/>
          <w:sz w:val="24"/>
          <w:szCs w:val="24"/>
        </w:rPr>
        <w:t>‘Maternity Pay and Leave’.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https://www.gov.uk/maternity-pay-leave</w:t>
        </w:r>
      </w:hyperlink>
      <w:r w:rsidRPr="00351794">
        <w:rPr>
          <w:rFonts w:ascii="Arial" w:hAnsi="Arial" w:cs="Arial"/>
          <w:sz w:val="24"/>
          <w:szCs w:val="24"/>
        </w:rPr>
        <w:t xml:space="preserve"> [Accessed: 14th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Greiner, T. (1999) ‘Factors associated with the duration of breastfeeding may depend on the extent to which mothers of young children are employed’ </w:t>
      </w:r>
      <w:r w:rsidRPr="00351794">
        <w:rPr>
          <w:rFonts w:ascii="Arial" w:hAnsi="Arial" w:cs="Arial"/>
          <w:i/>
          <w:sz w:val="24"/>
          <w:szCs w:val="24"/>
        </w:rPr>
        <w:t>Department of Women’s and Children’s Health, Section for International Maternal and Child Health</w:t>
      </w:r>
      <w:r w:rsidRPr="00351794">
        <w:rPr>
          <w:rFonts w:ascii="Arial" w:hAnsi="Arial" w:cs="Arial"/>
          <w:sz w:val="24"/>
          <w:szCs w:val="24"/>
        </w:rPr>
        <w:t>, Volume 88, pp. 1311-9.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lastRenderedPageBreak/>
        <w:t xml:space="preserve">Hall, K. and Spurlock, C. (2017) ‘Paid Parental Leave: U.S. vs. </w:t>
      </w:r>
      <w:proofErr w:type="gramStart"/>
      <w:r w:rsidRPr="00351794">
        <w:rPr>
          <w:rFonts w:ascii="Arial" w:hAnsi="Arial" w:cs="Arial"/>
          <w:sz w:val="24"/>
          <w:szCs w:val="24"/>
        </w:rPr>
        <w:t>The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World (INFOGRAPHIC)’. </w:t>
      </w:r>
      <w:hyperlink r:id="rId13" w:history="1">
        <w:r w:rsidRPr="00351794">
          <w:rPr>
            <w:rStyle w:val="Hyperlink"/>
            <w:rFonts w:ascii="Arial" w:hAnsi="Arial" w:cs="Arial"/>
            <w:sz w:val="24"/>
            <w:szCs w:val="24"/>
          </w:rPr>
          <w:t>www.huffingtonpost.co.uk/entry/maternity-leave-paid-parental-leave-_n_2617284</w:t>
        </w:r>
      </w:hyperlink>
      <w:r w:rsidRPr="00351794">
        <w:rPr>
          <w:rFonts w:ascii="Arial" w:hAnsi="Arial" w:cs="Arial"/>
          <w:sz w:val="24"/>
          <w:szCs w:val="24"/>
        </w:rPr>
        <w:t xml:space="preserve">  [Accessed: 16th March 2018].</w:t>
      </w:r>
    </w:p>
    <w:p w:rsidR="00BE4EE9" w:rsidRPr="00351794" w:rsidRDefault="00BE4EE9" w:rsidP="000D0D0D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HM Revenue and Customs.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(2014) A guide to Child Tax Credit and Working Tax Credit. https://revenuebenefits.org.uk/pdf/wtc2_2014.pdf [Accessed: 16th March 2018]. </w:t>
      </w:r>
    </w:p>
    <w:p w:rsidR="00BE4EE9" w:rsidRDefault="00BE4EE9" w:rsidP="007B4B1D">
      <w:pPr>
        <w:rPr>
          <w:rFonts w:ascii="Arial" w:hAnsi="Arial" w:cs="Arial"/>
          <w:sz w:val="24"/>
          <w:szCs w:val="24"/>
        </w:rPr>
      </w:pPr>
      <w:proofErr w:type="spellStart"/>
      <w:r w:rsidRPr="00351794">
        <w:rPr>
          <w:rFonts w:ascii="Arial" w:hAnsi="Arial" w:cs="Arial"/>
          <w:sz w:val="24"/>
          <w:szCs w:val="24"/>
        </w:rPr>
        <w:t>Hymowitz</w:t>
      </w:r>
      <w:proofErr w:type="spellEnd"/>
      <w:r w:rsidRPr="00351794">
        <w:rPr>
          <w:rFonts w:ascii="Arial" w:hAnsi="Arial" w:cs="Arial"/>
          <w:sz w:val="24"/>
          <w:szCs w:val="24"/>
        </w:rPr>
        <w:t xml:space="preserve">, K. (2012) The single-mom </w:t>
      </w:r>
      <w:proofErr w:type="gramStart"/>
      <w:r w:rsidRPr="00351794">
        <w:rPr>
          <w:rFonts w:ascii="Arial" w:hAnsi="Arial" w:cs="Arial"/>
          <w:sz w:val="24"/>
          <w:szCs w:val="24"/>
        </w:rPr>
        <w:t xml:space="preserve">catastrophe  </w:t>
      </w:r>
      <w:proofErr w:type="gramEnd"/>
      <w:r w:rsidR="000F2BB9" w:rsidRPr="00351794">
        <w:rPr>
          <w:rFonts w:ascii="Arial" w:hAnsi="Arial" w:cs="Arial"/>
          <w:sz w:val="24"/>
          <w:szCs w:val="24"/>
        </w:rPr>
        <w:fldChar w:fldCharType="begin"/>
      </w:r>
      <w:r w:rsidR="000F2BB9" w:rsidRPr="00351794">
        <w:rPr>
          <w:rFonts w:ascii="Arial" w:hAnsi="Arial" w:cs="Arial"/>
          <w:sz w:val="24"/>
          <w:szCs w:val="24"/>
        </w:rPr>
        <w:instrText xml:space="preserve"> HYPERLINK "http://articles.latimes.com/2012/jun/03/opinion/la-oe-hymowitz-unmarried-mother</w:instrText>
      </w:r>
      <w:r w:rsidR="000F2BB9" w:rsidRPr="00351794">
        <w:rPr>
          <w:rFonts w:ascii="Arial" w:hAnsi="Arial" w:cs="Arial"/>
          <w:sz w:val="24"/>
          <w:szCs w:val="24"/>
        </w:rPr>
        <w:instrText xml:space="preserve">s-20120603" </w:instrText>
      </w:r>
      <w:r w:rsidR="000F2BB9" w:rsidRPr="00351794">
        <w:rPr>
          <w:rFonts w:ascii="Arial" w:hAnsi="Arial" w:cs="Arial"/>
          <w:sz w:val="24"/>
          <w:szCs w:val="24"/>
        </w:rPr>
        <w:fldChar w:fldCharType="separate"/>
      </w:r>
      <w:r w:rsidRPr="00351794">
        <w:rPr>
          <w:rStyle w:val="Hyperlink"/>
          <w:rFonts w:ascii="Arial" w:hAnsi="Arial" w:cs="Arial"/>
          <w:sz w:val="24"/>
          <w:szCs w:val="24"/>
        </w:rPr>
        <w:t>http://articles.latimes.com/2012/jun/03/opinion/la-oe-hymowitz-unmarried-mothers-20120603</w:t>
      </w:r>
      <w:r w:rsidR="000F2BB9" w:rsidRPr="00351794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351794">
        <w:rPr>
          <w:rFonts w:ascii="Arial" w:hAnsi="Arial" w:cs="Arial"/>
          <w:sz w:val="24"/>
          <w:szCs w:val="24"/>
        </w:rPr>
        <w:t xml:space="preserve"> [Accessed: 17TH March 2018]. </w:t>
      </w:r>
    </w:p>
    <w:p w:rsidR="00395AE6" w:rsidRPr="00351794" w:rsidRDefault="00395AE6" w:rsidP="007B4B1D">
      <w:pPr>
        <w:rPr>
          <w:rFonts w:ascii="Arial" w:hAnsi="Arial" w:cs="Arial"/>
          <w:sz w:val="24"/>
          <w:szCs w:val="24"/>
        </w:rPr>
      </w:pPr>
      <w:r w:rsidRPr="00395AE6">
        <w:rPr>
          <w:rFonts w:ascii="Arial" w:hAnsi="Arial" w:cs="Arial"/>
          <w:sz w:val="24"/>
          <w:szCs w:val="24"/>
        </w:rPr>
        <w:t xml:space="preserve">OECD (2011) Families are changing: Doing better for families </w:t>
      </w:r>
      <w:hyperlink r:id="rId14" w:history="1">
        <w:r w:rsidRPr="002218CA">
          <w:rPr>
            <w:rStyle w:val="Hyperlink"/>
            <w:rFonts w:ascii="Arial" w:hAnsi="Arial" w:cs="Arial"/>
            <w:sz w:val="24"/>
            <w:szCs w:val="24"/>
          </w:rPr>
          <w:t>https://www.oecd.org/els/soc/47701118.pdf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5AE6">
        <w:rPr>
          <w:rFonts w:ascii="Arial" w:hAnsi="Arial" w:cs="Arial"/>
          <w:sz w:val="24"/>
          <w:szCs w:val="24"/>
        </w:rPr>
        <w:t xml:space="preserve"> [Accessed: 13th March 2018].</w:t>
      </w:r>
    </w:p>
    <w:p w:rsidR="00BE4EE9" w:rsidRPr="00351794" w:rsidRDefault="00BE4EE9" w:rsidP="000D0D0D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Office of National Statistics (2017) Families and the Labour Market, England: 2017. https://www.ons.gov.uk/employmentandlabourmarket/peopleinwork/employmentandemployeetypes/articles/familiesandthelabourmarketengland/2017#mothers-with-a-youngest-child-aged-between-three-and-four-years-old-have-the-lowest-employment-rate-of-all-adults-with-or-without-children-and-are-the-most-likely-group-to-work-part-time [Accessed: 16th March 2018].</w:t>
      </w:r>
    </w:p>
    <w:p w:rsidR="00BE4EE9" w:rsidRPr="00351794" w:rsidRDefault="00BE4EE9" w:rsidP="007B4B1D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Parton, M. (2012) Sin and the single mother.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The independent: London.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t>Presse, A. (2015) ‘Swedish fathers to get third month of paid paternity leave’.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https://www.theguardian.com/world/2015/may/28/swedish-fathers-paid-paternity-parental-leave</w:t>
        </w:r>
      </w:hyperlink>
      <w:r w:rsidRPr="00351794">
        <w:rPr>
          <w:rFonts w:ascii="Arial" w:hAnsi="Arial" w:cs="Arial"/>
          <w:sz w:val="24"/>
          <w:szCs w:val="24"/>
        </w:rPr>
        <w:t xml:space="preserve">  [Accessed: 15th March 2018].</w:t>
      </w:r>
    </w:p>
    <w:p w:rsidR="00BE4EE9" w:rsidRPr="00351794" w:rsidRDefault="00BE4EE9" w:rsidP="007B4B1D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Quinn, B. (2017) Thousands of disadvantaged two-year-olds miss out on free childcare places. </w:t>
      </w:r>
      <w:proofErr w:type="gramStart"/>
      <w:r w:rsidRPr="00351794">
        <w:rPr>
          <w:rFonts w:ascii="Arial" w:hAnsi="Arial" w:cs="Arial"/>
          <w:sz w:val="24"/>
          <w:szCs w:val="24"/>
        </w:rPr>
        <w:t>The Guardian.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https://www.theguardian.com/society/2017/sep/02/two-year-olds-childcare-government-policy-lucy-powell-nick-clegg [Accessed: 16th March 2018].</w:t>
      </w:r>
    </w:p>
    <w:p w:rsidR="00BE4EE9" w:rsidRPr="00351794" w:rsidRDefault="00BE4EE9" w:rsidP="000D0D0D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Smeaton, D. (2006) ‘Work return rates after childbirth in the UK’ </w:t>
      </w:r>
      <w:r w:rsidRPr="00351794">
        <w:rPr>
          <w:rFonts w:ascii="Arial" w:hAnsi="Arial" w:cs="Arial"/>
          <w:i/>
          <w:sz w:val="24"/>
          <w:szCs w:val="24"/>
        </w:rPr>
        <w:t>trends, determinants and implications: a comparison of cohorts born in 1958 and 1970</w:t>
      </w:r>
      <w:r w:rsidRPr="00351794">
        <w:rPr>
          <w:rFonts w:ascii="Arial" w:hAnsi="Arial" w:cs="Arial"/>
          <w:sz w:val="24"/>
          <w:szCs w:val="24"/>
        </w:rPr>
        <w:t>. Policy studies Institute. London, Volume 20, Number 1, pp 5-25.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Sotelo-</w:t>
      </w:r>
      <w:proofErr w:type="spellStart"/>
      <w:r w:rsidRPr="00351794">
        <w:rPr>
          <w:rFonts w:ascii="Arial" w:hAnsi="Arial" w:cs="Arial"/>
          <w:sz w:val="24"/>
          <w:szCs w:val="24"/>
        </w:rPr>
        <w:t>Hondagneu</w:t>
      </w:r>
      <w:proofErr w:type="spellEnd"/>
      <w:r w:rsidRPr="00351794">
        <w:rPr>
          <w:rFonts w:ascii="Arial" w:hAnsi="Arial" w:cs="Arial"/>
          <w:sz w:val="24"/>
          <w:szCs w:val="24"/>
        </w:rPr>
        <w:t>, P. and Avila, E. (1997) ‘I’m Here, But I’m There’, The meanings of Latina Transnational Motherhood, Volume 11, Issue 5, October 1997, pp. 548-571.</w:t>
      </w:r>
    </w:p>
    <w:p w:rsidR="00BE4EE9" w:rsidRDefault="00BE4EE9" w:rsidP="007935B5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>Summer, S. (2013) ‘Technology is key to flexible working’. Trade Journal, London, pp</w:t>
      </w:r>
      <w:proofErr w:type="gramStart"/>
      <w:r w:rsidRPr="00351794">
        <w:rPr>
          <w:rFonts w:ascii="Arial" w:hAnsi="Arial" w:cs="Arial"/>
          <w:sz w:val="24"/>
          <w:szCs w:val="24"/>
        </w:rPr>
        <w:t>:3</w:t>
      </w:r>
      <w:proofErr w:type="gramEnd"/>
      <w:r w:rsidRPr="00351794">
        <w:rPr>
          <w:rFonts w:ascii="Arial" w:hAnsi="Arial" w:cs="Arial"/>
          <w:sz w:val="24"/>
          <w:szCs w:val="24"/>
        </w:rPr>
        <w:t>.</w:t>
      </w:r>
    </w:p>
    <w:p w:rsidR="00395AE6" w:rsidRPr="00351794" w:rsidRDefault="00395AE6" w:rsidP="007935B5">
      <w:pPr>
        <w:rPr>
          <w:rFonts w:ascii="Arial" w:hAnsi="Arial" w:cs="Arial"/>
          <w:sz w:val="24"/>
          <w:szCs w:val="24"/>
        </w:rPr>
      </w:pPr>
      <w:proofErr w:type="gramStart"/>
      <w:r w:rsidRPr="00395AE6">
        <w:rPr>
          <w:rFonts w:ascii="Arial" w:hAnsi="Arial" w:cs="Arial"/>
          <w:sz w:val="24"/>
          <w:szCs w:val="24"/>
        </w:rPr>
        <w:t>The National Archives (2018) Equality Act 2010.</w:t>
      </w:r>
      <w:proofErr w:type="gramEnd"/>
      <w:r w:rsidRPr="00395AE6">
        <w:rPr>
          <w:rFonts w:ascii="Arial" w:hAnsi="Arial" w:cs="Arial"/>
          <w:sz w:val="24"/>
          <w:szCs w:val="24"/>
        </w:rPr>
        <w:t xml:space="preserve">  </w:t>
      </w:r>
      <w:hyperlink r:id="rId16" w:history="1">
        <w:r w:rsidRPr="002218CA">
          <w:rPr>
            <w:rStyle w:val="Hyperlink"/>
            <w:rFonts w:ascii="Arial" w:hAnsi="Arial" w:cs="Arial"/>
            <w:sz w:val="24"/>
            <w:szCs w:val="24"/>
          </w:rPr>
          <w:t>https://www.legislation.gov.uk/ukpga/2010/15/section/19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5AE6">
        <w:rPr>
          <w:rFonts w:ascii="Arial" w:hAnsi="Arial" w:cs="Arial"/>
          <w:sz w:val="24"/>
          <w:szCs w:val="24"/>
        </w:rPr>
        <w:t>[Accessed: 14th March 2018].</w:t>
      </w:r>
    </w:p>
    <w:p w:rsidR="00BE4EE9" w:rsidRPr="00351794" w:rsidRDefault="00BE4EE9" w:rsidP="00E872F2">
      <w:pPr>
        <w:rPr>
          <w:rFonts w:ascii="Arial" w:hAnsi="Arial" w:cs="Arial"/>
          <w:sz w:val="24"/>
          <w:szCs w:val="24"/>
        </w:rPr>
      </w:pPr>
      <w:r w:rsidRPr="00351794">
        <w:rPr>
          <w:rFonts w:ascii="Arial" w:hAnsi="Arial" w:cs="Arial"/>
          <w:sz w:val="24"/>
          <w:szCs w:val="24"/>
        </w:rPr>
        <w:t xml:space="preserve">Weller, C. (2016) ‘These 10 countries have the best parental leave policies in the world’. </w:t>
      </w:r>
      <w:hyperlink r:id="rId17" w:anchor="finland-1" w:history="1">
        <w:r w:rsidRPr="00351794">
          <w:rPr>
            <w:rStyle w:val="Hyperlink"/>
            <w:rFonts w:ascii="Arial" w:hAnsi="Arial" w:cs="Arial"/>
            <w:sz w:val="24"/>
            <w:szCs w:val="24"/>
          </w:rPr>
          <w:t>http://uk.businessinsider.com/countries-with-best-parental-leave-2016-8/#finland-1</w:t>
        </w:r>
      </w:hyperlink>
      <w:r w:rsidRPr="00351794">
        <w:rPr>
          <w:rFonts w:ascii="Arial" w:hAnsi="Arial" w:cs="Arial"/>
          <w:sz w:val="24"/>
          <w:szCs w:val="24"/>
        </w:rPr>
        <w:t xml:space="preserve"> [Accessed: 14th March 2018].</w:t>
      </w:r>
    </w:p>
    <w:p w:rsidR="00BE4EE9" w:rsidRPr="00351794" w:rsidRDefault="00BE4EE9" w:rsidP="007B4B1D">
      <w:pPr>
        <w:rPr>
          <w:rFonts w:ascii="Arial" w:hAnsi="Arial" w:cs="Arial"/>
          <w:sz w:val="24"/>
          <w:szCs w:val="24"/>
        </w:rPr>
      </w:pPr>
      <w:proofErr w:type="gramStart"/>
      <w:r w:rsidRPr="00351794">
        <w:rPr>
          <w:rFonts w:ascii="Arial" w:hAnsi="Arial" w:cs="Arial"/>
          <w:sz w:val="24"/>
          <w:szCs w:val="24"/>
        </w:rPr>
        <w:lastRenderedPageBreak/>
        <w:t>Welsh Government.</w:t>
      </w:r>
      <w:proofErr w:type="gramEnd"/>
      <w:r w:rsidRPr="00351794">
        <w:rPr>
          <w:rFonts w:ascii="Arial" w:hAnsi="Arial" w:cs="Arial"/>
          <w:sz w:val="24"/>
          <w:szCs w:val="24"/>
        </w:rPr>
        <w:t xml:space="preserve"> (2017) Childcare offer pilot areas. </w:t>
      </w:r>
      <w:hyperlink r:id="rId18" w:history="1">
        <w:r w:rsidR="00D51BB1" w:rsidRPr="002218CA">
          <w:rPr>
            <w:rStyle w:val="Hyperlink"/>
            <w:rFonts w:ascii="Arial" w:hAnsi="Arial" w:cs="Arial"/>
            <w:sz w:val="24"/>
            <w:szCs w:val="24"/>
          </w:rPr>
          <w:t>http://gov.wales/topics/people-and-communities/people/children-and-young-people/childcare/talk-childcare/p</w:t>
        </w:r>
        <w:bookmarkStart w:id="0" w:name="_GoBack"/>
        <w:bookmarkEnd w:id="0"/>
        <w:r w:rsidR="00D51BB1" w:rsidRPr="002218CA">
          <w:rPr>
            <w:rStyle w:val="Hyperlink"/>
            <w:rFonts w:ascii="Arial" w:hAnsi="Arial" w:cs="Arial"/>
            <w:sz w:val="24"/>
            <w:szCs w:val="24"/>
          </w:rPr>
          <w:t>ilot-areas/?lang=en</w:t>
        </w:r>
      </w:hyperlink>
      <w:r w:rsidR="00D51BB1">
        <w:rPr>
          <w:rFonts w:ascii="Arial" w:hAnsi="Arial" w:cs="Arial"/>
          <w:sz w:val="24"/>
          <w:szCs w:val="24"/>
        </w:rPr>
        <w:t xml:space="preserve"> </w:t>
      </w:r>
      <w:r w:rsidRPr="00351794">
        <w:rPr>
          <w:rFonts w:ascii="Arial" w:hAnsi="Arial" w:cs="Arial"/>
          <w:sz w:val="24"/>
          <w:szCs w:val="24"/>
        </w:rPr>
        <w:t xml:space="preserve">Accessed: 16th March 2018]. </w:t>
      </w:r>
    </w:p>
    <w:sectPr w:rsidR="00BE4EE9" w:rsidRPr="00351794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BB9" w:rsidRDefault="000F2BB9" w:rsidP="004A16DA">
      <w:pPr>
        <w:spacing w:after="0" w:line="240" w:lineRule="auto"/>
      </w:pPr>
      <w:r>
        <w:separator/>
      </w:r>
    </w:p>
  </w:endnote>
  <w:endnote w:type="continuationSeparator" w:id="0">
    <w:p w:rsidR="000F2BB9" w:rsidRDefault="000F2BB9" w:rsidP="004A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8849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1794" w:rsidRDefault="003517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BB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51794" w:rsidRDefault="003517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BB9" w:rsidRDefault="000F2BB9" w:rsidP="004A16DA">
      <w:pPr>
        <w:spacing w:after="0" w:line="240" w:lineRule="auto"/>
      </w:pPr>
      <w:r>
        <w:separator/>
      </w:r>
    </w:p>
  </w:footnote>
  <w:footnote w:type="continuationSeparator" w:id="0">
    <w:p w:rsidR="000F2BB9" w:rsidRDefault="000F2BB9" w:rsidP="004A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94" w:rsidRDefault="00351794">
    <w:pPr>
      <w:pStyle w:val="Header"/>
    </w:pPr>
    <w:r>
      <w:t>EAEC6012</w:t>
    </w:r>
    <w:r>
      <w:tab/>
    </w:r>
    <w:r>
      <w:tab/>
      <w:t>1402425</w:t>
    </w:r>
  </w:p>
  <w:p w:rsidR="004A16DA" w:rsidRDefault="004A16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2F2"/>
    <w:rsid w:val="000D0D0D"/>
    <w:rsid w:val="000F2BB9"/>
    <w:rsid w:val="00137B24"/>
    <w:rsid w:val="00351794"/>
    <w:rsid w:val="0037629F"/>
    <w:rsid w:val="00395AE6"/>
    <w:rsid w:val="004A16DA"/>
    <w:rsid w:val="0063752A"/>
    <w:rsid w:val="007935B5"/>
    <w:rsid w:val="007B4B1D"/>
    <w:rsid w:val="007B6434"/>
    <w:rsid w:val="00B91159"/>
    <w:rsid w:val="00BE4EE9"/>
    <w:rsid w:val="00D46F5D"/>
    <w:rsid w:val="00D51BB1"/>
    <w:rsid w:val="00E35D10"/>
    <w:rsid w:val="00E41EE1"/>
    <w:rsid w:val="00E872F2"/>
    <w:rsid w:val="00F7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2F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72F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935B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6DA"/>
  </w:style>
  <w:style w:type="paragraph" w:styleId="Footer">
    <w:name w:val="footer"/>
    <w:basedOn w:val="Normal"/>
    <w:link w:val="FooterChar"/>
    <w:uiPriority w:val="99"/>
    <w:unhideWhenUsed/>
    <w:rsid w:val="004A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6DA"/>
  </w:style>
  <w:style w:type="paragraph" w:styleId="BalloonText">
    <w:name w:val="Balloon Text"/>
    <w:basedOn w:val="Normal"/>
    <w:link w:val="BalloonTextChar"/>
    <w:uiPriority w:val="99"/>
    <w:semiHidden/>
    <w:unhideWhenUsed/>
    <w:rsid w:val="0035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7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2F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72F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935B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6DA"/>
  </w:style>
  <w:style w:type="paragraph" w:styleId="Footer">
    <w:name w:val="footer"/>
    <w:basedOn w:val="Normal"/>
    <w:link w:val="FooterChar"/>
    <w:uiPriority w:val="99"/>
    <w:unhideWhenUsed/>
    <w:rsid w:val="004A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6DA"/>
  </w:style>
  <w:style w:type="paragraph" w:styleId="BalloonText">
    <w:name w:val="Balloon Text"/>
    <w:basedOn w:val="Normal"/>
    <w:link w:val="BalloonTextChar"/>
    <w:uiPriority w:val="99"/>
    <w:semiHidden/>
    <w:unhideWhenUsed/>
    <w:rsid w:val="0035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7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D.INFO/WORK/PATERNITY-LEAVE/WHAT-IF-I-M-SELF-EMPLOYED" TargetMode="External"/><Relationship Id="rId13" Type="http://schemas.openxmlformats.org/officeDocument/2006/relationships/hyperlink" Target="http://www.huffingtonpost.co.uk/entry/maternity-leave-paid-parental-leave-_n_2617284" TargetMode="External"/><Relationship Id="rId18" Type="http://schemas.openxmlformats.org/officeDocument/2006/relationships/hyperlink" Target="http://gov.wales/topics/people-and-communities/people/children-and-young-people/childcare/talk-childcare/pilot-areas/?lang=e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cas.org.uk/media/pdf/7/r/Homeworking-a-guide-for-employers-and-employees.pdf" TargetMode="External"/><Relationship Id="rId12" Type="http://schemas.openxmlformats.org/officeDocument/2006/relationships/hyperlink" Target="https://www.gov.uk/maternity-pay-leave" TargetMode="External"/><Relationship Id="rId17" Type="http://schemas.openxmlformats.org/officeDocument/2006/relationships/hyperlink" Target="http://uk.businessinsider.com/countries-with-best-parental-leave-2016-8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legislation.gov.uk/ukpga/2010/15/section/19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ndependent.co.uk/news/uk/this-britain/desperate-to-be-housewives-young-women-yearn-for-1950s-role-as-stay-at-home-mums-5349837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world/2015/may/28/swedish-fathers-paid-paternity-parental-leav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orkfamily.sas.upenn.edu/sites/workfamily.sas.upenn.edu/files/imported/archive/networknews/The_Network_News_Interview_57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elegraph.co.uk/women/womens-life/11711300/Return-of-the-1950s-housewife-Young-mothers-swap-careerism-for-home.html" TargetMode="External"/><Relationship Id="rId14" Type="http://schemas.openxmlformats.org/officeDocument/2006/relationships/hyperlink" Target="https://www.oecd.org/els/soc/47701118.pdf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B3"/>
    <w:rsid w:val="009B03C9"/>
    <w:rsid w:val="00F1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FF7B6489A9F4D41A49ED7DBE1014451">
    <w:name w:val="9FF7B6489A9F4D41A49ED7DBE1014451"/>
    <w:rsid w:val="00F169B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FF7B6489A9F4D41A49ED7DBE1014451">
    <w:name w:val="9FF7B6489A9F4D41A49ED7DBE1014451"/>
    <w:rsid w:val="00F169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stacey rogers</dc:creator>
  <cp:lastModifiedBy>Heulwen</cp:lastModifiedBy>
  <cp:revision>4</cp:revision>
  <dcterms:created xsi:type="dcterms:W3CDTF">2018-03-24T09:14:00Z</dcterms:created>
  <dcterms:modified xsi:type="dcterms:W3CDTF">2018-03-24T09:15:00Z</dcterms:modified>
</cp:coreProperties>
</file>