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header9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963D24" w14:textId="77777777" w:rsidR="00566E3E" w:rsidRDefault="00566E3E">
      <w:pPr>
        <w:pStyle w:val="BodyText"/>
        <w:rPr>
          <w:rFonts w:ascii="Times New Roman"/>
          <w:sz w:val="20"/>
        </w:rPr>
      </w:pPr>
    </w:p>
    <w:p w14:paraId="16963D25" w14:textId="77777777" w:rsidR="00566E3E" w:rsidRDefault="00566E3E">
      <w:pPr>
        <w:pStyle w:val="BodyText"/>
        <w:rPr>
          <w:rFonts w:ascii="Times New Roman"/>
          <w:sz w:val="20"/>
        </w:rPr>
      </w:pPr>
    </w:p>
    <w:p w14:paraId="16963D26" w14:textId="77777777" w:rsidR="00566E3E" w:rsidRDefault="00566E3E">
      <w:pPr>
        <w:pStyle w:val="BodyText"/>
        <w:rPr>
          <w:rFonts w:ascii="Times New Roman"/>
          <w:sz w:val="20"/>
        </w:rPr>
      </w:pPr>
    </w:p>
    <w:p w14:paraId="16963D27" w14:textId="77777777" w:rsidR="00566E3E" w:rsidRDefault="00566E3E">
      <w:pPr>
        <w:pStyle w:val="BodyText"/>
        <w:rPr>
          <w:rFonts w:ascii="Times New Roman"/>
          <w:sz w:val="20"/>
        </w:rPr>
      </w:pPr>
    </w:p>
    <w:p w14:paraId="16963D28" w14:textId="77777777" w:rsidR="00566E3E" w:rsidRDefault="00566E3E">
      <w:pPr>
        <w:pStyle w:val="BodyText"/>
        <w:rPr>
          <w:rFonts w:ascii="Times New Roman"/>
          <w:sz w:val="20"/>
        </w:rPr>
      </w:pPr>
    </w:p>
    <w:p w14:paraId="16963D29" w14:textId="77777777" w:rsidR="00566E3E" w:rsidRDefault="00294450">
      <w:pPr>
        <w:spacing w:before="224"/>
        <w:ind w:left="2112" w:right="2093"/>
        <w:jc w:val="center"/>
        <w:rPr>
          <w:sz w:val="40"/>
        </w:rPr>
      </w:pPr>
      <w:r>
        <w:rPr>
          <w:color w:val="D34816"/>
          <w:sz w:val="40"/>
        </w:rPr>
        <w:t>INTERNATIONAL</w:t>
      </w:r>
      <w:r>
        <w:rPr>
          <w:color w:val="D34816"/>
          <w:spacing w:val="-4"/>
          <w:sz w:val="40"/>
        </w:rPr>
        <w:t xml:space="preserve"> </w:t>
      </w:r>
      <w:r>
        <w:rPr>
          <w:color w:val="D34816"/>
          <w:sz w:val="40"/>
        </w:rPr>
        <w:t>MEETINGS</w:t>
      </w:r>
      <w:r>
        <w:rPr>
          <w:color w:val="D34816"/>
          <w:spacing w:val="-3"/>
          <w:sz w:val="40"/>
        </w:rPr>
        <w:t xml:space="preserve"> </w:t>
      </w:r>
      <w:r>
        <w:rPr>
          <w:color w:val="D34816"/>
          <w:sz w:val="40"/>
        </w:rPr>
        <w:t>MANAGEMENT</w:t>
      </w:r>
      <w:r>
        <w:rPr>
          <w:color w:val="D34816"/>
          <w:spacing w:val="-2"/>
          <w:sz w:val="40"/>
        </w:rPr>
        <w:t xml:space="preserve"> </w:t>
      </w:r>
      <w:r>
        <w:rPr>
          <w:color w:val="D34816"/>
          <w:sz w:val="40"/>
        </w:rPr>
        <w:t>FOR</w:t>
      </w:r>
      <w:r>
        <w:rPr>
          <w:color w:val="D34816"/>
          <w:spacing w:val="-2"/>
          <w:sz w:val="40"/>
        </w:rPr>
        <w:t xml:space="preserve"> </w:t>
      </w:r>
      <w:r>
        <w:rPr>
          <w:color w:val="D34816"/>
          <w:sz w:val="40"/>
        </w:rPr>
        <w:t>THE</w:t>
      </w:r>
      <w:r>
        <w:rPr>
          <w:color w:val="D34816"/>
          <w:spacing w:val="-3"/>
          <w:sz w:val="40"/>
        </w:rPr>
        <w:t xml:space="preserve"> </w:t>
      </w:r>
      <w:r>
        <w:rPr>
          <w:color w:val="D34816"/>
          <w:sz w:val="40"/>
        </w:rPr>
        <w:t>HOTEL</w:t>
      </w:r>
      <w:r>
        <w:rPr>
          <w:color w:val="D34816"/>
          <w:spacing w:val="-2"/>
          <w:sz w:val="40"/>
        </w:rPr>
        <w:t xml:space="preserve"> INDUSTRY</w:t>
      </w:r>
    </w:p>
    <w:p w14:paraId="16963D2A" w14:textId="77777777" w:rsidR="00566E3E" w:rsidRDefault="00294450">
      <w:pPr>
        <w:spacing w:before="20"/>
        <w:ind w:left="2112" w:right="2092"/>
        <w:jc w:val="center"/>
        <w:rPr>
          <w:sz w:val="40"/>
        </w:rPr>
      </w:pPr>
      <w:r>
        <w:rPr>
          <w:color w:val="D34816"/>
          <w:sz w:val="40"/>
        </w:rPr>
        <w:t>Module code:</w:t>
      </w:r>
      <w:r>
        <w:rPr>
          <w:color w:val="D34816"/>
          <w:spacing w:val="-1"/>
          <w:sz w:val="40"/>
        </w:rPr>
        <w:t xml:space="preserve"> </w:t>
      </w:r>
      <w:r>
        <w:rPr>
          <w:color w:val="D34816"/>
          <w:spacing w:val="-2"/>
          <w:sz w:val="40"/>
        </w:rPr>
        <w:t>BMIH6007</w:t>
      </w:r>
    </w:p>
    <w:p w14:paraId="16963D2B" w14:textId="77777777" w:rsidR="00566E3E" w:rsidRDefault="00566E3E">
      <w:pPr>
        <w:pStyle w:val="BodyText"/>
        <w:spacing w:before="5"/>
        <w:rPr>
          <w:sz w:val="43"/>
        </w:rPr>
      </w:pPr>
    </w:p>
    <w:p w14:paraId="16963D2C" w14:textId="77777777" w:rsidR="00566E3E" w:rsidRDefault="00000000">
      <w:pPr>
        <w:spacing w:before="1" w:line="249" w:lineRule="auto"/>
        <w:ind w:left="6372" w:right="6350"/>
        <w:jc w:val="center"/>
        <w:rPr>
          <w:sz w:val="40"/>
        </w:rPr>
      </w:pPr>
      <w:r>
        <w:pict w14:anchorId="16963DE0">
          <v:rect id="docshape4" o:spid="_x0000_s2096" style="position:absolute;left:0;text-align:left;margin-left:35.15pt;margin-top:58.85pt;width:886.85pt;height:260.2pt;z-index:-15986688;mso-position-horizontal-relative:page" fillcolor="#d34816" stroked="f">
            <w10:wrap anchorx="page"/>
          </v:rect>
        </w:pict>
      </w:r>
      <w:r w:rsidR="00294450">
        <w:rPr>
          <w:color w:val="D34816"/>
          <w:sz w:val="40"/>
        </w:rPr>
        <w:t>Assignment</w:t>
      </w:r>
      <w:r w:rsidR="00294450">
        <w:rPr>
          <w:color w:val="D34816"/>
          <w:spacing w:val="-13"/>
          <w:sz w:val="40"/>
        </w:rPr>
        <w:t xml:space="preserve"> </w:t>
      </w:r>
      <w:r w:rsidR="00294450">
        <w:rPr>
          <w:color w:val="D34816"/>
          <w:sz w:val="40"/>
        </w:rPr>
        <w:t>1:</w:t>
      </w:r>
      <w:r w:rsidR="00294450">
        <w:rPr>
          <w:color w:val="D34816"/>
          <w:spacing w:val="-13"/>
          <w:sz w:val="40"/>
        </w:rPr>
        <w:t xml:space="preserve"> </w:t>
      </w:r>
      <w:r w:rsidR="00294450">
        <w:rPr>
          <w:color w:val="D34816"/>
          <w:sz w:val="40"/>
        </w:rPr>
        <w:t>Feasibility</w:t>
      </w:r>
      <w:r w:rsidR="00294450">
        <w:rPr>
          <w:color w:val="D34816"/>
          <w:spacing w:val="-13"/>
          <w:sz w:val="40"/>
        </w:rPr>
        <w:t xml:space="preserve"> </w:t>
      </w:r>
      <w:r w:rsidR="00294450">
        <w:rPr>
          <w:color w:val="D34816"/>
          <w:sz w:val="40"/>
        </w:rPr>
        <w:t>Plan for an International Meeting.</w:t>
      </w:r>
    </w:p>
    <w:p w14:paraId="16963D2D" w14:textId="77777777" w:rsidR="00566E3E" w:rsidRDefault="00566E3E">
      <w:pPr>
        <w:pStyle w:val="BodyText"/>
        <w:rPr>
          <w:sz w:val="44"/>
        </w:rPr>
      </w:pPr>
    </w:p>
    <w:p w14:paraId="16963D2E" w14:textId="77777777" w:rsidR="00566E3E" w:rsidRDefault="00566E3E">
      <w:pPr>
        <w:pStyle w:val="BodyText"/>
        <w:rPr>
          <w:sz w:val="44"/>
        </w:rPr>
      </w:pPr>
    </w:p>
    <w:p w14:paraId="16963D2F" w14:textId="77777777" w:rsidR="00566E3E" w:rsidRDefault="00566E3E">
      <w:pPr>
        <w:pStyle w:val="BodyText"/>
        <w:rPr>
          <w:sz w:val="44"/>
        </w:rPr>
      </w:pPr>
    </w:p>
    <w:p w14:paraId="16963D30" w14:textId="77777777" w:rsidR="00566E3E" w:rsidRDefault="00566E3E" w:rsidP="00804F8E">
      <w:pPr>
        <w:pStyle w:val="BodyText"/>
        <w:jc w:val="center"/>
        <w:rPr>
          <w:sz w:val="44"/>
        </w:rPr>
      </w:pPr>
    </w:p>
    <w:p w14:paraId="16963D34" w14:textId="57F9C680" w:rsidR="00566E3E" w:rsidRDefault="00294450" w:rsidP="00804F8E">
      <w:pPr>
        <w:pStyle w:val="BodyText"/>
        <w:spacing w:line="249" w:lineRule="auto"/>
        <w:ind w:right="11636"/>
        <w:jc w:val="center"/>
      </w:pPr>
      <w:r>
        <w:rPr>
          <w:color w:val="FFFFFF"/>
        </w:rPr>
        <w:t xml:space="preserve">Student ID: </w:t>
      </w:r>
      <w:r w:rsidR="0020624A">
        <w:rPr>
          <w:color w:val="FFFFFF"/>
        </w:rPr>
        <w:t>2221642</w:t>
      </w:r>
      <w:r w:rsidR="003A1B06">
        <w:rPr>
          <w:color w:val="FFFFFF"/>
        </w:rPr>
        <w:br/>
      </w:r>
      <w:r>
        <w:rPr>
          <w:color w:val="FFFFFF"/>
        </w:rPr>
        <w:t>Student</w:t>
      </w:r>
      <w:r>
        <w:rPr>
          <w:color w:val="FFFFFF"/>
          <w:spacing w:val="-27"/>
        </w:rPr>
        <w:t xml:space="preserve"> </w:t>
      </w:r>
      <w:r>
        <w:rPr>
          <w:color w:val="FFFFFF"/>
        </w:rPr>
        <w:t>Name:</w:t>
      </w:r>
      <w:r w:rsidR="003A1B06">
        <w:rPr>
          <w:color w:val="FFFFFF"/>
        </w:rPr>
        <w:t xml:space="preserve"> </w:t>
      </w:r>
      <w:r w:rsidR="00F82E49">
        <w:rPr>
          <w:color w:val="FFFFFF"/>
        </w:rPr>
        <w:t>Valentina Matei</w:t>
      </w:r>
      <w:r w:rsidR="00804F8E">
        <w:rPr>
          <w:color w:val="FFFFFF"/>
        </w:rPr>
        <w:br/>
      </w:r>
      <w:r>
        <w:rPr>
          <w:color w:val="FFFFFF"/>
        </w:rPr>
        <w:t>Tutor’s Name:</w:t>
      </w:r>
      <w:r w:rsidR="00804F8E">
        <w:rPr>
          <w:color w:val="FFFFFF"/>
        </w:rPr>
        <w:t xml:space="preserve"> </w:t>
      </w:r>
      <w:r>
        <w:rPr>
          <w:color w:val="FFFFFF"/>
        </w:rPr>
        <w:t>Chris W</w:t>
      </w:r>
      <w:r w:rsidR="00B04E3E">
        <w:rPr>
          <w:color w:val="FFFFFF"/>
        </w:rPr>
        <w:t>i</w:t>
      </w:r>
      <w:r>
        <w:rPr>
          <w:color w:val="FFFFFF"/>
        </w:rPr>
        <w:t>lkin</w:t>
      </w:r>
    </w:p>
    <w:p w14:paraId="16963D35" w14:textId="77777777" w:rsidR="00566E3E" w:rsidRDefault="00566E3E">
      <w:pPr>
        <w:spacing w:line="249" w:lineRule="auto"/>
        <w:sectPr w:rsidR="00566E3E">
          <w:headerReference w:type="default" r:id="rId7"/>
          <w:type w:val="continuous"/>
          <w:pgSz w:w="19200" w:h="10800" w:orient="landscape"/>
          <w:pgMar w:top="860" w:right="580" w:bottom="280" w:left="560" w:header="670" w:footer="0" w:gutter="0"/>
          <w:pgNumType w:start="1"/>
          <w:cols w:space="720"/>
        </w:sectPr>
      </w:pPr>
    </w:p>
    <w:p w14:paraId="16963D36" w14:textId="77777777" w:rsidR="00566E3E" w:rsidRDefault="00566E3E">
      <w:pPr>
        <w:pStyle w:val="BodyText"/>
        <w:rPr>
          <w:sz w:val="20"/>
        </w:rPr>
      </w:pPr>
    </w:p>
    <w:p w14:paraId="16963D37" w14:textId="77777777" w:rsidR="00566E3E" w:rsidRDefault="00566E3E">
      <w:pPr>
        <w:pStyle w:val="BodyText"/>
        <w:rPr>
          <w:sz w:val="20"/>
        </w:rPr>
      </w:pPr>
    </w:p>
    <w:p w14:paraId="16963D38" w14:textId="77777777" w:rsidR="00566E3E" w:rsidRDefault="00566E3E">
      <w:pPr>
        <w:pStyle w:val="BodyText"/>
        <w:rPr>
          <w:sz w:val="20"/>
        </w:rPr>
      </w:pPr>
    </w:p>
    <w:p w14:paraId="16963D39" w14:textId="77777777" w:rsidR="00566E3E" w:rsidRDefault="00566E3E">
      <w:pPr>
        <w:pStyle w:val="BodyText"/>
        <w:spacing w:before="6"/>
        <w:rPr>
          <w:sz w:val="29"/>
        </w:rPr>
      </w:pPr>
    </w:p>
    <w:p w14:paraId="16963D3A" w14:textId="77777777" w:rsidR="00566E3E" w:rsidRDefault="00000000">
      <w:pPr>
        <w:pStyle w:val="Heading1"/>
        <w:spacing w:before="82"/>
        <w:ind w:left="499"/>
      </w:pPr>
      <w:r>
        <w:pict w14:anchorId="16963DE1">
          <v:rect id="docshape5" o:spid="_x0000_s2095" style="position:absolute;left:0;text-align:left;margin-left:34.65pt;margin-top:-46.6pt;width:890.5pt;height:93.65pt;z-index:-15986176;mso-position-horizontal-relative:page" fillcolor="#d34816" stroked="f">
            <w10:wrap anchorx="page"/>
          </v:rect>
        </w:pict>
      </w:r>
      <w:r w:rsidR="00294450">
        <w:rPr>
          <w:color w:val="FFFFFF"/>
          <w:spacing w:val="-2"/>
        </w:rPr>
        <w:t>INTRODUCTION</w:t>
      </w:r>
    </w:p>
    <w:p w14:paraId="16963D3B" w14:textId="77777777" w:rsidR="00566E3E" w:rsidRDefault="00566E3E">
      <w:pPr>
        <w:pStyle w:val="BodyText"/>
        <w:rPr>
          <w:sz w:val="20"/>
        </w:rPr>
      </w:pPr>
    </w:p>
    <w:p w14:paraId="16963D3C" w14:textId="77777777" w:rsidR="00566E3E" w:rsidRDefault="00566E3E">
      <w:pPr>
        <w:pStyle w:val="BodyText"/>
        <w:rPr>
          <w:sz w:val="20"/>
        </w:rPr>
      </w:pPr>
    </w:p>
    <w:p w14:paraId="16963D3D" w14:textId="77777777" w:rsidR="00566E3E" w:rsidRDefault="00566E3E">
      <w:pPr>
        <w:pStyle w:val="BodyText"/>
        <w:spacing w:before="1"/>
        <w:rPr>
          <w:sz w:val="17"/>
        </w:rPr>
      </w:pPr>
    </w:p>
    <w:p w14:paraId="16963D3E" w14:textId="77777777" w:rsidR="00566E3E" w:rsidRDefault="00294450">
      <w:pPr>
        <w:pStyle w:val="Heading3"/>
        <w:numPr>
          <w:ilvl w:val="0"/>
          <w:numId w:val="11"/>
        </w:numPr>
        <w:tabs>
          <w:tab w:val="left" w:pos="7161"/>
        </w:tabs>
        <w:spacing w:before="88"/>
        <w:ind w:hanging="483"/>
      </w:pPr>
      <w:r>
        <w:rPr>
          <w:noProof/>
        </w:rPr>
        <w:drawing>
          <wp:anchor distT="0" distB="0" distL="0" distR="0" simplePos="0" relativeHeight="15729664" behindDoc="0" locked="0" layoutInCell="1" allowOverlap="1" wp14:anchorId="16963DE2" wp14:editId="16963DE3">
            <wp:simplePos x="0" y="0"/>
            <wp:positionH relativeFrom="page">
              <wp:posOffset>427484</wp:posOffset>
            </wp:positionH>
            <wp:positionV relativeFrom="paragraph">
              <wp:posOffset>77282</wp:posOffset>
            </wp:positionV>
            <wp:extent cx="3741419" cy="4083786"/>
            <wp:effectExtent l="0" t="0" r="0" b="0"/>
            <wp:wrapNone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41419" cy="408378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696363"/>
        </w:rPr>
        <w:t>Event</w:t>
      </w:r>
      <w:r>
        <w:rPr>
          <w:color w:val="696363"/>
          <w:spacing w:val="-5"/>
        </w:rPr>
        <w:t xml:space="preserve"> </w:t>
      </w:r>
      <w:r>
        <w:rPr>
          <w:color w:val="696363"/>
          <w:spacing w:val="-2"/>
        </w:rPr>
        <w:t>Overview</w:t>
      </w:r>
    </w:p>
    <w:p w14:paraId="16963D3F" w14:textId="77777777" w:rsidR="00566E3E" w:rsidRDefault="00294450">
      <w:pPr>
        <w:pStyle w:val="ListParagraph"/>
        <w:numPr>
          <w:ilvl w:val="0"/>
          <w:numId w:val="10"/>
        </w:numPr>
        <w:tabs>
          <w:tab w:val="left" w:pos="7160"/>
          <w:tab w:val="left" w:pos="7161"/>
        </w:tabs>
        <w:spacing w:before="209" w:line="249" w:lineRule="auto"/>
        <w:ind w:right="653"/>
        <w:rPr>
          <w:sz w:val="36"/>
        </w:rPr>
      </w:pPr>
      <w:r>
        <w:rPr>
          <w:color w:val="696363"/>
          <w:sz w:val="36"/>
        </w:rPr>
        <w:t>Charity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gala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with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auctions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and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donations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to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support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care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centres for the Poor people.</w:t>
      </w:r>
    </w:p>
    <w:p w14:paraId="16963D40" w14:textId="77777777" w:rsidR="00566E3E" w:rsidRDefault="00294450">
      <w:pPr>
        <w:pStyle w:val="Heading3"/>
        <w:numPr>
          <w:ilvl w:val="0"/>
          <w:numId w:val="11"/>
        </w:numPr>
        <w:tabs>
          <w:tab w:val="left" w:pos="7161"/>
        </w:tabs>
        <w:spacing w:before="195"/>
        <w:ind w:hanging="483"/>
      </w:pPr>
      <w:r>
        <w:rPr>
          <w:color w:val="696363"/>
          <w:spacing w:val="-2"/>
        </w:rPr>
        <w:t>Rationale</w:t>
      </w:r>
    </w:p>
    <w:p w14:paraId="16963D41" w14:textId="77777777" w:rsidR="00566E3E" w:rsidRDefault="00294450">
      <w:pPr>
        <w:pStyle w:val="ListParagraph"/>
        <w:numPr>
          <w:ilvl w:val="0"/>
          <w:numId w:val="10"/>
        </w:numPr>
        <w:tabs>
          <w:tab w:val="left" w:pos="7160"/>
          <w:tab w:val="left" w:pos="7161"/>
        </w:tabs>
        <w:spacing w:before="208" w:line="249" w:lineRule="auto"/>
        <w:ind w:right="693"/>
        <w:rPr>
          <w:sz w:val="36"/>
        </w:rPr>
      </w:pPr>
      <w:r>
        <w:rPr>
          <w:color w:val="696363"/>
          <w:sz w:val="36"/>
        </w:rPr>
        <w:t>Supports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care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centres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for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poor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people,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addressing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critical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needs in education, housing, and healthcare while promoting equality and inclusion (Beyers, 2024).</w:t>
      </w:r>
    </w:p>
    <w:p w14:paraId="16963D42" w14:textId="77777777" w:rsidR="00566E3E" w:rsidRDefault="00294450">
      <w:pPr>
        <w:pStyle w:val="ListParagraph"/>
        <w:numPr>
          <w:ilvl w:val="0"/>
          <w:numId w:val="10"/>
        </w:numPr>
        <w:tabs>
          <w:tab w:val="left" w:pos="7160"/>
          <w:tab w:val="left" w:pos="7161"/>
        </w:tabs>
        <w:spacing w:before="197"/>
        <w:ind w:hanging="483"/>
        <w:rPr>
          <w:sz w:val="36"/>
        </w:rPr>
      </w:pPr>
      <w:r>
        <w:rPr>
          <w:color w:val="696363"/>
          <w:sz w:val="36"/>
        </w:rPr>
        <w:t>Highlights</w:t>
      </w:r>
      <w:r>
        <w:rPr>
          <w:color w:val="696363"/>
          <w:spacing w:val="-8"/>
          <w:sz w:val="36"/>
        </w:rPr>
        <w:t xml:space="preserve"> </w:t>
      </w:r>
      <w:r>
        <w:rPr>
          <w:color w:val="696363"/>
          <w:sz w:val="36"/>
        </w:rPr>
        <w:t>diversity’s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importance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in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healthcare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(Stanford,</w:t>
      </w:r>
      <w:r>
        <w:rPr>
          <w:color w:val="696363"/>
          <w:spacing w:val="-8"/>
          <w:sz w:val="36"/>
        </w:rPr>
        <w:t xml:space="preserve"> </w:t>
      </w:r>
      <w:r>
        <w:rPr>
          <w:color w:val="696363"/>
          <w:spacing w:val="-2"/>
          <w:sz w:val="36"/>
        </w:rPr>
        <w:t>2020).</w:t>
      </w:r>
    </w:p>
    <w:p w14:paraId="16963D43" w14:textId="77777777" w:rsidR="00566E3E" w:rsidRDefault="00294450">
      <w:pPr>
        <w:pStyle w:val="Heading3"/>
        <w:numPr>
          <w:ilvl w:val="0"/>
          <w:numId w:val="11"/>
        </w:numPr>
        <w:tabs>
          <w:tab w:val="left" w:pos="7161"/>
        </w:tabs>
        <w:spacing w:before="210"/>
        <w:ind w:hanging="483"/>
      </w:pPr>
      <w:r>
        <w:rPr>
          <w:color w:val="696363"/>
          <w:spacing w:val="-2"/>
        </w:rPr>
        <w:t>Location</w:t>
      </w:r>
    </w:p>
    <w:p w14:paraId="16963D44" w14:textId="77777777" w:rsidR="00566E3E" w:rsidRDefault="00294450">
      <w:pPr>
        <w:pStyle w:val="ListParagraph"/>
        <w:numPr>
          <w:ilvl w:val="0"/>
          <w:numId w:val="10"/>
        </w:numPr>
        <w:tabs>
          <w:tab w:val="left" w:pos="7160"/>
          <w:tab w:val="left" w:pos="7161"/>
        </w:tabs>
        <w:spacing w:before="208" w:line="249" w:lineRule="auto"/>
        <w:ind w:right="1073"/>
        <w:rPr>
          <w:sz w:val="36"/>
        </w:rPr>
      </w:pPr>
      <w:r>
        <w:rPr>
          <w:color w:val="696363"/>
          <w:sz w:val="36"/>
        </w:rPr>
        <w:t>Grosvenor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House,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London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–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prestigious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and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accessible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(Getz and Page, 2019).</w:t>
      </w:r>
    </w:p>
    <w:p w14:paraId="16963D45" w14:textId="77777777" w:rsidR="00566E3E" w:rsidRDefault="00566E3E">
      <w:pPr>
        <w:spacing w:line="249" w:lineRule="auto"/>
        <w:rPr>
          <w:sz w:val="36"/>
        </w:rPr>
        <w:sectPr w:rsidR="00566E3E">
          <w:pgSz w:w="19200" w:h="10800" w:orient="landscape"/>
          <w:pgMar w:top="860" w:right="580" w:bottom="280" w:left="560" w:header="670" w:footer="0" w:gutter="0"/>
          <w:cols w:space="720"/>
        </w:sectPr>
      </w:pPr>
    </w:p>
    <w:p w14:paraId="16963D46" w14:textId="77777777" w:rsidR="00566E3E" w:rsidRDefault="00000000">
      <w:pPr>
        <w:pStyle w:val="BodyText"/>
        <w:rPr>
          <w:sz w:val="20"/>
        </w:rPr>
      </w:pPr>
      <w:r>
        <w:lastRenderedPageBreak/>
        <w:pict w14:anchorId="16963DE4">
          <v:group id="docshapegroup6" o:spid="_x0000_s2092" style="position:absolute;margin-left:334.4pt;margin-top:57pt;width:590.45pt;height:447pt;z-index:15730176;mso-position-horizontal-relative:page;mso-position-vertical-relative:page" coordorigin="6688,1140" coordsize="11809,8940">
            <v:rect id="docshape7" o:spid="_x0000_s2094" style="position:absolute;left:6687;top:1140;width:11809;height:8940" fillcolor="#d34816" stroked="f"/>
            <v:shape id="docshape8" o:spid="_x0000_s2093" style="position:absolute;left:7241;top:1638;width:11044;height:6174" coordorigin="7242,1638" coordsize="11044,6174" o:spt="100" adj="0,,0" path="m7242,1638r11043,m7242,2873r11043,m7242,4108r11043,m7242,5343r11043,m7242,6577r11043,m7242,7812r11043,e" filled="f" strokecolor="#696363" strokeweight="1pt">
              <v:stroke joinstyle="round"/>
              <v:formulas/>
              <v:path arrowok="t" o:connecttype="segments"/>
            </v:shape>
            <w10:wrap anchorx="page" anchory="page"/>
          </v:group>
        </w:pict>
      </w:r>
      <w:r>
        <w:pict w14:anchorId="16963DE6">
          <v:shapetype id="_x0000_t202" coordsize="21600,21600" o:spt="202" path="m,l,21600r21600,l21600,xe">
            <v:stroke joinstyle="miter"/>
            <v:path gradientshapeok="t" o:connecttype="rect"/>
          </v:shapetype>
          <v:shape id="docshape9" o:spid="_x0000_s2091" type="#_x0000_t202" style="position:absolute;margin-left:334.4pt;margin-top:57pt;width:590.45pt;height:447pt;z-index:15730688;mso-position-horizontal-relative:page;mso-position-vertical-relative:page" filled="f" stroked="f">
            <v:textbox inset="0,0,0,0">
              <w:txbxContent>
                <w:p w14:paraId="16963E35" w14:textId="77777777" w:rsidR="00566E3E" w:rsidRDefault="00566E3E">
                  <w:pPr>
                    <w:pStyle w:val="BodyText"/>
                    <w:spacing w:before="6"/>
                    <w:rPr>
                      <w:sz w:val="52"/>
                    </w:rPr>
                  </w:pPr>
                </w:p>
                <w:p w14:paraId="16963E36" w14:textId="77777777" w:rsidR="00566E3E" w:rsidRDefault="00294450">
                  <w:pPr>
                    <w:ind w:left="697"/>
                    <w:rPr>
                      <w:b/>
                      <w:sz w:val="48"/>
                    </w:rPr>
                  </w:pPr>
                  <w:r>
                    <w:rPr>
                      <w:b/>
                      <w:color w:val="FFFFFF"/>
                      <w:spacing w:val="-4"/>
                      <w:sz w:val="48"/>
                    </w:rPr>
                    <w:t>Type</w:t>
                  </w:r>
                </w:p>
                <w:p w14:paraId="16963E37" w14:textId="77777777" w:rsidR="00566E3E" w:rsidRDefault="00566E3E">
                  <w:pPr>
                    <w:pStyle w:val="BodyText"/>
                    <w:spacing w:before="9"/>
                    <w:rPr>
                      <w:b/>
                      <w:sz w:val="59"/>
                    </w:rPr>
                  </w:pPr>
                </w:p>
                <w:p w14:paraId="16963E38" w14:textId="77777777" w:rsidR="00566E3E" w:rsidRDefault="00294450">
                  <w:pPr>
                    <w:spacing w:line="225" w:lineRule="auto"/>
                    <w:ind w:left="673" w:right="439"/>
                    <w:rPr>
                      <w:sz w:val="40"/>
                    </w:rPr>
                  </w:pPr>
                  <w:r>
                    <w:rPr>
                      <w:color w:val="FFFFFF"/>
                      <w:sz w:val="40"/>
                    </w:rPr>
                    <w:t>Formal</w:t>
                  </w:r>
                  <w:r>
                    <w:rPr>
                      <w:color w:val="FFFFFF"/>
                      <w:spacing w:val="-7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gala</w:t>
                  </w:r>
                  <w:r>
                    <w:rPr>
                      <w:color w:val="FFFFFF"/>
                      <w:spacing w:val="-7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dinner</w:t>
                  </w:r>
                  <w:r>
                    <w:rPr>
                      <w:color w:val="FFFFFF"/>
                      <w:spacing w:val="-8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featuring</w:t>
                  </w:r>
                  <w:r>
                    <w:rPr>
                      <w:color w:val="FFFFFF"/>
                      <w:spacing w:val="-7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auctions,</w:t>
                  </w:r>
                  <w:r>
                    <w:rPr>
                      <w:color w:val="FFFFFF"/>
                      <w:spacing w:val="-8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live</w:t>
                  </w:r>
                  <w:r>
                    <w:rPr>
                      <w:color w:val="FFFFFF"/>
                      <w:spacing w:val="-8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performances, and donation opportunities.</w:t>
                  </w:r>
                </w:p>
                <w:p w14:paraId="16963E39" w14:textId="77777777" w:rsidR="00566E3E" w:rsidRDefault="00294450">
                  <w:pPr>
                    <w:spacing w:before="365"/>
                    <w:ind w:left="697"/>
                    <w:rPr>
                      <w:b/>
                      <w:sz w:val="48"/>
                    </w:rPr>
                  </w:pPr>
                  <w:r>
                    <w:rPr>
                      <w:b/>
                      <w:color w:val="FFFFFF"/>
                      <w:sz w:val="48"/>
                    </w:rPr>
                    <w:t>Target</w:t>
                  </w:r>
                  <w:r>
                    <w:rPr>
                      <w:b/>
                      <w:color w:val="FFFFFF"/>
                      <w:spacing w:val="-5"/>
                      <w:sz w:val="48"/>
                    </w:rPr>
                    <w:t xml:space="preserve"> </w:t>
                  </w:r>
                  <w:r>
                    <w:rPr>
                      <w:b/>
                      <w:color w:val="FFFFFF"/>
                      <w:spacing w:val="-2"/>
                      <w:sz w:val="48"/>
                    </w:rPr>
                    <w:t>Audience</w:t>
                  </w:r>
                </w:p>
                <w:p w14:paraId="16963E3A" w14:textId="77777777" w:rsidR="00566E3E" w:rsidRDefault="00566E3E">
                  <w:pPr>
                    <w:pStyle w:val="BodyText"/>
                    <w:spacing w:before="9"/>
                    <w:rPr>
                      <w:b/>
                      <w:sz w:val="59"/>
                    </w:rPr>
                  </w:pPr>
                </w:p>
                <w:p w14:paraId="16963E3B" w14:textId="77777777" w:rsidR="00566E3E" w:rsidRDefault="00294450">
                  <w:pPr>
                    <w:spacing w:before="1" w:line="225" w:lineRule="auto"/>
                    <w:ind w:left="673"/>
                    <w:rPr>
                      <w:sz w:val="40"/>
                    </w:rPr>
                  </w:pPr>
                  <w:r>
                    <w:rPr>
                      <w:color w:val="FFFFFF"/>
                      <w:sz w:val="40"/>
                    </w:rPr>
                    <w:t>Corporates,</w:t>
                  </w:r>
                  <w:r>
                    <w:rPr>
                      <w:color w:val="FFFFFF"/>
                      <w:spacing w:val="-9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philanthropists,</w:t>
                  </w:r>
                  <w:r>
                    <w:rPr>
                      <w:color w:val="FFFFFF"/>
                      <w:spacing w:val="-9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community</w:t>
                  </w:r>
                  <w:r>
                    <w:rPr>
                      <w:color w:val="FFFFFF"/>
                      <w:spacing w:val="-8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leaders,</w:t>
                  </w:r>
                  <w:r>
                    <w:rPr>
                      <w:color w:val="FFFFFF"/>
                      <w:spacing w:val="-9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and</w:t>
                  </w:r>
                  <w:r>
                    <w:rPr>
                      <w:color w:val="FFFFFF"/>
                      <w:spacing w:val="-8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care industry stakeholders.</w:t>
                  </w:r>
                </w:p>
                <w:p w14:paraId="16963E3C" w14:textId="77777777" w:rsidR="00566E3E" w:rsidRDefault="00294450">
                  <w:pPr>
                    <w:spacing w:before="365"/>
                    <w:ind w:left="697"/>
                    <w:rPr>
                      <w:b/>
                      <w:sz w:val="48"/>
                    </w:rPr>
                  </w:pPr>
                  <w:r>
                    <w:rPr>
                      <w:b/>
                      <w:color w:val="FFFFFF"/>
                      <w:spacing w:val="-2"/>
                      <w:sz w:val="48"/>
                    </w:rPr>
                    <w:t>Alignment</w:t>
                  </w:r>
                </w:p>
                <w:p w14:paraId="16963E3D" w14:textId="77777777" w:rsidR="00566E3E" w:rsidRDefault="00566E3E">
                  <w:pPr>
                    <w:pStyle w:val="BodyText"/>
                    <w:spacing w:before="9"/>
                    <w:rPr>
                      <w:b/>
                      <w:sz w:val="59"/>
                    </w:rPr>
                  </w:pPr>
                </w:p>
                <w:p w14:paraId="16963E3E" w14:textId="77777777" w:rsidR="00566E3E" w:rsidRDefault="00294450">
                  <w:pPr>
                    <w:spacing w:line="225" w:lineRule="auto"/>
                    <w:ind w:left="673"/>
                    <w:rPr>
                      <w:sz w:val="40"/>
                    </w:rPr>
                  </w:pPr>
                  <w:r>
                    <w:rPr>
                      <w:color w:val="FFFFFF"/>
                      <w:sz w:val="40"/>
                    </w:rPr>
                    <w:t>Promotes</w:t>
                  </w:r>
                  <w:r>
                    <w:rPr>
                      <w:color w:val="FFFFFF"/>
                      <w:spacing w:val="-7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"Equality,</w:t>
                  </w:r>
                  <w:r>
                    <w:rPr>
                      <w:color w:val="FFFFFF"/>
                      <w:spacing w:val="-7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Diversity,</w:t>
                  </w:r>
                  <w:r>
                    <w:rPr>
                      <w:color w:val="FFFFFF"/>
                      <w:spacing w:val="-7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and</w:t>
                  </w:r>
                  <w:r>
                    <w:rPr>
                      <w:color w:val="FFFFFF"/>
                      <w:spacing w:val="-6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Inclusion"</w:t>
                  </w:r>
                  <w:r>
                    <w:rPr>
                      <w:color w:val="FFFFFF"/>
                      <w:spacing w:val="-7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by</w:t>
                  </w:r>
                  <w:r>
                    <w:rPr>
                      <w:color w:val="FFFFFF"/>
                      <w:spacing w:val="-7"/>
                      <w:sz w:val="40"/>
                    </w:rPr>
                    <w:t xml:space="preserve"> </w:t>
                  </w:r>
                  <w:r>
                    <w:rPr>
                      <w:color w:val="FFFFFF"/>
                      <w:sz w:val="40"/>
                    </w:rPr>
                    <w:t>fostering diverse participation and representation (Wolbring and Lillywhite, 2021).</w:t>
                  </w:r>
                </w:p>
              </w:txbxContent>
            </v:textbox>
            <w10:wrap anchorx="page" anchory="page"/>
          </v:shape>
        </w:pict>
      </w:r>
    </w:p>
    <w:p w14:paraId="16963D47" w14:textId="77777777" w:rsidR="00566E3E" w:rsidRDefault="00566E3E">
      <w:pPr>
        <w:pStyle w:val="BodyText"/>
        <w:rPr>
          <w:sz w:val="20"/>
        </w:rPr>
      </w:pPr>
    </w:p>
    <w:p w14:paraId="16963D48" w14:textId="77777777" w:rsidR="00566E3E" w:rsidRDefault="00566E3E">
      <w:pPr>
        <w:pStyle w:val="BodyText"/>
        <w:rPr>
          <w:sz w:val="20"/>
        </w:rPr>
      </w:pPr>
    </w:p>
    <w:p w14:paraId="16963D49" w14:textId="77777777" w:rsidR="00566E3E" w:rsidRDefault="00566E3E">
      <w:pPr>
        <w:pStyle w:val="BodyText"/>
        <w:rPr>
          <w:sz w:val="20"/>
        </w:rPr>
      </w:pPr>
    </w:p>
    <w:p w14:paraId="16963D4A" w14:textId="77777777" w:rsidR="00566E3E" w:rsidRDefault="00566E3E">
      <w:pPr>
        <w:pStyle w:val="BodyText"/>
        <w:rPr>
          <w:sz w:val="20"/>
        </w:rPr>
      </w:pPr>
    </w:p>
    <w:p w14:paraId="16963D4B" w14:textId="77777777" w:rsidR="00566E3E" w:rsidRDefault="00566E3E">
      <w:pPr>
        <w:pStyle w:val="BodyText"/>
        <w:rPr>
          <w:sz w:val="20"/>
        </w:rPr>
      </w:pPr>
    </w:p>
    <w:p w14:paraId="16963D4C" w14:textId="77777777" w:rsidR="00566E3E" w:rsidRDefault="00566E3E">
      <w:pPr>
        <w:pStyle w:val="BodyText"/>
        <w:rPr>
          <w:sz w:val="20"/>
        </w:rPr>
      </w:pPr>
    </w:p>
    <w:p w14:paraId="16963D4D" w14:textId="77777777" w:rsidR="00566E3E" w:rsidRDefault="00566E3E">
      <w:pPr>
        <w:pStyle w:val="BodyText"/>
        <w:rPr>
          <w:sz w:val="20"/>
        </w:rPr>
      </w:pPr>
    </w:p>
    <w:p w14:paraId="16963D4E" w14:textId="77777777" w:rsidR="00566E3E" w:rsidRDefault="00566E3E">
      <w:pPr>
        <w:pStyle w:val="BodyText"/>
        <w:rPr>
          <w:sz w:val="20"/>
        </w:rPr>
      </w:pPr>
    </w:p>
    <w:p w14:paraId="16963D4F" w14:textId="77777777" w:rsidR="00566E3E" w:rsidRDefault="00566E3E">
      <w:pPr>
        <w:pStyle w:val="BodyText"/>
        <w:rPr>
          <w:sz w:val="20"/>
        </w:rPr>
      </w:pPr>
    </w:p>
    <w:p w14:paraId="16963D50" w14:textId="77777777" w:rsidR="00566E3E" w:rsidRDefault="00566E3E">
      <w:pPr>
        <w:pStyle w:val="BodyText"/>
        <w:rPr>
          <w:sz w:val="20"/>
        </w:rPr>
      </w:pPr>
    </w:p>
    <w:p w14:paraId="16963D51" w14:textId="77777777" w:rsidR="00566E3E" w:rsidRDefault="00566E3E">
      <w:pPr>
        <w:pStyle w:val="BodyText"/>
        <w:rPr>
          <w:sz w:val="20"/>
        </w:rPr>
      </w:pPr>
    </w:p>
    <w:p w14:paraId="16963D52" w14:textId="77777777" w:rsidR="00566E3E" w:rsidRDefault="00566E3E">
      <w:pPr>
        <w:pStyle w:val="BodyText"/>
        <w:rPr>
          <w:sz w:val="20"/>
        </w:rPr>
      </w:pPr>
    </w:p>
    <w:p w14:paraId="16963D53" w14:textId="77777777" w:rsidR="00566E3E" w:rsidRDefault="00566E3E">
      <w:pPr>
        <w:pStyle w:val="BodyText"/>
        <w:rPr>
          <w:sz w:val="20"/>
        </w:rPr>
      </w:pPr>
    </w:p>
    <w:p w14:paraId="16963D54" w14:textId="77777777" w:rsidR="00566E3E" w:rsidRDefault="00566E3E">
      <w:pPr>
        <w:pStyle w:val="BodyText"/>
        <w:rPr>
          <w:sz w:val="20"/>
        </w:rPr>
      </w:pPr>
    </w:p>
    <w:p w14:paraId="16963D55" w14:textId="77777777" w:rsidR="00566E3E" w:rsidRDefault="00566E3E">
      <w:pPr>
        <w:pStyle w:val="BodyText"/>
        <w:rPr>
          <w:sz w:val="20"/>
        </w:rPr>
      </w:pPr>
    </w:p>
    <w:p w14:paraId="16963D56" w14:textId="77777777" w:rsidR="00566E3E" w:rsidRDefault="00566E3E">
      <w:pPr>
        <w:pStyle w:val="BodyText"/>
        <w:rPr>
          <w:sz w:val="20"/>
        </w:rPr>
      </w:pPr>
    </w:p>
    <w:p w14:paraId="16963D57" w14:textId="77777777" w:rsidR="00566E3E" w:rsidRDefault="00294450">
      <w:pPr>
        <w:spacing w:before="250"/>
        <w:ind w:left="759"/>
        <w:rPr>
          <w:sz w:val="56"/>
        </w:rPr>
      </w:pPr>
      <w:r>
        <w:rPr>
          <w:color w:val="D34816"/>
          <w:sz w:val="56"/>
        </w:rPr>
        <w:t>EVENT</w:t>
      </w:r>
      <w:r>
        <w:rPr>
          <w:color w:val="D34816"/>
          <w:spacing w:val="-2"/>
          <w:sz w:val="56"/>
        </w:rPr>
        <w:t xml:space="preserve"> DETAILS</w:t>
      </w:r>
    </w:p>
    <w:p w14:paraId="16963D58" w14:textId="77777777" w:rsidR="00566E3E" w:rsidRDefault="00566E3E">
      <w:pPr>
        <w:rPr>
          <w:sz w:val="56"/>
        </w:rPr>
        <w:sectPr w:rsidR="00566E3E">
          <w:pgSz w:w="19200" w:h="10800" w:orient="landscape"/>
          <w:pgMar w:top="860" w:right="580" w:bottom="280" w:left="560" w:header="670" w:footer="0" w:gutter="0"/>
          <w:cols w:space="720"/>
        </w:sectPr>
      </w:pPr>
    </w:p>
    <w:p w14:paraId="16963D59" w14:textId="77777777" w:rsidR="00566E3E" w:rsidRDefault="00000000">
      <w:pPr>
        <w:pStyle w:val="BodyText"/>
        <w:ind w:left="133"/>
        <w:rPr>
          <w:sz w:val="20"/>
        </w:rPr>
      </w:pPr>
      <w:r>
        <w:lastRenderedPageBreak/>
        <w:pict w14:anchorId="16963DE7">
          <v:group id="docshapegroup10" o:spid="_x0000_s2086" style="position:absolute;left:0;text-align:left;margin-left:0;margin-top:0;width:960pt;height:540pt;z-index:-15983616;mso-position-horizontal-relative:page;mso-position-vertical-relative:page" coordsize="19200,10800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docshape11" o:spid="_x0000_s2090" type="#_x0000_t75" style="position:absolute;width:19200;height:10800">
              <v:imagedata r:id="rId9" o:title=""/>
            </v:shape>
            <v:rect id="docshape12" o:spid="_x0000_s2089" style="position:absolute;left:703;top:720;width:5832;height:150" fillcolor="#d34816" stroked="f"/>
            <v:rect id="docshape13" o:spid="_x0000_s2088" style="position:absolute;left:12664;top:714;width:5832;height:156" fillcolor="#946150" stroked="f"/>
            <v:rect id="docshape14" o:spid="_x0000_s2087" style="position:absolute;left:6680;top:720;width:5832;height:144" fillcolor="#9a2d1f" stroked="f"/>
            <w10:wrap anchorx="page" anchory="page"/>
          </v:group>
        </w:pict>
      </w:r>
      <w:r>
        <w:rPr>
          <w:sz w:val="20"/>
        </w:rPr>
      </w:r>
      <w:r>
        <w:rPr>
          <w:sz w:val="20"/>
        </w:rPr>
        <w:pict w14:anchorId="16963DE9">
          <v:shape id="docshape15" o:spid="_x0000_s2097" type="#_x0000_t202" style="width:890.5pt;height:93.65pt;mso-left-percent:-10001;mso-top-percent:-10001;mso-position-horizontal:absolute;mso-position-horizontal-relative:char;mso-position-vertical:absolute;mso-position-vertical-relative:line;mso-left-percent:-10001;mso-top-percent:-10001" fillcolor="#d34816" stroked="f">
            <v:textbox inset="0,0,0,0">
              <w:txbxContent>
                <w:p w14:paraId="16963E3F" w14:textId="77777777" w:rsidR="00566E3E" w:rsidRDefault="00566E3E">
                  <w:pPr>
                    <w:pStyle w:val="BodyText"/>
                    <w:spacing w:before="1"/>
                    <w:rPr>
                      <w:color w:val="000000"/>
                      <w:sz w:val="88"/>
                    </w:rPr>
                  </w:pPr>
                </w:p>
                <w:p w14:paraId="16963E40" w14:textId="77777777" w:rsidR="00566E3E" w:rsidRDefault="00294450">
                  <w:pPr>
                    <w:ind w:left="365"/>
                    <w:rPr>
                      <w:color w:val="000000"/>
                      <w:sz w:val="56"/>
                    </w:rPr>
                  </w:pPr>
                  <w:r>
                    <w:rPr>
                      <w:color w:val="FFFFFF"/>
                      <w:sz w:val="56"/>
                    </w:rPr>
                    <w:t>MARKET</w:t>
                  </w:r>
                  <w:r>
                    <w:rPr>
                      <w:color w:val="FFFFFF"/>
                      <w:spacing w:val="-3"/>
                      <w:sz w:val="56"/>
                    </w:rPr>
                    <w:t xml:space="preserve"> </w:t>
                  </w:r>
                  <w:r>
                    <w:rPr>
                      <w:color w:val="FFFFFF"/>
                      <w:spacing w:val="-2"/>
                      <w:sz w:val="56"/>
                    </w:rPr>
                    <w:t>FACTORS</w:t>
                  </w:r>
                </w:p>
              </w:txbxContent>
            </v:textbox>
            <w10:anchorlock/>
          </v:shape>
        </w:pict>
      </w:r>
    </w:p>
    <w:p w14:paraId="16963D5A" w14:textId="77777777" w:rsidR="00566E3E" w:rsidRDefault="00294450">
      <w:pPr>
        <w:pStyle w:val="Heading2"/>
        <w:numPr>
          <w:ilvl w:val="0"/>
          <w:numId w:val="9"/>
        </w:numPr>
        <w:tabs>
          <w:tab w:val="left" w:pos="982"/>
        </w:tabs>
        <w:spacing w:before="43"/>
        <w:ind w:hanging="483"/>
      </w:pPr>
      <w:r>
        <w:rPr>
          <w:color w:val="696363"/>
          <w:spacing w:val="-2"/>
        </w:rPr>
        <w:t>Demographics</w:t>
      </w:r>
    </w:p>
    <w:p w14:paraId="16963D5B" w14:textId="77777777" w:rsidR="00566E3E" w:rsidRDefault="00294450">
      <w:pPr>
        <w:pStyle w:val="ListParagraph"/>
        <w:numPr>
          <w:ilvl w:val="0"/>
          <w:numId w:val="8"/>
        </w:numPr>
        <w:tabs>
          <w:tab w:val="left" w:pos="981"/>
          <w:tab w:val="left" w:pos="982"/>
        </w:tabs>
        <w:spacing w:before="187" w:line="225" w:lineRule="auto"/>
        <w:ind w:right="880"/>
        <w:rPr>
          <w:sz w:val="38"/>
        </w:rPr>
      </w:pPr>
      <w:r>
        <w:rPr>
          <w:color w:val="696363"/>
          <w:sz w:val="38"/>
        </w:rPr>
        <w:t>High-income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donors,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socially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conscious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individuals,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and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care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industry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stakeholders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committed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to reducing poverty and improving living standards for poor communities (Vrontis et al., 2022).</w:t>
      </w:r>
    </w:p>
    <w:p w14:paraId="16963D5C" w14:textId="77777777" w:rsidR="00566E3E" w:rsidRDefault="00294450">
      <w:pPr>
        <w:pStyle w:val="Heading2"/>
        <w:numPr>
          <w:ilvl w:val="0"/>
          <w:numId w:val="9"/>
        </w:numPr>
        <w:tabs>
          <w:tab w:val="left" w:pos="982"/>
        </w:tabs>
        <w:ind w:hanging="483"/>
      </w:pPr>
      <w:r>
        <w:rPr>
          <w:color w:val="696363"/>
          <w:spacing w:val="-2"/>
        </w:rPr>
        <w:t>Demand</w:t>
      </w:r>
    </w:p>
    <w:p w14:paraId="16963D5D" w14:textId="77777777" w:rsidR="00566E3E" w:rsidRDefault="00294450">
      <w:pPr>
        <w:pStyle w:val="ListParagraph"/>
        <w:numPr>
          <w:ilvl w:val="0"/>
          <w:numId w:val="8"/>
        </w:numPr>
        <w:tabs>
          <w:tab w:val="left" w:pos="981"/>
          <w:tab w:val="left" w:pos="982"/>
        </w:tabs>
        <w:spacing w:before="187" w:line="225" w:lineRule="auto"/>
        <w:ind w:right="858"/>
        <w:rPr>
          <w:sz w:val="38"/>
        </w:rPr>
      </w:pPr>
      <w:r>
        <w:rPr>
          <w:color w:val="696363"/>
          <w:sz w:val="38"/>
        </w:rPr>
        <w:t>Increased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interest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in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purpose-driven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charity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events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after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the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pandemic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reshaped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perspectives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on social responsibility (Abbas et al., 2023).</w:t>
      </w:r>
    </w:p>
    <w:p w14:paraId="16963D5E" w14:textId="77777777" w:rsidR="00566E3E" w:rsidRDefault="00294450">
      <w:pPr>
        <w:pStyle w:val="Heading2"/>
        <w:numPr>
          <w:ilvl w:val="0"/>
          <w:numId w:val="9"/>
        </w:numPr>
        <w:tabs>
          <w:tab w:val="left" w:pos="982"/>
        </w:tabs>
        <w:ind w:hanging="483"/>
      </w:pPr>
      <w:r>
        <w:rPr>
          <w:color w:val="696363"/>
          <w:spacing w:val="-2"/>
        </w:rPr>
        <w:t>Competition</w:t>
      </w:r>
    </w:p>
    <w:p w14:paraId="16963D5F" w14:textId="77777777" w:rsidR="00566E3E" w:rsidRDefault="00294450">
      <w:pPr>
        <w:pStyle w:val="ListParagraph"/>
        <w:numPr>
          <w:ilvl w:val="0"/>
          <w:numId w:val="8"/>
        </w:numPr>
        <w:tabs>
          <w:tab w:val="left" w:pos="981"/>
          <w:tab w:val="left" w:pos="982"/>
        </w:tabs>
        <w:spacing w:before="186" w:line="225" w:lineRule="auto"/>
        <w:ind w:right="1176"/>
        <w:rPr>
          <w:sz w:val="38"/>
        </w:rPr>
      </w:pPr>
      <w:r>
        <w:rPr>
          <w:color w:val="696363"/>
          <w:sz w:val="38"/>
        </w:rPr>
        <w:t>Unique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positioning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by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combining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exclusivity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with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impactful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societal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contributions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(Kottasz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et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 xml:space="preserve">al., </w:t>
      </w:r>
      <w:r>
        <w:rPr>
          <w:color w:val="696363"/>
          <w:spacing w:val="-2"/>
          <w:sz w:val="38"/>
        </w:rPr>
        <w:t>2022).</w:t>
      </w:r>
    </w:p>
    <w:p w14:paraId="16963D60" w14:textId="77777777" w:rsidR="00566E3E" w:rsidRDefault="00294450">
      <w:pPr>
        <w:pStyle w:val="Heading2"/>
        <w:numPr>
          <w:ilvl w:val="0"/>
          <w:numId w:val="9"/>
        </w:numPr>
        <w:tabs>
          <w:tab w:val="left" w:pos="982"/>
        </w:tabs>
        <w:ind w:hanging="483"/>
      </w:pPr>
      <w:r>
        <w:rPr>
          <w:color w:val="696363"/>
          <w:spacing w:val="-2"/>
        </w:rPr>
        <w:t>Marketing</w:t>
      </w:r>
    </w:p>
    <w:p w14:paraId="16963D61" w14:textId="77777777" w:rsidR="00566E3E" w:rsidRDefault="00294450">
      <w:pPr>
        <w:pStyle w:val="ListParagraph"/>
        <w:numPr>
          <w:ilvl w:val="0"/>
          <w:numId w:val="8"/>
        </w:numPr>
        <w:tabs>
          <w:tab w:val="left" w:pos="981"/>
          <w:tab w:val="left" w:pos="982"/>
        </w:tabs>
        <w:spacing w:before="187" w:line="225" w:lineRule="auto"/>
        <w:ind w:right="1344"/>
        <w:rPr>
          <w:sz w:val="38"/>
        </w:rPr>
      </w:pPr>
      <w:r>
        <w:rPr>
          <w:color w:val="696363"/>
          <w:sz w:val="38"/>
        </w:rPr>
        <w:t>Multi-channel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strategy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using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social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media,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influencer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partnerships,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and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corporate</w:t>
      </w:r>
      <w:r>
        <w:rPr>
          <w:color w:val="696363"/>
          <w:spacing w:val="-4"/>
          <w:sz w:val="38"/>
        </w:rPr>
        <w:t xml:space="preserve"> </w:t>
      </w:r>
      <w:r>
        <w:rPr>
          <w:color w:val="696363"/>
          <w:sz w:val="38"/>
        </w:rPr>
        <w:t>networks</w:t>
      </w:r>
      <w:r>
        <w:rPr>
          <w:color w:val="696363"/>
          <w:spacing w:val="-5"/>
          <w:sz w:val="38"/>
        </w:rPr>
        <w:t xml:space="preserve"> </w:t>
      </w:r>
      <w:r>
        <w:rPr>
          <w:color w:val="696363"/>
          <w:sz w:val="38"/>
        </w:rPr>
        <w:t>for better engagement (Ngo et al., 2023).</w:t>
      </w:r>
    </w:p>
    <w:p w14:paraId="16963D62" w14:textId="77777777" w:rsidR="00566E3E" w:rsidRDefault="00566E3E">
      <w:pPr>
        <w:spacing w:line="225" w:lineRule="auto"/>
        <w:rPr>
          <w:sz w:val="38"/>
        </w:rPr>
        <w:sectPr w:rsidR="00566E3E">
          <w:headerReference w:type="default" r:id="rId10"/>
          <w:pgSz w:w="19200" w:h="10800" w:orient="landscape"/>
          <w:pgMar w:top="960" w:right="580" w:bottom="280" w:left="560" w:header="0" w:footer="0" w:gutter="0"/>
          <w:cols w:space="720"/>
        </w:sectPr>
      </w:pPr>
    </w:p>
    <w:p w14:paraId="16963D63" w14:textId="77777777" w:rsidR="00566E3E" w:rsidRDefault="00000000">
      <w:pPr>
        <w:pStyle w:val="BodyText"/>
        <w:rPr>
          <w:sz w:val="20"/>
        </w:rPr>
      </w:pPr>
      <w:r>
        <w:lastRenderedPageBreak/>
        <w:pict w14:anchorId="16963DEA">
          <v:rect id="docshape21" o:spid="_x0000_s2084" style="position:absolute;margin-left:34.65pt;margin-top:48.4pt;width:890.5pt;height:93.65pt;z-index:-15980032;mso-position-horizontal-relative:page;mso-position-vertical-relative:page" fillcolor="#d34816" stroked="f">
            <w10:wrap anchorx="page" anchory="page"/>
          </v:rect>
        </w:pict>
      </w:r>
    </w:p>
    <w:p w14:paraId="16963D64" w14:textId="77777777" w:rsidR="00566E3E" w:rsidRDefault="00566E3E">
      <w:pPr>
        <w:pStyle w:val="BodyText"/>
        <w:rPr>
          <w:sz w:val="20"/>
        </w:rPr>
      </w:pPr>
    </w:p>
    <w:p w14:paraId="16963D65" w14:textId="77777777" w:rsidR="00566E3E" w:rsidRDefault="00566E3E">
      <w:pPr>
        <w:pStyle w:val="BodyText"/>
        <w:spacing w:before="9"/>
        <w:rPr>
          <w:sz w:val="11"/>
        </w:rPr>
      </w:pPr>
    </w:p>
    <w:p w14:paraId="16963D66" w14:textId="77777777" w:rsidR="00566E3E" w:rsidRDefault="00000000">
      <w:pPr>
        <w:pStyle w:val="BodyText"/>
        <w:spacing w:line="20" w:lineRule="exact"/>
        <w:ind w:left="355"/>
        <w:rPr>
          <w:sz w:val="2"/>
        </w:rPr>
      </w:pPr>
      <w:r>
        <w:rPr>
          <w:sz w:val="2"/>
        </w:rPr>
      </w:r>
      <w:r>
        <w:rPr>
          <w:sz w:val="2"/>
        </w:rPr>
        <w:pict w14:anchorId="16963DEC">
          <v:group id="docshapegroup22" o:spid="_x0000_s2082" style="width:868.5pt;height:1.75pt;mso-position-horizontal-relative:char;mso-position-vertical-relative:line" coordsize="17370,35">
            <v:line id="_x0000_s2083" style="position:absolute" from="0,18" to="17369,18" strokecolor="#d34513" strokeweight="1.75pt"/>
            <w10:anchorlock/>
          </v:group>
        </w:pict>
      </w:r>
    </w:p>
    <w:p w14:paraId="16963D67" w14:textId="77777777" w:rsidR="00566E3E" w:rsidRDefault="00294450">
      <w:pPr>
        <w:pStyle w:val="Heading3"/>
        <w:spacing w:before="59"/>
        <w:ind w:firstLine="0"/>
      </w:pPr>
      <w:r>
        <w:rPr>
          <w:spacing w:val="-2"/>
        </w:rPr>
        <w:t>Venue</w:t>
      </w:r>
    </w:p>
    <w:p w14:paraId="16963D68" w14:textId="77777777" w:rsidR="00566E3E" w:rsidRDefault="00566E3E">
      <w:pPr>
        <w:pStyle w:val="BodyText"/>
        <w:rPr>
          <w:b/>
          <w:sz w:val="20"/>
        </w:rPr>
      </w:pPr>
    </w:p>
    <w:p w14:paraId="16963D69" w14:textId="77777777" w:rsidR="00566E3E" w:rsidRDefault="00000000">
      <w:pPr>
        <w:pStyle w:val="BodyText"/>
        <w:spacing w:before="10"/>
        <w:rPr>
          <w:b/>
          <w:sz w:val="18"/>
        </w:rPr>
      </w:pPr>
      <w:r>
        <w:pict w14:anchorId="16963DED">
          <v:shape id="docshape23" o:spid="_x0000_s2081" style="position:absolute;margin-left:45.75pt;margin-top:12.1pt;width:868.5pt;height:.1pt;z-index:-15724544;mso-wrap-distance-left:0;mso-wrap-distance-right:0;mso-position-horizontal-relative:page" coordorigin="915,242" coordsize="17370,0" path="m915,242r17370,e" filled="f" strokecolor="#d34513" strokeweight="1.75pt">
            <v:path arrowok="t"/>
            <w10:wrap type="topAndBottom" anchorx="page"/>
          </v:shape>
        </w:pict>
      </w:r>
    </w:p>
    <w:p w14:paraId="16963D6A" w14:textId="77777777" w:rsidR="00566E3E" w:rsidRDefault="00294450">
      <w:pPr>
        <w:pStyle w:val="BodyText"/>
        <w:spacing w:before="82" w:line="225" w:lineRule="auto"/>
        <w:ind w:left="463"/>
      </w:pPr>
      <w:r>
        <w:t>The</w:t>
      </w:r>
      <w:r>
        <w:rPr>
          <w:spacing w:val="-3"/>
        </w:rPr>
        <w:t xml:space="preserve"> </w:t>
      </w:r>
      <w:r>
        <w:t>Grosvenor</w:t>
      </w:r>
      <w:r>
        <w:rPr>
          <w:spacing w:val="-3"/>
        </w:rPr>
        <w:t xml:space="preserve"> </w:t>
      </w:r>
      <w:r>
        <w:t>House:</w:t>
      </w:r>
      <w:r>
        <w:rPr>
          <w:spacing w:val="-4"/>
        </w:rPr>
        <w:t xml:space="preserve"> </w:t>
      </w:r>
      <w:r>
        <w:t>Renowned</w:t>
      </w:r>
      <w:r>
        <w:rPr>
          <w:spacing w:val="-3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elegance,</w:t>
      </w:r>
      <w:r>
        <w:rPr>
          <w:spacing w:val="-4"/>
        </w:rPr>
        <w:t xml:space="preserve"> </w:t>
      </w:r>
      <w:r>
        <w:t>accessibility,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state-of-the-art</w:t>
      </w:r>
      <w:r>
        <w:rPr>
          <w:spacing w:val="-4"/>
        </w:rPr>
        <w:t xml:space="preserve"> </w:t>
      </w:r>
      <w:r>
        <w:t>facilities</w:t>
      </w:r>
      <w:r>
        <w:rPr>
          <w:spacing w:val="-4"/>
        </w:rPr>
        <w:t xml:space="preserve"> </w:t>
      </w:r>
      <w:r>
        <w:t>tailored</w:t>
      </w:r>
      <w:r>
        <w:rPr>
          <w:spacing w:val="-3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high- profile events (Motivate Media Group, 2022).</w:t>
      </w:r>
    </w:p>
    <w:p w14:paraId="16963D6B" w14:textId="77777777" w:rsidR="00566E3E" w:rsidRDefault="00000000">
      <w:pPr>
        <w:pStyle w:val="BodyText"/>
        <w:spacing w:before="5"/>
        <w:rPr>
          <w:sz w:val="5"/>
        </w:rPr>
      </w:pPr>
      <w:r>
        <w:pict w14:anchorId="16963DEE">
          <v:shape id="docshape24" o:spid="_x0000_s2080" style="position:absolute;margin-left:45.75pt;margin-top:4.35pt;width:868.5pt;height:.1pt;z-index:-15724032;mso-wrap-distance-left:0;mso-wrap-distance-right:0;mso-position-horizontal-relative:page" coordorigin="915,87" coordsize="17370,0" path="m915,87r17370,e" filled="f" strokecolor="#d34513" strokeweight="1.75pt">
            <v:path arrowok="t"/>
            <w10:wrap type="topAndBottom" anchorx="page"/>
          </v:shape>
        </w:pict>
      </w:r>
    </w:p>
    <w:p w14:paraId="16963D6C" w14:textId="77777777" w:rsidR="00566E3E" w:rsidRDefault="00294450">
      <w:pPr>
        <w:pStyle w:val="Heading3"/>
        <w:ind w:firstLine="0"/>
      </w:pPr>
      <w:r>
        <w:rPr>
          <w:spacing w:val="-2"/>
        </w:rPr>
        <w:t>Resources</w:t>
      </w:r>
    </w:p>
    <w:p w14:paraId="16963D6D" w14:textId="77777777" w:rsidR="00566E3E" w:rsidRDefault="00566E3E">
      <w:pPr>
        <w:pStyle w:val="BodyText"/>
        <w:rPr>
          <w:b/>
          <w:sz w:val="20"/>
        </w:rPr>
      </w:pPr>
    </w:p>
    <w:p w14:paraId="16963D6E" w14:textId="77777777" w:rsidR="00566E3E" w:rsidRDefault="00000000">
      <w:pPr>
        <w:pStyle w:val="BodyText"/>
        <w:spacing w:before="10"/>
        <w:rPr>
          <w:b/>
          <w:sz w:val="18"/>
        </w:rPr>
      </w:pPr>
      <w:r>
        <w:pict w14:anchorId="16963DEF">
          <v:shape id="docshape25" o:spid="_x0000_s2079" style="position:absolute;margin-left:45.75pt;margin-top:12.05pt;width:868.5pt;height:.1pt;z-index:-15723520;mso-wrap-distance-left:0;mso-wrap-distance-right:0;mso-position-horizontal-relative:page" coordorigin="915,241" coordsize="17370,0" path="m915,241r17370,e" filled="f" strokecolor="#d34513" strokeweight="1.75pt">
            <v:path arrowok="t"/>
            <w10:wrap type="topAndBottom" anchorx="page"/>
          </v:shape>
        </w:pict>
      </w:r>
    </w:p>
    <w:p w14:paraId="16963D6F" w14:textId="77777777" w:rsidR="00566E3E" w:rsidRDefault="00294450">
      <w:pPr>
        <w:pStyle w:val="BodyText"/>
        <w:spacing w:before="82" w:line="225" w:lineRule="auto"/>
        <w:ind w:left="463"/>
      </w:pPr>
      <w:r>
        <w:t>Key</w:t>
      </w:r>
      <w:r>
        <w:rPr>
          <w:spacing w:val="-4"/>
        </w:rPr>
        <w:t xml:space="preserve"> </w:t>
      </w:r>
      <w:r>
        <w:t>resources:</w:t>
      </w:r>
      <w:r>
        <w:rPr>
          <w:spacing w:val="-4"/>
        </w:rPr>
        <w:t xml:space="preserve"> </w:t>
      </w:r>
      <w:r>
        <w:t>Skilled</w:t>
      </w:r>
      <w:r>
        <w:rPr>
          <w:spacing w:val="-3"/>
        </w:rPr>
        <w:t xml:space="preserve"> </w:t>
      </w:r>
      <w:r>
        <w:t>staff,</w:t>
      </w:r>
      <w:r>
        <w:rPr>
          <w:spacing w:val="-3"/>
        </w:rPr>
        <w:t xml:space="preserve"> </w:t>
      </w:r>
      <w:r>
        <w:t>catering,</w:t>
      </w:r>
      <w:r>
        <w:rPr>
          <w:spacing w:val="-4"/>
        </w:rPr>
        <w:t xml:space="preserve"> </w:t>
      </w:r>
      <w:r>
        <w:t>security,</w:t>
      </w:r>
      <w:r>
        <w:rPr>
          <w:spacing w:val="-4"/>
        </w:rPr>
        <w:t xml:space="preserve"> </w:t>
      </w:r>
      <w:r>
        <w:t>sound</w:t>
      </w:r>
      <w:r>
        <w:rPr>
          <w:spacing w:val="-3"/>
        </w:rPr>
        <w:t xml:space="preserve"> </w:t>
      </w:r>
      <w:r>
        <w:t>systems,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auction</w:t>
      </w:r>
      <w:r>
        <w:rPr>
          <w:spacing w:val="-3"/>
        </w:rPr>
        <w:t xml:space="preserve"> </w:t>
      </w:r>
      <w:r>
        <w:t>equipment</w:t>
      </w:r>
      <w:r>
        <w:rPr>
          <w:spacing w:val="-4"/>
        </w:rPr>
        <w:t xml:space="preserve"> </w:t>
      </w:r>
      <w:r>
        <w:t>ensure</w:t>
      </w:r>
      <w:r>
        <w:rPr>
          <w:spacing w:val="-3"/>
        </w:rPr>
        <w:t xml:space="preserve"> </w:t>
      </w:r>
      <w:r>
        <w:t>smooth operations (Wood, 2024).</w:t>
      </w:r>
    </w:p>
    <w:p w14:paraId="16963D70" w14:textId="77777777" w:rsidR="00566E3E" w:rsidRDefault="00000000">
      <w:pPr>
        <w:pStyle w:val="BodyText"/>
        <w:spacing w:before="5"/>
        <w:rPr>
          <w:sz w:val="5"/>
        </w:rPr>
      </w:pPr>
      <w:r>
        <w:pict w14:anchorId="16963DF0">
          <v:shape id="docshape26" o:spid="_x0000_s2078" style="position:absolute;margin-left:45.75pt;margin-top:4.35pt;width:868.5pt;height:.1pt;z-index:-15723008;mso-wrap-distance-left:0;mso-wrap-distance-right:0;mso-position-horizontal-relative:page" coordorigin="915,87" coordsize="17370,0" path="m915,87r17370,e" filled="f" strokecolor="#d34513" strokeweight="1.75pt">
            <v:path arrowok="t"/>
            <w10:wrap type="topAndBottom" anchorx="page"/>
          </v:shape>
        </w:pict>
      </w:r>
    </w:p>
    <w:p w14:paraId="16963D71" w14:textId="77777777" w:rsidR="00566E3E" w:rsidRDefault="00294450">
      <w:pPr>
        <w:pStyle w:val="Heading3"/>
        <w:ind w:firstLine="0"/>
      </w:pPr>
      <w:r>
        <w:rPr>
          <w:spacing w:val="-2"/>
        </w:rPr>
        <w:t>Contingency</w:t>
      </w:r>
    </w:p>
    <w:p w14:paraId="16963D72" w14:textId="77777777" w:rsidR="00566E3E" w:rsidRDefault="00566E3E">
      <w:pPr>
        <w:pStyle w:val="BodyText"/>
        <w:rPr>
          <w:b/>
          <w:sz w:val="20"/>
        </w:rPr>
      </w:pPr>
    </w:p>
    <w:p w14:paraId="16963D73" w14:textId="77777777" w:rsidR="00566E3E" w:rsidRDefault="00000000">
      <w:pPr>
        <w:pStyle w:val="BodyText"/>
        <w:spacing w:before="10"/>
        <w:rPr>
          <w:b/>
          <w:sz w:val="18"/>
        </w:rPr>
      </w:pPr>
      <w:r>
        <w:pict w14:anchorId="16963DF1">
          <v:shape id="docshape27" o:spid="_x0000_s2077" style="position:absolute;margin-left:45.75pt;margin-top:12.05pt;width:868.5pt;height:.1pt;z-index:-15722496;mso-wrap-distance-left:0;mso-wrap-distance-right:0;mso-position-horizontal-relative:page" coordorigin="915,241" coordsize="17370,0" path="m915,241r17370,e" filled="f" strokecolor="#d34513" strokeweight="1.75pt">
            <v:path arrowok="t"/>
            <w10:wrap type="topAndBottom" anchorx="page"/>
          </v:shape>
        </w:pict>
      </w:r>
    </w:p>
    <w:p w14:paraId="16963D74" w14:textId="77777777" w:rsidR="00566E3E" w:rsidRDefault="00294450">
      <w:pPr>
        <w:pStyle w:val="BodyText"/>
        <w:spacing w:before="82" w:line="225" w:lineRule="auto"/>
        <w:ind w:left="463"/>
      </w:pPr>
      <w:r>
        <w:t>Plans</w:t>
      </w:r>
      <w:r>
        <w:rPr>
          <w:spacing w:val="-4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venue</w:t>
      </w:r>
      <w:r>
        <w:rPr>
          <w:spacing w:val="-3"/>
        </w:rPr>
        <w:t xml:space="preserve"> </w:t>
      </w:r>
      <w:r>
        <w:t>changes,</w:t>
      </w:r>
      <w:r>
        <w:rPr>
          <w:spacing w:val="-4"/>
        </w:rPr>
        <w:t xml:space="preserve"> </w:t>
      </w:r>
      <w:r>
        <w:t>equipment</w:t>
      </w:r>
      <w:r>
        <w:rPr>
          <w:spacing w:val="-4"/>
        </w:rPr>
        <w:t xml:space="preserve"> </w:t>
      </w:r>
      <w:r>
        <w:t>failures,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staffing</w:t>
      </w:r>
      <w:r>
        <w:rPr>
          <w:spacing w:val="-3"/>
        </w:rPr>
        <w:t xml:space="preserve"> </w:t>
      </w:r>
      <w:r>
        <w:t>shortages</w:t>
      </w:r>
      <w:r>
        <w:rPr>
          <w:spacing w:val="-4"/>
        </w:rPr>
        <w:t xml:space="preserve"> </w:t>
      </w:r>
      <w:r>
        <w:t>using</w:t>
      </w:r>
      <w:r>
        <w:rPr>
          <w:spacing w:val="-3"/>
        </w:rPr>
        <w:t xml:space="preserve"> </w:t>
      </w:r>
      <w:r>
        <w:t>AI-driven</w:t>
      </w:r>
      <w:r>
        <w:rPr>
          <w:spacing w:val="-3"/>
        </w:rPr>
        <w:t xml:space="preserve"> </w:t>
      </w:r>
      <w:r>
        <w:t>systems</w:t>
      </w:r>
      <w:r>
        <w:rPr>
          <w:spacing w:val="-4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enhance efficiency and problem-solving (Vinnakota et al., 2022).</w:t>
      </w:r>
    </w:p>
    <w:p w14:paraId="16963D75" w14:textId="77777777" w:rsidR="00566E3E" w:rsidRDefault="00566E3E">
      <w:pPr>
        <w:spacing w:line="225" w:lineRule="auto"/>
        <w:sectPr w:rsidR="00566E3E">
          <w:headerReference w:type="default" r:id="rId11"/>
          <w:pgSz w:w="19200" w:h="10800" w:orient="landscape"/>
          <w:pgMar w:top="2840" w:right="580" w:bottom="280" w:left="560" w:header="714" w:footer="0" w:gutter="0"/>
          <w:cols w:space="720"/>
        </w:sectPr>
      </w:pPr>
    </w:p>
    <w:p w14:paraId="16963D76" w14:textId="77777777" w:rsidR="00566E3E" w:rsidRDefault="00000000">
      <w:pPr>
        <w:pStyle w:val="BodyText"/>
        <w:spacing w:before="11"/>
        <w:rPr>
          <w:sz w:val="27"/>
        </w:rPr>
      </w:pPr>
      <w:r>
        <w:lastRenderedPageBreak/>
        <w:pict w14:anchorId="16963DF2">
          <v:rect id="docshape33" o:spid="_x0000_s2076" style="position:absolute;margin-left:34.65pt;margin-top:48.4pt;width:890.5pt;height:93.65pt;z-index:-15978496;mso-position-horizontal-relative:page;mso-position-vertical-relative:page" fillcolor="#d34816" stroked="f">
            <w10:wrap anchorx="page" anchory="page"/>
          </v:rect>
        </w:pict>
      </w:r>
      <w:r>
        <w:pict w14:anchorId="16963DF3">
          <v:shape id="docshape34" o:spid="_x0000_s2075" type="#_x0000_t202" style="position:absolute;margin-left:724.6pt;margin-top:351.35pt;width:192pt;height:115.2pt;z-index:15737344;mso-position-horizontal-relative:page;mso-position-vertical-relative:page" fillcolor="#d34513" stroked="f">
            <v:textbox inset="0,0,0,0">
              <w:txbxContent>
                <w:p w14:paraId="16963E41" w14:textId="77777777" w:rsidR="00566E3E" w:rsidRDefault="00294450">
                  <w:pPr>
                    <w:spacing w:before="88" w:line="225" w:lineRule="auto"/>
                    <w:ind w:left="595" w:hanging="45"/>
                    <w:rPr>
                      <w:b/>
                      <w:color w:val="000000"/>
                      <w:sz w:val="32"/>
                    </w:rPr>
                  </w:pPr>
                  <w:r>
                    <w:rPr>
                      <w:b/>
                      <w:color w:val="FFFFFF"/>
                      <w:sz w:val="32"/>
                    </w:rPr>
                    <w:t>Expected</w:t>
                  </w:r>
                  <w:r>
                    <w:rPr>
                      <w:b/>
                      <w:color w:val="FFFFFF"/>
                      <w:spacing w:val="-19"/>
                      <w:sz w:val="32"/>
                    </w:rPr>
                    <w:t xml:space="preserve"> </w:t>
                  </w:r>
                  <w:r>
                    <w:rPr>
                      <w:b/>
                      <w:color w:val="FFFFFF"/>
                      <w:sz w:val="32"/>
                    </w:rPr>
                    <w:t>ROI</w:t>
                  </w:r>
                  <w:r>
                    <w:rPr>
                      <w:b/>
                      <w:color w:val="FFFFFF"/>
                      <w:spacing w:val="-18"/>
                      <w:sz w:val="32"/>
                    </w:rPr>
                    <w:t xml:space="preserve"> </w:t>
                  </w:r>
                  <w:r>
                    <w:rPr>
                      <w:b/>
                      <w:color w:val="FFFFFF"/>
                      <w:sz w:val="32"/>
                    </w:rPr>
                    <w:t>and Economic Impact</w:t>
                  </w:r>
                </w:p>
                <w:p w14:paraId="16963E42" w14:textId="77777777" w:rsidR="00566E3E" w:rsidRDefault="00294450">
                  <w:pPr>
                    <w:numPr>
                      <w:ilvl w:val="0"/>
                      <w:numId w:val="7"/>
                    </w:numPr>
                    <w:tabs>
                      <w:tab w:val="left" w:pos="276"/>
                    </w:tabs>
                    <w:spacing w:before="114" w:line="225" w:lineRule="auto"/>
                    <w:ind w:right="801"/>
                    <w:jc w:val="both"/>
                    <w:rPr>
                      <w:color w:val="000000"/>
                      <w:sz w:val="24"/>
                    </w:rPr>
                  </w:pPr>
                  <w:r>
                    <w:rPr>
                      <w:color w:val="FFFFFF"/>
                      <w:sz w:val="24"/>
                    </w:rPr>
                    <w:t>ROI:</w:t>
                  </w:r>
                  <w:r>
                    <w:rPr>
                      <w:color w:val="FFFFFF"/>
                      <w:spacing w:val="-17"/>
                      <w:sz w:val="24"/>
                    </w:rPr>
                    <w:t xml:space="preserve"> </w:t>
                  </w:r>
                  <w:r>
                    <w:rPr>
                      <w:color w:val="FFFFFF"/>
                      <w:sz w:val="24"/>
                    </w:rPr>
                    <w:t>Approximately</w:t>
                  </w:r>
                  <w:r>
                    <w:rPr>
                      <w:color w:val="FFFFFF"/>
                      <w:spacing w:val="-17"/>
                      <w:sz w:val="24"/>
                    </w:rPr>
                    <w:t xml:space="preserve"> </w:t>
                  </w:r>
                  <w:r>
                    <w:rPr>
                      <w:color w:val="FFFFFF"/>
                      <w:sz w:val="24"/>
                    </w:rPr>
                    <w:t>119% based on projections.</w:t>
                  </w:r>
                </w:p>
                <w:p w14:paraId="16963E43" w14:textId="77777777" w:rsidR="00566E3E" w:rsidRDefault="00294450">
                  <w:pPr>
                    <w:numPr>
                      <w:ilvl w:val="0"/>
                      <w:numId w:val="7"/>
                    </w:numPr>
                    <w:tabs>
                      <w:tab w:val="left" w:pos="276"/>
                    </w:tabs>
                    <w:spacing w:before="35" w:line="225" w:lineRule="auto"/>
                    <w:ind w:right="427"/>
                    <w:jc w:val="both"/>
                    <w:rPr>
                      <w:color w:val="000000"/>
                      <w:sz w:val="24"/>
                    </w:rPr>
                  </w:pPr>
                  <w:r>
                    <w:rPr>
                      <w:color w:val="FFFFFF"/>
                      <w:sz w:val="24"/>
                    </w:rPr>
                    <w:t>Economic</w:t>
                  </w:r>
                  <w:r>
                    <w:rPr>
                      <w:color w:val="FFFFFF"/>
                      <w:spacing w:val="-17"/>
                      <w:sz w:val="24"/>
                    </w:rPr>
                    <w:t xml:space="preserve"> </w:t>
                  </w:r>
                  <w:r>
                    <w:rPr>
                      <w:color w:val="FFFFFF"/>
                      <w:sz w:val="24"/>
                    </w:rPr>
                    <w:t>Impact:</w:t>
                  </w:r>
                  <w:r>
                    <w:rPr>
                      <w:color w:val="FFFFFF"/>
                      <w:spacing w:val="-17"/>
                      <w:sz w:val="24"/>
                    </w:rPr>
                    <w:t xml:space="preserve"> </w:t>
                  </w:r>
                  <w:r>
                    <w:rPr>
                      <w:color w:val="FFFFFF"/>
                      <w:sz w:val="24"/>
                    </w:rPr>
                    <w:t>Supporting poor</w:t>
                  </w:r>
                  <w:r>
                    <w:rPr>
                      <w:color w:val="FFFFFF"/>
                      <w:spacing w:val="-4"/>
                      <w:sz w:val="24"/>
                    </w:rPr>
                    <w:t xml:space="preserve"> </w:t>
                  </w:r>
                  <w:r>
                    <w:rPr>
                      <w:color w:val="FFFFFF"/>
                      <w:sz w:val="24"/>
                    </w:rPr>
                    <w:t>care</w:t>
                  </w:r>
                  <w:r>
                    <w:rPr>
                      <w:color w:val="FFFFFF"/>
                      <w:spacing w:val="-3"/>
                      <w:sz w:val="24"/>
                    </w:rPr>
                    <w:t xml:space="preserve"> </w:t>
                  </w:r>
                  <w:r>
                    <w:rPr>
                      <w:color w:val="FFFFFF"/>
                      <w:sz w:val="24"/>
                    </w:rPr>
                    <w:t>centers</w:t>
                  </w:r>
                  <w:r>
                    <w:rPr>
                      <w:color w:val="FFFFFF"/>
                      <w:spacing w:val="-4"/>
                      <w:sz w:val="24"/>
                    </w:rPr>
                    <w:t xml:space="preserve"> </w:t>
                  </w:r>
                  <w:r>
                    <w:rPr>
                      <w:color w:val="FFFFFF"/>
                      <w:sz w:val="24"/>
                    </w:rPr>
                    <w:t>and</w:t>
                  </w:r>
                  <w:r>
                    <w:rPr>
                      <w:color w:val="FFFFFF"/>
                      <w:spacing w:val="-3"/>
                      <w:sz w:val="24"/>
                    </w:rPr>
                    <w:t xml:space="preserve"> </w:t>
                  </w:r>
                  <w:r>
                    <w:rPr>
                      <w:color w:val="FFFFFF"/>
                      <w:sz w:val="24"/>
                    </w:rPr>
                    <w:t>raising awareness of inclusion.</w:t>
                  </w:r>
                </w:p>
              </w:txbxContent>
            </v:textbox>
            <w10:wrap anchorx="page" anchory="page"/>
          </v:shape>
        </w:pict>
      </w:r>
      <w:r>
        <w:pict w14:anchorId="16963DF4">
          <v:shape id="docshape35" o:spid="_x0000_s2074" type="#_x0000_t202" style="position:absolute;margin-left:513.45pt;margin-top:351.35pt;width:192pt;height:115.2pt;z-index:15737856;mso-position-horizontal-relative:page;mso-position-vertical-relative:page" fillcolor="#d34513" stroked="f">
            <v:textbox inset="0,0,0,0">
              <w:txbxContent>
                <w:p w14:paraId="16963E44" w14:textId="77777777" w:rsidR="00566E3E" w:rsidRDefault="00566E3E">
                  <w:pPr>
                    <w:pStyle w:val="BodyText"/>
                    <w:rPr>
                      <w:b/>
                      <w:color w:val="000000"/>
                    </w:rPr>
                  </w:pPr>
                </w:p>
                <w:p w14:paraId="16963E45" w14:textId="77777777" w:rsidR="00566E3E" w:rsidRDefault="00294450">
                  <w:pPr>
                    <w:spacing w:before="212" w:line="225" w:lineRule="auto"/>
                    <w:ind w:left="123" w:right="121"/>
                    <w:jc w:val="center"/>
                    <w:rPr>
                      <w:color w:val="000000"/>
                      <w:sz w:val="32"/>
                    </w:rPr>
                  </w:pPr>
                  <w:r>
                    <w:rPr>
                      <w:color w:val="FFFFFF"/>
                      <w:sz w:val="32"/>
                    </w:rPr>
                    <w:t>Grants: Support from organisations</w:t>
                  </w:r>
                  <w:r>
                    <w:rPr>
                      <w:color w:val="FFFFFF"/>
                      <w:spacing w:val="-23"/>
                      <w:sz w:val="32"/>
                    </w:rPr>
                    <w:t xml:space="preserve"> </w:t>
                  </w:r>
                  <w:r>
                    <w:rPr>
                      <w:color w:val="FFFFFF"/>
                      <w:sz w:val="32"/>
                    </w:rPr>
                    <w:t>promoting social welfare.</w:t>
                  </w:r>
                </w:p>
              </w:txbxContent>
            </v:textbox>
            <w10:wrap anchorx="page" anchory="page"/>
          </v:shape>
        </w:pict>
      </w:r>
    </w:p>
    <w:p w14:paraId="16963D77" w14:textId="77777777" w:rsidR="00566E3E" w:rsidRDefault="00294450">
      <w:pPr>
        <w:pStyle w:val="Heading3"/>
        <w:tabs>
          <w:tab w:val="left" w:pos="10283"/>
        </w:tabs>
        <w:spacing w:before="91"/>
        <w:ind w:left="499" w:firstLine="0"/>
      </w:pPr>
      <w:r>
        <w:t>Breakdown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Costs</w:t>
      </w:r>
      <w:r>
        <w:rPr>
          <w:spacing w:val="-3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Projected</w:t>
      </w:r>
      <w:r>
        <w:rPr>
          <w:spacing w:val="-4"/>
        </w:rPr>
        <w:t xml:space="preserve"> </w:t>
      </w:r>
      <w:r>
        <w:rPr>
          <w:spacing w:val="-2"/>
        </w:rPr>
        <w:t>Revenue</w:t>
      </w:r>
      <w:r>
        <w:tab/>
        <w:t xml:space="preserve">Funding </w:t>
      </w:r>
      <w:r>
        <w:rPr>
          <w:spacing w:val="-2"/>
        </w:rPr>
        <w:t>Sources</w:t>
      </w:r>
    </w:p>
    <w:p w14:paraId="16963D78" w14:textId="77777777" w:rsidR="00566E3E" w:rsidRDefault="00566E3E">
      <w:pPr>
        <w:pStyle w:val="BodyText"/>
        <w:rPr>
          <w:b/>
          <w:sz w:val="20"/>
        </w:rPr>
      </w:pPr>
    </w:p>
    <w:p w14:paraId="16963D79" w14:textId="77777777" w:rsidR="00566E3E" w:rsidRDefault="00566E3E">
      <w:pPr>
        <w:pStyle w:val="BodyText"/>
        <w:rPr>
          <w:b/>
          <w:sz w:val="20"/>
        </w:rPr>
      </w:pPr>
    </w:p>
    <w:p w14:paraId="16963D7A" w14:textId="77777777" w:rsidR="00566E3E" w:rsidRDefault="00000000">
      <w:pPr>
        <w:pStyle w:val="BodyText"/>
        <w:spacing w:before="5"/>
        <w:rPr>
          <w:b/>
          <w:sz w:val="16"/>
        </w:rPr>
      </w:pPr>
      <w:r>
        <w:pict w14:anchorId="16963DF5">
          <v:shape id="docshape36" o:spid="_x0000_s2073" type="#_x0000_t202" style="position:absolute;margin-left:45.25pt;margin-top:16.5pt;width:435.25pt;height:272.75pt;z-index:-15728640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10" w:type="dxa"/>
                    <w:tblBorders>
                      <w:top w:val="single" w:sz="8" w:space="0" w:color="000000"/>
                      <w:left w:val="single" w:sz="8" w:space="0" w:color="000000"/>
                      <w:bottom w:val="single" w:sz="8" w:space="0" w:color="000000"/>
                      <w:right w:val="single" w:sz="8" w:space="0" w:color="000000"/>
                      <w:insideH w:val="single" w:sz="8" w:space="0" w:color="000000"/>
                      <w:insideV w:val="single" w:sz="8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2895"/>
                    <w:gridCol w:w="2895"/>
                    <w:gridCol w:w="2895"/>
                  </w:tblGrid>
                  <w:tr w:rsidR="00566E3E" w14:paraId="16963E49" w14:textId="77777777">
                    <w:trPr>
                      <w:trHeight w:val="820"/>
                    </w:trPr>
                    <w:tc>
                      <w:tcPr>
                        <w:tcW w:w="2895" w:type="dxa"/>
                        <w:shd w:val="clear" w:color="auto" w:fill="D7D0C0"/>
                      </w:tcPr>
                      <w:p w14:paraId="16963E46" w14:textId="77777777" w:rsidR="00566E3E" w:rsidRDefault="00294450">
                        <w:pPr>
                          <w:pStyle w:val="TableParagraph"/>
                          <w:spacing w:before="272"/>
                          <w:rPr>
                            <w:b/>
                            <w:sz w:val="30"/>
                          </w:rPr>
                        </w:pPr>
                        <w:r>
                          <w:rPr>
                            <w:b/>
                            <w:spacing w:val="-2"/>
                            <w:sz w:val="30"/>
                          </w:rPr>
                          <w:t>Category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47" w14:textId="77777777" w:rsidR="00566E3E" w:rsidRDefault="00294450">
                        <w:pPr>
                          <w:pStyle w:val="TableParagraph"/>
                          <w:spacing w:before="272"/>
                          <w:rPr>
                            <w:b/>
                            <w:sz w:val="30"/>
                          </w:rPr>
                        </w:pPr>
                        <w:r>
                          <w:rPr>
                            <w:b/>
                            <w:sz w:val="30"/>
                          </w:rPr>
                          <w:t>Estimated</w:t>
                        </w:r>
                        <w:r>
                          <w:rPr>
                            <w:b/>
                            <w:spacing w:val="-6"/>
                            <w:sz w:val="30"/>
                          </w:rPr>
                          <w:t xml:space="preserve"> </w:t>
                        </w:r>
                        <w:r>
                          <w:rPr>
                            <w:b/>
                            <w:sz w:val="30"/>
                          </w:rPr>
                          <w:t>Cost</w:t>
                        </w:r>
                        <w:r>
                          <w:rPr>
                            <w:b/>
                            <w:spacing w:val="-6"/>
                            <w:sz w:val="30"/>
                          </w:rPr>
                          <w:t xml:space="preserve"> </w:t>
                        </w:r>
                        <w:r>
                          <w:rPr>
                            <w:b/>
                            <w:spacing w:val="-5"/>
                            <w:sz w:val="30"/>
                          </w:rPr>
                          <w:t>(£)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48" w14:textId="77777777" w:rsidR="00566E3E" w:rsidRDefault="00294450">
                        <w:pPr>
                          <w:pStyle w:val="TableParagraph"/>
                          <w:spacing w:before="77" w:line="360" w:lineRule="atLeast"/>
                          <w:ind w:right="143"/>
                          <w:rPr>
                            <w:b/>
                            <w:sz w:val="30"/>
                          </w:rPr>
                        </w:pPr>
                        <w:r>
                          <w:rPr>
                            <w:b/>
                            <w:spacing w:val="-2"/>
                            <w:sz w:val="30"/>
                          </w:rPr>
                          <w:t xml:space="preserve">Estimated </w:t>
                        </w:r>
                        <w:r>
                          <w:rPr>
                            <w:b/>
                            <w:sz w:val="30"/>
                          </w:rPr>
                          <w:t>Revenue</w:t>
                        </w:r>
                        <w:r>
                          <w:rPr>
                            <w:b/>
                            <w:spacing w:val="-21"/>
                            <w:sz w:val="30"/>
                          </w:rPr>
                          <w:t xml:space="preserve"> </w:t>
                        </w:r>
                        <w:r>
                          <w:rPr>
                            <w:b/>
                            <w:sz w:val="30"/>
                          </w:rPr>
                          <w:t>(£)</w:t>
                        </w:r>
                      </w:p>
                    </w:tc>
                  </w:tr>
                  <w:tr w:rsidR="00566E3E" w14:paraId="16963E4D" w14:textId="77777777">
                    <w:trPr>
                      <w:trHeight w:val="462"/>
                    </w:trPr>
                    <w:tc>
                      <w:tcPr>
                        <w:tcW w:w="2895" w:type="dxa"/>
                        <w:shd w:val="clear" w:color="auto" w:fill="D7D0C0"/>
                      </w:tcPr>
                      <w:p w14:paraId="16963E4A" w14:textId="77777777" w:rsidR="00566E3E" w:rsidRDefault="00294450">
                        <w:pPr>
                          <w:pStyle w:val="TableParagraph"/>
                          <w:rPr>
                            <w:sz w:val="30"/>
                          </w:rPr>
                        </w:pPr>
                        <w:r>
                          <w:rPr>
                            <w:sz w:val="30"/>
                          </w:rPr>
                          <w:t>Venue</w:t>
                        </w:r>
                        <w:r>
                          <w:rPr>
                            <w:spacing w:val="-3"/>
                            <w:sz w:val="30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30"/>
                          </w:rPr>
                          <w:t>Rental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4B" w14:textId="77777777" w:rsidR="00566E3E" w:rsidRDefault="00294450">
                        <w:pPr>
                          <w:pStyle w:val="TableParagraph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sz w:val="30"/>
                          </w:rPr>
                          <w:t>50,000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4C" w14:textId="77777777" w:rsidR="00566E3E" w:rsidRDefault="00566E3E">
                        <w:pPr>
                          <w:pStyle w:val="TableParagraph"/>
                          <w:spacing w:before="0"/>
                          <w:ind w:left="0"/>
                          <w:rPr>
                            <w:rFonts w:ascii="Times New Roman"/>
                            <w:sz w:val="30"/>
                          </w:rPr>
                        </w:pPr>
                      </w:p>
                    </w:tc>
                  </w:tr>
                  <w:tr w:rsidR="00566E3E" w14:paraId="16963E51" w14:textId="77777777">
                    <w:trPr>
                      <w:trHeight w:val="462"/>
                    </w:trPr>
                    <w:tc>
                      <w:tcPr>
                        <w:tcW w:w="2895" w:type="dxa"/>
                        <w:shd w:val="clear" w:color="auto" w:fill="D7D0C0"/>
                      </w:tcPr>
                      <w:p w14:paraId="16963E4E" w14:textId="77777777" w:rsidR="00566E3E" w:rsidRDefault="00294450">
                        <w:pPr>
                          <w:pStyle w:val="TableParagraph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sz w:val="30"/>
                          </w:rPr>
                          <w:t>Catering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4F" w14:textId="77777777" w:rsidR="00566E3E" w:rsidRDefault="00294450">
                        <w:pPr>
                          <w:pStyle w:val="TableParagraph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sz w:val="30"/>
                          </w:rPr>
                          <w:t>30,000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50" w14:textId="77777777" w:rsidR="00566E3E" w:rsidRDefault="00566E3E">
                        <w:pPr>
                          <w:pStyle w:val="TableParagraph"/>
                          <w:spacing w:before="0"/>
                          <w:ind w:left="0"/>
                          <w:rPr>
                            <w:rFonts w:ascii="Times New Roman"/>
                            <w:sz w:val="30"/>
                          </w:rPr>
                        </w:pPr>
                      </w:p>
                    </w:tc>
                  </w:tr>
                  <w:tr w:rsidR="00566E3E" w14:paraId="16963E55" w14:textId="77777777">
                    <w:trPr>
                      <w:trHeight w:val="462"/>
                    </w:trPr>
                    <w:tc>
                      <w:tcPr>
                        <w:tcW w:w="2895" w:type="dxa"/>
                        <w:shd w:val="clear" w:color="auto" w:fill="D7D0C0"/>
                      </w:tcPr>
                      <w:p w14:paraId="16963E52" w14:textId="77777777" w:rsidR="00566E3E" w:rsidRDefault="00294450">
                        <w:pPr>
                          <w:pStyle w:val="TableParagraph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sz w:val="30"/>
                          </w:rPr>
                          <w:t>Marketing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53" w14:textId="77777777" w:rsidR="00566E3E" w:rsidRDefault="00294450">
                        <w:pPr>
                          <w:pStyle w:val="TableParagraph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sz w:val="30"/>
                          </w:rPr>
                          <w:t>15,000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54" w14:textId="77777777" w:rsidR="00566E3E" w:rsidRDefault="00566E3E">
                        <w:pPr>
                          <w:pStyle w:val="TableParagraph"/>
                          <w:spacing w:before="0"/>
                          <w:ind w:left="0"/>
                          <w:rPr>
                            <w:rFonts w:ascii="Times New Roman"/>
                            <w:sz w:val="30"/>
                          </w:rPr>
                        </w:pPr>
                      </w:p>
                    </w:tc>
                  </w:tr>
                  <w:tr w:rsidR="00566E3E" w14:paraId="16963E59" w14:textId="77777777">
                    <w:trPr>
                      <w:trHeight w:val="462"/>
                    </w:trPr>
                    <w:tc>
                      <w:tcPr>
                        <w:tcW w:w="2895" w:type="dxa"/>
                        <w:shd w:val="clear" w:color="auto" w:fill="D7D0C0"/>
                      </w:tcPr>
                      <w:p w14:paraId="16963E56" w14:textId="77777777" w:rsidR="00566E3E" w:rsidRDefault="00294450">
                        <w:pPr>
                          <w:pStyle w:val="TableParagraph"/>
                          <w:rPr>
                            <w:sz w:val="30"/>
                          </w:rPr>
                        </w:pPr>
                        <w:r>
                          <w:rPr>
                            <w:sz w:val="30"/>
                          </w:rPr>
                          <w:t>Auction</w:t>
                        </w:r>
                        <w:r>
                          <w:rPr>
                            <w:spacing w:val="-5"/>
                            <w:sz w:val="30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30"/>
                          </w:rPr>
                          <w:t>Proceeds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57" w14:textId="77777777" w:rsidR="00566E3E" w:rsidRDefault="00566E3E">
                        <w:pPr>
                          <w:pStyle w:val="TableParagraph"/>
                          <w:spacing w:before="0"/>
                          <w:ind w:left="0"/>
                          <w:rPr>
                            <w:rFonts w:ascii="Times New Roman"/>
                            <w:sz w:val="30"/>
                          </w:rPr>
                        </w:pP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58" w14:textId="77777777" w:rsidR="00566E3E" w:rsidRDefault="00294450">
                        <w:pPr>
                          <w:pStyle w:val="TableParagraph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sz w:val="30"/>
                          </w:rPr>
                          <w:t>80,000</w:t>
                        </w:r>
                      </w:p>
                    </w:tc>
                  </w:tr>
                  <w:tr w:rsidR="00566E3E" w14:paraId="16963E5D" w14:textId="77777777">
                    <w:trPr>
                      <w:trHeight w:val="462"/>
                    </w:trPr>
                    <w:tc>
                      <w:tcPr>
                        <w:tcW w:w="2895" w:type="dxa"/>
                        <w:shd w:val="clear" w:color="auto" w:fill="D7D0C0"/>
                      </w:tcPr>
                      <w:p w14:paraId="16963E5A" w14:textId="77777777" w:rsidR="00566E3E" w:rsidRDefault="00294450">
                        <w:pPr>
                          <w:pStyle w:val="TableParagraph"/>
                          <w:rPr>
                            <w:sz w:val="30"/>
                          </w:rPr>
                        </w:pPr>
                        <w:r>
                          <w:rPr>
                            <w:sz w:val="30"/>
                          </w:rPr>
                          <w:t>Ticket</w:t>
                        </w:r>
                        <w:r>
                          <w:rPr>
                            <w:spacing w:val="-5"/>
                            <w:sz w:val="30"/>
                          </w:rPr>
                          <w:t xml:space="preserve"> </w:t>
                        </w:r>
                        <w:r>
                          <w:rPr>
                            <w:sz w:val="30"/>
                          </w:rPr>
                          <w:t>Sales</w:t>
                        </w:r>
                        <w:r>
                          <w:rPr>
                            <w:spacing w:val="-4"/>
                            <w:sz w:val="30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30"/>
                          </w:rPr>
                          <w:t>(200)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5B" w14:textId="77777777" w:rsidR="00566E3E" w:rsidRDefault="00566E3E">
                        <w:pPr>
                          <w:pStyle w:val="TableParagraph"/>
                          <w:spacing w:before="0"/>
                          <w:ind w:left="0"/>
                          <w:rPr>
                            <w:rFonts w:ascii="Times New Roman"/>
                            <w:sz w:val="30"/>
                          </w:rPr>
                        </w:pP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5C" w14:textId="77777777" w:rsidR="00566E3E" w:rsidRDefault="00294450">
                        <w:pPr>
                          <w:pStyle w:val="TableParagraph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sz w:val="30"/>
                          </w:rPr>
                          <w:t>100,000</w:t>
                        </w:r>
                      </w:p>
                    </w:tc>
                  </w:tr>
                  <w:tr w:rsidR="00566E3E" w14:paraId="16963E61" w14:textId="77777777">
                    <w:trPr>
                      <w:trHeight w:val="820"/>
                    </w:trPr>
                    <w:tc>
                      <w:tcPr>
                        <w:tcW w:w="2895" w:type="dxa"/>
                        <w:shd w:val="clear" w:color="auto" w:fill="D7D0C0"/>
                      </w:tcPr>
                      <w:p w14:paraId="16963E5E" w14:textId="77777777" w:rsidR="00566E3E" w:rsidRDefault="00294450">
                        <w:pPr>
                          <w:pStyle w:val="TableParagraph"/>
                          <w:spacing w:before="77" w:line="360" w:lineRule="atLeast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sz w:val="30"/>
                          </w:rPr>
                          <w:t>Sponsorship Revenue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5F" w14:textId="77777777" w:rsidR="00566E3E" w:rsidRDefault="00566E3E">
                        <w:pPr>
                          <w:pStyle w:val="TableParagraph"/>
                          <w:spacing w:before="0"/>
                          <w:ind w:left="0"/>
                          <w:rPr>
                            <w:rFonts w:ascii="Times New Roman"/>
                            <w:sz w:val="30"/>
                          </w:rPr>
                        </w:pP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60" w14:textId="77777777" w:rsidR="00566E3E" w:rsidRDefault="00294450">
                        <w:pPr>
                          <w:pStyle w:val="TableParagraph"/>
                          <w:spacing w:before="272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sz w:val="30"/>
                          </w:rPr>
                          <w:t>50,000</w:t>
                        </w:r>
                      </w:p>
                    </w:tc>
                  </w:tr>
                  <w:tr w:rsidR="00566E3E" w14:paraId="16963E65" w14:textId="77777777">
                    <w:trPr>
                      <w:trHeight w:val="820"/>
                    </w:trPr>
                    <w:tc>
                      <w:tcPr>
                        <w:tcW w:w="2895" w:type="dxa"/>
                        <w:shd w:val="clear" w:color="auto" w:fill="D7D0C0"/>
                      </w:tcPr>
                      <w:p w14:paraId="16963E62" w14:textId="77777777" w:rsidR="00566E3E" w:rsidRDefault="00294450">
                        <w:pPr>
                          <w:pStyle w:val="TableParagraph"/>
                          <w:spacing w:before="77" w:line="360" w:lineRule="atLeast"/>
                          <w:ind w:right="143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sz w:val="30"/>
                          </w:rPr>
                          <w:t>Miscellaneous Costs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63" w14:textId="77777777" w:rsidR="00566E3E" w:rsidRDefault="00294450">
                        <w:pPr>
                          <w:pStyle w:val="TableParagraph"/>
                          <w:spacing w:before="272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sz w:val="30"/>
                          </w:rPr>
                          <w:t>10,000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64" w14:textId="77777777" w:rsidR="00566E3E" w:rsidRDefault="00566E3E">
                        <w:pPr>
                          <w:pStyle w:val="TableParagraph"/>
                          <w:spacing w:before="0"/>
                          <w:ind w:left="0"/>
                          <w:rPr>
                            <w:rFonts w:ascii="Times New Roman"/>
                            <w:sz w:val="30"/>
                          </w:rPr>
                        </w:pPr>
                      </w:p>
                    </w:tc>
                  </w:tr>
                  <w:tr w:rsidR="00566E3E" w14:paraId="16963E69" w14:textId="77777777">
                    <w:trPr>
                      <w:trHeight w:val="482"/>
                    </w:trPr>
                    <w:tc>
                      <w:tcPr>
                        <w:tcW w:w="2895" w:type="dxa"/>
                        <w:shd w:val="clear" w:color="auto" w:fill="D7D0C0"/>
                      </w:tcPr>
                      <w:p w14:paraId="16963E66" w14:textId="77777777" w:rsidR="00566E3E" w:rsidRDefault="00294450">
                        <w:pPr>
                          <w:pStyle w:val="TableParagraph"/>
                          <w:rPr>
                            <w:b/>
                            <w:sz w:val="30"/>
                          </w:rPr>
                        </w:pPr>
                        <w:r>
                          <w:rPr>
                            <w:b/>
                            <w:spacing w:val="-2"/>
                            <w:sz w:val="30"/>
                          </w:rPr>
                          <w:t>Total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67" w14:textId="77777777" w:rsidR="00566E3E" w:rsidRDefault="00294450">
                        <w:pPr>
                          <w:pStyle w:val="TableParagraph"/>
                          <w:rPr>
                            <w:b/>
                            <w:sz w:val="30"/>
                          </w:rPr>
                        </w:pPr>
                        <w:r>
                          <w:rPr>
                            <w:b/>
                            <w:spacing w:val="-2"/>
                            <w:sz w:val="30"/>
                          </w:rPr>
                          <w:t>105,000</w:t>
                        </w:r>
                      </w:p>
                    </w:tc>
                    <w:tc>
                      <w:tcPr>
                        <w:tcW w:w="2895" w:type="dxa"/>
                        <w:shd w:val="clear" w:color="auto" w:fill="D7D0C0"/>
                      </w:tcPr>
                      <w:p w14:paraId="16963E68" w14:textId="77777777" w:rsidR="00566E3E" w:rsidRDefault="00294450">
                        <w:pPr>
                          <w:pStyle w:val="TableParagraph"/>
                          <w:rPr>
                            <w:b/>
                            <w:sz w:val="30"/>
                          </w:rPr>
                        </w:pPr>
                        <w:r>
                          <w:rPr>
                            <w:b/>
                            <w:spacing w:val="-2"/>
                            <w:sz w:val="30"/>
                          </w:rPr>
                          <w:t>230,000</w:t>
                        </w:r>
                      </w:p>
                    </w:tc>
                  </w:tr>
                </w:tbl>
                <w:p w14:paraId="16963E6A" w14:textId="77777777" w:rsidR="00566E3E" w:rsidRDefault="00566E3E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16963DF6">
          <v:shape id="docshape37" o:spid="_x0000_s2072" type="#_x0000_t202" style="position:absolute;margin-left:513.45pt;margin-top:10.65pt;width:192pt;height:115.2pt;z-index:-15721472;mso-wrap-distance-left:0;mso-wrap-distance-right:0;mso-position-horizontal-relative:page" fillcolor="#d34513" stroked="f">
            <v:textbox inset="0,0,0,0">
              <w:txbxContent>
                <w:p w14:paraId="16963E6B" w14:textId="77777777" w:rsidR="00566E3E" w:rsidRDefault="00566E3E">
                  <w:pPr>
                    <w:pStyle w:val="BodyText"/>
                    <w:rPr>
                      <w:b/>
                      <w:color w:val="000000"/>
                    </w:rPr>
                  </w:pPr>
                </w:p>
                <w:p w14:paraId="16963E6C" w14:textId="77777777" w:rsidR="00566E3E" w:rsidRDefault="00294450">
                  <w:pPr>
                    <w:spacing w:before="212" w:line="225" w:lineRule="auto"/>
                    <w:ind w:left="123" w:right="121"/>
                    <w:jc w:val="center"/>
                    <w:rPr>
                      <w:color w:val="000000"/>
                      <w:sz w:val="32"/>
                    </w:rPr>
                  </w:pPr>
                  <w:r>
                    <w:rPr>
                      <w:color w:val="FFFFFF"/>
                      <w:sz w:val="32"/>
                    </w:rPr>
                    <w:t>Sponsorships:</w:t>
                  </w:r>
                  <w:r>
                    <w:rPr>
                      <w:color w:val="FFFFFF"/>
                      <w:spacing w:val="-23"/>
                      <w:sz w:val="32"/>
                    </w:rPr>
                    <w:t xml:space="preserve"> </w:t>
                  </w:r>
                  <w:r>
                    <w:rPr>
                      <w:color w:val="FFFFFF"/>
                      <w:sz w:val="32"/>
                    </w:rPr>
                    <w:t xml:space="preserve">Partnering with corporations and </w:t>
                  </w:r>
                  <w:r>
                    <w:rPr>
                      <w:color w:val="FFFFFF"/>
                      <w:spacing w:val="-2"/>
                      <w:sz w:val="32"/>
                    </w:rPr>
                    <w:t>philanthropists.</w:t>
                  </w:r>
                </w:p>
              </w:txbxContent>
            </v:textbox>
            <w10:wrap type="topAndBottom" anchorx="page"/>
          </v:shape>
        </w:pict>
      </w:r>
      <w:r>
        <w:pict w14:anchorId="16963DF7">
          <v:shape id="docshape38" o:spid="_x0000_s2071" type="#_x0000_t202" style="position:absolute;margin-left:724.6pt;margin-top:10.65pt;width:192pt;height:115.2pt;z-index:-15720960;mso-wrap-distance-left:0;mso-wrap-distance-right:0;mso-position-horizontal-relative:page" fillcolor="#d34513" stroked="f">
            <v:textbox inset="0,0,0,0">
              <w:txbxContent>
                <w:p w14:paraId="16963E6D" w14:textId="77777777" w:rsidR="00566E3E" w:rsidRDefault="00566E3E">
                  <w:pPr>
                    <w:pStyle w:val="BodyText"/>
                    <w:rPr>
                      <w:b/>
                      <w:color w:val="000000"/>
                    </w:rPr>
                  </w:pPr>
                </w:p>
                <w:p w14:paraId="16963E6E" w14:textId="77777777" w:rsidR="00566E3E" w:rsidRDefault="00566E3E">
                  <w:pPr>
                    <w:pStyle w:val="BodyText"/>
                    <w:spacing w:before="5"/>
                    <w:rPr>
                      <w:b/>
                      <w:color w:val="000000"/>
                      <w:sz w:val="33"/>
                    </w:rPr>
                  </w:pPr>
                </w:p>
                <w:p w14:paraId="16963E6F" w14:textId="77777777" w:rsidR="00566E3E" w:rsidRDefault="00294450">
                  <w:pPr>
                    <w:spacing w:line="225" w:lineRule="auto"/>
                    <w:ind w:left="399" w:hanging="80"/>
                    <w:rPr>
                      <w:color w:val="000000"/>
                      <w:sz w:val="32"/>
                    </w:rPr>
                  </w:pPr>
                  <w:r>
                    <w:rPr>
                      <w:color w:val="FFFFFF"/>
                      <w:sz w:val="32"/>
                    </w:rPr>
                    <w:t>Ticket</w:t>
                  </w:r>
                  <w:r>
                    <w:rPr>
                      <w:color w:val="FFFFFF"/>
                      <w:spacing w:val="-19"/>
                      <w:sz w:val="32"/>
                    </w:rPr>
                    <w:t xml:space="preserve"> </w:t>
                  </w:r>
                  <w:r>
                    <w:rPr>
                      <w:color w:val="FFFFFF"/>
                      <w:sz w:val="32"/>
                    </w:rPr>
                    <w:t>Sales:</w:t>
                  </w:r>
                  <w:r>
                    <w:rPr>
                      <w:color w:val="FFFFFF"/>
                      <w:spacing w:val="-19"/>
                      <w:sz w:val="32"/>
                    </w:rPr>
                    <w:t xml:space="preserve"> </w:t>
                  </w:r>
                  <w:r>
                    <w:rPr>
                      <w:color w:val="FFFFFF"/>
                      <w:sz w:val="32"/>
                    </w:rPr>
                    <w:t>Premium pricing for exclusivity.</w:t>
                  </w:r>
                </w:p>
              </w:txbxContent>
            </v:textbox>
            <w10:wrap type="topAndBottom" anchorx="page"/>
          </v:shape>
        </w:pict>
      </w:r>
    </w:p>
    <w:p w14:paraId="16963D7B" w14:textId="77777777" w:rsidR="00566E3E" w:rsidRDefault="00566E3E">
      <w:pPr>
        <w:rPr>
          <w:sz w:val="16"/>
        </w:rPr>
        <w:sectPr w:rsidR="00566E3E">
          <w:headerReference w:type="default" r:id="rId12"/>
          <w:pgSz w:w="19200" w:h="10800" w:orient="landscape"/>
          <w:pgMar w:top="2840" w:right="580" w:bottom="280" w:left="560" w:header="714" w:footer="0" w:gutter="0"/>
          <w:cols w:space="720"/>
        </w:sectPr>
      </w:pPr>
    </w:p>
    <w:p w14:paraId="16963D7C" w14:textId="77777777" w:rsidR="00566E3E" w:rsidRDefault="00566E3E">
      <w:pPr>
        <w:pStyle w:val="BodyText"/>
        <w:rPr>
          <w:b/>
          <w:sz w:val="20"/>
        </w:rPr>
      </w:pPr>
    </w:p>
    <w:p w14:paraId="16963D7D" w14:textId="77777777" w:rsidR="00566E3E" w:rsidRDefault="00566E3E">
      <w:pPr>
        <w:pStyle w:val="BodyText"/>
        <w:rPr>
          <w:b/>
          <w:sz w:val="20"/>
        </w:rPr>
      </w:pPr>
    </w:p>
    <w:p w14:paraId="16963D7E" w14:textId="77777777" w:rsidR="00566E3E" w:rsidRDefault="00566E3E">
      <w:pPr>
        <w:pStyle w:val="BodyText"/>
        <w:spacing w:before="10"/>
        <w:rPr>
          <w:b/>
          <w:sz w:val="11"/>
        </w:rPr>
      </w:pPr>
    </w:p>
    <w:p w14:paraId="16963D7F" w14:textId="77777777" w:rsidR="00566E3E" w:rsidRDefault="00000000">
      <w:pPr>
        <w:pStyle w:val="BodyText"/>
        <w:spacing w:line="20" w:lineRule="exact"/>
        <w:ind w:left="6535"/>
        <w:rPr>
          <w:sz w:val="2"/>
        </w:rPr>
      </w:pPr>
      <w:r>
        <w:rPr>
          <w:sz w:val="2"/>
        </w:rPr>
      </w:r>
      <w:r>
        <w:rPr>
          <w:sz w:val="2"/>
        </w:rPr>
        <w:pict w14:anchorId="16963DF9">
          <v:group id="docshapegroup44" o:spid="_x0000_s2069" style="width:559.5pt;height:1.75pt;mso-position-horizontal-relative:char;mso-position-vertical-relative:line" coordsize="11190,35">
            <v:line id="_x0000_s2070" style="position:absolute" from="0,18" to="11190,18" strokecolor="#9a2b1c" strokeweight="1.75pt"/>
            <w10:anchorlock/>
          </v:group>
        </w:pict>
      </w:r>
    </w:p>
    <w:p w14:paraId="16963D80" w14:textId="77777777" w:rsidR="00566E3E" w:rsidRDefault="00294450">
      <w:pPr>
        <w:spacing w:before="33"/>
        <w:ind w:left="2112" w:right="4304"/>
        <w:jc w:val="center"/>
        <w:rPr>
          <w:b/>
          <w:sz w:val="24"/>
        </w:rPr>
      </w:pPr>
      <w:r>
        <w:rPr>
          <w:b/>
          <w:sz w:val="24"/>
        </w:rPr>
        <w:t>Introduction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to</w:t>
      </w:r>
      <w:r>
        <w:rPr>
          <w:b/>
          <w:spacing w:val="-3"/>
          <w:sz w:val="24"/>
        </w:rPr>
        <w:t xml:space="preserve"> </w:t>
      </w:r>
      <w:r>
        <w:rPr>
          <w:b/>
          <w:spacing w:val="-2"/>
          <w:sz w:val="24"/>
        </w:rPr>
        <w:t>EMBOK</w:t>
      </w:r>
    </w:p>
    <w:p w14:paraId="16963D81" w14:textId="77777777" w:rsidR="00566E3E" w:rsidRDefault="00000000">
      <w:pPr>
        <w:pStyle w:val="BodyText"/>
        <w:spacing w:before="7"/>
        <w:rPr>
          <w:b/>
          <w:sz w:val="19"/>
        </w:rPr>
      </w:pPr>
      <w:r>
        <w:pict w14:anchorId="16963DFA">
          <v:shape id="docshape45" o:spid="_x0000_s2068" style="position:absolute;margin-left:354.75pt;margin-top:12.5pt;width:559.5pt;height:.1pt;z-index:-15718400;mso-wrap-distance-left:0;mso-wrap-distance-right:0;mso-position-horizontal-relative:page" coordorigin="7095,250" coordsize="11190,0" path="m7095,250r11190,e" filled="f" strokecolor="#a18d6a" strokeweight="1.75pt">
            <v:path arrowok="t"/>
            <w10:wrap type="topAndBottom" anchorx="page"/>
          </v:shape>
        </w:pict>
      </w:r>
    </w:p>
    <w:p w14:paraId="16963D82" w14:textId="77777777" w:rsidR="00566E3E" w:rsidRDefault="00294450">
      <w:pPr>
        <w:spacing w:before="49" w:line="225" w:lineRule="auto"/>
        <w:ind w:left="6606"/>
        <w:rPr>
          <w:sz w:val="24"/>
        </w:rPr>
      </w:pPr>
      <w:r>
        <w:rPr>
          <w:sz w:val="24"/>
        </w:rPr>
        <w:t>EMBOK</w:t>
      </w:r>
      <w:r>
        <w:rPr>
          <w:spacing w:val="-3"/>
          <w:sz w:val="24"/>
        </w:rPr>
        <w:t xml:space="preserve"> </w:t>
      </w:r>
      <w:r>
        <w:rPr>
          <w:sz w:val="24"/>
        </w:rPr>
        <w:t>(Event</w:t>
      </w:r>
      <w:r>
        <w:rPr>
          <w:spacing w:val="-4"/>
          <w:sz w:val="24"/>
        </w:rPr>
        <w:t xml:space="preserve"> </w:t>
      </w:r>
      <w:r>
        <w:rPr>
          <w:sz w:val="24"/>
        </w:rPr>
        <w:t>Management</w:t>
      </w:r>
      <w:r>
        <w:rPr>
          <w:spacing w:val="-4"/>
          <w:sz w:val="24"/>
        </w:rPr>
        <w:t xml:space="preserve"> </w:t>
      </w:r>
      <w:r>
        <w:rPr>
          <w:sz w:val="24"/>
        </w:rPr>
        <w:t>Body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4"/>
          <w:sz w:val="24"/>
        </w:rPr>
        <w:t xml:space="preserve"> </w:t>
      </w:r>
      <w:r>
        <w:rPr>
          <w:sz w:val="24"/>
        </w:rPr>
        <w:t>Knowledge)</w:t>
      </w:r>
      <w:r>
        <w:rPr>
          <w:spacing w:val="-4"/>
          <w:sz w:val="24"/>
        </w:rPr>
        <w:t xml:space="preserve"> </w:t>
      </w:r>
      <w:r>
        <w:rPr>
          <w:sz w:val="24"/>
        </w:rPr>
        <w:t>is</w:t>
      </w:r>
      <w:r>
        <w:rPr>
          <w:spacing w:val="-4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structured</w:t>
      </w:r>
      <w:r>
        <w:rPr>
          <w:spacing w:val="-3"/>
          <w:sz w:val="24"/>
        </w:rPr>
        <w:t xml:space="preserve"> </w:t>
      </w:r>
      <w:r>
        <w:rPr>
          <w:sz w:val="24"/>
        </w:rPr>
        <w:t>framework</w:t>
      </w:r>
      <w:r>
        <w:rPr>
          <w:spacing w:val="-3"/>
          <w:sz w:val="24"/>
        </w:rPr>
        <w:t xml:space="preserve"> </w:t>
      </w:r>
      <w:r>
        <w:rPr>
          <w:sz w:val="24"/>
        </w:rPr>
        <w:t>comprising</w:t>
      </w:r>
      <w:r>
        <w:rPr>
          <w:spacing w:val="-3"/>
          <w:sz w:val="24"/>
        </w:rPr>
        <w:t xml:space="preserve"> </w:t>
      </w:r>
      <w:r>
        <w:rPr>
          <w:sz w:val="24"/>
        </w:rPr>
        <w:t>five</w:t>
      </w:r>
      <w:r>
        <w:rPr>
          <w:spacing w:val="-3"/>
          <w:sz w:val="24"/>
        </w:rPr>
        <w:t xml:space="preserve"> </w:t>
      </w:r>
      <w:r>
        <w:rPr>
          <w:sz w:val="24"/>
        </w:rPr>
        <w:t>domains: Administration, Design, Marketing, Operations, and Risk.</w:t>
      </w:r>
    </w:p>
    <w:p w14:paraId="16963D83" w14:textId="77777777" w:rsidR="00566E3E" w:rsidRDefault="00000000">
      <w:pPr>
        <w:spacing w:before="46"/>
        <w:ind w:left="6606"/>
        <w:rPr>
          <w:sz w:val="24"/>
        </w:rPr>
      </w:pPr>
      <w:r>
        <w:pict w14:anchorId="16963DFB">
          <v:line id="_x0000_s2067" style="position:absolute;left:0;text-align:left;z-index:15744000;mso-position-horizontal-relative:page" from="354.75pt,-.35pt" to="914.25pt,-.35pt" strokecolor="#946150" strokeweight="1.75pt">
            <w10:wrap anchorx="page"/>
          </v:line>
        </w:pict>
      </w:r>
      <w:r w:rsidR="00294450">
        <w:rPr>
          <w:sz w:val="24"/>
        </w:rPr>
        <w:t>It</w:t>
      </w:r>
      <w:r w:rsidR="00294450">
        <w:rPr>
          <w:spacing w:val="-5"/>
          <w:sz w:val="24"/>
        </w:rPr>
        <w:t xml:space="preserve"> </w:t>
      </w:r>
      <w:r w:rsidR="00294450">
        <w:rPr>
          <w:sz w:val="24"/>
        </w:rPr>
        <w:t>integrates</w:t>
      </w:r>
      <w:r w:rsidR="00294450">
        <w:rPr>
          <w:spacing w:val="-6"/>
          <w:sz w:val="24"/>
        </w:rPr>
        <w:t xml:space="preserve"> </w:t>
      </w:r>
      <w:r w:rsidR="00294450">
        <w:rPr>
          <w:sz w:val="24"/>
        </w:rPr>
        <w:t>project</w:t>
      </w:r>
      <w:r w:rsidR="00294450">
        <w:rPr>
          <w:spacing w:val="-5"/>
          <w:sz w:val="24"/>
        </w:rPr>
        <w:t xml:space="preserve"> </w:t>
      </w:r>
      <w:r w:rsidR="00294450">
        <w:rPr>
          <w:sz w:val="24"/>
        </w:rPr>
        <w:t>management</w:t>
      </w:r>
      <w:r w:rsidR="00294450">
        <w:rPr>
          <w:spacing w:val="-6"/>
          <w:sz w:val="24"/>
        </w:rPr>
        <w:t xml:space="preserve"> </w:t>
      </w:r>
      <w:r w:rsidR="00294450">
        <w:rPr>
          <w:sz w:val="24"/>
        </w:rPr>
        <w:t>principles</w:t>
      </w:r>
      <w:r w:rsidR="00294450">
        <w:rPr>
          <w:spacing w:val="-6"/>
          <w:sz w:val="24"/>
        </w:rPr>
        <w:t xml:space="preserve"> </w:t>
      </w:r>
      <w:r w:rsidR="00294450">
        <w:rPr>
          <w:sz w:val="24"/>
        </w:rPr>
        <w:t>for</w:t>
      </w:r>
      <w:r w:rsidR="00294450">
        <w:rPr>
          <w:spacing w:val="-5"/>
          <w:sz w:val="24"/>
        </w:rPr>
        <w:t xml:space="preserve"> </w:t>
      </w:r>
      <w:r w:rsidR="00294450">
        <w:rPr>
          <w:sz w:val="24"/>
        </w:rPr>
        <w:t>event</w:t>
      </w:r>
      <w:r w:rsidR="00294450">
        <w:rPr>
          <w:spacing w:val="-6"/>
          <w:sz w:val="24"/>
        </w:rPr>
        <w:t xml:space="preserve"> </w:t>
      </w:r>
      <w:r w:rsidR="00294450">
        <w:rPr>
          <w:sz w:val="24"/>
        </w:rPr>
        <w:t>planning</w:t>
      </w:r>
      <w:r w:rsidR="00294450">
        <w:rPr>
          <w:spacing w:val="-5"/>
          <w:sz w:val="24"/>
        </w:rPr>
        <w:t xml:space="preserve"> </w:t>
      </w:r>
      <w:r w:rsidR="00294450">
        <w:rPr>
          <w:sz w:val="24"/>
        </w:rPr>
        <w:t>and</w:t>
      </w:r>
      <w:r w:rsidR="00294450">
        <w:rPr>
          <w:spacing w:val="-4"/>
          <w:sz w:val="24"/>
        </w:rPr>
        <w:t xml:space="preserve"> </w:t>
      </w:r>
      <w:r w:rsidR="00294450">
        <w:rPr>
          <w:sz w:val="24"/>
        </w:rPr>
        <w:t>execution</w:t>
      </w:r>
      <w:r w:rsidR="00294450">
        <w:rPr>
          <w:spacing w:val="-5"/>
          <w:sz w:val="24"/>
        </w:rPr>
        <w:t xml:space="preserve"> </w:t>
      </w:r>
      <w:r w:rsidR="00294450">
        <w:rPr>
          <w:sz w:val="24"/>
        </w:rPr>
        <w:t>(van</w:t>
      </w:r>
      <w:r w:rsidR="00294450">
        <w:rPr>
          <w:spacing w:val="-5"/>
          <w:sz w:val="24"/>
        </w:rPr>
        <w:t xml:space="preserve"> </w:t>
      </w:r>
      <w:r w:rsidR="00294450">
        <w:rPr>
          <w:sz w:val="24"/>
        </w:rPr>
        <w:t>Antwerpen,</w:t>
      </w:r>
      <w:r w:rsidR="00294450">
        <w:rPr>
          <w:spacing w:val="-5"/>
          <w:sz w:val="24"/>
        </w:rPr>
        <w:t xml:space="preserve"> </w:t>
      </w:r>
      <w:r w:rsidR="00294450">
        <w:rPr>
          <w:spacing w:val="-2"/>
          <w:sz w:val="24"/>
        </w:rPr>
        <w:t>2023).</w:t>
      </w:r>
    </w:p>
    <w:p w14:paraId="16963D84" w14:textId="77777777" w:rsidR="00566E3E" w:rsidRDefault="00000000">
      <w:pPr>
        <w:pStyle w:val="BodyText"/>
        <w:spacing w:before="7"/>
        <w:rPr>
          <w:sz w:val="19"/>
        </w:rPr>
      </w:pPr>
      <w:r>
        <w:pict w14:anchorId="16963DFC">
          <v:shape id="docshape46" o:spid="_x0000_s2066" style="position:absolute;margin-left:354.75pt;margin-top:12.5pt;width:559.5pt;height:.1pt;z-index:-15717888;mso-wrap-distance-left:0;mso-wrap-distance-right:0;mso-position-horizontal-relative:page" coordorigin="7095,250" coordsize="11190,0" path="m7095,250r11190,e" filled="f" strokecolor="#908384" strokeweight="1.75pt">
            <v:path arrowok="t"/>
            <w10:wrap type="topAndBottom" anchorx="page"/>
          </v:shape>
        </w:pict>
      </w:r>
    </w:p>
    <w:p w14:paraId="16963D85" w14:textId="77777777" w:rsidR="00566E3E" w:rsidRDefault="00294450">
      <w:pPr>
        <w:spacing w:before="35"/>
        <w:ind w:left="2112" w:right="4317"/>
        <w:jc w:val="center"/>
        <w:rPr>
          <w:b/>
          <w:sz w:val="24"/>
        </w:rPr>
      </w:pPr>
      <w:r>
        <w:rPr>
          <w:b/>
          <w:sz w:val="24"/>
        </w:rPr>
        <w:t>Administration</w:t>
      </w:r>
      <w:r>
        <w:rPr>
          <w:b/>
          <w:spacing w:val="-11"/>
          <w:sz w:val="24"/>
        </w:rPr>
        <w:t xml:space="preserve"> </w:t>
      </w:r>
      <w:r>
        <w:rPr>
          <w:b/>
          <w:spacing w:val="-2"/>
          <w:sz w:val="24"/>
        </w:rPr>
        <w:t>Domain</w:t>
      </w:r>
    </w:p>
    <w:p w14:paraId="16963D86" w14:textId="77777777" w:rsidR="00566E3E" w:rsidRDefault="00000000">
      <w:pPr>
        <w:pStyle w:val="BodyText"/>
        <w:spacing w:before="7"/>
        <w:rPr>
          <w:b/>
          <w:sz w:val="19"/>
        </w:rPr>
      </w:pPr>
      <w:r>
        <w:pict w14:anchorId="16963DFD">
          <v:shape id="docshape47" o:spid="_x0000_s2065" style="position:absolute;margin-left:354.75pt;margin-top:12.5pt;width:559.5pt;height:.1pt;z-index:-15717376;mso-wrap-distance-left:0;mso-wrap-distance-right:0;mso-position-horizontal-relative:page" coordorigin="7095,250" coordsize="11190,0" path="m7095,250r11190,e" filled="f" strokecolor="#845b5d" strokeweight="1.75pt">
            <v:path arrowok="t"/>
            <w10:wrap type="topAndBottom" anchorx="page"/>
          </v:shape>
        </w:pict>
      </w:r>
    </w:p>
    <w:p w14:paraId="16963D87" w14:textId="77777777" w:rsidR="00566E3E" w:rsidRDefault="00294450">
      <w:pPr>
        <w:spacing w:before="35"/>
        <w:ind w:left="6606"/>
        <w:rPr>
          <w:sz w:val="24"/>
        </w:rPr>
      </w:pPr>
      <w:r>
        <w:rPr>
          <w:b/>
          <w:sz w:val="24"/>
        </w:rPr>
        <w:t>Strategic</w:t>
      </w:r>
      <w:r>
        <w:rPr>
          <w:b/>
          <w:spacing w:val="-5"/>
          <w:sz w:val="24"/>
        </w:rPr>
        <w:t xml:space="preserve"> </w:t>
      </w:r>
      <w:r>
        <w:rPr>
          <w:b/>
          <w:sz w:val="24"/>
        </w:rPr>
        <w:t>Alignment</w:t>
      </w:r>
      <w:r>
        <w:rPr>
          <w:sz w:val="24"/>
        </w:rPr>
        <w:t>:</w:t>
      </w:r>
      <w:r>
        <w:rPr>
          <w:spacing w:val="-3"/>
          <w:sz w:val="24"/>
        </w:rPr>
        <w:t xml:space="preserve"> </w:t>
      </w:r>
      <w:r>
        <w:rPr>
          <w:sz w:val="24"/>
        </w:rPr>
        <w:t>Ensuring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event’s</w:t>
      </w:r>
      <w:r>
        <w:rPr>
          <w:spacing w:val="-3"/>
          <w:sz w:val="24"/>
        </w:rPr>
        <w:t xml:space="preserve"> </w:t>
      </w:r>
      <w:r>
        <w:rPr>
          <w:sz w:val="24"/>
        </w:rPr>
        <w:t>goals</w:t>
      </w:r>
      <w:r>
        <w:rPr>
          <w:spacing w:val="-4"/>
          <w:sz w:val="24"/>
        </w:rPr>
        <w:t xml:space="preserve"> </w:t>
      </w:r>
      <w:r>
        <w:rPr>
          <w:sz w:val="24"/>
        </w:rPr>
        <w:t>align</w:t>
      </w:r>
      <w:r>
        <w:rPr>
          <w:spacing w:val="-3"/>
          <w:sz w:val="24"/>
        </w:rPr>
        <w:t xml:space="preserve"> </w:t>
      </w:r>
      <w:r>
        <w:rPr>
          <w:sz w:val="24"/>
        </w:rPr>
        <w:t>with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mission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support</w:t>
      </w:r>
      <w:r>
        <w:rPr>
          <w:spacing w:val="-4"/>
          <w:sz w:val="24"/>
        </w:rPr>
        <w:t xml:space="preserve"> </w:t>
      </w:r>
      <w:r>
        <w:rPr>
          <w:sz w:val="24"/>
        </w:rPr>
        <w:t>care</w:t>
      </w:r>
      <w:r>
        <w:rPr>
          <w:spacing w:val="-2"/>
          <w:sz w:val="24"/>
        </w:rPr>
        <w:t xml:space="preserve"> centers.</w:t>
      </w:r>
    </w:p>
    <w:p w14:paraId="16963D88" w14:textId="77777777" w:rsidR="00566E3E" w:rsidRDefault="00000000">
      <w:pPr>
        <w:pStyle w:val="BodyText"/>
        <w:spacing w:before="7"/>
        <w:rPr>
          <w:sz w:val="19"/>
        </w:rPr>
      </w:pPr>
      <w:r>
        <w:pict w14:anchorId="16963DFE">
          <v:shape id="docshape48" o:spid="_x0000_s2064" style="position:absolute;margin-left:354.75pt;margin-top:12.5pt;width:559.5pt;height:.1pt;z-index:-15716864;mso-wrap-distance-left:0;mso-wrap-distance-right:0;mso-position-horizontal-relative:page" coordorigin="7095,250" coordsize="11190,0" path="m7095,250r11190,e" filled="f" strokecolor="#9a2b1c" strokeweight="1.75pt">
            <v:path arrowok="t"/>
            <w10:wrap type="topAndBottom" anchorx="page"/>
          </v:shape>
        </w:pict>
      </w:r>
    </w:p>
    <w:p w14:paraId="16963D89" w14:textId="77777777" w:rsidR="00566E3E" w:rsidRDefault="00294450">
      <w:pPr>
        <w:spacing w:before="49" w:line="225" w:lineRule="auto"/>
        <w:ind w:left="6606"/>
        <w:rPr>
          <w:sz w:val="24"/>
        </w:rPr>
      </w:pPr>
      <w:r>
        <w:rPr>
          <w:b/>
          <w:sz w:val="24"/>
        </w:rPr>
        <w:t>Stakeholder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Engagement</w:t>
      </w:r>
      <w:r>
        <w:rPr>
          <w:sz w:val="24"/>
        </w:rPr>
        <w:t>:</w:t>
      </w:r>
      <w:r>
        <w:rPr>
          <w:spacing w:val="-4"/>
          <w:sz w:val="24"/>
        </w:rPr>
        <w:t xml:space="preserve"> </w:t>
      </w:r>
      <w:r>
        <w:rPr>
          <w:sz w:val="24"/>
        </w:rPr>
        <w:t>Collaboration</w:t>
      </w:r>
      <w:r>
        <w:rPr>
          <w:spacing w:val="-4"/>
          <w:sz w:val="24"/>
        </w:rPr>
        <w:t xml:space="preserve"> </w:t>
      </w:r>
      <w:r>
        <w:rPr>
          <w:sz w:val="24"/>
        </w:rPr>
        <w:t>with</w:t>
      </w:r>
      <w:r>
        <w:rPr>
          <w:spacing w:val="-4"/>
          <w:sz w:val="24"/>
        </w:rPr>
        <w:t xml:space="preserve"> </w:t>
      </w:r>
      <w:r>
        <w:rPr>
          <w:sz w:val="24"/>
        </w:rPr>
        <w:t>donors,</w:t>
      </w:r>
      <w:r>
        <w:rPr>
          <w:spacing w:val="-5"/>
          <w:sz w:val="24"/>
        </w:rPr>
        <w:t xml:space="preserve"> </w:t>
      </w:r>
      <w:r>
        <w:rPr>
          <w:sz w:val="24"/>
        </w:rPr>
        <w:t>charities,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participants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4"/>
          <w:sz w:val="24"/>
        </w:rPr>
        <w:t xml:space="preserve"> </w:t>
      </w:r>
      <w:r>
        <w:rPr>
          <w:sz w:val="24"/>
        </w:rPr>
        <w:t>maximise</w:t>
      </w:r>
      <w:r>
        <w:rPr>
          <w:spacing w:val="-4"/>
          <w:sz w:val="24"/>
        </w:rPr>
        <w:t xml:space="preserve"> </w:t>
      </w:r>
      <w:r>
        <w:rPr>
          <w:sz w:val="24"/>
        </w:rPr>
        <w:t>impact (Caoagdan et al., 2023).</w:t>
      </w:r>
    </w:p>
    <w:p w14:paraId="16963D8A" w14:textId="77777777" w:rsidR="00566E3E" w:rsidRDefault="00000000">
      <w:pPr>
        <w:spacing w:before="46"/>
        <w:ind w:left="6606"/>
        <w:rPr>
          <w:sz w:val="24"/>
        </w:rPr>
      </w:pPr>
      <w:r>
        <w:pict w14:anchorId="16963DFF">
          <v:line id="_x0000_s2063" style="position:absolute;left:0;text-align:left;z-index:15744512;mso-position-horizontal-relative:page" from="354.75pt,-.35pt" to="914.25pt,-.35pt" strokecolor="#a18d6a" strokeweight="1.75pt">
            <w10:wrap anchorx="page"/>
          </v:line>
        </w:pict>
      </w:r>
      <w:r w:rsidR="00294450">
        <w:rPr>
          <w:b/>
          <w:sz w:val="24"/>
        </w:rPr>
        <w:t>Governance</w:t>
      </w:r>
      <w:r w:rsidR="00294450">
        <w:rPr>
          <w:sz w:val="24"/>
        </w:rPr>
        <w:t>:</w:t>
      </w:r>
      <w:r w:rsidR="00294450">
        <w:rPr>
          <w:spacing w:val="-7"/>
          <w:sz w:val="24"/>
        </w:rPr>
        <w:t xml:space="preserve"> </w:t>
      </w:r>
      <w:r w:rsidR="00294450">
        <w:rPr>
          <w:sz w:val="24"/>
        </w:rPr>
        <w:t>Transparent</w:t>
      </w:r>
      <w:r w:rsidR="00294450">
        <w:rPr>
          <w:spacing w:val="-4"/>
          <w:sz w:val="24"/>
        </w:rPr>
        <w:t xml:space="preserve"> </w:t>
      </w:r>
      <w:r w:rsidR="00294450">
        <w:rPr>
          <w:sz w:val="24"/>
        </w:rPr>
        <w:t>decision-making</w:t>
      </w:r>
      <w:r w:rsidR="00294450">
        <w:rPr>
          <w:spacing w:val="-4"/>
          <w:sz w:val="24"/>
        </w:rPr>
        <w:t xml:space="preserve"> </w:t>
      </w:r>
      <w:r w:rsidR="00294450">
        <w:rPr>
          <w:sz w:val="24"/>
        </w:rPr>
        <w:t>and</w:t>
      </w:r>
      <w:r w:rsidR="00294450">
        <w:rPr>
          <w:spacing w:val="-4"/>
          <w:sz w:val="24"/>
        </w:rPr>
        <w:t xml:space="preserve"> </w:t>
      </w:r>
      <w:r w:rsidR="00294450">
        <w:rPr>
          <w:sz w:val="24"/>
        </w:rPr>
        <w:t>fund</w:t>
      </w:r>
      <w:r w:rsidR="00294450">
        <w:rPr>
          <w:spacing w:val="-5"/>
          <w:sz w:val="24"/>
        </w:rPr>
        <w:t xml:space="preserve"> </w:t>
      </w:r>
      <w:r w:rsidR="00294450">
        <w:rPr>
          <w:sz w:val="24"/>
        </w:rPr>
        <w:t>management</w:t>
      </w:r>
      <w:r w:rsidR="00294450">
        <w:rPr>
          <w:spacing w:val="-4"/>
          <w:sz w:val="24"/>
        </w:rPr>
        <w:t xml:space="preserve"> </w:t>
      </w:r>
      <w:r w:rsidR="00294450">
        <w:rPr>
          <w:sz w:val="24"/>
        </w:rPr>
        <w:t>to</w:t>
      </w:r>
      <w:r w:rsidR="00294450">
        <w:rPr>
          <w:spacing w:val="-4"/>
          <w:sz w:val="24"/>
        </w:rPr>
        <w:t xml:space="preserve"> </w:t>
      </w:r>
      <w:r w:rsidR="00294450">
        <w:rPr>
          <w:sz w:val="24"/>
        </w:rPr>
        <w:t>build</w:t>
      </w:r>
      <w:r w:rsidR="00294450">
        <w:rPr>
          <w:spacing w:val="-4"/>
          <w:sz w:val="24"/>
        </w:rPr>
        <w:t xml:space="preserve"> </w:t>
      </w:r>
      <w:r w:rsidR="00294450">
        <w:rPr>
          <w:spacing w:val="-2"/>
          <w:sz w:val="24"/>
        </w:rPr>
        <w:t>trust.</w:t>
      </w:r>
    </w:p>
    <w:p w14:paraId="16963D8B" w14:textId="77777777" w:rsidR="00566E3E" w:rsidRDefault="00000000">
      <w:pPr>
        <w:pStyle w:val="BodyText"/>
        <w:spacing w:before="7"/>
        <w:rPr>
          <w:sz w:val="19"/>
        </w:rPr>
      </w:pPr>
      <w:r>
        <w:pict w14:anchorId="16963E00">
          <v:shape id="docshape49" o:spid="_x0000_s2062" style="position:absolute;margin-left:354.75pt;margin-top:12.5pt;width:559.5pt;height:.1pt;z-index:-15716352;mso-wrap-distance-left:0;mso-wrap-distance-right:0;mso-position-horizontal-relative:page" coordorigin="7095,250" coordsize="11190,0" path="m7095,250r11190,e" filled="f" strokecolor="#946150" strokeweight="1.75pt">
            <v:path arrowok="t"/>
            <w10:wrap type="topAndBottom" anchorx="page"/>
          </v:shape>
        </w:pict>
      </w:r>
    </w:p>
    <w:p w14:paraId="16963D8C" w14:textId="77777777" w:rsidR="00566E3E" w:rsidRDefault="00294450">
      <w:pPr>
        <w:spacing w:before="35"/>
        <w:ind w:left="2112" w:right="5210"/>
        <w:jc w:val="center"/>
        <w:rPr>
          <w:b/>
          <w:sz w:val="24"/>
        </w:rPr>
      </w:pPr>
      <w:r>
        <w:rPr>
          <w:b/>
          <w:sz w:val="24"/>
        </w:rPr>
        <w:t>Design</w:t>
      </w:r>
      <w:r>
        <w:rPr>
          <w:b/>
          <w:spacing w:val="-4"/>
          <w:sz w:val="24"/>
        </w:rPr>
        <w:t xml:space="preserve"> </w:t>
      </w:r>
      <w:r>
        <w:rPr>
          <w:b/>
          <w:spacing w:val="-2"/>
          <w:sz w:val="24"/>
        </w:rPr>
        <w:t>Domain</w:t>
      </w:r>
    </w:p>
    <w:p w14:paraId="16963D8D" w14:textId="77777777" w:rsidR="00566E3E" w:rsidRDefault="00000000">
      <w:pPr>
        <w:pStyle w:val="BodyText"/>
        <w:spacing w:before="7"/>
        <w:rPr>
          <w:b/>
          <w:sz w:val="19"/>
        </w:rPr>
      </w:pPr>
      <w:r>
        <w:pict w14:anchorId="16963E01">
          <v:shape id="docshape50" o:spid="_x0000_s2061" style="position:absolute;margin-left:354.75pt;margin-top:12.5pt;width:559.5pt;height:.1pt;z-index:-15715840;mso-wrap-distance-left:0;mso-wrap-distance-right:0;mso-position-horizontal-relative:page" coordorigin="7095,250" coordsize="11190,0" path="m7095,250r11190,e" filled="f" strokecolor="#908384" strokeweight="1.75pt">
            <v:path arrowok="t"/>
            <w10:wrap type="topAndBottom" anchorx="page"/>
          </v:shape>
        </w:pict>
      </w:r>
    </w:p>
    <w:p w14:paraId="16963D8E" w14:textId="77777777" w:rsidR="00566E3E" w:rsidRDefault="00294450">
      <w:pPr>
        <w:spacing w:before="35"/>
        <w:ind w:left="6606"/>
        <w:rPr>
          <w:sz w:val="24"/>
        </w:rPr>
      </w:pPr>
      <w:r>
        <w:rPr>
          <w:b/>
          <w:sz w:val="24"/>
        </w:rPr>
        <w:t>Event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Concept</w:t>
      </w:r>
      <w:r>
        <w:rPr>
          <w:sz w:val="24"/>
        </w:rPr>
        <w:t>:</w:t>
      </w:r>
      <w:r>
        <w:rPr>
          <w:spacing w:val="-4"/>
          <w:sz w:val="24"/>
        </w:rPr>
        <w:t xml:space="preserve"> </w:t>
      </w:r>
      <w:r>
        <w:rPr>
          <w:sz w:val="24"/>
        </w:rPr>
        <w:t>A</w:t>
      </w:r>
      <w:r>
        <w:rPr>
          <w:spacing w:val="-4"/>
          <w:sz w:val="24"/>
        </w:rPr>
        <w:t xml:space="preserve"> </w:t>
      </w:r>
      <w:r>
        <w:rPr>
          <w:sz w:val="24"/>
        </w:rPr>
        <w:t>formal</w:t>
      </w:r>
      <w:r>
        <w:rPr>
          <w:spacing w:val="-4"/>
          <w:sz w:val="24"/>
        </w:rPr>
        <w:t xml:space="preserve"> </w:t>
      </w:r>
      <w:r>
        <w:rPr>
          <w:sz w:val="24"/>
        </w:rPr>
        <w:t>gala</w:t>
      </w:r>
      <w:r>
        <w:rPr>
          <w:spacing w:val="-4"/>
          <w:sz w:val="24"/>
        </w:rPr>
        <w:t xml:space="preserve"> </w:t>
      </w:r>
      <w:r>
        <w:rPr>
          <w:sz w:val="24"/>
        </w:rPr>
        <w:t>featuring</w:t>
      </w:r>
      <w:r>
        <w:rPr>
          <w:spacing w:val="-4"/>
          <w:sz w:val="24"/>
        </w:rPr>
        <w:t xml:space="preserve"> </w:t>
      </w:r>
      <w:r>
        <w:rPr>
          <w:sz w:val="24"/>
        </w:rPr>
        <w:t>auctions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pacing w:val="-2"/>
          <w:sz w:val="24"/>
        </w:rPr>
        <w:t>performances.</w:t>
      </w:r>
    </w:p>
    <w:p w14:paraId="16963D8F" w14:textId="77777777" w:rsidR="00566E3E" w:rsidRDefault="00000000">
      <w:pPr>
        <w:pStyle w:val="BodyText"/>
        <w:spacing w:before="7"/>
        <w:rPr>
          <w:sz w:val="19"/>
        </w:rPr>
      </w:pPr>
      <w:r>
        <w:pict w14:anchorId="16963E02">
          <v:shape id="docshape51" o:spid="_x0000_s2060" style="position:absolute;margin-left:354.75pt;margin-top:12.5pt;width:559.5pt;height:.1pt;z-index:-15715328;mso-wrap-distance-left:0;mso-wrap-distance-right:0;mso-position-horizontal-relative:page" coordorigin="7095,250" coordsize="11190,0" path="m7095,250r11190,e" filled="f" strokecolor="#845b5d" strokeweight="1.75pt">
            <v:path arrowok="t"/>
            <w10:wrap type="topAndBottom" anchorx="page"/>
          </v:shape>
        </w:pict>
      </w:r>
    </w:p>
    <w:p w14:paraId="16963D90" w14:textId="77777777" w:rsidR="00566E3E" w:rsidRDefault="00294450">
      <w:pPr>
        <w:spacing w:before="35"/>
        <w:ind w:left="6606"/>
        <w:rPr>
          <w:sz w:val="24"/>
        </w:rPr>
      </w:pPr>
      <w:r>
        <w:rPr>
          <w:b/>
          <w:sz w:val="24"/>
        </w:rPr>
        <w:t>Itinerary</w:t>
      </w:r>
      <w:r>
        <w:rPr>
          <w:sz w:val="24"/>
        </w:rPr>
        <w:t>:</w:t>
      </w:r>
      <w:r>
        <w:rPr>
          <w:spacing w:val="-6"/>
          <w:sz w:val="24"/>
        </w:rPr>
        <w:t xml:space="preserve"> </w:t>
      </w:r>
      <w:r>
        <w:rPr>
          <w:sz w:val="24"/>
        </w:rPr>
        <w:t>Structured</w:t>
      </w:r>
      <w:r>
        <w:rPr>
          <w:spacing w:val="-6"/>
          <w:sz w:val="24"/>
        </w:rPr>
        <w:t xml:space="preserve"> </w:t>
      </w:r>
      <w:r>
        <w:rPr>
          <w:sz w:val="24"/>
        </w:rPr>
        <w:t>timeline</w:t>
      </w:r>
      <w:r>
        <w:rPr>
          <w:spacing w:val="-6"/>
          <w:sz w:val="24"/>
        </w:rPr>
        <w:t xml:space="preserve"> </w:t>
      </w:r>
      <w:r>
        <w:rPr>
          <w:sz w:val="24"/>
        </w:rPr>
        <w:t>to</w:t>
      </w:r>
      <w:r>
        <w:rPr>
          <w:spacing w:val="-6"/>
          <w:sz w:val="24"/>
        </w:rPr>
        <w:t xml:space="preserve"> </w:t>
      </w:r>
      <w:r>
        <w:rPr>
          <w:sz w:val="24"/>
        </w:rPr>
        <w:t>enhance</w:t>
      </w:r>
      <w:r>
        <w:rPr>
          <w:spacing w:val="-6"/>
          <w:sz w:val="24"/>
        </w:rPr>
        <w:t xml:space="preserve"> </w:t>
      </w:r>
      <w:r>
        <w:rPr>
          <w:sz w:val="24"/>
        </w:rPr>
        <w:t>participant</w:t>
      </w:r>
      <w:r>
        <w:rPr>
          <w:spacing w:val="-6"/>
          <w:sz w:val="24"/>
        </w:rPr>
        <w:t xml:space="preserve"> </w:t>
      </w:r>
      <w:r>
        <w:rPr>
          <w:spacing w:val="-2"/>
          <w:sz w:val="24"/>
        </w:rPr>
        <w:t>experience.</w:t>
      </w:r>
    </w:p>
    <w:p w14:paraId="16963D91" w14:textId="77777777" w:rsidR="00566E3E" w:rsidRDefault="00566E3E">
      <w:pPr>
        <w:pStyle w:val="BodyText"/>
        <w:spacing w:before="8"/>
        <w:rPr>
          <w:sz w:val="21"/>
        </w:rPr>
      </w:pPr>
    </w:p>
    <w:p w14:paraId="16963D92" w14:textId="77777777" w:rsidR="00566E3E" w:rsidRDefault="00000000">
      <w:pPr>
        <w:pStyle w:val="BodyText"/>
        <w:spacing w:line="20" w:lineRule="exact"/>
        <w:ind w:left="6535"/>
        <w:rPr>
          <w:sz w:val="2"/>
        </w:rPr>
      </w:pPr>
      <w:r>
        <w:rPr>
          <w:sz w:val="2"/>
        </w:rPr>
      </w:r>
      <w:r>
        <w:rPr>
          <w:sz w:val="2"/>
        </w:rPr>
        <w:pict w14:anchorId="16963E04">
          <v:group id="docshapegroup52" o:spid="_x0000_s2058" style="width:559.5pt;height:1.75pt;mso-position-horizontal-relative:char;mso-position-vertical-relative:line" coordsize="11190,35">
            <v:line id="_x0000_s2059" style="position:absolute" from="0,18" to="11190,18" strokecolor="#9a2b1c" strokeweight="1.75pt"/>
            <w10:anchorlock/>
          </v:group>
        </w:pict>
      </w:r>
    </w:p>
    <w:p w14:paraId="16963D93" w14:textId="77777777" w:rsidR="00566E3E" w:rsidRDefault="00566E3E">
      <w:pPr>
        <w:spacing w:line="20" w:lineRule="exact"/>
        <w:rPr>
          <w:sz w:val="2"/>
        </w:rPr>
        <w:sectPr w:rsidR="00566E3E">
          <w:headerReference w:type="default" r:id="rId13"/>
          <w:pgSz w:w="19200" w:h="10800" w:orient="landscape"/>
          <w:pgMar w:top="2840" w:right="580" w:bottom="280" w:left="560" w:header="714" w:footer="0" w:gutter="0"/>
          <w:cols w:space="720"/>
        </w:sectPr>
      </w:pPr>
    </w:p>
    <w:p w14:paraId="16963D94" w14:textId="77777777" w:rsidR="00566E3E" w:rsidRDefault="00000000">
      <w:pPr>
        <w:pStyle w:val="BodyText"/>
        <w:spacing w:before="4"/>
        <w:rPr>
          <w:sz w:val="56"/>
        </w:rPr>
      </w:pPr>
      <w:r>
        <w:pict w14:anchorId="16963E05">
          <v:rect id="docshape53" o:spid="_x0000_s2057" style="position:absolute;margin-left:34.65pt;margin-top:48.4pt;width:890.5pt;height:93.65pt;z-index:-15972352;mso-position-horizontal-relative:page;mso-position-vertical-relative:page" fillcolor="#d34816" stroked="f">
            <w10:wrap anchorx="page" anchory="page"/>
          </v:rect>
        </w:pict>
      </w:r>
      <w:r>
        <w:pict w14:anchorId="16963E06">
          <v:group id="docshapegroup54" o:spid="_x0000_s2054" style="position:absolute;margin-left:15pt;margin-top:166.35pt;width:316.95pt;height:329.25pt;z-index:-15971840;mso-position-horizontal-relative:page;mso-position-vertical-relative:page" coordorigin="300,3327" coordsize="6339,6585">
            <v:rect id="docshape55" o:spid="_x0000_s2056" style="position:absolute;left:703;top:3433;width:5832;height:6372" filled="f" strokecolor="#d34816" strokeweight="3pt"/>
            <v:shape id="docshape56" o:spid="_x0000_s2055" type="#_x0000_t75" style="position:absolute;left:300;top:3326;width:6339;height:6585">
              <v:imagedata r:id="rId14" o:title=""/>
            </v:shape>
            <w10:wrap anchorx="page" anchory="page"/>
          </v:group>
        </w:pict>
      </w:r>
    </w:p>
    <w:p w14:paraId="16963D95" w14:textId="77777777" w:rsidR="00566E3E" w:rsidRDefault="00294450">
      <w:pPr>
        <w:pStyle w:val="BodyText"/>
        <w:ind w:left="1920"/>
      </w:pPr>
      <w:r>
        <w:t>(Qin</w:t>
      </w:r>
      <w:r>
        <w:rPr>
          <w:spacing w:val="-4"/>
        </w:rPr>
        <w:t xml:space="preserve"> </w:t>
      </w:r>
      <w:r>
        <w:t>et</w:t>
      </w:r>
      <w:r>
        <w:rPr>
          <w:spacing w:val="-3"/>
        </w:rPr>
        <w:t xml:space="preserve"> </w:t>
      </w:r>
      <w:r>
        <w:t>al.,</w:t>
      </w:r>
      <w:r>
        <w:rPr>
          <w:spacing w:val="-2"/>
        </w:rPr>
        <w:t xml:space="preserve"> 2022)</w:t>
      </w:r>
    </w:p>
    <w:p w14:paraId="16963D96" w14:textId="77777777" w:rsidR="00566E3E" w:rsidRDefault="00294450">
      <w:pPr>
        <w:spacing w:before="33"/>
        <w:ind w:left="1930" w:right="1808"/>
        <w:jc w:val="center"/>
        <w:rPr>
          <w:sz w:val="24"/>
        </w:rPr>
      </w:pPr>
      <w:r>
        <w:br w:type="column"/>
      </w:r>
      <w:r>
        <w:rPr>
          <w:b/>
          <w:sz w:val="24"/>
        </w:rPr>
        <w:t>Thematic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Elements</w:t>
      </w:r>
      <w:r>
        <w:rPr>
          <w:sz w:val="24"/>
        </w:rPr>
        <w:t>:</w:t>
      </w:r>
      <w:r>
        <w:rPr>
          <w:spacing w:val="-4"/>
          <w:sz w:val="24"/>
        </w:rPr>
        <w:t xml:space="preserve"> </w:t>
      </w:r>
      <w:r>
        <w:rPr>
          <w:sz w:val="24"/>
        </w:rPr>
        <w:t>Inclusive</w:t>
      </w:r>
      <w:r>
        <w:rPr>
          <w:spacing w:val="-5"/>
          <w:sz w:val="24"/>
        </w:rPr>
        <w:t xml:space="preserve"> </w:t>
      </w:r>
      <w:r>
        <w:rPr>
          <w:sz w:val="24"/>
        </w:rPr>
        <w:t>design</w:t>
      </w:r>
      <w:r>
        <w:rPr>
          <w:spacing w:val="-4"/>
          <w:sz w:val="24"/>
        </w:rPr>
        <w:t xml:space="preserve"> </w:t>
      </w:r>
      <w:r>
        <w:rPr>
          <w:sz w:val="24"/>
        </w:rPr>
        <w:t>representing</w:t>
      </w:r>
      <w:r>
        <w:rPr>
          <w:spacing w:val="-5"/>
          <w:sz w:val="24"/>
        </w:rPr>
        <w:t xml:space="preserve"> </w:t>
      </w:r>
      <w:r>
        <w:rPr>
          <w:sz w:val="24"/>
        </w:rPr>
        <w:t>diversity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z w:val="24"/>
        </w:rPr>
        <w:t>equality</w:t>
      </w:r>
      <w:r>
        <w:rPr>
          <w:spacing w:val="-4"/>
          <w:sz w:val="24"/>
        </w:rPr>
        <w:t xml:space="preserve"> </w:t>
      </w:r>
      <w:r>
        <w:rPr>
          <w:sz w:val="24"/>
        </w:rPr>
        <w:t>(Qin</w:t>
      </w:r>
      <w:r>
        <w:rPr>
          <w:spacing w:val="-5"/>
          <w:sz w:val="24"/>
        </w:rPr>
        <w:t xml:space="preserve"> </w:t>
      </w:r>
      <w:r>
        <w:rPr>
          <w:sz w:val="24"/>
        </w:rPr>
        <w:t>et</w:t>
      </w:r>
      <w:r>
        <w:rPr>
          <w:spacing w:val="-5"/>
          <w:sz w:val="24"/>
        </w:rPr>
        <w:t xml:space="preserve"> </w:t>
      </w:r>
      <w:r>
        <w:rPr>
          <w:sz w:val="24"/>
        </w:rPr>
        <w:t>al.,</w:t>
      </w:r>
      <w:r>
        <w:rPr>
          <w:spacing w:val="-4"/>
          <w:sz w:val="24"/>
        </w:rPr>
        <w:t xml:space="preserve"> </w:t>
      </w:r>
      <w:r>
        <w:rPr>
          <w:spacing w:val="-2"/>
          <w:sz w:val="24"/>
        </w:rPr>
        <w:t>2022).</w:t>
      </w:r>
    </w:p>
    <w:p w14:paraId="16963D97" w14:textId="77777777" w:rsidR="00566E3E" w:rsidRDefault="00566E3E">
      <w:pPr>
        <w:jc w:val="center"/>
        <w:rPr>
          <w:sz w:val="24"/>
        </w:rPr>
        <w:sectPr w:rsidR="00566E3E">
          <w:type w:val="continuous"/>
          <w:pgSz w:w="19200" w:h="10800" w:orient="landscape"/>
          <w:pgMar w:top="860" w:right="580" w:bottom="280" w:left="560" w:header="714" w:footer="0" w:gutter="0"/>
          <w:cols w:num="2" w:space="720" w:equalWidth="0">
            <w:col w:w="4642" w:space="45"/>
            <w:col w:w="13373"/>
          </w:cols>
        </w:sectPr>
      </w:pPr>
    </w:p>
    <w:p w14:paraId="16963D98" w14:textId="77777777" w:rsidR="00566E3E" w:rsidRDefault="00000000">
      <w:pPr>
        <w:pStyle w:val="Heading3"/>
        <w:numPr>
          <w:ilvl w:val="0"/>
          <w:numId w:val="6"/>
        </w:numPr>
        <w:tabs>
          <w:tab w:val="left" w:pos="8186"/>
        </w:tabs>
        <w:spacing w:before="61"/>
        <w:ind w:hanging="483"/>
        <w:rPr>
          <w:b w:val="0"/>
        </w:rPr>
      </w:pPr>
      <w:r>
        <w:lastRenderedPageBreak/>
        <w:pict w14:anchorId="16963E07">
          <v:shape id="docshape57" o:spid="_x0000_s2053" type="#_x0000_t202" style="position:absolute;left:0;text-align:left;margin-left:38.65pt;margin-top:18.2pt;width:328.75pt;height:463.7pt;z-index:15745024;mso-position-horizontal-relative:page" fillcolor="#d34816" stroked="f">
            <v:textbox inset="0,0,0,0">
              <w:txbxContent>
                <w:p w14:paraId="16963E70" w14:textId="77777777" w:rsidR="00566E3E" w:rsidRDefault="00566E3E">
                  <w:pPr>
                    <w:pStyle w:val="BodyText"/>
                    <w:rPr>
                      <w:color w:val="000000"/>
                      <w:sz w:val="62"/>
                    </w:rPr>
                  </w:pPr>
                </w:p>
                <w:p w14:paraId="16963E71" w14:textId="77777777" w:rsidR="00566E3E" w:rsidRDefault="00566E3E">
                  <w:pPr>
                    <w:pStyle w:val="BodyText"/>
                    <w:rPr>
                      <w:color w:val="000000"/>
                      <w:sz w:val="62"/>
                    </w:rPr>
                  </w:pPr>
                </w:p>
                <w:p w14:paraId="16963E72" w14:textId="77777777" w:rsidR="00566E3E" w:rsidRDefault="00566E3E">
                  <w:pPr>
                    <w:pStyle w:val="BodyText"/>
                    <w:rPr>
                      <w:color w:val="000000"/>
                      <w:sz w:val="62"/>
                    </w:rPr>
                  </w:pPr>
                </w:p>
                <w:p w14:paraId="16963E73" w14:textId="77777777" w:rsidR="00566E3E" w:rsidRDefault="00566E3E">
                  <w:pPr>
                    <w:pStyle w:val="BodyText"/>
                    <w:rPr>
                      <w:color w:val="000000"/>
                      <w:sz w:val="62"/>
                    </w:rPr>
                  </w:pPr>
                </w:p>
                <w:p w14:paraId="16963E74" w14:textId="77777777" w:rsidR="00566E3E" w:rsidRDefault="00294450">
                  <w:pPr>
                    <w:spacing w:before="457" w:line="249" w:lineRule="auto"/>
                    <w:ind w:left="881" w:right="222"/>
                    <w:rPr>
                      <w:color w:val="000000"/>
                      <w:sz w:val="56"/>
                    </w:rPr>
                  </w:pPr>
                  <w:r>
                    <w:rPr>
                      <w:color w:val="FFFFFF"/>
                      <w:sz w:val="56"/>
                    </w:rPr>
                    <w:t>EMBOK</w:t>
                  </w:r>
                  <w:r>
                    <w:rPr>
                      <w:color w:val="FFFFFF"/>
                      <w:spacing w:val="-19"/>
                      <w:sz w:val="56"/>
                    </w:rPr>
                    <w:t xml:space="preserve"> </w:t>
                  </w:r>
                  <w:r>
                    <w:rPr>
                      <w:color w:val="FFFFFF"/>
                      <w:sz w:val="56"/>
                    </w:rPr>
                    <w:t>MODEL</w:t>
                  </w:r>
                  <w:r>
                    <w:rPr>
                      <w:color w:val="FFFFFF"/>
                      <w:spacing w:val="-19"/>
                      <w:sz w:val="56"/>
                    </w:rPr>
                    <w:t xml:space="preserve"> </w:t>
                  </w:r>
                  <w:r>
                    <w:rPr>
                      <w:color w:val="FFFFFF"/>
                      <w:sz w:val="56"/>
                    </w:rPr>
                    <w:t xml:space="preserve">- </w:t>
                  </w:r>
                  <w:r>
                    <w:rPr>
                      <w:color w:val="FFFFFF"/>
                      <w:spacing w:val="-2"/>
                      <w:sz w:val="56"/>
                    </w:rPr>
                    <w:t xml:space="preserve">MARKETING, </w:t>
                  </w:r>
                  <w:r>
                    <w:rPr>
                      <w:color w:val="FFFFFF"/>
                      <w:sz w:val="56"/>
                    </w:rPr>
                    <w:t xml:space="preserve">OPERATIONS &amp; </w:t>
                  </w:r>
                  <w:r>
                    <w:rPr>
                      <w:color w:val="FFFFFF"/>
                      <w:spacing w:val="-4"/>
                      <w:sz w:val="56"/>
                    </w:rPr>
                    <w:t>RISK</w:t>
                  </w:r>
                </w:p>
              </w:txbxContent>
            </v:textbox>
            <w10:wrap anchorx="page"/>
          </v:shape>
        </w:pict>
      </w:r>
      <w:r w:rsidR="00294450">
        <w:rPr>
          <w:color w:val="696363"/>
        </w:rPr>
        <w:t>Marketing</w:t>
      </w:r>
      <w:r w:rsidR="00294450">
        <w:rPr>
          <w:color w:val="696363"/>
          <w:spacing w:val="-1"/>
        </w:rPr>
        <w:t xml:space="preserve"> </w:t>
      </w:r>
      <w:r w:rsidR="00294450">
        <w:rPr>
          <w:color w:val="696363"/>
          <w:spacing w:val="-2"/>
        </w:rPr>
        <w:t>Domain</w:t>
      </w:r>
      <w:r w:rsidR="00294450">
        <w:rPr>
          <w:b w:val="0"/>
          <w:color w:val="696363"/>
          <w:spacing w:val="-2"/>
        </w:rPr>
        <w:t>:</w:t>
      </w:r>
    </w:p>
    <w:p w14:paraId="16963D99" w14:textId="77777777" w:rsidR="00566E3E" w:rsidRDefault="00294450">
      <w:pPr>
        <w:pStyle w:val="ListParagraph"/>
        <w:numPr>
          <w:ilvl w:val="0"/>
          <w:numId w:val="5"/>
        </w:numPr>
        <w:tabs>
          <w:tab w:val="left" w:pos="8185"/>
          <w:tab w:val="left" w:pos="8186"/>
        </w:tabs>
        <w:spacing w:before="209" w:line="249" w:lineRule="auto"/>
        <w:ind w:right="769"/>
        <w:rPr>
          <w:sz w:val="36"/>
        </w:rPr>
      </w:pPr>
      <w:r>
        <w:rPr>
          <w:b/>
          <w:color w:val="696363"/>
          <w:sz w:val="36"/>
        </w:rPr>
        <w:t>Strategies</w:t>
      </w:r>
      <w:r>
        <w:rPr>
          <w:color w:val="696363"/>
          <w:sz w:val="36"/>
        </w:rPr>
        <w:t>: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Utilise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AI-driven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tools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for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targeted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 xml:space="preserve">campaigns and personalised audience engagement (Peltier et al., </w:t>
      </w:r>
      <w:r>
        <w:rPr>
          <w:color w:val="696363"/>
          <w:spacing w:val="-2"/>
          <w:sz w:val="36"/>
        </w:rPr>
        <w:t>2024).</w:t>
      </w:r>
    </w:p>
    <w:p w14:paraId="16963D9A" w14:textId="77777777" w:rsidR="00566E3E" w:rsidRDefault="00294450">
      <w:pPr>
        <w:pStyle w:val="ListParagraph"/>
        <w:numPr>
          <w:ilvl w:val="0"/>
          <w:numId w:val="5"/>
        </w:numPr>
        <w:tabs>
          <w:tab w:val="left" w:pos="8185"/>
          <w:tab w:val="left" w:pos="8186"/>
        </w:tabs>
        <w:spacing w:before="196" w:line="249" w:lineRule="auto"/>
        <w:ind w:right="989"/>
        <w:rPr>
          <w:sz w:val="36"/>
        </w:rPr>
      </w:pPr>
      <w:r>
        <w:rPr>
          <w:b/>
          <w:color w:val="696363"/>
          <w:sz w:val="36"/>
        </w:rPr>
        <w:t>Promotional Activities</w:t>
      </w:r>
      <w:r>
        <w:rPr>
          <w:color w:val="696363"/>
          <w:sz w:val="36"/>
        </w:rPr>
        <w:t>: Multi-channel approach including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social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media,</w:t>
      </w:r>
      <w:r>
        <w:rPr>
          <w:color w:val="696363"/>
          <w:spacing w:val="-8"/>
          <w:sz w:val="36"/>
        </w:rPr>
        <w:t xml:space="preserve"> </w:t>
      </w:r>
      <w:r>
        <w:rPr>
          <w:color w:val="696363"/>
          <w:sz w:val="36"/>
        </w:rPr>
        <w:t>email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campaigns,</w:t>
      </w:r>
      <w:r>
        <w:rPr>
          <w:color w:val="696363"/>
          <w:spacing w:val="-8"/>
          <w:sz w:val="36"/>
        </w:rPr>
        <w:t xml:space="preserve"> </w:t>
      </w:r>
      <w:r>
        <w:rPr>
          <w:color w:val="696363"/>
          <w:sz w:val="36"/>
        </w:rPr>
        <w:t>and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 xml:space="preserve">influencer </w:t>
      </w:r>
      <w:r>
        <w:rPr>
          <w:color w:val="696363"/>
          <w:spacing w:val="-2"/>
          <w:sz w:val="36"/>
        </w:rPr>
        <w:t>collaborations.</w:t>
      </w:r>
    </w:p>
    <w:p w14:paraId="16963D9B" w14:textId="77777777" w:rsidR="00566E3E" w:rsidRDefault="00294450">
      <w:pPr>
        <w:pStyle w:val="Heading3"/>
        <w:numPr>
          <w:ilvl w:val="0"/>
          <w:numId w:val="6"/>
        </w:numPr>
        <w:tabs>
          <w:tab w:val="left" w:pos="8186"/>
        </w:tabs>
        <w:spacing w:before="197"/>
        <w:ind w:hanging="483"/>
        <w:rPr>
          <w:b w:val="0"/>
        </w:rPr>
      </w:pPr>
      <w:r>
        <w:rPr>
          <w:color w:val="696363"/>
        </w:rPr>
        <w:t>Operations</w:t>
      </w:r>
      <w:r>
        <w:rPr>
          <w:color w:val="696363"/>
          <w:spacing w:val="-5"/>
        </w:rPr>
        <w:t xml:space="preserve"> </w:t>
      </w:r>
      <w:r>
        <w:rPr>
          <w:color w:val="696363"/>
          <w:spacing w:val="-2"/>
        </w:rPr>
        <w:t>Domain</w:t>
      </w:r>
      <w:r>
        <w:rPr>
          <w:b w:val="0"/>
          <w:color w:val="696363"/>
          <w:spacing w:val="-2"/>
        </w:rPr>
        <w:t>:</w:t>
      </w:r>
    </w:p>
    <w:p w14:paraId="16963D9C" w14:textId="77777777" w:rsidR="00566E3E" w:rsidRDefault="00294450">
      <w:pPr>
        <w:pStyle w:val="ListParagraph"/>
        <w:numPr>
          <w:ilvl w:val="0"/>
          <w:numId w:val="5"/>
        </w:numPr>
        <w:tabs>
          <w:tab w:val="left" w:pos="8185"/>
          <w:tab w:val="left" w:pos="8186"/>
        </w:tabs>
        <w:spacing w:before="208" w:line="249" w:lineRule="auto"/>
        <w:ind w:right="991"/>
        <w:rPr>
          <w:sz w:val="36"/>
        </w:rPr>
      </w:pPr>
      <w:r>
        <w:rPr>
          <w:b/>
          <w:color w:val="696363"/>
          <w:sz w:val="36"/>
        </w:rPr>
        <w:t>Resource Management</w:t>
      </w:r>
      <w:r>
        <w:rPr>
          <w:color w:val="696363"/>
          <w:sz w:val="36"/>
        </w:rPr>
        <w:t>: Streamlining logistics with digital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transformation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tools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for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efficiency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(Busulwa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et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 xml:space="preserve">al., </w:t>
      </w:r>
      <w:r>
        <w:rPr>
          <w:color w:val="696363"/>
          <w:spacing w:val="-2"/>
          <w:sz w:val="36"/>
        </w:rPr>
        <w:t>2022).</w:t>
      </w:r>
    </w:p>
    <w:p w14:paraId="16963D9D" w14:textId="77777777" w:rsidR="00566E3E" w:rsidRDefault="00294450">
      <w:pPr>
        <w:pStyle w:val="ListParagraph"/>
        <w:numPr>
          <w:ilvl w:val="0"/>
          <w:numId w:val="5"/>
        </w:numPr>
        <w:tabs>
          <w:tab w:val="left" w:pos="8185"/>
          <w:tab w:val="left" w:pos="8186"/>
        </w:tabs>
        <w:spacing w:before="197" w:line="249" w:lineRule="auto"/>
        <w:ind w:right="949"/>
        <w:rPr>
          <w:sz w:val="36"/>
        </w:rPr>
      </w:pPr>
      <w:r>
        <w:rPr>
          <w:b/>
          <w:color w:val="696363"/>
          <w:sz w:val="36"/>
        </w:rPr>
        <w:t>Execution</w:t>
      </w:r>
      <w:r>
        <w:rPr>
          <w:b/>
          <w:color w:val="696363"/>
          <w:spacing w:val="-8"/>
          <w:sz w:val="36"/>
        </w:rPr>
        <w:t xml:space="preserve"> </w:t>
      </w:r>
      <w:r>
        <w:rPr>
          <w:b/>
          <w:color w:val="696363"/>
          <w:sz w:val="36"/>
        </w:rPr>
        <w:t>Plans</w:t>
      </w:r>
      <w:r>
        <w:rPr>
          <w:color w:val="696363"/>
          <w:sz w:val="36"/>
        </w:rPr>
        <w:t>:</w:t>
      </w:r>
      <w:r>
        <w:rPr>
          <w:color w:val="696363"/>
          <w:spacing w:val="-8"/>
          <w:sz w:val="36"/>
        </w:rPr>
        <w:t xml:space="preserve"> </w:t>
      </w:r>
      <w:r>
        <w:rPr>
          <w:color w:val="696363"/>
          <w:sz w:val="36"/>
        </w:rPr>
        <w:t>Comprehensive</w:t>
      </w:r>
      <w:r>
        <w:rPr>
          <w:color w:val="696363"/>
          <w:spacing w:val="-8"/>
          <w:sz w:val="36"/>
        </w:rPr>
        <w:t xml:space="preserve"> </w:t>
      </w:r>
      <w:r>
        <w:rPr>
          <w:color w:val="696363"/>
          <w:sz w:val="36"/>
        </w:rPr>
        <w:t>scheduling</w:t>
      </w:r>
      <w:r>
        <w:rPr>
          <w:color w:val="696363"/>
          <w:spacing w:val="-8"/>
          <w:sz w:val="36"/>
        </w:rPr>
        <w:t xml:space="preserve"> </w:t>
      </w:r>
      <w:r>
        <w:rPr>
          <w:color w:val="696363"/>
          <w:sz w:val="36"/>
        </w:rPr>
        <w:t>to</w:t>
      </w:r>
      <w:r>
        <w:rPr>
          <w:color w:val="696363"/>
          <w:spacing w:val="-8"/>
          <w:sz w:val="36"/>
        </w:rPr>
        <w:t xml:space="preserve"> </w:t>
      </w:r>
      <w:r>
        <w:rPr>
          <w:color w:val="696363"/>
          <w:sz w:val="36"/>
        </w:rPr>
        <w:t xml:space="preserve">ensure seamless event flow, minimising disruptions (Meredith, </w:t>
      </w:r>
      <w:r>
        <w:rPr>
          <w:color w:val="696363"/>
          <w:spacing w:val="-2"/>
          <w:sz w:val="36"/>
        </w:rPr>
        <w:t>2022).</w:t>
      </w:r>
    </w:p>
    <w:p w14:paraId="16963D9E" w14:textId="77777777" w:rsidR="00566E3E" w:rsidRDefault="00294450">
      <w:pPr>
        <w:pStyle w:val="Heading3"/>
        <w:numPr>
          <w:ilvl w:val="0"/>
          <w:numId w:val="6"/>
        </w:numPr>
        <w:tabs>
          <w:tab w:val="left" w:pos="8186"/>
        </w:tabs>
        <w:spacing w:before="196"/>
        <w:ind w:hanging="483"/>
        <w:rPr>
          <w:b w:val="0"/>
        </w:rPr>
      </w:pPr>
      <w:r>
        <w:rPr>
          <w:color w:val="696363"/>
        </w:rPr>
        <w:t>Risk</w:t>
      </w:r>
      <w:r>
        <w:rPr>
          <w:color w:val="696363"/>
          <w:spacing w:val="-3"/>
        </w:rPr>
        <w:t xml:space="preserve"> </w:t>
      </w:r>
      <w:r>
        <w:rPr>
          <w:color w:val="696363"/>
          <w:spacing w:val="-2"/>
        </w:rPr>
        <w:t>Domain</w:t>
      </w:r>
      <w:r>
        <w:rPr>
          <w:b w:val="0"/>
          <w:color w:val="696363"/>
          <w:spacing w:val="-2"/>
        </w:rPr>
        <w:t>:</w:t>
      </w:r>
    </w:p>
    <w:p w14:paraId="16963D9F" w14:textId="77777777" w:rsidR="00566E3E" w:rsidRDefault="00294450">
      <w:pPr>
        <w:pStyle w:val="ListParagraph"/>
        <w:numPr>
          <w:ilvl w:val="0"/>
          <w:numId w:val="5"/>
        </w:numPr>
        <w:tabs>
          <w:tab w:val="left" w:pos="8185"/>
          <w:tab w:val="left" w:pos="8186"/>
        </w:tabs>
        <w:spacing w:before="209" w:line="249" w:lineRule="auto"/>
        <w:ind w:right="1409"/>
        <w:rPr>
          <w:sz w:val="36"/>
        </w:rPr>
      </w:pPr>
      <w:r>
        <w:rPr>
          <w:b/>
          <w:color w:val="696363"/>
          <w:sz w:val="36"/>
        </w:rPr>
        <w:t>Risk</w:t>
      </w:r>
      <w:r>
        <w:rPr>
          <w:b/>
          <w:color w:val="696363"/>
          <w:spacing w:val="-7"/>
          <w:sz w:val="36"/>
        </w:rPr>
        <w:t xml:space="preserve"> </w:t>
      </w:r>
      <w:r>
        <w:rPr>
          <w:b/>
          <w:color w:val="696363"/>
          <w:sz w:val="36"/>
        </w:rPr>
        <w:t>Assessment</w:t>
      </w:r>
      <w:r>
        <w:rPr>
          <w:color w:val="696363"/>
          <w:sz w:val="36"/>
        </w:rPr>
        <w:t>: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Identifying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potential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risks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such</w:t>
      </w:r>
      <w:r>
        <w:rPr>
          <w:color w:val="696363"/>
          <w:spacing w:val="-7"/>
          <w:sz w:val="36"/>
        </w:rPr>
        <w:t xml:space="preserve"> </w:t>
      </w:r>
      <w:r>
        <w:rPr>
          <w:color w:val="696363"/>
          <w:sz w:val="36"/>
        </w:rPr>
        <w:t>as low-ticket sales or technical failures.</w:t>
      </w:r>
    </w:p>
    <w:p w14:paraId="16963DA0" w14:textId="77777777" w:rsidR="00566E3E" w:rsidRDefault="00294450">
      <w:pPr>
        <w:pStyle w:val="ListParagraph"/>
        <w:numPr>
          <w:ilvl w:val="0"/>
          <w:numId w:val="5"/>
        </w:numPr>
        <w:tabs>
          <w:tab w:val="left" w:pos="8185"/>
          <w:tab w:val="left" w:pos="8186"/>
        </w:tabs>
        <w:spacing w:before="195" w:line="249" w:lineRule="auto"/>
        <w:ind w:right="770"/>
        <w:rPr>
          <w:sz w:val="36"/>
        </w:rPr>
      </w:pPr>
      <w:r>
        <w:rPr>
          <w:b/>
          <w:color w:val="696363"/>
          <w:sz w:val="36"/>
        </w:rPr>
        <w:t>Mitigation</w:t>
      </w:r>
      <w:r>
        <w:rPr>
          <w:b/>
          <w:color w:val="696363"/>
          <w:spacing w:val="-8"/>
          <w:sz w:val="36"/>
        </w:rPr>
        <w:t xml:space="preserve"> </w:t>
      </w:r>
      <w:r>
        <w:rPr>
          <w:b/>
          <w:color w:val="696363"/>
          <w:sz w:val="36"/>
        </w:rPr>
        <w:t>Strategies</w:t>
      </w:r>
      <w:r>
        <w:rPr>
          <w:color w:val="696363"/>
          <w:sz w:val="36"/>
        </w:rPr>
        <w:t>:</w:t>
      </w:r>
      <w:r>
        <w:rPr>
          <w:color w:val="696363"/>
          <w:spacing w:val="-8"/>
          <w:sz w:val="36"/>
        </w:rPr>
        <w:t xml:space="preserve"> </w:t>
      </w:r>
      <w:r>
        <w:rPr>
          <w:color w:val="696363"/>
          <w:sz w:val="36"/>
        </w:rPr>
        <w:t>Crisis</w:t>
      </w:r>
      <w:r>
        <w:rPr>
          <w:color w:val="696363"/>
          <w:spacing w:val="-9"/>
          <w:sz w:val="36"/>
        </w:rPr>
        <w:t xml:space="preserve"> </w:t>
      </w:r>
      <w:r>
        <w:rPr>
          <w:color w:val="696363"/>
          <w:sz w:val="36"/>
        </w:rPr>
        <w:t>management</w:t>
      </w:r>
      <w:r>
        <w:rPr>
          <w:color w:val="696363"/>
          <w:spacing w:val="-9"/>
          <w:sz w:val="36"/>
        </w:rPr>
        <w:t xml:space="preserve"> </w:t>
      </w:r>
      <w:r>
        <w:rPr>
          <w:color w:val="696363"/>
          <w:sz w:val="36"/>
        </w:rPr>
        <w:t>protocols</w:t>
      </w:r>
      <w:r>
        <w:rPr>
          <w:color w:val="696363"/>
          <w:spacing w:val="-9"/>
          <w:sz w:val="36"/>
        </w:rPr>
        <w:t xml:space="preserve"> </w:t>
      </w:r>
      <w:r>
        <w:rPr>
          <w:color w:val="696363"/>
          <w:sz w:val="36"/>
        </w:rPr>
        <w:t xml:space="preserve">and backup plans for critical resources (Ritchie and Jiang, </w:t>
      </w:r>
      <w:r>
        <w:rPr>
          <w:color w:val="696363"/>
          <w:spacing w:val="-2"/>
          <w:sz w:val="36"/>
        </w:rPr>
        <w:t>2021).</w:t>
      </w:r>
    </w:p>
    <w:p w14:paraId="16963DA1" w14:textId="77777777" w:rsidR="00566E3E" w:rsidRDefault="00566E3E">
      <w:pPr>
        <w:spacing w:line="249" w:lineRule="auto"/>
        <w:rPr>
          <w:sz w:val="36"/>
        </w:rPr>
        <w:sectPr w:rsidR="00566E3E">
          <w:headerReference w:type="default" r:id="rId15"/>
          <w:pgSz w:w="19200" w:h="10800" w:orient="landscape"/>
          <w:pgMar w:top="400" w:right="580" w:bottom="0" w:left="560" w:header="0" w:footer="0" w:gutter="0"/>
          <w:cols w:space="720"/>
        </w:sectPr>
      </w:pPr>
    </w:p>
    <w:p w14:paraId="16963DA2" w14:textId="77777777" w:rsidR="00566E3E" w:rsidRDefault="00000000">
      <w:pPr>
        <w:pStyle w:val="BodyText"/>
        <w:rPr>
          <w:sz w:val="20"/>
        </w:rPr>
      </w:pPr>
      <w:r>
        <w:lastRenderedPageBreak/>
        <w:pict w14:anchorId="16963E08">
          <v:rect id="docshape63" o:spid="_x0000_s2052" style="position:absolute;margin-left:34.65pt;margin-top:48.4pt;width:890.5pt;height:93.65pt;z-index:-15969792;mso-position-horizontal-relative:page;mso-position-vertical-relative:page" fillcolor="#d34816" stroked="f">
            <w10:wrap anchorx="page" anchory="page"/>
          </v:rect>
        </w:pict>
      </w:r>
    </w:p>
    <w:p w14:paraId="16963DA3" w14:textId="77777777" w:rsidR="00566E3E" w:rsidRDefault="00566E3E">
      <w:pPr>
        <w:pStyle w:val="BodyText"/>
        <w:spacing w:before="4"/>
        <w:rPr>
          <w:sz w:val="26"/>
        </w:rPr>
      </w:pPr>
    </w:p>
    <w:p w14:paraId="16963DA4" w14:textId="77777777" w:rsidR="00566E3E" w:rsidRDefault="00294450">
      <w:pPr>
        <w:pStyle w:val="ListParagraph"/>
        <w:numPr>
          <w:ilvl w:val="0"/>
          <w:numId w:val="4"/>
        </w:numPr>
        <w:tabs>
          <w:tab w:val="left" w:pos="1243"/>
        </w:tabs>
        <w:spacing w:before="90"/>
        <w:ind w:hanging="483"/>
        <w:rPr>
          <w:sz w:val="34"/>
        </w:rPr>
      </w:pPr>
      <w:r>
        <w:rPr>
          <w:b/>
          <w:color w:val="696363"/>
          <w:sz w:val="34"/>
        </w:rPr>
        <w:t>Marketing</w:t>
      </w:r>
      <w:r>
        <w:rPr>
          <w:b/>
          <w:color w:val="696363"/>
          <w:spacing w:val="-1"/>
          <w:sz w:val="34"/>
        </w:rPr>
        <w:t xml:space="preserve"> </w:t>
      </w:r>
      <w:r>
        <w:rPr>
          <w:b/>
          <w:color w:val="696363"/>
          <w:spacing w:val="-2"/>
          <w:sz w:val="34"/>
        </w:rPr>
        <w:t>Channels</w:t>
      </w:r>
      <w:r>
        <w:rPr>
          <w:color w:val="696363"/>
          <w:spacing w:val="-2"/>
          <w:sz w:val="34"/>
        </w:rPr>
        <w:t>:</w:t>
      </w:r>
    </w:p>
    <w:p w14:paraId="16963DA5" w14:textId="77777777" w:rsidR="00566E3E" w:rsidRDefault="00294450">
      <w:pPr>
        <w:pStyle w:val="ListParagraph"/>
        <w:numPr>
          <w:ilvl w:val="0"/>
          <w:numId w:val="3"/>
        </w:numPr>
        <w:tabs>
          <w:tab w:val="left" w:pos="1242"/>
          <w:tab w:val="left" w:pos="1243"/>
        </w:tabs>
        <w:spacing w:before="202"/>
        <w:ind w:hanging="483"/>
        <w:rPr>
          <w:sz w:val="34"/>
        </w:rPr>
      </w:pPr>
      <w:r>
        <w:rPr>
          <w:color w:val="696363"/>
          <w:sz w:val="34"/>
        </w:rPr>
        <w:t>Use</w:t>
      </w:r>
      <w:r>
        <w:rPr>
          <w:color w:val="696363"/>
          <w:spacing w:val="-6"/>
          <w:sz w:val="34"/>
        </w:rPr>
        <w:t xml:space="preserve"> </w:t>
      </w:r>
      <w:r>
        <w:rPr>
          <w:color w:val="696363"/>
          <w:sz w:val="34"/>
        </w:rPr>
        <w:t>LinkedIn,</w:t>
      </w:r>
      <w:r>
        <w:rPr>
          <w:color w:val="696363"/>
          <w:spacing w:val="-5"/>
          <w:sz w:val="34"/>
        </w:rPr>
        <w:t xml:space="preserve"> </w:t>
      </w:r>
      <w:r>
        <w:rPr>
          <w:color w:val="696363"/>
          <w:sz w:val="34"/>
        </w:rPr>
        <w:t>Instagram,</w:t>
      </w:r>
      <w:r>
        <w:rPr>
          <w:color w:val="696363"/>
          <w:spacing w:val="-5"/>
          <w:sz w:val="34"/>
        </w:rPr>
        <w:t xml:space="preserve"> </w:t>
      </w:r>
      <w:r>
        <w:rPr>
          <w:color w:val="696363"/>
          <w:sz w:val="34"/>
        </w:rPr>
        <w:t>and</w:t>
      </w:r>
      <w:r>
        <w:rPr>
          <w:color w:val="696363"/>
          <w:spacing w:val="-4"/>
          <w:sz w:val="34"/>
        </w:rPr>
        <w:t xml:space="preserve"> </w:t>
      </w:r>
      <w:r>
        <w:rPr>
          <w:color w:val="696363"/>
          <w:sz w:val="34"/>
        </w:rPr>
        <w:t>email</w:t>
      </w:r>
      <w:r>
        <w:rPr>
          <w:color w:val="696363"/>
          <w:spacing w:val="-4"/>
          <w:sz w:val="34"/>
        </w:rPr>
        <w:t xml:space="preserve"> </w:t>
      </w:r>
      <w:r>
        <w:rPr>
          <w:color w:val="696363"/>
          <w:sz w:val="34"/>
        </w:rPr>
        <w:t>campaigns</w:t>
      </w:r>
      <w:r>
        <w:rPr>
          <w:color w:val="696363"/>
          <w:spacing w:val="-4"/>
          <w:sz w:val="34"/>
        </w:rPr>
        <w:t xml:space="preserve"> </w:t>
      </w:r>
      <w:r>
        <w:rPr>
          <w:color w:val="696363"/>
          <w:sz w:val="34"/>
        </w:rPr>
        <w:t>for</w:t>
      </w:r>
      <w:r>
        <w:rPr>
          <w:color w:val="696363"/>
          <w:spacing w:val="-5"/>
          <w:sz w:val="34"/>
        </w:rPr>
        <w:t xml:space="preserve"> </w:t>
      </w:r>
      <w:r>
        <w:rPr>
          <w:color w:val="696363"/>
          <w:sz w:val="34"/>
        </w:rPr>
        <w:t>targeted</w:t>
      </w:r>
      <w:r>
        <w:rPr>
          <w:color w:val="696363"/>
          <w:spacing w:val="-3"/>
          <w:sz w:val="34"/>
        </w:rPr>
        <w:t xml:space="preserve"> </w:t>
      </w:r>
      <w:r>
        <w:rPr>
          <w:color w:val="696363"/>
          <w:spacing w:val="-2"/>
          <w:sz w:val="34"/>
        </w:rPr>
        <w:t>outreach.</w:t>
      </w:r>
    </w:p>
    <w:p w14:paraId="16963DA6" w14:textId="77777777" w:rsidR="00566E3E" w:rsidRDefault="00294450">
      <w:pPr>
        <w:pStyle w:val="ListParagraph"/>
        <w:numPr>
          <w:ilvl w:val="0"/>
          <w:numId w:val="3"/>
        </w:numPr>
        <w:tabs>
          <w:tab w:val="left" w:pos="1242"/>
          <w:tab w:val="left" w:pos="1243"/>
        </w:tabs>
        <w:spacing w:before="204" w:line="249" w:lineRule="auto"/>
        <w:ind w:right="479"/>
        <w:rPr>
          <w:sz w:val="34"/>
        </w:rPr>
      </w:pPr>
      <w:r>
        <w:rPr>
          <w:color w:val="696363"/>
          <w:sz w:val="34"/>
        </w:rPr>
        <w:t>Collaborate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with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charity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organisations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and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issue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press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releases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for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credibility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and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reach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(Altinay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>and</w:t>
      </w:r>
      <w:r>
        <w:rPr>
          <w:color w:val="696363"/>
          <w:spacing w:val="31"/>
          <w:sz w:val="34"/>
        </w:rPr>
        <w:t xml:space="preserve"> </w:t>
      </w:r>
      <w:r>
        <w:rPr>
          <w:color w:val="696363"/>
          <w:sz w:val="34"/>
        </w:rPr>
        <w:t xml:space="preserve">Arici, </w:t>
      </w:r>
      <w:r>
        <w:rPr>
          <w:color w:val="696363"/>
          <w:spacing w:val="-2"/>
          <w:sz w:val="34"/>
        </w:rPr>
        <w:t>2022).</w:t>
      </w:r>
    </w:p>
    <w:p w14:paraId="16963DA7" w14:textId="77777777" w:rsidR="00566E3E" w:rsidRDefault="00294450">
      <w:pPr>
        <w:pStyle w:val="ListParagraph"/>
        <w:numPr>
          <w:ilvl w:val="0"/>
          <w:numId w:val="4"/>
        </w:numPr>
        <w:tabs>
          <w:tab w:val="left" w:pos="1243"/>
        </w:tabs>
        <w:spacing w:before="189"/>
        <w:ind w:hanging="483"/>
        <w:rPr>
          <w:sz w:val="34"/>
        </w:rPr>
      </w:pPr>
      <w:r>
        <w:rPr>
          <w:b/>
          <w:color w:val="696363"/>
          <w:sz w:val="34"/>
        </w:rPr>
        <w:t>Promotion</w:t>
      </w:r>
      <w:r>
        <w:rPr>
          <w:b/>
          <w:color w:val="696363"/>
          <w:spacing w:val="-7"/>
          <w:sz w:val="34"/>
        </w:rPr>
        <w:t xml:space="preserve"> </w:t>
      </w:r>
      <w:r>
        <w:rPr>
          <w:b/>
          <w:color w:val="696363"/>
          <w:spacing w:val="-2"/>
          <w:sz w:val="34"/>
        </w:rPr>
        <w:t>Timeline</w:t>
      </w:r>
      <w:r>
        <w:rPr>
          <w:color w:val="696363"/>
          <w:spacing w:val="-2"/>
          <w:sz w:val="34"/>
        </w:rPr>
        <w:t>:</w:t>
      </w:r>
    </w:p>
    <w:p w14:paraId="16963DA8" w14:textId="77777777" w:rsidR="00566E3E" w:rsidRDefault="00294450">
      <w:pPr>
        <w:pStyle w:val="ListParagraph"/>
        <w:numPr>
          <w:ilvl w:val="0"/>
          <w:numId w:val="3"/>
        </w:numPr>
        <w:tabs>
          <w:tab w:val="left" w:pos="1242"/>
          <w:tab w:val="left" w:pos="1243"/>
        </w:tabs>
        <w:spacing w:before="203"/>
        <w:ind w:hanging="483"/>
        <w:rPr>
          <w:sz w:val="34"/>
        </w:rPr>
      </w:pPr>
      <w:r>
        <w:rPr>
          <w:color w:val="696363"/>
          <w:sz w:val="34"/>
        </w:rPr>
        <w:t>Pre-event:</w:t>
      </w:r>
      <w:r>
        <w:rPr>
          <w:color w:val="696363"/>
          <w:spacing w:val="-2"/>
          <w:sz w:val="34"/>
        </w:rPr>
        <w:t xml:space="preserve"> </w:t>
      </w:r>
      <w:r>
        <w:rPr>
          <w:color w:val="696363"/>
          <w:sz w:val="34"/>
        </w:rPr>
        <w:t>Start</w:t>
      </w:r>
      <w:r>
        <w:rPr>
          <w:color w:val="696363"/>
          <w:spacing w:val="-2"/>
          <w:sz w:val="34"/>
        </w:rPr>
        <w:t xml:space="preserve"> </w:t>
      </w:r>
      <w:r>
        <w:rPr>
          <w:color w:val="696363"/>
          <w:sz w:val="34"/>
        </w:rPr>
        <w:t>campaigns</w:t>
      </w:r>
      <w:r>
        <w:rPr>
          <w:color w:val="696363"/>
          <w:spacing w:val="-2"/>
          <w:sz w:val="34"/>
        </w:rPr>
        <w:t xml:space="preserve"> </w:t>
      </w:r>
      <w:r>
        <w:rPr>
          <w:color w:val="696363"/>
          <w:sz w:val="34"/>
        </w:rPr>
        <w:t>3-6</w:t>
      </w:r>
      <w:r>
        <w:rPr>
          <w:color w:val="696363"/>
          <w:spacing w:val="-1"/>
          <w:sz w:val="34"/>
        </w:rPr>
        <w:t xml:space="preserve"> </w:t>
      </w:r>
      <w:r>
        <w:rPr>
          <w:color w:val="696363"/>
          <w:sz w:val="34"/>
        </w:rPr>
        <w:t>months</w:t>
      </w:r>
      <w:r>
        <w:rPr>
          <w:color w:val="696363"/>
          <w:spacing w:val="-2"/>
          <w:sz w:val="34"/>
        </w:rPr>
        <w:t xml:space="preserve"> ahead.</w:t>
      </w:r>
    </w:p>
    <w:p w14:paraId="16963DA9" w14:textId="77777777" w:rsidR="00566E3E" w:rsidRDefault="00294450">
      <w:pPr>
        <w:pStyle w:val="ListParagraph"/>
        <w:numPr>
          <w:ilvl w:val="0"/>
          <w:numId w:val="3"/>
        </w:numPr>
        <w:tabs>
          <w:tab w:val="left" w:pos="1242"/>
          <w:tab w:val="left" w:pos="1243"/>
        </w:tabs>
        <w:spacing w:before="203"/>
        <w:ind w:hanging="483"/>
        <w:rPr>
          <w:sz w:val="34"/>
        </w:rPr>
      </w:pPr>
      <w:r>
        <w:rPr>
          <w:color w:val="696363"/>
          <w:sz w:val="34"/>
        </w:rPr>
        <w:t>Ticket</w:t>
      </w:r>
      <w:r>
        <w:rPr>
          <w:color w:val="696363"/>
          <w:spacing w:val="-8"/>
          <w:sz w:val="34"/>
        </w:rPr>
        <w:t xml:space="preserve"> </w:t>
      </w:r>
      <w:r>
        <w:rPr>
          <w:color w:val="696363"/>
          <w:sz w:val="34"/>
        </w:rPr>
        <w:t>Sales:</w:t>
      </w:r>
      <w:r>
        <w:rPr>
          <w:color w:val="696363"/>
          <w:spacing w:val="-5"/>
          <w:sz w:val="34"/>
        </w:rPr>
        <w:t xml:space="preserve"> </w:t>
      </w:r>
      <w:r>
        <w:rPr>
          <w:color w:val="696363"/>
          <w:sz w:val="34"/>
        </w:rPr>
        <w:t>Offer</w:t>
      </w:r>
      <w:r>
        <w:rPr>
          <w:color w:val="696363"/>
          <w:spacing w:val="-6"/>
          <w:sz w:val="34"/>
        </w:rPr>
        <w:t xml:space="preserve"> </w:t>
      </w:r>
      <w:r>
        <w:rPr>
          <w:color w:val="696363"/>
          <w:sz w:val="34"/>
        </w:rPr>
        <w:t>early-bird</w:t>
      </w:r>
      <w:r>
        <w:rPr>
          <w:color w:val="696363"/>
          <w:spacing w:val="-4"/>
          <w:sz w:val="34"/>
        </w:rPr>
        <w:t xml:space="preserve"> </w:t>
      </w:r>
      <w:r>
        <w:rPr>
          <w:color w:val="696363"/>
          <w:sz w:val="34"/>
        </w:rPr>
        <w:t>discounts</w:t>
      </w:r>
      <w:r>
        <w:rPr>
          <w:color w:val="696363"/>
          <w:spacing w:val="-5"/>
          <w:sz w:val="34"/>
        </w:rPr>
        <w:t xml:space="preserve"> </w:t>
      </w:r>
      <w:r>
        <w:rPr>
          <w:color w:val="696363"/>
          <w:sz w:val="34"/>
        </w:rPr>
        <w:t>to</w:t>
      </w:r>
      <w:r>
        <w:rPr>
          <w:color w:val="696363"/>
          <w:spacing w:val="-4"/>
          <w:sz w:val="34"/>
        </w:rPr>
        <w:t xml:space="preserve"> </w:t>
      </w:r>
      <w:r>
        <w:rPr>
          <w:color w:val="696363"/>
          <w:sz w:val="34"/>
        </w:rPr>
        <w:t>boost</w:t>
      </w:r>
      <w:r>
        <w:rPr>
          <w:color w:val="696363"/>
          <w:spacing w:val="-6"/>
          <w:sz w:val="34"/>
        </w:rPr>
        <w:t xml:space="preserve"> </w:t>
      </w:r>
      <w:r>
        <w:rPr>
          <w:color w:val="696363"/>
          <w:sz w:val="34"/>
        </w:rPr>
        <w:t>initial</w:t>
      </w:r>
      <w:r>
        <w:rPr>
          <w:color w:val="696363"/>
          <w:spacing w:val="-4"/>
          <w:sz w:val="34"/>
        </w:rPr>
        <w:t xml:space="preserve"> </w:t>
      </w:r>
      <w:r>
        <w:rPr>
          <w:color w:val="696363"/>
          <w:spacing w:val="-2"/>
          <w:sz w:val="34"/>
        </w:rPr>
        <w:t>sales.</w:t>
      </w:r>
    </w:p>
    <w:p w14:paraId="16963DAA" w14:textId="77777777" w:rsidR="00566E3E" w:rsidRDefault="00294450">
      <w:pPr>
        <w:pStyle w:val="ListParagraph"/>
        <w:numPr>
          <w:ilvl w:val="0"/>
          <w:numId w:val="3"/>
        </w:numPr>
        <w:tabs>
          <w:tab w:val="left" w:pos="1242"/>
          <w:tab w:val="left" w:pos="1243"/>
        </w:tabs>
        <w:spacing w:before="204"/>
        <w:ind w:hanging="483"/>
        <w:rPr>
          <w:sz w:val="34"/>
        </w:rPr>
      </w:pPr>
      <w:r>
        <w:rPr>
          <w:color w:val="696363"/>
          <w:sz w:val="34"/>
        </w:rPr>
        <w:t>Event</w:t>
      </w:r>
      <w:r>
        <w:rPr>
          <w:color w:val="696363"/>
          <w:spacing w:val="-6"/>
          <w:sz w:val="34"/>
        </w:rPr>
        <w:t xml:space="preserve"> </w:t>
      </w:r>
      <w:r>
        <w:rPr>
          <w:color w:val="696363"/>
          <w:sz w:val="34"/>
        </w:rPr>
        <w:t>Day:</w:t>
      </w:r>
      <w:r>
        <w:rPr>
          <w:color w:val="696363"/>
          <w:spacing w:val="-4"/>
          <w:sz w:val="34"/>
        </w:rPr>
        <w:t xml:space="preserve"> </w:t>
      </w:r>
      <w:r>
        <w:rPr>
          <w:color w:val="696363"/>
          <w:sz w:val="34"/>
        </w:rPr>
        <w:t>Live</w:t>
      </w:r>
      <w:r>
        <w:rPr>
          <w:color w:val="696363"/>
          <w:spacing w:val="-3"/>
          <w:sz w:val="34"/>
        </w:rPr>
        <w:t xml:space="preserve"> </w:t>
      </w:r>
      <w:r>
        <w:rPr>
          <w:color w:val="696363"/>
          <w:sz w:val="34"/>
        </w:rPr>
        <w:t>updates</w:t>
      </w:r>
      <w:r>
        <w:rPr>
          <w:color w:val="696363"/>
          <w:spacing w:val="-4"/>
          <w:sz w:val="34"/>
        </w:rPr>
        <w:t xml:space="preserve"> </w:t>
      </w:r>
      <w:r>
        <w:rPr>
          <w:color w:val="696363"/>
          <w:sz w:val="34"/>
        </w:rPr>
        <w:t>and</w:t>
      </w:r>
      <w:r>
        <w:rPr>
          <w:color w:val="696363"/>
          <w:spacing w:val="-2"/>
          <w:sz w:val="34"/>
        </w:rPr>
        <w:t xml:space="preserve"> </w:t>
      </w:r>
      <w:r>
        <w:rPr>
          <w:color w:val="696363"/>
          <w:sz w:val="34"/>
        </w:rPr>
        <w:t>engagement</w:t>
      </w:r>
      <w:r>
        <w:rPr>
          <w:color w:val="696363"/>
          <w:spacing w:val="-4"/>
          <w:sz w:val="34"/>
        </w:rPr>
        <w:t xml:space="preserve"> </w:t>
      </w:r>
      <w:r>
        <w:rPr>
          <w:color w:val="696363"/>
          <w:sz w:val="34"/>
        </w:rPr>
        <w:t>via</w:t>
      </w:r>
      <w:r>
        <w:rPr>
          <w:color w:val="696363"/>
          <w:spacing w:val="-3"/>
          <w:sz w:val="34"/>
        </w:rPr>
        <w:t xml:space="preserve"> </w:t>
      </w:r>
      <w:r>
        <w:rPr>
          <w:color w:val="696363"/>
          <w:sz w:val="34"/>
        </w:rPr>
        <w:t>social</w:t>
      </w:r>
      <w:r>
        <w:rPr>
          <w:color w:val="696363"/>
          <w:spacing w:val="-3"/>
          <w:sz w:val="34"/>
        </w:rPr>
        <w:t xml:space="preserve"> </w:t>
      </w:r>
      <w:r>
        <w:rPr>
          <w:color w:val="696363"/>
          <w:sz w:val="34"/>
        </w:rPr>
        <w:t>media</w:t>
      </w:r>
      <w:r>
        <w:rPr>
          <w:color w:val="696363"/>
          <w:spacing w:val="-3"/>
          <w:sz w:val="34"/>
        </w:rPr>
        <w:t xml:space="preserve"> </w:t>
      </w:r>
      <w:r>
        <w:rPr>
          <w:color w:val="696363"/>
          <w:sz w:val="34"/>
        </w:rPr>
        <w:t>(Zhang,</w:t>
      </w:r>
      <w:r>
        <w:rPr>
          <w:color w:val="696363"/>
          <w:spacing w:val="-3"/>
          <w:sz w:val="34"/>
        </w:rPr>
        <w:t xml:space="preserve"> </w:t>
      </w:r>
      <w:r>
        <w:rPr>
          <w:color w:val="696363"/>
          <w:spacing w:val="-2"/>
          <w:sz w:val="34"/>
        </w:rPr>
        <w:t>2021).</w:t>
      </w:r>
    </w:p>
    <w:p w14:paraId="16963DAB" w14:textId="77777777" w:rsidR="00566E3E" w:rsidRDefault="00294450">
      <w:pPr>
        <w:pStyle w:val="ListParagraph"/>
        <w:numPr>
          <w:ilvl w:val="0"/>
          <w:numId w:val="4"/>
        </w:numPr>
        <w:tabs>
          <w:tab w:val="left" w:pos="1243"/>
        </w:tabs>
        <w:spacing w:before="204"/>
        <w:ind w:hanging="483"/>
        <w:rPr>
          <w:sz w:val="34"/>
        </w:rPr>
      </w:pPr>
      <w:r>
        <w:rPr>
          <w:b/>
          <w:color w:val="696363"/>
          <w:sz w:val="34"/>
        </w:rPr>
        <w:t>Budget</w:t>
      </w:r>
      <w:r>
        <w:rPr>
          <w:b/>
          <w:color w:val="696363"/>
          <w:spacing w:val="-4"/>
          <w:sz w:val="34"/>
        </w:rPr>
        <w:t xml:space="preserve"> </w:t>
      </w:r>
      <w:r>
        <w:rPr>
          <w:b/>
          <w:color w:val="696363"/>
          <w:spacing w:val="-2"/>
          <w:sz w:val="34"/>
        </w:rPr>
        <w:t>Allocation</w:t>
      </w:r>
      <w:r>
        <w:rPr>
          <w:color w:val="696363"/>
          <w:spacing w:val="-2"/>
          <w:sz w:val="34"/>
        </w:rPr>
        <w:t>:</w:t>
      </w:r>
    </w:p>
    <w:p w14:paraId="16963DAC" w14:textId="77777777" w:rsidR="00566E3E" w:rsidRDefault="00294450">
      <w:pPr>
        <w:pStyle w:val="ListParagraph"/>
        <w:numPr>
          <w:ilvl w:val="0"/>
          <w:numId w:val="3"/>
        </w:numPr>
        <w:tabs>
          <w:tab w:val="left" w:pos="1242"/>
          <w:tab w:val="left" w:pos="1243"/>
        </w:tabs>
        <w:spacing w:before="202" w:line="249" w:lineRule="auto"/>
        <w:ind w:right="480"/>
        <w:rPr>
          <w:sz w:val="34"/>
        </w:rPr>
      </w:pPr>
      <w:r>
        <w:rPr>
          <w:color w:val="696363"/>
          <w:sz w:val="34"/>
        </w:rPr>
        <w:t>Allocate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funds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for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paid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advertisements,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influencer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collaborations,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and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partnerships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(Ravichandran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et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al.,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pacing w:val="-2"/>
          <w:sz w:val="34"/>
        </w:rPr>
        <w:t>2022).</w:t>
      </w:r>
    </w:p>
    <w:p w14:paraId="16963DAD" w14:textId="77777777" w:rsidR="00566E3E" w:rsidRDefault="00294450">
      <w:pPr>
        <w:pStyle w:val="ListParagraph"/>
        <w:numPr>
          <w:ilvl w:val="0"/>
          <w:numId w:val="4"/>
        </w:numPr>
        <w:tabs>
          <w:tab w:val="left" w:pos="1243"/>
        </w:tabs>
        <w:spacing w:before="190"/>
        <w:ind w:hanging="483"/>
        <w:rPr>
          <w:sz w:val="34"/>
        </w:rPr>
      </w:pPr>
      <w:r>
        <w:rPr>
          <w:b/>
          <w:color w:val="696363"/>
          <w:sz w:val="34"/>
        </w:rPr>
        <w:t>Key</w:t>
      </w:r>
      <w:r>
        <w:rPr>
          <w:b/>
          <w:color w:val="696363"/>
          <w:spacing w:val="-2"/>
          <w:sz w:val="34"/>
        </w:rPr>
        <w:t xml:space="preserve"> Messages</w:t>
      </w:r>
      <w:r>
        <w:rPr>
          <w:color w:val="696363"/>
          <w:spacing w:val="-2"/>
          <w:sz w:val="34"/>
        </w:rPr>
        <w:t>:</w:t>
      </w:r>
    </w:p>
    <w:p w14:paraId="16963DAE" w14:textId="77777777" w:rsidR="00566E3E" w:rsidRDefault="00294450">
      <w:pPr>
        <w:pStyle w:val="ListParagraph"/>
        <w:numPr>
          <w:ilvl w:val="0"/>
          <w:numId w:val="3"/>
        </w:numPr>
        <w:tabs>
          <w:tab w:val="left" w:pos="1242"/>
          <w:tab w:val="left" w:pos="1243"/>
        </w:tabs>
        <w:spacing w:before="202"/>
        <w:ind w:hanging="483"/>
        <w:rPr>
          <w:sz w:val="34"/>
        </w:rPr>
      </w:pPr>
      <w:r>
        <w:rPr>
          <w:color w:val="696363"/>
          <w:sz w:val="34"/>
        </w:rPr>
        <w:t>Highlight</w:t>
      </w:r>
      <w:r>
        <w:rPr>
          <w:color w:val="696363"/>
          <w:spacing w:val="39"/>
          <w:sz w:val="34"/>
        </w:rPr>
        <w:t xml:space="preserve"> </w:t>
      </w:r>
      <w:r>
        <w:rPr>
          <w:color w:val="696363"/>
          <w:sz w:val="34"/>
        </w:rPr>
        <w:t>exclusivity,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the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direct</w:t>
      </w:r>
      <w:r>
        <w:rPr>
          <w:color w:val="696363"/>
          <w:spacing w:val="39"/>
          <w:sz w:val="34"/>
        </w:rPr>
        <w:t xml:space="preserve"> </w:t>
      </w:r>
      <w:r>
        <w:rPr>
          <w:color w:val="696363"/>
          <w:sz w:val="34"/>
        </w:rPr>
        <w:t>impact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on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poor</w:t>
      </w:r>
      <w:r>
        <w:rPr>
          <w:color w:val="696363"/>
          <w:spacing w:val="39"/>
          <w:sz w:val="34"/>
        </w:rPr>
        <w:t xml:space="preserve"> </w:t>
      </w:r>
      <w:r>
        <w:rPr>
          <w:color w:val="696363"/>
          <w:sz w:val="34"/>
        </w:rPr>
        <w:t>people,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and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networking</w:t>
      </w:r>
      <w:r>
        <w:rPr>
          <w:color w:val="696363"/>
          <w:spacing w:val="39"/>
          <w:sz w:val="34"/>
        </w:rPr>
        <w:t xml:space="preserve"> </w:t>
      </w:r>
      <w:r>
        <w:rPr>
          <w:color w:val="696363"/>
          <w:sz w:val="34"/>
        </w:rPr>
        <w:t>opportunities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to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attract</w:t>
      </w:r>
      <w:r>
        <w:rPr>
          <w:color w:val="696363"/>
          <w:spacing w:val="40"/>
          <w:sz w:val="34"/>
        </w:rPr>
        <w:t xml:space="preserve"> </w:t>
      </w:r>
      <w:r>
        <w:rPr>
          <w:color w:val="696363"/>
          <w:sz w:val="34"/>
        </w:rPr>
        <w:t>high-</w:t>
      </w:r>
      <w:r>
        <w:rPr>
          <w:color w:val="696363"/>
          <w:spacing w:val="-2"/>
          <w:sz w:val="34"/>
        </w:rPr>
        <w:t>profile</w:t>
      </w:r>
    </w:p>
    <w:p w14:paraId="16963DAF" w14:textId="77777777" w:rsidR="00566E3E" w:rsidRDefault="00566E3E">
      <w:pPr>
        <w:rPr>
          <w:sz w:val="34"/>
        </w:rPr>
        <w:sectPr w:rsidR="00566E3E">
          <w:headerReference w:type="default" r:id="rId16"/>
          <w:pgSz w:w="19200" w:h="10800" w:orient="landscape"/>
          <w:pgMar w:top="2840" w:right="580" w:bottom="0" w:left="560" w:header="714" w:footer="0" w:gutter="0"/>
          <w:cols w:space="720"/>
        </w:sectPr>
      </w:pPr>
    </w:p>
    <w:p w14:paraId="16963DB0" w14:textId="77777777" w:rsidR="00566E3E" w:rsidRDefault="00000000">
      <w:pPr>
        <w:pStyle w:val="BodyText"/>
        <w:rPr>
          <w:sz w:val="20"/>
        </w:rPr>
      </w:pPr>
      <w:r>
        <w:lastRenderedPageBreak/>
        <w:pict w14:anchorId="16963E09">
          <v:rect id="docshape69" o:spid="_x0000_s2051" style="position:absolute;margin-left:34.65pt;margin-top:48.4pt;width:890.5pt;height:93.65pt;z-index:-15969280;mso-position-horizontal-relative:page;mso-position-vertical-relative:page" fillcolor="#d34816" stroked="f">
            <w10:wrap anchorx="page" anchory="page"/>
          </v:rect>
        </w:pict>
      </w:r>
    </w:p>
    <w:p w14:paraId="16963DB1" w14:textId="77777777" w:rsidR="00566E3E" w:rsidRDefault="00566E3E">
      <w:pPr>
        <w:pStyle w:val="BodyText"/>
        <w:rPr>
          <w:sz w:val="20"/>
        </w:rPr>
      </w:pPr>
    </w:p>
    <w:p w14:paraId="16963DB2" w14:textId="77777777" w:rsidR="00566E3E" w:rsidRDefault="00566E3E">
      <w:pPr>
        <w:pStyle w:val="BodyText"/>
        <w:rPr>
          <w:sz w:val="20"/>
        </w:rPr>
      </w:pPr>
    </w:p>
    <w:p w14:paraId="16963DB3" w14:textId="77777777" w:rsidR="00566E3E" w:rsidRDefault="00566E3E">
      <w:pPr>
        <w:pStyle w:val="BodyText"/>
        <w:rPr>
          <w:sz w:val="20"/>
        </w:rPr>
      </w:pPr>
    </w:p>
    <w:p w14:paraId="16963DB4" w14:textId="77777777" w:rsidR="00566E3E" w:rsidRDefault="00566E3E">
      <w:pPr>
        <w:pStyle w:val="BodyText"/>
        <w:rPr>
          <w:sz w:val="20"/>
        </w:rPr>
      </w:pPr>
    </w:p>
    <w:p w14:paraId="16963DB5" w14:textId="77777777" w:rsidR="00566E3E" w:rsidRDefault="00566E3E">
      <w:pPr>
        <w:pStyle w:val="BodyText"/>
        <w:rPr>
          <w:sz w:val="20"/>
        </w:rPr>
      </w:pPr>
    </w:p>
    <w:p w14:paraId="16963DB6" w14:textId="77777777" w:rsidR="00566E3E" w:rsidRDefault="00294450">
      <w:pPr>
        <w:pStyle w:val="ListParagraph"/>
        <w:numPr>
          <w:ilvl w:val="0"/>
          <w:numId w:val="2"/>
        </w:numPr>
        <w:tabs>
          <w:tab w:val="left" w:pos="981"/>
          <w:tab w:val="left" w:pos="982"/>
        </w:tabs>
        <w:spacing w:before="207" w:line="249" w:lineRule="auto"/>
        <w:ind w:right="1252"/>
        <w:rPr>
          <w:sz w:val="36"/>
        </w:rPr>
      </w:pPr>
      <w:r>
        <w:rPr>
          <w:color w:val="696363"/>
          <w:sz w:val="36"/>
        </w:rPr>
        <w:t>Market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analysis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shows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strong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demand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for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charity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events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that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directly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address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the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needs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of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the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 xml:space="preserve">Poor </w:t>
      </w:r>
      <w:r>
        <w:rPr>
          <w:color w:val="696363"/>
          <w:spacing w:val="-2"/>
          <w:sz w:val="36"/>
        </w:rPr>
        <w:t>people.</w:t>
      </w:r>
    </w:p>
    <w:p w14:paraId="16963DB7" w14:textId="77777777" w:rsidR="00566E3E" w:rsidRDefault="00294450">
      <w:pPr>
        <w:pStyle w:val="ListParagraph"/>
        <w:numPr>
          <w:ilvl w:val="0"/>
          <w:numId w:val="2"/>
        </w:numPr>
        <w:tabs>
          <w:tab w:val="left" w:pos="981"/>
          <w:tab w:val="left" w:pos="982"/>
        </w:tabs>
        <w:spacing w:before="195"/>
        <w:ind w:hanging="483"/>
        <w:rPr>
          <w:sz w:val="36"/>
        </w:rPr>
      </w:pPr>
      <w:r>
        <w:rPr>
          <w:color w:val="696363"/>
          <w:sz w:val="36"/>
        </w:rPr>
        <w:t>Operational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factors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confirm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The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Grosvenor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House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as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an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ideal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venue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with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appropriate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pacing w:val="-2"/>
          <w:sz w:val="36"/>
        </w:rPr>
        <w:t>resources.</w:t>
      </w:r>
    </w:p>
    <w:p w14:paraId="16963DB8" w14:textId="77777777" w:rsidR="00566E3E" w:rsidRDefault="00294450">
      <w:pPr>
        <w:pStyle w:val="ListParagraph"/>
        <w:numPr>
          <w:ilvl w:val="0"/>
          <w:numId w:val="2"/>
        </w:numPr>
        <w:tabs>
          <w:tab w:val="left" w:pos="981"/>
          <w:tab w:val="left" w:pos="982"/>
        </w:tabs>
        <w:spacing w:before="210"/>
        <w:ind w:hanging="483"/>
        <w:rPr>
          <w:sz w:val="36"/>
        </w:rPr>
      </w:pPr>
      <w:r>
        <w:rPr>
          <w:color w:val="696363"/>
          <w:sz w:val="36"/>
        </w:rPr>
        <w:t>Financial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analysis</w:t>
      </w:r>
      <w:r>
        <w:rPr>
          <w:color w:val="696363"/>
          <w:spacing w:val="-6"/>
          <w:sz w:val="36"/>
        </w:rPr>
        <w:t xml:space="preserve"> </w:t>
      </w:r>
      <w:r>
        <w:rPr>
          <w:color w:val="696363"/>
          <w:sz w:val="36"/>
        </w:rPr>
        <w:t>highlights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sustainable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funding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sources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and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a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positive</w:t>
      </w:r>
      <w:r>
        <w:rPr>
          <w:color w:val="696363"/>
          <w:spacing w:val="-4"/>
          <w:sz w:val="36"/>
        </w:rPr>
        <w:t xml:space="preserve"> ROI.</w:t>
      </w:r>
    </w:p>
    <w:p w14:paraId="16963DB9" w14:textId="77777777" w:rsidR="00566E3E" w:rsidRDefault="00294450">
      <w:pPr>
        <w:pStyle w:val="ListParagraph"/>
        <w:numPr>
          <w:ilvl w:val="0"/>
          <w:numId w:val="2"/>
        </w:numPr>
        <w:tabs>
          <w:tab w:val="left" w:pos="981"/>
          <w:tab w:val="left" w:pos="982"/>
        </w:tabs>
        <w:spacing w:before="210" w:line="249" w:lineRule="auto"/>
        <w:ind w:right="1311"/>
        <w:rPr>
          <w:sz w:val="36"/>
        </w:rPr>
      </w:pPr>
      <w:r>
        <w:rPr>
          <w:color w:val="696363"/>
          <w:sz w:val="36"/>
        </w:rPr>
        <w:t>Structured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planning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through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the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EMBOK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framework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ensures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strategic</w:t>
      </w:r>
      <w:r>
        <w:rPr>
          <w:color w:val="696363"/>
          <w:spacing w:val="-5"/>
          <w:sz w:val="36"/>
        </w:rPr>
        <w:t xml:space="preserve"> </w:t>
      </w:r>
      <w:r>
        <w:rPr>
          <w:color w:val="696363"/>
          <w:sz w:val="36"/>
        </w:rPr>
        <w:t>alignment,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effective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resource management, and risk mitigation.</w:t>
      </w:r>
    </w:p>
    <w:p w14:paraId="16963DBA" w14:textId="77777777" w:rsidR="00566E3E" w:rsidRDefault="00294450">
      <w:pPr>
        <w:pStyle w:val="ListParagraph"/>
        <w:numPr>
          <w:ilvl w:val="0"/>
          <w:numId w:val="2"/>
        </w:numPr>
        <w:tabs>
          <w:tab w:val="left" w:pos="981"/>
          <w:tab w:val="left" w:pos="982"/>
        </w:tabs>
        <w:spacing w:before="195" w:line="249" w:lineRule="auto"/>
        <w:ind w:right="912"/>
        <w:rPr>
          <w:sz w:val="36"/>
        </w:rPr>
      </w:pPr>
      <w:r>
        <w:rPr>
          <w:color w:val="696363"/>
          <w:sz w:val="36"/>
        </w:rPr>
        <w:t>Next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steps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include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securing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sponsors,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finalising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ticket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sales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strategies,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and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refining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logistics</w:t>
      </w:r>
      <w:r>
        <w:rPr>
          <w:color w:val="696363"/>
          <w:spacing w:val="-4"/>
          <w:sz w:val="36"/>
        </w:rPr>
        <w:t xml:space="preserve"> </w:t>
      </w:r>
      <w:r>
        <w:rPr>
          <w:color w:val="696363"/>
          <w:sz w:val="36"/>
        </w:rPr>
        <w:t>to</w:t>
      </w:r>
      <w:r>
        <w:rPr>
          <w:color w:val="696363"/>
          <w:spacing w:val="-3"/>
          <w:sz w:val="36"/>
        </w:rPr>
        <w:t xml:space="preserve"> </w:t>
      </w:r>
      <w:r>
        <w:rPr>
          <w:color w:val="696363"/>
          <w:sz w:val="36"/>
        </w:rPr>
        <w:t>ensure smooth execution.</w:t>
      </w:r>
    </w:p>
    <w:p w14:paraId="16963DBB" w14:textId="77777777" w:rsidR="00566E3E" w:rsidRDefault="00566E3E">
      <w:pPr>
        <w:spacing w:line="249" w:lineRule="auto"/>
        <w:rPr>
          <w:sz w:val="36"/>
        </w:rPr>
        <w:sectPr w:rsidR="00566E3E">
          <w:headerReference w:type="default" r:id="rId17"/>
          <w:pgSz w:w="19200" w:h="10800" w:orient="landscape"/>
          <w:pgMar w:top="2840" w:right="580" w:bottom="280" w:left="560" w:header="714" w:footer="0" w:gutter="0"/>
          <w:cols w:space="720"/>
        </w:sectPr>
      </w:pPr>
    </w:p>
    <w:p w14:paraId="16963DBC" w14:textId="77777777" w:rsidR="00566E3E" w:rsidRDefault="00000000">
      <w:pPr>
        <w:pStyle w:val="BodyText"/>
        <w:rPr>
          <w:sz w:val="11"/>
        </w:rPr>
      </w:pPr>
      <w:r>
        <w:lastRenderedPageBreak/>
        <w:pict w14:anchorId="16963E0A">
          <v:rect id="docshape75" o:spid="_x0000_s2050" style="position:absolute;margin-left:34.65pt;margin-top:48.4pt;width:890.5pt;height:93.65pt;z-index:-15968768;mso-position-horizontal-relative:page;mso-position-vertical-relative:page" fillcolor="#d34816" stroked="f">
            <w10:wrap anchorx="page" anchory="page"/>
          </v:rect>
        </w:pict>
      </w:r>
    </w:p>
    <w:p w14:paraId="16963DBD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spacing w:before="93"/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Fox,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D.,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Gouthro,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M.B.,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Morakabati,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Y.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Brackstone,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J.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(2014)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Doing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events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research: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from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theory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to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practice</w:t>
      </w:r>
      <w:r>
        <w:rPr>
          <w:rFonts w:ascii="Times New Roman" w:hAnsi="Times New Roman"/>
          <w:sz w:val="16"/>
        </w:rPr>
        <w:t>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Oxford: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pacing w:val="-2"/>
          <w:sz w:val="16"/>
        </w:rPr>
        <w:t>Routledge.</w:t>
      </w:r>
    </w:p>
    <w:p w14:paraId="16963DBE" w14:textId="77777777" w:rsidR="00566E3E" w:rsidRDefault="00566E3E">
      <w:pPr>
        <w:pStyle w:val="BodyText"/>
        <w:spacing w:before="11"/>
        <w:rPr>
          <w:rFonts w:ascii="Times New Roman"/>
          <w:sz w:val="21"/>
        </w:rPr>
      </w:pPr>
    </w:p>
    <w:p w14:paraId="16963DBF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Getz,</w:t>
      </w:r>
      <w:r>
        <w:rPr>
          <w:rFonts w:ascii="Times New Roman" w:hAnsi="Times New Roman"/>
          <w:spacing w:val="-5"/>
          <w:sz w:val="16"/>
        </w:rPr>
        <w:t xml:space="preserve"> </w:t>
      </w:r>
      <w:r>
        <w:rPr>
          <w:rFonts w:ascii="Times New Roman" w:hAnsi="Times New Roman"/>
          <w:sz w:val="16"/>
        </w:rPr>
        <w:t>D.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Page,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S.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(2019)</w:t>
      </w:r>
      <w:r>
        <w:rPr>
          <w:rFonts w:ascii="Times New Roman" w:hAnsi="Times New Roman"/>
          <w:spacing w:val="-1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Event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studies: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theory,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research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and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policy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for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planned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events</w:t>
      </w:r>
      <w:r>
        <w:rPr>
          <w:rFonts w:ascii="Times New Roman" w:hAnsi="Times New Roman"/>
          <w:sz w:val="16"/>
        </w:rPr>
        <w:t>.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3rd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edn.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Oxford: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pacing w:val="-2"/>
          <w:sz w:val="16"/>
        </w:rPr>
        <w:t>Routledge.</w:t>
      </w:r>
    </w:p>
    <w:p w14:paraId="16963DC0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C1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Kottasz,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R.,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MacQuillin,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I.,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&amp;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Bennett,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R.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(2022).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Non-profit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charity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marketing: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navigating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amidst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the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growing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markets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for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‘social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conscience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pressure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for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purpose’.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The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Routledge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Companion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to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Marketing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and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 xml:space="preserve">Society </w:t>
      </w:r>
      <w:r>
        <w:rPr>
          <w:rFonts w:ascii="Times New Roman" w:hAnsi="Times New Roman"/>
          <w:sz w:val="16"/>
        </w:rPr>
        <w:t>(pp.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306-315).</w:t>
      </w:r>
      <w:r>
        <w:rPr>
          <w:rFonts w:ascii="Times New Roman" w:hAnsi="Times New Roman"/>
          <w:spacing w:val="-2"/>
          <w:sz w:val="16"/>
        </w:rPr>
        <w:t xml:space="preserve"> Routledge.</w:t>
      </w:r>
    </w:p>
    <w:p w14:paraId="16963DC2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C3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spacing w:before="1"/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Meredith,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J.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(2022)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Project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management: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managerial</w:t>
      </w:r>
      <w:r>
        <w:rPr>
          <w:rFonts w:ascii="Times New Roman" w:hAnsi="Times New Roman"/>
          <w:i/>
          <w:spacing w:val="-5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approach</w:t>
      </w:r>
      <w:r>
        <w:rPr>
          <w:rFonts w:ascii="Times New Roman" w:hAnsi="Times New Roman"/>
          <w:sz w:val="16"/>
        </w:rPr>
        <w:t>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Place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of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publication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not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identified: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pacing w:val="-2"/>
          <w:sz w:val="16"/>
        </w:rPr>
        <w:t>Wiley.</w:t>
      </w:r>
    </w:p>
    <w:p w14:paraId="16963DC4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C5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Motivate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Media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Group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(2022)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'JW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Marriott</w:t>
      </w:r>
      <w:r>
        <w:rPr>
          <w:rFonts w:ascii="Times New Roman" w:hAnsi="Times New Roman"/>
          <w:spacing w:val="-5"/>
          <w:sz w:val="16"/>
        </w:rPr>
        <w:t xml:space="preserve"> </w:t>
      </w:r>
      <w:r>
        <w:rPr>
          <w:rFonts w:ascii="Times New Roman" w:hAnsi="Times New Roman"/>
          <w:sz w:val="16"/>
        </w:rPr>
        <w:t>Grosvenor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House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London',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BTME</w:t>
      </w:r>
      <w:r>
        <w:rPr>
          <w:rFonts w:ascii="Times New Roman" w:hAnsi="Times New Roman"/>
          <w:sz w:val="16"/>
        </w:rPr>
        <w:t>,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February.</w:t>
      </w:r>
      <w:r>
        <w:rPr>
          <w:rFonts w:ascii="Times New Roman" w:hAnsi="Times New Roman"/>
          <w:spacing w:val="-5"/>
          <w:sz w:val="16"/>
        </w:rPr>
        <w:t xml:space="preserve"> </w:t>
      </w:r>
      <w:r>
        <w:rPr>
          <w:rFonts w:ascii="Times New Roman" w:hAnsi="Times New Roman"/>
          <w:sz w:val="16"/>
        </w:rPr>
        <w:t>Available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at:</w:t>
      </w:r>
      <w:r>
        <w:rPr>
          <w:rFonts w:ascii="Times New Roman" w:hAnsi="Times New Roman"/>
          <w:spacing w:val="-5"/>
          <w:sz w:val="16"/>
        </w:rPr>
        <w:t xml:space="preserve"> </w:t>
      </w:r>
      <w:r>
        <w:rPr>
          <w:rFonts w:ascii="Times New Roman" w:hAnsi="Times New Roman"/>
          <w:sz w:val="16"/>
        </w:rPr>
        <w:t>https://issuu.com/motivatepublishing/docs/btme_02_2022_digital/s/14725699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(Accessed: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19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January</w:t>
      </w:r>
      <w:r>
        <w:rPr>
          <w:rFonts w:ascii="Times New Roman" w:hAnsi="Times New Roman"/>
          <w:spacing w:val="-5"/>
          <w:sz w:val="16"/>
        </w:rPr>
        <w:t xml:space="preserve"> </w:t>
      </w:r>
      <w:r>
        <w:rPr>
          <w:rFonts w:ascii="Times New Roman" w:hAnsi="Times New Roman"/>
          <w:spacing w:val="-2"/>
          <w:sz w:val="16"/>
        </w:rPr>
        <w:t>2025).</w:t>
      </w:r>
    </w:p>
    <w:p w14:paraId="16963DC6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C7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Ngo,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T.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K.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T.,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Nguyen,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P.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T.,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Le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Dinh,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T.,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&amp;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Dam,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N.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K.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(2023).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The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Implementation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of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Integrated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Multichannel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Services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the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Hospitality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Sector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Vietnam.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5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ITM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Web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of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Conferences</w:t>
      </w:r>
      <w:r>
        <w:rPr>
          <w:rFonts w:ascii="Times New Roman" w:hAnsi="Times New Roman"/>
          <w:i/>
          <w:spacing w:val="-1"/>
          <w:sz w:val="16"/>
        </w:rPr>
        <w:t xml:space="preserve"> </w:t>
      </w:r>
      <w:r>
        <w:rPr>
          <w:rFonts w:ascii="Times New Roman" w:hAnsi="Times New Roman"/>
          <w:sz w:val="16"/>
        </w:rPr>
        <w:t>(Vol.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51,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p.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05003).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EDP</w:t>
      </w:r>
      <w:r>
        <w:rPr>
          <w:rFonts w:ascii="Times New Roman" w:hAnsi="Times New Roman"/>
          <w:spacing w:val="-2"/>
          <w:sz w:val="16"/>
        </w:rPr>
        <w:t xml:space="preserve"> Sciences.</w:t>
      </w:r>
    </w:p>
    <w:p w14:paraId="16963DC8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C9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spacing w:before="1"/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O’Toole,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W.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(2011)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Events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feasibility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and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development: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from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strategy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to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operations</w:t>
      </w:r>
      <w:r>
        <w:rPr>
          <w:rFonts w:ascii="Times New Roman" w:hAnsi="Times New Roman"/>
          <w:sz w:val="16"/>
        </w:rPr>
        <w:t>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Oxford: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pacing w:val="-2"/>
          <w:sz w:val="16"/>
        </w:rPr>
        <w:t>Elsevier.</w:t>
      </w:r>
    </w:p>
    <w:p w14:paraId="16963DCA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CB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Peltier,</w:t>
      </w:r>
      <w:r>
        <w:rPr>
          <w:rFonts w:ascii="Times New Roman" w:hAnsi="Times New Roman"/>
          <w:spacing w:val="-5"/>
          <w:sz w:val="16"/>
        </w:rPr>
        <w:t xml:space="preserve"> </w:t>
      </w:r>
      <w:r>
        <w:rPr>
          <w:rFonts w:ascii="Times New Roman" w:hAnsi="Times New Roman"/>
          <w:sz w:val="16"/>
        </w:rPr>
        <w:t>J.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W.,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Dahl,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J.,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&amp;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Schibrowsky,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J.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(2024).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Artificial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intelligence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interactive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marketing: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conceptual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framework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research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agenda.</w:t>
      </w:r>
      <w:r>
        <w:rPr>
          <w:rFonts w:ascii="Times New Roman" w:hAnsi="Times New Roman"/>
          <w:spacing w:val="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Journal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of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Research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in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Interactive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Marketing</w:t>
      </w:r>
      <w:r>
        <w:rPr>
          <w:rFonts w:ascii="Times New Roman" w:hAnsi="Times New Roman"/>
          <w:sz w:val="16"/>
        </w:rPr>
        <w:t>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18</w:t>
      </w:r>
      <w:r>
        <w:rPr>
          <w:rFonts w:ascii="Times New Roman" w:hAnsi="Times New Roman"/>
          <w:sz w:val="16"/>
        </w:rPr>
        <w:t>(1),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54-</w:t>
      </w:r>
      <w:r>
        <w:rPr>
          <w:rFonts w:ascii="Times New Roman" w:hAnsi="Times New Roman"/>
          <w:spacing w:val="-5"/>
          <w:sz w:val="16"/>
        </w:rPr>
        <w:t>90.</w:t>
      </w:r>
    </w:p>
    <w:p w14:paraId="16963DCC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CD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Qin,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D.,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Wang,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X.,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Hassanin,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O.,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Cafiso,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S.,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&amp;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Wu,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X.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(2022).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Operational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design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domain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of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automated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vehicles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for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crossing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maneuvers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at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two-way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stop-controlled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intersections.</w:t>
      </w:r>
      <w:r>
        <w:rPr>
          <w:rFonts w:ascii="Times New Roman" w:hAnsi="Times New Roman"/>
          <w:spacing w:val="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Accident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Analysis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&amp;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Prevention</w:t>
      </w:r>
      <w:r>
        <w:rPr>
          <w:rFonts w:ascii="Times New Roman" w:hAnsi="Times New Roman"/>
          <w:sz w:val="16"/>
        </w:rPr>
        <w:t>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167</w:t>
      </w:r>
      <w:r>
        <w:rPr>
          <w:rFonts w:ascii="Times New Roman" w:hAnsi="Times New Roman"/>
          <w:sz w:val="16"/>
        </w:rPr>
        <w:t>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pacing w:val="-2"/>
          <w:sz w:val="16"/>
        </w:rPr>
        <w:t>106575.</w:t>
      </w:r>
    </w:p>
    <w:p w14:paraId="16963DCE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CF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spacing w:before="1"/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Ravichandran,</w:t>
      </w:r>
      <w:r>
        <w:rPr>
          <w:rFonts w:ascii="Times New Roman" w:hAnsi="Times New Roman"/>
          <w:spacing w:val="-5"/>
          <w:sz w:val="16"/>
        </w:rPr>
        <w:t xml:space="preserve"> </w:t>
      </w:r>
      <w:r>
        <w:rPr>
          <w:rFonts w:ascii="Times New Roman" w:hAnsi="Times New Roman"/>
          <w:sz w:val="16"/>
        </w:rPr>
        <w:t>S.,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Phelan,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K.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V.,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Kirby,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K.,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Singh,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S.,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&amp;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Ghosh,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A.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(2022).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Pre-employment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testing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practices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the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hospitality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industry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the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US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Australia.</w:t>
      </w:r>
      <w:r>
        <w:rPr>
          <w:rFonts w:ascii="Times New Roman" w:hAnsi="Times New Roman"/>
          <w:spacing w:val="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Journal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of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Human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Resources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in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Hospitality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&amp;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Tourism</w:t>
      </w:r>
      <w:r>
        <w:rPr>
          <w:rFonts w:ascii="Times New Roman" w:hAnsi="Times New Roman"/>
          <w:sz w:val="16"/>
        </w:rPr>
        <w:t>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21</w:t>
      </w:r>
      <w:r>
        <w:rPr>
          <w:rFonts w:ascii="Times New Roman" w:hAnsi="Times New Roman"/>
          <w:sz w:val="16"/>
        </w:rPr>
        <w:t>(4),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524-</w:t>
      </w:r>
      <w:r>
        <w:rPr>
          <w:rFonts w:ascii="Times New Roman" w:hAnsi="Times New Roman"/>
          <w:spacing w:val="-4"/>
          <w:sz w:val="16"/>
        </w:rPr>
        <w:t>547.</w:t>
      </w:r>
    </w:p>
    <w:p w14:paraId="16963DD0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D1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Ritchie,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B.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W.,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&amp;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Jiang,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Y.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(2021).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Risk,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crisis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disaster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management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hospitality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tourism: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comparative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review.</w:t>
      </w:r>
      <w:r>
        <w:rPr>
          <w:rFonts w:ascii="Times New Roman" w:hAnsi="Times New Roman"/>
          <w:spacing w:val="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International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Journal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of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Contemporary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Hospitality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Management</w:t>
      </w:r>
      <w:r>
        <w:rPr>
          <w:rFonts w:ascii="Times New Roman" w:hAnsi="Times New Roman"/>
          <w:sz w:val="16"/>
        </w:rPr>
        <w:t>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33</w:t>
      </w:r>
      <w:r>
        <w:rPr>
          <w:rFonts w:ascii="Times New Roman" w:hAnsi="Times New Roman"/>
          <w:sz w:val="16"/>
        </w:rPr>
        <w:t>(10),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3465-</w:t>
      </w:r>
      <w:r>
        <w:rPr>
          <w:rFonts w:ascii="Times New Roman" w:hAnsi="Times New Roman"/>
          <w:spacing w:val="-2"/>
          <w:sz w:val="16"/>
        </w:rPr>
        <w:t>3493.</w:t>
      </w:r>
    </w:p>
    <w:p w14:paraId="16963DD2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D3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Rogers,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T.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Wynn-Moylan,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P.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(2022)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Conferences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and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conventions: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global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industry</w:t>
      </w:r>
      <w:r>
        <w:rPr>
          <w:rFonts w:ascii="Times New Roman" w:hAnsi="Times New Roman"/>
          <w:sz w:val="16"/>
        </w:rPr>
        <w:t>.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4th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edn.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Oxford:</w:t>
      </w:r>
      <w:r>
        <w:rPr>
          <w:rFonts w:ascii="Times New Roman" w:hAnsi="Times New Roman"/>
          <w:spacing w:val="-2"/>
          <w:sz w:val="16"/>
        </w:rPr>
        <w:t xml:space="preserve"> Routledge.</w:t>
      </w:r>
    </w:p>
    <w:p w14:paraId="16963DD4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D5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spacing w:before="1"/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Smith,</w:t>
      </w:r>
      <w:r>
        <w:rPr>
          <w:rFonts w:ascii="Times New Roman" w:hAnsi="Times New Roman"/>
          <w:spacing w:val="-5"/>
          <w:sz w:val="16"/>
        </w:rPr>
        <w:t xml:space="preserve"> </w:t>
      </w:r>
      <w:r>
        <w:rPr>
          <w:rFonts w:ascii="Times New Roman" w:hAnsi="Times New Roman"/>
          <w:sz w:val="16"/>
        </w:rPr>
        <w:t>A.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(2012)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Events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and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urban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regeneration: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the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strategic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use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of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events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to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revitalise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cities</w:t>
      </w:r>
      <w:r>
        <w:rPr>
          <w:rFonts w:ascii="Times New Roman" w:hAnsi="Times New Roman"/>
          <w:sz w:val="16"/>
        </w:rPr>
        <w:t>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Oxford: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pacing w:val="-2"/>
          <w:sz w:val="16"/>
        </w:rPr>
        <w:t>Routledge.</w:t>
      </w:r>
    </w:p>
    <w:p w14:paraId="16963DD6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D7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Stanford,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F.C.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(2020)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'The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importance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of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diversity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inclusion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the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healthcare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 xml:space="preserve">workforce', </w:t>
      </w:r>
      <w:r>
        <w:rPr>
          <w:rFonts w:ascii="Times New Roman" w:hAnsi="Times New Roman"/>
          <w:i/>
          <w:sz w:val="16"/>
        </w:rPr>
        <w:t>Journal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of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the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National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Medical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Association</w:t>
      </w:r>
      <w:r>
        <w:rPr>
          <w:rFonts w:ascii="Times New Roman" w:hAnsi="Times New Roman"/>
          <w:sz w:val="16"/>
        </w:rPr>
        <w:t>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112(3),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pp.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247–249.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Available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at: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https://doi.org/10.1016/j.jnma.2020.03.014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(Accessed: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19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January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pacing w:val="-2"/>
          <w:sz w:val="16"/>
        </w:rPr>
        <w:t>2025).</w:t>
      </w:r>
    </w:p>
    <w:p w14:paraId="16963DD8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D9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van</w:t>
      </w:r>
      <w:r>
        <w:rPr>
          <w:rFonts w:ascii="Times New Roman" w:hAnsi="Times New Roman"/>
          <w:spacing w:val="-5"/>
          <w:sz w:val="16"/>
        </w:rPr>
        <w:t xml:space="preserve"> </w:t>
      </w:r>
      <w:r>
        <w:rPr>
          <w:rFonts w:ascii="Times New Roman" w:hAnsi="Times New Roman"/>
          <w:sz w:val="16"/>
        </w:rPr>
        <w:t>Antwerpen,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S.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(2023).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A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proposed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integration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of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the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event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project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management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body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of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knowledge.</w:t>
      </w:r>
      <w:r>
        <w:rPr>
          <w:rFonts w:ascii="Times New Roman" w:hAnsi="Times New Roman"/>
          <w:spacing w:val="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International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Journal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of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Applied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Sciences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in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Tourism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and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Events</w:t>
      </w:r>
      <w:r>
        <w:rPr>
          <w:rFonts w:ascii="Times New Roman" w:hAnsi="Times New Roman"/>
          <w:sz w:val="16"/>
        </w:rPr>
        <w:t>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7</w:t>
      </w:r>
      <w:r>
        <w:rPr>
          <w:rFonts w:ascii="Times New Roman" w:hAnsi="Times New Roman"/>
          <w:sz w:val="16"/>
        </w:rPr>
        <w:t>(2),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108-</w:t>
      </w:r>
      <w:r>
        <w:rPr>
          <w:rFonts w:ascii="Times New Roman" w:hAnsi="Times New Roman"/>
          <w:spacing w:val="-4"/>
          <w:sz w:val="16"/>
        </w:rPr>
        <w:t>119.</w:t>
      </w:r>
    </w:p>
    <w:p w14:paraId="16963DDA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DB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spacing w:before="1"/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Vinnakota,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S.,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Mohan,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M.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D.,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Boda,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J.,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Sekuini,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J.,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Mustafa,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M.,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&amp;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Madala,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H.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(2022).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Leveraging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artificial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intelligence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the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hospitality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industry: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opportunities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challenges.</w:t>
      </w:r>
      <w:r>
        <w:rPr>
          <w:rFonts w:ascii="Times New Roman" w:hAnsi="Times New Roman"/>
          <w:spacing w:val="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Asian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Journal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of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Social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Science</w:t>
      </w:r>
      <w:r>
        <w:rPr>
          <w:rFonts w:ascii="Times New Roman" w:hAnsi="Times New Roman"/>
          <w:i/>
          <w:spacing w:val="-2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and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Management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Technology</w:t>
      </w:r>
      <w:r>
        <w:rPr>
          <w:rFonts w:ascii="Times New Roman" w:hAnsi="Times New Roman"/>
          <w:sz w:val="16"/>
        </w:rPr>
        <w:t>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5</w:t>
      </w:r>
      <w:r>
        <w:rPr>
          <w:rFonts w:ascii="Times New Roman" w:hAnsi="Times New Roman"/>
          <w:sz w:val="16"/>
        </w:rPr>
        <w:t>(3),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201-</w:t>
      </w:r>
      <w:r>
        <w:rPr>
          <w:rFonts w:ascii="Times New Roman" w:hAnsi="Times New Roman"/>
          <w:spacing w:val="-4"/>
          <w:sz w:val="16"/>
        </w:rPr>
        <w:t>261.</w:t>
      </w:r>
    </w:p>
    <w:p w14:paraId="16963DDC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DD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Vrontis,</w:t>
      </w:r>
      <w:r>
        <w:rPr>
          <w:rFonts w:ascii="Times New Roman" w:hAnsi="Times New Roman"/>
          <w:spacing w:val="-6"/>
          <w:sz w:val="16"/>
        </w:rPr>
        <w:t xml:space="preserve"> </w:t>
      </w:r>
      <w:r>
        <w:rPr>
          <w:rFonts w:ascii="Times New Roman" w:hAnsi="Times New Roman"/>
          <w:sz w:val="16"/>
        </w:rPr>
        <w:t>D.,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Iazzi,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Maizza,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&amp;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Cavallo,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F.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(2022).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Stakeholder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engagement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the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hospitality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industry: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an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analysis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of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communication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SMEs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large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hotels.</w:t>
      </w:r>
      <w:r>
        <w:rPr>
          <w:rFonts w:ascii="Times New Roman" w:hAnsi="Times New Roman"/>
          <w:spacing w:val="5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Journal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of</w:t>
      </w:r>
      <w:r>
        <w:rPr>
          <w:rFonts w:ascii="Times New Roman" w:hAnsi="Times New Roman"/>
          <w:i/>
          <w:spacing w:val="-4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Hospitality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&amp;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Tourism</w:t>
      </w:r>
      <w:r>
        <w:rPr>
          <w:rFonts w:ascii="Times New Roman" w:hAnsi="Times New Roman"/>
          <w:i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Research</w:t>
      </w:r>
      <w:r>
        <w:rPr>
          <w:rFonts w:ascii="Times New Roman" w:hAnsi="Times New Roman"/>
          <w:sz w:val="16"/>
        </w:rPr>
        <w:t>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46</w:t>
      </w:r>
      <w:r>
        <w:rPr>
          <w:rFonts w:ascii="Times New Roman" w:hAnsi="Times New Roman"/>
          <w:sz w:val="16"/>
        </w:rPr>
        <w:t>(5),</w:t>
      </w:r>
      <w:r>
        <w:rPr>
          <w:rFonts w:ascii="Times New Roman" w:hAnsi="Times New Roman"/>
          <w:spacing w:val="-2"/>
          <w:sz w:val="16"/>
        </w:rPr>
        <w:t xml:space="preserve"> </w:t>
      </w:r>
      <w:r>
        <w:rPr>
          <w:rFonts w:ascii="Times New Roman" w:hAnsi="Times New Roman"/>
          <w:sz w:val="16"/>
        </w:rPr>
        <w:t>923-</w:t>
      </w:r>
      <w:r>
        <w:rPr>
          <w:rFonts w:ascii="Times New Roman" w:hAnsi="Times New Roman"/>
          <w:spacing w:val="-4"/>
          <w:sz w:val="16"/>
        </w:rPr>
        <w:t>945.</w:t>
      </w:r>
    </w:p>
    <w:p w14:paraId="16963DDE" w14:textId="77777777" w:rsidR="00566E3E" w:rsidRDefault="00566E3E">
      <w:pPr>
        <w:pStyle w:val="BodyText"/>
        <w:spacing w:before="10"/>
        <w:rPr>
          <w:rFonts w:ascii="Times New Roman"/>
          <w:sz w:val="21"/>
        </w:rPr>
      </w:pPr>
    </w:p>
    <w:p w14:paraId="16963DDF" w14:textId="77777777" w:rsidR="00566E3E" w:rsidRDefault="00294450">
      <w:pPr>
        <w:pStyle w:val="ListParagraph"/>
        <w:numPr>
          <w:ilvl w:val="0"/>
          <w:numId w:val="1"/>
        </w:numPr>
        <w:tabs>
          <w:tab w:val="left" w:pos="422"/>
        </w:tabs>
        <w:ind w:hanging="125"/>
        <w:rPr>
          <w:rFonts w:ascii="Times New Roman" w:hAnsi="Times New Roman"/>
          <w:sz w:val="16"/>
        </w:rPr>
      </w:pPr>
      <w:r>
        <w:rPr>
          <w:rFonts w:ascii="Times New Roman" w:hAnsi="Times New Roman"/>
          <w:sz w:val="16"/>
        </w:rPr>
        <w:t>Wolbring,</w:t>
      </w:r>
      <w:r>
        <w:rPr>
          <w:rFonts w:ascii="Times New Roman" w:hAnsi="Times New Roman"/>
          <w:spacing w:val="-5"/>
          <w:sz w:val="16"/>
        </w:rPr>
        <w:t xml:space="preserve"> </w:t>
      </w:r>
      <w:r>
        <w:rPr>
          <w:rFonts w:ascii="Times New Roman" w:hAnsi="Times New Roman"/>
          <w:sz w:val="16"/>
        </w:rPr>
        <w:t>G.,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&amp;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Lillywhite,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A.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(2021).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Equity/equality,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diversity,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and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inclusion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(EDI)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in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universities: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the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case</w:t>
      </w:r>
      <w:r>
        <w:rPr>
          <w:rFonts w:ascii="Times New Roman" w:hAnsi="Times New Roman"/>
          <w:spacing w:val="-4"/>
          <w:sz w:val="16"/>
        </w:rPr>
        <w:t xml:space="preserve"> </w:t>
      </w:r>
      <w:r>
        <w:rPr>
          <w:rFonts w:ascii="Times New Roman" w:hAnsi="Times New Roman"/>
          <w:sz w:val="16"/>
        </w:rPr>
        <w:t>of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disabled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z w:val="16"/>
        </w:rPr>
        <w:t>people.</w:t>
      </w:r>
      <w:r>
        <w:rPr>
          <w:rFonts w:ascii="Times New Roman" w:hAnsi="Times New Roman"/>
          <w:spacing w:val="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Societies</w:t>
      </w:r>
      <w:r>
        <w:rPr>
          <w:rFonts w:ascii="Times New Roman" w:hAnsi="Times New Roman"/>
          <w:sz w:val="16"/>
        </w:rPr>
        <w:t>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i/>
          <w:sz w:val="16"/>
        </w:rPr>
        <w:t>11</w:t>
      </w:r>
      <w:r>
        <w:rPr>
          <w:rFonts w:ascii="Times New Roman" w:hAnsi="Times New Roman"/>
          <w:sz w:val="16"/>
        </w:rPr>
        <w:t>(2),</w:t>
      </w:r>
      <w:r>
        <w:rPr>
          <w:rFonts w:ascii="Times New Roman" w:hAnsi="Times New Roman"/>
          <w:spacing w:val="-3"/>
          <w:sz w:val="16"/>
        </w:rPr>
        <w:t xml:space="preserve"> </w:t>
      </w:r>
      <w:r>
        <w:rPr>
          <w:rFonts w:ascii="Times New Roman" w:hAnsi="Times New Roman"/>
          <w:spacing w:val="-5"/>
          <w:sz w:val="16"/>
        </w:rPr>
        <w:t>49.</w:t>
      </w:r>
    </w:p>
    <w:sectPr w:rsidR="00566E3E">
      <w:headerReference w:type="default" r:id="rId18"/>
      <w:pgSz w:w="19200" w:h="10800" w:orient="landscape"/>
      <w:pgMar w:top="2840" w:right="580" w:bottom="0" w:left="560" w:header="714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DBB4B3" w14:textId="77777777" w:rsidR="00D35826" w:rsidRDefault="00D35826">
      <w:r>
        <w:separator/>
      </w:r>
    </w:p>
  </w:endnote>
  <w:endnote w:type="continuationSeparator" w:id="0">
    <w:p w14:paraId="5BF1CF72" w14:textId="77777777" w:rsidR="00D35826" w:rsidRDefault="00D358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jaVu Sans">
    <w:altName w:val="Verdana"/>
    <w:charset w:val="01"/>
    <w:family w:val="swiss"/>
    <w:pitch w:val="variable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63AF2B" w14:textId="77777777" w:rsidR="00D35826" w:rsidRDefault="00D35826">
      <w:r>
        <w:separator/>
      </w:r>
    </w:p>
  </w:footnote>
  <w:footnote w:type="continuationSeparator" w:id="0">
    <w:p w14:paraId="24E7F8F6" w14:textId="77777777" w:rsidR="00D35826" w:rsidRDefault="00D3582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963E0B" w14:textId="77777777" w:rsidR="00566E3E" w:rsidRDefault="00000000">
    <w:pPr>
      <w:pStyle w:val="BodyText"/>
      <w:spacing w:line="14" w:lineRule="auto"/>
      <w:rPr>
        <w:sz w:val="20"/>
      </w:rPr>
    </w:pPr>
    <w:r>
      <w:pict w14:anchorId="16963E14">
        <v:rect id="docshape1" o:spid="_x0000_s1057" style="position:absolute;margin-left:633.25pt;margin-top:35.7pt;width:291.6pt;height:7.75pt;z-index:-15986688;mso-position-horizontal-relative:page;mso-position-vertical-relative:page" fillcolor="#946150" stroked="f">
          <w10:wrap anchorx="page" anchory="page"/>
        </v:rect>
      </w:pict>
    </w:r>
    <w:r>
      <w:pict w14:anchorId="16963E15">
        <v:rect id="docshape2" o:spid="_x0000_s1056" style="position:absolute;margin-left:35.15pt;margin-top:36pt;width:291.6pt;height:7.5pt;z-index:-15986176;mso-position-horizontal-relative:page;mso-position-vertical-relative:page" fillcolor="#d34816" stroked="f">
          <w10:wrap anchorx="page" anchory="page"/>
        </v:rect>
      </w:pict>
    </w:r>
    <w:r>
      <w:pict w14:anchorId="16963E16">
        <v:rect id="docshape3" o:spid="_x0000_s1055" style="position:absolute;margin-left:334pt;margin-top:36pt;width:291.6pt;height:7.2pt;z-index:-15985664;mso-position-horizontal-relative:page;mso-position-vertical-relative:page" fillcolor="#9a2d1f" stroked="f">
          <w10:wrap anchorx="page" anchory="page"/>
        </v:rect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963E0C" w14:textId="77777777" w:rsidR="00566E3E" w:rsidRDefault="00566E3E">
    <w:pPr>
      <w:pStyle w:val="BodyText"/>
      <w:spacing w:line="14" w:lineRule="auto"/>
      <w:rPr>
        <w:sz w:val="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963E0D" w14:textId="77777777" w:rsidR="00566E3E" w:rsidRDefault="00000000">
    <w:pPr>
      <w:pStyle w:val="BodyText"/>
      <w:spacing w:line="14" w:lineRule="auto"/>
      <w:rPr>
        <w:sz w:val="20"/>
      </w:rPr>
    </w:pPr>
    <w:r>
      <w:pict w14:anchorId="16963E17">
        <v:rect id="docshape16" o:spid="_x0000_s1054" style="position:absolute;margin-left:633.25pt;margin-top:35.7pt;width:291.6pt;height:7.75pt;z-index:-15985152;mso-position-horizontal-relative:page;mso-position-vertical-relative:page" fillcolor="#946150" stroked="f">
          <w10:wrap anchorx="page" anchory="page"/>
        </v:rect>
      </w:pict>
    </w:r>
    <w:r>
      <w:pict w14:anchorId="16963E18">
        <v:rect id="docshape17" o:spid="_x0000_s1053" style="position:absolute;margin-left:35.15pt;margin-top:36pt;width:291.6pt;height:7.5pt;z-index:-15984640;mso-position-horizontal-relative:page;mso-position-vertical-relative:page" fillcolor="#d34816" stroked="f">
          <w10:wrap anchorx="page" anchory="page"/>
        </v:rect>
      </w:pict>
    </w:r>
    <w:r>
      <w:pict w14:anchorId="16963E19">
        <v:rect id="docshape18" o:spid="_x0000_s1052" style="position:absolute;margin-left:334pt;margin-top:36pt;width:291.6pt;height:7.2pt;z-index:-15984128;mso-position-horizontal-relative:page;mso-position-vertical-relative:page" fillcolor="#9a2d1f" stroked="f">
          <w10:wrap anchorx="page" anchory="page"/>
        </v:rect>
      </w:pict>
    </w:r>
    <w:r>
      <w:pict w14:anchorId="16963E1A">
        <v:rect id="docshape19" o:spid="_x0000_s1051" style="position:absolute;margin-left:34.65pt;margin-top:48.4pt;width:890.5pt;height:93.65pt;z-index:-15983616;mso-position-horizontal-relative:page;mso-position-vertical-relative:page" fillcolor="#d34816" stroked="f">
          <w10:wrap anchorx="page" anchory="page"/>
        </v:rect>
      </w:pict>
    </w:r>
    <w:r>
      <w:pict w14:anchorId="16963E1B">
        <v:shapetype id="_x0000_t202" coordsize="21600,21600" o:spt="202" path="m,l,21600r21600,l21600,xe">
          <v:stroke joinstyle="miter"/>
          <v:path gradientshapeok="t" o:connecttype="rect"/>
        </v:shapetype>
        <v:shape id="docshape20" o:spid="_x0000_s1050" type="#_x0000_t202" style="position:absolute;margin-left:51.95pt;margin-top:99pt;width:342.7pt;height:33.3pt;z-index:-15983104;mso-position-horizontal-relative:page;mso-position-vertical-relative:page" filled="f" stroked="f">
          <v:textbox inset="0,0,0,0">
            <w:txbxContent>
              <w:p w14:paraId="16963E75" w14:textId="77777777" w:rsidR="00566E3E" w:rsidRDefault="00294450">
                <w:pPr>
                  <w:spacing w:before="1"/>
                  <w:ind w:left="20"/>
                  <w:rPr>
                    <w:sz w:val="56"/>
                  </w:rPr>
                </w:pPr>
                <w:r>
                  <w:rPr>
                    <w:color w:val="FFFFFF"/>
                    <w:sz w:val="56"/>
                  </w:rPr>
                  <w:t>OPERATIONAL</w:t>
                </w:r>
                <w:r>
                  <w:rPr>
                    <w:color w:val="FFFFFF"/>
                    <w:spacing w:val="-4"/>
                    <w:sz w:val="56"/>
                  </w:rPr>
                  <w:t xml:space="preserve"> </w:t>
                </w:r>
                <w:r>
                  <w:rPr>
                    <w:color w:val="FFFFFF"/>
                    <w:spacing w:val="-2"/>
                    <w:sz w:val="56"/>
                  </w:rPr>
                  <w:t>FACTORS</w:t>
                </w:r>
              </w:p>
            </w:txbxContent>
          </v:textbox>
          <w10:wrap anchorx="page" anchory="page"/>
        </v:shape>
      </w:pic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963E0E" w14:textId="77777777" w:rsidR="00566E3E" w:rsidRDefault="00000000">
    <w:pPr>
      <w:pStyle w:val="BodyText"/>
      <w:spacing w:line="14" w:lineRule="auto"/>
      <w:rPr>
        <w:sz w:val="20"/>
      </w:rPr>
    </w:pPr>
    <w:r>
      <w:pict w14:anchorId="16963E1C">
        <v:rect id="docshape28" o:spid="_x0000_s1049" style="position:absolute;margin-left:633.25pt;margin-top:35.7pt;width:291.6pt;height:7.75pt;z-index:-15982592;mso-position-horizontal-relative:page;mso-position-vertical-relative:page" fillcolor="#946150" stroked="f">
          <w10:wrap anchorx="page" anchory="page"/>
        </v:rect>
      </w:pict>
    </w:r>
    <w:r>
      <w:pict w14:anchorId="16963E1D">
        <v:rect id="docshape29" o:spid="_x0000_s1048" style="position:absolute;margin-left:35.15pt;margin-top:36pt;width:291.6pt;height:7.5pt;z-index:-15982080;mso-position-horizontal-relative:page;mso-position-vertical-relative:page" fillcolor="#d34816" stroked="f">
          <w10:wrap anchorx="page" anchory="page"/>
        </v:rect>
      </w:pict>
    </w:r>
    <w:r>
      <w:pict w14:anchorId="16963E1E">
        <v:rect id="docshape30" o:spid="_x0000_s1047" style="position:absolute;margin-left:334pt;margin-top:36pt;width:291.6pt;height:7.2pt;z-index:-15981568;mso-position-horizontal-relative:page;mso-position-vertical-relative:page" fillcolor="#9a2d1f" stroked="f">
          <w10:wrap anchorx="page" anchory="page"/>
        </v:rect>
      </w:pict>
    </w:r>
    <w:r>
      <w:pict w14:anchorId="16963E1F">
        <v:rect id="docshape31" o:spid="_x0000_s1046" style="position:absolute;margin-left:34.65pt;margin-top:48.4pt;width:890.5pt;height:93.65pt;z-index:-15981056;mso-position-horizontal-relative:page;mso-position-vertical-relative:page" fillcolor="#d34816" stroked="f">
          <w10:wrap anchorx="page" anchory="page"/>
        </v:rect>
      </w:pict>
    </w:r>
    <w:r>
      <w:pict w14:anchorId="16963E20">
        <v:shapetype id="_x0000_t202" coordsize="21600,21600" o:spt="202" path="m,l,21600r21600,l21600,xe">
          <v:stroke joinstyle="miter"/>
          <v:path gradientshapeok="t" o:connecttype="rect"/>
        </v:shapetype>
        <v:shape id="docshape32" o:spid="_x0000_s1045" type="#_x0000_t202" style="position:absolute;margin-left:51.95pt;margin-top:99pt;width:289.8pt;height:33.3pt;z-index:-15980544;mso-position-horizontal-relative:page;mso-position-vertical-relative:page" filled="f" stroked="f">
          <v:textbox inset="0,0,0,0">
            <w:txbxContent>
              <w:p w14:paraId="16963E76" w14:textId="77777777" w:rsidR="00566E3E" w:rsidRDefault="00294450">
                <w:pPr>
                  <w:spacing w:before="1"/>
                  <w:ind w:left="20"/>
                  <w:rPr>
                    <w:sz w:val="56"/>
                  </w:rPr>
                </w:pPr>
                <w:r>
                  <w:rPr>
                    <w:color w:val="FFFFFF"/>
                    <w:sz w:val="56"/>
                  </w:rPr>
                  <w:t>FINANCIAL</w:t>
                </w:r>
                <w:r>
                  <w:rPr>
                    <w:color w:val="FFFFFF"/>
                    <w:spacing w:val="-5"/>
                    <w:sz w:val="56"/>
                  </w:rPr>
                  <w:t xml:space="preserve"> </w:t>
                </w:r>
                <w:r>
                  <w:rPr>
                    <w:color w:val="FFFFFF"/>
                    <w:spacing w:val="-2"/>
                    <w:sz w:val="56"/>
                  </w:rPr>
                  <w:t>FACTORS</w:t>
                </w:r>
              </w:p>
            </w:txbxContent>
          </v:textbox>
          <w10:wrap anchorx="page" anchory="page"/>
        </v:shape>
      </w:pic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963E0F" w14:textId="77777777" w:rsidR="00566E3E" w:rsidRDefault="00000000">
    <w:pPr>
      <w:pStyle w:val="BodyText"/>
      <w:spacing w:line="14" w:lineRule="auto"/>
      <w:rPr>
        <w:sz w:val="20"/>
      </w:rPr>
    </w:pPr>
    <w:r>
      <w:pict w14:anchorId="16963E21">
        <v:rect id="docshape39" o:spid="_x0000_s1044" style="position:absolute;margin-left:633.25pt;margin-top:35.7pt;width:291.6pt;height:7.75pt;z-index:-15980032;mso-position-horizontal-relative:page;mso-position-vertical-relative:page" fillcolor="#946150" stroked="f">
          <w10:wrap anchorx="page" anchory="page"/>
        </v:rect>
      </w:pict>
    </w:r>
    <w:r>
      <w:pict w14:anchorId="16963E22">
        <v:rect id="docshape40" o:spid="_x0000_s1043" style="position:absolute;margin-left:35.15pt;margin-top:36pt;width:291.6pt;height:7.5pt;z-index:-15979520;mso-position-horizontal-relative:page;mso-position-vertical-relative:page" fillcolor="#d34816" stroked="f">
          <w10:wrap anchorx="page" anchory="page"/>
        </v:rect>
      </w:pict>
    </w:r>
    <w:r>
      <w:pict w14:anchorId="16963E23">
        <v:rect id="docshape41" o:spid="_x0000_s1042" style="position:absolute;margin-left:334pt;margin-top:36pt;width:291.6pt;height:7.2pt;z-index:-15979008;mso-position-horizontal-relative:page;mso-position-vertical-relative:page" fillcolor="#9a2d1f" stroked="f">
          <w10:wrap anchorx="page" anchory="page"/>
        </v:rect>
      </w:pict>
    </w:r>
    <w:r>
      <w:pict w14:anchorId="16963E24">
        <v:rect id="docshape42" o:spid="_x0000_s1041" style="position:absolute;margin-left:34.65pt;margin-top:48.4pt;width:890.5pt;height:93.65pt;z-index:-15978496;mso-position-horizontal-relative:page;mso-position-vertical-relative:page" fillcolor="#d34816" stroked="f">
          <w10:wrap anchorx="page" anchory="page"/>
        </v:rect>
      </w:pict>
    </w:r>
    <w:r>
      <w:pict w14:anchorId="16963E25">
        <v:shapetype id="_x0000_t202" coordsize="21600,21600" o:spt="202" path="m,l,21600r21600,l21600,xe">
          <v:stroke joinstyle="miter"/>
          <v:path gradientshapeok="t" o:connecttype="rect"/>
        </v:shapetype>
        <v:shape id="docshape43" o:spid="_x0000_s1040" type="#_x0000_t202" style="position:absolute;margin-left:51.95pt;margin-top:99pt;width:846.6pt;height:33.3pt;z-index:-15977984;mso-position-horizontal-relative:page;mso-position-vertical-relative:page" filled="f" stroked="f">
          <v:textbox inset="0,0,0,0">
            <w:txbxContent>
              <w:p w14:paraId="16963E77" w14:textId="77777777" w:rsidR="00566E3E" w:rsidRDefault="00294450">
                <w:pPr>
                  <w:spacing w:before="1"/>
                  <w:ind w:left="20"/>
                  <w:rPr>
                    <w:sz w:val="56"/>
                  </w:rPr>
                </w:pPr>
                <w:r>
                  <w:rPr>
                    <w:color w:val="FFFFFF"/>
                    <w:sz w:val="56"/>
                  </w:rPr>
                  <w:t>EMBOK</w:t>
                </w:r>
                <w:r>
                  <w:rPr>
                    <w:color w:val="FFFFFF"/>
                    <w:spacing w:val="-6"/>
                    <w:sz w:val="56"/>
                  </w:rPr>
                  <w:t xml:space="preserve"> </w:t>
                </w:r>
                <w:r>
                  <w:rPr>
                    <w:color w:val="FFFFFF"/>
                    <w:sz w:val="56"/>
                  </w:rPr>
                  <w:t>MODEL</w:t>
                </w:r>
                <w:r>
                  <w:rPr>
                    <w:color w:val="FFFFFF"/>
                    <w:spacing w:val="-3"/>
                    <w:sz w:val="56"/>
                  </w:rPr>
                  <w:t xml:space="preserve"> </w:t>
                </w:r>
                <w:r>
                  <w:rPr>
                    <w:color w:val="FFFFFF"/>
                    <w:sz w:val="56"/>
                  </w:rPr>
                  <w:t>-</w:t>
                </w:r>
                <w:r>
                  <w:rPr>
                    <w:color w:val="FFFFFF"/>
                    <w:spacing w:val="-4"/>
                    <w:sz w:val="56"/>
                  </w:rPr>
                  <w:t xml:space="preserve"> </w:t>
                </w:r>
                <w:r>
                  <w:rPr>
                    <w:color w:val="FFFFFF"/>
                    <w:sz w:val="56"/>
                  </w:rPr>
                  <w:t>INTRODUCTION,</w:t>
                </w:r>
                <w:r>
                  <w:rPr>
                    <w:color w:val="FFFFFF"/>
                    <w:spacing w:val="-4"/>
                    <w:sz w:val="56"/>
                  </w:rPr>
                  <w:t xml:space="preserve"> </w:t>
                </w:r>
                <w:r>
                  <w:rPr>
                    <w:color w:val="FFFFFF"/>
                    <w:sz w:val="56"/>
                  </w:rPr>
                  <w:t>ADMINISTRATION</w:t>
                </w:r>
                <w:r>
                  <w:rPr>
                    <w:color w:val="FFFFFF"/>
                    <w:spacing w:val="-3"/>
                    <w:sz w:val="56"/>
                  </w:rPr>
                  <w:t xml:space="preserve"> </w:t>
                </w:r>
                <w:r>
                  <w:rPr>
                    <w:color w:val="FFFFFF"/>
                    <w:sz w:val="56"/>
                  </w:rPr>
                  <w:t>&amp;</w:t>
                </w:r>
                <w:r>
                  <w:rPr>
                    <w:color w:val="FFFFFF"/>
                    <w:spacing w:val="-3"/>
                    <w:sz w:val="56"/>
                  </w:rPr>
                  <w:t xml:space="preserve"> </w:t>
                </w:r>
                <w:r>
                  <w:rPr>
                    <w:color w:val="FFFFFF"/>
                    <w:spacing w:val="-2"/>
                    <w:sz w:val="56"/>
                  </w:rPr>
                  <w:t>DESIGN</w:t>
                </w:r>
              </w:p>
            </w:txbxContent>
          </v:textbox>
          <w10:wrap anchorx="page" anchory="page"/>
        </v:shape>
      </w:pic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963E10" w14:textId="77777777" w:rsidR="00566E3E" w:rsidRDefault="00566E3E">
    <w:pPr>
      <w:pStyle w:val="BodyText"/>
      <w:spacing w:line="14" w:lineRule="auto"/>
      <w:rPr>
        <w:sz w:val="2"/>
      </w:rPr>
    </w:pP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963E11" w14:textId="77777777" w:rsidR="00566E3E" w:rsidRDefault="00000000">
    <w:pPr>
      <w:pStyle w:val="BodyText"/>
      <w:spacing w:line="14" w:lineRule="auto"/>
      <w:rPr>
        <w:sz w:val="20"/>
      </w:rPr>
    </w:pPr>
    <w:r>
      <w:pict w14:anchorId="16963E26">
        <v:rect id="docshape58" o:spid="_x0000_s1039" style="position:absolute;margin-left:633.25pt;margin-top:35.7pt;width:291.6pt;height:7.75pt;z-index:-15977472;mso-position-horizontal-relative:page;mso-position-vertical-relative:page" fillcolor="#946150" stroked="f">
          <w10:wrap anchorx="page" anchory="page"/>
        </v:rect>
      </w:pict>
    </w:r>
    <w:r>
      <w:pict w14:anchorId="16963E27">
        <v:rect id="docshape59" o:spid="_x0000_s1038" style="position:absolute;margin-left:35.15pt;margin-top:36pt;width:291.6pt;height:7.5pt;z-index:-15976960;mso-position-horizontal-relative:page;mso-position-vertical-relative:page" fillcolor="#d34816" stroked="f">
          <w10:wrap anchorx="page" anchory="page"/>
        </v:rect>
      </w:pict>
    </w:r>
    <w:r>
      <w:pict w14:anchorId="16963E28">
        <v:rect id="docshape60" o:spid="_x0000_s1037" style="position:absolute;margin-left:334pt;margin-top:36pt;width:291.6pt;height:7.2pt;z-index:-15976448;mso-position-horizontal-relative:page;mso-position-vertical-relative:page" fillcolor="#9a2d1f" stroked="f">
          <w10:wrap anchorx="page" anchory="page"/>
        </v:rect>
      </w:pict>
    </w:r>
    <w:r>
      <w:pict w14:anchorId="16963E29">
        <v:rect id="docshape61" o:spid="_x0000_s1036" style="position:absolute;margin-left:34.65pt;margin-top:48.4pt;width:890.5pt;height:93.65pt;z-index:-15975936;mso-position-horizontal-relative:page;mso-position-vertical-relative:page" fillcolor="#d34816" stroked="f">
          <w10:wrap anchorx="page" anchory="page"/>
        </v:rect>
      </w:pict>
    </w:r>
    <w:r>
      <w:pict w14:anchorId="16963E2A">
        <v:shapetype id="_x0000_t202" coordsize="21600,21600" o:spt="202" path="m,l,21600r21600,l21600,xe">
          <v:stroke joinstyle="miter"/>
          <v:path gradientshapeok="t" o:connecttype="rect"/>
        </v:shapetype>
        <v:shape id="docshape62" o:spid="_x0000_s1035" type="#_x0000_t202" style="position:absolute;margin-left:51.95pt;margin-top:99pt;width:336.45pt;height:33.3pt;z-index:-15975424;mso-position-horizontal-relative:page;mso-position-vertical-relative:page" filled="f" stroked="f">
          <v:textbox inset="0,0,0,0">
            <w:txbxContent>
              <w:p w14:paraId="16963E78" w14:textId="77777777" w:rsidR="00566E3E" w:rsidRDefault="00294450">
                <w:pPr>
                  <w:spacing w:before="1"/>
                  <w:ind w:left="20"/>
                  <w:rPr>
                    <w:sz w:val="56"/>
                  </w:rPr>
                </w:pPr>
                <w:r>
                  <w:rPr>
                    <w:color w:val="FFFFFF"/>
                    <w:sz w:val="56"/>
                  </w:rPr>
                  <w:t>PROMOTIONAL</w:t>
                </w:r>
                <w:r>
                  <w:rPr>
                    <w:color w:val="FFFFFF"/>
                    <w:spacing w:val="-5"/>
                    <w:sz w:val="56"/>
                  </w:rPr>
                  <w:t xml:space="preserve"> </w:t>
                </w:r>
                <w:r>
                  <w:rPr>
                    <w:color w:val="FFFFFF"/>
                    <w:spacing w:val="-2"/>
                    <w:sz w:val="56"/>
                  </w:rPr>
                  <w:t>TACTICS</w:t>
                </w:r>
              </w:p>
            </w:txbxContent>
          </v:textbox>
          <w10:wrap anchorx="page" anchory="page"/>
        </v:shape>
      </w:pic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963E12" w14:textId="77777777" w:rsidR="00566E3E" w:rsidRDefault="00000000">
    <w:pPr>
      <w:pStyle w:val="BodyText"/>
      <w:spacing w:line="14" w:lineRule="auto"/>
      <w:rPr>
        <w:sz w:val="20"/>
      </w:rPr>
    </w:pPr>
    <w:r>
      <w:pict w14:anchorId="16963E2B">
        <v:rect id="docshape64" o:spid="_x0000_s1034" style="position:absolute;margin-left:633.25pt;margin-top:35.7pt;width:291.6pt;height:7.75pt;z-index:-15974912;mso-position-horizontal-relative:page;mso-position-vertical-relative:page" fillcolor="#946150" stroked="f">
          <w10:wrap anchorx="page" anchory="page"/>
        </v:rect>
      </w:pict>
    </w:r>
    <w:r>
      <w:pict w14:anchorId="16963E2C">
        <v:rect id="docshape65" o:spid="_x0000_s1033" style="position:absolute;margin-left:35.15pt;margin-top:36pt;width:291.6pt;height:7.5pt;z-index:-15974400;mso-position-horizontal-relative:page;mso-position-vertical-relative:page" fillcolor="#d34816" stroked="f">
          <w10:wrap anchorx="page" anchory="page"/>
        </v:rect>
      </w:pict>
    </w:r>
    <w:r>
      <w:pict w14:anchorId="16963E2D">
        <v:rect id="docshape66" o:spid="_x0000_s1032" style="position:absolute;margin-left:334pt;margin-top:36pt;width:291.6pt;height:7.2pt;z-index:-15973888;mso-position-horizontal-relative:page;mso-position-vertical-relative:page" fillcolor="#9a2d1f" stroked="f">
          <w10:wrap anchorx="page" anchory="page"/>
        </v:rect>
      </w:pict>
    </w:r>
    <w:r>
      <w:pict w14:anchorId="16963E2E">
        <v:rect id="docshape67" o:spid="_x0000_s1031" style="position:absolute;margin-left:34.65pt;margin-top:48.4pt;width:890.5pt;height:93.65pt;z-index:-15973376;mso-position-horizontal-relative:page;mso-position-vertical-relative:page" fillcolor="#d34816" stroked="f">
          <w10:wrap anchorx="page" anchory="page"/>
        </v:rect>
      </w:pict>
    </w:r>
    <w:r>
      <w:pict w14:anchorId="16963E2F">
        <v:shapetype id="_x0000_t202" coordsize="21600,21600" o:spt="202" path="m,l,21600r21600,l21600,xe">
          <v:stroke joinstyle="miter"/>
          <v:path gradientshapeok="t" o:connecttype="rect"/>
        </v:shapetype>
        <v:shape id="docshape68" o:spid="_x0000_s1030" type="#_x0000_t202" style="position:absolute;margin-left:51.95pt;margin-top:99pt;width:188.7pt;height:33.3pt;z-index:-15972864;mso-position-horizontal-relative:page;mso-position-vertical-relative:page" filled="f" stroked="f">
          <v:textbox inset="0,0,0,0">
            <w:txbxContent>
              <w:p w14:paraId="16963E79" w14:textId="77777777" w:rsidR="00566E3E" w:rsidRDefault="00294450">
                <w:pPr>
                  <w:spacing w:before="1"/>
                  <w:ind w:left="20"/>
                  <w:rPr>
                    <w:sz w:val="56"/>
                  </w:rPr>
                </w:pPr>
                <w:r>
                  <w:rPr>
                    <w:color w:val="FFFFFF"/>
                    <w:spacing w:val="-2"/>
                    <w:sz w:val="56"/>
                  </w:rPr>
                  <w:t>CONCLUSION</w:t>
                </w:r>
              </w:p>
            </w:txbxContent>
          </v:textbox>
          <w10:wrap anchorx="page" anchory="page"/>
        </v:shape>
      </w:pic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963E13" w14:textId="77777777" w:rsidR="00566E3E" w:rsidRDefault="00000000">
    <w:pPr>
      <w:pStyle w:val="BodyText"/>
      <w:spacing w:line="14" w:lineRule="auto"/>
      <w:rPr>
        <w:sz w:val="20"/>
      </w:rPr>
    </w:pPr>
    <w:r>
      <w:pict w14:anchorId="16963E30">
        <v:rect id="docshape70" o:spid="_x0000_s1029" style="position:absolute;margin-left:633.25pt;margin-top:35.7pt;width:291.6pt;height:7.75pt;z-index:-15972352;mso-position-horizontal-relative:page;mso-position-vertical-relative:page" fillcolor="#946150" stroked="f">
          <w10:wrap anchorx="page" anchory="page"/>
        </v:rect>
      </w:pict>
    </w:r>
    <w:r>
      <w:pict w14:anchorId="16963E31">
        <v:rect id="docshape71" o:spid="_x0000_s1028" style="position:absolute;margin-left:35.15pt;margin-top:36pt;width:291.6pt;height:7.5pt;z-index:-15971840;mso-position-horizontal-relative:page;mso-position-vertical-relative:page" fillcolor="#d34816" stroked="f">
          <w10:wrap anchorx="page" anchory="page"/>
        </v:rect>
      </w:pict>
    </w:r>
    <w:r>
      <w:pict w14:anchorId="16963E32">
        <v:rect id="docshape72" o:spid="_x0000_s1027" style="position:absolute;margin-left:334pt;margin-top:36pt;width:291.6pt;height:7.2pt;z-index:-15971328;mso-position-horizontal-relative:page;mso-position-vertical-relative:page" fillcolor="#9a2d1f" stroked="f">
          <w10:wrap anchorx="page" anchory="page"/>
        </v:rect>
      </w:pict>
    </w:r>
    <w:r>
      <w:pict w14:anchorId="16963E33">
        <v:rect id="docshape73" o:spid="_x0000_s1026" style="position:absolute;margin-left:34.65pt;margin-top:48.4pt;width:890.5pt;height:93.65pt;z-index:-15970816;mso-position-horizontal-relative:page;mso-position-vertical-relative:page" fillcolor="#d34816" stroked="f">
          <w10:wrap anchorx="page" anchory="page"/>
        </v:rect>
      </w:pict>
    </w:r>
    <w:r>
      <w:pict w14:anchorId="16963E34">
        <v:shapetype id="_x0000_t202" coordsize="21600,21600" o:spt="202" path="m,l,21600r21600,l21600,xe">
          <v:stroke joinstyle="miter"/>
          <v:path gradientshapeok="t" o:connecttype="rect"/>
        </v:shapetype>
        <v:shape id="docshape74" o:spid="_x0000_s1025" type="#_x0000_t202" style="position:absolute;margin-left:51.95pt;margin-top:99pt;width:193.35pt;height:33.3pt;z-index:-15970304;mso-position-horizontal-relative:page;mso-position-vertical-relative:page" filled="f" stroked="f">
          <v:textbox inset="0,0,0,0">
            <w:txbxContent>
              <w:p w14:paraId="16963E7A" w14:textId="77777777" w:rsidR="00566E3E" w:rsidRDefault="00294450">
                <w:pPr>
                  <w:spacing w:before="1"/>
                  <w:ind w:left="20"/>
                  <w:rPr>
                    <w:sz w:val="56"/>
                  </w:rPr>
                </w:pPr>
                <w:r>
                  <w:rPr>
                    <w:color w:val="FFFFFF"/>
                    <w:spacing w:val="-2"/>
                    <w:sz w:val="56"/>
                  </w:rPr>
                  <w:t>REFERENCES</w:t>
                </w:r>
              </w:p>
            </w:txbxContent>
          </v:textbox>
          <w10:wrap anchorx="page" anchory="page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382754"/>
    <w:multiLevelType w:val="hybridMultilevel"/>
    <w:tmpl w:val="E5408FC4"/>
    <w:lvl w:ilvl="0" w:tplc="B5AAEED0">
      <w:numFmt w:val="bullet"/>
      <w:lvlText w:val="•"/>
      <w:lvlJc w:val="left"/>
      <w:pPr>
        <w:ind w:left="275" w:hanging="180"/>
      </w:pPr>
      <w:rPr>
        <w:rFonts w:ascii="Arial" w:eastAsia="Arial" w:hAnsi="Arial" w:cs="Arial" w:hint="default"/>
        <w:b w:val="0"/>
        <w:bCs w:val="0"/>
        <w:i w:val="0"/>
        <w:iCs w:val="0"/>
        <w:color w:val="FFFFFF"/>
        <w:w w:val="100"/>
        <w:sz w:val="24"/>
        <w:szCs w:val="24"/>
        <w:lang w:val="en-US" w:eastAsia="en-US" w:bidi="ar-SA"/>
      </w:rPr>
    </w:lvl>
    <w:lvl w:ilvl="1" w:tplc="2FF053E6">
      <w:numFmt w:val="bullet"/>
      <w:lvlText w:val="•"/>
      <w:lvlJc w:val="left"/>
      <w:pPr>
        <w:ind w:left="635" w:hanging="180"/>
      </w:pPr>
      <w:rPr>
        <w:rFonts w:hint="default"/>
        <w:lang w:val="en-US" w:eastAsia="en-US" w:bidi="ar-SA"/>
      </w:rPr>
    </w:lvl>
    <w:lvl w:ilvl="2" w:tplc="F3688008">
      <w:numFmt w:val="bullet"/>
      <w:lvlText w:val="•"/>
      <w:lvlJc w:val="left"/>
      <w:pPr>
        <w:ind w:left="991" w:hanging="180"/>
      </w:pPr>
      <w:rPr>
        <w:rFonts w:hint="default"/>
        <w:lang w:val="en-US" w:eastAsia="en-US" w:bidi="ar-SA"/>
      </w:rPr>
    </w:lvl>
    <w:lvl w:ilvl="3" w:tplc="36DE3DA8">
      <w:numFmt w:val="bullet"/>
      <w:lvlText w:val="•"/>
      <w:lvlJc w:val="left"/>
      <w:pPr>
        <w:ind w:left="1347" w:hanging="180"/>
      </w:pPr>
      <w:rPr>
        <w:rFonts w:hint="default"/>
        <w:lang w:val="en-US" w:eastAsia="en-US" w:bidi="ar-SA"/>
      </w:rPr>
    </w:lvl>
    <w:lvl w:ilvl="4" w:tplc="B382F1E0">
      <w:numFmt w:val="bullet"/>
      <w:lvlText w:val="•"/>
      <w:lvlJc w:val="left"/>
      <w:pPr>
        <w:ind w:left="1703" w:hanging="180"/>
      </w:pPr>
      <w:rPr>
        <w:rFonts w:hint="default"/>
        <w:lang w:val="en-US" w:eastAsia="en-US" w:bidi="ar-SA"/>
      </w:rPr>
    </w:lvl>
    <w:lvl w:ilvl="5" w:tplc="A52AE4C0">
      <w:numFmt w:val="bullet"/>
      <w:lvlText w:val="•"/>
      <w:lvlJc w:val="left"/>
      <w:pPr>
        <w:ind w:left="2059" w:hanging="180"/>
      </w:pPr>
      <w:rPr>
        <w:rFonts w:hint="default"/>
        <w:lang w:val="en-US" w:eastAsia="en-US" w:bidi="ar-SA"/>
      </w:rPr>
    </w:lvl>
    <w:lvl w:ilvl="6" w:tplc="3FDEAFCC">
      <w:numFmt w:val="bullet"/>
      <w:lvlText w:val="•"/>
      <w:lvlJc w:val="left"/>
      <w:pPr>
        <w:ind w:left="2415" w:hanging="180"/>
      </w:pPr>
      <w:rPr>
        <w:rFonts w:hint="default"/>
        <w:lang w:val="en-US" w:eastAsia="en-US" w:bidi="ar-SA"/>
      </w:rPr>
    </w:lvl>
    <w:lvl w:ilvl="7" w:tplc="AD7019CA">
      <w:numFmt w:val="bullet"/>
      <w:lvlText w:val="•"/>
      <w:lvlJc w:val="left"/>
      <w:pPr>
        <w:ind w:left="2771" w:hanging="180"/>
      </w:pPr>
      <w:rPr>
        <w:rFonts w:hint="default"/>
        <w:lang w:val="en-US" w:eastAsia="en-US" w:bidi="ar-SA"/>
      </w:rPr>
    </w:lvl>
    <w:lvl w:ilvl="8" w:tplc="9C2CE4D4">
      <w:numFmt w:val="bullet"/>
      <w:lvlText w:val="•"/>
      <w:lvlJc w:val="left"/>
      <w:pPr>
        <w:ind w:left="3127" w:hanging="180"/>
      </w:pPr>
      <w:rPr>
        <w:rFonts w:hint="default"/>
        <w:lang w:val="en-US" w:eastAsia="en-US" w:bidi="ar-SA"/>
      </w:rPr>
    </w:lvl>
  </w:abstractNum>
  <w:abstractNum w:abstractNumId="1" w15:restartNumberingAfterBreak="0">
    <w:nsid w:val="08914A18"/>
    <w:multiLevelType w:val="hybridMultilevel"/>
    <w:tmpl w:val="98326296"/>
    <w:lvl w:ilvl="0" w:tplc="889AE370">
      <w:numFmt w:val="bullet"/>
      <w:lvlText w:val="•"/>
      <w:lvlJc w:val="left"/>
      <w:pPr>
        <w:ind w:left="981" w:hanging="482"/>
      </w:pPr>
      <w:rPr>
        <w:rFonts w:ascii="Arial" w:eastAsia="Arial" w:hAnsi="Arial" w:cs="Arial" w:hint="default"/>
        <w:b w:val="0"/>
        <w:bCs w:val="0"/>
        <w:i w:val="0"/>
        <w:iCs w:val="0"/>
        <w:color w:val="9A2D1F"/>
        <w:w w:val="100"/>
        <w:sz w:val="33"/>
        <w:szCs w:val="33"/>
        <w:lang w:val="en-US" w:eastAsia="en-US" w:bidi="ar-SA"/>
      </w:rPr>
    </w:lvl>
    <w:lvl w:ilvl="1" w:tplc="C4906F70">
      <w:numFmt w:val="bullet"/>
      <w:lvlText w:val="•"/>
      <w:lvlJc w:val="left"/>
      <w:pPr>
        <w:ind w:left="2688" w:hanging="482"/>
      </w:pPr>
      <w:rPr>
        <w:rFonts w:hint="default"/>
        <w:lang w:val="en-US" w:eastAsia="en-US" w:bidi="ar-SA"/>
      </w:rPr>
    </w:lvl>
    <w:lvl w:ilvl="2" w:tplc="BA1A10AA">
      <w:numFmt w:val="bullet"/>
      <w:lvlText w:val="•"/>
      <w:lvlJc w:val="left"/>
      <w:pPr>
        <w:ind w:left="4396" w:hanging="482"/>
      </w:pPr>
      <w:rPr>
        <w:rFonts w:hint="default"/>
        <w:lang w:val="en-US" w:eastAsia="en-US" w:bidi="ar-SA"/>
      </w:rPr>
    </w:lvl>
    <w:lvl w:ilvl="3" w:tplc="A7A6FC1A">
      <w:numFmt w:val="bullet"/>
      <w:lvlText w:val="•"/>
      <w:lvlJc w:val="left"/>
      <w:pPr>
        <w:ind w:left="6104" w:hanging="482"/>
      </w:pPr>
      <w:rPr>
        <w:rFonts w:hint="default"/>
        <w:lang w:val="en-US" w:eastAsia="en-US" w:bidi="ar-SA"/>
      </w:rPr>
    </w:lvl>
    <w:lvl w:ilvl="4" w:tplc="018E0F42">
      <w:numFmt w:val="bullet"/>
      <w:lvlText w:val="•"/>
      <w:lvlJc w:val="left"/>
      <w:pPr>
        <w:ind w:left="7812" w:hanging="482"/>
      </w:pPr>
      <w:rPr>
        <w:rFonts w:hint="default"/>
        <w:lang w:val="en-US" w:eastAsia="en-US" w:bidi="ar-SA"/>
      </w:rPr>
    </w:lvl>
    <w:lvl w:ilvl="5" w:tplc="A8FC3C26">
      <w:numFmt w:val="bullet"/>
      <w:lvlText w:val="•"/>
      <w:lvlJc w:val="left"/>
      <w:pPr>
        <w:ind w:left="9520" w:hanging="482"/>
      </w:pPr>
      <w:rPr>
        <w:rFonts w:hint="default"/>
        <w:lang w:val="en-US" w:eastAsia="en-US" w:bidi="ar-SA"/>
      </w:rPr>
    </w:lvl>
    <w:lvl w:ilvl="6" w:tplc="EA7C28CE">
      <w:numFmt w:val="bullet"/>
      <w:lvlText w:val="•"/>
      <w:lvlJc w:val="left"/>
      <w:pPr>
        <w:ind w:left="11228" w:hanging="482"/>
      </w:pPr>
      <w:rPr>
        <w:rFonts w:hint="default"/>
        <w:lang w:val="en-US" w:eastAsia="en-US" w:bidi="ar-SA"/>
      </w:rPr>
    </w:lvl>
    <w:lvl w:ilvl="7" w:tplc="CCB4A498">
      <w:numFmt w:val="bullet"/>
      <w:lvlText w:val="•"/>
      <w:lvlJc w:val="left"/>
      <w:pPr>
        <w:ind w:left="12936" w:hanging="482"/>
      </w:pPr>
      <w:rPr>
        <w:rFonts w:hint="default"/>
        <w:lang w:val="en-US" w:eastAsia="en-US" w:bidi="ar-SA"/>
      </w:rPr>
    </w:lvl>
    <w:lvl w:ilvl="8" w:tplc="FAA6532E">
      <w:numFmt w:val="bullet"/>
      <w:lvlText w:val="•"/>
      <w:lvlJc w:val="left"/>
      <w:pPr>
        <w:ind w:left="14644" w:hanging="482"/>
      </w:pPr>
      <w:rPr>
        <w:rFonts w:hint="default"/>
        <w:lang w:val="en-US" w:eastAsia="en-US" w:bidi="ar-SA"/>
      </w:rPr>
    </w:lvl>
  </w:abstractNum>
  <w:abstractNum w:abstractNumId="2" w15:restartNumberingAfterBreak="0">
    <w:nsid w:val="127E2279"/>
    <w:multiLevelType w:val="hybridMultilevel"/>
    <w:tmpl w:val="8092D36C"/>
    <w:lvl w:ilvl="0" w:tplc="78D4CDFC">
      <w:numFmt w:val="bullet"/>
      <w:lvlText w:val="•"/>
      <w:lvlJc w:val="left"/>
      <w:pPr>
        <w:ind w:left="8185" w:hanging="482"/>
      </w:pPr>
      <w:rPr>
        <w:rFonts w:ascii="Arial" w:eastAsia="Arial" w:hAnsi="Arial" w:cs="Arial" w:hint="default"/>
        <w:b w:val="0"/>
        <w:bCs w:val="0"/>
        <w:i w:val="0"/>
        <w:iCs w:val="0"/>
        <w:color w:val="9A2D1F"/>
        <w:w w:val="100"/>
        <w:sz w:val="33"/>
        <w:szCs w:val="33"/>
        <w:lang w:val="en-US" w:eastAsia="en-US" w:bidi="ar-SA"/>
      </w:rPr>
    </w:lvl>
    <w:lvl w:ilvl="1" w:tplc="B70CBCB4">
      <w:numFmt w:val="bullet"/>
      <w:lvlText w:val="•"/>
      <w:lvlJc w:val="left"/>
      <w:pPr>
        <w:ind w:left="9168" w:hanging="482"/>
      </w:pPr>
      <w:rPr>
        <w:rFonts w:hint="default"/>
        <w:lang w:val="en-US" w:eastAsia="en-US" w:bidi="ar-SA"/>
      </w:rPr>
    </w:lvl>
    <w:lvl w:ilvl="2" w:tplc="E3247016">
      <w:numFmt w:val="bullet"/>
      <w:lvlText w:val="•"/>
      <w:lvlJc w:val="left"/>
      <w:pPr>
        <w:ind w:left="10156" w:hanging="482"/>
      </w:pPr>
      <w:rPr>
        <w:rFonts w:hint="default"/>
        <w:lang w:val="en-US" w:eastAsia="en-US" w:bidi="ar-SA"/>
      </w:rPr>
    </w:lvl>
    <w:lvl w:ilvl="3" w:tplc="695E9A02">
      <w:numFmt w:val="bullet"/>
      <w:lvlText w:val="•"/>
      <w:lvlJc w:val="left"/>
      <w:pPr>
        <w:ind w:left="11144" w:hanging="482"/>
      </w:pPr>
      <w:rPr>
        <w:rFonts w:hint="default"/>
        <w:lang w:val="en-US" w:eastAsia="en-US" w:bidi="ar-SA"/>
      </w:rPr>
    </w:lvl>
    <w:lvl w:ilvl="4" w:tplc="B0983082">
      <w:numFmt w:val="bullet"/>
      <w:lvlText w:val="•"/>
      <w:lvlJc w:val="left"/>
      <w:pPr>
        <w:ind w:left="12132" w:hanging="482"/>
      </w:pPr>
      <w:rPr>
        <w:rFonts w:hint="default"/>
        <w:lang w:val="en-US" w:eastAsia="en-US" w:bidi="ar-SA"/>
      </w:rPr>
    </w:lvl>
    <w:lvl w:ilvl="5" w:tplc="46B4F0E6">
      <w:numFmt w:val="bullet"/>
      <w:lvlText w:val="•"/>
      <w:lvlJc w:val="left"/>
      <w:pPr>
        <w:ind w:left="13120" w:hanging="482"/>
      </w:pPr>
      <w:rPr>
        <w:rFonts w:hint="default"/>
        <w:lang w:val="en-US" w:eastAsia="en-US" w:bidi="ar-SA"/>
      </w:rPr>
    </w:lvl>
    <w:lvl w:ilvl="6" w:tplc="567AF952">
      <w:numFmt w:val="bullet"/>
      <w:lvlText w:val="•"/>
      <w:lvlJc w:val="left"/>
      <w:pPr>
        <w:ind w:left="14108" w:hanging="482"/>
      </w:pPr>
      <w:rPr>
        <w:rFonts w:hint="default"/>
        <w:lang w:val="en-US" w:eastAsia="en-US" w:bidi="ar-SA"/>
      </w:rPr>
    </w:lvl>
    <w:lvl w:ilvl="7" w:tplc="6616EAD6">
      <w:numFmt w:val="bullet"/>
      <w:lvlText w:val="•"/>
      <w:lvlJc w:val="left"/>
      <w:pPr>
        <w:ind w:left="15096" w:hanging="482"/>
      </w:pPr>
      <w:rPr>
        <w:rFonts w:hint="default"/>
        <w:lang w:val="en-US" w:eastAsia="en-US" w:bidi="ar-SA"/>
      </w:rPr>
    </w:lvl>
    <w:lvl w:ilvl="8" w:tplc="BCF0F31E">
      <w:numFmt w:val="bullet"/>
      <w:lvlText w:val="•"/>
      <w:lvlJc w:val="left"/>
      <w:pPr>
        <w:ind w:left="16084" w:hanging="482"/>
      </w:pPr>
      <w:rPr>
        <w:rFonts w:hint="default"/>
        <w:lang w:val="en-US" w:eastAsia="en-US" w:bidi="ar-SA"/>
      </w:rPr>
    </w:lvl>
  </w:abstractNum>
  <w:abstractNum w:abstractNumId="3" w15:restartNumberingAfterBreak="0">
    <w:nsid w:val="1CB44E4B"/>
    <w:multiLevelType w:val="hybridMultilevel"/>
    <w:tmpl w:val="8EE211EE"/>
    <w:lvl w:ilvl="0" w:tplc="5456E896">
      <w:numFmt w:val="bullet"/>
      <w:lvlText w:val="◼"/>
      <w:lvlJc w:val="left"/>
      <w:pPr>
        <w:ind w:left="421" w:hanging="124"/>
      </w:pPr>
      <w:rPr>
        <w:rFonts w:ascii="DejaVu Sans" w:eastAsia="DejaVu Sans" w:hAnsi="DejaVu Sans" w:cs="DejaVu Sans" w:hint="default"/>
        <w:b w:val="0"/>
        <w:bCs w:val="0"/>
        <w:i w:val="0"/>
        <w:iCs w:val="0"/>
        <w:color w:val="9A2D1F"/>
        <w:w w:val="105"/>
        <w:sz w:val="12"/>
        <w:szCs w:val="12"/>
        <w:lang w:val="en-US" w:eastAsia="en-US" w:bidi="ar-SA"/>
      </w:rPr>
    </w:lvl>
    <w:lvl w:ilvl="1" w:tplc="7F1E39DE">
      <w:numFmt w:val="bullet"/>
      <w:lvlText w:val="•"/>
      <w:lvlJc w:val="left"/>
      <w:pPr>
        <w:ind w:left="2184" w:hanging="124"/>
      </w:pPr>
      <w:rPr>
        <w:rFonts w:hint="default"/>
        <w:lang w:val="en-US" w:eastAsia="en-US" w:bidi="ar-SA"/>
      </w:rPr>
    </w:lvl>
    <w:lvl w:ilvl="2" w:tplc="72B637C8">
      <w:numFmt w:val="bullet"/>
      <w:lvlText w:val="•"/>
      <w:lvlJc w:val="left"/>
      <w:pPr>
        <w:ind w:left="3948" w:hanging="124"/>
      </w:pPr>
      <w:rPr>
        <w:rFonts w:hint="default"/>
        <w:lang w:val="en-US" w:eastAsia="en-US" w:bidi="ar-SA"/>
      </w:rPr>
    </w:lvl>
    <w:lvl w:ilvl="3" w:tplc="483A4B7E">
      <w:numFmt w:val="bullet"/>
      <w:lvlText w:val="•"/>
      <w:lvlJc w:val="left"/>
      <w:pPr>
        <w:ind w:left="5712" w:hanging="124"/>
      </w:pPr>
      <w:rPr>
        <w:rFonts w:hint="default"/>
        <w:lang w:val="en-US" w:eastAsia="en-US" w:bidi="ar-SA"/>
      </w:rPr>
    </w:lvl>
    <w:lvl w:ilvl="4" w:tplc="9058FBE4">
      <w:numFmt w:val="bullet"/>
      <w:lvlText w:val="•"/>
      <w:lvlJc w:val="left"/>
      <w:pPr>
        <w:ind w:left="7476" w:hanging="124"/>
      </w:pPr>
      <w:rPr>
        <w:rFonts w:hint="default"/>
        <w:lang w:val="en-US" w:eastAsia="en-US" w:bidi="ar-SA"/>
      </w:rPr>
    </w:lvl>
    <w:lvl w:ilvl="5" w:tplc="EF7CEA54">
      <w:numFmt w:val="bullet"/>
      <w:lvlText w:val="•"/>
      <w:lvlJc w:val="left"/>
      <w:pPr>
        <w:ind w:left="9240" w:hanging="124"/>
      </w:pPr>
      <w:rPr>
        <w:rFonts w:hint="default"/>
        <w:lang w:val="en-US" w:eastAsia="en-US" w:bidi="ar-SA"/>
      </w:rPr>
    </w:lvl>
    <w:lvl w:ilvl="6" w:tplc="4B4E7BF6">
      <w:numFmt w:val="bullet"/>
      <w:lvlText w:val="•"/>
      <w:lvlJc w:val="left"/>
      <w:pPr>
        <w:ind w:left="11004" w:hanging="124"/>
      </w:pPr>
      <w:rPr>
        <w:rFonts w:hint="default"/>
        <w:lang w:val="en-US" w:eastAsia="en-US" w:bidi="ar-SA"/>
      </w:rPr>
    </w:lvl>
    <w:lvl w:ilvl="7" w:tplc="FE6AC76A">
      <w:numFmt w:val="bullet"/>
      <w:lvlText w:val="•"/>
      <w:lvlJc w:val="left"/>
      <w:pPr>
        <w:ind w:left="12768" w:hanging="124"/>
      </w:pPr>
      <w:rPr>
        <w:rFonts w:hint="default"/>
        <w:lang w:val="en-US" w:eastAsia="en-US" w:bidi="ar-SA"/>
      </w:rPr>
    </w:lvl>
    <w:lvl w:ilvl="8" w:tplc="A25E8428">
      <w:numFmt w:val="bullet"/>
      <w:lvlText w:val="•"/>
      <w:lvlJc w:val="left"/>
      <w:pPr>
        <w:ind w:left="14532" w:hanging="124"/>
      </w:pPr>
      <w:rPr>
        <w:rFonts w:hint="default"/>
        <w:lang w:val="en-US" w:eastAsia="en-US" w:bidi="ar-SA"/>
      </w:rPr>
    </w:lvl>
  </w:abstractNum>
  <w:abstractNum w:abstractNumId="4" w15:restartNumberingAfterBreak="0">
    <w:nsid w:val="26694EF2"/>
    <w:multiLevelType w:val="hybridMultilevel"/>
    <w:tmpl w:val="9AC4F6A2"/>
    <w:lvl w:ilvl="0" w:tplc="4740DAF6">
      <w:numFmt w:val="bullet"/>
      <w:lvlText w:val="•"/>
      <w:lvlJc w:val="left"/>
      <w:pPr>
        <w:ind w:left="1242" w:hanging="482"/>
      </w:pPr>
      <w:rPr>
        <w:rFonts w:ascii="Arial" w:eastAsia="Arial" w:hAnsi="Arial" w:cs="Arial" w:hint="default"/>
        <w:b w:val="0"/>
        <w:bCs w:val="0"/>
        <w:i w:val="0"/>
        <w:iCs w:val="0"/>
        <w:color w:val="9A2D1F"/>
        <w:w w:val="100"/>
        <w:sz w:val="31"/>
        <w:szCs w:val="31"/>
        <w:lang w:val="en-US" w:eastAsia="en-US" w:bidi="ar-SA"/>
      </w:rPr>
    </w:lvl>
    <w:lvl w:ilvl="1" w:tplc="C18E1FD0">
      <w:numFmt w:val="bullet"/>
      <w:lvlText w:val="•"/>
      <w:lvlJc w:val="left"/>
      <w:pPr>
        <w:ind w:left="2922" w:hanging="482"/>
      </w:pPr>
      <w:rPr>
        <w:rFonts w:hint="default"/>
        <w:lang w:val="en-US" w:eastAsia="en-US" w:bidi="ar-SA"/>
      </w:rPr>
    </w:lvl>
    <w:lvl w:ilvl="2" w:tplc="F21A71C2">
      <w:numFmt w:val="bullet"/>
      <w:lvlText w:val="•"/>
      <w:lvlJc w:val="left"/>
      <w:pPr>
        <w:ind w:left="4604" w:hanging="482"/>
      </w:pPr>
      <w:rPr>
        <w:rFonts w:hint="default"/>
        <w:lang w:val="en-US" w:eastAsia="en-US" w:bidi="ar-SA"/>
      </w:rPr>
    </w:lvl>
    <w:lvl w:ilvl="3" w:tplc="B48CDF08">
      <w:numFmt w:val="bullet"/>
      <w:lvlText w:val="•"/>
      <w:lvlJc w:val="left"/>
      <w:pPr>
        <w:ind w:left="6286" w:hanging="482"/>
      </w:pPr>
      <w:rPr>
        <w:rFonts w:hint="default"/>
        <w:lang w:val="en-US" w:eastAsia="en-US" w:bidi="ar-SA"/>
      </w:rPr>
    </w:lvl>
    <w:lvl w:ilvl="4" w:tplc="DEE2197C">
      <w:numFmt w:val="bullet"/>
      <w:lvlText w:val="•"/>
      <w:lvlJc w:val="left"/>
      <w:pPr>
        <w:ind w:left="7968" w:hanging="482"/>
      </w:pPr>
      <w:rPr>
        <w:rFonts w:hint="default"/>
        <w:lang w:val="en-US" w:eastAsia="en-US" w:bidi="ar-SA"/>
      </w:rPr>
    </w:lvl>
    <w:lvl w:ilvl="5" w:tplc="27D8F9FA">
      <w:numFmt w:val="bullet"/>
      <w:lvlText w:val="•"/>
      <w:lvlJc w:val="left"/>
      <w:pPr>
        <w:ind w:left="9650" w:hanging="482"/>
      </w:pPr>
      <w:rPr>
        <w:rFonts w:hint="default"/>
        <w:lang w:val="en-US" w:eastAsia="en-US" w:bidi="ar-SA"/>
      </w:rPr>
    </w:lvl>
    <w:lvl w:ilvl="6" w:tplc="88B62814">
      <w:numFmt w:val="bullet"/>
      <w:lvlText w:val="•"/>
      <w:lvlJc w:val="left"/>
      <w:pPr>
        <w:ind w:left="11332" w:hanging="482"/>
      </w:pPr>
      <w:rPr>
        <w:rFonts w:hint="default"/>
        <w:lang w:val="en-US" w:eastAsia="en-US" w:bidi="ar-SA"/>
      </w:rPr>
    </w:lvl>
    <w:lvl w:ilvl="7" w:tplc="DD4A1484">
      <w:numFmt w:val="bullet"/>
      <w:lvlText w:val="•"/>
      <w:lvlJc w:val="left"/>
      <w:pPr>
        <w:ind w:left="13014" w:hanging="482"/>
      </w:pPr>
      <w:rPr>
        <w:rFonts w:hint="default"/>
        <w:lang w:val="en-US" w:eastAsia="en-US" w:bidi="ar-SA"/>
      </w:rPr>
    </w:lvl>
    <w:lvl w:ilvl="8" w:tplc="79A4EFF8">
      <w:numFmt w:val="bullet"/>
      <w:lvlText w:val="•"/>
      <w:lvlJc w:val="left"/>
      <w:pPr>
        <w:ind w:left="14696" w:hanging="482"/>
      </w:pPr>
      <w:rPr>
        <w:rFonts w:hint="default"/>
        <w:lang w:val="en-US" w:eastAsia="en-US" w:bidi="ar-SA"/>
      </w:rPr>
    </w:lvl>
  </w:abstractNum>
  <w:abstractNum w:abstractNumId="5" w15:restartNumberingAfterBreak="0">
    <w:nsid w:val="2A1F260B"/>
    <w:multiLevelType w:val="hybridMultilevel"/>
    <w:tmpl w:val="4EA6902E"/>
    <w:lvl w:ilvl="0" w:tplc="DDAA4B12">
      <w:numFmt w:val="bullet"/>
      <w:lvlText w:val="◼"/>
      <w:lvlJc w:val="left"/>
      <w:pPr>
        <w:ind w:left="981" w:hanging="482"/>
      </w:pPr>
      <w:rPr>
        <w:rFonts w:ascii="DejaVu Sans" w:eastAsia="DejaVu Sans" w:hAnsi="DejaVu Sans" w:cs="DejaVu Sans" w:hint="default"/>
        <w:b w:val="0"/>
        <w:bCs w:val="0"/>
        <w:i w:val="0"/>
        <w:iCs w:val="0"/>
        <w:color w:val="9A2D1F"/>
        <w:w w:val="99"/>
        <w:sz w:val="35"/>
        <w:szCs w:val="35"/>
        <w:lang w:val="en-US" w:eastAsia="en-US" w:bidi="ar-SA"/>
      </w:rPr>
    </w:lvl>
    <w:lvl w:ilvl="1" w:tplc="46D0ED76">
      <w:numFmt w:val="bullet"/>
      <w:lvlText w:val="•"/>
      <w:lvlJc w:val="left"/>
      <w:pPr>
        <w:ind w:left="2688" w:hanging="482"/>
      </w:pPr>
      <w:rPr>
        <w:rFonts w:hint="default"/>
        <w:lang w:val="en-US" w:eastAsia="en-US" w:bidi="ar-SA"/>
      </w:rPr>
    </w:lvl>
    <w:lvl w:ilvl="2" w:tplc="5BA68042">
      <w:numFmt w:val="bullet"/>
      <w:lvlText w:val="•"/>
      <w:lvlJc w:val="left"/>
      <w:pPr>
        <w:ind w:left="4396" w:hanging="482"/>
      </w:pPr>
      <w:rPr>
        <w:rFonts w:hint="default"/>
        <w:lang w:val="en-US" w:eastAsia="en-US" w:bidi="ar-SA"/>
      </w:rPr>
    </w:lvl>
    <w:lvl w:ilvl="3" w:tplc="DFD81984">
      <w:numFmt w:val="bullet"/>
      <w:lvlText w:val="•"/>
      <w:lvlJc w:val="left"/>
      <w:pPr>
        <w:ind w:left="6104" w:hanging="482"/>
      </w:pPr>
      <w:rPr>
        <w:rFonts w:hint="default"/>
        <w:lang w:val="en-US" w:eastAsia="en-US" w:bidi="ar-SA"/>
      </w:rPr>
    </w:lvl>
    <w:lvl w:ilvl="4" w:tplc="33C6877C">
      <w:numFmt w:val="bullet"/>
      <w:lvlText w:val="•"/>
      <w:lvlJc w:val="left"/>
      <w:pPr>
        <w:ind w:left="7812" w:hanging="482"/>
      </w:pPr>
      <w:rPr>
        <w:rFonts w:hint="default"/>
        <w:lang w:val="en-US" w:eastAsia="en-US" w:bidi="ar-SA"/>
      </w:rPr>
    </w:lvl>
    <w:lvl w:ilvl="5" w:tplc="1FC04A8A">
      <w:numFmt w:val="bullet"/>
      <w:lvlText w:val="•"/>
      <w:lvlJc w:val="left"/>
      <w:pPr>
        <w:ind w:left="9520" w:hanging="482"/>
      </w:pPr>
      <w:rPr>
        <w:rFonts w:hint="default"/>
        <w:lang w:val="en-US" w:eastAsia="en-US" w:bidi="ar-SA"/>
      </w:rPr>
    </w:lvl>
    <w:lvl w:ilvl="6" w:tplc="12CC861C">
      <w:numFmt w:val="bullet"/>
      <w:lvlText w:val="•"/>
      <w:lvlJc w:val="left"/>
      <w:pPr>
        <w:ind w:left="11228" w:hanging="482"/>
      </w:pPr>
      <w:rPr>
        <w:rFonts w:hint="default"/>
        <w:lang w:val="en-US" w:eastAsia="en-US" w:bidi="ar-SA"/>
      </w:rPr>
    </w:lvl>
    <w:lvl w:ilvl="7" w:tplc="4B4C393A">
      <w:numFmt w:val="bullet"/>
      <w:lvlText w:val="•"/>
      <w:lvlJc w:val="left"/>
      <w:pPr>
        <w:ind w:left="12936" w:hanging="482"/>
      </w:pPr>
      <w:rPr>
        <w:rFonts w:hint="default"/>
        <w:lang w:val="en-US" w:eastAsia="en-US" w:bidi="ar-SA"/>
      </w:rPr>
    </w:lvl>
    <w:lvl w:ilvl="8" w:tplc="DE40EAA8">
      <w:numFmt w:val="bullet"/>
      <w:lvlText w:val="•"/>
      <w:lvlJc w:val="left"/>
      <w:pPr>
        <w:ind w:left="14644" w:hanging="482"/>
      </w:pPr>
      <w:rPr>
        <w:rFonts w:hint="default"/>
        <w:lang w:val="en-US" w:eastAsia="en-US" w:bidi="ar-SA"/>
      </w:rPr>
    </w:lvl>
  </w:abstractNum>
  <w:abstractNum w:abstractNumId="6" w15:restartNumberingAfterBreak="0">
    <w:nsid w:val="2E040AD3"/>
    <w:multiLevelType w:val="hybridMultilevel"/>
    <w:tmpl w:val="E1F631EA"/>
    <w:lvl w:ilvl="0" w:tplc="649AD4BA">
      <w:numFmt w:val="bullet"/>
      <w:lvlText w:val="◼"/>
      <w:lvlJc w:val="left"/>
      <w:pPr>
        <w:ind w:left="7160" w:hanging="482"/>
      </w:pPr>
      <w:rPr>
        <w:rFonts w:ascii="DejaVu Sans" w:eastAsia="DejaVu Sans" w:hAnsi="DejaVu Sans" w:cs="DejaVu Sans" w:hint="default"/>
        <w:b w:val="0"/>
        <w:bCs w:val="0"/>
        <w:i w:val="0"/>
        <w:iCs w:val="0"/>
        <w:color w:val="9A2D1F"/>
        <w:w w:val="100"/>
        <w:sz w:val="33"/>
        <w:szCs w:val="33"/>
        <w:lang w:val="en-US" w:eastAsia="en-US" w:bidi="ar-SA"/>
      </w:rPr>
    </w:lvl>
    <w:lvl w:ilvl="1" w:tplc="75F6C7E6">
      <w:numFmt w:val="bullet"/>
      <w:lvlText w:val="•"/>
      <w:lvlJc w:val="left"/>
      <w:pPr>
        <w:ind w:left="8250" w:hanging="482"/>
      </w:pPr>
      <w:rPr>
        <w:rFonts w:hint="default"/>
        <w:lang w:val="en-US" w:eastAsia="en-US" w:bidi="ar-SA"/>
      </w:rPr>
    </w:lvl>
    <w:lvl w:ilvl="2" w:tplc="80AE389A">
      <w:numFmt w:val="bullet"/>
      <w:lvlText w:val="•"/>
      <w:lvlJc w:val="left"/>
      <w:pPr>
        <w:ind w:left="9340" w:hanging="482"/>
      </w:pPr>
      <w:rPr>
        <w:rFonts w:hint="default"/>
        <w:lang w:val="en-US" w:eastAsia="en-US" w:bidi="ar-SA"/>
      </w:rPr>
    </w:lvl>
    <w:lvl w:ilvl="3" w:tplc="F2F68C7C">
      <w:numFmt w:val="bullet"/>
      <w:lvlText w:val="•"/>
      <w:lvlJc w:val="left"/>
      <w:pPr>
        <w:ind w:left="10430" w:hanging="482"/>
      </w:pPr>
      <w:rPr>
        <w:rFonts w:hint="default"/>
        <w:lang w:val="en-US" w:eastAsia="en-US" w:bidi="ar-SA"/>
      </w:rPr>
    </w:lvl>
    <w:lvl w:ilvl="4" w:tplc="07F83726">
      <w:numFmt w:val="bullet"/>
      <w:lvlText w:val="•"/>
      <w:lvlJc w:val="left"/>
      <w:pPr>
        <w:ind w:left="11520" w:hanging="482"/>
      </w:pPr>
      <w:rPr>
        <w:rFonts w:hint="default"/>
        <w:lang w:val="en-US" w:eastAsia="en-US" w:bidi="ar-SA"/>
      </w:rPr>
    </w:lvl>
    <w:lvl w:ilvl="5" w:tplc="3AB0D8E0">
      <w:numFmt w:val="bullet"/>
      <w:lvlText w:val="•"/>
      <w:lvlJc w:val="left"/>
      <w:pPr>
        <w:ind w:left="12610" w:hanging="482"/>
      </w:pPr>
      <w:rPr>
        <w:rFonts w:hint="default"/>
        <w:lang w:val="en-US" w:eastAsia="en-US" w:bidi="ar-SA"/>
      </w:rPr>
    </w:lvl>
    <w:lvl w:ilvl="6" w:tplc="B114BACA">
      <w:numFmt w:val="bullet"/>
      <w:lvlText w:val="•"/>
      <w:lvlJc w:val="left"/>
      <w:pPr>
        <w:ind w:left="13700" w:hanging="482"/>
      </w:pPr>
      <w:rPr>
        <w:rFonts w:hint="default"/>
        <w:lang w:val="en-US" w:eastAsia="en-US" w:bidi="ar-SA"/>
      </w:rPr>
    </w:lvl>
    <w:lvl w:ilvl="7" w:tplc="8BC0D1DC">
      <w:numFmt w:val="bullet"/>
      <w:lvlText w:val="•"/>
      <w:lvlJc w:val="left"/>
      <w:pPr>
        <w:ind w:left="14790" w:hanging="482"/>
      </w:pPr>
      <w:rPr>
        <w:rFonts w:hint="default"/>
        <w:lang w:val="en-US" w:eastAsia="en-US" w:bidi="ar-SA"/>
      </w:rPr>
    </w:lvl>
    <w:lvl w:ilvl="8" w:tplc="7A78E7DE">
      <w:numFmt w:val="bullet"/>
      <w:lvlText w:val="•"/>
      <w:lvlJc w:val="left"/>
      <w:pPr>
        <w:ind w:left="15880" w:hanging="482"/>
      </w:pPr>
      <w:rPr>
        <w:rFonts w:hint="default"/>
        <w:lang w:val="en-US" w:eastAsia="en-US" w:bidi="ar-SA"/>
      </w:rPr>
    </w:lvl>
  </w:abstractNum>
  <w:abstractNum w:abstractNumId="7" w15:restartNumberingAfterBreak="0">
    <w:nsid w:val="52AE2A0A"/>
    <w:multiLevelType w:val="hybridMultilevel"/>
    <w:tmpl w:val="EA8C9E38"/>
    <w:lvl w:ilvl="0" w:tplc="4822B4A6">
      <w:numFmt w:val="bullet"/>
      <w:lvlText w:val="•"/>
      <w:lvlJc w:val="left"/>
      <w:pPr>
        <w:ind w:left="981" w:hanging="482"/>
      </w:pPr>
      <w:rPr>
        <w:rFonts w:ascii="Arial" w:eastAsia="Arial" w:hAnsi="Arial" w:cs="Arial" w:hint="default"/>
        <w:b w:val="0"/>
        <w:bCs w:val="0"/>
        <w:i w:val="0"/>
        <w:iCs w:val="0"/>
        <w:color w:val="9A2D1F"/>
        <w:w w:val="99"/>
        <w:sz w:val="35"/>
        <w:szCs w:val="35"/>
        <w:lang w:val="en-US" w:eastAsia="en-US" w:bidi="ar-SA"/>
      </w:rPr>
    </w:lvl>
    <w:lvl w:ilvl="1" w:tplc="C5A2791C">
      <w:numFmt w:val="bullet"/>
      <w:lvlText w:val="•"/>
      <w:lvlJc w:val="left"/>
      <w:pPr>
        <w:ind w:left="2688" w:hanging="482"/>
      </w:pPr>
      <w:rPr>
        <w:rFonts w:hint="default"/>
        <w:lang w:val="en-US" w:eastAsia="en-US" w:bidi="ar-SA"/>
      </w:rPr>
    </w:lvl>
    <w:lvl w:ilvl="2" w:tplc="9DF8CB70">
      <w:numFmt w:val="bullet"/>
      <w:lvlText w:val="•"/>
      <w:lvlJc w:val="left"/>
      <w:pPr>
        <w:ind w:left="4396" w:hanging="482"/>
      </w:pPr>
      <w:rPr>
        <w:rFonts w:hint="default"/>
        <w:lang w:val="en-US" w:eastAsia="en-US" w:bidi="ar-SA"/>
      </w:rPr>
    </w:lvl>
    <w:lvl w:ilvl="3" w:tplc="2BEC4F2A">
      <w:numFmt w:val="bullet"/>
      <w:lvlText w:val="•"/>
      <w:lvlJc w:val="left"/>
      <w:pPr>
        <w:ind w:left="6104" w:hanging="482"/>
      </w:pPr>
      <w:rPr>
        <w:rFonts w:hint="default"/>
        <w:lang w:val="en-US" w:eastAsia="en-US" w:bidi="ar-SA"/>
      </w:rPr>
    </w:lvl>
    <w:lvl w:ilvl="4" w:tplc="50B6D092">
      <w:numFmt w:val="bullet"/>
      <w:lvlText w:val="•"/>
      <w:lvlJc w:val="left"/>
      <w:pPr>
        <w:ind w:left="7812" w:hanging="482"/>
      </w:pPr>
      <w:rPr>
        <w:rFonts w:hint="default"/>
        <w:lang w:val="en-US" w:eastAsia="en-US" w:bidi="ar-SA"/>
      </w:rPr>
    </w:lvl>
    <w:lvl w:ilvl="5" w:tplc="EF1CA594">
      <w:numFmt w:val="bullet"/>
      <w:lvlText w:val="•"/>
      <w:lvlJc w:val="left"/>
      <w:pPr>
        <w:ind w:left="9520" w:hanging="482"/>
      </w:pPr>
      <w:rPr>
        <w:rFonts w:hint="default"/>
        <w:lang w:val="en-US" w:eastAsia="en-US" w:bidi="ar-SA"/>
      </w:rPr>
    </w:lvl>
    <w:lvl w:ilvl="6" w:tplc="CFCE9CA0">
      <w:numFmt w:val="bullet"/>
      <w:lvlText w:val="•"/>
      <w:lvlJc w:val="left"/>
      <w:pPr>
        <w:ind w:left="11228" w:hanging="482"/>
      </w:pPr>
      <w:rPr>
        <w:rFonts w:hint="default"/>
        <w:lang w:val="en-US" w:eastAsia="en-US" w:bidi="ar-SA"/>
      </w:rPr>
    </w:lvl>
    <w:lvl w:ilvl="7" w:tplc="4B1CF078">
      <w:numFmt w:val="bullet"/>
      <w:lvlText w:val="•"/>
      <w:lvlJc w:val="left"/>
      <w:pPr>
        <w:ind w:left="12936" w:hanging="482"/>
      </w:pPr>
      <w:rPr>
        <w:rFonts w:hint="default"/>
        <w:lang w:val="en-US" w:eastAsia="en-US" w:bidi="ar-SA"/>
      </w:rPr>
    </w:lvl>
    <w:lvl w:ilvl="8" w:tplc="E1669D32">
      <w:numFmt w:val="bullet"/>
      <w:lvlText w:val="•"/>
      <w:lvlJc w:val="left"/>
      <w:pPr>
        <w:ind w:left="14644" w:hanging="482"/>
      </w:pPr>
      <w:rPr>
        <w:rFonts w:hint="default"/>
        <w:lang w:val="en-US" w:eastAsia="en-US" w:bidi="ar-SA"/>
      </w:rPr>
    </w:lvl>
  </w:abstractNum>
  <w:abstractNum w:abstractNumId="8" w15:restartNumberingAfterBreak="0">
    <w:nsid w:val="7325157A"/>
    <w:multiLevelType w:val="hybridMultilevel"/>
    <w:tmpl w:val="4CDC06D6"/>
    <w:lvl w:ilvl="0" w:tplc="B2921F0E">
      <w:numFmt w:val="bullet"/>
      <w:lvlText w:val="◼"/>
      <w:lvlJc w:val="left"/>
      <w:pPr>
        <w:ind w:left="1242" w:hanging="482"/>
      </w:pPr>
      <w:rPr>
        <w:rFonts w:ascii="DejaVu Sans" w:eastAsia="DejaVu Sans" w:hAnsi="DejaVu Sans" w:cs="DejaVu Sans" w:hint="default"/>
        <w:b w:val="0"/>
        <w:bCs w:val="0"/>
        <w:i w:val="0"/>
        <w:iCs w:val="0"/>
        <w:color w:val="9A2D1F"/>
        <w:w w:val="100"/>
        <w:sz w:val="31"/>
        <w:szCs w:val="31"/>
        <w:lang w:val="en-US" w:eastAsia="en-US" w:bidi="ar-SA"/>
      </w:rPr>
    </w:lvl>
    <w:lvl w:ilvl="1" w:tplc="BF56DEBA">
      <w:numFmt w:val="bullet"/>
      <w:lvlText w:val="•"/>
      <w:lvlJc w:val="left"/>
      <w:pPr>
        <w:ind w:left="2922" w:hanging="482"/>
      </w:pPr>
      <w:rPr>
        <w:rFonts w:hint="default"/>
        <w:lang w:val="en-US" w:eastAsia="en-US" w:bidi="ar-SA"/>
      </w:rPr>
    </w:lvl>
    <w:lvl w:ilvl="2" w:tplc="FE9E8B24">
      <w:numFmt w:val="bullet"/>
      <w:lvlText w:val="•"/>
      <w:lvlJc w:val="left"/>
      <w:pPr>
        <w:ind w:left="4604" w:hanging="482"/>
      </w:pPr>
      <w:rPr>
        <w:rFonts w:hint="default"/>
        <w:lang w:val="en-US" w:eastAsia="en-US" w:bidi="ar-SA"/>
      </w:rPr>
    </w:lvl>
    <w:lvl w:ilvl="3" w:tplc="6F8CA6BA">
      <w:numFmt w:val="bullet"/>
      <w:lvlText w:val="•"/>
      <w:lvlJc w:val="left"/>
      <w:pPr>
        <w:ind w:left="6286" w:hanging="482"/>
      </w:pPr>
      <w:rPr>
        <w:rFonts w:hint="default"/>
        <w:lang w:val="en-US" w:eastAsia="en-US" w:bidi="ar-SA"/>
      </w:rPr>
    </w:lvl>
    <w:lvl w:ilvl="4" w:tplc="E0B40242">
      <w:numFmt w:val="bullet"/>
      <w:lvlText w:val="•"/>
      <w:lvlJc w:val="left"/>
      <w:pPr>
        <w:ind w:left="7968" w:hanging="482"/>
      </w:pPr>
      <w:rPr>
        <w:rFonts w:hint="default"/>
        <w:lang w:val="en-US" w:eastAsia="en-US" w:bidi="ar-SA"/>
      </w:rPr>
    </w:lvl>
    <w:lvl w:ilvl="5" w:tplc="09F0A494">
      <w:numFmt w:val="bullet"/>
      <w:lvlText w:val="•"/>
      <w:lvlJc w:val="left"/>
      <w:pPr>
        <w:ind w:left="9650" w:hanging="482"/>
      </w:pPr>
      <w:rPr>
        <w:rFonts w:hint="default"/>
        <w:lang w:val="en-US" w:eastAsia="en-US" w:bidi="ar-SA"/>
      </w:rPr>
    </w:lvl>
    <w:lvl w:ilvl="6" w:tplc="68A01FB0">
      <w:numFmt w:val="bullet"/>
      <w:lvlText w:val="•"/>
      <w:lvlJc w:val="left"/>
      <w:pPr>
        <w:ind w:left="11332" w:hanging="482"/>
      </w:pPr>
      <w:rPr>
        <w:rFonts w:hint="default"/>
        <w:lang w:val="en-US" w:eastAsia="en-US" w:bidi="ar-SA"/>
      </w:rPr>
    </w:lvl>
    <w:lvl w:ilvl="7" w:tplc="F1668D9C">
      <w:numFmt w:val="bullet"/>
      <w:lvlText w:val="•"/>
      <w:lvlJc w:val="left"/>
      <w:pPr>
        <w:ind w:left="13014" w:hanging="482"/>
      </w:pPr>
      <w:rPr>
        <w:rFonts w:hint="default"/>
        <w:lang w:val="en-US" w:eastAsia="en-US" w:bidi="ar-SA"/>
      </w:rPr>
    </w:lvl>
    <w:lvl w:ilvl="8" w:tplc="0CF0CBFC">
      <w:numFmt w:val="bullet"/>
      <w:lvlText w:val="•"/>
      <w:lvlJc w:val="left"/>
      <w:pPr>
        <w:ind w:left="14696" w:hanging="482"/>
      </w:pPr>
      <w:rPr>
        <w:rFonts w:hint="default"/>
        <w:lang w:val="en-US" w:eastAsia="en-US" w:bidi="ar-SA"/>
      </w:rPr>
    </w:lvl>
  </w:abstractNum>
  <w:abstractNum w:abstractNumId="9" w15:restartNumberingAfterBreak="0">
    <w:nsid w:val="78B764FE"/>
    <w:multiLevelType w:val="hybridMultilevel"/>
    <w:tmpl w:val="694CFD40"/>
    <w:lvl w:ilvl="0" w:tplc="21484932">
      <w:numFmt w:val="bullet"/>
      <w:lvlText w:val="•"/>
      <w:lvlJc w:val="left"/>
      <w:pPr>
        <w:ind w:left="7160" w:hanging="482"/>
      </w:pPr>
      <w:rPr>
        <w:rFonts w:ascii="Arial" w:eastAsia="Arial" w:hAnsi="Arial" w:cs="Arial" w:hint="default"/>
        <w:b w:val="0"/>
        <w:bCs w:val="0"/>
        <w:i w:val="0"/>
        <w:iCs w:val="0"/>
        <w:color w:val="9A2D1F"/>
        <w:w w:val="100"/>
        <w:sz w:val="33"/>
        <w:szCs w:val="33"/>
        <w:lang w:val="en-US" w:eastAsia="en-US" w:bidi="ar-SA"/>
      </w:rPr>
    </w:lvl>
    <w:lvl w:ilvl="1" w:tplc="6F80EEB4">
      <w:numFmt w:val="bullet"/>
      <w:lvlText w:val="•"/>
      <w:lvlJc w:val="left"/>
      <w:pPr>
        <w:ind w:left="8250" w:hanging="482"/>
      </w:pPr>
      <w:rPr>
        <w:rFonts w:hint="default"/>
        <w:lang w:val="en-US" w:eastAsia="en-US" w:bidi="ar-SA"/>
      </w:rPr>
    </w:lvl>
    <w:lvl w:ilvl="2" w:tplc="FCD8B660">
      <w:numFmt w:val="bullet"/>
      <w:lvlText w:val="•"/>
      <w:lvlJc w:val="left"/>
      <w:pPr>
        <w:ind w:left="9340" w:hanging="482"/>
      </w:pPr>
      <w:rPr>
        <w:rFonts w:hint="default"/>
        <w:lang w:val="en-US" w:eastAsia="en-US" w:bidi="ar-SA"/>
      </w:rPr>
    </w:lvl>
    <w:lvl w:ilvl="3" w:tplc="17F6B8F8">
      <w:numFmt w:val="bullet"/>
      <w:lvlText w:val="•"/>
      <w:lvlJc w:val="left"/>
      <w:pPr>
        <w:ind w:left="10430" w:hanging="482"/>
      </w:pPr>
      <w:rPr>
        <w:rFonts w:hint="default"/>
        <w:lang w:val="en-US" w:eastAsia="en-US" w:bidi="ar-SA"/>
      </w:rPr>
    </w:lvl>
    <w:lvl w:ilvl="4" w:tplc="A5FAD1D8">
      <w:numFmt w:val="bullet"/>
      <w:lvlText w:val="•"/>
      <w:lvlJc w:val="left"/>
      <w:pPr>
        <w:ind w:left="11520" w:hanging="482"/>
      </w:pPr>
      <w:rPr>
        <w:rFonts w:hint="default"/>
        <w:lang w:val="en-US" w:eastAsia="en-US" w:bidi="ar-SA"/>
      </w:rPr>
    </w:lvl>
    <w:lvl w:ilvl="5" w:tplc="F54C079E">
      <w:numFmt w:val="bullet"/>
      <w:lvlText w:val="•"/>
      <w:lvlJc w:val="left"/>
      <w:pPr>
        <w:ind w:left="12610" w:hanging="482"/>
      </w:pPr>
      <w:rPr>
        <w:rFonts w:hint="default"/>
        <w:lang w:val="en-US" w:eastAsia="en-US" w:bidi="ar-SA"/>
      </w:rPr>
    </w:lvl>
    <w:lvl w:ilvl="6" w:tplc="946A5082">
      <w:numFmt w:val="bullet"/>
      <w:lvlText w:val="•"/>
      <w:lvlJc w:val="left"/>
      <w:pPr>
        <w:ind w:left="13700" w:hanging="482"/>
      </w:pPr>
      <w:rPr>
        <w:rFonts w:hint="default"/>
        <w:lang w:val="en-US" w:eastAsia="en-US" w:bidi="ar-SA"/>
      </w:rPr>
    </w:lvl>
    <w:lvl w:ilvl="7" w:tplc="FAE2707C">
      <w:numFmt w:val="bullet"/>
      <w:lvlText w:val="•"/>
      <w:lvlJc w:val="left"/>
      <w:pPr>
        <w:ind w:left="14790" w:hanging="482"/>
      </w:pPr>
      <w:rPr>
        <w:rFonts w:hint="default"/>
        <w:lang w:val="en-US" w:eastAsia="en-US" w:bidi="ar-SA"/>
      </w:rPr>
    </w:lvl>
    <w:lvl w:ilvl="8" w:tplc="BBF088B4">
      <w:numFmt w:val="bullet"/>
      <w:lvlText w:val="•"/>
      <w:lvlJc w:val="left"/>
      <w:pPr>
        <w:ind w:left="15880" w:hanging="482"/>
      </w:pPr>
      <w:rPr>
        <w:rFonts w:hint="default"/>
        <w:lang w:val="en-US" w:eastAsia="en-US" w:bidi="ar-SA"/>
      </w:rPr>
    </w:lvl>
  </w:abstractNum>
  <w:abstractNum w:abstractNumId="10" w15:restartNumberingAfterBreak="0">
    <w:nsid w:val="7DE50DD3"/>
    <w:multiLevelType w:val="hybridMultilevel"/>
    <w:tmpl w:val="362C92C2"/>
    <w:lvl w:ilvl="0" w:tplc="84B20B36">
      <w:numFmt w:val="bullet"/>
      <w:lvlText w:val="◼"/>
      <w:lvlJc w:val="left"/>
      <w:pPr>
        <w:ind w:left="8185" w:hanging="482"/>
      </w:pPr>
      <w:rPr>
        <w:rFonts w:ascii="DejaVu Sans" w:eastAsia="DejaVu Sans" w:hAnsi="DejaVu Sans" w:cs="DejaVu Sans" w:hint="default"/>
        <w:b w:val="0"/>
        <w:bCs w:val="0"/>
        <w:i w:val="0"/>
        <w:iCs w:val="0"/>
        <w:color w:val="9A2D1F"/>
        <w:w w:val="100"/>
        <w:sz w:val="33"/>
        <w:szCs w:val="33"/>
        <w:lang w:val="en-US" w:eastAsia="en-US" w:bidi="ar-SA"/>
      </w:rPr>
    </w:lvl>
    <w:lvl w:ilvl="1" w:tplc="59FE019C">
      <w:numFmt w:val="bullet"/>
      <w:lvlText w:val="•"/>
      <w:lvlJc w:val="left"/>
      <w:pPr>
        <w:ind w:left="9168" w:hanging="482"/>
      </w:pPr>
      <w:rPr>
        <w:rFonts w:hint="default"/>
        <w:lang w:val="en-US" w:eastAsia="en-US" w:bidi="ar-SA"/>
      </w:rPr>
    </w:lvl>
    <w:lvl w:ilvl="2" w:tplc="219240DC">
      <w:numFmt w:val="bullet"/>
      <w:lvlText w:val="•"/>
      <w:lvlJc w:val="left"/>
      <w:pPr>
        <w:ind w:left="10156" w:hanging="482"/>
      </w:pPr>
      <w:rPr>
        <w:rFonts w:hint="default"/>
        <w:lang w:val="en-US" w:eastAsia="en-US" w:bidi="ar-SA"/>
      </w:rPr>
    </w:lvl>
    <w:lvl w:ilvl="3" w:tplc="86C0DA20">
      <w:numFmt w:val="bullet"/>
      <w:lvlText w:val="•"/>
      <w:lvlJc w:val="left"/>
      <w:pPr>
        <w:ind w:left="11144" w:hanging="482"/>
      </w:pPr>
      <w:rPr>
        <w:rFonts w:hint="default"/>
        <w:lang w:val="en-US" w:eastAsia="en-US" w:bidi="ar-SA"/>
      </w:rPr>
    </w:lvl>
    <w:lvl w:ilvl="4" w:tplc="988A845A">
      <w:numFmt w:val="bullet"/>
      <w:lvlText w:val="•"/>
      <w:lvlJc w:val="left"/>
      <w:pPr>
        <w:ind w:left="12132" w:hanging="482"/>
      </w:pPr>
      <w:rPr>
        <w:rFonts w:hint="default"/>
        <w:lang w:val="en-US" w:eastAsia="en-US" w:bidi="ar-SA"/>
      </w:rPr>
    </w:lvl>
    <w:lvl w:ilvl="5" w:tplc="125CA4A4">
      <w:numFmt w:val="bullet"/>
      <w:lvlText w:val="•"/>
      <w:lvlJc w:val="left"/>
      <w:pPr>
        <w:ind w:left="13120" w:hanging="482"/>
      </w:pPr>
      <w:rPr>
        <w:rFonts w:hint="default"/>
        <w:lang w:val="en-US" w:eastAsia="en-US" w:bidi="ar-SA"/>
      </w:rPr>
    </w:lvl>
    <w:lvl w:ilvl="6" w:tplc="DA4888F4">
      <w:numFmt w:val="bullet"/>
      <w:lvlText w:val="•"/>
      <w:lvlJc w:val="left"/>
      <w:pPr>
        <w:ind w:left="14108" w:hanging="482"/>
      </w:pPr>
      <w:rPr>
        <w:rFonts w:hint="default"/>
        <w:lang w:val="en-US" w:eastAsia="en-US" w:bidi="ar-SA"/>
      </w:rPr>
    </w:lvl>
    <w:lvl w:ilvl="7" w:tplc="5FB40A14">
      <w:numFmt w:val="bullet"/>
      <w:lvlText w:val="•"/>
      <w:lvlJc w:val="left"/>
      <w:pPr>
        <w:ind w:left="15096" w:hanging="482"/>
      </w:pPr>
      <w:rPr>
        <w:rFonts w:hint="default"/>
        <w:lang w:val="en-US" w:eastAsia="en-US" w:bidi="ar-SA"/>
      </w:rPr>
    </w:lvl>
    <w:lvl w:ilvl="8" w:tplc="F0AC7BFE">
      <w:numFmt w:val="bullet"/>
      <w:lvlText w:val="•"/>
      <w:lvlJc w:val="left"/>
      <w:pPr>
        <w:ind w:left="16084" w:hanging="482"/>
      </w:pPr>
      <w:rPr>
        <w:rFonts w:hint="default"/>
        <w:lang w:val="en-US" w:eastAsia="en-US" w:bidi="ar-SA"/>
      </w:rPr>
    </w:lvl>
  </w:abstractNum>
  <w:num w:numId="1" w16cid:durableId="1594894600">
    <w:abstractNumId w:val="3"/>
  </w:num>
  <w:num w:numId="2" w16cid:durableId="140006336">
    <w:abstractNumId w:val="1"/>
  </w:num>
  <w:num w:numId="3" w16cid:durableId="1902405905">
    <w:abstractNumId w:val="4"/>
  </w:num>
  <w:num w:numId="4" w16cid:durableId="1526091061">
    <w:abstractNumId w:val="8"/>
  </w:num>
  <w:num w:numId="5" w16cid:durableId="390739018">
    <w:abstractNumId w:val="2"/>
  </w:num>
  <w:num w:numId="6" w16cid:durableId="437221087">
    <w:abstractNumId w:val="10"/>
  </w:num>
  <w:num w:numId="7" w16cid:durableId="289438766">
    <w:abstractNumId w:val="0"/>
  </w:num>
  <w:num w:numId="8" w16cid:durableId="1096826082">
    <w:abstractNumId w:val="7"/>
  </w:num>
  <w:num w:numId="9" w16cid:durableId="396561613">
    <w:abstractNumId w:val="5"/>
  </w:num>
  <w:num w:numId="10" w16cid:durableId="1793212282">
    <w:abstractNumId w:val="9"/>
  </w:num>
  <w:num w:numId="11" w16cid:durableId="184590176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98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566E3E"/>
    <w:rsid w:val="0020624A"/>
    <w:rsid w:val="00294450"/>
    <w:rsid w:val="00295F18"/>
    <w:rsid w:val="003A1B06"/>
    <w:rsid w:val="00444186"/>
    <w:rsid w:val="00566E3E"/>
    <w:rsid w:val="005B63D4"/>
    <w:rsid w:val="007F65D8"/>
    <w:rsid w:val="00804F8E"/>
    <w:rsid w:val="00951387"/>
    <w:rsid w:val="00B04E3E"/>
    <w:rsid w:val="00C64940"/>
    <w:rsid w:val="00D35826"/>
    <w:rsid w:val="00F0242C"/>
    <w:rsid w:val="00F82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98"/>
    <o:shapelayout v:ext="edit">
      <o:idmap v:ext="edit" data="2"/>
    </o:shapelayout>
  </w:shapeDefaults>
  <w:decimalSymbol w:val="."/>
  <w:listSeparator w:val=","/>
  <w14:docId w14:val="16963D24"/>
  <w15:docId w15:val="{74AB26B6-D39B-43DC-A49A-872E4D2C98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1"/>
      <w:ind w:left="20"/>
      <w:outlineLvl w:val="0"/>
    </w:pPr>
    <w:rPr>
      <w:sz w:val="56"/>
      <w:szCs w:val="56"/>
    </w:rPr>
  </w:style>
  <w:style w:type="paragraph" w:styleId="Heading2">
    <w:name w:val="heading 2"/>
    <w:basedOn w:val="Normal"/>
    <w:uiPriority w:val="9"/>
    <w:unhideWhenUsed/>
    <w:qFormat/>
    <w:pPr>
      <w:spacing w:before="172"/>
      <w:ind w:left="981" w:hanging="483"/>
      <w:outlineLvl w:val="1"/>
    </w:pPr>
    <w:rPr>
      <w:b/>
      <w:bCs/>
      <w:sz w:val="38"/>
      <w:szCs w:val="38"/>
    </w:rPr>
  </w:style>
  <w:style w:type="paragraph" w:styleId="Heading3">
    <w:name w:val="heading 3"/>
    <w:basedOn w:val="Normal"/>
    <w:uiPriority w:val="9"/>
    <w:unhideWhenUsed/>
    <w:qFormat/>
    <w:pPr>
      <w:spacing w:before="62"/>
      <w:ind w:left="463" w:hanging="483"/>
      <w:outlineLvl w:val="2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36"/>
      <w:szCs w:val="36"/>
    </w:rPr>
  </w:style>
  <w:style w:type="paragraph" w:styleId="ListParagraph">
    <w:name w:val="List Paragraph"/>
    <w:basedOn w:val="Normal"/>
    <w:uiPriority w:val="1"/>
    <w:qFormat/>
    <w:pPr>
      <w:ind w:left="421" w:hanging="483"/>
    </w:pPr>
  </w:style>
  <w:style w:type="paragraph" w:customStyle="1" w:styleId="TableParagraph">
    <w:name w:val="Table Paragraph"/>
    <w:basedOn w:val="Normal"/>
    <w:uiPriority w:val="1"/>
    <w:qFormat/>
    <w:pPr>
      <w:spacing w:before="93"/>
      <w:ind w:left="1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5.xml"/><Relationship Id="rId18" Type="http://schemas.openxmlformats.org/officeDocument/2006/relationships/header" Target="header9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header" Target="header4.xml"/><Relationship Id="rId17" Type="http://schemas.openxmlformats.org/officeDocument/2006/relationships/header" Target="header8.xml"/><Relationship Id="rId2" Type="http://schemas.openxmlformats.org/officeDocument/2006/relationships/styles" Target="styles.xml"/><Relationship Id="rId16" Type="http://schemas.openxmlformats.org/officeDocument/2006/relationships/header" Target="header7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header" Target="header6.xml"/><Relationship Id="rId10" Type="http://schemas.openxmlformats.org/officeDocument/2006/relationships/header" Target="header2.xm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1211</Words>
  <Characters>6903</Characters>
  <Application>Microsoft Office Word</Application>
  <DocSecurity>0</DocSecurity>
  <Lines>57</Lines>
  <Paragraphs>16</Paragraphs>
  <ScaleCrop>false</ScaleCrop>
  <Company/>
  <LinksUpToDate>false</LinksUpToDate>
  <CharactersWithSpaces>8098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adriana matei</cp:lastModifiedBy>
  <cp:revision>11</cp:revision>
  <dcterms:created xsi:type="dcterms:W3CDTF">2025-01-30T08:18:00Z</dcterms:created>
  <dcterms:modified xsi:type="dcterms:W3CDTF">2025-02-06T11:44:00Z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2025-01-30T00:00:00Z</vt:filetime>
  </property>
  <property fmtid="{D5CDD505-2E9C-101B-9397-08002B2CF9AE}" pid="3" name="Creator">
    <vt:lpwstr>airSlate/8.0.1.22.fb72c73</vt:lpwstr>
  </property>
  <property fmtid="{D5CDD505-2E9C-101B-9397-08002B2CF9AE}" pid="4" name="DocumentID">
    <vt:lpwstr>1899-68AD-F156-0000</vt:lpwstr>
  </property>
  <property fmtid="{D5CDD505-2E9C-101B-9397-08002B2CF9AE}" pid="5" name="LastSaved">
    <vt:filetime>2025-01-30T00:00:00Z</vt:filetime>
  </property>
  <property fmtid="{D5CDD505-2E9C-101B-9397-08002B2CF9AE}" pid="6" name="Producer">
    <vt:lpwstr>airSlate inc. Mellivora 3.1.4.2</vt:lpwstr>
  </property>
</Properties>
</file>