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708E4" w14:textId="77777777" w:rsidR="00B150CC" w:rsidRDefault="00B150CC" w:rsidP="000E6323">
      <w:pPr>
        <w:spacing w:line="360" w:lineRule="auto"/>
        <w:jc w:val="both"/>
        <w:rPr>
          <w:rFonts w:ascii="Times New Roman" w:hAnsi="Times New Roman" w:cs="Times New Roman"/>
          <w:sz w:val="24"/>
          <w:szCs w:val="24"/>
        </w:rPr>
      </w:pPr>
    </w:p>
    <w:p w14:paraId="726D02FE" w14:textId="77777777" w:rsidR="00B150CC" w:rsidRDefault="00B150CC" w:rsidP="000E6323">
      <w:pPr>
        <w:spacing w:line="360" w:lineRule="auto"/>
        <w:jc w:val="both"/>
        <w:rPr>
          <w:rFonts w:ascii="Times New Roman" w:hAnsi="Times New Roman" w:cs="Times New Roman"/>
          <w:sz w:val="24"/>
          <w:szCs w:val="24"/>
        </w:rPr>
      </w:pPr>
    </w:p>
    <w:p w14:paraId="5B18C741" w14:textId="77777777" w:rsidR="00B150CC" w:rsidRDefault="00B150CC" w:rsidP="000E6323">
      <w:pPr>
        <w:spacing w:line="360" w:lineRule="auto"/>
        <w:jc w:val="both"/>
        <w:rPr>
          <w:rFonts w:ascii="Times New Roman" w:hAnsi="Times New Roman" w:cs="Times New Roman"/>
          <w:sz w:val="24"/>
          <w:szCs w:val="24"/>
        </w:rPr>
      </w:pPr>
    </w:p>
    <w:p w14:paraId="60A0E18D" w14:textId="77777777" w:rsidR="00B150CC" w:rsidRDefault="00B150CC" w:rsidP="000E6323">
      <w:pPr>
        <w:spacing w:line="360" w:lineRule="auto"/>
        <w:jc w:val="both"/>
        <w:rPr>
          <w:rFonts w:ascii="Times New Roman" w:hAnsi="Times New Roman" w:cs="Times New Roman"/>
          <w:sz w:val="24"/>
          <w:szCs w:val="24"/>
        </w:rPr>
      </w:pPr>
    </w:p>
    <w:p w14:paraId="16F9CF5E" w14:textId="77777777" w:rsidR="00B150CC" w:rsidRDefault="00B150CC" w:rsidP="000E6323">
      <w:pPr>
        <w:spacing w:line="360" w:lineRule="auto"/>
        <w:jc w:val="both"/>
        <w:rPr>
          <w:rFonts w:ascii="Times New Roman" w:hAnsi="Times New Roman" w:cs="Times New Roman"/>
          <w:sz w:val="24"/>
          <w:szCs w:val="24"/>
        </w:rPr>
      </w:pPr>
    </w:p>
    <w:p w14:paraId="08950745" w14:textId="083221B3" w:rsidR="00B150CC" w:rsidRDefault="006D135C" w:rsidP="000E6323">
      <w:pPr>
        <w:spacing w:line="360" w:lineRule="auto"/>
        <w:jc w:val="both"/>
        <w:rPr>
          <w:rFonts w:ascii="Times New Roman" w:hAnsi="Times New Roman" w:cs="Times New Roman"/>
          <w:sz w:val="24"/>
          <w:szCs w:val="24"/>
        </w:rPr>
      </w:pPr>
      <w:r>
        <w:rPr>
          <w:rFonts w:ascii="Times New Roman" w:hAnsi="Times New Roman" w:cs="Times New Roman"/>
          <w:sz w:val="24"/>
          <w:szCs w:val="24"/>
        </w:rPr>
        <w:t>Name: Maria Cristina Iacobici</w:t>
      </w:r>
    </w:p>
    <w:p w14:paraId="3D320B55" w14:textId="7E2E2A93" w:rsidR="006D135C" w:rsidRDefault="006D135C" w:rsidP="000E6323">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 2011287</w:t>
      </w:r>
    </w:p>
    <w:p w14:paraId="4C2446C2" w14:textId="35923058" w:rsidR="006D135C" w:rsidRDefault="006D135C" w:rsidP="000E63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Module </w:t>
      </w:r>
      <w:proofErr w:type="spellStart"/>
      <w:proofErr w:type="gramStart"/>
      <w:r>
        <w:rPr>
          <w:rFonts w:ascii="Times New Roman" w:hAnsi="Times New Roman" w:cs="Times New Roman"/>
          <w:sz w:val="24"/>
          <w:szCs w:val="24"/>
        </w:rPr>
        <w:t>Lecturer”s</w:t>
      </w:r>
      <w:proofErr w:type="spellEnd"/>
      <w:proofErr w:type="gramEnd"/>
      <w:r>
        <w:rPr>
          <w:rFonts w:ascii="Times New Roman" w:hAnsi="Times New Roman" w:cs="Times New Roman"/>
          <w:sz w:val="24"/>
          <w:szCs w:val="24"/>
        </w:rPr>
        <w:t xml:space="preserve"> Name: Taye </w:t>
      </w:r>
      <w:proofErr w:type="spellStart"/>
      <w:r>
        <w:rPr>
          <w:rFonts w:ascii="Times New Roman" w:hAnsi="Times New Roman" w:cs="Times New Roman"/>
          <w:sz w:val="24"/>
          <w:szCs w:val="24"/>
        </w:rPr>
        <w:t>Osadiya</w:t>
      </w:r>
      <w:proofErr w:type="spellEnd"/>
    </w:p>
    <w:p w14:paraId="445576D0" w14:textId="77777777" w:rsidR="006D135C" w:rsidRDefault="006D135C" w:rsidP="000E6323">
      <w:pPr>
        <w:spacing w:line="360" w:lineRule="auto"/>
        <w:jc w:val="both"/>
        <w:rPr>
          <w:rFonts w:ascii="Times New Roman" w:hAnsi="Times New Roman" w:cs="Times New Roman"/>
          <w:sz w:val="24"/>
          <w:szCs w:val="24"/>
        </w:rPr>
      </w:pPr>
    </w:p>
    <w:p w14:paraId="5844856E" w14:textId="77777777" w:rsidR="00B150CC" w:rsidRDefault="00B150CC" w:rsidP="000E6323">
      <w:pPr>
        <w:spacing w:line="360" w:lineRule="auto"/>
        <w:jc w:val="both"/>
        <w:rPr>
          <w:rFonts w:ascii="Times New Roman" w:hAnsi="Times New Roman" w:cs="Times New Roman"/>
          <w:sz w:val="24"/>
          <w:szCs w:val="24"/>
        </w:rPr>
      </w:pPr>
    </w:p>
    <w:p w14:paraId="57BFC2F9" w14:textId="77777777" w:rsidR="00B150CC" w:rsidRDefault="00B150CC" w:rsidP="000E6323">
      <w:pPr>
        <w:spacing w:line="360" w:lineRule="auto"/>
        <w:jc w:val="both"/>
        <w:rPr>
          <w:rFonts w:ascii="Times New Roman" w:hAnsi="Times New Roman" w:cs="Times New Roman"/>
          <w:sz w:val="24"/>
          <w:szCs w:val="24"/>
        </w:rPr>
      </w:pPr>
    </w:p>
    <w:p w14:paraId="72A7A784" w14:textId="77777777" w:rsidR="00B150CC" w:rsidRDefault="00B150CC" w:rsidP="000E6323">
      <w:pPr>
        <w:spacing w:line="360" w:lineRule="auto"/>
        <w:jc w:val="both"/>
        <w:rPr>
          <w:rFonts w:ascii="Times New Roman" w:hAnsi="Times New Roman" w:cs="Times New Roman"/>
          <w:sz w:val="24"/>
          <w:szCs w:val="24"/>
        </w:rPr>
      </w:pPr>
    </w:p>
    <w:p w14:paraId="24D263B9" w14:textId="77777777" w:rsidR="00B150CC" w:rsidRDefault="00B150CC" w:rsidP="000E6323">
      <w:pPr>
        <w:spacing w:line="360" w:lineRule="auto"/>
        <w:jc w:val="both"/>
        <w:rPr>
          <w:rFonts w:ascii="Times New Roman" w:hAnsi="Times New Roman" w:cs="Times New Roman"/>
          <w:sz w:val="24"/>
          <w:szCs w:val="24"/>
        </w:rPr>
      </w:pPr>
    </w:p>
    <w:p w14:paraId="364871EC" w14:textId="77777777" w:rsidR="00D65BF8" w:rsidRPr="00B150CC" w:rsidRDefault="00D65BF8" w:rsidP="00B150CC">
      <w:pPr>
        <w:spacing w:line="360" w:lineRule="auto"/>
        <w:jc w:val="center"/>
        <w:rPr>
          <w:rFonts w:ascii="Times New Roman" w:hAnsi="Times New Roman" w:cs="Times New Roman"/>
          <w:b/>
          <w:i/>
          <w:sz w:val="32"/>
          <w:szCs w:val="32"/>
        </w:rPr>
      </w:pPr>
      <w:r w:rsidRPr="00B150CC">
        <w:rPr>
          <w:rFonts w:ascii="Times New Roman" w:hAnsi="Times New Roman" w:cs="Times New Roman"/>
          <w:b/>
          <w:i/>
          <w:sz w:val="32"/>
          <w:szCs w:val="32"/>
        </w:rPr>
        <w:t>International Financial Management</w:t>
      </w:r>
    </w:p>
    <w:p w14:paraId="144729AD" w14:textId="77777777" w:rsidR="000E6323" w:rsidRPr="00B150CC" w:rsidRDefault="000E6323" w:rsidP="000E6323">
      <w:pPr>
        <w:spacing w:line="360" w:lineRule="auto"/>
        <w:jc w:val="both"/>
        <w:rPr>
          <w:rFonts w:ascii="Times New Roman" w:hAnsi="Times New Roman" w:cs="Times New Roman"/>
          <w:b/>
          <w:i/>
          <w:sz w:val="32"/>
          <w:szCs w:val="32"/>
        </w:rPr>
      </w:pPr>
      <w:r w:rsidRPr="00B150CC">
        <w:rPr>
          <w:rFonts w:ascii="Times New Roman" w:hAnsi="Times New Roman" w:cs="Times New Roman"/>
          <w:b/>
          <w:i/>
          <w:sz w:val="32"/>
          <w:szCs w:val="32"/>
        </w:rPr>
        <w:br w:type="page"/>
      </w:r>
    </w:p>
    <w:sdt>
      <w:sdtPr>
        <w:rPr>
          <w:rFonts w:ascii="Times New Roman" w:eastAsiaTheme="minorHAnsi" w:hAnsi="Times New Roman" w:cs="Times New Roman"/>
          <w:b w:val="0"/>
          <w:bCs w:val="0"/>
          <w:color w:val="auto"/>
          <w:sz w:val="24"/>
          <w:szCs w:val="24"/>
          <w:lang w:val="en-GB"/>
        </w:rPr>
        <w:id w:val="8586660"/>
        <w:docPartObj>
          <w:docPartGallery w:val="Table of Contents"/>
          <w:docPartUnique/>
        </w:docPartObj>
      </w:sdtPr>
      <w:sdtContent>
        <w:p w14:paraId="09169B81" w14:textId="77777777" w:rsidR="000E6323" w:rsidRPr="000E6323" w:rsidRDefault="000E6323" w:rsidP="000E6323">
          <w:pPr>
            <w:pStyle w:val="TOCHeading"/>
            <w:spacing w:line="360" w:lineRule="auto"/>
            <w:jc w:val="both"/>
            <w:rPr>
              <w:rFonts w:ascii="Times New Roman" w:hAnsi="Times New Roman" w:cs="Times New Roman"/>
              <w:color w:val="auto"/>
              <w:sz w:val="24"/>
              <w:szCs w:val="24"/>
            </w:rPr>
          </w:pPr>
          <w:r w:rsidRPr="000E6323">
            <w:rPr>
              <w:rFonts w:ascii="Times New Roman" w:hAnsi="Times New Roman" w:cs="Times New Roman"/>
              <w:color w:val="auto"/>
              <w:sz w:val="24"/>
              <w:szCs w:val="24"/>
            </w:rPr>
            <w:t>Table of Contents</w:t>
          </w:r>
        </w:p>
        <w:p w14:paraId="43586C8B" w14:textId="77777777" w:rsidR="000E6323" w:rsidRPr="000E6323" w:rsidRDefault="00C633EB" w:rsidP="000E6323">
          <w:pPr>
            <w:pStyle w:val="TOC1"/>
            <w:tabs>
              <w:tab w:val="right" w:leader="dot" w:pos="9350"/>
            </w:tabs>
            <w:spacing w:line="360" w:lineRule="auto"/>
            <w:jc w:val="both"/>
            <w:rPr>
              <w:rFonts w:ascii="Times New Roman" w:hAnsi="Times New Roman" w:cs="Times New Roman"/>
              <w:noProof/>
              <w:sz w:val="24"/>
              <w:szCs w:val="24"/>
            </w:rPr>
          </w:pPr>
          <w:r w:rsidRPr="000E6323">
            <w:rPr>
              <w:rFonts w:ascii="Times New Roman" w:hAnsi="Times New Roman" w:cs="Times New Roman"/>
              <w:sz w:val="24"/>
              <w:szCs w:val="24"/>
            </w:rPr>
            <w:fldChar w:fldCharType="begin"/>
          </w:r>
          <w:r w:rsidR="000E6323" w:rsidRPr="000E6323">
            <w:rPr>
              <w:rFonts w:ascii="Times New Roman" w:hAnsi="Times New Roman" w:cs="Times New Roman"/>
              <w:sz w:val="24"/>
              <w:szCs w:val="24"/>
            </w:rPr>
            <w:instrText xml:space="preserve"> TOC \o "1-3" \h \z \u </w:instrText>
          </w:r>
          <w:r w:rsidRPr="000E6323">
            <w:rPr>
              <w:rFonts w:ascii="Times New Roman" w:hAnsi="Times New Roman" w:cs="Times New Roman"/>
              <w:sz w:val="24"/>
              <w:szCs w:val="24"/>
            </w:rPr>
            <w:fldChar w:fldCharType="separate"/>
          </w:r>
          <w:hyperlink w:anchor="_Toc122789119" w:history="1">
            <w:r w:rsidR="000E6323" w:rsidRPr="000E6323">
              <w:rPr>
                <w:rStyle w:val="Hyperlink"/>
                <w:rFonts w:ascii="Times New Roman" w:hAnsi="Times New Roman" w:cs="Times New Roman"/>
                <w:noProof/>
                <w:color w:val="auto"/>
                <w:sz w:val="24"/>
                <w:szCs w:val="24"/>
              </w:rPr>
              <w:t>Introduction</w:t>
            </w:r>
            <w:r w:rsidR="000E6323" w:rsidRPr="000E6323">
              <w:rPr>
                <w:rFonts w:ascii="Times New Roman" w:hAnsi="Times New Roman" w:cs="Times New Roman"/>
                <w:noProof/>
                <w:webHidden/>
                <w:sz w:val="24"/>
                <w:szCs w:val="24"/>
              </w:rPr>
              <w:tab/>
            </w:r>
            <w:r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_Toc122789119 \h </w:instrText>
            </w:r>
            <w:r w:rsidRPr="000E6323">
              <w:rPr>
                <w:rFonts w:ascii="Times New Roman" w:hAnsi="Times New Roman" w:cs="Times New Roman"/>
                <w:noProof/>
                <w:webHidden/>
                <w:sz w:val="24"/>
                <w:szCs w:val="24"/>
              </w:rPr>
            </w:r>
            <w:r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3</w:t>
            </w:r>
            <w:r w:rsidRPr="000E6323">
              <w:rPr>
                <w:rFonts w:ascii="Times New Roman" w:hAnsi="Times New Roman" w:cs="Times New Roman"/>
                <w:noProof/>
                <w:webHidden/>
                <w:sz w:val="24"/>
                <w:szCs w:val="24"/>
              </w:rPr>
              <w:fldChar w:fldCharType="end"/>
            </w:r>
          </w:hyperlink>
        </w:p>
        <w:p w14:paraId="3248F1AE" w14:textId="77777777" w:rsidR="000E6323" w:rsidRPr="000E6323" w:rsidRDefault="00000000" w:rsidP="000E6323">
          <w:pPr>
            <w:pStyle w:val="TOC1"/>
            <w:tabs>
              <w:tab w:val="right" w:leader="dot" w:pos="9350"/>
            </w:tabs>
            <w:spacing w:line="360" w:lineRule="auto"/>
            <w:jc w:val="both"/>
            <w:rPr>
              <w:rFonts w:ascii="Times New Roman" w:hAnsi="Times New Roman" w:cs="Times New Roman"/>
              <w:noProof/>
              <w:sz w:val="24"/>
              <w:szCs w:val="24"/>
            </w:rPr>
          </w:pPr>
          <w:hyperlink w:anchor="_Toc122789120" w:history="1">
            <w:r w:rsidR="000E6323" w:rsidRPr="000E6323">
              <w:rPr>
                <w:rStyle w:val="Hyperlink"/>
                <w:rFonts w:ascii="Times New Roman" w:hAnsi="Times New Roman" w:cs="Times New Roman"/>
                <w:noProof/>
                <w:color w:val="auto"/>
                <w:sz w:val="24"/>
                <w:szCs w:val="24"/>
              </w:rPr>
              <w:t>Company overview- Apple Inc</w:t>
            </w:r>
            <w:r w:rsidR="000E6323" w:rsidRPr="000E6323">
              <w:rPr>
                <w:rFonts w:ascii="Times New Roman" w:hAnsi="Times New Roman" w:cs="Times New Roman"/>
                <w:noProof/>
                <w:webHidden/>
                <w:sz w:val="24"/>
                <w:szCs w:val="24"/>
              </w:rPr>
              <w:tab/>
            </w:r>
            <w:r w:rsidR="00C633EB"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_Toc122789120 \h </w:instrText>
            </w:r>
            <w:r w:rsidR="00C633EB" w:rsidRPr="000E6323">
              <w:rPr>
                <w:rFonts w:ascii="Times New Roman" w:hAnsi="Times New Roman" w:cs="Times New Roman"/>
                <w:noProof/>
                <w:webHidden/>
                <w:sz w:val="24"/>
                <w:szCs w:val="24"/>
              </w:rPr>
            </w:r>
            <w:r w:rsidR="00C633EB"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3</w:t>
            </w:r>
            <w:r w:rsidR="00C633EB" w:rsidRPr="000E6323">
              <w:rPr>
                <w:rFonts w:ascii="Times New Roman" w:hAnsi="Times New Roman" w:cs="Times New Roman"/>
                <w:noProof/>
                <w:webHidden/>
                <w:sz w:val="24"/>
                <w:szCs w:val="24"/>
              </w:rPr>
              <w:fldChar w:fldCharType="end"/>
            </w:r>
          </w:hyperlink>
        </w:p>
        <w:p w14:paraId="336C6A3E" w14:textId="77777777" w:rsidR="000E6323" w:rsidRPr="000E6323" w:rsidRDefault="00000000" w:rsidP="000E6323">
          <w:pPr>
            <w:pStyle w:val="TOC1"/>
            <w:tabs>
              <w:tab w:val="right" w:leader="dot" w:pos="9350"/>
            </w:tabs>
            <w:spacing w:line="360" w:lineRule="auto"/>
            <w:jc w:val="both"/>
            <w:rPr>
              <w:rFonts w:ascii="Times New Roman" w:hAnsi="Times New Roman" w:cs="Times New Roman"/>
              <w:noProof/>
              <w:sz w:val="24"/>
              <w:szCs w:val="24"/>
            </w:rPr>
          </w:pPr>
          <w:hyperlink w:anchor="_Toc122789121" w:history="1">
            <w:r w:rsidR="000E6323" w:rsidRPr="000E6323">
              <w:rPr>
                <w:rStyle w:val="Hyperlink"/>
                <w:rFonts w:ascii="Times New Roman" w:hAnsi="Times New Roman" w:cs="Times New Roman"/>
                <w:noProof/>
                <w:color w:val="auto"/>
                <w:sz w:val="24"/>
                <w:szCs w:val="24"/>
              </w:rPr>
              <w:t>Dividend distribution policy of Apple Inc</w:t>
            </w:r>
            <w:r w:rsidR="000E6323" w:rsidRPr="000E6323">
              <w:rPr>
                <w:rFonts w:ascii="Times New Roman" w:hAnsi="Times New Roman" w:cs="Times New Roman"/>
                <w:noProof/>
                <w:webHidden/>
                <w:sz w:val="24"/>
                <w:szCs w:val="24"/>
              </w:rPr>
              <w:tab/>
            </w:r>
            <w:r w:rsidR="00C633EB"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_Toc122789121 \h </w:instrText>
            </w:r>
            <w:r w:rsidR="00C633EB" w:rsidRPr="000E6323">
              <w:rPr>
                <w:rFonts w:ascii="Times New Roman" w:hAnsi="Times New Roman" w:cs="Times New Roman"/>
                <w:noProof/>
                <w:webHidden/>
                <w:sz w:val="24"/>
                <w:szCs w:val="24"/>
              </w:rPr>
            </w:r>
            <w:r w:rsidR="00C633EB"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3</w:t>
            </w:r>
            <w:r w:rsidR="00C633EB" w:rsidRPr="000E6323">
              <w:rPr>
                <w:rFonts w:ascii="Times New Roman" w:hAnsi="Times New Roman" w:cs="Times New Roman"/>
                <w:noProof/>
                <w:webHidden/>
                <w:sz w:val="24"/>
                <w:szCs w:val="24"/>
              </w:rPr>
              <w:fldChar w:fldCharType="end"/>
            </w:r>
          </w:hyperlink>
        </w:p>
        <w:p w14:paraId="613491AE" w14:textId="77777777" w:rsidR="000E6323" w:rsidRPr="000E6323" w:rsidRDefault="00000000" w:rsidP="000E6323">
          <w:pPr>
            <w:pStyle w:val="TOC1"/>
            <w:tabs>
              <w:tab w:val="right" w:leader="dot" w:pos="9350"/>
            </w:tabs>
            <w:spacing w:line="360" w:lineRule="auto"/>
            <w:jc w:val="both"/>
            <w:rPr>
              <w:rFonts w:ascii="Times New Roman" w:hAnsi="Times New Roman" w:cs="Times New Roman"/>
              <w:noProof/>
              <w:sz w:val="24"/>
              <w:szCs w:val="24"/>
            </w:rPr>
          </w:pPr>
          <w:hyperlink w:anchor="_Toc122789122" w:history="1">
            <w:r w:rsidR="000E6323" w:rsidRPr="000E6323">
              <w:rPr>
                <w:rStyle w:val="Hyperlink"/>
                <w:rFonts w:ascii="Times New Roman" w:hAnsi="Times New Roman" w:cs="Times New Roman"/>
                <w:noProof/>
                <w:color w:val="auto"/>
                <w:sz w:val="24"/>
                <w:szCs w:val="24"/>
              </w:rPr>
              <w:t>Apprising projects methods</w:t>
            </w:r>
            <w:r w:rsidR="000E6323" w:rsidRPr="000E6323">
              <w:rPr>
                <w:rFonts w:ascii="Times New Roman" w:hAnsi="Times New Roman" w:cs="Times New Roman"/>
                <w:noProof/>
                <w:webHidden/>
                <w:sz w:val="24"/>
                <w:szCs w:val="24"/>
              </w:rPr>
              <w:tab/>
            </w:r>
            <w:r w:rsidR="00C633EB"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_Toc122789122 \h </w:instrText>
            </w:r>
            <w:r w:rsidR="00C633EB" w:rsidRPr="000E6323">
              <w:rPr>
                <w:rFonts w:ascii="Times New Roman" w:hAnsi="Times New Roman" w:cs="Times New Roman"/>
                <w:noProof/>
                <w:webHidden/>
                <w:sz w:val="24"/>
                <w:szCs w:val="24"/>
              </w:rPr>
            </w:r>
            <w:r w:rsidR="00C633EB"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6</w:t>
            </w:r>
            <w:r w:rsidR="00C633EB" w:rsidRPr="000E6323">
              <w:rPr>
                <w:rFonts w:ascii="Times New Roman" w:hAnsi="Times New Roman" w:cs="Times New Roman"/>
                <w:noProof/>
                <w:webHidden/>
                <w:sz w:val="24"/>
                <w:szCs w:val="24"/>
              </w:rPr>
              <w:fldChar w:fldCharType="end"/>
            </w:r>
          </w:hyperlink>
        </w:p>
        <w:p w14:paraId="38C5B327" w14:textId="77777777" w:rsidR="000E6323" w:rsidRPr="000E6323" w:rsidRDefault="00000000" w:rsidP="000E6323">
          <w:pPr>
            <w:pStyle w:val="TOC1"/>
            <w:tabs>
              <w:tab w:val="right" w:leader="dot" w:pos="9350"/>
            </w:tabs>
            <w:spacing w:line="360" w:lineRule="auto"/>
            <w:jc w:val="both"/>
            <w:rPr>
              <w:rFonts w:ascii="Times New Roman" w:hAnsi="Times New Roman" w:cs="Times New Roman"/>
              <w:noProof/>
              <w:sz w:val="24"/>
              <w:szCs w:val="24"/>
            </w:rPr>
          </w:pPr>
          <w:hyperlink w:anchor="_Toc122789123" w:history="1">
            <w:r w:rsidR="000E6323" w:rsidRPr="000E6323">
              <w:rPr>
                <w:rStyle w:val="Hyperlink"/>
                <w:rFonts w:ascii="Times New Roman" w:hAnsi="Times New Roman" w:cs="Times New Roman"/>
                <w:noProof/>
                <w:color w:val="auto"/>
                <w:sz w:val="24"/>
                <w:szCs w:val="24"/>
              </w:rPr>
              <w:t>Conclusion</w:t>
            </w:r>
            <w:r w:rsidR="000E6323" w:rsidRPr="000E6323">
              <w:rPr>
                <w:rFonts w:ascii="Times New Roman" w:hAnsi="Times New Roman" w:cs="Times New Roman"/>
                <w:noProof/>
                <w:webHidden/>
                <w:sz w:val="24"/>
                <w:szCs w:val="24"/>
              </w:rPr>
              <w:tab/>
            </w:r>
            <w:r w:rsidR="00C633EB"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_Toc122789123 \h </w:instrText>
            </w:r>
            <w:r w:rsidR="00C633EB" w:rsidRPr="000E6323">
              <w:rPr>
                <w:rFonts w:ascii="Times New Roman" w:hAnsi="Times New Roman" w:cs="Times New Roman"/>
                <w:noProof/>
                <w:webHidden/>
                <w:sz w:val="24"/>
                <w:szCs w:val="24"/>
              </w:rPr>
            </w:r>
            <w:r w:rsidR="00C633EB"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8</w:t>
            </w:r>
            <w:r w:rsidR="00C633EB" w:rsidRPr="000E6323">
              <w:rPr>
                <w:rFonts w:ascii="Times New Roman" w:hAnsi="Times New Roman" w:cs="Times New Roman"/>
                <w:noProof/>
                <w:webHidden/>
                <w:sz w:val="24"/>
                <w:szCs w:val="24"/>
              </w:rPr>
              <w:fldChar w:fldCharType="end"/>
            </w:r>
          </w:hyperlink>
        </w:p>
        <w:p w14:paraId="1376AB13" w14:textId="77777777" w:rsidR="000E6323" w:rsidRPr="000E6323" w:rsidRDefault="00000000" w:rsidP="000E6323">
          <w:pPr>
            <w:pStyle w:val="TOC1"/>
            <w:tabs>
              <w:tab w:val="right" w:leader="dot" w:pos="9350"/>
            </w:tabs>
            <w:spacing w:line="360" w:lineRule="auto"/>
            <w:jc w:val="both"/>
            <w:rPr>
              <w:rFonts w:ascii="Times New Roman" w:hAnsi="Times New Roman" w:cs="Times New Roman"/>
              <w:noProof/>
              <w:sz w:val="24"/>
              <w:szCs w:val="24"/>
            </w:rPr>
          </w:pPr>
          <w:hyperlink w:anchor="_Toc122789124" w:history="1">
            <w:r w:rsidR="000E6323" w:rsidRPr="000E6323">
              <w:rPr>
                <w:rStyle w:val="Hyperlink"/>
                <w:rFonts w:ascii="Times New Roman" w:hAnsi="Times New Roman" w:cs="Times New Roman"/>
                <w:noProof/>
                <w:color w:val="auto"/>
                <w:sz w:val="24"/>
                <w:szCs w:val="24"/>
              </w:rPr>
              <w:t>References</w:t>
            </w:r>
            <w:r w:rsidR="000E6323" w:rsidRPr="000E6323">
              <w:rPr>
                <w:rFonts w:ascii="Times New Roman" w:hAnsi="Times New Roman" w:cs="Times New Roman"/>
                <w:noProof/>
                <w:webHidden/>
                <w:sz w:val="24"/>
                <w:szCs w:val="24"/>
              </w:rPr>
              <w:tab/>
            </w:r>
            <w:r w:rsidR="00C633EB" w:rsidRPr="000E6323">
              <w:rPr>
                <w:rFonts w:ascii="Times New Roman" w:hAnsi="Times New Roman" w:cs="Times New Roman"/>
                <w:noProof/>
                <w:webHidden/>
                <w:sz w:val="24"/>
                <w:szCs w:val="24"/>
              </w:rPr>
              <w:fldChar w:fldCharType="begin"/>
            </w:r>
            <w:r w:rsidR="000E6323" w:rsidRPr="000E6323">
              <w:rPr>
                <w:rFonts w:ascii="Times New Roman" w:hAnsi="Times New Roman" w:cs="Times New Roman"/>
                <w:noProof/>
                <w:webHidden/>
                <w:sz w:val="24"/>
                <w:szCs w:val="24"/>
              </w:rPr>
              <w:instrText xml:space="preserve"> PAGEREF _Toc122789124 \h </w:instrText>
            </w:r>
            <w:r w:rsidR="00C633EB" w:rsidRPr="000E6323">
              <w:rPr>
                <w:rFonts w:ascii="Times New Roman" w:hAnsi="Times New Roman" w:cs="Times New Roman"/>
                <w:noProof/>
                <w:webHidden/>
                <w:sz w:val="24"/>
                <w:szCs w:val="24"/>
              </w:rPr>
            </w:r>
            <w:r w:rsidR="00C633EB" w:rsidRPr="000E6323">
              <w:rPr>
                <w:rFonts w:ascii="Times New Roman" w:hAnsi="Times New Roman" w:cs="Times New Roman"/>
                <w:noProof/>
                <w:webHidden/>
                <w:sz w:val="24"/>
                <w:szCs w:val="24"/>
              </w:rPr>
              <w:fldChar w:fldCharType="separate"/>
            </w:r>
            <w:r w:rsidR="000E6323" w:rsidRPr="000E6323">
              <w:rPr>
                <w:rFonts w:ascii="Times New Roman" w:hAnsi="Times New Roman" w:cs="Times New Roman"/>
                <w:noProof/>
                <w:webHidden/>
                <w:sz w:val="24"/>
                <w:szCs w:val="24"/>
              </w:rPr>
              <w:t>9</w:t>
            </w:r>
            <w:r w:rsidR="00C633EB" w:rsidRPr="000E6323">
              <w:rPr>
                <w:rFonts w:ascii="Times New Roman" w:hAnsi="Times New Roman" w:cs="Times New Roman"/>
                <w:noProof/>
                <w:webHidden/>
                <w:sz w:val="24"/>
                <w:szCs w:val="24"/>
              </w:rPr>
              <w:fldChar w:fldCharType="end"/>
            </w:r>
          </w:hyperlink>
        </w:p>
        <w:p w14:paraId="4A8DAB74" w14:textId="77777777" w:rsidR="000E6323" w:rsidRPr="000E6323" w:rsidRDefault="00C633EB"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fldChar w:fldCharType="end"/>
          </w:r>
        </w:p>
      </w:sdtContent>
    </w:sdt>
    <w:p w14:paraId="37F759C8" w14:textId="77777777" w:rsidR="00B249F4" w:rsidRPr="000E6323" w:rsidRDefault="00B249F4"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br w:type="page"/>
      </w:r>
    </w:p>
    <w:p w14:paraId="273C22ED" w14:textId="77777777" w:rsidR="00D65BF8" w:rsidRPr="000E6323" w:rsidRDefault="00D65BF8" w:rsidP="000E6323">
      <w:pPr>
        <w:pStyle w:val="Heading1"/>
        <w:spacing w:line="360" w:lineRule="auto"/>
        <w:jc w:val="both"/>
        <w:rPr>
          <w:rFonts w:ascii="Times New Roman" w:hAnsi="Times New Roman" w:cs="Times New Roman"/>
          <w:color w:val="auto"/>
          <w:sz w:val="24"/>
          <w:szCs w:val="24"/>
        </w:rPr>
      </w:pPr>
      <w:bookmarkStart w:id="0" w:name="_Toc122789119"/>
      <w:r w:rsidRPr="000E6323">
        <w:rPr>
          <w:rFonts w:ascii="Times New Roman" w:hAnsi="Times New Roman" w:cs="Times New Roman"/>
          <w:color w:val="auto"/>
          <w:sz w:val="24"/>
          <w:szCs w:val="24"/>
        </w:rPr>
        <w:lastRenderedPageBreak/>
        <w:t>Introduction</w:t>
      </w:r>
      <w:bookmarkEnd w:id="0"/>
    </w:p>
    <w:p w14:paraId="4914ACB2"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Appropriate management of international finances can assist the company in attaining some effectiveness and efficiency in all markets. With proper international finance management sustaining in the market is not easy and effectively produces products in international markets than that domestically.  There are 2 key functions of international finance which are treasury and control.  International finance aids in measuring the change rates of many currencies of nations. A significant role is played by international management to make improvements in the profitability of firms and boost the overall value of the business. The aim of this report is to describe the dividend distribution policy of multinational companies along with a critical evaluation of the hypothesis theories of the market. It will analyse and evaluate techniques of apprising projects of a company. </w:t>
      </w:r>
    </w:p>
    <w:p w14:paraId="39321742" w14:textId="77777777" w:rsidR="00D65BF8" w:rsidRPr="000E6323" w:rsidRDefault="00D61184" w:rsidP="000E6323">
      <w:pPr>
        <w:pStyle w:val="Heading1"/>
        <w:spacing w:line="360" w:lineRule="auto"/>
        <w:jc w:val="both"/>
        <w:rPr>
          <w:rFonts w:ascii="Times New Roman" w:hAnsi="Times New Roman" w:cs="Times New Roman"/>
          <w:color w:val="auto"/>
          <w:sz w:val="24"/>
          <w:szCs w:val="24"/>
        </w:rPr>
      </w:pPr>
      <w:bookmarkStart w:id="1" w:name="_Toc122789120"/>
      <w:r w:rsidRPr="000E6323">
        <w:rPr>
          <w:rFonts w:ascii="Times New Roman" w:hAnsi="Times New Roman" w:cs="Times New Roman"/>
          <w:color w:val="auto"/>
          <w:sz w:val="24"/>
          <w:szCs w:val="24"/>
        </w:rPr>
        <w:t>Overview</w:t>
      </w:r>
      <w:r w:rsidR="005F48DA">
        <w:rPr>
          <w:rFonts w:ascii="Times New Roman" w:hAnsi="Times New Roman" w:cs="Times New Roman"/>
          <w:color w:val="auto"/>
          <w:sz w:val="24"/>
          <w:szCs w:val="24"/>
        </w:rPr>
        <w:t xml:space="preserve"> of</w:t>
      </w:r>
      <w:r w:rsidR="00334C5A">
        <w:rPr>
          <w:rFonts w:ascii="Times New Roman" w:hAnsi="Times New Roman" w:cs="Times New Roman"/>
          <w:color w:val="auto"/>
          <w:sz w:val="24"/>
          <w:szCs w:val="24"/>
        </w:rPr>
        <w:t xml:space="preserve"> </w:t>
      </w:r>
      <w:r w:rsidR="00D65BF8" w:rsidRPr="000E6323">
        <w:rPr>
          <w:rFonts w:ascii="Times New Roman" w:hAnsi="Times New Roman" w:cs="Times New Roman"/>
          <w:color w:val="auto"/>
          <w:sz w:val="24"/>
          <w:szCs w:val="24"/>
        </w:rPr>
        <w:t>Apple Inc</w:t>
      </w:r>
      <w:bookmarkEnd w:id="1"/>
      <w:r w:rsidR="00D65BF8" w:rsidRPr="000E6323">
        <w:rPr>
          <w:rFonts w:ascii="Times New Roman" w:hAnsi="Times New Roman" w:cs="Times New Roman"/>
          <w:color w:val="auto"/>
          <w:sz w:val="24"/>
          <w:szCs w:val="24"/>
        </w:rPr>
        <w:t xml:space="preserve"> </w:t>
      </w:r>
    </w:p>
    <w:p w14:paraId="51B31CB6" w14:textId="77777777" w:rsidR="00B14EA5"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Apple Inc is the leading American multinational technology </w:t>
      </w:r>
      <w:r w:rsidR="00816B47">
        <w:rPr>
          <w:rFonts w:ascii="Times New Roman" w:hAnsi="Times New Roman" w:cs="Times New Roman"/>
          <w:sz w:val="24"/>
          <w:szCs w:val="24"/>
        </w:rPr>
        <w:t>firm</w:t>
      </w:r>
      <w:r w:rsidRPr="000E6323">
        <w:rPr>
          <w:rFonts w:ascii="Times New Roman" w:hAnsi="Times New Roman" w:cs="Times New Roman"/>
          <w:sz w:val="24"/>
          <w:szCs w:val="24"/>
        </w:rPr>
        <w:t xml:space="preserve"> in the US. The organization is one of the biggest companies in the globe by revenue</w:t>
      </w:r>
      <w:r w:rsidR="00E24A9A" w:rsidRPr="000E6323">
        <w:rPr>
          <w:rFonts w:ascii="Times New Roman" w:hAnsi="Times New Roman" w:cs="Times New Roman"/>
          <w:sz w:val="24"/>
          <w:szCs w:val="24"/>
        </w:rPr>
        <w:t xml:space="preserve"> </w:t>
      </w:r>
      <w:r w:rsidR="00E24A9A" w:rsidRPr="000E6323">
        <w:rPr>
          <w:rFonts w:ascii="Times New Roman" w:hAnsi="Times New Roman" w:cs="Times New Roman"/>
          <w:sz w:val="24"/>
          <w:szCs w:val="24"/>
          <w:shd w:val="clear" w:color="auto" w:fill="FFFFFF"/>
        </w:rPr>
        <w:t>(</w:t>
      </w:r>
      <w:proofErr w:type="spellStart"/>
      <w:r w:rsidR="00E24A9A" w:rsidRPr="000E6323">
        <w:rPr>
          <w:rFonts w:ascii="Times New Roman" w:hAnsi="Times New Roman" w:cs="Times New Roman"/>
          <w:sz w:val="24"/>
          <w:szCs w:val="24"/>
          <w:shd w:val="clear" w:color="auto" w:fill="FFFFFF"/>
        </w:rPr>
        <w:t>Ademu</w:t>
      </w:r>
      <w:proofErr w:type="spellEnd"/>
      <w:r w:rsidR="00E24A9A" w:rsidRPr="000E6323">
        <w:rPr>
          <w:rFonts w:ascii="Times New Roman" w:hAnsi="Times New Roman" w:cs="Times New Roman"/>
          <w:sz w:val="24"/>
          <w:szCs w:val="24"/>
          <w:shd w:val="clear" w:color="auto" w:fill="FFFFFF"/>
        </w:rPr>
        <w:t>, 2017)</w:t>
      </w:r>
      <w:r w:rsidRPr="000E6323">
        <w:rPr>
          <w:rFonts w:ascii="Times New Roman" w:hAnsi="Times New Roman" w:cs="Times New Roman"/>
          <w:sz w:val="24"/>
          <w:szCs w:val="24"/>
        </w:rPr>
        <w:t>.  They are part of the big five American information technology organizations alongside Meta, Alphabet, Microsoft and Amazon. They have 164000 numbers of employees and owned total assets of 352.76 billion US dollars in 2022</w:t>
      </w:r>
      <w:r w:rsidR="00E25291" w:rsidRPr="000E6323">
        <w:rPr>
          <w:rFonts w:ascii="Times New Roman" w:hAnsi="Times New Roman" w:cs="Times New Roman"/>
          <w:sz w:val="24"/>
          <w:szCs w:val="24"/>
        </w:rPr>
        <w:t xml:space="preserve"> </w:t>
      </w:r>
      <w:r w:rsidR="00E25291" w:rsidRPr="000E6323">
        <w:rPr>
          <w:rFonts w:ascii="Times New Roman" w:hAnsi="Times New Roman" w:cs="Times New Roman"/>
          <w:sz w:val="24"/>
          <w:szCs w:val="24"/>
          <w:shd w:val="clear" w:color="auto" w:fill="FFFFFF"/>
        </w:rPr>
        <w:t>(Li, 2021)</w:t>
      </w:r>
      <w:r w:rsidRPr="000E6323">
        <w:rPr>
          <w:rFonts w:ascii="Times New Roman" w:hAnsi="Times New Roman" w:cs="Times New Roman"/>
          <w:sz w:val="24"/>
          <w:szCs w:val="24"/>
        </w:rPr>
        <w:t xml:space="preserve">. </w:t>
      </w:r>
    </w:p>
    <w:p w14:paraId="5F6154DF" w14:textId="77777777" w:rsidR="00D65BF8" w:rsidRPr="000E6323" w:rsidRDefault="00816B47" w:rsidP="000E6323">
      <w:pPr>
        <w:pStyle w:val="Heading1"/>
        <w:spacing w:line="360" w:lineRule="auto"/>
        <w:jc w:val="both"/>
        <w:rPr>
          <w:rFonts w:ascii="Times New Roman" w:hAnsi="Times New Roman" w:cs="Times New Roman"/>
          <w:color w:val="auto"/>
          <w:sz w:val="24"/>
          <w:szCs w:val="24"/>
        </w:rPr>
      </w:pPr>
      <w:bookmarkStart w:id="2" w:name="_Toc122789121"/>
      <w:r>
        <w:rPr>
          <w:rFonts w:ascii="Times New Roman" w:hAnsi="Times New Roman" w:cs="Times New Roman"/>
          <w:color w:val="auto"/>
          <w:sz w:val="24"/>
          <w:szCs w:val="24"/>
        </w:rPr>
        <w:t>“</w:t>
      </w:r>
      <w:r w:rsidR="00D65BF8" w:rsidRPr="000E6323">
        <w:rPr>
          <w:rFonts w:ascii="Times New Roman" w:hAnsi="Times New Roman" w:cs="Times New Roman"/>
          <w:color w:val="auto"/>
          <w:sz w:val="24"/>
          <w:szCs w:val="24"/>
        </w:rPr>
        <w:t>Dividend distribution policy of Apple Inc</w:t>
      </w:r>
      <w:bookmarkEnd w:id="2"/>
      <w:r>
        <w:rPr>
          <w:rFonts w:ascii="Times New Roman" w:hAnsi="Times New Roman" w:cs="Times New Roman"/>
          <w:color w:val="auto"/>
          <w:sz w:val="24"/>
          <w:szCs w:val="24"/>
        </w:rPr>
        <w:t>”</w:t>
      </w:r>
    </w:p>
    <w:p w14:paraId="3401D849"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w:t>
      </w:r>
      <w:r w:rsidR="0051393F" w:rsidRPr="000E6323">
        <w:rPr>
          <w:rFonts w:ascii="Times New Roman" w:hAnsi="Times New Roman" w:cs="Times New Roman"/>
          <w:sz w:val="24"/>
          <w:szCs w:val="24"/>
        </w:rPr>
        <w:t xml:space="preserve">policy </w:t>
      </w:r>
      <w:r w:rsidR="0051393F">
        <w:rPr>
          <w:rFonts w:ascii="Times New Roman" w:hAnsi="Times New Roman" w:cs="Times New Roman"/>
          <w:sz w:val="24"/>
          <w:szCs w:val="24"/>
        </w:rPr>
        <w:t xml:space="preserve">of </w:t>
      </w:r>
      <w:r w:rsidRPr="000E6323">
        <w:rPr>
          <w:rFonts w:ascii="Times New Roman" w:hAnsi="Times New Roman" w:cs="Times New Roman"/>
          <w:sz w:val="24"/>
          <w:szCs w:val="24"/>
        </w:rPr>
        <w:t xml:space="preserve">dividend </w:t>
      </w:r>
      <w:r w:rsidR="002C3BAA">
        <w:rPr>
          <w:rFonts w:ascii="Times New Roman" w:hAnsi="Times New Roman" w:cs="Times New Roman"/>
          <w:sz w:val="24"/>
          <w:szCs w:val="24"/>
        </w:rPr>
        <w:t>allocation</w:t>
      </w:r>
      <w:r w:rsidRPr="000E6323">
        <w:rPr>
          <w:rFonts w:ascii="Times New Roman" w:hAnsi="Times New Roman" w:cs="Times New Roman"/>
          <w:sz w:val="24"/>
          <w:szCs w:val="24"/>
        </w:rPr>
        <w:t xml:space="preserve"> creates the principles to determine amounts that </w:t>
      </w:r>
      <w:r w:rsidR="00231CED">
        <w:rPr>
          <w:rFonts w:ascii="Times New Roman" w:hAnsi="Times New Roman" w:cs="Times New Roman"/>
          <w:sz w:val="24"/>
          <w:szCs w:val="24"/>
        </w:rPr>
        <w:t>should</w:t>
      </w:r>
      <w:r w:rsidRPr="000E6323">
        <w:rPr>
          <w:rFonts w:ascii="Times New Roman" w:hAnsi="Times New Roman" w:cs="Times New Roman"/>
          <w:sz w:val="24"/>
          <w:szCs w:val="24"/>
        </w:rPr>
        <w:t xml:space="preserve"> be </w:t>
      </w:r>
      <w:r w:rsidR="00231CED">
        <w:rPr>
          <w:rFonts w:ascii="Times New Roman" w:hAnsi="Times New Roman" w:cs="Times New Roman"/>
          <w:sz w:val="24"/>
          <w:szCs w:val="24"/>
        </w:rPr>
        <w:t>allocated</w:t>
      </w:r>
      <w:r w:rsidRPr="000E6323">
        <w:rPr>
          <w:rFonts w:ascii="Times New Roman" w:hAnsi="Times New Roman" w:cs="Times New Roman"/>
          <w:sz w:val="24"/>
          <w:szCs w:val="24"/>
        </w:rPr>
        <w:t xml:space="preserve"> </w:t>
      </w:r>
      <w:r w:rsidR="00231CED">
        <w:rPr>
          <w:rFonts w:ascii="Times New Roman" w:hAnsi="Times New Roman" w:cs="Times New Roman"/>
          <w:sz w:val="24"/>
          <w:szCs w:val="24"/>
        </w:rPr>
        <w:t>for</w:t>
      </w:r>
      <w:r w:rsidRPr="000E6323">
        <w:rPr>
          <w:rFonts w:ascii="Times New Roman" w:hAnsi="Times New Roman" w:cs="Times New Roman"/>
          <w:sz w:val="24"/>
          <w:szCs w:val="24"/>
        </w:rPr>
        <w:t xml:space="preserve"> equity shareholders as dividends </w:t>
      </w:r>
      <w:r w:rsidR="002C3BAA">
        <w:rPr>
          <w:rFonts w:ascii="Times New Roman" w:hAnsi="Times New Roman" w:cs="Times New Roman"/>
          <w:sz w:val="24"/>
          <w:szCs w:val="24"/>
        </w:rPr>
        <w:t>through</w:t>
      </w:r>
      <w:r w:rsidRPr="000E6323">
        <w:rPr>
          <w:rFonts w:ascii="Times New Roman" w:hAnsi="Times New Roman" w:cs="Times New Roman"/>
          <w:sz w:val="24"/>
          <w:szCs w:val="24"/>
        </w:rPr>
        <w:t xml:space="preserve"> the company </w:t>
      </w:r>
      <w:r w:rsidR="00231CED" w:rsidRPr="000E6323">
        <w:rPr>
          <w:rFonts w:ascii="Times New Roman" w:hAnsi="Times New Roman" w:cs="Times New Roman"/>
          <w:sz w:val="24"/>
          <w:szCs w:val="24"/>
        </w:rPr>
        <w:t>in addition to</w:t>
      </w:r>
      <w:r w:rsidRPr="000E6323">
        <w:rPr>
          <w:rFonts w:ascii="Times New Roman" w:hAnsi="Times New Roman" w:cs="Times New Roman"/>
          <w:sz w:val="24"/>
          <w:szCs w:val="24"/>
        </w:rPr>
        <w:t xml:space="preserve"> enable the company to </w:t>
      </w:r>
      <w:r w:rsidR="00231CED">
        <w:rPr>
          <w:rFonts w:ascii="Times New Roman" w:hAnsi="Times New Roman" w:cs="Times New Roman"/>
          <w:sz w:val="24"/>
          <w:szCs w:val="24"/>
        </w:rPr>
        <w:t>maintain</w:t>
      </w:r>
      <w:r w:rsidRPr="000E6323">
        <w:rPr>
          <w:rFonts w:ascii="Times New Roman" w:hAnsi="Times New Roman" w:cs="Times New Roman"/>
          <w:sz w:val="24"/>
          <w:szCs w:val="24"/>
        </w:rPr>
        <w:t xml:space="preserve"> balance between </w:t>
      </w:r>
      <w:proofErr w:type="spellStart"/>
      <w:r w:rsidRPr="000E6323">
        <w:rPr>
          <w:rFonts w:ascii="Times New Roman" w:hAnsi="Times New Roman" w:cs="Times New Roman"/>
          <w:sz w:val="24"/>
          <w:szCs w:val="24"/>
        </w:rPr>
        <w:t>payout</w:t>
      </w:r>
      <w:proofErr w:type="spellEnd"/>
      <w:r w:rsidRPr="000E6323">
        <w:rPr>
          <w:rFonts w:ascii="Times New Roman" w:hAnsi="Times New Roman" w:cs="Times New Roman"/>
          <w:sz w:val="24"/>
          <w:szCs w:val="24"/>
        </w:rPr>
        <w:t xml:space="preserve"> as well as retained earnings</w:t>
      </w:r>
      <w:r w:rsidR="00E1086B" w:rsidRPr="000E6323">
        <w:rPr>
          <w:rFonts w:ascii="Times New Roman" w:hAnsi="Times New Roman" w:cs="Times New Roman"/>
          <w:sz w:val="24"/>
          <w:szCs w:val="24"/>
        </w:rPr>
        <w:t xml:space="preserve"> </w:t>
      </w:r>
      <w:r w:rsidR="00E1086B" w:rsidRPr="000E6323">
        <w:rPr>
          <w:rFonts w:ascii="Times New Roman" w:hAnsi="Times New Roman" w:cs="Times New Roman"/>
          <w:sz w:val="24"/>
          <w:szCs w:val="24"/>
          <w:shd w:val="clear" w:color="auto" w:fill="FFFFFF"/>
        </w:rPr>
        <w:t>(Le, 2021)</w:t>
      </w:r>
      <w:r w:rsidRPr="000E6323">
        <w:rPr>
          <w:rFonts w:ascii="Times New Roman" w:hAnsi="Times New Roman" w:cs="Times New Roman"/>
          <w:sz w:val="24"/>
          <w:szCs w:val="24"/>
        </w:rPr>
        <w:t xml:space="preserve">. It </w:t>
      </w:r>
      <w:r w:rsidR="00231CED">
        <w:rPr>
          <w:rFonts w:ascii="Times New Roman" w:hAnsi="Times New Roman" w:cs="Times New Roman"/>
          <w:sz w:val="24"/>
          <w:szCs w:val="24"/>
        </w:rPr>
        <w:t>even</w:t>
      </w:r>
      <w:r w:rsidRPr="000E6323">
        <w:rPr>
          <w:rFonts w:ascii="Times New Roman" w:hAnsi="Times New Roman" w:cs="Times New Roman"/>
          <w:sz w:val="24"/>
          <w:szCs w:val="24"/>
        </w:rPr>
        <w:t xml:space="preserve"> aids to </w:t>
      </w:r>
      <w:r w:rsidR="00F7791B">
        <w:rPr>
          <w:rFonts w:ascii="Times New Roman" w:hAnsi="Times New Roman" w:cs="Times New Roman"/>
          <w:sz w:val="24"/>
          <w:szCs w:val="24"/>
        </w:rPr>
        <w:t>identifying</w:t>
      </w:r>
      <w:r w:rsidRPr="000E6323">
        <w:rPr>
          <w:rFonts w:ascii="Times New Roman" w:hAnsi="Times New Roman" w:cs="Times New Roman"/>
          <w:sz w:val="24"/>
          <w:szCs w:val="24"/>
        </w:rPr>
        <w:t xml:space="preserve"> the future requirements of the company. This policy is </w:t>
      </w:r>
      <w:r w:rsidR="00F7791B">
        <w:rPr>
          <w:rFonts w:ascii="Times New Roman" w:hAnsi="Times New Roman" w:cs="Times New Roman"/>
          <w:sz w:val="24"/>
          <w:szCs w:val="24"/>
        </w:rPr>
        <w:t>used</w:t>
      </w:r>
      <w:r w:rsidRPr="000E6323">
        <w:rPr>
          <w:rFonts w:ascii="Times New Roman" w:hAnsi="Times New Roman" w:cs="Times New Roman"/>
          <w:sz w:val="24"/>
          <w:szCs w:val="24"/>
        </w:rPr>
        <w:t xml:space="preserve"> by firms f</w:t>
      </w:r>
      <w:r w:rsidR="002C3BAA">
        <w:rPr>
          <w:rFonts w:ascii="Times New Roman" w:hAnsi="Times New Roman" w:cs="Times New Roman"/>
          <w:sz w:val="24"/>
          <w:szCs w:val="24"/>
        </w:rPr>
        <w:t xml:space="preserve">or </w:t>
      </w:r>
      <w:r w:rsidR="00E967C8">
        <w:rPr>
          <w:rFonts w:ascii="Times New Roman" w:hAnsi="Times New Roman" w:cs="Times New Roman"/>
          <w:sz w:val="24"/>
          <w:szCs w:val="24"/>
        </w:rPr>
        <w:t>“</w:t>
      </w:r>
      <w:r w:rsidR="002C3BAA">
        <w:rPr>
          <w:rFonts w:ascii="Times New Roman" w:hAnsi="Times New Roman" w:cs="Times New Roman"/>
          <w:sz w:val="24"/>
          <w:szCs w:val="24"/>
        </w:rPr>
        <w:t>paying out dividends</w:t>
      </w:r>
      <w:r w:rsidR="00E967C8">
        <w:rPr>
          <w:rFonts w:ascii="Times New Roman" w:hAnsi="Times New Roman" w:cs="Times New Roman"/>
          <w:sz w:val="24"/>
          <w:szCs w:val="24"/>
        </w:rPr>
        <w:t>”</w:t>
      </w:r>
      <w:r w:rsidR="002C3BAA">
        <w:rPr>
          <w:rFonts w:ascii="Times New Roman" w:hAnsi="Times New Roman" w:cs="Times New Roman"/>
          <w:sz w:val="24"/>
          <w:szCs w:val="24"/>
        </w:rPr>
        <w:t xml:space="preserve"> to the</w:t>
      </w:r>
      <w:r w:rsidRPr="000E6323">
        <w:rPr>
          <w:rFonts w:ascii="Times New Roman" w:hAnsi="Times New Roman" w:cs="Times New Roman"/>
          <w:sz w:val="24"/>
          <w:szCs w:val="24"/>
        </w:rPr>
        <w:t xml:space="preserve"> shareholders</w:t>
      </w:r>
      <w:r w:rsidR="002C3BAA">
        <w:rPr>
          <w:rFonts w:ascii="Times New Roman" w:hAnsi="Times New Roman" w:cs="Times New Roman"/>
          <w:sz w:val="24"/>
          <w:szCs w:val="24"/>
        </w:rPr>
        <w:t xml:space="preserve"> of this firm</w:t>
      </w:r>
      <w:r w:rsidRPr="000E6323">
        <w:rPr>
          <w:rFonts w:ascii="Times New Roman" w:hAnsi="Times New Roman" w:cs="Times New Roman"/>
          <w:sz w:val="24"/>
          <w:szCs w:val="24"/>
        </w:rPr>
        <w:t xml:space="preserve">.  </w:t>
      </w:r>
      <w:r w:rsidR="002C3BAA">
        <w:rPr>
          <w:rFonts w:ascii="Times New Roman" w:hAnsi="Times New Roman" w:cs="Times New Roman"/>
          <w:sz w:val="24"/>
          <w:szCs w:val="24"/>
        </w:rPr>
        <w:t>It</w:t>
      </w:r>
      <w:r w:rsidRPr="000E6323">
        <w:rPr>
          <w:rFonts w:ascii="Times New Roman" w:hAnsi="Times New Roman" w:cs="Times New Roman"/>
          <w:sz w:val="24"/>
          <w:szCs w:val="24"/>
        </w:rPr>
        <w:t xml:space="preserve"> is </w:t>
      </w:r>
      <w:r w:rsidR="00F7791B">
        <w:rPr>
          <w:rFonts w:ascii="Times New Roman" w:hAnsi="Times New Roman" w:cs="Times New Roman"/>
          <w:sz w:val="24"/>
          <w:szCs w:val="24"/>
        </w:rPr>
        <w:t>even</w:t>
      </w:r>
      <w:r w:rsidR="002C3BAA">
        <w:rPr>
          <w:rFonts w:ascii="Times New Roman" w:hAnsi="Times New Roman" w:cs="Times New Roman"/>
          <w:sz w:val="24"/>
          <w:szCs w:val="24"/>
        </w:rPr>
        <w:t xml:space="preserve"> adopted through</w:t>
      </w:r>
      <w:r w:rsidRPr="000E6323">
        <w:rPr>
          <w:rFonts w:ascii="Times New Roman" w:hAnsi="Times New Roman" w:cs="Times New Roman"/>
          <w:sz w:val="24"/>
          <w:szCs w:val="24"/>
        </w:rPr>
        <w:t xml:space="preserve"> Apple. Apple has enhanced their </w:t>
      </w:r>
      <w:r w:rsidR="008A4574">
        <w:rPr>
          <w:rFonts w:ascii="Times New Roman" w:hAnsi="Times New Roman" w:cs="Times New Roman"/>
          <w:sz w:val="24"/>
          <w:szCs w:val="24"/>
        </w:rPr>
        <w:t>“</w:t>
      </w:r>
      <w:r w:rsidRPr="000E6323">
        <w:rPr>
          <w:rFonts w:ascii="Times New Roman" w:hAnsi="Times New Roman" w:cs="Times New Roman"/>
          <w:sz w:val="24"/>
          <w:szCs w:val="24"/>
        </w:rPr>
        <w:t>quarterly cash dividend</w:t>
      </w:r>
      <w:r w:rsidR="008A4574">
        <w:rPr>
          <w:rFonts w:ascii="Times New Roman" w:hAnsi="Times New Roman" w:cs="Times New Roman"/>
          <w:sz w:val="24"/>
          <w:szCs w:val="24"/>
        </w:rPr>
        <w:t>”</w:t>
      </w:r>
      <w:r w:rsidRPr="000E6323">
        <w:rPr>
          <w:rFonts w:ascii="Times New Roman" w:hAnsi="Times New Roman" w:cs="Times New Roman"/>
          <w:sz w:val="24"/>
          <w:szCs w:val="24"/>
        </w:rPr>
        <w:t xml:space="preserve"> annually </w:t>
      </w:r>
      <w:r w:rsidR="008A4574">
        <w:rPr>
          <w:rFonts w:ascii="Times New Roman" w:hAnsi="Times New Roman" w:cs="Times New Roman"/>
          <w:sz w:val="24"/>
          <w:szCs w:val="24"/>
        </w:rPr>
        <w:t>starting</w:t>
      </w:r>
      <w:r w:rsidRPr="000E6323">
        <w:rPr>
          <w:rFonts w:ascii="Times New Roman" w:hAnsi="Times New Roman" w:cs="Times New Roman"/>
          <w:sz w:val="24"/>
          <w:szCs w:val="24"/>
        </w:rPr>
        <w:t xml:space="preserve"> </w:t>
      </w:r>
      <w:r w:rsidR="00F7791B">
        <w:rPr>
          <w:rFonts w:ascii="Times New Roman" w:hAnsi="Times New Roman" w:cs="Times New Roman"/>
          <w:sz w:val="24"/>
          <w:szCs w:val="24"/>
        </w:rPr>
        <w:t>with</w:t>
      </w:r>
      <w:r w:rsidRPr="000E6323">
        <w:rPr>
          <w:rFonts w:ascii="Times New Roman" w:hAnsi="Times New Roman" w:cs="Times New Roman"/>
          <w:sz w:val="24"/>
          <w:szCs w:val="24"/>
        </w:rPr>
        <w:t xml:space="preserve">in </w:t>
      </w:r>
      <w:r w:rsidR="006C363F">
        <w:rPr>
          <w:rFonts w:ascii="Times New Roman" w:hAnsi="Times New Roman" w:cs="Times New Roman"/>
          <w:sz w:val="24"/>
          <w:szCs w:val="24"/>
        </w:rPr>
        <w:t xml:space="preserve">the year </w:t>
      </w:r>
      <w:r w:rsidRPr="000E6323">
        <w:rPr>
          <w:rFonts w:ascii="Times New Roman" w:hAnsi="Times New Roman" w:cs="Times New Roman"/>
          <w:sz w:val="24"/>
          <w:szCs w:val="24"/>
        </w:rPr>
        <w:t>2012</w:t>
      </w:r>
      <w:r w:rsidR="00E25291" w:rsidRPr="000E6323">
        <w:rPr>
          <w:rFonts w:ascii="Times New Roman" w:hAnsi="Times New Roman" w:cs="Times New Roman"/>
          <w:sz w:val="24"/>
          <w:szCs w:val="24"/>
        </w:rPr>
        <w:t xml:space="preserve"> </w:t>
      </w:r>
      <w:r w:rsidR="00E25291" w:rsidRPr="000E6323">
        <w:rPr>
          <w:rFonts w:ascii="Times New Roman" w:hAnsi="Times New Roman" w:cs="Times New Roman"/>
          <w:sz w:val="24"/>
          <w:szCs w:val="24"/>
          <w:shd w:val="clear" w:color="auto" w:fill="FFFFFF"/>
        </w:rPr>
        <w:t>(Li, 2021)</w:t>
      </w:r>
      <w:r w:rsidRPr="000E6323">
        <w:rPr>
          <w:rFonts w:ascii="Times New Roman" w:hAnsi="Times New Roman" w:cs="Times New Roman"/>
          <w:sz w:val="24"/>
          <w:szCs w:val="24"/>
        </w:rPr>
        <w:t xml:space="preserve">. The organization </w:t>
      </w:r>
      <w:r w:rsidR="006C363F">
        <w:rPr>
          <w:rFonts w:ascii="Times New Roman" w:hAnsi="Times New Roman" w:cs="Times New Roman"/>
          <w:sz w:val="24"/>
          <w:szCs w:val="24"/>
        </w:rPr>
        <w:t>handled</w:t>
      </w:r>
      <w:r w:rsidRPr="000E6323">
        <w:rPr>
          <w:rFonts w:ascii="Times New Roman" w:hAnsi="Times New Roman" w:cs="Times New Roman"/>
          <w:sz w:val="24"/>
          <w:szCs w:val="24"/>
        </w:rPr>
        <w:t xml:space="preserve"> to enhance </w:t>
      </w:r>
      <w:r w:rsidR="008A4574">
        <w:rPr>
          <w:rFonts w:ascii="Times New Roman" w:hAnsi="Times New Roman" w:cs="Times New Roman"/>
          <w:sz w:val="24"/>
          <w:szCs w:val="24"/>
        </w:rPr>
        <w:t>“</w:t>
      </w:r>
      <w:r w:rsidRPr="000E6323">
        <w:rPr>
          <w:rFonts w:ascii="Times New Roman" w:hAnsi="Times New Roman" w:cs="Times New Roman"/>
          <w:sz w:val="24"/>
          <w:szCs w:val="24"/>
        </w:rPr>
        <w:t>quarterly dividends</w:t>
      </w:r>
      <w:r w:rsidR="008A4574">
        <w:rPr>
          <w:rFonts w:ascii="Times New Roman" w:hAnsi="Times New Roman" w:cs="Times New Roman"/>
          <w:sz w:val="24"/>
          <w:szCs w:val="24"/>
        </w:rPr>
        <w:t>”</w:t>
      </w:r>
      <w:r w:rsidRPr="000E6323">
        <w:rPr>
          <w:rFonts w:ascii="Times New Roman" w:hAnsi="Times New Roman" w:cs="Times New Roman"/>
          <w:sz w:val="24"/>
          <w:szCs w:val="24"/>
        </w:rPr>
        <w:t xml:space="preserve"> </w:t>
      </w:r>
      <w:r w:rsidR="008A4574">
        <w:rPr>
          <w:rFonts w:ascii="Times New Roman" w:hAnsi="Times New Roman" w:cs="Times New Roman"/>
          <w:sz w:val="24"/>
          <w:szCs w:val="24"/>
        </w:rPr>
        <w:t>through</w:t>
      </w:r>
      <w:r w:rsidRPr="000E6323">
        <w:rPr>
          <w:rFonts w:ascii="Times New Roman" w:hAnsi="Times New Roman" w:cs="Times New Roman"/>
          <w:sz w:val="24"/>
          <w:szCs w:val="24"/>
        </w:rPr>
        <w:t xml:space="preserve"> </w:t>
      </w:r>
      <w:r w:rsidR="00CD3401">
        <w:rPr>
          <w:rFonts w:ascii="Times New Roman" w:hAnsi="Times New Roman" w:cs="Times New Roman"/>
          <w:sz w:val="24"/>
          <w:szCs w:val="24"/>
        </w:rPr>
        <w:t>approximately</w:t>
      </w:r>
      <w:r w:rsidR="0035690C">
        <w:rPr>
          <w:rFonts w:ascii="Times New Roman" w:hAnsi="Times New Roman" w:cs="Times New Roman"/>
          <w:sz w:val="24"/>
          <w:szCs w:val="24"/>
        </w:rPr>
        <w:t xml:space="preserve"> 10%</w:t>
      </w:r>
      <w:r w:rsidRPr="000E6323">
        <w:rPr>
          <w:rFonts w:ascii="Times New Roman" w:hAnsi="Times New Roman" w:cs="Times New Roman"/>
          <w:sz w:val="24"/>
          <w:szCs w:val="24"/>
        </w:rPr>
        <w:t xml:space="preserve">. The organization </w:t>
      </w:r>
      <w:r w:rsidR="0035690C" w:rsidRPr="000E6323">
        <w:rPr>
          <w:rFonts w:ascii="Times New Roman" w:hAnsi="Times New Roman" w:cs="Times New Roman"/>
          <w:sz w:val="24"/>
          <w:szCs w:val="24"/>
        </w:rPr>
        <w:t>implement</w:t>
      </w:r>
      <w:r w:rsidR="0035690C">
        <w:rPr>
          <w:rFonts w:ascii="Times New Roman" w:hAnsi="Times New Roman" w:cs="Times New Roman"/>
          <w:sz w:val="24"/>
          <w:szCs w:val="24"/>
        </w:rPr>
        <w:t>ed</w:t>
      </w:r>
      <w:r w:rsidRPr="000E6323">
        <w:rPr>
          <w:rFonts w:ascii="Times New Roman" w:hAnsi="Times New Roman" w:cs="Times New Roman"/>
          <w:sz w:val="24"/>
          <w:szCs w:val="24"/>
        </w:rPr>
        <w:t xml:space="preserve"> share buybacks, which </w:t>
      </w:r>
      <w:r w:rsidR="0035690C">
        <w:rPr>
          <w:rFonts w:ascii="Times New Roman" w:hAnsi="Times New Roman" w:cs="Times New Roman"/>
          <w:sz w:val="24"/>
          <w:szCs w:val="24"/>
        </w:rPr>
        <w:t xml:space="preserve">has </w:t>
      </w:r>
      <w:r w:rsidRPr="000E6323">
        <w:rPr>
          <w:rFonts w:ascii="Times New Roman" w:hAnsi="Times New Roman" w:cs="Times New Roman"/>
          <w:sz w:val="24"/>
          <w:szCs w:val="24"/>
        </w:rPr>
        <w:t xml:space="preserve">made </w:t>
      </w:r>
      <w:r w:rsidR="00323720">
        <w:rPr>
          <w:rFonts w:ascii="Times New Roman" w:hAnsi="Times New Roman" w:cs="Times New Roman"/>
          <w:sz w:val="24"/>
          <w:szCs w:val="24"/>
        </w:rPr>
        <w:t>this</w:t>
      </w:r>
      <w:r w:rsidRPr="000E6323">
        <w:rPr>
          <w:rFonts w:ascii="Times New Roman" w:hAnsi="Times New Roman" w:cs="Times New Roman"/>
          <w:sz w:val="24"/>
          <w:szCs w:val="24"/>
        </w:rPr>
        <w:t xml:space="preserve"> affordable for them </w:t>
      </w:r>
      <w:r w:rsidR="00CD3401">
        <w:rPr>
          <w:rFonts w:ascii="Times New Roman" w:hAnsi="Times New Roman" w:cs="Times New Roman"/>
          <w:sz w:val="24"/>
          <w:szCs w:val="24"/>
        </w:rPr>
        <w:t>for</w:t>
      </w:r>
      <w:r w:rsidRPr="000E6323">
        <w:rPr>
          <w:rFonts w:ascii="Times New Roman" w:hAnsi="Times New Roman" w:cs="Times New Roman"/>
          <w:sz w:val="24"/>
          <w:szCs w:val="24"/>
        </w:rPr>
        <w:t xml:space="preserve"> pay</w:t>
      </w:r>
      <w:r w:rsidR="00CD3401">
        <w:rPr>
          <w:rFonts w:ascii="Times New Roman" w:hAnsi="Times New Roman" w:cs="Times New Roman"/>
          <w:sz w:val="24"/>
          <w:szCs w:val="24"/>
        </w:rPr>
        <w:t>ing</w:t>
      </w:r>
      <w:r w:rsidRPr="000E6323">
        <w:rPr>
          <w:rFonts w:ascii="Times New Roman" w:hAnsi="Times New Roman" w:cs="Times New Roman"/>
          <w:sz w:val="24"/>
          <w:szCs w:val="24"/>
        </w:rPr>
        <w:t xml:space="preserve"> </w:t>
      </w:r>
      <w:r w:rsidR="00323720">
        <w:rPr>
          <w:rFonts w:ascii="Times New Roman" w:hAnsi="Times New Roman" w:cs="Times New Roman"/>
          <w:sz w:val="24"/>
          <w:szCs w:val="24"/>
        </w:rPr>
        <w:t>“</w:t>
      </w:r>
      <w:r w:rsidRPr="000E6323">
        <w:rPr>
          <w:rFonts w:ascii="Times New Roman" w:hAnsi="Times New Roman" w:cs="Times New Roman"/>
          <w:sz w:val="24"/>
          <w:szCs w:val="24"/>
        </w:rPr>
        <w:t>high cash dividends</w:t>
      </w:r>
      <w:r w:rsidR="00323720">
        <w:rPr>
          <w:rFonts w:ascii="Times New Roman" w:hAnsi="Times New Roman" w:cs="Times New Roman"/>
          <w:sz w:val="24"/>
          <w:szCs w:val="24"/>
        </w:rPr>
        <w:t>”</w:t>
      </w:r>
      <w:r w:rsidRPr="000E6323">
        <w:rPr>
          <w:rFonts w:ascii="Times New Roman" w:hAnsi="Times New Roman" w:cs="Times New Roman"/>
          <w:sz w:val="24"/>
          <w:szCs w:val="24"/>
        </w:rPr>
        <w:t xml:space="preserve"> per share.</w:t>
      </w:r>
    </w:p>
    <w:p w14:paraId="45D34A3A" w14:textId="77777777" w:rsidR="005531FF" w:rsidRPr="000E6323" w:rsidRDefault="00401BDF" w:rsidP="000E6323">
      <w:pPr>
        <w:keepNext/>
        <w:spacing w:line="360" w:lineRule="auto"/>
        <w:jc w:val="both"/>
        <w:rPr>
          <w:rFonts w:ascii="Times New Roman" w:hAnsi="Times New Roman" w:cs="Times New Roman"/>
          <w:sz w:val="24"/>
          <w:szCs w:val="24"/>
        </w:rPr>
      </w:pPr>
      <w:r w:rsidRPr="000E6323">
        <w:rPr>
          <w:rFonts w:ascii="Times New Roman" w:hAnsi="Times New Roman" w:cs="Times New Roman"/>
          <w:noProof/>
          <w:sz w:val="24"/>
          <w:szCs w:val="24"/>
          <w:lang w:val="en-US"/>
        </w:rPr>
        <w:lastRenderedPageBreak/>
        <w:drawing>
          <wp:inline distT="0" distB="0" distL="0" distR="0" wp14:anchorId="3F34B722" wp14:editId="64625C1B">
            <wp:extent cx="3762900" cy="2152951"/>
            <wp:effectExtent l="19050" t="0" r="9000" b="0"/>
            <wp:docPr id="3" name="Picture 0" descr="a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2.PNG"/>
                    <pic:cNvPicPr/>
                  </pic:nvPicPr>
                  <pic:blipFill>
                    <a:blip r:embed="rId7"/>
                    <a:stretch>
                      <a:fillRect/>
                    </a:stretch>
                  </pic:blipFill>
                  <pic:spPr>
                    <a:xfrm>
                      <a:off x="0" y="0"/>
                      <a:ext cx="3762900" cy="2152951"/>
                    </a:xfrm>
                    <a:prstGeom prst="rect">
                      <a:avLst/>
                    </a:prstGeom>
                  </pic:spPr>
                </pic:pic>
              </a:graphicData>
            </a:graphic>
          </wp:inline>
        </w:drawing>
      </w:r>
    </w:p>
    <w:p w14:paraId="55D36783" w14:textId="77777777" w:rsidR="00401BDF" w:rsidRPr="000E6323" w:rsidRDefault="005531FF" w:rsidP="000E6323">
      <w:pPr>
        <w:pStyle w:val="Caption"/>
        <w:spacing w:line="360" w:lineRule="auto"/>
        <w:jc w:val="both"/>
        <w:rPr>
          <w:rFonts w:ascii="Times New Roman" w:hAnsi="Times New Roman" w:cs="Times New Roman"/>
          <w:color w:val="auto"/>
          <w:sz w:val="24"/>
          <w:szCs w:val="24"/>
        </w:rPr>
      </w:pPr>
      <w:r w:rsidRPr="000E6323">
        <w:rPr>
          <w:rFonts w:ascii="Times New Roman" w:hAnsi="Times New Roman" w:cs="Times New Roman"/>
          <w:color w:val="auto"/>
          <w:sz w:val="24"/>
          <w:szCs w:val="24"/>
        </w:rPr>
        <w:t xml:space="preserve">Figure </w:t>
      </w:r>
      <w:r w:rsidR="00C633EB" w:rsidRPr="000E6323">
        <w:rPr>
          <w:rFonts w:ascii="Times New Roman" w:hAnsi="Times New Roman" w:cs="Times New Roman"/>
          <w:color w:val="auto"/>
          <w:sz w:val="24"/>
          <w:szCs w:val="24"/>
        </w:rPr>
        <w:fldChar w:fldCharType="begin"/>
      </w:r>
      <w:r w:rsidRPr="000E6323">
        <w:rPr>
          <w:rFonts w:ascii="Times New Roman" w:hAnsi="Times New Roman" w:cs="Times New Roman"/>
          <w:color w:val="auto"/>
          <w:sz w:val="24"/>
          <w:szCs w:val="24"/>
        </w:rPr>
        <w:instrText xml:space="preserve"> SEQ Figure \* ARABIC </w:instrText>
      </w:r>
      <w:r w:rsidR="00C633EB" w:rsidRPr="000E6323">
        <w:rPr>
          <w:rFonts w:ascii="Times New Roman" w:hAnsi="Times New Roman" w:cs="Times New Roman"/>
          <w:color w:val="auto"/>
          <w:sz w:val="24"/>
          <w:szCs w:val="24"/>
        </w:rPr>
        <w:fldChar w:fldCharType="separate"/>
      </w:r>
      <w:r w:rsidR="00C977D1" w:rsidRPr="000E6323">
        <w:rPr>
          <w:rFonts w:ascii="Times New Roman" w:hAnsi="Times New Roman" w:cs="Times New Roman"/>
          <w:noProof/>
          <w:color w:val="auto"/>
          <w:sz w:val="24"/>
          <w:szCs w:val="24"/>
        </w:rPr>
        <w:t>1</w:t>
      </w:r>
      <w:r w:rsidR="00C633EB" w:rsidRPr="000E6323">
        <w:rPr>
          <w:rFonts w:ascii="Times New Roman" w:hAnsi="Times New Roman" w:cs="Times New Roman"/>
          <w:color w:val="auto"/>
          <w:sz w:val="24"/>
          <w:szCs w:val="24"/>
        </w:rPr>
        <w:fldChar w:fldCharType="end"/>
      </w:r>
      <w:r w:rsidRPr="000E6323">
        <w:rPr>
          <w:rFonts w:ascii="Times New Roman" w:hAnsi="Times New Roman" w:cs="Times New Roman"/>
          <w:color w:val="auto"/>
          <w:sz w:val="24"/>
          <w:szCs w:val="24"/>
        </w:rPr>
        <w:t xml:space="preserve">1dividend </w:t>
      </w:r>
      <w:r w:rsidR="006F12B7">
        <w:rPr>
          <w:rFonts w:ascii="Times New Roman" w:hAnsi="Times New Roman" w:cs="Times New Roman"/>
          <w:color w:val="auto"/>
          <w:sz w:val="24"/>
          <w:szCs w:val="24"/>
        </w:rPr>
        <w:t>“</w:t>
      </w:r>
      <w:r w:rsidRPr="000E6323">
        <w:rPr>
          <w:rFonts w:ascii="Times New Roman" w:hAnsi="Times New Roman" w:cs="Times New Roman"/>
          <w:color w:val="auto"/>
          <w:sz w:val="24"/>
          <w:szCs w:val="24"/>
        </w:rPr>
        <w:t>path of Apple</w:t>
      </w:r>
      <w:r w:rsidR="006F12B7">
        <w:rPr>
          <w:rFonts w:ascii="Times New Roman" w:hAnsi="Times New Roman" w:cs="Times New Roman"/>
          <w:color w:val="auto"/>
          <w:sz w:val="24"/>
          <w:szCs w:val="24"/>
        </w:rPr>
        <w:t>”</w:t>
      </w:r>
    </w:p>
    <w:p w14:paraId="2A3701A1" w14:textId="77777777" w:rsidR="00E24A9A" w:rsidRPr="000E6323" w:rsidRDefault="00E24A9A"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Source:</w:t>
      </w:r>
      <w:r w:rsidRPr="000E6323">
        <w:rPr>
          <w:rFonts w:ascii="Times New Roman" w:hAnsi="Times New Roman" w:cs="Times New Roman"/>
          <w:sz w:val="24"/>
          <w:szCs w:val="24"/>
          <w:shd w:val="clear" w:color="auto" w:fill="FFFFFF"/>
        </w:rPr>
        <w:t xml:space="preserve"> </w:t>
      </w:r>
      <w:r w:rsidR="00FA162E" w:rsidRPr="000E6323">
        <w:rPr>
          <w:rFonts w:ascii="Times New Roman" w:hAnsi="Times New Roman" w:cs="Times New Roman"/>
          <w:sz w:val="24"/>
          <w:szCs w:val="24"/>
          <w:shd w:val="clear" w:color="auto" w:fill="FFFFFF"/>
        </w:rPr>
        <w:t>(Schwarz, 2018)</w:t>
      </w:r>
    </w:p>
    <w:p w14:paraId="1B464CB1"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w:t>
      </w:r>
      <w:r w:rsidR="00CD3401" w:rsidRPr="000E6323">
        <w:rPr>
          <w:rFonts w:ascii="Times New Roman" w:hAnsi="Times New Roman" w:cs="Times New Roman"/>
          <w:sz w:val="24"/>
          <w:szCs w:val="24"/>
        </w:rPr>
        <w:t>divide</w:t>
      </w:r>
      <w:r w:rsidR="00CD3401">
        <w:rPr>
          <w:rFonts w:ascii="Times New Roman" w:hAnsi="Times New Roman" w:cs="Times New Roman"/>
          <w:sz w:val="24"/>
          <w:szCs w:val="24"/>
        </w:rPr>
        <w:t xml:space="preserve">nd’s </w:t>
      </w:r>
      <w:r w:rsidR="00323720">
        <w:rPr>
          <w:rFonts w:ascii="Times New Roman" w:hAnsi="Times New Roman" w:cs="Times New Roman"/>
          <w:sz w:val="24"/>
          <w:szCs w:val="24"/>
        </w:rPr>
        <w:t>development</w:t>
      </w:r>
      <w:r w:rsidRPr="000E6323">
        <w:rPr>
          <w:rFonts w:ascii="Times New Roman" w:hAnsi="Times New Roman" w:cs="Times New Roman"/>
          <w:sz w:val="24"/>
          <w:szCs w:val="24"/>
        </w:rPr>
        <w:t xml:space="preserve"> of the organization is approximately ten per cent </w:t>
      </w:r>
      <w:r w:rsidR="00CD3401">
        <w:rPr>
          <w:rFonts w:ascii="Times New Roman" w:hAnsi="Times New Roman" w:cs="Times New Roman"/>
          <w:sz w:val="24"/>
          <w:szCs w:val="24"/>
        </w:rPr>
        <w:t>however</w:t>
      </w:r>
      <w:r w:rsidRPr="000E6323">
        <w:rPr>
          <w:rFonts w:ascii="Times New Roman" w:hAnsi="Times New Roman" w:cs="Times New Roman"/>
          <w:sz w:val="24"/>
          <w:szCs w:val="24"/>
        </w:rPr>
        <w:t xml:space="preserve"> the growth </w:t>
      </w:r>
      <w:r w:rsidR="00CD3401">
        <w:rPr>
          <w:rFonts w:ascii="Times New Roman" w:hAnsi="Times New Roman" w:cs="Times New Roman"/>
          <w:sz w:val="24"/>
          <w:szCs w:val="24"/>
        </w:rPr>
        <w:t>with</w:t>
      </w:r>
      <w:r w:rsidRPr="000E6323">
        <w:rPr>
          <w:rFonts w:ascii="Times New Roman" w:hAnsi="Times New Roman" w:cs="Times New Roman"/>
          <w:sz w:val="24"/>
          <w:szCs w:val="24"/>
        </w:rPr>
        <w:t xml:space="preserve">in the expenditure has </w:t>
      </w:r>
      <w:r w:rsidR="00CD3401">
        <w:rPr>
          <w:rFonts w:ascii="Times New Roman" w:hAnsi="Times New Roman" w:cs="Times New Roman"/>
          <w:sz w:val="24"/>
          <w:szCs w:val="24"/>
        </w:rPr>
        <w:t>merely</w:t>
      </w:r>
      <w:r w:rsidRPr="000E6323">
        <w:rPr>
          <w:rFonts w:ascii="Times New Roman" w:hAnsi="Times New Roman" w:cs="Times New Roman"/>
          <w:sz w:val="24"/>
          <w:szCs w:val="24"/>
        </w:rPr>
        <w:t xml:space="preserve"> five per cent due to the policy of share buybacks</w:t>
      </w:r>
      <w:r w:rsidR="00FA162E">
        <w:rPr>
          <w:rFonts w:ascii="Times New Roman" w:hAnsi="Times New Roman" w:cs="Times New Roman"/>
          <w:sz w:val="24"/>
          <w:szCs w:val="24"/>
        </w:rPr>
        <w:t xml:space="preserve"> </w:t>
      </w:r>
      <w:r w:rsidR="00FA162E" w:rsidRPr="000E6323">
        <w:rPr>
          <w:rFonts w:ascii="Times New Roman" w:hAnsi="Times New Roman" w:cs="Times New Roman"/>
          <w:sz w:val="24"/>
          <w:szCs w:val="24"/>
          <w:shd w:val="clear" w:color="auto" w:fill="FFFFFF"/>
        </w:rPr>
        <w:t>(</w:t>
      </w:r>
      <w:proofErr w:type="spellStart"/>
      <w:r w:rsidR="00FA162E" w:rsidRPr="000E6323">
        <w:rPr>
          <w:rFonts w:ascii="Times New Roman" w:hAnsi="Times New Roman" w:cs="Times New Roman"/>
          <w:sz w:val="24"/>
          <w:szCs w:val="24"/>
          <w:shd w:val="clear" w:color="auto" w:fill="FFFFFF"/>
        </w:rPr>
        <w:t>Ademu</w:t>
      </w:r>
      <w:proofErr w:type="spellEnd"/>
      <w:r w:rsidR="00FA162E" w:rsidRPr="000E6323">
        <w:rPr>
          <w:rFonts w:ascii="Times New Roman" w:hAnsi="Times New Roman" w:cs="Times New Roman"/>
          <w:sz w:val="24"/>
          <w:szCs w:val="24"/>
          <w:shd w:val="clear" w:color="auto" w:fill="FFFFFF"/>
        </w:rPr>
        <w:t>, 2017)</w:t>
      </w:r>
      <w:r w:rsidRPr="000E6323">
        <w:rPr>
          <w:rFonts w:ascii="Times New Roman" w:hAnsi="Times New Roman" w:cs="Times New Roman"/>
          <w:sz w:val="24"/>
          <w:szCs w:val="24"/>
        </w:rPr>
        <w:t xml:space="preserve">. </w:t>
      </w:r>
      <w:r w:rsidR="009D23D2">
        <w:rPr>
          <w:rFonts w:ascii="Times New Roman" w:hAnsi="Times New Roman" w:cs="Times New Roman"/>
          <w:sz w:val="24"/>
          <w:szCs w:val="24"/>
        </w:rPr>
        <w:t>Withi</w:t>
      </w:r>
      <w:r w:rsidRPr="000E6323">
        <w:rPr>
          <w:rFonts w:ascii="Times New Roman" w:hAnsi="Times New Roman" w:cs="Times New Roman"/>
          <w:sz w:val="24"/>
          <w:szCs w:val="24"/>
        </w:rPr>
        <w:t xml:space="preserve">n the </w:t>
      </w:r>
      <w:r w:rsidR="009820CC" w:rsidRPr="000E6323">
        <w:rPr>
          <w:rFonts w:ascii="Times New Roman" w:hAnsi="Times New Roman" w:cs="Times New Roman"/>
          <w:sz w:val="24"/>
          <w:szCs w:val="24"/>
        </w:rPr>
        <w:t>subsequent</w:t>
      </w:r>
      <w:r w:rsidRPr="000E6323">
        <w:rPr>
          <w:rFonts w:ascii="Times New Roman" w:hAnsi="Times New Roman" w:cs="Times New Roman"/>
          <w:sz w:val="24"/>
          <w:szCs w:val="24"/>
        </w:rPr>
        <w:t xml:space="preserve"> years, organization</w:t>
      </w:r>
      <w:r w:rsidR="00787E2E">
        <w:rPr>
          <w:rFonts w:ascii="Times New Roman" w:hAnsi="Times New Roman" w:cs="Times New Roman"/>
          <w:sz w:val="24"/>
          <w:szCs w:val="24"/>
        </w:rPr>
        <w:t xml:space="preserve">’s </w:t>
      </w:r>
      <w:r w:rsidR="00787E2E" w:rsidRPr="000E6323">
        <w:rPr>
          <w:rFonts w:ascii="Times New Roman" w:hAnsi="Times New Roman" w:cs="Times New Roman"/>
          <w:sz w:val="24"/>
          <w:szCs w:val="24"/>
        </w:rPr>
        <w:t xml:space="preserve">dividend </w:t>
      </w:r>
      <w:proofErr w:type="spellStart"/>
      <w:r w:rsidR="00787E2E" w:rsidRPr="000E6323">
        <w:rPr>
          <w:rFonts w:ascii="Times New Roman" w:hAnsi="Times New Roman" w:cs="Times New Roman"/>
          <w:sz w:val="24"/>
          <w:szCs w:val="24"/>
        </w:rPr>
        <w:t>payouts</w:t>
      </w:r>
      <w:proofErr w:type="spellEnd"/>
      <w:r w:rsidR="00787E2E" w:rsidRPr="000E6323">
        <w:rPr>
          <w:rFonts w:ascii="Times New Roman" w:hAnsi="Times New Roman" w:cs="Times New Roman"/>
          <w:sz w:val="24"/>
          <w:szCs w:val="24"/>
        </w:rPr>
        <w:t xml:space="preserve"> </w:t>
      </w:r>
      <w:r w:rsidR="00CD3401">
        <w:rPr>
          <w:rFonts w:ascii="Times New Roman" w:hAnsi="Times New Roman" w:cs="Times New Roman"/>
          <w:sz w:val="24"/>
          <w:szCs w:val="24"/>
        </w:rPr>
        <w:t>would</w:t>
      </w:r>
      <w:r w:rsidRPr="000E6323">
        <w:rPr>
          <w:rFonts w:ascii="Times New Roman" w:hAnsi="Times New Roman" w:cs="Times New Roman"/>
          <w:sz w:val="24"/>
          <w:szCs w:val="24"/>
        </w:rPr>
        <w:t xml:space="preserve"> change by around five per cent, ranging from two per cent to ten per cent. The organization enhanced their dividend expectation in the green zone. </w:t>
      </w:r>
    </w:p>
    <w:p w14:paraId="72F8D58D" w14:textId="77777777" w:rsidR="005531FF" w:rsidRPr="000E6323" w:rsidRDefault="005531FF" w:rsidP="000E6323">
      <w:pPr>
        <w:keepNext/>
        <w:spacing w:line="360" w:lineRule="auto"/>
        <w:jc w:val="both"/>
        <w:rPr>
          <w:rFonts w:ascii="Times New Roman" w:hAnsi="Times New Roman" w:cs="Times New Roman"/>
          <w:sz w:val="24"/>
          <w:szCs w:val="24"/>
        </w:rPr>
      </w:pPr>
      <w:r w:rsidRPr="000E6323">
        <w:rPr>
          <w:rFonts w:ascii="Times New Roman" w:hAnsi="Times New Roman" w:cs="Times New Roman"/>
          <w:noProof/>
          <w:sz w:val="24"/>
          <w:szCs w:val="24"/>
          <w:lang w:val="en-US"/>
        </w:rPr>
        <w:drawing>
          <wp:inline distT="0" distB="0" distL="0" distR="0" wp14:anchorId="2C745FF6" wp14:editId="07922647">
            <wp:extent cx="3762900" cy="2114845"/>
            <wp:effectExtent l="19050" t="0" r="9000" b="0"/>
            <wp:docPr id="4" name="Picture 1" descr="a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1.PNG"/>
                    <pic:cNvPicPr/>
                  </pic:nvPicPr>
                  <pic:blipFill>
                    <a:blip r:embed="rId8"/>
                    <a:stretch>
                      <a:fillRect/>
                    </a:stretch>
                  </pic:blipFill>
                  <pic:spPr>
                    <a:xfrm>
                      <a:off x="0" y="0"/>
                      <a:ext cx="3762900" cy="2114845"/>
                    </a:xfrm>
                    <a:prstGeom prst="rect">
                      <a:avLst/>
                    </a:prstGeom>
                  </pic:spPr>
                </pic:pic>
              </a:graphicData>
            </a:graphic>
          </wp:inline>
        </w:drawing>
      </w:r>
    </w:p>
    <w:p w14:paraId="4F25655A" w14:textId="77777777" w:rsidR="005531FF" w:rsidRPr="000E6323" w:rsidRDefault="005531FF" w:rsidP="000E6323">
      <w:pPr>
        <w:pStyle w:val="Caption"/>
        <w:spacing w:line="360" w:lineRule="auto"/>
        <w:jc w:val="both"/>
        <w:rPr>
          <w:rFonts w:ascii="Times New Roman" w:hAnsi="Times New Roman" w:cs="Times New Roman"/>
          <w:color w:val="auto"/>
          <w:sz w:val="24"/>
          <w:szCs w:val="24"/>
        </w:rPr>
      </w:pPr>
      <w:r w:rsidRPr="000E6323">
        <w:rPr>
          <w:rFonts w:ascii="Times New Roman" w:hAnsi="Times New Roman" w:cs="Times New Roman"/>
          <w:color w:val="auto"/>
          <w:sz w:val="24"/>
          <w:szCs w:val="24"/>
        </w:rPr>
        <w:t xml:space="preserve">Figure </w:t>
      </w:r>
      <w:r w:rsidR="00C633EB" w:rsidRPr="000E6323">
        <w:rPr>
          <w:rFonts w:ascii="Times New Roman" w:hAnsi="Times New Roman" w:cs="Times New Roman"/>
          <w:color w:val="auto"/>
          <w:sz w:val="24"/>
          <w:szCs w:val="24"/>
        </w:rPr>
        <w:fldChar w:fldCharType="begin"/>
      </w:r>
      <w:r w:rsidRPr="000E6323">
        <w:rPr>
          <w:rFonts w:ascii="Times New Roman" w:hAnsi="Times New Roman" w:cs="Times New Roman"/>
          <w:color w:val="auto"/>
          <w:sz w:val="24"/>
          <w:szCs w:val="24"/>
        </w:rPr>
        <w:instrText xml:space="preserve"> SEQ Figure \* ARABIC </w:instrText>
      </w:r>
      <w:r w:rsidR="00C633EB" w:rsidRPr="000E6323">
        <w:rPr>
          <w:rFonts w:ascii="Times New Roman" w:hAnsi="Times New Roman" w:cs="Times New Roman"/>
          <w:color w:val="auto"/>
          <w:sz w:val="24"/>
          <w:szCs w:val="24"/>
        </w:rPr>
        <w:fldChar w:fldCharType="separate"/>
      </w:r>
      <w:r w:rsidR="00C977D1" w:rsidRPr="000E6323">
        <w:rPr>
          <w:rFonts w:ascii="Times New Roman" w:hAnsi="Times New Roman" w:cs="Times New Roman"/>
          <w:noProof/>
          <w:color w:val="auto"/>
          <w:sz w:val="24"/>
          <w:szCs w:val="24"/>
        </w:rPr>
        <w:t>2</w:t>
      </w:r>
      <w:r w:rsidR="00C633EB" w:rsidRPr="000E6323">
        <w:rPr>
          <w:rFonts w:ascii="Times New Roman" w:hAnsi="Times New Roman" w:cs="Times New Roman"/>
          <w:color w:val="auto"/>
          <w:sz w:val="24"/>
          <w:szCs w:val="24"/>
        </w:rPr>
        <w:fldChar w:fldCharType="end"/>
      </w:r>
      <w:r w:rsidRPr="000E6323">
        <w:rPr>
          <w:rFonts w:ascii="Times New Roman" w:hAnsi="Times New Roman" w:cs="Times New Roman"/>
          <w:color w:val="auto"/>
          <w:sz w:val="24"/>
          <w:szCs w:val="24"/>
        </w:rPr>
        <w:t xml:space="preserve"> dividend </w:t>
      </w:r>
      <w:r w:rsidR="009820CC">
        <w:rPr>
          <w:rFonts w:ascii="Times New Roman" w:hAnsi="Times New Roman" w:cs="Times New Roman"/>
          <w:color w:val="auto"/>
          <w:sz w:val="24"/>
          <w:szCs w:val="24"/>
        </w:rPr>
        <w:t>“</w:t>
      </w:r>
      <w:r w:rsidRPr="000E6323">
        <w:rPr>
          <w:rFonts w:ascii="Times New Roman" w:hAnsi="Times New Roman" w:cs="Times New Roman"/>
          <w:color w:val="auto"/>
          <w:sz w:val="24"/>
          <w:szCs w:val="24"/>
        </w:rPr>
        <w:t>path of Apple</w:t>
      </w:r>
      <w:r w:rsidR="009820CC">
        <w:rPr>
          <w:rFonts w:ascii="Times New Roman" w:hAnsi="Times New Roman" w:cs="Times New Roman"/>
          <w:color w:val="auto"/>
          <w:sz w:val="24"/>
          <w:szCs w:val="24"/>
        </w:rPr>
        <w:t>”</w:t>
      </w:r>
    </w:p>
    <w:p w14:paraId="68AE1385" w14:textId="77777777" w:rsidR="00092735" w:rsidRPr="000E6323" w:rsidRDefault="00092735"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Source:</w:t>
      </w:r>
      <w:r w:rsidRPr="000E6323">
        <w:rPr>
          <w:rFonts w:ascii="Times New Roman" w:hAnsi="Times New Roman" w:cs="Times New Roman"/>
          <w:sz w:val="24"/>
          <w:szCs w:val="24"/>
          <w:shd w:val="clear" w:color="auto" w:fill="FFFFFF"/>
        </w:rPr>
        <w:t xml:space="preserve"> (Le, 2021)</w:t>
      </w:r>
    </w:p>
    <w:p w14:paraId="792FCFBF" w14:textId="77777777" w:rsidR="008560ED" w:rsidRPr="000E6323" w:rsidRDefault="00253FB3" w:rsidP="000E6323">
      <w:pPr>
        <w:keepNext/>
        <w:spacing w:line="360" w:lineRule="auto"/>
        <w:jc w:val="both"/>
        <w:rPr>
          <w:rFonts w:ascii="Times New Roman" w:hAnsi="Times New Roman" w:cs="Times New Roman"/>
          <w:sz w:val="24"/>
          <w:szCs w:val="24"/>
        </w:rPr>
      </w:pPr>
      <w:r w:rsidRPr="000E6323">
        <w:rPr>
          <w:rFonts w:ascii="Times New Roman" w:hAnsi="Times New Roman" w:cs="Times New Roman"/>
          <w:noProof/>
          <w:sz w:val="24"/>
          <w:szCs w:val="24"/>
          <w:lang w:val="en-US"/>
        </w:rPr>
        <w:lastRenderedPageBreak/>
        <w:drawing>
          <wp:inline distT="0" distB="0" distL="0" distR="0" wp14:anchorId="0CD33754" wp14:editId="1DFE5A93">
            <wp:extent cx="3620005" cy="2048161"/>
            <wp:effectExtent l="19050" t="0" r="0" b="0"/>
            <wp:docPr id="5" name="Picture 2" descr="a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3.PNG"/>
                    <pic:cNvPicPr/>
                  </pic:nvPicPr>
                  <pic:blipFill>
                    <a:blip r:embed="rId9"/>
                    <a:stretch>
                      <a:fillRect/>
                    </a:stretch>
                  </pic:blipFill>
                  <pic:spPr>
                    <a:xfrm>
                      <a:off x="0" y="0"/>
                      <a:ext cx="3620005" cy="2048161"/>
                    </a:xfrm>
                    <a:prstGeom prst="rect">
                      <a:avLst/>
                    </a:prstGeom>
                  </pic:spPr>
                </pic:pic>
              </a:graphicData>
            </a:graphic>
          </wp:inline>
        </w:drawing>
      </w:r>
    </w:p>
    <w:p w14:paraId="3A41CAF2" w14:textId="77777777" w:rsidR="00253FB3" w:rsidRPr="000E6323" w:rsidRDefault="008560ED" w:rsidP="000E6323">
      <w:pPr>
        <w:pStyle w:val="Caption"/>
        <w:spacing w:line="360" w:lineRule="auto"/>
        <w:jc w:val="both"/>
        <w:rPr>
          <w:rFonts w:ascii="Times New Roman" w:hAnsi="Times New Roman" w:cs="Times New Roman"/>
          <w:color w:val="auto"/>
          <w:sz w:val="24"/>
          <w:szCs w:val="24"/>
        </w:rPr>
      </w:pPr>
      <w:r w:rsidRPr="000E6323">
        <w:rPr>
          <w:rFonts w:ascii="Times New Roman" w:hAnsi="Times New Roman" w:cs="Times New Roman"/>
          <w:color w:val="auto"/>
          <w:sz w:val="24"/>
          <w:szCs w:val="24"/>
        </w:rPr>
        <w:t xml:space="preserve">Figure </w:t>
      </w:r>
      <w:r w:rsidR="00C633EB" w:rsidRPr="000E6323">
        <w:rPr>
          <w:rFonts w:ascii="Times New Roman" w:hAnsi="Times New Roman" w:cs="Times New Roman"/>
          <w:color w:val="auto"/>
          <w:sz w:val="24"/>
          <w:szCs w:val="24"/>
        </w:rPr>
        <w:fldChar w:fldCharType="begin"/>
      </w:r>
      <w:r w:rsidRPr="000E6323">
        <w:rPr>
          <w:rFonts w:ascii="Times New Roman" w:hAnsi="Times New Roman" w:cs="Times New Roman"/>
          <w:color w:val="auto"/>
          <w:sz w:val="24"/>
          <w:szCs w:val="24"/>
        </w:rPr>
        <w:instrText xml:space="preserve"> SEQ Figure \* ARABIC </w:instrText>
      </w:r>
      <w:r w:rsidR="00C633EB" w:rsidRPr="000E6323">
        <w:rPr>
          <w:rFonts w:ascii="Times New Roman" w:hAnsi="Times New Roman" w:cs="Times New Roman"/>
          <w:color w:val="auto"/>
          <w:sz w:val="24"/>
          <w:szCs w:val="24"/>
        </w:rPr>
        <w:fldChar w:fldCharType="separate"/>
      </w:r>
      <w:r w:rsidR="00C977D1" w:rsidRPr="000E6323">
        <w:rPr>
          <w:rFonts w:ascii="Times New Roman" w:hAnsi="Times New Roman" w:cs="Times New Roman"/>
          <w:noProof/>
          <w:color w:val="auto"/>
          <w:sz w:val="24"/>
          <w:szCs w:val="24"/>
        </w:rPr>
        <w:t>3</w:t>
      </w:r>
      <w:r w:rsidR="00C633EB" w:rsidRPr="000E6323">
        <w:rPr>
          <w:rFonts w:ascii="Times New Roman" w:hAnsi="Times New Roman" w:cs="Times New Roman"/>
          <w:color w:val="auto"/>
          <w:sz w:val="24"/>
          <w:szCs w:val="24"/>
        </w:rPr>
        <w:fldChar w:fldCharType="end"/>
      </w:r>
      <w:r w:rsidRPr="000E6323">
        <w:rPr>
          <w:rFonts w:ascii="Times New Roman" w:hAnsi="Times New Roman" w:cs="Times New Roman"/>
          <w:color w:val="auto"/>
          <w:sz w:val="24"/>
          <w:szCs w:val="24"/>
        </w:rPr>
        <w:t xml:space="preserve"> dividend path of Apple</w:t>
      </w:r>
    </w:p>
    <w:p w14:paraId="091389CC" w14:textId="77777777" w:rsidR="00CD3401" w:rsidRDefault="00E25291"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Source:</w:t>
      </w:r>
      <w:r w:rsidRPr="000E6323">
        <w:rPr>
          <w:rFonts w:ascii="Times New Roman" w:hAnsi="Times New Roman" w:cs="Times New Roman"/>
          <w:sz w:val="24"/>
          <w:szCs w:val="24"/>
          <w:shd w:val="clear" w:color="auto" w:fill="FFFFFF"/>
        </w:rPr>
        <w:t xml:space="preserve"> (Li, 2021)</w:t>
      </w:r>
    </w:p>
    <w:p w14:paraId="4D9A0F74" w14:textId="77777777" w:rsidR="00D65BF8" w:rsidRPr="000E6323" w:rsidRDefault="00EB14D7" w:rsidP="000E6323">
      <w:pPr>
        <w:spacing w:line="360" w:lineRule="auto"/>
        <w:jc w:val="both"/>
        <w:rPr>
          <w:rFonts w:ascii="Times New Roman" w:hAnsi="Times New Roman" w:cs="Times New Roman"/>
          <w:sz w:val="24"/>
          <w:szCs w:val="24"/>
        </w:rPr>
      </w:pPr>
      <w:r>
        <w:rPr>
          <w:rFonts w:ascii="Times New Roman" w:hAnsi="Times New Roman" w:cs="Times New Roman"/>
          <w:sz w:val="24"/>
          <w:szCs w:val="24"/>
        </w:rPr>
        <w:t>As per this</w:t>
      </w:r>
      <w:r w:rsidR="00D65BF8" w:rsidRPr="000E6323">
        <w:rPr>
          <w:rFonts w:ascii="Times New Roman" w:hAnsi="Times New Roman" w:cs="Times New Roman"/>
          <w:sz w:val="24"/>
          <w:szCs w:val="24"/>
        </w:rPr>
        <w:t xml:space="preserve"> image</w:t>
      </w:r>
      <w:r>
        <w:rPr>
          <w:rFonts w:ascii="Times New Roman" w:hAnsi="Times New Roman" w:cs="Times New Roman"/>
          <w:sz w:val="24"/>
          <w:szCs w:val="24"/>
        </w:rPr>
        <w:t xml:space="preserve">, </w:t>
      </w:r>
      <w:r w:rsidR="00D65BF8" w:rsidRPr="000E6323">
        <w:rPr>
          <w:rFonts w:ascii="Times New Roman" w:hAnsi="Times New Roman" w:cs="Times New Roman"/>
          <w:sz w:val="24"/>
          <w:szCs w:val="24"/>
        </w:rPr>
        <w:t xml:space="preserve">the red line </w:t>
      </w:r>
      <w:r>
        <w:rPr>
          <w:rFonts w:ascii="Times New Roman" w:hAnsi="Times New Roman" w:cs="Times New Roman"/>
          <w:sz w:val="24"/>
          <w:szCs w:val="24"/>
        </w:rPr>
        <w:t>represents</w:t>
      </w:r>
      <w:r w:rsidR="00D65BF8" w:rsidRPr="000E6323">
        <w:rPr>
          <w:rFonts w:ascii="Times New Roman" w:hAnsi="Times New Roman" w:cs="Times New Roman"/>
          <w:sz w:val="24"/>
          <w:szCs w:val="24"/>
        </w:rPr>
        <w:t xml:space="preserve"> the </w:t>
      </w:r>
      <w:r w:rsidR="00FB3FBA">
        <w:rPr>
          <w:rFonts w:ascii="Times New Roman" w:hAnsi="Times New Roman" w:cs="Times New Roman"/>
          <w:sz w:val="24"/>
          <w:szCs w:val="24"/>
        </w:rPr>
        <w:t>two</w:t>
      </w:r>
      <w:r w:rsidR="00D65BF8" w:rsidRPr="000E6323">
        <w:rPr>
          <w:rFonts w:ascii="Times New Roman" w:hAnsi="Times New Roman" w:cs="Times New Roman"/>
          <w:sz w:val="24"/>
          <w:szCs w:val="24"/>
        </w:rPr>
        <w:t xml:space="preserve"> </w:t>
      </w:r>
      <w:r w:rsidR="00FB3FBA">
        <w:rPr>
          <w:rFonts w:ascii="Times New Roman" w:hAnsi="Times New Roman" w:cs="Times New Roman"/>
          <w:sz w:val="24"/>
          <w:szCs w:val="24"/>
        </w:rPr>
        <w:t>percent</w:t>
      </w:r>
      <w:r w:rsidR="00D65BF8" w:rsidRPr="000E6323">
        <w:rPr>
          <w:rFonts w:ascii="Times New Roman" w:hAnsi="Times New Roman" w:cs="Times New Roman"/>
          <w:sz w:val="24"/>
          <w:szCs w:val="24"/>
        </w:rPr>
        <w:t xml:space="preserve"> </w:t>
      </w:r>
      <w:r w:rsidR="009C7BE0">
        <w:rPr>
          <w:rFonts w:ascii="Times New Roman" w:hAnsi="Times New Roman" w:cs="Times New Roman"/>
          <w:sz w:val="24"/>
          <w:szCs w:val="24"/>
        </w:rPr>
        <w:t>development</w:t>
      </w:r>
      <w:r w:rsidR="00D65BF8" w:rsidRPr="000E6323">
        <w:rPr>
          <w:rFonts w:ascii="Times New Roman" w:hAnsi="Times New Roman" w:cs="Times New Roman"/>
          <w:sz w:val="24"/>
          <w:szCs w:val="24"/>
        </w:rPr>
        <w:t xml:space="preserve"> rate </w:t>
      </w:r>
      <w:r w:rsidRPr="000E6323">
        <w:rPr>
          <w:rFonts w:ascii="Times New Roman" w:hAnsi="Times New Roman" w:cs="Times New Roman"/>
          <w:sz w:val="24"/>
          <w:szCs w:val="24"/>
        </w:rPr>
        <w:t>in addition to</w:t>
      </w:r>
      <w:r w:rsidR="00D65BF8" w:rsidRPr="000E6323">
        <w:rPr>
          <w:rFonts w:ascii="Times New Roman" w:hAnsi="Times New Roman" w:cs="Times New Roman"/>
          <w:sz w:val="24"/>
          <w:szCs w:val="24"/>
        </w:rPr>
        <w:t xml:space="preserve"> the green line </w:t>
      </w:r>
      <w:r w:rsidR="002B1201">
        <w:rPr>
          <w:rFonts w:ascii="Times New Roman" w:hAnsi="Times New Roman" w:cs="Times New Roman"/>
          <w:sz w:val="24"/>
          <w:szCs w:val="24"/>
        </w:rPr>
        <w:t>demonstrates</w:t>
      </w:r>
      <w:r w:rsidR="00D65BF8" w:rsidRPr="000E6323">
        <w:rPr>
          <w:rFonts w:ascii="Times New Roman" w:hAnsi="Times New Roman" w:cs="Times New Roman"/>
          <w:sz w:val="24"/>
          <w:szCs w:val="24"/>
        </w:rPr>
        <w:t xml:space="preserve"> </w:t>
      </w:r>
      <w:r w:rsidR="00654FA5">
        <w:rPr>
          <w:rFonts w:ascii="Times New Roman" w:hAnsi="Times New Roman" w:cs="Times New Roman"/>
          <w:sz w:val="24"/>
          <w:szCs w:val="24"/>
        </w:rPr>
        <w:t xml:space="preserve">the 10 percent </w:t>
      </w:r>
      <w:r w:rsidR="005A0999">
        <w:rPr>
          <w:rFonts w:ascii="Times New Roman" w:hAnsi="Times New Roman" w:cs="Times New Roman"/>
          <w:sz w:val="24"/>
          <w:szCs w:val="24"/>
        </w:rPr>
        <w:t>expansion</w:t>
      </w:r>
      <w:r w:rsidR="00654FA5">
        <w:rPr>
          <w:rFonts w:ascii="Times New Roman" w:hAnsi="Times New Roman" w:cs="Times New Roman"/>
          <w:sz w:val="24"/>
          <w:szCs w:val="24"/>
        </w:rPr>
        <w:t xml:space="preserve"> rate. This </w:t>
      </w:r>
      <w:r w:rsidR="00D65BF8" w:rsidRPr="000E6323">
        <w:rPr>
          <w:rFonts w:ascii="Times New Roman" w:hAnsi="Times New Roman" w:cs="Times New Roman"/>
          <w:sz w:val="24"/>
          <w:szCs w:val="24"/>
        </w:rPr>
        <w:t xml:space="preserve">figure represents the dividend path of </w:t>
      </w:r>
      <w:r w:rsidR="00B103CA">
        <w:rPr>
          <w:rFonts w:ascii="Times New Roman" w:hAnsi="Times New Roman" w:cs="Times New Roman"/>
          <w:sz w:val="24"/>
          <w:szCs w:val="24"/>
        </w:rPr>
        <w:t>this tech firm</w:t>
      </w:r>
      <w:r w:rsidR="00E24A9A" w:rsidRPr="000E6323">
        <w:rPr>
          <w:rFonts w:ascii="Times New Roman" w:hAnsi="Times New Roman" w:cs="Times New Roman"/>
          <w:sz w:val="24"/>
          <w:szCs w:val="24"/>
        </w:rPr>
        <w:t xml:space="preserve"> </w:t>
      </w:r>
      <w:r w:rsidR="00E24A9A" w:rsidRPr="000E6323">
        <w:rPr>
          <w:rFonts w:ascii="Times New Roman" w:hAnsi="Times New Roman" w:cs="Times New Roman"/>
          <w:sz w:val="24"/>
          <w:szCs w:val="24"/>
          <w:shd w:val="clear" w:color="auto" w:fill="FFFFFF"/>
        </w:rPr>
        <w:t>(</w:t>
      </w:r>
      <w:proofErr w:type="spellStart"/>
      <w:r w:rsidR="00E24A9A" w:rsidRPr="000E6323">
        <w:rPr>
          <w:rFonts w:ascii="Times New Roman" w:hAnsi="Times New Roman" w:cs="Times New Roman"/>
          <w:sz w:val="24"/>
          <w:szCs w:val="24"/>
          <w:shd w:val="clear" w:color="auto" w:fill="FFFFFF"/>
        </w:rPr>
        <w:t>Ademu</w:t>
      </w:r>
      <w:proofErr w:type="spellEnd"/>
      <w:r w:rsidR="00E24A9A" w:rsidRPr="000E6323">
        <w:rPr>
          <w:rFonts w:ascii="Times New Roman" w:hAnsi="Times New Roman" w:cs="Times New Roman"/>
          <w:sz w:val="24"/>
          <w:szCs w:val="24"/>
          <w:shd w:val="clear" w:color="auto" w:fill="FFFFFF"/>
        </w:rPr>
        <w:t>, 2017)</w:t>
      </w:r>
      <w:r w:rsidR="00D65BF8" w:rsidRPr="000E6323">
        <w:rPr>
          <w:rFonts w:ascii="Times New Roman" w:hAnsi="Times New Roman" w:cs="Times New Roman"/>
          <w:sz w:val="24"/>
          <w:szCs w:val="24"/>
        </w:rPr>
        <w:t xml:space="preserve">. As shown in the above give figure, the organization </w:t>
      </w:r>
      <w:r>
        <w:rPr>
          <w:rFonts w:ascii="Times New Roman" w:hAnsi="Times New Roman" w:cs="Times New Roman"/>
          <w:sz w:val="24"/>
          <w:szCs w:val="24"/>
        </w:rPr>
        <w:t>increases</w:t>
      </w:r>
      <w:r w:rsidR="00D65BF8" w:rsidRPr="000E6323">
        <w:rPr>
          <w:rFonts w:ascii="Times New Roman" w:hAnsi="Times New Roman" w:cs="Times New Roman"/>
          <w:sz w:val="24"/>
          <w:szCs w:val="24"/>
        </w:rPr>
        <w:t xml:space="preserve"> their dividend expenditure by five per cent </w:t>
      </w:r>
      <w:r w:rsidR="00EA5F4F">
        <w:rPr>
          <w:rFonts w:ascii="Times New Roman" w:hAnsi="Times New Roman" w:cs="Times New Roman"/>
          <w:sz w:val="24"/>
          <w:szCs w:val="24"/>
        </w:rPr>
        <w:t>with</w:t>
      </w:r>
      <w:r w:rsidR="00D65BF8" w:rsidRPr="000E6323">
        <w:rPr>
          <w:rFonts w:ascii="Times New Roman" w:hAnsi="Times New Roman" w:cs="Times New Roman"/>
          <w:sz w:val="24"/>
          <w:szCs w:val="24"/>
        </w:rPr>
        <w:t xml:space="preserve">in 2016. </w:t>
      </w:r>
    </w:p>
    <w:p w14:paraId="2A4FC5C2"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main drawback of the constant </w:t>
      </w:r>
      <w:r w:rsidR="00EB14D7">
        <w:rPr>
          <w:rFonts w:ascii="Times New Roman" w:hAnsi="Times New Roman" w:cs="Times New Roman"/>
          <w:sz w:val="24"/>
          <w:szCs w:val="24"/>
        </w:rPr>
        <w:t>“</w:t>
      </w:r>
      <w:r w:rsidRPr="000E6323">
        <w:rPr>
          <w:rFonts w:ascii="Times New Roman" w:hAnsi="Times New Roman" w:cs="Times New Roman"/>
          <w:sz w:val="24"/>
          <w:szCs w:val="24"/>
        </w:rPr>
        <w:t>dividend policy</w:t>
      </w:r>
      <w:r w:rsidR="00EB14D7">
        <w:rPr>
          <w:rFonts w:ascii="Times New Roman" w:hAnsi="Times New Roman" w:cs="Times New Roman"/>
          <w:sz w:val="24"/>
          <w:szCs w:val="24"/>
        </w:rPr>
        <w:t>”</w:t>
      </w:r>
      <w:r w:rsidRPr="000E6323">
        <w:rPr>
          <w:rFonts w:ascii="Times New Roman" w:hAnsi="Times New Roman" w:cs="Times New Roman"/>
          <w:sz w:val="24"/>
          <w:szCs w:val="24"/>
        </w:rPr>
        <w:t xml:space="preserve"> is that investors cannot see any kind of growth in the dividend </w:t>
      </w:r>
      <w:r w:rsidR="00EB14D7">
        <w:rPr>
          <w:rFonts w:ascii="Times New Roman" w:hAnsi="Times New Roman" w:cs="Times New Roman"/>
          <w:sz w:val="24"/>
          <w:szCs w:val="24"/>
        </w:rPr>
        <w:t>with</w:t>
      </w:r>
      <w:r w:rsidRPr="000E6323">
        <w:rPr>
          <w:rFonts w:ascii="Times New Roman" w:hAnsi="Times New Roman" w:cs="Times New Roman"/>
          <w:sz w:val="24"/>
          <w:szCs w:val="24"/>
        </w:rPr>
        <w:t>in boom years</w:t>
      </w:r>
      <w:r w:rsidR="004E0B51" w:rsidRPr="000E6323">
        <w:rPr>
          <w:rFonts w:ascii="Times New Roman" w:hAnsi="Times New Roman" w:cs="Times New Roman"/>
          <w:sz w:val="24"/>
          <w:szCs w:val="24"/>
        </w:rPr>
        <w:t xml:space="preserve"> </w:t>
      </w:r>
      <w:r w:rsidR="004E0B51" w:rsidRPr="000E6323">
        <w:rPr>
          <w:rFonts w:ascii="Times New Roman" w:hAnsi="Times New Roman" w:cs="Times New Roman"/>
          <w:sz w:val="24"/>
          <w:szCs w:val="24"/>
          <w:shd w:val="clear" w:color="auto" w:fill="FFFFFF"/>
        </w:rPr>
        <w:t>(Hussein, 2021)</w:t>
      </w:r>
      <w:r w:rsidRPr="000E6323">
        <w:rPr>
          <w:rFonts w:ascii="Times New Roman" w:hAnsi="Times New Roman" w:cs="Times New Roman"/>
          <w:sz w:val="24"/>
          <w:szCs w:val="24"/>
        </w:rPr>
        <w:t xml:space="preserve">. </w:t>
      </w:r>
      <w:r w:rsidR="00EB14D7">
        <w:rPr>
          <w:rFonts w:ascii="Times New Roman" w:hAnsi="Times New Roman" w:cs="Times New Roman"/>
          <w:sz w:val="24"/>
          <w:szCs w:val="24"/>
        </w:rPr>
        <w:t>According to</w:t>
      </w:r>
      <w:r w:rsidRPr="000E6323">
        <w:rPr>
          <w:rFonts w:ascii="Times New Roman" w:hAnsi="Times New Roman" w:cs="Times New Roman"/>
          <w:sz w:val="24"/>
          <w:szCs w:val="24"/>
        </w:rPr>
        <w:t xml:space="preserve"> the policy of constant dividends, a firm pays a percentage of their </w:t>
      </w:r>
      <w:r w:rsidR="00EA5F4F" w:rsidRPr="000E6323">
        <w:rPr>
          <w:rFonts w:ascii="Times New Roman" w:hAnsi="Times New Roman" w:cs="Times New Roman"/>
          <w:sz w:val="24"/>
          <w:szCs w:val="24"/>
        </w:rPr>
        <w:t>salary</w:t>
      </w:r>
      <w:r w:rsidRPr="000E6323">
        <w:rPr>
          <w:rFonts w:ascii="Times New Roman" w:hAnsi="Times New Roman" w:cs="Times New Roman"/>
          <w:sz w:val="24"/>
          <w:szCs w:val="24"/>
        </w:rPr>
        <w:t xml:space="preserve"> as dividends each year</w:t>
      </w:r>
      <w:r w:rsidR="00473BE5">
        <w:rPr>
          <w:rFonts w:ascii="Times New Roman" w:hAnsi="Times New Roman" w:cs="Times New Roman"/>
          <w:sz w:val="24"/>
          <w:szCs w:val="24"/>
        </w:rPr>
        <w:t xml:space="preserve"> </w:t>
      </w:r>
      <w:r w:rsidR="00473BE5" w:rsidRPr="000E6323">
        <w:rPr>
          <w:rFonts w:ascii="Times New Roman" w:hAnsi="Times New Roman" w:cs="Times New Roman"/>
          <w:sz w:val="24"/>
          <w:szCs w:val="24"/>
          <w:shd w:val="clear" w:color="auto" w:fill="FFFFFF"/>
        </w:rPr>
        <w:t>(</w:t>
      </w:r>
      <w:proofErr w:type="spellStart"/>
      <w:r w:rsidR="00473BE5" w:rsidRPr="000E6323">
        <w:rPr>
          <w:rFonts w:ascii="Times New Roman" w:hAnsi="Times New Roman" w:cs="Times New Roman"/>
          <w:sz w:val="24"/>
          <w:szCs w:val="24"/>
          <w:shd w:val="clear" w:color="auto" w:fill="FFFFFF"/>
        </w:rPr>
        <w:t>Ademu</w:t>
      </w:r>
      <w:proofErr w:type="spellEnd"/>
      <w:r w:rsidR="00473BE5" w:rsidRPr="000E6323">
        <w:rPr>
          <w:rFonts w:ascii="Times New Roman" w:hAnsi="Times New Roman" w:cs="Times New Roman"/>
          <w:sz w:val="24"/>
          <w:szCs w:val="24"/>
          <w:shd w:val="clear" w:color="auto" w:fill="FFFFFF"/>
        </w:rPr>
        <w:t>, 2017)</w:t>
      </w:r>
      <w:r w:rsidRPr="000E6323">
        <w:rPr>
          <w:rFonts w:ascii="Times New Roman" w:hAnsi="Times New Roman" w:cs="Times New Roman"/>
          <w:sz w:val="24"/>
          <w:szCs w:val="24"/>
        </w:rPr>
        <w:t>.</w:t>
      </w:r>
      <w:r w:rsidR="002B0E55">
        <w:rPr>
          <w:rFonts w:ascii="Times New Roman" w:hAnsi="Times New Roman" w:cs="Times New Roman"/>
          <w:sz w:val="24"/>
          <w:szCs w:val="24"/>
        </w:rPr>
        <w:t xml:space="preserve"> </w:t>
      </w:r>
      <w:r w:rsidR="00EB14D7">
        <w:rPr>
          <w:rFonts w:ascii="Times New Roman" w:hAnsi="Times New Roman" w:cs="Times New Roman"/>
          <w:sz w:val="24"/>
          <w:szCs w:val="24"/>
        </w:rPr>
        <w:t>The</w:t>
      </w:r>
      <w:r w:rsidRPr="000E6323">
        <w:rPr>
          <w:rFonts w:ascii="Times New Roman" w:hAnsi="Times New Roman" w:cs="Times New Roman"/>
          <w:sz w:val="24"/>
          <w:szCs w:val="24"/>
        </w:rPr>
        <w:t xml:space="preserve"> stable </w:t>
      </w:r>
      <w:r w:rsidR="002B0E55">
        <w:rPr>
          <w:rFonts w:ascii="Times New Roman" w:hAnsi="Times New Roman" w:cs="Times New Roman"/>
          <w:sz w:val="24"/>
          <w:szCs w:val="24"/>
        </w:rPr>
        <w:t>“</w:t>
      </w:r>
      <w:r w:rsidRPr="000E6323">
        <w:rPr>
          <w:rFonts w:ascii="Times New Roman" w:hAnsi="Times New Roman" w:cs="Times New Roman"/>
          <w:sz w:val="24"/>
          <w:szCs w:val="24"/>
        </w:rPr>
        <w:t>dividend policy</w:t>
      </w:r>
      <w:r w:rsidR="002B0E55">
        <w:rPr>
          <w:rFonts w:ascii="Times New Roman" w:hAnsi="Times New Roman" w:cs="Times New Roman"/>
          <w:sz w:val="24"/>
          <w:szCs w:val="24"/>
        </w:rPr>
        <w:t>”</w:t>
      </w:r>
      <w:r w:rsidRPr="000E6323">
        <w:rPr>
          <w:rFonts w:ascii="Times New Roman" w:hAnsi="Times New Roman" w:cs="Times New Roman"/>
          <w:sz w:val="24"/>
          <w:szCs w:val="24"/>
        </w:rPr>
        <w:t xml:space="preserve"> is not </w:t>
      </w:r>
      <w:r w:rsidR="002B0E55">
        <w:rPr>
          <w:rFonts w:ascii="Times New Roman" w:hAnsi="Times New Roman" w:cs="Times New Roman"/>
          <w:sz w:val="24"/>
          <w:szCs w:val="24"/>
        </w:rPr>
        <w:t>appropriate</w:t>
      </w:r>
      <w:r w:rsidRPr="000E6323">
        <w:rPr>
          <w:rFonts w:ascii="Times New Roman" w:hAnsi="Times New Roman" w:cs="Times New Roman"/>
          <w:sz w:val="24"/>
          <w:szCs w:val="24"/>
        </w:rPr>
        <w:t xml:space="preserve"> and effective for </w:t>
      </w:r>
      <w:r w:rsidR="00914D9B" w:rsidRPr="000E6323">
        <w:rPr>
          <w:rFonts w:ascii="Times New Roman" w:hAnsi="Times New Roman" w:cs="Times New Roman"/>
          <w:sz w:val="24"/>
          <w:szCs w:val="24"/>
        </w:rPr>
        <w:t>shareholder</w:t>
      </w:r>
      <w:r w:rsidR="00914D9B">
        <w:rPr>
          <w:rFonts w:ascii="Times New Roman" w:hAnsi="Times New Roman" w:cs="Times New Roman"/>
          <w:sz w:val="24"/>
          <w:szCs w:val="24"/>
        </w:rPr>
        <w:t>s</w:t>
      </w:r>
      <w:r w:rsidRPr="000E6323">
        <w:rPr>
          <w:rFonts w:ascii="Times New Roman" w:hAnsi="Times New Roman" w:cs="Times New Roman"/>
          <w:sz w:val="24"/>
          <w:szCs w:val="24"/>
        </w:rPr>
        <w:t xml:space="preserve"> because </w:t>
      </w:r>
      <w:r w:rsidR="002B0E55">
        <w:rPr>
          <w:rFonts w:ascii="Times New Roman" w:hAnsi="Times New Roman" w:cs="Times New Roman"/>
          <w:sz w:val="24"/>
          <w:szCs w:val="24"/>
        </w:rPr>
        <w:t>with</w:t>
      </w:r>
      <w:r w:rsidRPr="000E6323">
        <w:rPr>
          <w:rFonts w:ascii="Times New Roman" w:hAnsi="Times New Roman" w:cs="Times New Roman"/>
          <w:sz w:val="24"/>
          <w:szCs w:val="24"/>
        </w:rPr>
        <w:t xml:space="preserve">in this policy </w:t>
      </w:r>
      <w:r w:rsidR="002B0E55" w:rsidRPr="000E6323">
        <w:rPr>
          <w:rFonts w:ascii="Times New Roman" w:hAnsi="Times New Roman" w:cs="Times New Roman"/>
          <w:sz w:val="24"/>
          <w:szCs w:val="24"/>
        </w:rPr>
        <w:t xml:space="preserve">dividends </w:t>
      </w:r>
      <w:r w:rsidR="002B0E55">
        <w:rPr>
          <w:rFonts w:ascii="Times New Roman" w:hAnsi="Times New Roman" w:cs="Times New Roman"/>
          <w:sz w:val="24"/>
          <w:szCs w:val="24"/>
        </w:rPr>
        <w:t>stay</w:t>
      </w:r>
      <w:r w:rsidRPr="000E6323">
        <w:rPr>
          <w:rFonts w:ascii="Times New Roman" w:hAnsi="Times New Roman" w:cs="Times New Roman"/>
          <w:sz w:val="24"/>
          <w:szCs w:val="24"/>
        </w:rPr>
        <w:t xml:space="preserve"> the same </w:t>
      </w:r>
      <w:r w:rsidR="002B0E55">
        <w:rPr>
          <w:rFonts w:ascii="Times New Roman" w:hAnsi="Times New Roman" w:cs="Times New Roman"/>
          <w:sz w:val="24"/>
          <w:szCs w:val="24"/>
        </w:rPr>
        <w:t>with</w:t>
      </w:r>
      <w:r w:rsidRPr="000E6323">
        <w:rPr>
          <w:rFonts w:ascii="Times New Roman" w:hAnsi="Times New Roman" w:cs="Times New Roman"/>
          <w:sz w:val="24"/>
          <w:szCs w:val="24"/>
        </w:rPr>
        <w:t>in profitable years</w:t>
      </w:r>
      <w:r w:rsidR="00092735" w:rsidRPr="000E6323">
        <w:rPr>
          <w:rFonts w:ascii="Times New Roman" w:hAnsi="Times New Roman" w:cs="Times New Roman"/>
          <w:sz w:val="24"/>
          <w:szCs w:val="24"/>
        </w:rPr>
        <w:t xml:space="preserve"> </w:t>
      </w:r>
      <w:r w:rsidR="00092735" w:rsidRPr="000E6323">
        <w:rPr>
          <w:rFonts w:ascii="Times New Roman" w:hAnsi="Times New Roman" w:cs="Times New Roman"/>
          <w:sz w:val="24"/>
          <w:szCs w:val="24"/>
          <w:shd w:val="clear" w:color="auto" w:fill="FFFFFF"/>
        </w:rPr>
        <w:t>(Le, 2021)</w:t>
      </w:r>
      <w:r w:rsidRPr="000E6323">
        <w:rPr>
          <w:rFonts w:ascii="Times New Roman" w:hAnsi="Times New Roman" w:cs="Times New Roman"/>
          <w:sz w:val="24"/>
          <w:szCs w:val="24"/>
        </w:rPr>
        <w:t xml:space="preserve">. It impacts the </w:t>
      </w:r>
      <w:r w:rsidR="002B0E55">
        <w:rPr>
          <w:rFonts w:ascii="Times New Roman" w:hAnsi="Times New Roman" w:cs="Times New Roman"/>
          <w:sz w:val="24"/>
          <w:szCs w:val="24"/>
        </w:rPr>
        <w:t>behaviour</w:t>
      </w:r>
      <w:r w:rsidRPr="000E6323">
        <w:rPr>
          <w:rFonts w:ascii="Times New Roman" w:hAnsi="Times New Roman" w:cs="Times New Roman"/>
          <w:sz w:val="24"/>
          <w:szCs w:val="24"/>
        </w:rPr>
        <w:t xml:space="preserve"> of investors along with the </w:t>
      </w:r>
      <w:r w:rsidR="00EA5F4F">
        <w:rPr>
          <w:rFonts w:ascii="Times New Roman" w:hAnsi="Times New Roman" w:cs="Times New Roman"/>
          <w:sz w:val="24"/>
          <w:szCs w:val="24"/>
        </w:rPr>
        <w:t>“</w:t>
      </w:r>
      <w:r w:rsidRPr="000E6323">
        <w:rPr>
          <w:rFonts w:ascii="Times New Roman" w:hAnsi="Times New Roman" w:cs="Times New Roman"/>
          <w:sz w:val="24"/>
          <w:szCs w:val="24"/>
        </w:rPr>
        <w:t>financial standing</w:t>
      </w:r>
      <w:r w:rsidR="00EA5F4F">
        <w:rPr>
          <w:rFonts w:ascii="Times New Roman" w:hAnsi="Times New Roman" w:cs="Times New Roman"/>
          <w:sz w:val="24"/>
          <w:szCs w:val="24"/>
        </w:rPr>
        <w:t>”</w:t>
      </w:r>
      <w:r w:rsidRPr="000E6323">
        <w:rPr>
          <w:rFonts w:ascii="Times New Roman" w:hAnsi="Times New Roman" w:cs="Times New Roman"/>
          <w:sz w:val="24"/>
          <w:szCs w:val="24"/>
        </w:rPr>
        <w:t xml:space="preserve"> of the firm. </w:t>
      </w:r>
    </w:p>
    <w:p w14:paraId="51627D8A" w14:textId="77777777" w:rsidR="00D65BF8" w:rsidRPr="000E6323" w:rsidRDefault="001D4294" w:rsidP="000E6323">
      <w:pPr>
        <w:spacing w:line="360" w:lineRule="auto"/>
        <w:jc w:val="both"/>
        <w:rPr>
          <w:rFonts w:ascii="Times New Roman" w:hAnsi="Times New Roman" w:cs="Times New Roman"/>
          <w:b/>
          <w:sz w:val="24"/>
          <w:szCs w:val="24"/>
        </w:rPr>
      </w:pPr>
      <w:r>
        <w:rPr>
          <w:rFonts w:ascii="Times New Roman" w:hAnsi="Times New Roman" w:cs="Times New Roman"/>
          <w:b/>
          <w:sz w:val="24"/>
          <w:szCs w:val="24"/>
        </w:rPr>
        <w:t>“</w:t>
      </w:r>
      <w:r w:rsidR="00D65BF8" w:rsidRPr="000E6323">
        <w:rPr>
          <w:rFonts w:ascii="Times New Roman" w:hAnsi="Times New Roman" w:cs="Times New Roman"/>
          <w:b/>
          <w:sz w:val="24"/>
          <w:szCs w:val="24"/>
        </w:rPr>
        <w:t>Market hypothesis theory</w:t>
      </w:r>
      <w:r>
        <w:rPr>
          <w:rFonts w:ascii="Times New Roman" w:hAnsi="Times New Roman" w:cs="Times New Roman"/>
          <w:b/>
          <w:sz w:val="24"/>
          <w:szCs w:val="24"/>
        </w:rPr>
        <w:t>”</w:t>
      </w:r>
    </w:p>
    <w:p w14:paraId="4A76FDB6" w14:textId="77777777" w:rsidR="00311198" w:rsidRPr="000E6323" w:rsidRDefault="00582B4C" w:rsidP="000E6323">
      <w:pPr>
        <w:keepNext/>
        <w:spacing w:line="360" w:lineRule="auto"/>
        <w:jc w:val="both"/>
        <w:rPr>
          <w:rFonts w:ascii="Times New Roman" w:hAnsi="Times New Roman" w:cs="Times New Roman"/>
          <w:sz w:val="24"/>
          <w:szCs w:val="24"/>
        </w:rPr>
      </w:pPr>
      <w:r w:rsidRPr="000E6323">
        <w:rPr>
          <w:rFonts w:ascii="Times New Roman" w:hAnsi="Times New Roman" w:cs="Times New Roman"/>
          <w:noProof/>
          <w:sz w:val="24"/>
          <w:szCs w:val="24"/>
          <w:lang w:val="en-US"/>
        </w:rPr>
        <w:drawing>
          <wp:inline distT="0" distB="0" distL="0" distR="0" wp14:anchorId="41E570B3" wp14:editId="1A215ED1">
            <wp:extent cx="2771775" cy="1314450"/>
            <wp:effectExtent l="19050" t="0" r="952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2771775" cy="1314450"/>
                    </a:xfrm>
                    <a:prstGeom prst="rect">
                      <a:avLst/>
                    </a:prstGeom>
                    <a:noFill/>
                    <a:ln w="9525">
                      <a:noFill/>
                      <a:miter lim="800000"/>
                      <a:headEnd/>
                      <a:tailEnd/>
                    </a:ln>
                  </pic:spPr>
                </pic:pic>
              </a:graphicData>
            </a:graphic>
          </wp:inline>
        </w:drawing>
      </w:r>
    </w:p>
    <w:p w14:paraId="51EFFC25" w14:textId="77777777" w:rsidR="00582B4C" w:rsidRPr="000E6323" w:rsidRDefault="00311198" w:rsidP="000E6323">
      <w:pPr>
        <w:pStyle w:val="Caption"/>
        <w:spacing w:line="360" w:lineRule="auto"/>
        <w:jc w:val="both"/>
        <w:rPr>
          <w:rFonts w:ascii="Times New Roman" w:hAnsi="Times New Roman" w:cs="Times New Roman"/>
          <w:color w:val="auto"/>
          <w:sz w:val="24"/>
          <w:szCs w:val="24"/>
        </w:rPr>
      </w:pPr>
      <w:r w:rsidRPr="000E6323">
        <w:rPr>
          <w:rFonts w:ascii="Times New Roman" w:hAnsi="Times New Roman" w:cs="Times New Roman"/>
          <w:color w:val="auto"/>
          <w:sz w:val="24"/>
          <w:szCs w:val="24"/>
        </w:rPr>
        <w:t xml:space="preserve">Figure </w:t>
      </w:r>
      <w:r w:rsidR="00C633EB" w:rsidRPr="000E6323">
        <w:rPr>
          <w:rFonts w:ascii="Times New Roman" w:hAnsi="Times New Roman" w:cs="Times New Roman"/>
          <w:color w:val="auto"/>
          <w:sz w:val="24"/>
          <w:szCs w:val="24"/>
        </w:rPr>
        <w:fldChar w:fldCharType="begin"/>
      </w:r>
      <w:r w:rsidRPr="000E6323">
        <w:rPr>
          <w:rFonts w:ascii="Times New Roman" w:hAnsi="Times New Roman" w:cs="Times New Roman"/>
          <w:color w:val="auto"/>
          <w:sz w:val="24"/>
          <w:szCs w:val="24"/>
        </w:rPr>
        <w:instrText xml:space="preserve"> SEQ Figure \* ARABIC </w:instrText>
      </w:r>
      <w:r w:rsidR="00C633EB" w:rsidRPr="000E6323">
        <w:rPr>
          <w:rFonts w:ascii="Times New Roman" w:hAnsi="Times New Roman" w:cs="Times New Roman"/>
          <w:color w:val="auto"/>
          <w:sz w:val="24"/>
          <w:szCs w:val="24"/>
        </w:rPr>
        <w:fldChar w:fldCharType="separate"/>
      </w:r>
      <w:r w:rsidR="00C977D1" w:rsidRPr="000E6323">
        <w:rPr>
          <w:rFonts w:ascii="Times New Roman" w:hAnsi="Times New Roman" w:cs="Times New Roman"/>
          <w:noProof/>
          <w:color w:val="auto"/>
          <w:sz w:val="24"/>
          <w:szCs w:val="24"/>
        </w:rPr>
        <w:t>4</w:t>
      </w:r>
      <w:r w:rsidR="00C633EB" w:rsidRPr="000E6323">
        <w:rPr>
          <w:rFonts w:ascii="Times New Roman" w:hAnsi="Times New Roman" w:cs="Times New Roman"/>
          <w:color w:val="auto"/>
          <w:sz w:val="24"/>
          <w:szCs w:val="24"/>
        </w:rPr>
        <w:fldChar w:fldCharType="end"/>
      </w:r>
      <w:r w:rsidRPr="000E6323">
        <w:rPr>
          <w:rFonts w:ascii="Times New Roman" w:hAnsi="Times New Roman" w:cs="Times New Roman"/>
          <w:color w:val="auto"/>
          <w:sz w:val="24"/>
          <w:szCs w:val="24"/>
        </w:rPr>
        <w:t xml:space="preserve"> Market hypothesis theory</w:t>
      </w:r>
    </w:p>
    <w:p w14:paraId="7EA8E6C9" w14:textId="77777777" w:rsidR="004E0B51" w:rsidRPr="000E6323" w:rsidRDefault="004E0B51"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lastRenderedPageBreak/>
        <w:t>Source:</w:t>
      </w:r>
      <w:r w:rsidRPr="000E6323">
        <w:rPr>
          <w:rFonts w:ascii="Times New Roman" w:hAnsi="Times New Roman" w:cs="Times New Roman"/>
          <w:sz w:val="24"/>
          <w:szCs w:val="24"/>
          <w:shd w:val="clear" w:color="auto" w:fill="FFFFFF"/>
        </w:rPr>
        <w:t xml:space="preserve"> (Hussein, 2021)</w:t>
      </w:r>
    </w:p>
    <w:p w14:paraId="30AABAEF"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w:t>
      </w:r>
      <w:r w:rsidR="0027261E">
        <w:rPr>
          <w:rFonts w:ascii="Times New Roman" w:hAnsi="Times New Roman" w:cs="Times New Roman"/>
          <w:sz w:val="24"/>
          <w:szCs w:val="24"/>
        </w:rPr>
        <w:t>“</w:t>
      </w:r>
      <w:r w:rsidR="009649A5">
        <w:rPr>
          <w:rFonts w:ascii="Times New Roman" w:hAnsi="Times New Roman" w:cs="Times New Roman"/>
          <w:sz w:val="24"/>
          <w:szCs w:val="24"/>
        </w:rPr>
        <w:t>effective</w:t>
      </w:r>
      <w:r w:rsidR="0027261E">
        <w:rPr>
          <w:rFonts w:ascii="Times New Roman" w:hAnsi="Times New Roman" w:cs="Times New Roman"/>
          <w:sz w:val="24"/>
          <w:szCs w:val="24"/>
        </w:rPr>
        <w:t xml:space="preserve"> </w:t>
      </w:r>
      <w:r w:rsidRPr="000E6323">
        <w:rPr>
          <w:rFonts w:ascii="Times New Roman" w:hAnsi="Times New Roman" w:cs="Times New Roman"/>
          <w:sz w:val="24"/>
          <w:szCs w:val="24"/>
        </w:rPr>
        <w:t>market hypothesis theory</w:t>
      </w:r>
      <w:r w:rsidR="002B0E55">
        <w:rPr>
          <w:rFonts w:ascii="Times New Roman" w:hAnsi="Times New Roman" w:cs="Times New Roman"/>
          <w:sz w:val="24"/>
          <w:szCs w:val="24"/>
        </w:rPr>
        <w:t>”</w:t>
      </w:r>
      <w:r w:rsidRPr="000E6323">
        <w:rPr>
          <w:rFonts w:ascii="Times New Roman" w:hAnsi="Times New Roman" w:cs="Times New Roman"/>
          <w:sz w:val="24"/>
          <w:szCs w:val="24"/>
        </w:rPr>
        <w:t xml:space="preserve"> describes </w:t>
      </w:r>
      <w:r w:rsidR="00053415">
        <w:rPr>
          <w:rFonts w:ascii="Times New Roman" w:hAnsi="Times New Roman" w:cs="Times New Roman"/>
          <w:sz w:val="24"/>
          <w:szCs w:val="24"/>
        </w:rPr>
        <w:t>“</w:t>
      </w:r>
      <w:r w:rsidRPr="000E6323">
        <w:rPr>
          <w:rFonts w:ascii="Times New Roman" w:hAnsi="Times New Roman" w:cs="Times New Roman"/>
          <w:sz w:val="24"/>
          <w:szCs w:val="24"/>
        </w:rPr>
        <w:t>share prices</w:t>
      </w:r>
      <w:r w:rsidR="00053415">
        <w:rPr>
          <w:rFonts w:ascii="Times New Roman" w:hAnsi="Times New Roman" w:cs="Times New Roman"/>
          <w:sz w:val="24"/>
          <w:szCs w:val="24"/>
        </w:rPr>
        <w:t>”</w:t>
      </w:r>
      <w:r w:rsidRPr="000E6323">
        <w:rPr>
          <w:rFonts w:ascii="Times New Roman" w:hAnsi="Times New Roman" w:cs="Times New Roman"/>
          <w:sz w:val="24"/>
          <w:szCs w:val="24"/>
        </w:rPr>
        <w:t xml:space="preserve"> </w:t>
      </w:r>
      <w:r w:rsidR="00884F7D">
        <w:rPr>
          <w:rFonts w:ascii="Times New Roman" w:hAnsi="Times New Roman" w:cs="Times New Roman"/>
          <w:sz w:val="24"/>
          <w:szCs w:val="24"/>
        </w:rPr>
        <w:t>demonstrates</w:t>
      </w:r>
      <w:r w:rsidRPr="000E6323">
        <w:rPr>
          <w:rFonts w:ascii="Times New Roman" w:hAnsi="Times New Roman" w:cs="Times New Roman"/>
          <w:sz w:val="24"/>
          <w:szCs w:val="24"/>
        </w:rPr>
        <w:t xml:space="preserve"> </w:t>
      </w:r>
      <w:r w:rsidR="00053415">
        <w:rPr>
          <w:rFonts w:ascii="Times New Roman" w:hAnsi="Times New Roman" w:cs="Times New Roman"/>
          <w:sz w:val="24"/>
          <w:szCs w:val="24"/>
        </w:rPr>
        <w:t>the entire</w:t>
      </w:r>
      <w:r w:rsidRPr="000E6323">
        <w:rPr>
          <w:rFonts w:ascii="Times New Roman" w:hAnsi="Times New Roman" w:cs="Times New Roman"/>
          <w:sz w:val="24"/>
          <w:szCs w:val="24"/>
        </w:rPr>
        <w:t xml:space="preserve"> information of </w:t>
      </w:r>
      <w:r w:rsidR="0027261E" w:rsidRPr="000E6323">
        <w:rPr>
          <w:rFonts w:ascii="Times New Roman" w:hAnsi="Times New Roman" w:cs="Times New Roman"/>
          <w:sz w:val="24"/>
          <w:szCs w:val="24"/>
        </w:rPr>
        <w:t>an</w:t>
      </w:r>
      <w:r w:rsidRPr="000E6323">
        <w:rPr>
          <w:rFonts w:ascii="Times New Roman" w:hAnsi="Times New Roman" w:cs="Times New Roman"/>
          <w:sz w:val="24"/>
          <w:szCs w:val="24"/>
        </w:rPr>
        <w:t xml:space="preserve"> </w:t>
      </w:r>
      <w:r w:rsidR="00884F7D">
        <w:rPr>
          <w:rFonts w:ascii="Times New Roman" w:hAnsi="Times New Roman" w:cs="Times New Roman"/>
          <w:sz w:val="24"/>
          <w:szCs w:val="24"/>
        </w:rPr>
        <w:t>organization</w:t>
      </w:r>
      <w:r w:rsidR="00E80225" w:rsidRPr="000E6323">
        <w:rPr>
          <w:rFonts w:ascii="Times New Roman" w:hAnsi="Times New Roman" w:cs="Times New Roman"/>
          <w:sz w:val="24"/>
          <w:szCs w:val="24"/>
        </w:rPr>
        <w:t xml:space="preserve"> </w:t>
      </w:r>
      <w:r w:rsidR="00E80225" w:rsidRPr="000E6323">
        <w:rPr>
          <w:rFonts w:ascii="Times New Roman" w:hAnsi="Times New Roman" w:cs="Times New Roman"/>
          <w:sz w:val="24"/>
          <w:szCs w:val="24"/>
          <w:shd w:val="clear" w:color="auto" w:fill="FFFFFF"/>
        </w:rPr>
        <w:t>(Schwarz, 2018)</w:t>
      </w:r>
      <w:r w:rsidRPr="000E6323">
        <w:rPr>
          <w:rFonts w:ascii="Times New Roman" w:hAnsi="Times New Roman" w:cs="Times New Roman"/>
          <w:sz w:val="24"/>
          <w:szCs w:val="24"/>
        </w:rPr>
        <w:t xml:space="preserve">. This theory assumes that all stocks trade at their </w:t>
      </w:r>
      <w:r w:rsidR="00884F7D">
        <w:rPr>
          <w:rFonts w:ascii="Times New Roman" w:hAnsi="Times New Roman" w:cs="Times New Roman"/>
          <w:sz w:val="24"/>
          <w:szCs w:val="24"/>
        </w:rPr>
        <w:t>“</w:t>
      </w:r>
      <w:r w:rsidRPr="000E6323">
        <w:rPr>
          <w:rFonts w:ascii="Times New Roman" w:hAnsi="Times New Roman" w:cs="Times New Roman"/>
          <w:sz w:val="24"/>
          <w:szCs w:val="24"/>
        </w:rPr>
        <w:t>fair market value on the exchange</w:t>
      </w:r>
      <w:r w:rsidR="00884F7D">
        <w:rPr>
          <w:rFonts w:ascii="Times New Roman" w:hAnsi="Times New Roman" w:cs="Times New Roman"/>
          <w:sz w:val="24"/>
          <w:szCs w:val="24"/>
        </w:rPr>
        <w:t>”</w:t>
      </w:r>
      <w:r w:rsidRPr="000E6323">
        <w:rPr>
          <w:rFonts w:ascii="Times New Roman" w:hAnsi="Times New Roman" w:cs="Times New Roman"/>
          <w:sz w:val="24"/>
          <w:szCs w:val="24"/>
        </w:rPr>
        <w:t xml:space="preserve">. The theory is </w:t>
      </w:r>
      <w:r w:rsidR="00C51330">
        <w:rPr>
          <w:rFonts w:ascii="Times New Roman" w:hAnsi="Times New Roman" w:cs="Times New Roman"/>
          <w:sz w:val="24"/>
          <w:szCs w:val="24"/>
        </w:rPr>
        <w:t>used through</w:t>
      </w:r>
      <w:r w:rsidRPr="000E6323">
        <w:rPr>
          <w:rFonts w:ascii="Times New Roman" w:hAnsi="Times New Roman" w:cs="Times New Roman"/>
          <w:sz w:val="24"/>
          <w:szCs w:val="24"/>
        </w:rPr>
        <w:t xml:space="preserve"> </w:t>
      </w:r>
      <w:r w:rsidR="00B221C0">
        <w:rPr>
          <w:rFonts w:ascii="Times New Roman" w:hAnsi="Times New Roman" w:cs="Times New Roman"/>
          <w:sz w:val="24"/>
          <w:szCs w:val="24"/>
        </w:rPr>
        <w:t>this firm</w:t>
      </w:r>
      <w:r w:rsidRPr="000E6323">
        <w:rPr>
          <w:rFonts w:ascii="Times New Roman" w:hAnsi="Times New Roman" w:cs="Times New Roman"/>
          <w:sz w:val="24"/>
          <w:szCs w:val="24"/>
        </w:rPr>
        <w:t xml:space="preserve"> </w:t>
      </w:r>
      <w:r w:rsidR="00B221C0">
        <w:rPr>
          <w:rFonts w:ascii="Times New Roman" w:hAnsi="Times New Roman" w:cs="Times New Roman"/>
          <w:sz w:val="24"/>
          <w:szCs w:val="24"/>
        </w:rPr>
        <w:t>either</w:t>
      </w:r>
      <w:r w:rsidRPr="000E6323">
        <w:rPr>
          <w:rFonts w:ascii="Times New Roman" w:hAnsi="Times New Roman" w:cs="Times New Roman"/>
          <w:sz w:val="24"/>
          <w:szCs w:val="24"/>
        </w:rPr>
        <w:t xml:space="preserve">. This theory aids </w:t>
      </w:r>
      <w:r w:rsidR="00884F7D">
        <w:rPr>
          <w:rFonts w:ascii="Times New Roman" w:hAnsi="Times New Roman" w:cs="Times New Roman"/>
          <w:sz w:val="24"/>
          <w:szCs w:val="24"/>
        </w:rPr>
        <w:t>this company</w:t>
      </w:r>
      <w:r w:rsidRPr="000E6323">
        <w:rPr>
          <w:rFonts w:ascii="Times New Roman" w:hAnsi="Times New Roman" w:cs="Times New Roman"/>
          <w:sz w:val="24"/>
          <w:szCs w:val="24"/>
        </w:rPr>
        <w:t xml:space="preserve"> to maintain their market p</w:t>
      </w:r>
      <w:r w:rsidR="00884F7D">
        <w:rPr>
          <w:rFonts w:ascii="Times New Roman" w:hAnsi="Times New Roman" w:cs="Times New Roman"/>
          <w:sz w:val="24"/>
          <w:szCs w:val="24"/>
        </w:rPr>
        <w:t>rices efficiently and reflects the</w:t>
      </w:r>
      <w:r w:rsidRPr="000E6323">
        <w:rPr>
          <w:rFonts w:ascii="Times New Roman" w:hAnsi="Times New Roman" w:cs="Times New Roman"/>
          <w:sz w:val="24"/>
          <w:szCs w:val="24"/>
        </w:rPr>
        <w:t xml:space="preserve"> underlying </w:t>
      </w:r>
      <w:r w:rsidR="00884F7D">
        <w:rPr>
          <w:rFonts w:ascii="Times New Roman" w:hAnsi="Times New Roman" w:cs="Times New Roman"/>
          <w:sz w:val="24"/>
          <w:szCs w:val="24"/>
        </w:rPr>
        <w:t>“</w:t>
      </w:r>
      <w:r w:rsidRPr="000E6323">
        <w:rPr>
          <w:rFonts w:ascii="Times New Roman" w:hAnsi="Times New Roman" w:cs="Times New Roman"/>
          <w:sz w:val="24"/>
          <w:szCs w:val="24"/>
        </w:rPr>
        <w:t>value of assets</w:t>
      </w:r>
      <w:r w:rsidR="00884F7D">
        <w:rPr>
          <w:rFonts w:ascii="Times New Roman" w:hAnsi="Times New Roman" w:cs="Times New Roman"/>
          <w:sz w:val="24"/>
          <w:szCs w:val="24"/>
        </w:rPr>
        <w:t>”</w:t>
      </w:r>
      <w:r w:rsidRPr="000E6323">
        <w:rPr>
          <w:rFonts w:ascii="Times New Roman" w:hAnsi="Times New Roman" w:cs="Times New Roman"/>
          <w:sz w:val="24"/>
          <w:szCs w:val="24"/>
        </w:rPr>
        <w:t xml:space="preserve"> such as the </w:t>
      </w:r>
      <w:r w:rsidR="00774E56">
        <w:rPr>
          <w:rFonts w:ascii="Times New Roman" w:hAnsi="Times New Roman" w:cs="Times New Roman"/>
          <w:sz w:val="24"/>
          <w:szCs w:val="24"/>
        </w:rPr>
        <w:t>“</w:t>
      </w:r>
      <w:r w:rsidRPr="000E6323">
        <w:rPr>
          <w:rFonts w:ascii="Times New Roman" w:hAnsi="Times New Roman" w:cs="Times New Roman"/>
          <w:sz w:val="24"/>
          <w:szCs w:val="24"/>
        </w:rPr>
        <w:t>hard assets</w:t>
      </w:r>
      <w:r w:rsidR="00774E56">
        <w:rPr>
          <w:rFonts w:ascii="Times New Roman" w:hAnsi="Times New Roman" w:cs="Times New Roman"/>
          <w:sz w:val="24"/>
          <w:szCs w:val="24"/>
        </w:rPr>
        <w:t>”</w:t>
      </w:r>
      <w:r w:rsidRPr="000E6323">
        <w:rPr>
          <w:rFonts w:ascii="Times New Roman" w:hAnsi="Times New Roman" w:cs="Times New Roman"/>
          <w:sz w:val="24"/>
          <w:szCs w:val="24"/>
        </w:rPr>
        <w:t xml:space="preserve">, cash, intangible assets and liabilities of the </w:t>
      </w:r>
      <w:r w:rsidR="00774E56">
        <w:rPr>
          <w:rFonts w:ascii="Times New Roman" w:hAnsi="Times New Roman" w:cs="Times New Roman"/>
          <w:sz w:val="24"/>
          <w:szCs w:val="24"/>
        </w:rPr>
        <w:t>organization</w:t>
      </w:r>
      <w:r w:rsidR="00DA50E2" w:rsidRPr="000E6323">
        <w:rPr>
          <w:rFonts w:ascii="Times New Roman" w:hAnsi="Times New Roman" w:cs="Times New Roman"/>
          <w:sz w:val="24"/>
          <w:szCs w:val="24"/>
        </w:rPr>
        <w:t xml:space="preserve"> </w:t>
      </w:r>
      <w:r w:rsidR="00DA50E2" w:rsidRPr="000E6323">
        <w:rPr>
          <w:rFonts w:ascii="Times New Roman" w:hAnsi="Times New Roman" w:cs="Times New Roman"/>
          <w:sz w:val="24"/>
          <w:szCs w:val="24"/>
          <w:shd w:val="clear" w:color="auto" w:fill="FFFFFF"/>
        </w:rPr>
        <w:t>(Ying et al., 2019)</w:t>
      </w:r>
      <w:r w:rsidRPr="000E6323">
        <w:rPr>
          <w:rFonts w:ascii="Times New Roman" w:hAnsi="Times New Roman" w:cs="Times New Roman"/>
          <w:sz w:val="24"/>
          <w:szCs w:val="24"/>
        </w:rPr>
        <w:t xml:space="preserve">. The theory gives distinct versions including semi-strong, strong and weak. The weak form of this theory </w:t>
      </w:r>
      <w:r w:rsidR="00395406">
        <w:rPr>
          <w:rFonts w:ascii="Times New Roman" w:hAnsi="Times New Roman" w:cs="Times New Roman"/>
          <w:sz w:val="24"/>
          <w:szCs w:val="24"/>
        </w:rPr>
        <w:t>recommends</w:t>
      </w:r>
      <w:r w:rsidRPr="000E6323">
        <w:rPr>
          <w:rFonts w:ascii="Times New Roman" w:hAnsi="Times New Roman" w:cs="Times New Roman"/>
          <w:sz w:val="24"/>
          <w:szCs w:val="24"/>
        </w:rPr>
        <w:t xml:space="preserve"> that prices of today's stock </w:t>
      </w:r>
      <w:r w:rsidR="000D67D6" w:rsidRPr="000E6323">
        <w:rPr>
          <w:rFonts w:ascii="Times New Roman" w:hAnsi="Times New Roman" w:cs="Times New Roman"/>
          <w:sz w:val="24"/>
          <w:szCs w:val="24"/>
        </w:rPr>
        <w:t>replicate</w:t>
      </w:r>
      <w:r w:rsidRPr="000E6323">
        <w:rPr>
          <w:rFonts w:ascii="Times New Roman" w:hAnsi="Times New Roman" w:cs="Times New Roman"/>
          <w:sz w:val="24"/>
          <w:szCs w:val="24"/>
        </w:rPr>
        <w:t xml:space="preserve"> all the past prices moreover semi-strong version submits that as information of the public is one of the significant parts of a </w:t>
      </w:r>
      <w:r w:rsidR="00774E56">
        <w:rPr>
          <w:rFonts w:ascii="Times New Roman" w:hAnsi="Times New Roman" w:cs="Times New Roman"/>
          <w:sz w:val="24"/>
          <w:szCs w:val="24"/>
        </w:rPr>
        <w:t xml:space="preserve">recent </w:t>
      </w:r>
      <w:r w:rsidR="00323A28">
        <w:rPr>
          <w:rFonts w:ascii="Times New Roman" w:hAnsi="Times New Roman" w:cs="Times New Roman"/>
          <w:sz w:val="24"/>
          <w:szCs w:val="24"/>
        </w:rPr>
        <w:t>“</w:t>
      </w:r>
      <w:r w:rsidR="00774E56">
        <w:rPr>
          <w:rFonts w:ascii="Times New Roman" w:hAnsi="Times New Roman" w:cs="Times New Roman"/>
          <w:sz w:val="24"/>
          <w:szCs w:val="24"/>
        </w:rPr>
        <w:t>stock price</w:t>
      </w:r>
      <w:r w:rsidR="00323A28">
        <w:rPr>
          <w:rFonts w:ascii="Times New Roman" w:hAnsi="Times New Roman" w:cs="Times New Roman"/>
          <w:sz w:val="24"/>
          <w:szCs w:val="24"/>
        </w:rPr>
        <w:t>”</w:t>
      </w:r>
      <w:r w:rsidR="00774E56">
        <w:rPr>
          <w:rFonts w:ascii="Times New Roman" w:hAnsi="Times New Roman" w:cs="Times New Roman"/>
          <w:sz w:val="24"/>
          <w:szCs w:val="24"/>
        </w:rPr>
        <w:t xml:space="preserve">, investors may </w:t>
      </w:r>
      <w:r w:rsidRPr="000E6323">
        <w:rPr>
          <w:rFonts w:ascii="Times New Roman" w:hAnsi="Times New Roman" w:cs="Times New Roman"/>
          <w:sz w:val="24"/>
          <w:szCs w:val="24"/>
        </w:rPr>
        <w:t xml:space="preserve">not utilize either technical or fundamental </w:t>
      </w:r>
      <w:r w:rsidR="000D67D6" w:rsidRPr="000E6323">
        <w:rPr>
          <w:rFonts w:ascii="Times New Roman" w:hAnsi="Times New Roman" w:cs="Times New Roman"/>
          <w:sz w:val="24"/>
          <w:szCs w:val="24"/>
        </w:rPr>
        <w:t>investigation</w:t>
      </w:r>
      <w:r w:rsidR="0011110E" w:rsidRPr="000E6323">
        <w:rPr>
          <w:rFonts w:ascii="Times New Roman" w:hAnsi="Times New Roman" w:cs="Times New Roman"/>
          <w:sz w:val="24"/>
          <w:szCs w:val="24"/>
        </w:rPr>
        <w:t xml:space="preserve"> </w:t>
      </w:r>
      <w:r w:rsidR="0011110E" w:rsidRPr="000E6323">
        <w:rPr>
          <w:rFonts w:ascii="Times New Roman" w:hAnsi="Times New Roman" w:cs="Times New Roman"/>
          <w:sz w:val="24"/>
          <w:szCs w:val="24"/>
          <w:shd w:val="clear" w:color="auto" w:fill="FFFFFF"/>
        </w:rPr>
        <w:t>(James and Valenzuela, 2020)</w:t>
      </w:r>
      <w:r w:rsidRPr="000E6323">
        <w:rPr>
          <w:rFonts w:ascii="Times New Roman" w:hAnsi="Times New Roman" w:cs="Times New Roman"/>
          <w:sz w:val="24"/>
          <w:szCs w:val="24"/>
        </w:rPr>
        <w:t xml:space="preserve">. The strong form explains that </w:t>
      </w:r>
      <w:r w:rsidR="001B0B7F">
        <w:rPr>
          <w:rFonts w:ascii="Times New Roman" w:hAnsi="Times New Roman" w:cs="Times New Roman"/>
          <w:sz w:val="24"/>
          <w:szCs w:val="24"/>
        </w:rPr>
        <w:t>the entire</w:t>
      </w:r>
      <w:r w:rsidRPr="000E6323">
        <w:rPr>
          <w:rFonts w:ascii="Times New Roman" w:hAnsi="Times New Roman" w:cs="Times New Roman"/>
          <w:sz w:val="24"/>
          <w:szCs w:val="24"/>
        </w:rPr>
        <w:t xml:space="preserve"> information, not public, is totally </w:t>
      </w:r>
      <w:r w:rsidR="001D4294">
        <w:rPr>
          <w:rFonts w:ascii="Times New Roman" w:hAnsi="Times New Roman" w:cs="Times New Roman"/>
          <w:sz w:val="24"/>
          <w:szCs w:val="24"/>
        </w:rPr>
        <w:t>estimated</w:t>
      </w:r>
      <w:r w:rsidRPr="000E6323">
        <w:rPr>
          <w:rFonts w:ascii="Times New Roman" w:hAnsi="Times New Roman" w:cs="Times New Roman"/>
          <w:sz w:val="24"/>
          <w:szCs w:val="24"/>
        </w:rPr>
        <w:t xml:space="preserve"> for </w:t>
      </w:r>
      <w:r w:rsidR="00660F3F">
        <w:rPr>
          <w:rFonts w:ascii="Times New Roman" w:hAnsi="Times New Roman" w:cs="Times New Roman"/>
          <w:sz w:val="24"/>
          <w:szCs w:val="24"/>
        </w:rPr>
        <w:t>with</w:t>
      </w:r>
      <w:r w:rsidRPr="000E6323">
        <w:rPr>
          <w:rFonts w:ascii="Times New Roman" w:hAnsi="Times New Roman" w:cs="Times New Roman"/>
          <w:sz w:val="24"/>
          <w:szCs w:val="24"/>
        </w:rPr>
        <w:t xml:space="preserve">in the prices of </w:t>
      </w:r>
      <w:r w:rsidR="00D260D8">
        <w:rPr>
          <w:rFonts w:ascii="Times New Roman" w:hAnsi="Times New Roman" w:cs="Times New Roman"/>
          <w:sz w:val="24"/>
          <w:szCs w:val="24"/>
        </w:rPr>
        <w:t>existing</w:t>
      </w:r>
      <w:r w:rsidRPr="000E6323">
        <w:rPr>
          <w:rFonts w:ascii="Times New Roman" w:hAnsi="Times New Roman" w:cs="Times New Roman"/>
          <w:sz w:val="24"/>
          <w:szCs w:val="24"/>
        </w:rPr>
        <w:t xml:space="preserve"> stock. </w:t>
      </w:r>
    </w:p>
    <w:p w14:paraId="20D23DDD"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 The effective market hypothesis theory also </w:t>
      </w:r>
      <w:r w:rsidR="00F25595">
        <w:rPr>
          <w:rFonts w:ascii="Times New Roman" w:hAnsi="Times New Roman" w:cs="Times New Roman"/>
          <w:sz w:val="24"/>
          <w:szCs w:val="24"/>
        </w:rPr>
        <w:t>describes</w:t>
      </w:r>
      <w:r w:rsidRPr="000E6323">
        <w:rPr>
          <w:rFonts w:ascii="Times New Roman" w:hAnsi="Times New Roman" w:cs="Times New Roman"/>
          <w:sz w:val="24"/>
          <w:szCs w:val="24"/>
        </w:rPr>
        <w:t xml:space="preserve"> that when any </w:t>
      </w:r>
      <w:r w:rsidR="00617692">
        <w:rPr>
          <w:rFonts w:ascii="Times New Roman" w:hAnsi="Times New Roman" w:cs="Times New Roman"/>
          <w:sz w:val="24"/>
          <w:szCs w:val="24"/>
        </w:rPr>
        <w:t>sort</w:t>
      </w:r>
      <w:r w:rsidRPr="000E6323">
        <w:rPr>
          <w:rFonts w:ascii="Times New Roman" w:hAnsi="Times New Roman" w:cs="Times New Roman"/>
          <w:sz w:val="24"/>
          <w:szCs w:val="24"/>
        </w:rPr>
        <w:t xml:space="preserve"> of new</w:t>
      </w:r>
      <w:r w:rsidR="00EA47D9">
        <w:rPr>
          <w:rFonts w:ascii="Times New Roman" w:hAnsi="Times New Roman" w:cs="Times New Roman"/>
          <w:sz w:val="24"/>
          <w:szCs w:val="24"/>
        </w:rPr>
        <w:t xml:space="preserve"> data and</w:t>
      </w:r>
      <w:r w:rsidRPr="000E6323">
        <w:rPr>
          <w:rFonts w:ascii="Times New Roman" w:hAnsi="Times New Roman" w:cs="Times New Roman"/>
          <w:sz w:val="24"/>
          <w:szCs w:val="24"/>
        </w:rPr>
        <w:t xml:space="preserve"> information comes into the share market</w:t>
      </w:r>
      <w:r w:rsidR="000D67D6">
        <w:rPr>
          <w:rFonts w:ascii="Times New Roman" w:hAnsi="Times New Roman" w:cs="Times New Roman"/>
          <w:sz w:val="24"/>
          <w:szCs w:val="24"/>
        </w:rPr>
        <w:t xml:space="preserve"> </w:t>
      </w:r>
      <w:r w:rsidR="000D67D6" w:rsidRPr="000E6323">
        <w:rPr>
          <w:rFonts w:ascii="Times New Roman" w:hAnsi="Times New Roman" w:cs="Times New Roman"/>
          <w:sz w:val="24"/>
          <w:szCs w:val="24"/>
          <w:shd w:val="clear" w:color="auto" w:fill="FFFFFF"/>
        </w:rPr>
        <w:t>(James and Valenzuela, 2020)</w:t>
      </w:r>
      <w:r w:rsidRPr="000E6323">
        <w:rPr>
          <w:rFonts w:ascii="Times New Roman" w:hAnsi="Times New Roman" w:cs="Times New Roman"/>
          <w:sz w:val="24"/>
          <w:szCs w:val="24"/>
        </w:rPr>
        <w:t xml:space="preserve">. It </w:t>
      </w:r>
      <w:r w:rsidR="00617692">
        <w:rPr>
          <w:rFonts w:ascii="Times New Roman" w:hAnsi="Times New Roman" w:cs="Times New Roman"/>
          <w:sz w:val="24"/>
          <w:szCs w:val="24"/>
        </w:rPr>
        <w:t>helps maintaining</w:t>
      </w:r>
      <w:r w:rsidRPr="000E6323">
        <w:rPr>
          <w:rFonts w:ascii="Times New Roman" w:hAnsi="Times New Roman" w:cs="Times New Roman"/>
          <w:sz w:val="24"/>
          <w:szCs w:val="24"/>
        </w:rPr>
        <w:t xml:space="preserve"> that all stocks of </w:t>
      </w:r>
      <w:r w:rsidR="00617692">
        <w:rPr>
          <w:rFonts w:ascii="Times New Roman" w:hAnsi="Times New Roman" w:cs="Times New Roman"/>
          <w:sz w:val="24"/>
          <w:szCs w:val="24"/>
        </w:rPr>
        <w:t>this company</w:t>
      </w:r>
      <w:r w:rsidRPr="000E6323">
        <w:rPr>
          <w:rFonts w:ascii="Times New Roman" w:hAnsi="Times New Roman" w:cs="Times New Roman"/>
          <w:sz w:val="24"/>
          <w:szCs w:val="24"/>
        </w:rPr>
        <w:t xml:space="preserve"> are correctly priced </w:t>
      </w:r>
      <w:r w:rsidR="00246835">
        <w:rPr>
          <w:rFonts w:ascii="Times New Roman" w:hAnsi="Times New Roman" w:cs="Times New Roman"/>
          <w:sz w:val="24"/>
          <w:szCs w:val="24"/>
        </w:rPr>
        <w:t>according to</w:t>
      </w:r>
      <w:r w:rsidRPr="000E6323">
        <w:rPr>
          <w:rFonts w:ascii="Times New Roman" w:hAnsi="Times New Roman" w:cs="Times New Roman"/>
          <w:sz w:val="24"/>
          <w:szCs w:val="24"/>
        </w:rPr>
        <w:t xml:space="preserve"> their </w:t>
      </w:r>
      <w:r w:rsidR="00246835">
        <w:rPr>
          <w:rFonts w:ascii="Times New Roman" w:hAnsi="Times New Roman" w:cs="Times New Roman"/>
          <w:sz w:val="24"/>
          <w:szCs w:val="24"/>
        </w:rPr>
        <w:t>“</w:t>
      </w:r>
      <w:r w:rsidRPr="000E6323">
        <w:rPr>
          <w:rFonts w:ascii="Times New Roman" w:hAnsi="Times New Roman" w:cs="Times New Roman"/>
          <w:sz w:val="24"/>
          <w:szCs w:val="24"/>
        </w:rPr>
        <w:t>inherent investment properties</w:t>
      </w:r>
      <w:r w:rsidR="00246835">
        <w:rPr>
          <w:rFonts w:ascii="Times New Roman" w:hAnsi="Times New Roman" w:cs="Times New Roman"/>
          <w:sz w:val="24"/>
          <w:szCs w:val="24"/>
        </w:rPr>
        <w:t>”</w:t>
      </w:r>
      <w:r w:rsidR="004E0B51" w:rsidRPr="000E6323">
        <w:rPr>
          <w:rFonts w:ascii="Times New Roman" w:hAnsi="Times New Roman" w:cs="Times New Roman"/>
          <w:sz w:val="24"/>
          <w:szCs w:val="24"/>
        </w:rPr>
        <w:t xml:space="preserve"> </w:t>
      </w:r>
      <w:r w:rsidR="004E0B51" w:rsidRPr="000E6323">
        <w:rPr>
          <w:rFonts w:ascii="Times New Roman" w:hAnsi="Times New Roman" w:cs="Times New Roman"/>
          <w:sz w:val="24"/>
          <w:szCs w:val="24"/>
          <w:shd w:val="clear" w:color="auto" w:fill="FFFFFF"/>
        </w:rPr>
        <w:t>(Hussein, 2021)</w:t>
      </w:r>
      <w:r w:rsidRPr="000E6323">
        <w:rPr>
          <w:rFonts w:ascii="Times New Roman" w:hAnsi="Times New Roman" w:cs="Times New Roman"/>
          <w:sz w:val="24"/>
          <w:szCs w:val="24"/>
        </w:rPr>
        <w:t xml:space="preserve">. This theory has some assumptions as well which impact its efficiency. The theory assumes that financial security is always priced correctly </w:t>
      </w:r>
      <w:r w:rsidR="00AA079E" w:rsidRPr="000E6323">
        <w:rPr>
          <w:rFonts w:ascii="Times New Roman" w:hAnsi="Times New Roman" w:cs="Times New Roman"/>
          <w:sz w:val="24"/>
          <w:szCs w:val="24"/>
        </w:rPr>
        <w:t>in addition to</w:t>
      </w:r>
      <w:r w:rsidRPr="000E6323">
        <w:rPr>
          <w:rFonts w:ascii="Times New Roman" w:hAnsi="Times New Roman" w:cs="Times New Roman"/>
          <w:sz w:val="24"/>
          <w:szCs w:val="24"/>
        </w:rPr>
        <w:t xml:space="preserve"> this </w:t>
      </w:r>
      <w:r w:rsidR="00AA079E" w:rsidRPr="000E6323">
        <w:rPr>
          <w:rFonts w:ascii="Times New Roman" w:hAnsi="Times New Roman" w:cs="Times New Roman"/>
          <w:sz w:val="24"/>
          <w:szCs w:val="24"/>
        </w:rPr>
        <w:t>involve</w:t>
      </w:r>
      <w:r w:rsidRPr="000E6323">
        <w:rPr>
          <w:rFonts w:ascii="Times New Roman" w:hAnsi="Times New Roman" w:cs="Times New Roman"/>
          <w:sz w:val="24"/>
          <w:szCs w:val="24"/>
        </w:rPr>
        <w:t xml:space="preserve"> that stocks are never overrated and undervalued which is not always correct</w:t>
      </w:r>
      <w:r w:rsidR="00AF4F7C" w:rsidRPr="000E6323">
        <w:rPr>
          <w:rFonts w:ascii="Times New Roman" w:hAnsi="Times New Roman" w:cs="Times New Roman"/>
          <w:sz w:val="24"/>
          <w:szCs w:val="24"/>
        </w:rPr>
        <w:t xml:space="preserve"> </w:t>
      </w:r>
      <w:r w:rsidR="00AF4F7C" w:rsidRPr="000E6323">
        <w:rPr>
          <w:rFonts w:ascii="Times New Roman" w:hAnsi="Times New Roman" w:cs="Times New Roman"/>
          <w:sz w:val="24"/>
          <w:szCs w:val="24"/>
          <w:shd w:val="clear" w:color="auto" w:fill="FFFFFF"/>
        </w:rPr>
        <w:t>(Schwarz, 2018)</w:t>
      </w:r>
      <w:r w:rsidRPr="000E6323">
        <w:rPr>
          <w:rFonts w:ascii="Times New Roman" w:hAnsi="Times New Roman" w:cs="Times New Roman"/>
          <w:sz w:val="24"/>
          <w:szCs w:val="24"/>
        </w:rPr>
        <w:t>.  One of the biggest advantages of this theory is that it describes how the marker sets the value of distinct stocks. It also demonstrates the most effective and successful ways for investors to enhance their portfolio return. The theory has some limitations as well including overreaction, representative bias, information bias and overconfidence</w:t>
      </w:r>
      <w:r w:rsidR="00FD2388" w:rsidRPr="000E6323">
        <w:rPr>
          <w:rFonts w:ascii="Times New Roman" w:hAnsi="Times New Roman" w:cs="Times New Roman"/>
          <w:sz w:val="24"/>
          <w:szCs w:val="24"/>
        </w:rPr>
        <w:t xml:space="preserve"> </w:t>
      </w:r>
      <w:r w:rsidR="00FD2388" w:rsidRPr="000E6323">
        <w:rPr>
          <w:rFonts w:ascii="Times New Roman" w:hAnsi="Times New Roman" w:cs="Times New Roman"/>
          <w:sz w:val="24"/>
          <w:szCs w:val="24"/>
          <w:shd w:val="clear" w:color="auto" w:fill="FFFFFF"/>
        </w:rPr>
        <w:t>(KANAKRIYAH, 2020)</w:t>
      </w:r>
      <w:r w:rsidRPr="000E6323">
        <w:rPr>
          <w:rFonts w:ascii="Times New Roman" w:hAnsi="Times New Roman" w:cs="Times New Roman"/>
          <w:sz w:val="24"/>
          <w:szCs w:val="24"/>
        </w:rPr>
        <w:t xml:space="preserve">. It requires some technical along with </w:t>
      </w:r>
      <w:r w:rsidR="00660F3F">
        <w:rPr>
          <w:rFonts w:ascii="Times New Roman" w:hAnsi="Times New Roman" w:cs="Times New Roman"/>
          <w:sz w:val="24"/>
          <w:szCs w:val="24"/>
        </w:rPr>
        <w:t>significant</w:t>
      </w:r>
      <w:r w:rsidRPr="000E6323">
        <w:rPr>
          <w:rFonts w:ascii="Times New Roman" w:hAnsi="Times New Roman" w:cs="Times New Roman"/>
          <w:sz w:val="24"/>
          <w:szCs w:val="24"/>
        </w:rPr>
        <w:t xml:space="preserve"> work which wastes the time of the company </w:t>
      </w:r>
      <w:r w:rsidR="004547FF" w:rsidRPr="000E6323">
        <w:rPr>
          <w:rFonts w:ascii="Times New Roman" w:hAnsi="Times New Roman" w:cs="Times New Roman"/>
          <w:sz w:val="24"/>
          <w:szCs w:val="24"/>
        </w:rPr>
        <w:t>as well as</w:t>
      </w:r>
      <w:r w:rsidRPr="000E6323">
        <w:rPr>
          <w:rFonts w:ascii="Times New Roman" w:hAnsi="Times New Roman" w:cs="Times New Roman"/>
          <w:sz w:val="24"/>
          <w:szCs w:val="24"/>
        </w:rPr>
        <w:t xml:space="preserve"> increases the chances of errors </w:t>
      </w:r>
      <w:r w:rsidR="004547FF">
        <w:rPr>
          <w:rFonts w:ascii="Times New Roman" w:hAnsi="Times New Roman" w:cs="Times New Roman"/>
          <w:sz w:val="24"/>
          <w:szCs w:val="24"/>
        </w:rPr>
        <w:t>with</w:t>
      </w:r>
      <w:r w:rsidRPr="000E6323">
        <w:rPr>
          <w:rFonts w:ascii="Times New Roman" w:hAnsi="Times New Roman" w:cs="Times New Roman"/>
          <w:sz w:val="24"/>
          <w:szCs w:val="24"/>
        </w:rPr>
        <w:t xml:space="preserve">in this calculation. </w:t>
      </w:r>
    </w:p>
    <w:p w14:paraId="3C9C155C" w14:textId="77777777" w:rsidR="00D65BF8" w:rsidRPr="000E6323" w:rsidRDefault="00D65BF8" w:rsidP="000E6323">
      <w:pPr>
        <w:pStyle w:val="Heading1"/>
        <w:spacing w:line="360" w:lineRule="auto"/>
        <w:jc w:val="both"/>
        <w:rPr>
          <w:rFonts w:ascii="Times New Roman" w:hAnsi="Times New Roman" w:cs="Times New Roman"/>
          <w:color w:val="auto"/>
          <w:sz w:val="24"/>
          <w:szCs w:val="24"/>
        </w:rPr>
      </w:pPr>
      <w:bookmarkStart w:id="3" w:name="_Toc122789122"/>
      <w:r w:rsidRPr="000E6323">
        <w:rPr>
          <w:rFonts w:ascii="Times New Roman" w:hAnsi="Times New Roman" w:cs="Times New Roman"/>
          <w:color w:val="auto"/>
          <w:sz w:val="24"/>
          <w:szCs w:val="24"/>
        </w:rPr>
        <w:t>Apprising projects methods</w:t>
      </w:r>
      <w:bookmarkEnd w:id="3"/>
      <w:r w:rsidRPr="000E6323">
        <w:rPr>
          <w:rFonts w:ascii="Times New Roman" w:hAnsi="Times New Roman" w:cs="Times New Roman"/>
          <w:color w:val="auto"/>
          <w:sz w:val="24"/>
          <w:szCs w:val="24"/>
        </w:rPr>
        <w:t xml:space="preserve"> </w:t>
      </w:r>
    </w:p>
    <w:p w14:paraId="4AEC4E9A"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appraisal is all about a careful evaluation </w:t>
      </w:r>
      <w:r w:rsidR="004547FF" w:rsidRPr="000E6323">
        <w:rPr>
          <w:rFonts w:ascii="Times New Roman" w:hAnsi="Times New Roman" w:cs="Times New Roman"/>
          <w:sz w:val="24"/>
          <w:szCs w:val="24"/>
        </w:rPr>
        <w:t>in addition to</w:t>
      </w:r>
      <w:r w:rsidRPr="000E6323">
        <w:rPr>
          <w:rFonts w:ascii="Times New Roman" w:hAnsi="Times New Roman" w:cs="Times New Roman"/>
          <w:sz w:val="24"/>
          <w:szCs w:val="24"/>
        </w:rPr>
        <w:t xml:space="preserve"> analysis of the fundamental assumptions, data and methodology utilized in the preparation of a project</w:t>
      </w:r>
      <w:r w:rsidR="00FD2388" w:rsidRPr="000E6323">
        <w:rPr>
          <w:rFonts w:ascii="Times New Roman" w:hAnsi="Times New Roman" w:cs="Times New Roman"/>
          <w:sz w:val="24"/>
          <w:szCs w:val="24"/>
        </w:rPr>
        <w:t xml:space="preserve"> </w:t>
      </w:r>
      <w:r w:rsidR="00FD2388" w:rsidRPr="000E6323">
        <w:rPr>
          <w:rFonts w:ascii="Times New Roman" w:hAnsi="Times New Roman" w:cs="Times New Roman"/>
          <w:sz w:val="24"/>
          <w:szCs w:val="24"/>
          <w:shd w:val="clear" w:color="auto" w:fill="FFFFFF"/>
        </w:rPr>
        <w:t>(KANAKRIYAH, 2020)</w:t>
      </w:r>
      <w:r w:rsidRPr="000E6323">
        <w:rPr>
          <w:rFonts w:ascii="Times New Roman" w:hAnsi="Times New Roman" w:cs="Times New Roman"/>
          <w:sz w:val="24"/>
          <w:szCs w:val="24"/>
        </w:rPr>
        <w:t xml:space="preserve">. Project appraisal methods are also called capital budgeting methods. These apprising techniques assist firms to decide </w:t>
      </w:r>
      <w:proofErr w:type="gramStart"/>
      <w:r w:rsidRPr="000E6323">
        <w:rPr>
          <w:rFonts w:ascii="Times New Roman" w:hAnsi="Times New Roman" w:cs="Times New Roman"/>
          <w:sz w:val="24"/>
          <w:szCs w:val="24"/>
        </w:rPr>
        <w:t>whether or not</w:t>
      </w:r>
      <w:proofErr w:type="gramEnd"/>
      <w:r w:rsidRPr="000E6323">
        <w:rPr>
          <w:rFonts w:ascii="Times New Roman" w:hAnsi="Times New Roman" w:cs="Times New Roman"/>
          <w:sz w:val="24"/>
          <w:szCs w:val="24"/>
        </w:rPr>
        <w:t xml:space="preserve"> a project would provide the expected returns in </w:t>
      </w:r>
      <w:r w:rsidRPr="000E6323">
        <w:rPr>
          <w:rFonts w:ascii="Times New Roman" w:hAnsi="Times New Roman" w:cs="Times New Roman"/>
          <w:sz w:val="24"/>
          <w:szCs w:val="24"/>
        </w:rPr>
        <w:lastRenderedPageBreak/>
        <w:t>the long term</w:t>
      </w:r>
      <w:r w:rsidR="005C42D8" w:rsidRPr="000E6323">
        <w:rPr>
          <w:rFonts w:ascii="Times New Roman" w:hAnsi="Times New Roman" w:cs="Times New Roman"/>
          <w:sz w:val="24"/>
          <w:szCs w:val="24"/>
        </w:rPr>
        <w:t xml:space="preserve"> </w:t>
      </w:r>
      <w:r w:rsidR="005C42D8" w:rsidRPr="000E6323">
        <w:rPr>
          <w:rFonts w:ascii="Times New Roman" w:hAnsi="Times New Roman" w:cs="Times New Roman"/>
          <w:sz w:val="24"/>
          <w:szCs w:val="24"/>
          <w:shd w:val="clear" w:color="auto" w:fill="FFFFFF"/>
        </w:rPr>
        <w:t>(</w:t>
      </w:r>
      <w:proofErr w:type="spellStart"/>
      <w:r w:rsidR="005C42D8" w:rsidRPr="000E6323">
        <w:rPr>
          <w:rFonts w:ascii="Times New Roman" w:hAnsi="Times New Roman" w:cs="Times New Roman"/>
          <w:sz w:val="24"/>
          <w:szCs w:val="24"/>
          <w:shd w:val="clear" w:color="auto" w:fill="FFFFFF"/>
        </w:rPr>
        <w:t>Umeno</w:t>
      </w:r>
      <w:proofErr w:type="spellEnd"/>
      <w:r w:rsidR="005C42D8" w:rsidRPr="000E6323">
        <w:rPr>
          <w:rFonts w:ascii="Times New Roman" w:hAnsi="Times New Roman" w:cs="Times New Roman"/>
          <w:sz w:val="24"/>
          <w:szCs w:val="24"/>
          <w:shd w:val="clear" w:color="auto" w:fill="FFFFFF"/>
        </w:rPr>
        <w:t>, 2021)</w:t>
      </w:r>
      <w:r w:rsidRPr="000E6323">
        <w:rPr>
          <w:rFonts w:ascii="Times New Roman" w:hAnsi="Times New Roman" w:cs="Times New Roman"/>
          <w:sz w:val="24"/>
          <w:szCs w:val="24"/>
        </w:rPr>
        <w:t>.  Project appraisal methods are very useful for organizations and assist to measure the viability of projects and assist management to make the right and profitable investment decisions</w:t>
      </w:r>
      <w:r w:rsidR="0011110E" w:rsidRPr="000E6323">
        <w:rPr>
          <w:rFonts w:ascii="Times New Roman" w:hAnsi="Times New Roman" w:cs="Times New Roman"/>
          <w:sz w:val="24"/>
          <w:szCs w:val="24"/>
        </w:rPr>
        <w:t xml:space="preserve"> </w:t>
      </w:r>
      <w:r w:rsidR="0011110E" w:rsidRPr="000E6323">
        <w:rPr>
          <w:rFonts w:ascii="Times New Roman" w:hAnsi="Times New Roman" w:cs="Times New Roman"/>
          <w:sz w:val="24"/>
          <w:szCs w:val="24"/>
          <w:shd w:val="clear" w:color="auto" w:fill="FFFFFF"/>
        </w:rPr>
        <w:t>(James and Valenzuela, 2020)</w:t>
      </w:r>
      <w:r w:rsidRPr="000E6323">
        <w:rPr>
          <w:rFonts w:ascii="Times New Roman" w:hAnsi="Times New Roman" w:cs="Times New Roman"/>
          <w:sz w:val="24"/>
          <w:szCs w:val="24"/>
        </w:rPr>
        <w:t>. Apple Inc also utilizes different project apprising methods to select the best and most effective project when they face a choice between two or more projects. There are many projects appraising methods including net present value, total cost, return o</w:t>
      </w:r>
      <w:r w:rsidR="00825958">
        <w:rPr>
          <w:rFonts w:ascii="Times New Roman" w:hAnsi="Times New Roman" w:cs="Times New Roman"/>
          <w:sz w:val="24"/>
          <w:szCs w:val="24"/>
        </w:rPr>
        <w:t xml:space="preserve">n investment, opportunity cost, </w:t>
      </w:r>
      <w:r w:rsidR="00B612A1">
        <w:rPr>
          <w:rFonts w:ascii="Times New Roman" w:hAnsi="Times New Roman" w:cs="Times New Roman"/>
          <w:sz w:val="24"/>
          <w:szCs w:val="24"/>
        </w:rPr>
        <w:t>“</w:t>
      </w:r>
      <w:r w:rsidRPr="000E6323">
        <w:rPr>
          <w:rFonts w:ascii="Times New Roman" w:hAnsi="Times New Roman" w:cs="Times New Roman"/>
          <w:sz w:val="24"/>
          <w:szCs w:val="24"/>
        </w:rPr>
        <w:t>payback period</w:t>
      </w:r>
      <w:r w:rsidR="004547FF">
        <w:rPr>
          <w:rFonts w:ascii="Times New Roman" w:hAnsi="Times New Roman" w:cs="Times New Roman"/>
          <w:sz w:val="24"/>
          <w:szCs w:val="24"/>
        </w:rPr>
        <w:t>,</w:t>
      </w:r>
      <w:r w:rsidR="004547FF" w:rsidRPr="004547FF">
        <w:rPr>
          <w:rFonts w:ascii="Times New Roman" w:hAnsi="Times New Roman" w:cs="Times New Roman"/>
          <w:sz w:val="24"/>
          <w:szCs w:val="24"/>
        </w:rPr>
        <w:t xml:space="preserve"> </w:t>
      </w:r>
      <w:r w:rsidR="004547FF" w:rsidRPr="000E6323">
        <w:rPr>
          <w:rFonts w:ascii="Times New Roman" w:hAnsi="Times New Roman" w:cs="Times New Roman"/>
          <w:sz w:val="24"/>
          <w:szCs w:val="24"/>
        </w:rPr>
        <w:t>internal</w:t>
      </w:r>
      <w:r w:rsidR="004547FF" w:rsidRPr="004547FF">
        <w:rPr>
          <w:rFonts w:ascii="Times New Roman" w:hAnsi="Times New Roman" w:cs="Times New Roman"/>
          <w:sz w:val="24"/>
          <w:szCs w:val="24"/>
        </w:rPr>
        <w:t xml:space="preserve"> </w:t>
      </w:r>
      <w:r w:rsidR="004547FF" w:rsidRPr="000E6323">
        <w:rPr>
          <w:rFonts w:ascii="Times New Roman" w:hAnsi="Times New Roman" w:cs="Times New Roman"/>
          <w:sz w:val="24"/>
          <w:szCs w:val="24"/>
        </w:rPr>
        <w:t>rate of return</w:t>
      </w:r>
      <w:r w:rsidRPr="000E6323">
        <w:rPr>
          <w:rFonts w:ascii="Times New Roman" w:hAnsi="Times New Roman" w:cs="Times New Roman"/>
          <w:sz w:val="24"/>
          <w:szCs w:val="24"/>
        </w:rPr>
        <w:t xml:space="preserve"> </w:t>
      </w:r>
      <w:r w:rsidR="00AA079E" w:rsidRPr="000E6323">
        <w:rPr>
          <w:rFonts w:ascii="Times New Roman" w:hAnsi="Times New Roman" w:cs="Times New Roman"/>
          <w:sz w:val="24"/>
          <w:szCs w:val="24"/>
        </w:rPr>
        <w:t>furthermore</w:t>
      </w:r>
      <w:r w:rsidRPr="000E6323">
        <w:rPr>
          <w:rFonts w:ascii="Times New Roman" w:hAnsi="Times New Roman" w:cs="Times New Roman"/>
          <w:sz w:val="24"/>
          <w:szCs w:val="24"/>
        </w:rPr>
        <w:t xml:space="preserve"> accounting rate of return</w:t>
      </w:r>
      <w:r w:rsidR="00B612A1">
        <w:rPr>
          <w:rFonts w:ascii="Times New Roman" w:hAnsi="Times New Roman" w:cs="Times New Roman"/>
          <w:sz w:val="24"/>
          <w:szCs w:val="24"/>
        </w:rPr>
        <w:t>”</w:t>
      </w:r>
      <w:r w:rsidR="00DC0C12" w:rsidRPr="000E6323">
        <w:rPr>
          <w:rFonts w:ascii="Times New Roman" w:hAnsi="Times New Roman" w:cs="Times New Roman"/>
          <w:sz w:val="24"/>
          <w:szCs w:val="24"/>
        </w:rPr>
        <w:t xml:space="preserve"> </w:t>
      </w:r>
      <w:r w:rsidR="00DC0C12" w:rsidRPr="000E6323">
        <w:rPr>
          <w:rFonts w:ascii="Times New Roman" w:hAnsi="Times New Roman" w:cs="Times New Roman"/>
          <w:sz w:val="24"/>
          <w:szCs w:val="24"/>
          <w:shd w:val="clear" w:color="auto" w:fill="FFFFFF"/>
        </w:rPr>
        <w:t>(</w:t>
      </w:r>
      <w:proofErr w:type="spellStart"/>
      <w:r w:rsidR="00DC0C12" w:rsidRPr="000E6323">
        <w:rPr>
          <w:rFonts w:ascii="Times New Roman" w:hAnsi="Times New Roman" w:cs="Times New Roman"/>
          <w:sz w:val="24"/>
          <w:szCs w:val="24"/>
          <w:shd w:val="clear" w:color="auto" w:fill="FFFFFF"/>
        </w:rPr>
        <w:t>Vasilaki</w:t>
      </w:r>
      <w:proofErr w:type="spellEnd"/>
      <w:r w:rsidR="00DC0C12" w:rsidRPr="000E6323">
        <w:rPr>
          <w:rFonts w:ascii="Times New Roman" w:hAnsi="Times New Roman" w:cs="Times New Roman"/>
          <w:sz w:val="24"/>
          <w:szCs w:val="24"/>
          <w:shd w:val="clear" w:color="auto" w:fill="FFFFFF"/>
        </w:rPr>
        <w:t xml:space="preserve"> and Tsakalidis Jr, 2019)</w:t>
      </w:r>
      <w:r w:rsidRPr="000E6323">
        <w:rPr>
          <w:rFonts w:ascii="Times New Roman" w:hAnsi="Times New Roman" w:cs="Times New Roman"/>
          <w:sz w:val="24"/>
          <w:szCs w:val="24"/>
        </w:rPr>
        <w:t xml:space="preserve">. </w:t>
      </w:r>
    </w:p>
    <w:p w14:paraId="66903E2A"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The net present value </w:t>
      </w:r>
      <w:r w:rsidR="00AA079E">
        <w:rPr>
          <w:rFonts w:ascii="Times New Roman" w:hAnsi="Times New Roman" w:cs="Times New Roman"/>
          <w:sz w:val="24"/>
          <w:szCs w:val="24"/>
        </w:rPr>
        <w:t>strategy</w:t>
      </w:r>
      <w:r w:rsidRPr="000E6323">
        <w:rPr>
          <w:rFonts w:ascii="Times New Roman" w:hAnsi="Times New Roman" w:cs="Times New Roman"/>
          <w:sz w:val="24"/>
          <w:szCs w:val="24"/>
        </w:rPr>
        <w:t xml:space="preserve"> outflows </w:t>
      </w:r>
      <w:r w:rsidR="00B2133B" w:rsidRPr="000E6323">
        <w:rPr>
          <w:rFonts w:ascii="Times New Roman" w:hAnsi="Times New Roman" w:cs="Times New Roman"/>
          <w:sz w:val="24"/>
          <w:szCs w:val="24"/>
        </w:rPr>
        <w:t>along with</w:t>
      </w:r>
      <w:r w:rsidRPr="000E6323">
        <w:rPr>
          <w:rFonts w:ascii="Times New Roman" w:hAnsi="Times New Roman" w:cs="Times New Roman"/>
          <w:sz w:val="24"/>
          <w:szCs w:val="24"/>
        </w:rPr>
        <w:t xml:space="preserve"> inflows to the present time</w:t>
      </w:r>
      <w:r w:rsidR="00DC0C12" w:rsidRPr="000E6323">
        <w:rPr>
          <w:rFonts w:ascii="Times New Roman" w:hAnsi="Times New Roman" w:cs="Times New Roman"/>
          <w:sz w:val="24"/>
          <w:szCs w:val="24"/>
        </w:rPr>
        <w:t xml:space="preserve"> </w:t>
      </w:r>
      <w:r w:rsidR="00DC0C12" w:rsidRPr="000E6323">
        <w:rPr>
          <w:rFonts w:ascii="Times New Roman" w:hAnsi="Times New Roman" w:cs="Times New Roman"/>
          <w:sz w:val="24"/>
          <w:szCs w:val="24"/>
          <w:shd w:val="clear" w:color="auto" w:fill="FFFFFF"/>
        </w:rPr>
        <w:t>(</w:t>
      </w:r>
      <w:proofErr w:type="spellStart"/>
      <w:r w:rsidR="00DC0C12" w:rsidRPr="000E6323">
        <w:rPr>
          <w:rFonts w:ascii="Times New Roman" w:hAnsi="Times New Roman" w:cs="Times New Roman"/>
          <w:sz w:val="24"/>
          <w:szCs w:val="24"/>
          <w:shd w:val="clear" w:color="auto" w:fill="FFFFFF"/>
        </w:rPr>
        <w:t>Vasilaki</w:t>
      </w:r>
      <w:proofErr w:type="spellEnd"/>
      <w:r w:rsidR="00DC0C12" w:rsidRPr="000E6323">
        <w:rPr>
          <w:rFonts w:ascii="Times New Roman" w:hAnsi="Times New Roman" w:cs="Times New Roman"/>
          <w:sz w:val="24"/>
          <w:szCs w:val="24"/>
          <w:shd w:val="clear" w:color="auto" w:fill="FFFFFF"/>
        </w:rPr>
        <w:t xml:space="preserve"> and Tsakalidis Jr, 2019)</w:t>
      </w:r>
      <w:r w:rsidRPr="000E6323">
        <w:rPr>
          <w:rFonts w:ascii="Times New Roman" w:hAnsi="Times New Roman" w:cs="Times New Roman"/>
          <w:sz w:val="24"/>
          <w:szCs w:val="24"/>
        </w:rPr>
        <w:t>. This project appraising method assists Apple Inc to account for the time value of money when they are valuing long term projects. Internal rate return is another project appraising method and is also utilised by Apply Inn</w:t>
      </w:r>
      <w:r w:rsidR="005958A9" w:rsidRPr="000E6323">
        <w:rPr>
          <w:rFonts w:ascii="Times New Roman" w:hAnsi="Times New Roman" w:cs="Times New Roman"/>
          <w:sz w:val="24"/>
          <w:szCs w:val="24"/>
        </w:rPr>
        <w:t xml:space="preserve"> </w:t>
      </w:r>
      <w:r w:rsidR="005958A9" w:rsidRPr="000E6323">
        <w:rPr>
          <w:rFonts w:ascii="Times New Roman" w:hAnsi="Times New Roman" w:cs="Times New Roman"/>
          <w:sz w:val="24"/>
          <w:szCs w:val="24"/>
          <w:shd w:val="clear" w:color="auto" w:fill="FFFFFF"/>
        </w:rPr>
        <w:t>(Ying et al., 2019)</w:t>
      </w:r>
      <w:r w:rsidRPr="000E6323">
        <w:rPr>
          <w:rFonts w:ascii="Times New Roman" w:hAnsi="Times New Roman" w:cs="Times New Roman"/>
          <w:sz w:val="24"/>
          <w:szCs w:val="24"/>
        </w:rPr>
        <w:t xml:space="preserve">. It measures the average yearly rate of return of </w:t>
      </w:r>
      <w:r w:rsidR="00AA079E">
        <w:rPr>
          <w:rFonts w:ascii="Times New Roman" w:hAnsi="Times New Roman" w:cs="Times New Roman"/>
          <w:sz w:val="24"/>
          <w:szCs w:val="24"/>
        </w:rPr>
        <w:t xml:space="preserve">the </w:t>
      </w:r>
      <w:r w:rsidRPr="000E6323">
        <w:rPr>
          <w:rFonts w:ascii="Times New Roman" w:hAnsi="Times New Roman" w:cs="Times New Roman"/>
          <w:sz w:val="24"/>
          <w:szCs w:val="24"/>
        </w:rPr>
        <w:t xml:space="preserve">project during their lifetime. It is </w:t>
      </w:r>
      <w:r w:rsidR="00AA079E">
        <w:rPr>
          <w:rFonts w:ascii="Times New Roman" w:hAnsi="Times New Roman" w:cs="Times New Roman"/>
          <w:sz w:val="24"/>
          <w:szCs w:val="24"/>
        </w:rPr>
        <w:t>“</w:t>
      </w:r>
      <w:r w:rsidRPr="000E6323">
        <w:rPr>
          <w:rFonts w:ascii="Times New Roman" w:hAnsi="Times New Roman" w:cs="Times New Roman"/>
          <w:sz w:val="24"/>
          <w:szCs w:val="24"/>
        </w:rPr>
        <w:t>discounted cash flow analysis</w:t>
      </w:r>
      <w:r w:rsidR="00AA079E">
        <w:rPr>
          <w:rFonts w:ascii="Times New Roman" w:hAnsi="Times New Roman" w:cs="Times New Roman"/>
          <w:sz w:val="24"/>
          <w:szCs w:val="24"/>
        </w:rPr>
        <w:t>”</w:t>
      </w:r>
      <w:r w:rsidRPr="000E6323">
        <w:rPr>
          <w:rFonts w:ascii="Times New Roman" w:hAnsi="Times New Roman" w:cs="Times New Roman"/>
          <w:sz w:val="24"/>
          <w:szCs w:val="24"/>
        </w:rPr>
        <w:t xml:space="preserve"> and a project with a </w:t>
      </w:r>
      <w:r w:rsidR="00AA079E">
        <w:rPr>
          <w:rFonts w:ascii="Times New Roman" w:hAnsi="Times New Roman" w:cs="Times New Roman"/>
          <w:sz w:val="24"/>
          <w:szCs w:val="24"/>
        </w:rPr>
        <w:t>“</w:t>
      </w:r>
      <w:r w:rsidRPr="000E6323">
        <w:rPr>
          <w:rFonts w:ascii="Times New Roman" w:hAnsi="Times New Roman" w:cs="Times New Roman"/>
          <w:sz w:val="24"/>
          <w:szCs w:val="24"/>
        </w:rPr>
        <w:t>higher internal rate of return</w:t>
      </w:r>
      <w:r w:rsidR="00AA079E">
        <w:rPr>
          <w:rFonts w:ascii="Times New Roman" w:hAnsi="Times New Roman" w:cs="Times New Roman"/>
          <w:sz w:val="24"/>
          <w:szCs w:val="24"/>
        </w:rPr>
        <w:t>”</w:t>
      </w:r>
      <w:r w:rsidRPr="000E6323">
        <w:rPr>
          <w:rFonts w:ascii="Times New Roman" w:hAnsi="Times New Roman" w:cs="Times New Roman"/>
          <w:sz w:val="24"/>
          <w:szCs w:val="24"/>
        </w:rPr>
        <w:t xml:space="preserve"> is more desirable</w:t>
      </w:r>
      <w:r w:rsidR="005C42D8" w:rsidRPr="000E6323">
        <w:rPr>
          <w:rFonts w:ascii="Times New Roman" w:hAnsi="Times New Roman" w:cs="Times New Roman"/>
          <w:sz w:val="24"/>
          <w:szCs w:val="24"/>
        </w:rPr>
        <w:t xml:space="preserve"> </w:t>
      </w:r>
      <w:r w:rsidR="005C42D8" w:rsidRPr="000E6323">
        <w:rPr>
          <w:rFonts w:ascii="Times New Roman" w:hAnsi="Times New Roman" w:cs="Times New Roman"/>
          <w:sz w:val="24"/>
          <w:szCs w:val="24"/>
          <w:shd w:val="clear" w:color="auto" w:fill="FFFFFF"/>
        </w:rPr>
        <w:t>(</w:t>
      </w:r>
      <w:proofErr w:type="spellStart"/>
      <w:r w:rsidR="005C42D8" w:rsidRPr="000E6323">
        <w:rPr>
          <w:rFonts w:ascii="Times New Roman" w:hAnsi="Times New Roman" w:cs="Times New Roman"/>
          <w:sz w:val="24"/>
          <w:szCs w:val="24"/>
          <w:shd w:val="clear" w:color="auto" w:fill="FFFFFF"/>
        </w:rPr>
        <w:t>Umeno</w:t>
      </w:r>
      <w:proofErr w:type="spellEnd"/>
      <w:r w:rsidR="005C42D8" w:rsidRPr="000E6323">
        <w:rPr>
          <w:rFonts w:ascii="Times New Roman" w:hAnsi="Times New Roman" w:cs="Times New Roman"/>
          <w:sz w:val="24"/>
          <w:szCs w:val="24"/>
          <w:shd w:val="clear" w:color="auto" w:fill="FFFFFF"/>
        </w:rPr>
        <w:t>, 2021)</w:t>
      </w:r>
      <w:r w:rsidRPr="000E6323">
        <w:rPr>
          <w:rFonts w:ascii="Times New Roman" w:hAnsi="Times New Roman" w:cs="Times New Roman"/>
          <w:sz w:val="24"/>
          <w:szCs w:val="24"/>
        </w:rPr>
        <w:t xml:space="preserve">.  This apprising method is </w:t>
      </w:r>
      <w:proofErr w:type="gramStart"/>
      <w:r w:rsidRPr="000E6323">
        <w:rPr>
          <w:rFonts w:ascii="Times New Roman" w:hAnsi="Times New Roman" w:cs="Times New Roman"/>
          <w:sz w:val="24"/>
          <w:szCs w:val="24"/>
        </w:rPr>
        <w:t>most commonly utilized</w:t>
      </w:r>
      <w:proofErr w:type="gramEnd"/>
      <w:r w:rsidRPr="000E6323">
        <w:rPr>
          <w:rFonts w:ascii="Times New Roman" w:hAnsi="Times New Roman" w:cs="Times New Roman"/>
          <w:sz w:val="24"/>
          <w:szCs w:val="24"/>
        </w:rPr>
        <w:t xml:space="preserve"> with net present value. The payback period is also a well-known and most utilized project appraisal </w:t>
      </w:r>
      <w:proofErr w:type="gramStart"/>
      <w:r w:rsidRPr="000E6323">
        <w:rPr>
          <w:rFonts w:ascii="Times New Roman" w:hAnsi="Times New Roman" w:cs="Times New Roman"/>
          <w:sz w:val="24"/>
          <w:szCs w:val="24"/>
        </w:rPr>
        <w:t>method</w:t>
      </w:r>
      <w:proofErr w:type="gramEnd"/>
      <w:r w:rsidRPr="000E6323">
        <w:rPr>
          <w:rFonts w:ascii="Times New Roman" w:hAnsi="Times New Roman" w:cs="Times New Roman"/>
          <w:sz w:val="24"/>
          <w:szCs w:val="24"/>
        </w:rPr>
        <w:t xml:space="preserve"> and it measures the length of time needed </w:t>
      </w:r>
      <w:r w:rsidR="001756D7">
        <w:rPr>
          <w:rFonts w:ascii="Times New Roman" w:hAnsi="Times New Roman" w:cs="Times New Roman"/>
          <w:sz w:val="24"/>
          <w:szCs w:val="24"/>
        </w:rPr>
        <w:t>for</w:t>
      </w:r>
      <w:r w:rsidRPr="000E6323">
        <w:rPr>
          <w:rFonts w:ascii="Times New Roman" w:hAnsi="Times New Roman" w:cs="Times New Roman"/>
          <w:sz w:val="24"/>
          <w:szCs w:val="24"/>
        </w:rPr>
        <w:t xml:space="preserve"> recover</w:t>
      </w:r>
      <w:r w:rsidR="001756D7">
        <w:rPr>
          <w:rFonts w:ascii="Times New Roman" w:hAnsi="Times New Roman" w:cs="Times New Roman"/>
          <w:sz w:val="24"/>
          <w:szCs w:val="24"/>
        </w:rPr>
        <w:t>ing</w:t>
      </w:r>
      <w:r w:rsidRPr="000E6323">
        <w:rPr>
          <w:rFonts w:ascii="Times New Roman" w:hAnsi="Times New Roman" w:cs="Times New Roman"/>
          <w:sz w:val="24"/>
          <w:szCs w:val="24"/>
        </w:rPr>
        <w:t xml:space="preserve"> the initial cash outlay on the project</w:t>
      </w:r>
      <w:r w:rsidR="00FD2388" w:rsidRPr="000E6323">
        <w:rPr>
          <w:rFonts w:ascii="Times New Roman" w:hAnsi="Times New Roman" w:cs="Times New Roman"/>
          <w:sz w:val="24"/>
          <w:szCs w:val="24"/>
        </w:rPr>
        <w:t xml:space="preserve"> </w:t>
      </w:r>
      <w:r w:rsidR="00FD2388" w:rsidRPr="000E6323">
        <w:rPr>
          <w:rFonts w:ascii="Times New Roman" w:hAnsi="Times New Roman" w:cs="Times New Roman"/>
          <w:sz w:val="24"/>
          <w:szCs w:val="24"/>
          <w:shd w:val="clear" w:color="auto" w:fill="FFFFFF"/>
        </w:rPr>
        <w:t>(KANAKRIYAH, 2020)</w:t>
      </w:r>
      <w:r w:rsidRPr="000E6323">
        <w:rPr>
          <w:rFonts w:ascii="Times New Roman" w:hAnsi="Times New Roman" w:cs="Times New Roman"/>
          <w:sz w:val="24"/>
          <w:szCs w:val="24"/>
        </w:rPr>
        <w:t xml:space="preserve">. </w:t>
      </w:r>
    </w:p>
    <w:p w14:paraId="46ADB164" w14:textId="77777777" w:rsidR="00D65BF8" w:rsidRPr="000E6323" w:rsidRDefault="00D65BF8"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There are some disadvantages of project appraisal methods which decrease their effectiveness if they are not done correctly, they can create an adverse experience and these methods are very time-consuming as well as can be overwhelming to managers along with many workers</w:t>
      </w:r>
      <w:r w:rsidR="005958A9" w:rsidRPr="000E6323">
        <w:rPr>
          <w:rFonts w:ascii="Times New Roman" w:hAnsi="Times New Roman" w:cs="Times New Roman"/>
          <w:sz w:val="24"/>
          <w:szCs w:val="24"/>
        </w:rPr>
        <w:t xml:space="preserve"> </w:t>
      </w:r>
      <w:r w:rsidR="005958A9" w:rsidRPr="000E6323">
        <w:rPr>
          <w:rFonts w:ascii="Times New Roman" w:hAnsi="Times New Roman" w:cs="Times New Roman"/>
          <w:sz w:val="24"/>
          <w:szCs w:val="24"/>
          <w:shd w:val="clear" w:color="auto" w:fill="FFFFFF"/>
        </w:rPr>
        <w:t>(Ying et al., 2019)</w:t>
      </w:r>
      <w:r w:rsidRPr="000E6323">
        <w:rPr>
          <w:rFonts w:ascii="Times New Roman" w:hAnsi="Times New Roman" w:cs="Times New Roman"/>
          <w:sz w:val="24"/>
          <w:szCs w:val="24"/>
        </w:rPr>
        <w:t>.  These methods are human assessments as well as are subject to greater biases and errors. They can develop a very stressful and toxic working environment for every person in the workplace.  The payback period does not account for capital cost as well as cannot provide information on profit or yield as well</w:t>
      </w:r>
      <w:r w:rsidR="00DC0C12" w:rsidRPr="000E6323">
        <w:rPr>
          <w:rFonts w:ascii="Times New Roman" w:hAnsi="Times New Roman" w:cs="Times New Roman"/>
          <w:sz w:val="24"/>
          <w:szCs w:val="24"/>
        </w:rPr>
        <w:t xml:space="preserve"> </w:t>
      </w:r>
      <w:r w:rsidR="00DC0C12" w:rsidRPr="000E6323">
        <w:rPr>
          <w:rFonts w:ascii="Times New Roman" w:hAnsi="Times New Roman" w:cs="Times New Roman"/>
          <w:sz w:val="24"/>
          <w:szCs w:val="24"/>
          <w:shd w:val="clear" w:color="auto" w:fill="FFFFFF"/>
        </w:rPr>
        <w:t>(</w:t>
      </w:r>
      <w:proofErr w:type="spellStart"/>
      <w:r w:rsidR="00DC0C12" w:rsidRPr="000E6323">
        <w:rPr>
          <w:rFonts w:ascii="Times New Roman" w:hAnsi="Times New Roman" w:cs="Times New Roman"/>
          <w:sz w:val="24"/>
          <w:szCs w:val="24"/>
          <w:shd w:val="clear" w:color="auto" w:fill="FFFFFF"/>
        </w:rPr>
        <w:t>Vasilaki</w:t>
      </w:r>
      <w:proofErr w:type="spellEnd"/>
      <w:r w:rsidR="00DC0C12" w:rsidRPr="000E6323">
        <w:rPr>
          <w:rFonts w:ascii="Times New Roman" w:hAnsi="Times New Roman" w:cs="Times New Roman"/>
          <w:sz w:val="24"/>
          <w:szCs w:val="24"/>
          <w:shd w:val="clear" w:color="auto" w:fill="FFFFFF"/>
        </w:rPr>
        <w:t xml:space="preserve"> and Tsakalidis Jr, 2019)</w:t>
      </w:r>
      <w:r w:rsidRPr="000E6323">
        <w:rPr>
          <w:rFonts w:ascii="Times New Roman" w:hAnsi="Times New Roman" w:cs="Times New Roman"/>
          <w:sz w:val="24"/>
          <w:szCs w:val="24"/>
        </w:rPr>
        <w:t xml:space="preserve">. </w:t>
      </w:r>
    </w:p>
    <w:p w14:paraId="107B24E5" w14:textId="77777777" w:rsidR="002C2935" w:rsidRPr="000E6323" w:rsidRDefault="00D65BF8" w:rsidP="000E6323">
      <w:pPr>
        <w:pStyle w:val="Heading1"/>
        <w:spacing w:line="360" w:lineRule="auto"/>
        <w:jc w:val="both"/>
        <w:rPr>
          <w:rFonts w:ascii="Times New Roman" w:hAnsi="Times New Roman" w:cs="Times New Roman"/>
          <w:color w:val="auto"/>
          <w:sz w:val="24"/>
          <w:szCs w:val="24"/>
        </w:rPr>
      </w:pPr>
      <w:bookmarkStart w:id="4" w:name="_Toc122789123"/>
      <w:r w:rsidRPr="000E6323">
        <w:rPr>
          <w:rFonts w:ascii="Times New Roman" w:hAnsi="Times New Roman" w:cs="Times New Roman"/>
          <w:color w:val="auto"/>
          <w:sz w:val="24"/>
          <w:szCs w:val="24"/>
        </w:rPr>
        <w:t>Conclusion</w:t>
      </w:r>
      <w:bookmarkEnd w:id="4"/>
      <w:r w:rsidRPr="000E6323">
        <w:rPr>
          <w:rFonts w:ascii="Times New Roman" w:hAnsi="Times New Roman" w:cs="Times New Roman"/>
          <w:color w:val="auto"/>
          <w:sz w:val="24"/>
          <w:szCs w:val="24"/>
        </w:rPr>
        <w:t xml:space="preserve"> </w:t>
      </w:r>
    </w:p>
    <w:p w14:paraId="5F431751" w14:textId="77777777" w:rsidR="00865089" w:rsidRPr="000E6323" w:rsidRDefault="00865089"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t xml:space="preserve">This report has described the dividend distribution policy of multinational companies along with a critical evaluation of the hypothesis theories of the market. One of the biggest </w:t>
      </w:r>
      <w:r w:rsidR="00C73DB6" w:rsidRPr="000E6323">
        <w:rPr>
          <w:rFonts w:ascii="Times New Roman" w:hAnsi="Times New Roman" w:cs="Times New Roman"/>
          <w:sz w:val="24"/>
          <w:szCs w:val="24"/>
        </w:rPr>
        <w:t xml:space="preserve">benefits </w:t>
      </w:r>
      <w:r w:rsidRPr="000E6323">
        <w:rPr>
          <w:rFonts w:ascii="Times New Roman" w:hAnsi="Times New Roman" w:cs="Times New Roman"/>
          <w:sz w:val="24"/>
          <w:szCs w:val="24"/>
        </w:rPr>
        <w:t>of this theory is that it describes how the marker sets the value of distinct stocks</w:t>
      </w:r>
      <w:r w:rsidR="00C73DB6" w:rsidRPr="000E6323">
        <w:rPr>
          <w:rFonts w:ascii="Times New Roman" w:hAnsi="Times New Roman" w:cs="Times New Roman"/>
          <w:sz w:val="24"/>
          <w:szCs w:val="24"/>
        </w:rPr>
        <w:t xml:space="preserve">. </w:t>
      </w:r>
      <w:r w:rsidRPr="000E6323">
        <w:rPr>
          <w:rFonts w:ascii="Times New Roman" w:hAnsi="Times New Roman" w:cs="Times New Roman"/>
          <w:sz w:val="24"/>
          <w:szCs w:val="24"/>
        </w:rPr>
        <w:t xml:space="preserve">The appraisal is all about a careful evaluation </w:t>
      </w:r>
      <w:r w:rsidR="00C73DB6" w:rsidRPr="000E6323">
        <w:rPr>
          <w:rFonts w:ascii="Times New Roman" w:hAnsi="Times New Roman" w:cs="Times New Roman"/>
          <w:sz w:val="24"/>
          <w:szCs w:val="24"/>
        </w:rPr>
        <w:t>along with</w:t>
      </w:r>
      <w:r w:rsidRPr="000E6323">
        <w:rPr>
          <w:rFonts w:ascii="Times New Roman" w:hAnsi="Times New Roman" w:cs="Times New Roman"/>
          <w:sz w:val="24"/>
          <w:szCs w:val="24"/>
        </w:rPr>
        <w:t xml:space="preserve"> analysis of the fundamental assumptions, data and methodology utilized in the preparation of a project. </w:t>
      </w:r>
      <w:r w:rsidR="00C73DB6" w:rsidRPr="000E6323">
        <w:rPr>
          <w:rFonts w:ascii="Times New Roman" w:hAnsi="Times New Roman" w:cs="Times New Roman"/>
          <w:sz w:val="24"/>
          <w:szCs w:val="24"/>
        </w:rPr>
        <w:t xml:space="preserve"> </w:t>
      </w:r>
      <w:r w:rsidRPr="000E6323">
        <w:rPr>
          <w:rFonts w:ascii="Times New Roman" w:hAnsi="Times New Roman" w:cs="Times New Roman"/>
          <w:sz w:val="24"/>
          <w:szCs w:val="24"/>
        </w:rPr>
        <w:t xml:space="preserve">Apple Inc also utilizes different project apprising methods </w:t>
      </w:r>
      <w:r w:rsidRPr="000E6323">
        <w:rPr>
          <w:rFonts w:ascii="Times New Roman" w:hAnsi="Times New Roman" w:cs="Times New Roman"/>
          <w:sz w:val="24"/>
          <w:szCs w:val="24"/>
        </w:rPr>
        <w:lastRenderedPageBreak/>
        <w:t xml:space="preserve">to select the best </w:t>
      </w:r>
      <w:r w:rsidR="00C73DB6" w:rsidRPr="000E6323">
        <w:rPr>
          <w:rFonts w:ascii="Times New Roman" w:hAnsi="Times New Roman" w:cs="Times New Roman"/>
          <w:sz w:val="24"/>
          <w:szCs w:val="24"/>
        </w:rPr>
        <w:t>as well as</w:t>
      </w:r>
      <w:r w:rsidRPr="000E6323">
        <w:rPr>
          <w:rFonts w:ascii="Times New Roman" w:hAnsi="Times New Roman" w:cs="Times New Roman"/>
          <w:sz w:val="24"/>
          <w:szCs w:val="24"/>
        </w:rPr>
        <w:t xml:space="preserve"> most effective project when they face a choice between two or more projects. </w:t>
      </w:r>
      <w:r w:rsidR="008358BA" w:rsidRPr="000E6323">
        <w:rPr>
          <w:rFonts w:ascii="Times New Roman" w:hAnsi="Times New Roman" w:cs="Times New Roman"/>
          <w:sz w:val="24"/>
          <w:szCs w:val="24"/>
        </w:rPr>
        <w:t>Project</w:t>
      </w:r>
      <w:r w:rsidR="00C73DB6" w:rsidRPr="000E6323">
        <w:rPr>
          <w:rFonts w:ascii="Times New Roman" w:hAnsi="Times New Roman" w:cs="Times New Roman"/>
          <w:sz w:val="24"/>
          <w:szCs w:val="24"/>
        </w:rPr>
        <w:t xml:space="preserve"> apprising methods </w:t>
      </w:r>
      <w:r w:rsidRPr="000E6323">
        <w:rPr>
          <w:rFonts w:ascii="Times New Roman" w:hAnsi="Times New Roman" w:cs="Times New Roman"/>
          <w:sz w:val="24"/>
          <w:szCs w:val="24"/>
        </w:rPr>
        <w:t xml:space="preserve">can develop a very stressful and toxic working environment for every person in the workplace. </w:t>
      </w:r>
      <w:r w:rsidR="00743F1B" w:rsidRPr="000E6323">
        <w:rPr>
          <w:rFonts w:ascii="Times New Roman" w:hAnsi="Times New Roman" w:cs="Times New Roman"/>
          <w:sz w:val="24"/>
          <w:szCs w:val="24"/>
        </w:rPr>
        <w:t>Project appraisal methods are very useful for organizations and assist to measure the viability of projects and assist management to make the right and profitable investment decisions</w:t>
      </w:r>
      <w:r w:rsidR="008E40E6">
        <w:rPr>
          <w:rFonts w:ascii="Times New Roman" w:hAnsi="Times New Roman" w:cs="Times New Roman"/>
          <w:sz w:val="24"/>
          <w:szCs w:val="24"/>
        </w:rPr>
        <w:t>.</w:t>
      </w:r>
      <w:r w:rsidR="00743F1B" w:rsidRPr="000E6323">
        <w:rPr>
          <w:rFonts w:ascii="Times New Roman" w:hAnsi="Times New Roman" w:cs="Times New Roman"/>
          <w:sz w:val="24"/>
          <w:szCs w:val="24"/>
        </w:rPr>
        <w:t xml:space="preserve"> </w:t>
      </w:r>
      <w:r w:rsidR="00C1104D" w:rsidRPr="000E6323">
        <w:rPr>
          <w:rFonts w:ascii="Times New Roman" w:hAnsi="Times New Roman" w:cs="Times New Roman"/>
          <w:sz w:val="24"/>
          <w:szCs w:val="24"/>
        </w:rPr>
        <w:t>This project appraising method assists Apple Inc to account for the time value of money when they are valuing long term projects. Internal rate return is another project appraising method and is also utilised by Apply Inn</w:t>
      </w:r>
      <w:r w:rsidR="00FA00CE">
        <w:rPr>
          <w:rFonts w:ascii="Times New Roman" w:hAnsi="Times New Roman" w:cs="Times New Roman"/>
          <w:sz w:val="24"/>
          <w:szCs w:val="24"/>
        </w:rPr>
        <w:t xml:space="preserve">. </w:t>
      </w:r>
      <w:r w:rsidRPr="000E6323">
        <w:rPr>
          <w:rFonts w:ascii="Times New Roman" w:hAnsi="Times New Roman" w:cs="Times New Roman"/>
          <w:sz w:val="24"/>
          <w:szCs w:val="24"/>
        </w:rPr>
        <w:t xml:space="preserve"> </w:t>
      </w:r>
    </w:p>
    <w:p w14:paraId="2BE26C1F" w14:textId="77777777" w:rsidR="00E25434" w:rsidRPr="000E6323" w:rsidRDefault="00E25434"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rPr>
        <w:br w:type="page"/>
      </w:r>
    </w:p>
    <w:p w14:paraId="285AB81B" w14:textId="77777777" w:rsidR="00D65BF8" w:rsidRPr="000E6323" w:rsidRDefault="00E25434" w:rsidP="000E6323">
      <w:pPr>
        <w:pStyle w:val="Heading1"/>
        <w:spacing w:line="360" w:lineRule="auto"/>
        <w:jc w:val="both"/>
        <w:rPr>
          <w:rFonts w:ascii="Times New Roman" w:hAnsi="Times New Roman" w:cs="Times New Roman"/>
          <w:color w:val="auto"/>
          <w:sz w:val="24"/>
          <w:szCs w:val="24"/>
        </w:rPr>
      </w:pPr>
      <w:bookmarkStart w:id="5" w:name="_Toc122789124"/>
      <w:r w:rsidRPr="000E6323">
        <w:rPr>
          <w:rFonts w:ascii="Times New Roman" w:hAnsi="Times New Roman" w:cs="Times New Roman"/>
          <w:color w:val="auto"/>
          <w:sz w:val="24"/>
          <w:szCs w:val="24"/>
        </w:rPr>
        <w:lastRenderedPageBreak/>
        <w:t>References</w:t>
      </w:r>
      <w:bookmarkEnd w:id="5"/>
      <w:r w:rsidRPr="000E6323">
        <w:rPr>
          <w:rFonts w:ascii="Times New Roman" w:hAnsi="Times New Roman" w:cs="Times New Roman"/>
          <w:color w:val="auto"/>
          <w:sz w:val="24"/>
          <w:szCs w:val="24"/>
        </w:rPr>
        <w:t xml:space="preserve"> </w:t>
      </w:r>
    </w:p>
    <w:p w14:paraId="3B55AB4A"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proofErr w:type="spellStart"/>
      <w:r w:rsidRPr="000E6323">
        <w:rPr>
          <w:rFonts w:ascii="Times New Roman" w:hAnsi="Times New Roman" w:cs="Times New Roman"/>
          <w:sz w:val="24"/>
          <w:szCs w:val="24"/>
          <w:shd w:val="clear" w:color="auto" w:fill="FFFFFF"/>
        </w:rPr>
        <w:t>Ademu</w:t>
      </w:r>
      <w:proofErr w:type="spellEnd"/>
      <w:r w:rsidRPr="000E6323">
        <w:rPr>
          <w:rFonts w:ascii="Times New Roman" w:hAnsi="Times New Roman" w:cs="Times New Roman"/>
          <w:sz w:val="24"/>
          <w:szCs w:val="24"/>
          <w:shd w:val="clear" w:color="auto" w:fill="FFFFFF"/>
        </w:rPr>
        <w:t>, M.H., 2017. </w:t>
      </w:r>
      <w:r w:rsidRPr="000E6323">
        <w:rPr>
          <w:rFonts w:ascii="Times New Roman" w:hAnsi="Times New Roman" w:cs="Times New Roman"/>
          <w:i/>
          <w:iCs/>
          <w:sz w:val="24"/>
          <w:szCs w:val="24"/>
          <w:shd w:val="clear" w:color="auto" w:fill="FFFFFF"/>
        </w:rPr>
        <w:t>Application of Accounting Methods and Techniques in Appraising Rival Projects in Situations of Risk and Uncertainty</w:t>
      </w:r>
      <w:r w:rsidRPr="000E6323">
        <w:rPr>
          <w:rFonts w:ascii="Times New Roman" w:hAnsi="Times New Roman" w:cs="Times New Roman"/>
          <w:sz w:val="24"/>
          <w:szCs w:val="24"/>
          <w:shd w:val="clear" w:color="auto" w:fill="FFFFFF"/>
        </w:rPr>
        <w:t xml:space="preserve"> (Doctoral dissertation).   </w:t>
      </w:r>
    </w:p>
    <w:p w14:paraId="60991AA9"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Hussein, S.S., 2021. The relationship between intangible assets and dividend policy. </w:t>
      </w:r>
      <w:r w:rsidRPr="000E6323">
        <w:rPr>
          <w:rFonts w:ascii="Times New Roman" w:hAnsi="Times New Roman" w:cs="Times New Roman"/>
          <w:i/>
          <w:iCs/>
          <w:sz w:val="24"/>
          <w:szCs w:val="24"/>
          <w:shd w:val="clear" w:color="auto" w:fill="FFFFFF"/>
        </w:rPr>
        <w:t>Tikrit Journal of Administration and Economics Sciences</w:t>
      </w:r>
      <w:r w:rsidRPr="000E6323">
        <w:rPr>
          <w:rFonts w:ascii="Times New Roman" w:hAnsi="Times New Roman" w:cs="Times New Roman"/>
          <w:sz w:val="24"/>
          <w:szCs w:val="24"/>
          <w:shd w:val="clear" w:color="auto" w:fill="FFFFFF"/>
        </w:rPr>
        <w:t>, </w:t>
      </w:r>
      <w:r w:rsidRPr="000E6323">
        <w:rPr>
          <w:rFonts w:ascii="Times New Roman" w:hAnsi="Times New Roman" w:cs="Times New Roman"/>
          <w:i/>
          <w:iCs/>
          <w:sz w:val="24"/>
          <w:szCs w:val="24"/>
          <w:shd w:val="clear" w:color="auto" w:fill="FFFFFF"/>
        </w:rPr>
        <w:t>17</w:t>
      </w:r>
      <w:r w:rsidRPr="000E6323">
        <w:rPr>
          <w:rFonts w:ascii="Times New Roman" w:hAnsi="Times New Roman" w:cs="Times New Roman"/>
          <w:sz w:val="24"/>
          <w:szCs w:val="24"/>
          <w:shd w:val="clear" w:color="auto" w:fill="FFFFFF"/>
        </w:rPr>
        <w:t xml:space="preserve">(54 part 1).   </w:t>
      </w:r>
    </w:p>
    <w:p w14:paraId="6CA0AAFF"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James, K.R. and Valenzuela, M., 2020. The efficient IPO market hypothesis: theory and Evidence. </w:t>
      </w:r>
      <w:r w:rsidRPr="000E6323">
        <w:rPr>
          <w:rFonts w:ascii="Times New Roman" w:hAnsi="Times New Roman" w:cs="Times New Roman"/>
          <w:i/>
          <w:iCs/>
          <w:sz w:val="24"/>
          <w:szCs w:val="24"/>
          <w:shd w:val="clear" w:color="auto" w:fill="FFFFFF"/>
        </w:rPr>
        <w:t>Journal of Financial and Quantitative Analysis</w:t>
      </w:r>
      <w:r w:rsidRPr="000E6323">
        <w:rPr>
          <w:rFonts w:ascii="Times New Roman" w:hAnsi="Times New Roman" w:cs="Times New Roman"/>
          <w:sz w:val="24"/>
          <w:szCs w:val="24"/>
          <w:shd w:val="clear" w:color="auto" w:fill="FFFFFF"/>
        </w:rPr>
        <w:t>, </w:t>
      </w:r>
      <w:r w:rsidRPr="000E6323">
        <w:rPr>
          <w:rFonts w:ascii="Times New Roman" w:hAnsi="Times New Roman" w:cs="Times New Roman"/>
          <w:i/>
          <w:iCs/>
          <w:sz w:val="24"/>
          <w:szCs w:val="24"/>
          <w:shd w:val="clear" w:color="auto" w:fill="FFFFFF"/>
        </w:rPr>
        <w:t>55</w:t>
      </w:r>
      <w:r w:rsidRPr="000E6323">
        <w:rPr>
          <w:rFonts w:ascii="Times New Roman" w:hAnsi="Times New Roman" w:cs="Times New Roman"/>
          <w:sz w:val="24"/>
          <w:szCs w:val="24"/>
          <w:shd w:val="clear" w:color="auto" w:fill="FFFFFF"/>
        </w:rPr>
        <w:t xml:space="preserve">(7), pp.2304-2333.    </w:t>
      </w:r>
    </w:p>
    <w:p w14:paraId="6ACCDE2A"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KANAKRIYAH, R., 2020. Dividend policy and companies' financial performance. </w:t>
      </w:r>
      <w:r w:rsidRPr="000E6323">
        <w:rPr>
          <w:rFonts w:ascii="Times New Roman" w:hAnsi="Times New Roman" w:cs="Times New Roman"/>
          <w:i/>
          <w:iCs/>
          <w:sz w:val="24"/>
          <w:szCs w:val="24"/>
          <w:shd w:val="clear" w:color="auto" w:fill="FFFFFF"/>
        </w:rPr>
        <w:t>The Journal of Asian Finance, Economics, and Business</w:t>
      </w:r>
      <w:r w:rsidRPr="000E6323">
        <w:rPr>
          <w:rFonts w:ascii="Times New Roman" w:hAnsi="Times New Roman" w:cs="Times New Roman"/>
          <w:sz w:val="24"/>
          <w:szCs w:val="24"/>
          <w:shd w:val="clear" w:color="auto" w:fill="FFFFFF"/>
        </w:rPr>
        <w:t>, </w:t>
      </w:r>
      <w:r w:rsidRPr="000E6323">
        <w:rPr>
          <w:rFonts w:ascii="Times New Roman" w:hAnsi="Times New Roman" w:cs="Times New Roman"/>
          <w:i/>
          <w:iCs/>
          <w:sz w:val="24"/>
          <w:szCs w:val="24"/>
          <w:shd w:val="clear" w:color="auto" w:fill="FFFFFF"/>
        </w:rPr>
        <w:t>7</w:t>
      </w:r>
      <w:r w:rsidRPr="000E6323">
        <w:rPr>
          <w:rFonts w:ascii="Times New Roman" w:hAnsi="Times New Roman" w:cs="Times New Roman"/>
          <w:sz w:val="24"/>
          <w:szCs w:val="24"/>
          <w:shd w:val="clear" w:color="auto" w:fill="FFFFFF"/>
        </w:rPr>
        <w:t xml:space="preserve">(10), pp.531-541.   </w:t>
      </w:r>
    </w:p>
    <w:p w14:paraId="5073CFE4" w14:textId="77777777" w:rsidR="00E25434" w:rsidRPr="000E6323" w:rsidRDefault="00E25434" w:rsidP="000E6323">
      <w:pPr>
        <w:spacing w:line="360" w:lineRule="auto"/>
        <w:jc w:val="both"/>
        <w:rPr>
          <w:rFonts w:ascii="Times New Roman" w:hAnsi="Times New Roman" w:cs="Times New Roman"/>
          <w:sz w:val="24"/>
          <w:szCs w:val="24"/>
        </w:rPr>
      </w:pPr>
      <w:r w:rsidRPr="000E6323">
        <w:rPr>
          <w:rFonts w:ascii="Times New Roman" w:hAnsi="Times New Roman" w:cs="Times New Roman"/>
          <w:sz w:val="24"/>
          <w:szCs w:val="24"/>
          <w:shd w:val="clear" w:color="auto" w:fill="FFFFFF"/>
        </w:rPr>
        <w:t>Le, S., 2021, December. The Applications of NPV in Different Types of Markets. In </w:t>
      </w:r>
      <w:r w:rsidRPr="000E6323">
        <w:rPr>
          <w:rFonts w:ascii="Times New Roman" w:hAnsi="Times New Roman" w:cs="Times New Roman"/>
          <w:i/>
          <w:iCs/>
          <w:sz w:val="24"/>
          <w:szCs w:val="24"/>
          <w:shd w:val="clear" w:color="auto" w:fill="FFFFFF"/>
        </w:rPr>
        <w:t>2021 3rd International Conference on Economic Management and Cultural Industry (ICEMCI 2021)</w:t>
      </w:r>
      <w:r w:rsidRPr="000E6323">
        <w:rPr>
          <w:rFonts w:ascii="Times New Roman" w:hAnsi="Times New Roman" w:cs="Times New Roman"/>
          <w:sz w:val="24"/>
          <w:szCs w:val="24"/>
          <w:shd w:val="clear" w:color="auto" w:fill="FFFFFF"/>
        </w:rPr>
        <w:t xml:space="preserve"> (pp. 1054-1059). Atlantis Press.   </w:t>
      </w:r>
    </w:p>
    <w:p w14:paraId="05FB478E"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Li, Y., 2021. Analysis on Improvement of Ownership Structure and Dividend—Take Apple as an Example. In </w:t>
      </w:r>
      <w:r w:rsidRPr="000E6323">
        <w:rPr>
          <w:rFonts w:ascii="Times New Roman" w:hAnsi="Times New Roman" w:cs="Times New Roman"/>
          <w:i/>
          <w:iCs/>
          <w:sz w:val="24"/>
          <w:szCs w:val="24"/>
          <w:shd w:val="clear" w:color="auto" w:fill="FFFFFF"/>
        </w:rPr>
        <w:t>E3S Web of Conferences</w:t>
      </w:r>
      <w:r w:rsidRPr="000E6323">
        <w:rPr>
          <w:rFonts w:ascii="Times New Roman" w:hAnsi="Times New Roman" w:cs="Times New Roman"/>
          <w:sz w:val="24"/>
          <w:szCs w:val="24"/>
          <w:shd w:val="clear" w:color="auto" w:fill="FFFFFF"/>
        </w:rPr>
        <w:t xml:space="preserve"> (Vol. 235, p. 01024). EDP Sciences.   </w:t>
      </w:r>
    </w:p>
    <w:p w14:paraId="13F4D161"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Schwarz, D., 2018. The ability of listed companies to optimize their capital structure, shape their distribution policy and fight hostile takeovers by repurchasing their own shares. </w:t>
      </w:r>
      <w:r w:rsidRPr="000E6323">
        <w:rPr>
          <w:rFonts w:ascii="Times New Roman" w:hAnsi="Times New Roman" w:cs="Times New Roman"/>
          <w:i/>
          <w:iCs/>
          <w:sz w:val="24"/>
          <w:szCs w:val="24"/>
          <w:shd w:val="clear" w:color="auto" w:fill="FFFFFF"/>
        </w:rPr>
        <w:t>Entrepreneurship and Sustainability Issues</w:t>
      </w:r>
      <w:r w:rsidRPr="000E6323">
        <w:rPr>
          <w:rFonts w:ascii="Times New Roman" w:hAnsi="Times New Roman" w:cs="Times New Roman"/>
          <w:sz w:val="24"/>
          <w:szCs w:val="24"/>
          <w:shd w:val="clear" w:color="auto" w:fill="FFFFFF"/>
        </w:rPr>
        <w:t>, </w:t>
      </w:r>
      <w:r w:rsidRPr="000E6323">
        <w:rPr>
          <w:rFonts w:ascii="Times New Roman" w:hAnsi="Times New Roman" w:cs="Times New Roman"/>
          <w:i/>
          <w:iCs/>
          <w:sz w:val="24"/>
          <w:szCs w:val="24"/>
          <w:shd w:val="clear" w:color="auto" w:fill="FFFFFF"/>
        </w:rPr>
        <w:t>6</w:t>
      </w:r>
      <w:r w:rsidRPr="000E6323">
        <w:rPr>
          <w:rFonts w:ascii="Times New Roman" w:hAnsi="Times New Roman" w:cs="Times New Roman"/>
          <w:sz w:val="24"/>
          <w:szCs w:val="24"/>
          <w:shd w:val="clear" w:color="auto" w:fill="FFFFFF"/>
        </w:rPr>
        <w:t xml:space="preserve">(2), p.636.   </w:t>
      </w:r>
    </w:p>
    <w:p w14:paraId="321131F5"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proofErr w:type="spellStart"/>
      <w:r w:rsidRPr="000E6323">
        <w:rPr>
          <w:rFonts w:ascii="Times New Roman" w:hAnsi="Times New Roman" w:cs="Times New Roman"/>
          <w:sz w:val="24"/>
          <w:szCs w:val="24"/>
          <w:shd w:val="clear" w:color="auto" w:fill="FFFFFF"/>
        </w:rPr>
        <w:t>Umeno</w:t>
      </w:r>
      <w:proofErr w:type="spellEnd"/>
      <w:r w:rsidRPr="000E6323">
        <w:rPr>
          <w:rFonts w:ascii="Times New Roman" w:hAnsi="Times New Roman" w:cs="Times New Roman"/>
          <w:sz w:val="24"/>
          <w:szCs w:val="24"/>
          <w:shd w:val="clear" w:color="auto" w:fill="FFFFFF"/>
        </w:rPr>
        <w:t>, K., 2021. Elucidation of Chaotic Market Hypothesis Based on Ergodic Theory. In </w:t>
      </w:r>
      <w:r w:rsidRPr="000E6323">
        <w:rPr>
          <w:rFonts w:ascii="Times New Roman" w:hAnsi="Times New Roman" w:cs="Times New Roman"/>
          <w:i/>
          <w:iCs/>
          <w:sz w:val="24"/>
          <w:szCs w:val="24"/>
          <w:shd w:val="clear" w:color="auto" w:fill="FFFFFF"/>
        </w:rPr>
        <w:t>Creative Complex Systems</w:t>
      </w:r>
      <w:r w:rsidRPr="000E6323">
        <w:rPr>
          <w:rFonts w:ascii="Times New Roman" w:hAnsi="Times New Roman" w:cs="Times New Roman"/>
          <w:sz w:val="24"/>
          <w:szCs w:val="24"/>
          <w:shd w:val="clear" w:color="auto" w:fill="FFFFFF"/>
        </w:rPr>
        <w:t xml:space="preserve"> (pp. 165-187). Springer, Singapore.   </w:t>
      </w:r>
    </w:p>
    <w:p w14:paraId="58B654ED"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proofErr w:type="spellStart"/>
      <w:r w:rsidRPr="000E6323">
        <w:rPr>
          <w:rFonts w:ascii="Times New Roman" w:hAnsi="Times New Roman" w:cs="Times New Roman"/>
          <w:sz w:val="24"/>
          <w:szCs w:val="24"/>
          <w:shd w:val="clear" w:color="auto" w:fill="FFFFFF"/>
        </w:rPr>
        <w:t>Vasilaki</w:t>
      </w:r>
      <w:proofErr w:type="spellEnd"/>
      <w:r w:rsidRPr="000E6323">
        <w:rPr>
          <w:rFonts w:ascii="Times New Roman" w:hAnsi="Times New Roman" w:cs="Times New Roman"/>
          <w:sz w:val="24"/>
          <w:szCs w:val="24"/>
          <w:shd w:val="clear" w:color="auto" w:fill="FFFFFF"/>
        </w:rPr>
        <w:t xml:space="preserve">, M. and Tsakalidis Jr, G., 2019. Apple Inc. Equity Valuation.   </w:t>
      </w:r>
    </w:p>
    <w:p w14:paraId="65E4E887" w14:textId="77777777" w:rsidR="00E25434" w:rsidRPr="000E6323" w:rsidRDefault="00E25434" w:rsidP="000E6323">
      <w:pPr>
        <w:spacing w:line="360" w:lineRule="auto"/>
        <w:jc w:val="both"/>
        <w:rPr>
          <w:rFonts w:ascii="Times New Roman" w:hAnsi="Times New Roman" w:cs="Times New Roman"/>
          <w:sz w:val="24"/>
          <w:szCs w:val="24"/>
          <w:shd w:val="clear" w:color="auto" w:fill="FFFFFF"/>
        </w:rPr>
      </w:pPr>
      <w:r w:rsidRPr="000E6323">
        <w:rPr>
          <w:rFonts w:ascii="Times New Roman" w:hAnsi="Times New Roman" w:cs="Times New Roman"/>
          <w:sz w:val="24"/>
          <w:szCs w:val="24"/>
          <w:shd w:val="clear" w:color="auto" w:fill="FFFFFF"/>
        </w:rPr>
        <w:t>Ying, Q., Yousaf, T., Akhtar, Y. and Rasheed, M.S., 2019. Stock investment and excess returns: a critical review in the light of the efficient market hypothesis. </w:t>
      </w:r>
      <w:r w:rsidRPr="000E6323">
        <w:rPr>
          <w:rFonts w:ascii="Times New Roman" w:hAnsi="Times New Roman" w:cs="Times New Roman"/>
          <w:i/>
          <w:iCs/>
          <w:sz w:val="24"/>
          <w:szCs w:val="24"/>
          <w:shd w:val="clear" w:color="auto" w:fill="FFFFFF"/>
        </w:rPr>
        <w:t>Journal of Risk and Financial Management</w:t>
      </w:r>
      <w:r w:rsidRPr="000E6323">
        <w:rPr>
          <w:rFonts w:ascii="Times New Roman" w:hAnsi="Times New Roman" w:cs="Times New Roman"/>
          <w:sz w:val="24"/>
          <w:szCs w:val="24"/>
          <w:shd w:val="clear" w:color="auto" w:fill="FFFFFF"/>
        </w:rPr>
        <w:t>, </w:t>
      </w:r>
      <w:r w:rsidRPr="000E6323">
        <w:rPr>
          <w:rFonts w:ascii="Times New Roman" w:hAnsi="Times New Roman" w:cs="Times New Roman"/>
          <w:i/>
          <w:iCs/>
          <w:sz w:val="24"/>
          <w:szCs w:val="24"/>
          <w:shd w:val="clear" w:color="auto" w:fill="FFFFFF"/>
        </w:rPr>
        <w:t>12</w:t>
      </w:r>
      <w:r w:rsidRPr="000E6323">
        <w:rPr>
          <w:rFonts w:ascii="Times New Roman" w:hAnsi="Times New Roman" w:cs="Times New Roman"/>
          <w:sz w:val="24"/>
          <w:szCs w:val="24"/>
          <w:shd w:val="clear" w:color="auto" w:fill="FFFFFF"/>
        </w:rPr>
        <w:t xml:space="preserve">(2), p.97.   </w:t>
      </w:r>
    </w:p>
    <w:p w14:paraId="19B97A7B" w14:textId="77777777" w:rsidR="00E25434" w:rsidRPr="000E6323" w:rsidRDefault="00E25434" w:rsidP="000E6323">
      <w:pPr>
        <w:spacing w:line="360" w:lineRule="auto"/>
        <w:jc w:val="both"/>
        <w:rPr>
          <w:rFonts w:ascii="Times New Roman" w:hAnsi="Times New Roman" w:cs="Times New Roman"/>
          <w:sz w:val="24"/>
          <w:szCs w:val="24"/>
        </w:rPr>
      </w:pPr>
    </w:p>
    <w:p w14:paraId="7B9C88B0" w14:textId="77777777" w:rsidR="00E25434" w:rsidRPr="000E6323" w:rsidRDefault="00E25434" w:rsidP="000E6323">
      <w:pPr>
        <w:spacing w:line="360" w:lineRule="auto"/>
        <w:jc w:val="both"/>
        <w:rPr>
          <w:rFonts w:ascii="Times New Roman" w:hAnsi="Times New Roman" w:cs="Times New Roman"/>
          <w:sz w:val="24"/>
          <w:szCs w:val="24"/>
        </w:rPr>
      </w:pPr>
    </w:p>
    <w:sectPr w:rsidR="00E25434" w:rsidRPr="000E6323" w:rsidSect="002C293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9AE93" w14:textId="77777777" w:rsidR="00FD3129" w:rsidRDefault="00FD3129" w:rsidP="000E6323">
      <w:pPr>
        <w:spacing w:after="0" w:line="240" w:lineRule="auto"/>
      </w:pPr>
      <w:r>
        <w:separator/>
      </w:r>
    </w:p>
  </w:endnote>
  <w:endnote w:type="continuationSeparator" w:id="0">
    <w:p w14:paraId="4433434C" w14:textId="77777777" w:rsidR="00FD3129" w:rsidRDefault="00FD3129" w:rsidP="000E6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6665"/>
      <w:docPartObj>
        <w:docPartGallery w:val="Page Numbers (Bottom of Page)"/>
        <w:docPartUnique/>
      </w:docPartObj>
    </w:sdtPr>
    <w:sdtContent>
      <w:p w14:paraId="75EF012C" w14:textId="77777777" w:rsidR="002C3BAA" w:rsidRDefault="00000000">
        <w:pPr>
          <w:pStyle w:val="Footer"/>
        </w:pPr>
        <w:r>
          <w:fldChar w:fldCharType="begin"/>
        </w:r>
        <w:r>
          <w:instrText xml:space="preserve"> PAGE   \* MERGEFORMAT </w:instrText>
        </w:r>
        <w:r>
          <w:fldChar w:fldCharType="separate"/>
        </w:r>
        <w:r w:rsidR="00B150CC">
          <w:rPr>
            <w:noProof/>
          </w:rPr>
          <w:t>1</w:t>
        </w:r>
        <w:r>
          <w:rPr>
            <w:noProof/>
          </w:rPr>
          <w:fldChar w:fldCharType="end"/>
        </w:r>
      </w:p>
    </w:sdtContent>
  </w:sdt>
  <w:p w14:paraId="6D0CF9D4" w14:textId="77777777" w:rsidR="002C3BAA" w:rsidRDefault="002C3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01641" w14:textId="77777777" w:rsidR="00FD3129" w:rsidRDefault="00FD3129" w:rsidP="000E6323">
      <w:pPr>
        <w:spacing w:after="0" w:line="240" w:lineRule="auto"/>
      </w:pPr>
      <w:r>
        <w:separator/>
      </w:r>
    </w:p>
  </w:footnote>
  <w:footnote w:type="continuationSeparator" w:id="0">
    <w:p w14:paraId="7FAD38C3" w14:textId="77777777" w:rsidR="00FD3129" w:rsidRDefault="00FD3129" w:rsidP="000E63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01F"/>
    <w:rsid w:val="0000204C"/>
    <w:rsid w:val="000039AB"/>
    <w:rsid w:val="0002553A"/>
    <w:rsid w:val="00032F11"/>
    <w:rsid w:val="0004143A"/>
    <w:rsid w:val="000468D3"/>
    <w:rsid w:val="00052A76"/>
    <w:rsid w:val="00053415"/>
    <w:rsid w:val="000555E4"/>
    <w:rsid w:val="00085257"/>
    <w:rsid w:val="00092735"/>
    <w:rsid w:val="000A15ED"/>
    <w:rsid w:val="000D67D6"/>
    <w:rsid w:val="000E31C7"/>
    <w:rsid w:val="000E6323"/>
    <w:rsid w:val="0011110E"/>
    <w:rsid w:val="0014353A"/>
    <w:rsid w:val="00151221"/>
    <w:rsid w:val="00151843"/>
    <w:rsid w:val="00151AA3"/>
    <w:rsid w:val="00163951"/>
    <w:rsid w:val="0016651F"/>
    <w:rsid w:val="00170F02"/>
    <w:rsid w:val="001756D7"/>
    <w:rsid w:val="001A5B0A"/>
    <w:rsid w:val="001A6E99"/>
    <w:rsid w:val="001B0B7F"/>
    <w:rsid w:val="001D4294"/>
    <w:rsid w:val="001E009E"/>
    <w:rsid w:val="001F51E5"/>
    <w:rsid w:val="001F77D9"/>
    <w:rsid w:val="00200296"/>
    <w:rsid w:val="00205C36"/>
    <w:rsid w:val="0021043E"/>
    <w:rsid w:val="00231CED"/>
    <w:rsid w:val="00246835"/>
    <w:rsid w:val="00253FB3"/>
    <w:rsid w:val="0027261E"/>
    <w:rsid w:val="0027342E"/>
    <w:rsid w:val="00275085"/>
    <w:rsid w:val="002A5DB0"/>
    <w:rsid w:val="002B0E55"/>
    <w:rsid w:val="002B1201"/>
    <w:rsid w:val="002C2935"/>
    <w:rsid w:val="002C3BAA"/>
    <w:rsid w:val="002C3FE3"/>
    <w:rsid w:val="002C601F"/>
    <w:rsid w:val="002F7F18"/>
    <w:rsid w:val="00311198"/>
    <w:rsid w:val="00323720"/>
    <w:rsid w:val="00323A28"/>
    <w:rsid w:val="00334C5A"/>
    <w:rsid w:val="00353D47"/>
    <w:rsid w:val="003563F8"/>
    <w:rsid w:val="0035690C"/>
    <w:rsid w:val="00395406"/>
    <w:rsid w:val="003E3916"/>
    <w:rsid w:val="00401BDF"/>
    <w:rsid w:val="00417511"/>
    <w:rsid w:val="0042512F"/>
    <w:rsid w:val="00452A36"/>
    <w:rsid w:val="004547FF"/>
    <w:rsid w:val="00473BE5"/>
    <w:rsid w:val="004E0B51"/>
    <w:rsid w:val="00502564"/>
    <w:rsid w:val="0051393F"/>
    <w:rsid w:val="00521CD1"/>
    <w:rsid w:val="00525193"/>
    <w:rsid w:val="00540F2C"/>
    <w:rsid w:val="005531FF"/>
    <w:rsid w:val="00582B4C"/>
    <w:rsid w:val="005958A9"/>
    <w:rsid w:val="005A087E"/>
    <w:rsid w:val="005A0999"/>
    <w:rsid w:val="005B1F40"/>
    <w:rsid w:val="005C42D8"/>
    <w:rsid w:val="005C7775"/>
    <w:rsid w:val="005F48DA"/>
    <w:rsid w:val="006066A0"/>
    <w:rsid w:val="006172E4"/>
    <w:rsid w:val="00617692"/>
    <w:rsid w:val="00654FA5"/>
    <w:rsid w:val="00660F3F"/>
    <w:rsid w:val="006774FA"/>
    <w:rsid w:val="00685729"/>
    <w:rsid w:val="006B5D8E"/>
    <w:rsid w:val="006C0F52"/>
    <w:rsid w:val="006C363F"/>
    <w:rsid w:val="006D135C"/>
    <w:rsid w:val="006D2554"/>
    <w:rsid w:val="006F12B7"/>
    <w:rsid w:val="00715496"/>
    <w:rsid w:val="00733590"/>
    <w:rsid w:val="0074381E"/>
    <w:rsid w:val="00743F1B"/>
    <w:rsid w:val="00771607"/>
    <w:rsid w:val="00774E56"/>
    <w:rsid w:val="00787E2E"/>
    <w:rsid w:val="00790B55"/>
    <w:rsid w:val="007A305A"/>
    <w:rsid w:val="007A4A88"/>
    <w:rsid w:val="007B7EBD"/>
    <w:rsid w:val="007E01F1"/>
    <w:rsid w:val="007E5E2C"/>
    <w:rsid w:val="0081376B"/>
    <w:rsid w:val="00816B47"/>
    <w:rsid w:val="00817858"/>
    <w:rsid w:val="00825958"/>
    <w:rsid w:val="00830BF0"/>
    <w:rsid w:val="008358BA"/>
    <w:rsid w:val="00844970"/>
    <w:rsid w:val="008560ED"/>
    <w:rsid w:val="00864165"/>
    <w:rsid w:val="00865089"/>
    <w:rsid w:val="008810B9"/>
    <w:rsid w:val="00884F7D"/>
    <w:rsid w:val="00892402"/>
    <w:rsid w:val="00895BD5"/>
    <w:rsid w:val="00897054"/>
    <w:rsid w:val="008A4574"/>
    <w:rsid w:val="008E40E6"/>
    <w:rsid w:val="008E56EB"/>
    <w:rsid w:val="008F3D2B"/>
    <w:rsid w:val="00914D9B"/>
    <w:rsid w:val="00936E25"/>
    <w:rsid w:val="00960AC2"/>
    <w:rsid w:val="009649A5"/>
    <w:rsid w:val="009659C2"/>
    <w:rsid w:val="009820CC"/>
    <w:rsid w:val="009C7BE0"/>
    <w:rsid w:val="009D0161"/>
    <w:rsid w:val="009D23D2"/>
    <w:rsid w:val="009D532B"/>
    <w:rsid w:val="009F093F"/>
    <w:rsid w:val="00A12073"/>
    <w:rsid w:val="00A2248F"/>
    <w:rsid w:val="00A427E2"/>
    <w:rsid w:val="00A42D66"/>
    <w:rsid w:val="00A45AFF"/>
    <w:rsid w:val="00A66F72"/>
    <w:rsid w:val="00A717AE"/>
    <w:rsid w:val="00A870B1"/>
    <w:rsid w:val="00AA079E"/>
    <w:rsid w:val="00AA39DA"/>
    <w:rsid w:val="00AF4F7C"/>
    <w:rsid w:val="00B05009"/>
    <w:rsid w:val="00B103CA"/>
    <w:rsid w:val="00B14EA5"/>
    <w:rsid w:val="00B150CC"/>
    <w:rsid w:val="00B2133B"/>
    <w:rsid w:val="00B221C0"/>
    <w:rsid w:val="00B249F4"/>
    <w:rsid w:val="00B348D6"/>
    <w:rsid w:val="00B3733E"/>
    <w:rsid w:val="00B45C2C"/>
    <w:rsid w:val="00B612A1"/>
    <w:rsid w:val="00B62A0D"/>
    <w:rsid w:val="00B7504D"/>
    <w:rsid w:val="00BD0C14"/>
    <w:rsid w:val="00BE608B"/>
    <w:rsid w:val="00C033DA"/>
    <w:rsid w:val="00C0707F"/>
    <w:rsid w:val="00C1104D"/>
    <w:rsid w:val="00C43C7D"/>
    <w:rsid w:val="00C51330"/>
    <w:rsid w:val="00C633EB"/>
    <w:rsid w:val="00C70214"/>
    <w:rsid w:val="00C73DB6"/>
    <w:rsid w:val="00C977D1"/>
    <w:rsid w:val="00CD3401"/>
    <w:rsid w:val="00CF30C4"/>
    <w:rsid w:val="00D027A8"/>
    <w:rsid w:val="00D260D8"/>
    <w:rsid w:val="00D3436D"/>
    <w:rsid w:val="00D61184"/>
    <w:rsid w:val="00D65BF8"/>
    <w:rsid w:val="00DA0400"/>
    <w:rsid w:val="00DA50E2"/>
    <w:rsid w:val="00DB3DB4"/>
    <w:rsid w:val="00DC0C12"/>
    <w:rsid w:val="00DF29BB"/>
    <w:rsid w:val="00E1086B"/>
    <w:rsid w:val="00E24A9A"/>
    <w:rsid w:val="00E25291"/>
    <w:rsid w:val="00E25434"/>
    <w:rsid w:val="00E26D9A"/>
    <w:rsid w:val="00E5260E"/>
    <w:rsid w:val="00E80225"/>
    <w:rsid w:val="00E836FE"/>
    <w:rsid w:val="00E8756F"/>
    <w:rsid w:val="00E967C8"/>
    <w:rsid w:val="00EA47D9"/>
    <w:rsid w:val="00EA5F4F"/>
    <w:rsid w:val="00EB14D7"/>
    <w:rsid w:val="00EB3270"/>
    <w:rsid w:val="00EC10C0"/>
    <w:rsid w:val="00F25595"/>
    <w:rsid w:val="00F7791B"/>
    <w:rsid w:val="00FA00CE"/>
    <w:rsid w:val="00FA162E"/>
    <w:rsid w:val="00FB3FBA"/>
    <w:rsid w:val="00FD2388"/>
    <w:rsid w:val="00FD3129"/>
    <w:rsid w:val="00FD4B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5ADDC"/>
  <w15:docId w15:val="{97D5E60B-1C42-E442-A996-CD6A52F4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6FE"/>
    <w:rPr>
      <w:lang w:val="en-GB"/>
    </w:rPr>
  </w:style>
  <w:style w:type="paragraph" w:styleId="Heading1">
    <w:name w:val="heading 1"/>
    <w:basedOn w:val="Normal"/>
    <w:next w:val="Normal"/>
    <w:link w:val="Heading1Char"/>
    <w:uiPriority w:val="9"/>
    <w:qFormat/>
    <w:rsid w:val="00E836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6FE"/>
    <w:rPr>
      <w:rFonts w:asciiTheme="majorHAnsi" w:eastAsiaTheme="majorEastAsia" w:hAnsiTheme="majorHAnsi" w:cstheme="majorBidi"/>
      <w:b/>
      <w:bCs/>
      <w:color w:val="365F91" w:themeColor="accent1" w:themeShade="BF"/>
      <w:sz w:val="28"/>
      <w:szCs w:val="28"/>
      <w:lang w:val="en-GB"/>
    </w:rPr>
  </w:style>
  <w:style w:type="paragraph" w:styleId="Caption">
    <w:name w:val="caption"/>
    <w:basedOn w:val="Normal"/>
    <w:next w:val="Normal"/>
    <w:uiPriority w:val="35"/>
    <w:unhideWhenUsed/>
    <w:qFormat/>
    <w:rsid w:val="00E836FE"/>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E836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6FE"/>
    <w:rPr>
      <w:rFonts w:ascii="Tahoma" w:hAnsi="Tahoma" w:cs="Tahoma"/>
      <w:sz w:val="16"/>
      <w:szCs w:val="16"/>
      <w:lang w:val="en-GB"/>
    </w:rPr>
  </w:style>
  <w:style w:type="paragraph" w:styleId="NoSpacing">
    <w:name w:val="No Spacing"/>
    <w:uiPriority w:val="1"/>
    <w:qFormat/>
    <w:rsid w:val="000E6323"/>
    <w:pPr>
      <w:spacing w:after="0" w:line="240" w:lineRule="auto"/>
    </w:pPr>
    <w:rPr>
      <w:lang w:val="en-GB"/>
    </w:rPr>
  </w:style>
  <w:style w:type="paragraph" w:styleId="TOCHeading">
    <w:name w:val="TOC Heading"/>
    <w:basedOn w:val="Heading1"/>
    <w:next w:val="Normal"/>
    <w:uiPriority w:val="39"/>
    <w:semiHidden/>
    <w:unhideWhenUsed/>
    <w:qFormat/>
    <w:rsid w:val="000E6323"/>
    <w:pPr>
      <w:outlineLvl w:val="9"/>
    </w:pPr>
    <w:rPr>
      <w:lang w:val="en-US"/>
    </w:rPr>
  </w:style>
  <w:style w:type="paragraph" w:styleId="TOC1">
    <w:name w:val="toc 1"/>
    <w:basedOn w:val="Normal"/>
    <w:next w:val="Normal"/>
    <w:autoRedefine/>
    <w:uiPriority w:val="39"/>
    <w:unhideWhenUsed/>
    <w:rsid w:val="000E6323"/>
    <w:pPr>
      <w:spacing w:after="100"/>
    </w:pPr>
  </w:style>
  <w:style w:type="character" w:styleId="Hyperlink">
    <w:name w:val="Hyperlink"/>
    <w:basedOn w:val="DefaultParagraphFont"/>
    <w:uiPriority w:val="99"/>
    <w:unhideWhenUsed/>
    <w:rsid w:val="000E6323"/>
    <w:rPr>
      <w:color w:val="0000FF" w:themeColor="hyperlink"/>
      <w:u w:val="single"/>
    </w:rPr>
  </w:style>
  <w:style w:type="paragraph" w:styleId="Header">
    <w:name w:val="header"/>
    <w:basedOn w:val="Normal"/>
    <w:link w:val="HeaderChar"/>
    <w:uiPriority w:val="99"/>
    <w:semiHidden/>
    <w:unhideWhenUsed/>
    <w:rsid w:val="000E632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6323"/>
    <w:rPr>
      <w:lang w:val="en-GB"/>
    </w:rPr>
  </w:style>
  <w:style w:type="paragraph" w:styleId="Footer">
    <w:name w:val="footer"/>
    <w:basedOn w:val="Normal"/>
    <w:link w:val="FooterChar"/>
    <w:uiPriority w:val="99"/>
    <w:unhideWhenUsed/>
    <w:rsid w:val="000E6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632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8BBF2A-B9E0-4F9A-A828-2C5DBEDA5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1790</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Maria Iacobici (2011287)</cp:lastModifiedBy>
  <cp:revision>2</cp:revision>
  <dcterms:created xsi:type="dcterms:W3CDTF">2023-01-06T22:20:00Z</dcterms:created>
  <dcterms:modified xsi:type="dcterms:W3CDTF">2023-01-06T22:20:00Z</dcterms:modified>
</cp:coreProperties>
</file>