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48058" w14:textId="5DDEDC08" w:rsidR="00512BDD" w:rsidRPr="00512BDD" w:rsidRDefault="00512BDD" w:rsidP="00512BDD">
      <w:pPr>
        <w:jc w:val="center"/>
        <w:rPr>
          <w:b/>
          <w:bCs/>
          <w:sz w:val="32"/>
          <w:szCs w:val="28"/>
        </w:rPr>
      </w:pPr>
      <w:r w:rsidRPr="00512BDD">
        <w:rPr>
          <w:b/>
          <w:bCs/>
          <w:sz w:val="32"/>
          <w:szCs w:val="28"/>
        </w:rPr>
        <w:t>BA Business Management</w:t>
      </w:r>
    </w:p>
    <w:p w14:paraId="1C0F6125" w14:textId="46440E5F" w:rsidR="00C77CBE" w:rsidRPr="00512BDD" w:rsidRDefault="00512BDD" w:rsidP="00512BDD">
      <w:pPr>
        <w:jc w:val="center"/>
        <w:rPr>
          <w:b/>
          <w:bCs/>
          <w:sz w:val="32"/>
          <w:szCs w:val="28"/>
        </w:rPr>
      </w:pPr>
      <w:r w:rsidRPr="00512BDD">
        <w:rPr>
          <w:b/>
          <w:bCs/>
          <w:sz w:val="32"/>
          <w:szCs w:val="28"/>
        </w:rPr>
        <w:t>Module Title: Management Accounting</w:t>
      </w:r>
    </w:p>
    <w:p w14:paraId="786AC79A" w14:textId="2068E4AE" w:rsidR="00512BDD" w:rsidRDefault="00512BDD" w:rsidP="00512BDD">
      <w:pPr>
        <w:jc w:val="center"/>
        <w:rPr>
          <w:b/>
          <w:bCs/>
          <w:sz w:val="32"/>
          <w:szCs w:val="28"/>
        </w:rPr>
      </w:pPr>
      <w:r w:rsidRPr="00512BDD">
        <w:rPr>
          <w:b/>
          <w:bCs/>
          <w:sz w:val="32"/>
          <w:szCs w:val="28"/>
        </w:rPr>
        <w:t>Module Code: LCBB5002</w:t>
      </w:r>
    </w:p>
    <w:p w14:paraId="7319A519" w14:textId="19BA7FFC" w:rsidR="00512BDD" w:rsidRDefault="00E75483" w:rsidP="00512BDD">
      <w:pPr>
        <w:jc w:val="center"/>
        <w:rPr>
          <w:b/>
          <w:bCs/>
          <w:sz w:val="32"/>
          <w:szCs w:val="28"/>
        </w:rPr>
      </w:pPr>
      <w:r>
        <w:rPr>
          <w:noProof/>
        </w:rPr>
        <w:drawing>
          <wp:anchor distT="0" distB="0" distL="114300" distR="114300" simplePos="0" relativeHeight="251659264" behindDoc="0" locked="0" layoutInCell="1" allowOverlap="1" wp14:anchorId="4642E62F" wp14:editId="6CFEFB08">
            <wp:simplePos x="0" y="0"/>
            <wp:positionH relativeFrom="column">
              <wp:posOffset>548640</wp:posOffset>
            </wp:positionH>
            <wp:positionV relativeFrom="paragraph">
              <wp:posOffset>219075</wp:posOffset>
            </wp:positionV>
            <wp:extent cx="4380865" cy="1847850"/>
            <wp:effectExtent l="0" t="0" r="63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80865" cy="1847850"/>
                    </a:xfrm>
                    <a:prstGeom prst="rect">
                      <a:avLst/>
                    </a:prstGeom>
                  </pic:spPr>
                </pic:pic>
              </a:graphicData>
            </a:graphic>
            <wp14:sizeRelH relativeFrom="margin">
              <wp14:pctWidth>0</wp14:pctWidth>
            </wp14:sizeRelH>
            <wp14:sizeRelV relativeFrom="margin">
              <wp14:pctHeight>0</wp14:pctHeight>
            </wp14:sizeRelV>
          </wp:anchor>
        </w:drawing>
      </w:r>
      <w:r w:rsidR="004D10A9">
        <w:rPr>
          <w:b/>
          <w:bCs/>
          <w:sz w:val="32"/>
          <w:szCs w:val="28"/>
        </w:rPr>
        <w:t>Level  5</w:t>
      </w:r>
      <w:r w:rsidR="00BF06BD">
        <w:rPr>
          <w:b/>
          <w:bCs/>
          <w:sz w:val="32"/>
          <w:szCs w:val="28"/>
        </w:rPr>
        <w:t xml:space="preserve">.   term 1     weekend                      Assessment </w:t>
      </w:r>
      <w:r w:rsidR="00DE0316">
        <w:rPr>
          <w:b/>
          <w:bCs/>
          <w:sz w:val="32"/>
          <w:szCs w:val="28"/>
        </w:rPr>
        <w:t>2</w:t>
      </w:r>
    </w:p>
    <w:p w14:paraId="55AE6FF0" w14:textId="20092D18" w:rsidR="00512BDD" w:rsidRDefault="00512BDD" w:rsidP="00512BDD">
      <w:pPr>
        <w:jc w:val="center"/>
        <w:rPr>
          <w:b/>
          <w:bCs/>
          <w:sz w:val="32"/>
          <w:szCs w:val="28"/>
        </w:rPr>
      </w:pPr>
    </w:p>
    <w:p w14:paraId="1B13C292" w14:textId="601C0E23" w:rsidR="00512BDD" w:rsidRDefault="00512BDD" w:rsidP="00512BDD">
      <w:pPr>
        <w:jc w:val="center"/>
        <w:rPr>
          <w:b/>
          <w:bCs/>
          <w:sz w:val="32"/>
          <w:szCs w:val="28"/>
        </w:rPr>
      </w:pPr>
    </w:p>
    <w:p w14:paraId="59589107" w14:textId="77777777" w:rsidR="00512BDD" w:rsidRDefault="00512BDD" w:rsidP="00512BDD">
      <w:pPr>
        <w:jc w:val="center"/>
        <w:rPr>
          <w:i/>
          <w:iCs/>
          <w:sz w:val="28"/>
          <w:szCs w:val="24"/>
        </w:rPr>
      </w:pPr>
    </w:p>
    <w:p w14:paraId="381C65B0" w14:textId="77777777" w:rsidR="00512BDD" w:rsidRDefault="00512BDD" w:rsidP="00512BDD">
      <w:pPr>
        <w:jc w:val="center"/>
        <w:rPr>
          <w:i/>
          <w:iCs/>
          <w:sz w:val="28"/>
          <w:szCs w:val="24"/>
        </w:rPr>
      </w:pPr>
    </w:p>
    <w:p w14:paraId="29D0F092" w14:textId="77777777" w:rsidR="00512BDD" w:rsidRDefault="00512BDD" w:rsidP="00512BDD">
      <w:pPr>
        <w:jc w:val="center"/>
        <w:rPr>
          <w:i/>
          <w:iCs/>
          <w:sz w:val="28"/>
          <w:szCs w:val="24"/>
        </w:rPr>
      </w:pPr>
    </w:p>
    <w:p w14:paraId="2F575046" w14:textId="7418966E" w:rsidR="00512BDD" w:rsidRPr="00512BDD" w:rsidRDefault="00512BDD" w:rsidP="00512BDD">
      <w:pPr>
        <w:jc w:val="center"/>
        <w:rPr>
          <w:i/>
          <w:iCs/>
          <w:sz w:val="28"/>
          <w:szCs w:val="24"/>
        </w:rPr>
      </w:pPr>
      <w:r w:rsidRPr="00512BDD">
        <w:rPr>
          <w:i/>
          <w:iCs/>
          <w:sz w:val="28"/>
          <w:szCs w:val="24"/>
        </w:rPr>
        <w:t>Student Name:</w:t>
      </w:r>
      <w:r w:rsidR="00E75483">
        <w:rPr>
          <w:i/>
          <w:iCs/>
          <w:sz w:val="28"/>
          <w:szCs w:val="24"/>
        </w:rPr>
        <w:t xml:space="preserve">Dobri </w:t>
      </w:r>
      <w:r w:rsidR="00024A77">
        <w:rPr>
          <w:i/>
          <w:iCs/>
          <w:sz w:val="28"/>
          <w:szCs w:val="24"/>
        </w:rPr>
        <w:t xml:space="preserve">Kachulev </w:t>
      </w:r>
    </w:p>
    <w:p w14:paraId="755A29DB" w14:textId="3CF50D12" w:rsidR="00512BDD" w:rsidRPr="00512BDD" w:rsidRDefault="00512BDD" w:rsidP="00512BDD">
      <w:pPr>
        <w:jc w:val="center"/>
        <w:rPr>
          <w:i/>
          <w:iCs/>
          <w:sz w:val="28"/>
          <w:szCs w:val="24"/>
        </w:rPr>
      </w:pPr>
      <w:r w:rsidRPr="00512BDD">
        <w:rPr>
          <w:i/>
          <w:iCs/>
          <w:sz w:val="28"/>
          <w:szCs w:val="24"/>
        </w:rPr>
        <w:t>Student ID:</w:t>
      </w:r>
      <w:r w:rsidR="00024A77">
        <w:rPr>
          <w:i/>
          <w:iCs/>
          <w:sz w:val="28"/>
          <w:szCs w:val="24"/>
        </w:rPr>
        <w:t>2113193</w:t>
      </w:r>
    </w:p>
    <w:p w14:paraId="4A1CC7E7" w14:textId="4A33BD02" w:rsidR="00512BDD" w:rsidRDefault="00512BDD">
      <w:pPr>
        <w:spacing w:line="259" w:lineRule="auto"/>
        <w:jc w:val="left"/>
      </w:pPr>
      <w:r>
        <w:br w:type="page"/>
      </w:r>
    </w:p>
    <w:sdt>
      <w:sdtPr>
        <w:rPr>
          <w:rFonts w:ascii="Times New Roman" w:eastAsiaTheme="minorHAnsi" w:hAnsi="Times New Roman" w:cstheme="minorBidi"/>
          <w:color w:val="auto"/>
          <w:sz w:val="24"/>
          <w:szCs w:val="22"/>
          <w:lang w:val="en-GB"/>
        </w:rPr>
        <w:id w:val="-398363850"/>
        <w:docPartObj>
          <w:docPartGallery w:val="Table of Contents"/>
          <w:docPartUnique/>
        </w:docPartObj>
      </w:sdtPr>
      <w:sdtEndPr>
        <w:rPr>
          <w:b/>
          <w:bCs/>
          <w:noProof/>
        </w:rPr>
      </w:sdtEndPr>
      <w:sdtContent>
        <w:p w14:paraId="19AACB3E" w14:textId="6460E43F" w:rsidR="00C84BD1" w:rsidRPr="00C84BD1" w:rsidRDefault="00C84BD1">
          <w:pPr>
            <w:pStyle w:val="TOCHeading"/>
            <w:rPr>
              <w:rFonts w:ascii="Times New Roman" w:hAnsi="Times New Roman" w:cs="Times New Roman"/>
              <w:color w:val="auto"/>
            </w:rPr>
          </w:pPr>
          <w:r w:rsidRPr="00C84BD1">
            <w:rPr>
              <w:rFonts w:ascii="Times New Roman" w:hAnsi="Times New Roman" w:cs="Times New Roman"/>
              <w:color w:val="auto"/>
            </w:rPr>
            <w:t>Table of Contents</w:t>
          </w:r>
        </w:p>
        <w:p w14:paraId="3F9A1849" w14:textId="548A9D77" w:rsidR="00C84BD1" w:rsidRDefault="00C84BD1" w:rsidP="00C84BD1">
          <w:pPr>
            <w:pStyle w:val="TOC1"/>
            <w:tabs>
              <w:tab w:val="right" w:leader="dot" w:pos="9010"/>
            </w:tabs>
            <w:jc w:val="left"/>
            <w:rPr>
              <w:noProof/>
            </w:rPr>
          </w:pPr>
          <w:r>
            <w:fldChar w:fldCharType="begin"/>
          </w:r>
          <w:r>
            <w:instrText xml:space="preserve"> TOC \o "1-3" \h \z \u </w:instrText>
          </w:r>
          <w:r>
            <w:fldChar w:fldCharType="separate"/>
          </w:r>
          <w:hyperlink w:anchor="_Toc118465888" w:history="1">
            <w:r w:rsidRPr="007263CE">
              <w:rPr>
                <w:rStyle w:val="Hyperlink"/>
                <w:noProof/>
              </w:rPr>
              <w:t>Introduction</w:t>
            </w:r>
            <w:r>
              <w:rPr>
                <w:noProof/>
                <w:webHidden/>
              </w:rPr>
              <w:tab/>
            </w:r>
            <w:r>
              <w:rPr>
                <w:noProof/>
                <w:webHidden/>
              </w:rPr>
              <w:fldChar w:fldCharType="begin"/>
            </w:r>
            <w:r>
              <w:rPr>
                <w:noProof/>
                <w:webHidden/>
              </w:rPr>
              <w:instrText xml:space="preserve"> PAGEREF _Toc118465888 \h </w:instrText>
            </w:r>
            <w:r>
              <w:rPr>
                <w:noProof/>
                <w:webHidden/>
              </w:rPr>
            </w:r>
            <w:r>
              <w:rPr>
                <w:noProof/>
                <w:webHidden/>
              </w:rPr>
              <w:fldChar w:fldCharType="separate"/>
            </w:r>
            <w:r>
              <w:rPr>
                <w:noProof/>
                <w:webHidden/>
              </w:rPr>
              <w:t>3</w:t>
            </w:r>
            <w:r>
              <w:rPr>
                <w:noProof/>
                <w:webHidden/>
              </w:rPr>
              <w:fldChar w:fldCharType="end"/>
            </w:r>
          </w:hyperlink>
        </w:p>
        <w:p w14:paraId="15A28E5A" w14:textId="228444D1" w:rsidR="00C84BD1" w:rsidRDefault="003B3F2A" w:rsidP="00C84BD1">
          <w:pPr>
            <w:pStyle w:val="TOC1"/>
            <w:tabs>
              <w:tab w:val="right" w:leader="dot" w:pos="9010"/>
            </w:tabs>
            <w:jc w:val="left"/>
            <w:rPr>
              <w:noProof/>
            </w:rPr>
          </w:pPr>
          <w:hyperlink w:anchor="_Toc118465889" w:history="1">
            <w:r w:rsidR="00C84BD1" w:rsidRPr="007263CE">
              <w:rPr>
                <w:rStyle w:val="Hyperlink"/>
                <w:noProof/>
              </w:rPr>
              <w:t>PART A</w:t>
            </w:r>
            <w:r w:rsidR="00C84BD1">
              <w:rPr>
                <w:noProof/>
                <w:webHidden/>
              </w:rPr>
              <w:tab/>
            </w:r>
            <w:r w:rsidR="00C84BD1">
              <w:rPr>
                <w:noProof/>
                <w:webHidden/>
              </w:rPr>
              <w:fldChar w:fldCharType="begin"/>
            </w:r>
            <w:r w:rsidR="00C84BD1">
              <w:rPr>
                <w:noProof/>
                <w:webHidden/>
              </w:rPr>
              <w:instrText xml:space="preserve"> PAGEREF _Toc118465889 \h </w:instrText>
            </w:r>
            <w:r w:rsidR="00C84BD1">
              <w:rPr>
                <w:noProof/>
                <w:webHidden/>
              </w:rPr>
            </w:r>
            <w:r w:rsidR="00C84BD1">
              <w:rPr>
                <w:noProof/>
                <w:webHidden/>
              </w:rPr>
              <w:fldChar w:fldCharType="separate"/>
            </w:r>
            <w:r w:rsidR="00C84BD1">
              <w:rPr>
                <w:noProof/>
                <w:webHidden/>
              </w:rPr>
              <w:t>4</w:t>
            </w:r>
            <w:r w:rsidR="00C84BD1">
              <w:rPr>
                <w:noProof/>
                <w:webHidden/>
              </w:rPr>
              <w:fldChar w:fldCharType="end"/>
            </w:r>
          </w:hyperlink>
        </w:p>
        <w:p w14:paraId="183BC068" w14:textId="32124D48" w:rsidR="00C84BD1" w:rsidRDefault="003B3F2A" w:rsidP="00C84BD1">
          <w:pPr>
            <w:pStyle w:val="TOC2"/>
            <w:tabs>
              <w:tab w:val="right" w:leader="dot" w:pos="9010"/>
            </w:tabs>
            <w:jc w:val="left"/>
            <w:rPr>
              <w:noProof/>
            </w:rPr>
          </w:pPr>
          <w:hyperlink w:anchor="_Toc118465890" w:history="1">
            <w:r w:rsidR="00C84BD1" w:rsidRPr="007263CE">
              <w:rPr>
                <w:rStyle w:val="Hyperlink"/>
                <w:noProof/>
              </w:rPr>
              <w:t>i)  Prepare the monthly control report showing the original budget, flexed budget, and variances:</w:t>
            </w:r>
            <w:r w:rsidR="00C84BD1">
              <w:rPr>
                <w:noProof/>
                <w:webHidden/>
              </w:rPr>
              <w:tab/>
            </w:r>
            <w:r w:rsidR="00C84BD1">
              <w:rPr>
                <w:noProof/>
                <w:webHidden/>
              </w:rPr>
              <w:fldChar w:fldCharType="begin"/>
            </w:r>
            <w:r w:rsidR="00C84BD1">
              <w:rPr>
                <w:noProof/>
                <w:webHidden/>
              </w:rPr>
              <w:instrText xml:space="preserve"> PAGEREF _Toc118465890 \h </w:instrText>
            </w:r>
            <w:r w:rsidR="00C84BD1">
              <w:rPr>
                <w:noProof/>
                <w:webHidden/>
              </w:rPr>
            </w:r>
            <w:r w:rsidR="00C84BD1">
              <w:rPr>
                <w:noProof/>
                <w:webHidden/>
              </w:rPr>
              <w:fldChar w:fldCharType="separate"/>
            </w:r>
            <w:r w:rsidR="00C84BD1">
              <w:rPr>
                <w:noProof/>
                <w:webHidden/>
              </w:rPr>
              <w:t>4</w:t>
            </w:r>
            <w:r w:rsidR="00C84BD1">
              <w:rPr>
                <w:noProof/>
                <w:webHidden/>
              </w:rPr>
              <w:fldChar w:fldCharType="end"/>
            </w:r>
          </w:hyperlink>
        </w:p>
        <w:p w14:paraId="4751019D" w14:textId="7B70D8F4" w:rsidR="00C84BD1" w:rsidRDefault="003B3F2A" w:rsidP="00C84BD1">
          <w:pPr>
            <w:pStyle w:val="TOC2"/>
            <w:tabs>
              <w:tab w:val="right" w:leader="dot" w:pos="9010"/>
            </w:tabs>
            <w:jc w:val="left"/>
            <w:rPr>
              <w:noProof/>
            </w:rPr>
          </w:pPr>
          <w:hyperlink w:anchor="_Toc118465891" w:history="1">
            <w:r w:rsidR="00C84BD1" w:rsidRPr="007263CE">
              <w:rPr>
                <w:rStyle w:val="Hyperlink"/>
                <w:noProof/>
              </w:rPr>
              <w:t>ii) Using the control report prepared in (i) above, prepare a report on Amana’s performance during the year</w:t>
            </w:r>
            <w:r w:rsidR="00C84BD1" w:rsidRPr="007263CE">
              <w:rPr>
                <w:rStyle w:val="Hyperlink"/>
                <w:noProof/>
                <w:spacing w:val="-8"/>
              </w:rPr>
              <w:t xml:space="preserve"> </w:t>
            </w:r>
            <w:r w:rsidR="00C84BD1" w:rsidRPr="007263CE">
              <w:rPr>
                <w:rStyle w:val="Hyperlink"/>
                <w:noProof/>
              </w:rPr>
              <w:t>2020:</w:t>
            </w:r>
            <w:r w:rsidR="00C84BD1">
              <w:rPr>
                <w:noProof/>
                <w:webHidden/>
              </w:rPr>
              <w:tab/>
            </w:r>
            <w:r w:rsidR="00C84BD1">
              <w:rPr>
                <w:noProof/>
                <w:webHidden/>
              </w:rPr>
              <w:fldChar w:fldCharType="begin"/>
            </w:r>
            <w:r w:rsidR="00C84BD1">
              <w:rPr>
                <w:noProof/>
                <w:webHidden/>
              </w:rPr>
              <w:instrText xml:space="preserve"> PAGEREF _Toc118465891 \h </w:instrText>
            </w:r>
            <w:r w:rsidR="00C84BD1">
              <w:rPr>
                <w:noProof/>
                <w:webHidden/>
              </w:rPr>
            </w:r>
            <w:r w:rsidR="00C84BD1">
              <w:rPr>
                <w:noProof/>
                <w:webHidden/>
              </w:rPr>
              <w:fldChar w:fldCharType="separate"/>
            </w:r>
            <w:r w:rsidR="00C84BD1">
              <w:rPr>
                <w:noProof/>
                <w:webHidden/>
              </w:rPr>
              <w:t>7</w:t>
            </w:r>
            <w:r w:rsidR="00C84BD1">
              <w:rPr>
                <w:noProof/>
                <w:webHidden/>
              </w:rPr>
              <w:fldChar w:fldCharType="end"/>
            </w:r>
          </w:hyperlink>
        </w:p>
        <w:p w14:paraId="09B7C7D8" w14:textId="440FEC5C" w:rsidR="00C84BD1" w:rsidRDefault="003B3F2A" w:rsidP="00C84BD1">
          <w:pPr>
            <w:pStyle w:val="TOC2"/>
            <w:tabs>
              <w:tab w:val="right" w:leader="dot" w:pos="9010"/>
            </w:tabs>
            <w:jc w:val="left"/>
            <w:rPr>
              <w:noProof/>
            </w:rPr>
          </w:pPr>
          <w:hyperlink w:anchor="_Toc118465892" w:history="1">
            <w:r w:rsidR="00C84BD1" w:rsidRPr="007263CE">
              <w:rPr>
                <w:rStyle w:val="Hyperlink"/>
                <w:noProof/>
              </w:rPr>
              <w:t>iii) Provide recommendations to Amana’s CEO on areas of</w:t>
            </w:r>
            <w:r w:rsidR="00C84BD1" w:rsidRPr="007263CE">
              <w:rPr>
                <w:rStyle w:val="Hyperlink"/>
                <w:noProof/>
                <w:spacing w:val="-24"/>
              </w:rPr>
              <w:t xml:space="preserve"> </w:t>
            </w:r>
            <w:r w:rsidR="00C84BD1" w:rsidRPr="007263CE">
              <w:rPr>
                <w:rStyle w:val="Hyperlink"/>
                <w:noProof/>
              </w:rPr>
              <w:t>improvement:</w:t>
            </w:r>
            <w:r w:rsidR="00C84BD1">
              <w:rPr>
                <w:noProof/>
                <w:webHidden/>
              </w:rPr>
              <w:tab/>
            </w:r>
            <w:r w:rsidR="00C84BD1">
              <w:rPr>
                <w:noProof/>
                <w:webHidden/>
              </w:rPr>
              <w:fldChar w:fldCharType="begin"/>
            </w:r>
            <w:r w:rsidR="00C84BD1">
              <w:rPr>
                <w:noProof/>
                <w:webHidden/>
              </w:rPr>
              <w:instrText xml:space="preserve"> PAGEREF _Toc118465892 \h </w:instrText>
            </w:r>
            <w:r w:rsidR="00C84BD1">
              <w:rPr>
                <w:noProof/>
                <w:webHidden/>
              </w:rPr>
            </w:r>
            <w:r w:rsidR="00C84BD1">
              <w:rPr>
                <w:noProof/>
                <w:webHidden/>
              </w:rPr>
              <w:fldChar w:fldCharType="separate"/>
            </w:r>
            <w:r w:rsidR="00C84BD1">
              <w:rPr>
                <w:noProof/>
                <w:webHidden/>
              </w:rPr>
              <w:t>8</w:t>
            </w:r>
            <w:r w:rsidR="00C84BD1">
              <w:rPr>
                <w:noProof/>
                <w:webHidden/>
              </w:rPr>
              <w:fldChar w:fldCharType="end"/>
            </w:r>
          </w:hyperlink>
        </w:p>
        <w:p w14:paraId="6A7A5AD8" w14:textId="464A7656" w:rsidR="00C84BD1" w:rsidRDefault="003B3F2A" w:rsidP="00C84BD1">
          <w:pPr>
            <w:pStyle w:val="TOC1"/>
            <w:tabs>
              <w:tab w:val="right" w:leader="dot" w:pos="9010"/>
            </w:tabs>
            <w:jc w:val="left"/>
            <w:rPr>
              <w:noProof/>
            </w:rPr>
          </w:pPr>
          <w:hyperlink w:anchor="_Toc118465893" w:history="1">
            <w:r w:rsidR="00C84BD1" w:rsidRPr="007263CE">
              <w:rPr>
                <w:rStyle w:val="Hyperlink"/>
                <w:noProof/>
              </w:rPr>
              <w:t>PART B</w:t>
            </w:r>
            <w:r w:rsidR="00C84BD1">
              <w:rPr>
                <w:noProof/>
                <w:webHidden/>
              </w:rPr>
              <w:tab/>
            </w:r>
            <w:r w:rsidR="00C84BD1">
              <w:rPr>
                <w:noProof/>
                <w:webHidden/>
              </w:rPr>
              <w:fldChar w:fldCharType="begin"/>
            </w:r>
            <w:r w:rsidR="00C84BD1">
              <w:rPr>
                <w:noProof/>
                <w:webHidden/>
              </w:rPr>
              <w:instrText xml:space="preserve"> PAGEREF _Toc118465893 \h </w:instrText>
            </w:r>
            <w:r w:rsidR="00C84BD1">
              <w:rPr>
                <w:noProof/>
                <w:webHidden/>
              </w:rPr>
            </w:r>
            <w:r w:rsidR="00C84BD1">
              <w:rPr>
                <w:noProof/>
                <w:webHidden/>
              </w:rPr>
              <w:fldChar w:fldCharType="separate"/>
            </w:r>
            <w:r w:rsidR="00C84BD1">
              <w:rPr>
                <w:noProof/>
                <w:webHidden/>
              </w:rPr>
              <w:t>10</w:t>
            </w:r>
            <w:r w:rsidR="00C84BD1">
              <w:rPr>
                <w:noProof/>
                <w:webHidden/>
              </w:rPr>
              <w:fldChar w:fldCharType="end"/>
            </w:r>
          </w:hyperlink>
        </w:p>
        <w:p w14:paraId="72FC0534" w14:textId="07C23A01" w:rsidR="00C84BD1" w:rsidRDefault="003B3F2A" w:rsidP="00C84BD1">
          <w:pPr>
            <w:pStyle w:val="TOC2"/>
            <w:tabs>
              <w:tab w:val="right" w:leader="dot" w:pos="9010"/>
            </w:tabs>
            <w:jc w:val="left"/>
            <w:rPr>
              <w:noProof/>
            </w:rPr>
          </w:pPr>
          <w:hyperlink w:anchor="_Toc118465894" w:history="1">
            <w:r w:rsidR="00C84BD1" w:rsidRPr="007263CE">
              <w:rPr>
                <w:rStyle w:val="Hyperlink"/>
                <w:noProof/>
              </w:rPr>
              <w:t>Report to Mr. Amana</w:t>
            </w:r>
            <w:r w:rsidR="00C84BD1">
              <w:rPr>
                <w:noProof/>
                <w:webHidden/>
              </w:rPr>
              <w:tab/>
            </w:r>
            <w:r w:rsidR="00C84BD1">
              <w:rPr>
                <w:noProof/>
                <w:webHidden/>
              </w:rPr>
              <w:fldChar w:fldCharType="begin"/>
            </w:r>
            <w:r w:rsidR="00C84BD1">
              <w:rPr>
                <w:noProof/>
                <w:webHidden/>
              </w:rPr>
              <w:instrText xml:space="preserve"> PAGEREF _Toc118465894 \h </w:instrText>
            </w:r>
            <w:r w:rsidR="00C84BD1">
              <w:rPr>
                <w:noProof/>
                <w:webHidden/>
              </w:rPr>
            </w:r>
            <w:r w:rsidR="00C84BD1">
              <w:rPr>
                <w:noProof/>
                <w:webHidden/>
              </w:rPr>
              <w:fldChar w:fldCharType="separate"/>
            </w:r>
            <w:r w:rsidR="00C84BD1">
              <w:rPr>
                <w:noProof/>
                <w:webHidden/>
              </w:rPr>
              <w:t>10</w:t>
            </w:r>
            <w:r w:rsidR="00C84BD1">
              <w:rPr>
                <w:noProof/>
                <w:webHidden/>
              </w:rPr>
              <w:fldChar w:fldCharType="end"/>
            </w:r>
          </w:hyperlink>
        </w:p>
        <w:p w14:paraId="49609BF1" w14:textId="5C4E6F0F" w:rsidR="00C84BD1" w:rsidRDefault="003B3F2A" w:rsidP="00C84BD1">
          <w:pPr>
            <w:pStyle w:val="TOC1"/>
            <w:tabs>
              <w:tab w:val="right" w:leader="dot" w:pos="9010"/>
            </w:tabs>
            <w:jc w:val="left"/>
            <w:rPr>
              <w:noProof/>
            </w:rPr>
          </w:pPr>
          <w:hyperlink w:anchor="_Toc118465895" w:history="1">
            <w:r w:rsidR="00C84BD1" w:rsidRPr="007263CE">
              <w:rPr>
                <w:rStyle w:val="Hyperlink"/>
                <w:noProof/>
              </w:rPr>
              <w:t>Conclusion</w:t>
            </w:r>
            <w:r w:rsidR="00C84BD1">
              <w:rPr>
                <w:noProof/>
                <w:webHidden/>
              </w:rPr>
              <w:tab/>
            </w:r>
            <w:r w:rsidR="00C84BD1">
              <w:rPr>
                <w:noProof/>
                <w:webHidden/>
              </w:rPr>
              <w:fldChar w:fldCharType="begin"/>
            </w:r>
            <w:r w:rsidR="00C84BD1">
              <w:rPr>
                <w:noProof/>
                <w:webHidden/>
              </w:rPr>
              <w:instrText xml:space="preserve"> PAGEREF _Toc118465895 \h </w:instrText>
            </w:r>
            <w:r w:rsidR="00C84BD1">
              <w:rPr>
                <w:noProof/>
                <w:webHidden/>
              </w:rPr>
            </w:r>
            <w:r w:rsidR="00C84BD1">
              <w:rPr>
                <w:noProof/>
                <w:webHidden/>
              </w:rPr>
              <w:fldChar w:fldCharType="separate"/>
            </w:r>
            <w:r w:rsidR="00C84BD1">
              <w:rPr>
                <w:noProof/>
                <w:webHidden/>
              </w:rPr>
              <w:t>12</w:t>
            </w:r>
            <w:r w:rsidR="00C84BD1">
              <w:rPr>
                <w:noProof/>
                <w:webHidden/>
              </w:rPr>
              <w:fldChar w:fldCharType="end"/>
            </w:r>
          </w:hyperlink>
        </w:p>
        <w:p w14:paraId="1A4B56BA" w14:textId="5F139686" w:rsidR="00C84BD1" w:rsidRDefault="003B3F2A" w:rsidP="00C84BD1">
          <w:pPr>
            <w:pStyle w:val="TOC1"/>
            <w:tabs>
              <w:tab w:val="right" w:leader="dot" w:pos="9010"/>
            </w:tabs>
            <w:jc w:val="left"/>
            <w:rPr>
              <w:noProof/>
            </w:rPr>
          </w:pPr>
          <w:hyperlink w:anchor="_Toc118465896" w:history="1">
            <w:r w:rsidR="00C84BD1" w:rsidRPr="007263CE">
              <w:rPr>
                <w:rStyle w:val="Hyperlink"/>
                <w:noProof/>
              </w:rPr>
              <w:t>References</w:t>
            </w:r>
            <w:r w:rsidR="00C84BD1">
              <w:rPr>
                <w:noProof/>
                <w:webHidden/>
              </w:rPr>
              <w:tab/>
            </w:r>
            <w:r w:rsidR="00C84BD1">
              <w:rPr>
                <w:noProof/>
                <w:webHidden/>
              </w:rPr>
              <w:fldChar w:fldCharType="begin"/>
            </w:r>
            <w:r w:rsidR="00C84BD1">
              <w:rPr>
                <w:noProof/>
                <w:webHidden/>
              </w:rPr>
              <w:instrText xml:space="preserve"> PAGEREF _Toc118465896 \h </w:instrText>
            </w:r>
            <w:r w:rsidR="00C84BD1">
              <w:rPr>
                <w:noProof/>
                <w:webHidden/>
              </w:rPr>
            </w:r>
            <w:r w:rsidR="00C84BD1">
              <w:rPr>
                <w:noProof/>
                <w:webHidden/>
              </w:rPr>
              <w:fldChar w:fldCharType="separate"/>
            </w:r>
            <w:r w:rsidR="00C84BD1">
              <w:rPr>
                <w:noProof/>
                <w:webHidden/>
              </w:rPr>
              <w:t>15</w:t>
            </w:r>
            <w:r w:rsidR="00C84BD1">
              <w:rPr>
                <w:noProof/>
                <w:webHidden/>
              </w:rPr>
              <w:fldChar w:fldCharType="end"/>
            </w:r>
          </w:hyperlink>
        </w:p>
        <w:p w14:paraId="4843D0EE" w14:textId="0D828CD1" w:rsidR="00C84BD1" w:rsidRDefault="00C84BD1" w:rsidP="00C84BD1">
          <w:pPr>
            <w:jc w:val="left"/>
          </w:pPr>
          <w:r>
            <w:rPr>
              <w:b/>
              <w:bCs/>
              <w:noProof/>
            </w:rPr>
            <w:fldChar w:fldCharType="end"/>
          </w:r>
        </w:p>
      </w:sdtContent>
    </w:sdt>
    <w:p w14:paraId="209B4D8D" w14:textId="74C7688D" w:rsidR="00512BDD" w:rsidRDefault="00512BDD"/>
    <w:p w14:paraId="3E2AFCB7" w14:textId="122DC416" w:rsidR="00C00E5F" w:rsidRDefault="00512BDD" w:rsidP="00C00E5F">
      <w:pPr>
        <w:pStyle w:val="Heading1"/>
      </w:pPr>
      <w:r>
        <w:br w:type="page"/>
      </w:r>
      <w:bookmarkStart w:id="0" w:name="_Toc118465888"/>
      <w:r>
        <w:lastRenderedPageBreak/>
        <w:t>Introduction</w:t>
      </w:r>
      <w:bookmarkEnd w:id="0"/>
    </w:p>
    <w:p w14:paraId="5EAEA3BF" w14:textId="6666060A" w:rsidR="00C00E5F" w:rsidRDefault="00A83A89" w:rsidP="00C00E5F">
      <w:pPr>
        <w:rPr>
          <w:rFonts w:ascii="Liberation Serif" w:eastAsia="Liberation Serif" w:hAnsi="Liberation Serif" w:cs="Liberation Serif"/>
          <w:szCs w:val="24"/>
        </w:rPr>
      </w:pPr>
      <w:r w:rsidRPr="00C00E5F">
        <w:rPr>
          <w:rFonts w:cs="Times New Roman"/>
        </w:rPr>
        <w:t xml:space="preserve">The purpose of </w:t>
      </w:r>
      <w:r w:rsidR="00424E05">
        <w:rPr>
          <w:rFonts w:cs="Times New Roman"/>
        </w:rPr>
        <w:t>managerial</w:t>
      </w:r>
      <w:r w:rsidRPr="00C00E5F">
        <w:rPr>
          <w:rFonts w:cs="Times New Roman"/>
        </w:rPr>
        <w:t xml:space="preserve"> accounting is to help businesses achieve their objectives by providing top executives with the data they need to make informed decisions. Budgets, estimates, and performance reports are examples of this kind of data</w:t>
      </w:r>
      <w:r w:rsidR="00BC1248">
        <w:rPr>
          <w:rFonts w:cs="Times New Roman"/>
        </w:rPr>
        <w:t xml:space="preserve"> </w:t>
      </w:r>
      <w:r w:rsidR="00BC1248" w:rsidRPr="00BC1248">
        <w:rPr>
          <w:rFonts w:cs="Times New Roman"/>
        </w:rPr>
        <w:t>(Burrow, 2017)</w:t>
      </w:r>
      <w:r w:rsidRPr="00C00E5F">
        <w:rPr>
          <w:rFonts w:cs="Times New Roman"/>
        </w:rPr>
        <w:t>. Management accounting is primarily concerned with making quick, effective judgments. The purpose of management accounting information (MAI) is to aid in day-to-day decision-making rather than long-term strategy</w:t>
      </w:r>
      <w:r w:rsidR="00BC1248">
        <w:rPr>
          <w:rFonts w:cs="Times New Roman"/>
        </w:rPr>
        <w:t xml:space="preserve"> </w:t>
      </w:r>
      <w:r w:rsidR="00BC1248" w:rsidRPr="00BC1248">
        <w:rPr>
          <w:rFonts w:cs="Times New Roman"/>
        </w:rPr>
        <w:t>(Drury, 2021)</w:t>
      </w:r>
      <w:r w:rsidRPr="00C00E5F">
        <w:rPr>
          <w:rFonts w:cs="Times New Roman"/>
        </w:rPr>
        <w:t>. Cost, revenue, and profit figures, as well as other metrics useful to management, are common components of MAI. The first section of this report is the year 2020 preparation of a monthly control report detailing Amana's Ltd.'s performance. The second section, advises Mr. Amana on whether he should open his own online store or use Amazon to sell his products</w:t>
      </w:r>
      <w:r w:rsidRPr="00A83A89">
        <w:rPr>
          <w:rFonts w:ascii="Liberation Serif" w:eastAsia="Liberation Serif" w:hAnsi="Liberation Serif" w:cs="Liberation Serif"/>
          <w:szCs w:val="24"/>
        </w:rPr>
        <w:t>.</w:t>
      </w:r>
    </w:p>
    <w:p w14:paraId="4B4D8626" w14:textId="5C76F38D" w:rsidR="00512BDD" w:rsidRPr="00C00E5F" w:rsidRDefault="00C00E5F" w:rsidP="00C00E5F">
      <w:pPr>
        <w:pStyle w:val="Heading1"/>
        <w:rPr>
          <w:sz w:val="24"/>
          <w:szCs w:val="24"/>
          <w:lang w:val="en-GB"/>
        </w:rPr>
      </w:pPr>
      <w:r>
        <w:rPr>
          <w:szCs w:val="24"/>
        </w:rPr>
        <w:br w:type="page"/>
      </w:r>
      <w:bookmarkStart w:id="1" w:name="_Toc118465889"/>
      <w:r w:rsidR="00512BDD">
        <w:t>PART A</w:t>
      </w:r>
      <w:bookmarkEnd w:id="1"/>
    </w:p>
    <w:p w14:paraId="076FDF32" w14:textId="7714BB1D" w:rsidR="00512BDD" w:rsidRDefault="00C00E5F" w:rsidP="00C00E5F">
      <w:pPr>
        <w:pStyle w:val="Heading2"/>
        <w:rPr>
          <w:b/>
          <w:sz w:val="24"/>
        </w:rPr>
      </w:pPr>
      <w:bookmarkStart w:id="2" w:name="(i)_Prepare_the_monthly_control_report_s"/>
      <w:bookmarkStart w:id="3" w:name="_bookmark2"/>
      <w:bookmarkStart w:id="4" w:name="_Toc118465890"/>
      <w:bookmarkEnd w:id="2"/>
      <w:bookmarkEnd w:id="3"/>
      <w:r>
        <w:t xml:space="preserve">i)  </w:t>
      </w:r>
      <w:r w:rsidR="00512BDD">
        <w:t xml:space="preserve">Prepare the monthly control report showing </w:t>
      </w:r>
      <w:r w:rsidR="00A83A89">
        <w:t xml:space="preserve">the </w:t>
      </w:r>
      <w:r w:rsidR="00512BDD">
        <w:t>original budget, flexed budget</w:t>
      </w:r>
      <w:r>
        <w:t>,</w:t>
      </w:r>
      <w:r w:rsidR="00512BDD">
        <w:t xml:space="preserve"> and variances:</w:t>
      </w:r>
      <w:bookmarkEnd w:id="4"/>
    </w:p>
    <w:p w14:paraId="69D22D4B" w14:textId="77777777" w:rsidR="00512BDD" w:rsidRDefault="00512BDD" w:rsidP="00512BDD">
      <w:pPr>
        <w:pStyle w:val="BodyText"/>
        <w:spacing w:before="10"/>
        <w:rPr>
          <w:b/>
          <w:sz w:val="20"/>
        </w:rPr>
      </w:pPr>
    </w:p>
    <w:p w14:paraId="654EC30E" w14:textId="719FC18D" w:rsidR="00A83A89" w:rsidRPr="00A83A89" w:rsidRDefault="00512BDD" w:rsidP="00C00E5F">
      <w:r>
        <w:rPr>
          <w:b/>
        </w:rPr>
        <w:t xml:space="preserve">Monthly Control Report: </w:t>
      </w:r>
      <w:r w:rsidR="00A83A89" w:rsidRPr="00A83A89">
        <w:t>The company's month-to-month performance is summarised in a report called the "control report." Revenue, costs, and profits/losses are all accounted for, and sales are broken down by category</w:t>
      </w:r>
      <w:r w:rsidR="00BC1248">
        <w:t xml:space="preserve"> </w:t>
      </w:r>
      <w:r w:rsidR="00BC1248" w:rsidRPr="00BC1248">
        <w:t>(Burrow, 2017)</w:t>
      </w:r>
      <w:r w:rsidR="00A83A89" w:rsidRPr="00A83A89">
        <w:t xml:space="preserve">. The report also compares the actual numbers with the projected ones, </w:t>
      </w:r>
      <w:r w:rsidR="00A83A89">
        <w:t>emphasizing</w:t>
      </w:r>
      <w:r w:rsidR="00A83A89" w:rsidRPr="00A83A89">
        <w:t xml:space="preserve"> any discrepancies. This aids management in seeing issues or opportunities for growth right away. This month's control report may be used </w:t>
      </w:r>
      <w:r w:rsidR="00A83A89">
        <w:t>for</w:t>
      </w:r>
      <w:r w:rsidR="00A83A89" w:rsidRPr="00A83A89">
        <w:t xml:space="preserve"> many different purposes. One usage is to monitor development in relation to predetermined targets. It may also aid in the detection of patterns over time, providing management with additional information upon which to base strategic choices. Aside from providing insight into past performance, the report may also be </w:t>
      </w:r>
      <w:r w:rsidR="00A83A89">
        <w:t>utilized</w:t>
      </w:r>
      <w:r w:rsidR="00A83A89" w:rsidRPr="00A83A89">
        <w:t xml:space="preserve"> to make projections about the future.</w:t>
      </w:r>
    </w:p>
    <w:p w14:paraId="0008F4F8" w14:textId="39D1F4A7" w:rsidR="00A83A89" w:rsidRPr="00A83A89" w:rsidRDefault="00A83A89" w:rsidP="00C00E5F">
      <w:r w:rsidRPr="00A83A89">
        <w:t xml:space="preserve">Generally, the CFO is in charge of compiling the monthly control report, which he or she then reviews with other members of management before disseminating </w:t>
      </w:r>
      <w:r w:rsidR="00BC1248">
        <w:t xml:space="preserve">it </w:t>
      </w:r>
      <w:r w:rsidRPr="00A83A89">
        <w:t>to employees. Employees may either get hard copies in the mail or access the document online</w:t>
      </w:r>
      <w:r w:rsidR="00BC1248">
        <w:t xml:space="preserve"> </w:t>
      </w:r>
      <w:r w:rsidR="00BC1248" w:rsidRPr="00BC1248">
        <w:t>(Sollenberger, 2019)</w:t>
      </w:r>
      <w:r w:rsidRPr="00A83A89">
        <w:t xml:space="preserve">. With so many </w:t>
      </w:r>
      <w:r w:rsidR="00BC1248">
        <w:t>organizations</w:t>
      </w:r>
      <w:r w:rsidRPr="00A83A89">
        <w:t xml:space="preserve"> now offering employee intranets with access to massive databases, it should be quite simple to upload the report to a password-protected area of the website. After then, workers may view it secretly from any laptop with Connectivity, or save a copy to the local hard drives for later use</w:t>
      </w:r>
      <w:r w:rsidR="00BC1248">
        <w:t xml:space="preserve"> </w:t>
      </w:r>
      <w:r w:rsidR="00BC1248" w:rsidRPr="00BC1248">
        <w:t>(Morse, 2018)</w:t>
      </w:r>
      <w:r w:rsidRPr="00A83A89">
        <w:t xml:space="preserve">. This monthly control report is sometimes accompanied </w:t>
      </w:r>
      <w:r>
        <w:t>by</w:t>
      </w:r>
      <w:r w:rsidRPr="00A83A89">
        <w:t xml:space="preserve"> an executive summary that highlights key points from the whole report. This saves managers time by allowing them to skim the essential information from the monthly control report.</w:t>
      </w:r>
    </w:p>
    <w:p w14:paraId="21C57A1E" w14:textId="3BEEEB52" w:rsidR="00512BDD" w:rsidRPr="00C00E5F" w:rsidRDefault="00512BDD" w:rsidP="00C00E5F">
      <w:pPr>
        <w:pStyle w:val="BodyText"/>
        <w:spacing w:line="360" w:lineRule="auto"/>
        <w:ind w:right="117"/>
        <w:jc w:val="both"/>
      </w:pPr>
      <w:r>
        <w:rPr>
          <w:b/>
        </w:rPr>
        <w:t xml:space="preserve">Flexed Budget: </w:t>
      </w:r>
      <w:r w:rsidR="00A83A89" w:rsidRPr="00C00E5F">
        <w:t xml:space="preserve">Flexible budgeting is the second primary sort of budgeting that may be performed. Whether results exceed or fall short of projections, flexible budgeting may accommodate the resulting changes in income and expenditures. In the event of </w:t>
      </w:r>
      <w:r w:rsidR="00BC1248">
        <w:t>lower-than-expected</w:t>
      </w:r>
      <w:r w:rsidR="00A83A89" w:rsidRPr="00C00E5F">
        <w:t xml:space="preserve"> monthly revenue, for instance, a corporation that has implemented a flexible budget may still meet its financial obligations by reducing some of its outlays. And if one month the firm has a surplus of cash, they may put that money into growing the company</w:t>
      </w:r>
      <w:r w:rsidR="00BC1248">
        <w:t xml:space="preserve"> </w:t>
      </w:r>
      <w:r w:rsidR="00BC1248" w:rsidRPr="00BC1248">
        <w:t>(Shubin, 2020)</w:t>
      </w:r>
      <w:r w:rsidR="00A83A89" w:rsidRPr="00C00E5F">
        <w:t>. One of the key advantages of adopting a flexible budget is that it makes it easier for businesses to adapt to unexpected changes in income and costs. Another is that it makes it easier to compare actual results with those projected. Businesses may improve in sectors in which they are underperforming or overperforming by tracking their real performance. Because it accounts for both positive and adverse shifts in income and costs, flexible budgeting is the most realistic method of financial planning for a corporation.</w:t>
      </w:r>
    </w:p>
    <w:p w14:paraId="4AF640D0" w14:textId="642140AE" w:rsidR="00F208F6" w:rsidRPr="00C00E5F" w:rsidRDefault="00F208F6" w:rsidP="00C00E5F">
      <w:pPr>
        <w:pStyle w:val="BodyText"/>
        <w:spacing w:line="360" w:lineRule="auto"/>
        <w:ind w:left="221" w:right="117"/>
        <w:jc w:val="center"/>
        <w:rPr>
          <w:sz w:val="26"/>
          <w:szCs w:val="26"/>
        </w:rPr>
      </w:pPr>
    </w:p>
    <w:p w14:paraId="6ABB3A3C" w14:textId="610E8CCE" w:rsidR="00F208F6" w:rsidRPr="00C00E5F" w:rsidRDefault="00F208F6" w:rsidP="00C00E5F">
      <w:pPr>
        <w:jc w:val="center"/>
        <w:rPr>
          <w:b/>
          <w:bCs/>
          <w:sz w:val="28"/>
          <w:szCs w:val="24"/>
        </w:rPr>
      </w:pPr>
      <w:r w:rsidRPr="00C00E5F">
        <w:rPr>
          <w:b/>
          <w:bCs/>
          <w:sz w:val="28"/>
          <w:szCs w:val="24"/>
        </w:rPr>
        <w:t>Monthly Control Budget</w:t>
      </w:r>
    </w:p>
    <w:p w14:paraId="50F09176" w14:textId="7E251EC4" w:rsidR="00F208F6" w:rsidRPr="00C00E5F" w:rsidRDefault="00F208F6" w:rsidP="00F208F6">
      <w:pPr>
        <w:jc w:val="center"/>
        <w:rPr>
          <w:b/>
          <w:bCs/>
          <w:sz w:val="28"/>
          <w:szCs w:val="24"/>
        </w:rPr>
      </w:pPr>
      <w:r w:rsidRPr="00C00E5F">
        <w:rPr>
          <w:b/>
          <w:bCs/>
          <w:sz w:val="28"/>
          <w:szCs w:val="24"/>
        </w:rPr>
        <w:t>Original Budget</w:t>
      </w:r>
    </w:p>
    <w:tbl>
      <w:tblPr>
        <w:tblStyle w:val="TableGrid"/>
        <w:tblW w:w="0" w:type="auto"/>
        <w:tblLook w:val="04A0" w:firstRow="1" w:lastRow="0" w:firstColumn="1" w:lastColumn="0" w:noHBand="0" w:noVBand="1"/>
      </w:tblPr>
      <w:tblGrid>
        <w:gridCol w:w="1720"/>
        <w:gridCol w:w="1529"/>
        <w:gridCol w:w="1529"/>
        <w:gridCol w:w="1517"/>
        <w:gridCol w:w="2715"/>
      </w:tblGrid>
      <w:tr w:rsidR="00F208F6" w14:paraId="2F132386" w14:textId="77777777" w:rsidTr="00F208F6">
        <w:tc>
          <w:tcPr>
            <w:tcW w:w="1870" w:type="dxa"/>
          </w:tcPr>
          <w:p w14:paraId="0B7F2563" w14:textId="4BA6E8D5" w:rsidR="00F208F6" w:rsidRPr="00F208F6" w:rsidRDefault="00F208F6" w:rsidP="00F208F6">
            <w:pPr>
              <w:jc w:val="center"/>
              <w:rPr>
                <w:highlight w:val="darkGray"/>
                <w:u w:val="single"/>
              </w:rPr>
            </w:pPr>
            <w:r w:rsidRPr="00F208F6">
              <w:rPr>
                <w:b/>
                <w:highlight w:val="darkGray"/>
                <w:u w:val="single"/>
              </w:rPr>
              <w:t>Particulars</w:t>
            </w:r>
          </w:p>
        </w:tc>
        <w:tc>
          <w:tcPr>
            <w:tcW w:w="1870" w:type="dxa"/>
          </w:tcPr>
          <w:p w14:paraId="27C9F98B" w14:textId="5D3F05B9" w:rsidR="00F208F6" w:rsidRPr="00F208F6" w:rsidRDefault="00F208F6" w:rsidP="00F208F6">
            <w:pPr>
              <w:jc w:val="center"/>
              <w:rPr>
                <w:highlight w:val="darkGray"/>
                <w:u w:val="single"/>
              </w:rPr>
            </w:pPr>
            <w:r w:rsidRPr="00F208F6">
              <w:rPr>
                <w:b/>
                <w:highlight w:val="darkGray"/>
                <w:u w:val="single"/>
              </w:rPr>
              <w:t>Actual (£)</w:t>
            </w:r>
          </w:p>
        </w:tc>
        <w:tc>
          <w:tcPr>
            <w:tcW w:w="1870" w:type="dxa"/>
          </w:tcPr>
          <w:p w14:paraId="0A771447" w14:textId="55CB7BF2" w:rsidR="00F208F6" w:rsidRPr="00F208F6" w:rsidRDefault="00F208F6" w:rsidP="00F208F6">
            <w:pPr>
              <w:jc w:val="center"/>
              <w:rPr>
                <w:highlight w:val="darkGray"/>
                <w:u w:val="single"/>
              </w:rPr>
            </w:pPr>
            <w:r w:rsidRPr="00F208F6">
              <w:rPr>
                <w:b/>
                <w:highlight w:val="darkGray"/>
                <w:u w:val="single"/>
              </w:rPr>
              <w:t>Original (£)</w:t>
            </w:r>
          </w:p>
        </w:tc>
        <w:tc>
          <w:tcPr>
            <w:tcW w:w="1870" w:type="dxa"/>
          </w:tcPr>
          <w:p w14:paraId="1551A5E9" w14:textId="7A5EE8C6" w:rsidR="00F208F6" w:rsidRPr="00F208F6" w:rsidRDefault="00F208F6" w:rsidP="00F208F6">
            <w:pPr>
              <w:jc w:val="center"/>
              <w:rPr>
                <w:highlight w:val="darkGray"/>
                <w:u w:val="single"/>
              </w:rPr>
            </w:pPr>
            <w:r w:rsidRPr="00F208F6">
              <w:rPr>
                <w:b/>
                <w:highlight w:val="darkGray"/>
                <w:u w:val="single"/>
              </w:rPr>
              <w:t>Variance</w:t>
            </w:r>
          </w:p>
        </w:tc>
        <w:tc>
          <w:tcPr>
            <w:tcW w:w="1870" w:type="dxa"/>
          </w:tcPr>
          <w:p w14:paraId="2614E96B" w14:textId="18D12224" w:rsidR="00F208F6" w:rsidRPr="00F208F6" w:rsidRDefault="00F208F6" w:rsidP="00F208F6">
            <w:pPr>
              <w:pStyle w:val="TableParagraph"/>
              <w:spacing w:line="272" w:lineRule="exact"/>
              <w:ind w:left="112"/>
              <w:rPr>
                <w:b/>
                <w:sz w:val="24"/>
                <w:highlight w:val="darkGray"/>
                <w:u w:val="single"/>
              </w:rPr>
            </w:pPr>
            <w:r w:rsidRPr="00F208F6">
              <w:rPr>
                <w:b/>
                <w:sz w:val="24"/>
                <w:highlight w:val="darkGray"/>
                <w:u w:val="single"/>
              </w:rPr>
              <w:t>Favorable/Unfavorable</w:t>
            </w:r>
          </w:p>
          <w:p w14:paraId="7856A55F" w14:textId="0B4B8085" w:rsidR="00F208F6" w:rsidRPr="00F208F6" w:rsidRDefault="00F208F6" w:rsidP="00F208F6">
            <w:pPr>
              <w:jc w:val="center"/>
              <w:rPr>
                <w:highlight w:val="darkGray"/>
                <w:u w:val="single"/>
              </w:rPr>
            </w:pPr>
            <w:r w:rsidRPr="00F208F6">
              <w:rPr>
                <w:b/>
                <w:highlight w:val="darkGray"/>
                <w:u w:val="single"/>
              </w:rPr>
              <w:t>Variance</w:t>
            </w:r>
          </w:p>
        </w:tc>
      </w:tr>
      <w:tr w:rsidR="00F208F6" w14:paraId="534A5D17" w14:textId="77777777" w:rsidTr="00F208F6">
        <w:tc>
          <w:tcPr>
            <w:tcW w:w="1870" w:type="dxa"/>
          </w:tcPr>
          <w:p w14:paraId="0C46A8D2" w14:textId="28254A0C" w:rsidR="00F208F6" w:rsidRDefault="00F208F6" w:rsidP="00F208F6">
            <w:pPr>
              <w:jc w:val="center"/>
            </w:pPr>
            <w:r>
              <w:t>Units</w:t>
            </w:r>
          </w:p>
        </w:tc>
        <w:tc>
          <w:tcPr>
            <w:tcW w:w="1870" w:type="dxa"/>
          </w:tcPr>
          <w:p w14:paraId="0DC72B4D" w14:textId="0D58EF4F" w:rsidR="00F208F6" w:rsidRDefault="00F208F6" w:rsidP="00F208F6">
            <w:pPr>
              <w:jc w:val="center"/>
            </w:pPr>
            <w:r>
              <w:t>80000</w:t>
            </w:r>
          </w:p>
        </w:tc>
        <w:tc>
          <w:tcPr>
            <w:tcW w:w="1870" w:type="dxa"/>
          </w:tcPr>
          <w:p w14:paraId="2CD4E67E" w14:textId="3FBB31E8" w:rsidR="00F208F6" w:rsidRDefault="00F208F6" w:rsidP="00F208F6">
            <w:pPr>
              <w:jc w:val="center"/>
            </w:pPr>
            <w:r>
              <w:t>80000</w:t>
            </w:r>
          </w:p>
        </w:tc>
        <w:tc>
          <w:tcPr>
            <w:tcW w:w="1870" w:type="dxa"/>
          </w:tcPr>
          <w:p w14:paraId="7E9B281E" w14:textId="77777777" w:rsidR="00F208F6" w:rsidRDefault="00F208F6" w:rsidP="00F208F6">
            <w:pPr>
              <w:jc w:val="center"/>
            </w:pPr>
          </w:p>
        </w:tc>
        <w:tc>
          <w:tcPr>
            <w:tcW w:w="1870" w:type="dxa"/>
          </w:tcPr>
          <w:p w14:paraId="215EF785" w14:textId="77777777" w:rsidR="00F208F6" w:rsidRDefault="00F208F6" w:rsidP="00F208F6">
            <w:pPr>
              <w:jc w:val="center"/>
            </w:pPr>
          </w:p>
        </w:tc>
      </w:tr>
      <w:tr w:rsidR="00F208F6" w14:paraId="1F4508B1" w14:textId="77777777" w:rsidTr="00F208F6">
        <w:tc>
          <w:tcPr>
            <w:tcW w:w="1870" w:type="dxa"/>
          </w:tcPr>
          <w:p w14:paraId="0492BE2D" w14:textId="1885F141" w:rsidR="00F208F6" w:rsidRPr="00B52AC9" w:rsidRDefault="00F208F6" w:rsidP="004E07F7">
            <w:pPr>
              <w:rPr>
                <w:b/>
                <w:bCs/>
              </w:rPr>
            </w:pPr>
            <w:r w:rsidRPr="00B52AC9">
              <w:rPr>
                <w:b/>
                <w:bCs/>
              </w:rPr>
              <w:t>Sales</w:t>
            </w:r>
            <w:r w:rsidR="004E07F7">
              <w:rPr>
                <w:b/>
                <w:bCs/>
              </w:rPr>
              <w:t>:</w:t>
            </w:r>
          </w:p>
          <w:p w14:paraId="5797428A" w14:textId="5558F788" w:rsidR="00F208F6" w:rsidRDefault="00F208F6" w:rsidP="00F208F6">
            <w:pPr>
              <w:jc w:val="center"/>
            </w:pPr>
            <w:r>
              <w:t>Actual: (80000*20)</w:t>
            </w:r>
          </w:p>
          <w:p w14:paraId="511CEF3D" w14:textId="0000A64A" w:rsidR="00F208F6" w:rsidRDefault="00F208F6" w:rsidP="00F208F6">
            <w:pPr>
              <w:jc w:val="center"/>
            </w:pPr>
            <w:r>
              <w:t>Original: (80000*25)</w:t>
            </w:r>
          </w:p>
          <w:p w14:paraId="66E228E6" w14:textId="3654BDCB" w:rsidR="00F208F6" w:rsidRDefault="00F208F6" w:rsidP="00F208F6">
            <w:pPr>
              <w:jc w:val="center"/>
            </w:pPr>
          </w:p>
        </w:tc>
        <w:tc>
          <w:tcPr>
            <w:tcW w:w="1870" w:type="dxa"/>
          </w:tcPr>
          <w:p w14:paraId="664272DF" w14:textId="77777777" w:rsidR="00B52AC9" w:rsidRDefault="00B52AC9" w:rsidP="00F208F6">
            <w:pPr>
              <w:jc w:val="center"/>
            </w:pPr>
          </w:p>
          <w:p w14:paraId="441E1CAE" w14:textId="77777777" w:rsidR="00B52AC9" w:rsidRDefault="00B52AC9" w:rsidP="00F208F6">
            <w:pPr>
              <w:jc w:val="center"/>
            </w:pPr>
          </w:p>
          <w:p w14:paraId="0D47EED4" w14:textId="523F183A" w:rsidR="00F208F6" w:rsidRDefault="00F208F6" w:rsidP="00B52AC9">
            <w:pPr>
              <w:jc w:val="center"/>
            </w:pPr>
            <w:r>
              <w:t>16,00,000</w:t>
            </w:r>
          </w:p>
        </w:tc>
        <w:tc>
          <w:tcPr>
            <w:tcW w:w="1870" w:type="dxa"/>
          </w:tcPr>
          <w:p w14:paraId="5A6A6E9F" w14:textId="77777777" w:rsidR="00B52AC9" w:rsidRDefault="00B52AC9" w:rsidP="00F208F6">
            <w:pPr>
              <w:jc w:val="center"/>
            </w:pPr>
          </w:p>
          <w:p w14:paraId="0F9CD212" w14:textId="77777777" w:rsidR="00B52AC9" w:rsidRDefault="00B52AC9" w:rsidP="00F208F6">
            <w:pPr>
              <w:jc w:val="center"/>
            </w:pPr>
          </w:p>
          <w:p w14:paraId="1BA1E461" w14:textId="4022BC41" w:rsidR="00F208F6" w:rsidRDefault="00F208F6" w:rsidP="00F208F6">
            <w:pPr>
              <w:jc w:val="center"/>
            </w:pPr>
            <w:r>
              <w:t>20,00,000</w:t>
            </w:r>
          </w:p>
        </w:tc>
        <w:tc>
          <w:tcPr>
            <w:tcW w:w="1870" w:type="dxa"/>
          </w:tcPr>
          <w:p w14:paraId="73ABD051" w14:textId="77777777" w:rsidR="00B52AC9" w:rsidRDefault="00B52AC9" w:rsidP="00F208F6">
            <w:pPr>
              <w:jc w:val="center"/>
            </w:pPr>
          </w:p>
          <w:p w14:paraId="05AA7ECC" w14:textId="77777777" w:rsidR="00B52AC9" w:rsidRDefault="00B52AC9" w:rsidP="00F208F6">
            <w:pPr>
              <w:jc w:val="center"/>
            </w:pPr>
          </w:p>
          <w:p w14:paraId="2CC31AE8" w14:textId="21639DD3" w:rsidR="00F208F6" w:rsidRDefault="00F208F6" w:rsidP="00F208F6">
            <w:pPr>
              <w:jc w:val="center"/>
            </w:pPr>
            <w:r>
              <w:t>4,00,000</w:t>
            </w:r>
          </w:p>
        </w:tc>
        <w:tc>
          <w:tcPr>
            <w:tcW w:w="1870" w:type="dxa"/>
          </w:tcPr>
          <w:p w14:paraId="3B695ABE" w14:textId="77777777" w:rsidR="00B52AC9" w:rsidRDefault="00B52AC9" w:rsidP="00F208F6">
            <w:pPr>
              <w:jc w:val="center"/>
            </w:pPr>
          </w:p>
          <w:p w14:paraId="2AC64F27" w14:textId="77777777" w:rsidR="00B52AC9" w:rsidRDefault="00B52AC9" w:rsidP="00F208F6">
            <w:pPr>
              <w:jc w:val="center"/>
            </w:pPr>
          </w:p>
          <w:p w14:paraId="53EBFC90" w14:textId="14AD9A7E" w:rsidR="00F208F6" w:rsidRDefault="00B52AC9" w:rsidP="00F208F6">
            <w:pPr>
              <w:jc w:val="center"/>
            </w:pPr>
            <w:r>
              <w:t>Unfavorable Variance</w:t>
            </w:r>
          </w:p>
        </w:tc>
      </w:tr>
      <w:tr w:rsidR="00F208F6" w14:paraId="14CBC406" w14:textId="77777777" w:rsidTr="00F208F6">
        <w:tc>
          <w:tcPr>
            <w:tcW w:w="1870" w:type="dxa"/>
          </w:tcPr>
          <w:p w14:paraId="366B22C0" w14:textId="3081C11B" w:rsidR="00F208F6" w:rsidRDefault="00B52AC9" w:rsidP="00F208F6">
            <w:pPr>
              <w:jc w:val="center"/>
            </w:pPr>
            <w:r>
              <w:t>Less: Costs</w:t>
            </w:r>
          </w:p>
        </w:tc>
        <w:tc>
          <w:tcPr>
            <w:tcW w:w="1870" w:type="dxa"/>
          </w:tcPr>
          <w:p w14:paraId="4720FF49" w14:textId="77777777" w:rsidR="00F208F6" w:rsidRDefault="00F208F6" w:rsidP="00F208F6">
            <w:pPr>
              <w:jc w:val="center"/>
            </w:pPr>
          </w:p>
        </w:tc>
        <w:tc>
          <w:tcPr>
            <w:tcW w:w="1870" w:type="dxa"/>
          </w:tcPr>
          <w:p w14:paraId="57EE5DB3" w14:textId="77777777" w:rsidR="00F208F6" w:rsidRDefault="00F208F6" w:rsidP="00F208F6">
            <w:pPr>
              <w:jc w:val="center"/>
            </w:pPr>
          </w:p>
        </w:tc>
        <w:tc>
          <w:tcPr>
            <w:tcW w:w="1870" w:type="dxa"/>
          </w:tcPr>
          <w:p w14:paraId="6E8D6F1F" w14:textId="77777777" w:rsidR="00F208F6" w:rsidRDefault="00F208F6" w:rsidP="00F208F6">
            <w:pPr>
              <w:jc w:val="center"/>
            </w:pPr>
          </w:p>
        </w:tc>
        <w:tc>
          <w:tcPr>
            <w:tcW w:w="1870" w:type="dxa"/>
          </w:tcPr>
          <w:p w14:paraId="42ECE2F6" w14:textId="77777777" w:rsidR="00F208F6" w:rsidRDefault="00F208F6" w:rsidP="00F208F6">
            <w:pPr>
              <w:jc w:val="center"/>
            </w:pPr>
          </w:p>
        </w:tc>
      </w:tr>
      <w:tr w:rsidR="00F208F6" w14:paraId="1BFA6B3D" w14:textId="77777777" w:rsidTr="00F208F6">
        <w:tc>
          <w:tcPr>
            <w:tcW w:w="1870" w:type="dxa"/>
          </w:tcPr>
          <w:p w14:paraId="690DA0EC" w14:textId="31844CE8" w:rsidR="00F208F6" w:rsidRPr="00B52AC9" w:rsidRDefault="00B52AC9" w:rsidP="004E07F7">
            <w:pPr>
              <w:rPr>
                <w:b/>
                <w:bCs/>
              </w:rPr>
            </w:pPr>
            <w:r w:rsidRPr="00B52AC9">
              <w:rPr>
                <w:b/>
                <w:bCs/>
              </w:rPr>
              <w:t>Variable</w:t>
            </w:r>
            <w:r w:rsidR="004E07F7">
              <w:rPr>
                <w:b/>
                <w:bCs/>
              </w:rPr>
              <w:t xml:space="preserve"> </w:t>
            </w:r>
            <w:r w:rsidRPr="00B52AC9">
              <w:rPr>
                <w:b/>
                <w:bCs/>
              </w:rPr>
              <w:t>Costs:</w:t>
            </w:r>
          </w:p>
          <w:p w14:paraId="70867C26" w14:textId="77777777" w:rsidR="00B52AC9" w:rsidRDefault="00B52AC9" w:rsidP="00F208F6">
            <w:pPr>
              <w:jc w:val="center"/>
            </w:pPr>
            <w:r>
              <w:t>Materials</w:t>
            </w:r>
          </w:p>
          <w:p w14:paraId="4035AA16" w14:textId="77777777" w:rsidR="00B52AC9" w:rsidRDefault="00B52AC9" w:rsidP="00F208F6">
            <w:pPr>
              <w:jc w:val="center"/>
            </w:pPr>
            <w:r>
              <w:t>Labour</w:t>
            </w:r>
          </w:p>
          <w:p w14:paraId="682BC6AF" w14:textId="5ED24C95" w:rsidR="004E07F7" w:rsidRPr="004E07F7" w:rsidRDefault="00B52AC9" w:rsidP="004E07F7">
            <w:pPr>
              <w:jc w:val="center"/>
            </w:pPr>
            <w:r>
              <w:t>Overhead</w:t>
            </w:r>
          </w:p>
        </w:tc>
        <w:tc>
          <w:tcPr>
            <w:tcW w:w="1870" w:type="dxa"/>
          </w:tcPr>
          <w:p w14:paraId="517C8F3E" w14:textId="77777777" w:rsidR="00F208F6" w:rsidRDefault="00F208F6" w:rsidP="00F208F6">
            <w:pPr>
              <w:jc w:val="center"/>
            </w:pPr>
          </w:p>
          <w:p w14:paraId="234ED21F" w14:textId="77777777" w:rsidR="004E07F7" w:rsidRDefault="004E07F7" w:rsidP="00F208F6">
            <w:pPr>
              <w:jc w:val="center"/>
            </w:pPr>
          </w:p>
          <w:p w14:paraId="4CE05217" w14:textId="16C51F4F" w:rsidR="00B52AC9" w:rsidRDefault="00B52AC9" w:rsidP="00F208F6">
            <w:pPr>
              <w:jc w:val="center"/>
            </w:pPr>
            <w:r>
              <w:t>2,80,000</w:t>
            </w:r>
          </w:p>
          <w:p w14:paraId="28729479" w14:textId="77777777" w:rsidR="00B52AC9" w:rsidRDefault="00B52AC9" w:rsidP="00F208F6">
            <w:pPr>
              <w:jc w:val="center"/>
            </w:pPr>
            <w:r>
              <w:t>4,40,000</w:t>
            </w:r>
          </w:p>
          <w:p w14:paraId="35E0E77F" w14:textId="77777777" w:rsidR="00B52AC9" w:rsidRDefault="00B52AC9" w:rsidP="00F208F6">
            <w:pPr>
              <w:jc w:val="center"/>
            </w:pPr>
            <w:r>
              <w:t>1,20,000</w:t>
            </w:r>
          </w:p>
          <w:p w14:paraId="727223BA" w14:textId="1974EE26" w:rsidR="004E07F7" w:rsidRDefault="004E07F7" w:rsidP="00F208F6">
            <w:pPr>
              <w:jc w:val="center"/>
            </w:pPr>
          </w:p>
        </w:tc>
        <w:tc>
          <w:tcPr>
            <w:tcW w:w="1870" w:type="dxa"/>
          </w:tcPr>
          <w:p w14:paraId="0E34C5FA" w14:textId="77777777" w:rsidR="00F208F6" w:rsidRDefault="00F208F6" w:rsidP="00F208F6">
            <w:pPr>
              <w:jc w:val="center"/>
            </w:pPr>
          </w:p>
          <w:p w14:paraId="1FE82AFE" w14:textId="77777777" w:rsidR="004E07F7" w:rsidRDefault="004E07F7" w:rsidP="00F208F6">
            <w:pPr>
              <w:jc w:val="center"/>
            </w:pPr>
          </w:p>
          <w:p w14:paraId="619E657E" w14:textId="21DFC07C" w:rsidR="00B52AC9" w:rsidRDefault="00B52AC9" w:rsidP="00F208F6">
            <w:pPr>
              <w:jc w:val="center"/>
            </w:pPr>
            <w:r>
              <w:t>2,00,000</w:t>
            </w:r>
          </w:p>
          <w:p w14:paraId="49D6611B" w14:textId="77777777" w:rsidR="00B52AC9" w:rsidRDefault="00B52AC9" w:rsidP="00F208F6">
            <w:pPr>
              <w:jc w:val="center"/>
            </w:pPr>
            <w:r>
              <w:t>3,20,000</w:t>
            </w:r>
          </w:p>
          <w:p w14:paraId="1FD195F3" w14:textId="6A013265" w:rsidR="00B52AC9" w:rsidRDefault="00B52AC9" w:rsidP="00F208F6">
            <w:pPr>
              <w:jc w:val="center"/>
            </w:pPr>
            <w:r>
              <w:t>1,20,000</w:t>
            </w:r>
          </w:p>
        </w:tc>
        <w:tc>
          <w:tcPr>
            <w:tcW w:w="1870" w:type="dxa"/>
          </w:tcPr>
          <w:p w14:paraId="07F550EB" w14:textId="77777777" w:rsidR="00F208F6" w:rsidRDefault="00F208F6" w:rsidP="00F208F6">
            <w:pPr>
              <w:jc w:val="center"/>
            </w:pPr>
          </w:p>
          <w:p w14:paraId="51CE71CA" w14:textId="77777777" w:rsidR="004E07F7" w:rsidRDefault="004E07F7" w:rsidP="00F208F6">
            <w:pPr>
              <w:jc w:val="center"/>
            </w:pPr>
          </w:p>
          <w:p w14:paraId="5FD7BC82" w14:textId="28C612DD" w:rsidR="00B52AC9" w:rsidRDefault="00B52AC9" w:rsidP="00F208F6">
            <w:pPr>
              <w:jc w:val="center"/>
            </w:pPr>
            <w:r>
              <w:t>80,000</w:t>
            </w:r>
          </w:p>
          <w:p w14:paraId="6893B45A" w14:textId="77777777" w:rsidR="00B52AC9" w:rsidRDefault="00B52AC9" w:rsidP="00F208F6">
            <w:pPr>
              <w:jc w:val="center"/>
            </w:pPr>
            <w:r>
              <w:t>1,20,000</w:t>
            </w:r>
          </w:p>
          <w:p w14:paraId="46725D06" w14:textId="057AC22E" w:rsidR="00B52AC9" w:rsidRDefault="00B52AC9" w:rsidP="00F208F6">
            <w:pPr>
              <w:jc w:val="center"/>
            </w:pPr>
            <w:r>
              <w:t>0</w:t>
            </w:r>
          </w:p>
        </w:tc>
        <w:tc>
          <w:tcPr>
            <w:tcW w:w="1870" w:type="dxa"/>
          </w:tcPr>
          <w:p w14:paraId="082D584B" w14:textId="77777777" w:rsidR="00F208F6" w:rsidRDefault="00F208F6" w:rsidP="00F208F6">
            <w:pPr>
              <w:jc w:val="center"/>
            </w:pPr>
          </w:p>
          <w:p w14:paraId="54F42BD5" w14:textId="77777777" w:rsidR="004E07F7" w:rsidRDefault="004E07F7" w:rsidP="00F208F6">
            <w:pPr>
              <w:jc w:val="center"/>
            </w:pPr>
          </w:p>
          <w:p w14:paraId="2500B9A3" w14:textId="77F0337D" w:rsidR="00B52AC9" w:rsidRDefault="00B52AC9" w:rsidP="00F208F6">
            <w:pPr>
              <w:jc w:val="center"/>
            </w:pPr>
            <w:r>
              <w:t>Unfavorable Variance</w:t>
            </w:r>
          </w:p>
          <w:p w14:paraId="073F5476" w14:textId="2D54828F" w:rsidR="00B52AC9" w:rsidRDefault="00B52AC9" w:rsidP="00F208F6">
            <w:pPr>
              <w:jc w:val="center"/>
            </w:pPr>
            <w:r>
              <w:t>Unfavorable Variance</w:t>
            </w:r>
          </w:p>
          <w:p w14:paraId="41A4A2FC" w14:textId="77777777" w:rsidR="00B52AC9" w:rsidRDefault="00B52AC9" w:rsidP="00F208F6">
            <w:pPr>
              <w:jc w:val="center"/>
            </w:pPr>
            <w:r>
              <w:t>N/A</w:t>
            </w:r>
          </w:p>
          <w:p w14:paraId="2C678F8A" w14:textId="7593C976" w:rsidR="00B52AC9" w:rsidRDefault="00B52AC9" w:rsidP="00F208F6">
            <w:pPr>
              <w:jc w:val="center"/>
            </w:pPr>
          </w:p>
        </w:tc>
      </w:tr>
      <w:tr w:rsidR="00F208F6" w14:paraId="46D70A55" w14:textId="77777777" w:rsidTr="00F208F6">
        <w:tc>
          <w:tcPr>
            <w:tcW w:w="1870" w:type="dxa"/>
          </w:tcPr>
          <w:p w14:paraId="70F0CF49" w14:textId="697C159E" w:rsidR="00F208F6" w:rsidRPr="004E07F7" w:rsidRDefault="004E07F7" w:rsidP="00F208F6">
            <w:pPr>
              <w:jc w:val="center"/>
            </w:pPr>
            <w:r w:rsidRPr="004E07F7">
              <w:rPr>
                <w:b/>
                <w:bCs/>
              </w:rPr>
              <w:t>Contribution Margin</w:t>
            </w:r>
            <w:r>
              <w:rPr>
                <w:b/>
                <w:bCs/>
              </w:rPr>
              <w:t xml:space="preserve"> (Sales- Variable Cost)</w:t>
            </w:r>
          </w:p>
        </w:tc>
        <w:tc>
          <w:tcPr>
            <w:tcW w:w="1870" w:type="dxa"/>
          </w:tcPr>
          <w:p w14:paraId="7F26DD3D" w14:textId="77777777" w:rsidR="00F208F6" w:rsidRDefault="00F208F6" w:rsidP="00F208F6">
            <w:pPr>
              <w:jc w:val="center"/>
            </w:pPr>
          </w:p>
          <w:p w14:paraId="614D1256" w14:textId="5C6E3558" w:rsidR="004E07F7" w:rsidRPr="004E07F7" w:rsidRDefault="004E07F7" w:rsidP="00F208F6">
            <w:pPr>
              <w:jc w:val="center"/>
              <w:rPr>
                <w:b/>
                <w:bCs/>
              </w:rPr>
            </w:pPr>
            <w:r>
              <w:rPr>
                <w:b/>
                <w:bCs/>
              </w:rPr>
              <w:t>7,60,000</w:t>
            </w:r>
          </w:p>
        </w:tc>
        <w:tc>
          <w:tcPr>
            <w:tcW w:w="1870" w:type="dxa"/>
          </w:tcPr>
          <w:p w14:paraId="4B29DE2C" w14:textId="77777777" w:rsidR="00F208F6" w:rsidRPr="004E07F7" w:rsidRDefault="00F208F6" w:rsidP="00F208F6">
            <w:pPr>
              <w:jc w:val="center"/>
              <w:rPr>
                <w:b/>
                <w:bCs/>
              </w:rPr>
            </w:pPr>
          </w:p>
          <w:p w14:paraId="64C55FF5" w14:textId="36DC357D" w:rsidR="004E07F7" w:rsidRPr="004E07F7" w:rsidRDefault="004E07F7" w:rsidP="00F208F6">
            <w:pPr>
              <w:jc w:val="center"/>
              <w:rPr>
                <w:b/>
                <w:bCs/>
              </w:rPr>
            </w:pPr>
            <w:r w:rsidRPr="004E07F7">
              <w:rPr>
                <w:b/>
                <w:bCs/>
              </w:rPr>
              <w:t>13,60,000</w:t>
            </w:r>
          </w:p>
        </w:tc>
        <w:tc>
          <w:tcPr>
            <w:tcW w:w="1870" w:type="dxa"/>
          </w:tcPr>
          <w:p w14:paraId="13D01908" w14:textId="77777777" w:rsidR="004E07F7" w:rsidRPr="004E07F7" w:rsidRDefault="004E07F7" w:rsidP="00F208F6">
            <w:pPr>
              <w:jc w:val="center"/>
              <w:rPr>
                <w:b/>
                <w:bCs/>
              </w:rPr>
            </w:pPr>
          </w:p>
          <w:p w14:paraId="02FF175E" w14:textId="7001E58C" w:rsidR="00F208F6" w:rsidRPr="004E07F7" w:rsidRDefault="004E07F7" w:rsidP="00F208F6">
            <w:pPr>
              <w:jc w:val="center"/>
              <w:rPr>
                <w:b/>
                <w:bCs/>
              </w:rPr>
            </w:pPr>
            <w:r w:rsidRPr="004E07F7">
              <w:rPr>
                <w:b/>
                <w:bCs/>
              </w:rPr>
              <w:t>6,00,000</w:t>
            </w:r>
          </w:p>
        </w:tc>
        <w:tc>
          <w:tcPr>
            <w:tcW w:w="1870" w:type="dxa"/>
          </w:tcPr>
          <w:p w14:paraId="08B9583E" w14:textId="77777777" w:rsidR="00F208F6" w:rsidRDefault="00F208F6" w:rsidP="00F208F6">
            <w:pPr>
              <w:jc w:val="center"/>
            </w:pPr>
          </w:p>
          <w:p w14:paraId="0F303111" w14:textId="497AF4F3" w:rsidR="004E07F7" w:rsidRDefault="004E07F7" w:rsidP="00F208F6">
            <w:pPr>
              <w:jc w:val="center"/>
            </w:pPr>
            <w:r>
              <w:t>Unfavorable Variance</w:t>
            </w:r>
          </w:p>
        </w:tc>
      </w:tr>
      <w:tr w:rsidR="00F208F6" w14:paraId="62FCEC0B" w14:textId="77777777" w:rsidTr="00F208F6">
        <w:tc>
          <w:tcPr>
            <w:tcW w:w="1870" w:type="dxa"/>
          </w:tcPr>
          <w:p w14:paraId="53928C15" w14:textId="77777777" w:rsidR="004E07F7" w:rsidRPr="004E07F7" w:rsidRDefault="004E07F7" w:rsidP="004E07F7">
            <w:pPr>
              <w:rPr>
                <w:b/>
                <w:bCs/>
              </w:rPr>
            </w:pPr>
            <w:r w:rsidRPr="004E07F7">
              <w:rPr>
                <w:b/>
                <w:bCs/>
              </w:rPr>
              <w:t>Fixed overheads:</w:t>
            </w:r>
          </w:p>
          <w:p w14:paraId="3814E68F" w14:textId="2611A2F5" w:rsidR="004E07F7" w:rsidRDefault="004E07F7" w:rsidP="004E07F7">
            <w:pPr>
              <w:jc w:val="center"/>
            </w:pPr>
            <w:r>
              <w:t xml:space="preserve">Warehouse rental </w:t>
            </w:r>
          </w:p>
          <w:p w14:paraId="14DDC921" w14:textId="0DA54648" w:rsidR="004E07F7" w:rsidRDefault="004E07F7" w:rsidP="004E07F7">
            <w:pPr>
              <w:jc w:val="center"/>
            </w:pPr>
            <w:r>
              <w:t xml:space="preserve">Insurance </w:t>
            </w:r>
          </w:p>
          <w:p w14:paraId="42B42F5A" w14:textId="1B79ADEA" w:rsidR="00F208F6" w:rsidRDefault="004E07F7" w:rsidP="004E07F7">
            <w:pPr>
              <w:jc w:val="center"/>
            </w:pPr>
            <w:r>
              <w:t>Fulltime warehouse supervisor salary</w:t>
            </w:r>
          </w:p>
        </w:tc>
        <w:tc>
          <w:tcPr>
            <w:tcW w:w="1870" w:type="dxa"/>
          </w:tcPr>
          <w:p w14:paraId="3C702EDF" w14:textId="77777777" w:rsidR="00F208F6" w:rsidRDefault="00F208F6" w:rsidP="00F208F6">
            <w:pPr>
              <w:jc w:val="center"/>
            </w:pPr>
          </w:p>
          <w:p w14:paraId="6DD6F4A1" w14:textId="77777777" w:rsidR="004E07F7" w:rsidRDefault="004E07F7" w:rsidP="00F208F6">
            <w:pPr>
              <w:jc w:val="center"/>
            </w:pPr>
          </w:p>
          <w:p w14:paraId="7298F6B9" w14:textId="77777777" w:rsidR="004E07F7" w:rsidRDefault="004E07F7" w:rsidP="00F208F6">
            <w:pPr>
              <w:jc w:val="center"/>
            </w:pPr>
          </w:p>
          <w:p w14:paraId="6ADC1EBA" w14:textId="77777777" w:rsidR="004E07F7" w:rsidRDefault="004E07F7" w:rsidP="00F208F6">
            <w:pPr>
              <w:jc w:val="center"/>
            </w:pPr>
            <w:r>
              <w:t>1,70,000</w:t>
            </w:r>
          </w:p>
          <w:p w14:paraId="6C1E1A6E" w14:textId="77777777" w:rsidR="004E07F7" w:rsidRDefault="004E07F7" w:rsidP="00F208F6">
            <w:pPr>
              <w:jc w:val="center"/>
            </w:pPr>
            <w:r>
              <w:t>1,00,000</w:t>
            </w:r>
          </w:p>
          <w:p w14:paraId="579E17A9" w14:textId="77777777" w:rsidR="004E07F7" w:rsidRDefault="004E07F7" w:rsidP="00F208F6">
            <w:pPr>
              <w:jc w:val="center"/>
            </w:pPr>
          </w:p>
          <w:p w14:paraId="4DF3D503" w14:textId="77777777" w:rsidR="004E07F7" w:rsidRDefault="004E07F7" w:rsidP="00F208F6">
            <w:pPr>
              <w:jc w:val="center"/>
            </w:pPr>
          </w:p>
          <w:p w14:paraId="0BB2B8A1" w14:textId="77777777" w:rsidR="004E07F7" w:rsidRDefault="004E07F7" w:rsidP="00F208F6">
            <w:pPr>
              <w:jc w:val="center"/>
            </w:pPr>
          </w:p>
          <w:p w14:paraId="15896CAF" w14:textId="262EA702" w:rsidR="004E07F7" w:rsidRDefault="004E07F7" w:rsidP="00F208F6">
            <w:pPr>
              <w:jc w:val="center"/>
            </w:pPr>
            <w:r>
              <w:t>35,000</w:t>
            </w:r>
          </w:p>
        </w:tc>
        <w:tc>
          <w:tcPr>
            <w:tcW w:w="1870" w:type="dxa"/>
          </w:tcPr>
          <w:p w14:paraId="6407010C" w14:textId="77777777" w:rsidR="00F208F6" w:rsidRDefault="00F208F6" w:rsidP="00F208F6">
            <w:pPr>
              <w:jc w:val="center"/>
            </w:pPr>
          </w:p>
          <w:p w14:paraId="15D66D30" w14:textId="77777777" w:rsidR="004E07F7" w:rsidRDefault="004E07F7" w:rsidP="00F208F6">
            <w:pPr>
              <w:jc w:val="center"/>
            </w:pPr>
          </w:p>
          <w:p w14:paraId="2B0817D6" w14:textId="77777777" w:rsidR="004E07F7" w:rsidRDefault="004E07F7" w:rsidP="00F208F6">
            <w:pPr>
              <w:jc w:val="center"/>
            </w:pPr>
          </w:p>
          <w:p w14:paraId="7CFB17BD" w14:textId="77777777" w:rsidR="004E07F7" w:rsidRDefault="004E07F7" w:rsidP="00F208F6">
            <w:pPr>
              <w:jc w:val="center"/>
            </w:pPr>
            <w:r>
              <w:t>2,00,000</w:t>
            </w:r>
          </w:p>
          <w:p w14:paraId="34F1860A" w14:textId="77777777" w:rsidR="004E07F7" w:rsidRDefault="004E07F7" w:rsidP="00F208F6">
            <w:pPr>
              <w:jc w:val="center"/>
            </w:pPr>
            <w:r>
              <w:t>1,00,000</w:t>
            </w:r>
          </w:p>
          <w:p w14:paraId="6CCDB69C" w14:textId="77777777" w:rsidR="004E07F7" w:rsidRDefault="004E07F7" w:rsidP="00F208F6">
            <w:pPr>
              <w:jc w:val="center"/>
            </w:pPr>
          </w:p>
          <w:p w14:paraId="70AA559B" w14:textId="77777777" w:rsidR="004E07F7" w:rsidRDefault="004E07F7" w:rsidP="00F208F6">
            <w:pPr>
              <w:jc w:val="center"/>
            </w:pPr>
          </w:p>
          <w:p w14:paraId="7A185A43" w14:textId="77777777" w:rsidR="004E07F7" w:rsidRDefault="004E07F7" w:rsidP="00F208F6">
            <w:pPr>
              <w:jc w:val="center"/>
            </w:pPr>
          </w:p>
          <w:p w14:paraId="541B3902" w14:textId="1A95995B" w:rsidR="004E07F7" w:rsidRDefault="004E07F7" w:rsidP="00F208F6">
            <w:pPr>
              <w:jc w:val="center"/>
            </w:pPr>
            <w:r>
              <w:t>50,000</w:t>
            </w:r>
          </w:p>
        </w:tc>
        <w:tc>
          <w:tcPr>
            <w:tcW w:w="1870" w:type="dxa"/>
          </w:tcPr>
          <w:p w14:paraId="58F4297F" w14:textId="77777777" w:rsidR="00F208F6" w:rsidRDefault="00F208F6" w:rsidP="00F208F6">
            <w:pPr>
              <w:jc w:val="center"/>
            </w:pPr>
          </w:p>
          <w:p w14:paraId="622076C0" w14:textId="77777777" w:rsidR="004E07F7" w:rsidRDefault="004E07F7" w:rsidP="00F208F6">
            <w:pPr>
              <w:jc w:val="center"/>
            </w:pPr>
          </w:p>
          <w:p w14:paraId="34A1CE14" w14:textId="77777777" w:rsidR="004E07F7" w:rsidRDefault="004E07F7" w:rsidP="00F208F6">
            <w:pPr>
              <w:jc w:val="center"/>
            </w:pPr>
          </w:p>
          <w:p w14:paraId="4B5EC82C" w14:textId="77777777" w:rsidR="004E07F7" w:rsidRDefault="004E07F7" w:rsidP="00F208F6">
            <w:pPr>
              <w:jc w:val="center"/>
            </w:pPr>
            <w:r>
              <w:t>30,000</w:t>
            </w:r>
          </w:p>
          <w:p w14:paraId="0D26B1DA" w14:textId="77777777" w:rsidR="004E07F7" w:rsidRDefault="004E07F7" w:rsidP="00F208F6">
            <w:pPr>
              <w:jc w:val="center"/>
            </w:pPr>
            <w:r>
              <w:t>0</w:t>
            </w:r>
          </w:p>
          <w:p w14:paraId="2B89814D" w14:textId="77777777" w:rsidR="004E07F7" w:rsidRDefault="004E07F7" w:rsidP="00F208F6">
            <w:pPr>
              <w:jc w:val="center"/>
            </w:pPr>
          </w:p>
          <w:p w14:paraId="02F8E83B" w14:textId="77777777" w:rsidR="004E07F7" w:rsidRDefault="004E07F7" w:rsidP="00F208F6">
            <w:pPr>
              <w:jc w:val="center"/>
            </w:pPr>
          </w:p>
          <w:p w14:paraId="55E45E6E" w14:textId="77777777" w:rsidR="004E07F7" w:rsidRDefault="004E07F7" w:rsidP="00F208F6">
            <w:pPr>
              <w:jc w:val="center"/>
            </w:pPr>
          </w:p>
          <w:p w14:paraId="3366EDD9" w14:textId="7DB1E092" w:rsidR="004E07F7" w:rsidRDefault="004E07F7" w:rsidP="00F208F6">
            <w:pPr>
              <w:jc w:val="center"/>
            </w:pPr>
            <w:r>
              <w:t>15000</w:t>
            </w:r>
          </w:p>
        </w:tc>
        <w:tc>
          <w:tcPr>
            <w:tcW w:w="1870" w:type="dxa"/>
          </w:tcPr>
          <w:p w14:paraId="3678A80E" w14:textId="77777777" w:rsidR="00F208F6" w:rsidRDefault="00F208F6" w:rsidP="00F208F6">
            <w:pPr>
              <w:jc w:val="center"/>
            </w:pPr>
          </w:p>
          <w:p w14:paraId="55F299EE" w14:textId="77777777" w:rsidR="004E07F7" w:rsidRDefault="004E07F7" w:rsidP="00F208F6">
            <w:pPr>
              <w:jc w:val="center"/>
            </w:pPr>
          </w:p>
          <w:p w14:paraId="6E887C14" w14:textId="77777777" w:rsidR="004E07F7" w:rsidRDefault="004E07F7" w:rsidP="004E07F7">
            <w:pPr>
              <w:jc w:val="center"/>
            </w:pPr>
          </w:p>
          <w:p w14:paraId="1E4235C9" w14:textId="77777777" w:rsidR="004E07F7" w:rsidRDefault="004E07F7" w:rsidP="004E07F7">
            <w:pPr>
              <w:jc w:val="center"/>
            </w:pPr>
            <w:r>
              <w:t>Favorable Variance</w:t>
            </w:r>
          </w:p>
          <w:p w14:paraId="65A532EA" w14:textId="77777777" w:rsidR="004E07F7" w:rsidRDefault="004E07F7" w:rsidP="004E07F7">
            <w:pPr>
              <w:jc w:val="center"/>
            </w:pPr>
            <w:r>
              <w:t>N/A</w:t>
            </w:r>
          </w:p>
          <w:p w14:paraId="2E0BD6AF" w14:textId="77777777" w:rsidR="004E07F7" w:rsidRDefault="004E07F7" w:rsidP="004E07F7">
            <w:pPr>
              <w:jc w:val="center"/>
            </w:pPr>
          </w:p>
          <w:p w14:paraId="4EFFF401" w14:textId="77777777" w:rsidR="004E07F7" w:rsidRDefault="004E07F7" w:rsidP="004E07F7">
            <w:pPr>
              <w:jc w:val="center"/>
            </w:pPr>
          </w:p>
          <w:p w14:paraId="681602FB" w14:textId="77777777" w:rsidR="004E07F7" w:rsidRDefault="004E07F7" w:rsidP="004E07F7">
            <w:pPr>
              <w:jc w:val="center"/>
            </w:pPr>
          </w:p>
          <w:p w14:paraId="0EBF7BCC" w14:textId="2F7D4C39" w:rsidR="004E07F7" w:rsidRDefault="004E07F7" w:rsidP="004E07F7">
            <w:pPr>
              <w:jc w:val="center"/>
            </w:pPr>
            <w:r>
              <w:t>Favorable Variance</w:t>
            </w:r>
          </w:p>
        </w:tc>
      </w:tr>
      <w:tr w:rsidR="00F208F6" w14:paraId="27F1394A" w14:textId="77777777" w:rsidTr="00F208F6">
        <w:tc>
          <w:tcPr>
            <w:tcW w:w="1870" w:type="dxa"/>
          </w:tcPr>
          <w:p w14:paraId="1BF83EE9" w14:textId="448C2237" w:rsidR="00F208F6" w:rsidRPr="004E07F7" w:rsidRDefault="004E07F7" w:rsidP="00F208F6">
            <w:pPr>
              <w:jc w:val="center"/>
              <w:rPr>
                <w:b/>
                <w:bCs/>
              </w:rPr>
            </w:pPr>
            <w:r>
              <w:rPr>
                <w:b/>
                <w:bCs/>
              </w:rPr>
              <w:t>Profit</w:t>
            </w:r>
          </w:p>
        </w:tc>
        <w:tc>
          <w:tcPr>
            <w:tcW w:w="1870" w:type="dxa"/>
          </w:tcPr>
          <w:p w14:paraId="1D922D1D" w14:textId="008D46FC" w:rsidR="00F208F6" w:rsidRPr="004E07F7" w:rsidRDefault="004E07F7" w:rsidP="00F208F6">
            <w:pPr>
              <w:jc w:val="center"/>
              <w:rPr>
                <w:b/>
                <w:bCs/>
              </w:rPr>
            </w:pPr>
            <w:r w:rsidRPr="004E07F7">
              <w:rPr>
                <w:b/>
                <w:bCs/>
              </w:rPr>
              <w:t>4,55,000</w:t>
            </w:r>
          </w:p>
        </w:tc>
        <w:tc>
          <w:tcPr>
            <w:tcW w:w="1870" w:type="dxa"/>
          </w:tcPr>
          <w:p w14:paraId="0BD97B6B" w14:textId="1A362CEB" w:rsidR="00F208F6" w:rsidRPr="004E07F7" w:rsidRDefault="004E07F7" w:rsidP="00F208F6">
            <w:pPr>
              <w:jc w:val="center"/>
              <w:rPr>
                <w:b/>
                <w:bCs/>
              </w:rPr>
            </w:pPr>
            <w:r w:rsidRPr="004E07F7">
              <w:rPr>
                <w:b/>
                <w:bCs/>
              </w:rPr>
              <w:t>10,10,000</w:t>
            </w:r>
          </w:p>
        </w:tc>
        <w:tc>
          <w:tcPr>
            <w:tcW w:w="1870" w:type="dxa"/>
          </w:tcPr>
          <w:p w14:paraId="31606F18" w14:textId="2AE45D29" w:rsidR="00F208F6" w:rsidRPr="004E07F7" w:rsidRDefault="004E07F7" w:rsidP="00F208F6">
            <w:pPr>
              <w:jc w:val="center"/>
              <w:rPr>
                <w:b/>
                <w:bCs/>
              </w:rPr>
            </w:pPr>
            <w:r w:rsidRPr="004E07F7">
              <w:rPr>
                <w:b/>
                <w:bCs/>
              </w:rPr>
              <w:t>5,55,000</w:t>
            </w:r>
          </w:p>
        </w:tc>
        <w:tc>
          <w:tcPr>
            <w:tcW w:w="1870" w:type="dxa"/>
          </w:tcPr>
          <w:p w14:paraId="5B92C089" w14:textId="43AC90D2" w:rsidR="00F208F6" w:rsidRDefault="004E07F7" w:rsidP="00F208F6">
            <w:pPr>
              <w:jc w:val="center"/>
            </w:pPr>
            <w:r>
              <w:t>Unfavorable Variance</w:t>
            </w:r>
          </w:p>
        </w:tc>
      </w:tr>
    </w:tbl>
    <w:p w14:paraId="711A3957" w14:textId="77777777" w:rsidR="00F208F6" w:rsidRPr="00F208F6" w:rsidRDefault="00F208F6" w:rsidP="00C00E5F">
      <w:pPr>
        <w:jc w:val="center"/>
      </w:pPr>
    </w:p>
    <w:p w14:paraId="21D0B6C1" w14:textId="1EB53D6F" w:rsidR="0084024C" w:rsidRPr="00C00E5F" w:rsidRDefault="0084024C" w:rsidP="00C00E5F">
      <w:pPr>
        <w:spacing w:before="90"/>
        <w:jc w:val="center"/>
        <w:rPr>
          <w:b/>
          <w:sz w:val="28"/>
          <w:szCs w:val="24"/>
        </w:rPr>
      </w:pPr>
      <w:r w:rsidRPr="00C00E5F">
        <w:rPr>
          <w:b/>
          <w:sz w:val="28"/>
          <w:szCs w:val="24"/>
        </w:rPr>
        <w:t>Flexed Budget</w:t>
      </w:r>
    </w:p>
    <w:tbl>
      <w:tblPr>
        <w:tblStyle w:val="TableGrid"/>
        <w:tblW w:w="0" w:type="auto"/>
        <w:tblLook w:val="04A0" w:firstRow="1" w:lastRow="0" w:firstColumn="1" w:lastColumn="0" w:noHBand="0" w:noVBand="1"/>
      </w:tblPr>
      <w:tblGrid>
        <w:gridCol w:w="1724"/>
        <w:gridCol w:w="1528"/>
        <w:gridCol w:w="1528"/>
        <w:gridCol w:w="1515"/>
        <w:gridCol w:w="2715"/>
      </w:tblGrid>
      <w:tr w:rsidR="0084024C" w14:paraId="005E64C4" w14:textId="77777777" w:rsidTr="00900788">
        <w:tc>
          <w:tcPr>
            <w:tcW w:w="1870" w:type="dxa"/>
          </w:tcPr>
          <w:p w14:paraId="41C95677" w14:textId="77777777" w:rsidR="0084024C" w:rsidRPr="00F208F6" w:rsidRDefault="0084024C" w:rsidP="00900788">
            <w:pPr>
              <w:jc w:val="center"/>
              <w:rPr>
                <w:highlight w:val="darkGray"/>
                <w:u w:val="single"/>
              </w:rPr>
            </w:pPr>
            <w:r w:rsidRPr="00F208F6">
              <w:rPr>
                <w:b/>
                <w:highlight w:val="darkGray"/>
                <w:u w:val="single"/>
              </w:rPr>
              <w:t>Particulars</w:t>
            </w:r>
          </w:p>
        </w:tc>
        <w:tc>
          <w:tcPr>
            <w:tcW w:w="1870" w:type="dxa"/>
          </w:tcPr>
          <w:p w14:paraId="6406F011" w14:textId="77777777" w:rsidR="0084024C" w:rsidRPr="00F208F6" w:rsidRDefault="0084024C" w:rsidP="00900788">
            <w:pPr>
              <w:jc w:val="center"/>
              <w:rPr>
                <w:highlight w:val="darkGray"/>
                <w:u w:val="single"/>
              </w:rPr>
            </w:pPr>
            <w:r w:rsidRPr="00F208F6">
              <w:rPr>
                <w:b/>
                <w:highlight w:val="darkGray"/>
                <w:u w:val="single"/>
              </w:rPr>
              <w:t>Actual (£)</w:t>
            </w:r>
          </w:p>
        </w:tc>
        <w:tc>
          <w:tcPr>
            <w:tcW w:w="1870" w:type="dxa"/>
          </w:tcPr>
          <w:p w14:paraId="79349809" w14:textId="77777777" w:rsidR="0084024C" w:rsidRPr="00F208F6" w:rsidRDefault="0084024C" w:rsidP="00900788">
            <w:pPr>
              <w:jc w:val="center"/>
              <w:rPr>
                <w:highlight w:val="darkGray"/>
                <w:u w:val="single"/>
              </w:rPr>
            </w:pPr>
            <w:r w:rsidRPr="00F208F6">
              <w:rPr>
                <w:b/>
                <w:highlight w:val="darkGray"/>
                <w:u w:val="single"/>
              </w:rPr>
              <w:t>Original (£)</w:t>
            </w:r>
          </w:p>
        </w:tc>
        <w:tc>
          <w:tcPr>
            <w:tcW w:w="1870" w:type="dxa"/>
          </w:tcPr>
          <w:p w14:paraId="71B985A1" w14:textId="77777777" w:rsidR="0084024C" w:rsidRPr="00F208F6" w:rsidRDefault="0084024C" w:rsidP="00900788">
            <w:pPr>
              <w:jc w:val="center"/>
              <w:rPr>
                <w:highlight w:val="darkGray"/>
                <w:u w:val="single"/>
              </w:rPr>
            </w:pPr>
            <w:r w:rsidRPr="00F208F6">
              <w:rPr>
                <w:b/>
                <w:highlight w:val="darkGray"/>
                <w:u w:val="single"/>
              </w:rPr>
              <w:t>Variance</w:t>
            </w:r>
          </w:p>
        </w:tc>
        <w:tc>
          <w:tcPr>
            <w:tcW w:w="1870" w:type="dxa"/>
          </w:tcPr>
          <w:p w14:paraId="75487522" w14:textId="77777777" w:rsidR="0084024C" w:rsidRPr="00F208F6" w:rsidRDefault="0084024C" w:rsidP="00900788">
            <w:pPr>
              <w:pStyle w:val="TableParagraph"/>
              <w:spacing w:line="272" w:lineRule="exact"/>
              <w:ind w:left="112"/>
              <w:rPr>
                <w:b/>
                <w:sz w:val="24"/>
                <w:highlight w:val="darkGray"/>
                <w:u w:val="single"/>
              </w:rPr>
            </w:pPr>
            <w:r w:rsidRPr="00F208F6">
              <w:rPr>
                <w:b/>
                <w:sz w:val="24"/>
                <w:highlight w:val="darkGray"/>
                <w:u w:val="single"/>
              </w:rPr>
              <w:t>Favorable/Unfavorable</w:t>
            </w:r>
          </w:p>
          <w:p w14:paraId="77C29F18" w14:textId="77777777" w:rsidR="0084024C" w:rsidRPr="00F208F6" w:rsidRDefault="0084024C" w:rsidP="00900788">
            <w:pPr>
              <w:jc w:val="center"/>
              <w:rPr>
                <w:highlight w:val="darkGray"/>
                <w:u w:val="single"/>
              </w:rPr>
            </w:pPr>
            <w:r w:rsidRPr="00F208F6">
              <w:rPr>
                <w:b/>
                <w:highlight w:val="darkGray"/>
                <w:u w:val="single"/>
              </w:rPr>
              <w:t>Variance</w:t>
            </w:r>
          </w:p>
        </w:tc>
      </w:tr>
      <w:tr w:rsidR="0084024C" w14:paraId="2E88BE5B" w14:textId="77777777" w:rsidTr="00900788">
        <w:tc>
          <w:tcPr>
            <w:tcW w:w="1870" w:type="dxa"/>
          </w:tcPr>
          <w:p w14:paraId="404C6F39" w14:textId="77777777" w:rsidR="0084024C" w:rsidRDefault="0084024C" w:rsidP="00900788">
            <w:pPr>
              <w:jc w:val="center"/>
            </w:pPr>
            <w:r>
              <w:t>Units</w:t>
            </w:r>
          </w:p>
        </w:tc>
        <w:tc>
          <w:tcPr>
            <w:tcW w:w="1870" w:type="dxa"/>
          </w:tcPr>
          <w:p w14:paraId="4F53A424" w14:textId="3BF0B204" w:rsidR="0084024C" w:rsidRDefault="0084024C" w:rsidP="00900788">
            <w:pPr>
              <w:jc w:val="center"/>
            </w:pPr>
            <w:r>
              <w:t>80,000</w:t>
            </w:r>
          </w:p>
        </w:tc>
        <w:tc>
          <w:tcPr>
            <w:tcW w:w="1870" w:type="dxa"/>
          </w:tcPr>
          <w:p w14:paraId="56CCD769" w14:textId="62679CA1" w:rsidR="0084024C" w:rsidRDefault="0084024C" w:rsidP="00900788">
            <w:pPr>
              <w:jc w:val="center"/>
            </w:pPr>
            <w:r>
              <w:t>1,00,000</w:t>
            </w:r>
          </w:p>
        </w:tc>
        <w:tc>
          <w:tcPr>
            <w:tcW w:w="1870" w:type="dxa"/>
          </w:tcPr>
          <w:p w14:paraId="0B70CB49" w14:textId="1720956C" w:rsidR="0084024C" w:rsidRDefault="0084024C" w:rsidP="00900788">
            <w:pPr>
              <w:jc w:val="center"/>
            </w:pPr>
            <w:r>
              <w:t>20,000</w:t>
            </w:r>
          </w:p>
        </w:tc>
        <w:tc>
          <w:tcPr>
            <w:tcW w:w="1870" w:type="dxa"/>
          </w:tcPr>
          <w:p w14:paraId="013377D4" w14:textId="224EFD32" w:rsidR="0084024C" w:rsidRDefault="0084024C" w:rsidP="00900788">
            <w:pPr>
              <w:jc w:val="center"/>
            </w:pPr>
            <w:r>
              <w:t>Unfavorable Variance</w:t>
            </w:r>
          </w:p>
        </w:tc>
      </w:tr>
      <w:tr w:rsidR="0084024C" w14:paraId="71295E5C" w14:textId="77777777" w:rsidTr="00900788">
        <w:tc>
          <w:tcPr>
            <w:tcW w:w="1870" w:type="dxa"/>
          </w:tcPr>
          <w:p w14:paraId="4EFB87B2" w14:textId="77777777" w:rsidR="0084024C" w:rsidRPr="00B52AC9" w:rsidRDefault="0084024C" w:rsidP="00900788">
            <w:pPr>
              <w:rPr>
                <w:b/>
                <w:bCs/>
              </w:rPr>
            </w:pPr>
            <w:r w:rsidRPr="00B52AC9">
              <w:rPr>
                <w:b/>
                <w:bCs/>
              </w:rPr>
              <w:t>Sales</w:t>
            </w:r>
            <w:r>
              <w:rPr>
                <w:b/>
                <w:bCs/>
              </w:rPr>
              <w:t>:</w:t>
            </w:r>
          </w:p>
          <w:p w14:paraId="22918674" w14:textId="7CCDA6CD" w:rsidR="0084024C" w:rsidRDefault="0084024C" w:rsidP="00900788">
            <w:pPr>
              <w:jc w:val="center"/>
            </w:pPr>
            <w:r>
              <w:t>Actual: (80000*25)</w:t>
            </w:r>
          </w:p>
          <w:p w14:paraId="43DFD693" w14:textId="14B4748C" w:rsidR="0084024C" w:rsidRDefault="0084024C" w:rsidP="00900788">
            <w:pPr>
              <w:jc w:val="center"/>
            </w:pPr>
            <w:r>
              <w:t>Original: (1,00,000*25)</w:t>
            </w:r>
          </w:p>
          <w:p w14:paraId="7D379559" w14:textId="77777777" w:rsidR="0084024C" w:rsidRDefault="0084024C" w:rsidP="00900788">
            <w:pPr>
              <w:jc w:val="center"/>
            </w:pPr>
          </w:p>
        </w:tc>
        <w:tc>
          <w:tcPr>
            <w:tcW w:w="1870" w:type="dxa"/>
          </w:tcPr>
          <w:p w14:paraId="58697044" w14:textId="77777777" w:rsidR="0084024C" w:rsidRDefault="0084024C" w:rsidP="00900788">
            <w:pPr>
              <w:jc w:val="center"/>
            </w:pPr>
          </w:p>
          <w:p w14:paraId="6004C122" w14:textId="77777777" w:rsidR="0084024C" w:rsidRDefault="0084024C" w:rsidP="00900788">
            <w:pPr>
              <w:jc w:val="center"/>
            </w:pPr>
          </w:p>
          <w:p w14:paraId="31722CCA" w14:textId="3389C533" w:rsidR="0084024C" w:rsidRDefault="0084024C" w:rsidP="00900788">
            <w:pPr>
              <w:jc w:val="center"/>
            </w:pPr>
            <w:r>
              <w:t>20,00,000</w:t>
            </w:r>
          </w:p>
        </w:tc>
        <w:tc>
          <w:tcPr>
            <w:tcW w:w="1870" w:type="dxa"/>
          </w:tcPr>
          <w:p w14:paraId="042D0965" w14:textId="77777777" w:rsidR="0084024C" w:rsidRDefault="0084024C" w:rsidP="00900788">
            <w:pPr>
              <w:jc w:val="center"/>
            </w:pPr>
          </w:p>
          <w:p w14:paraId="4ECE0A28" w14:textId="77777777" w:rsidR="0084024C" w:rsidRDefault="0084024C" w:rsidP="00900788">
            <w:pPr>
              <w:jc w:val="center"/>
            </w:pPr>
          </w:p>
          <w:p w14:paraId="51688FA6" w14:textId="256D145B" w:rsidR="0084024C" w:rsidRDefault="0084024C" w:rsidP="00900788">
            <w:pPr>
              <w:jc w:val="center"/>
            </w:pPr>
            <w:r>
              <w:t>25,00,000</w:t>
            </w:r>
          </w:p>
        </w:tc>
        <w:tc>
          <w:tcPr>
            <w:tcW w:w="1870" w:type="dxa"/>
          </w:tcPr>
          <w:p w14:paraId="335BBB75" w14:textId="77777777" w:rsidR="0084024C" w:rsidRDefault="0084024C" w:rsidP="00900788">
            <w:pPr>
              <w:jc w:val="center"/>
            </w:pPr>
          </w:p>
          <w:p w14:paraId="61333D69" w14:textId="77777777" w:rsidR="0084024C" w:rsidRDefault="0084024C" w:rsidP="00900788">
            <w:pPr>
              <w:jc w:val="center"/>
            </w:pPr>
          </w:p>
          <w:p w14:paraId="05C7D10C" w14:textId="366BA293" w:rsidR="0084024C" w:rsidRDefault="0084024C" w:rsidP="00900788">
            <w:pPr>
              <w:jc w:val="center"/>
            </w:pPr>
            <w:r>
              <w:t>5,00,000</w:t>
            </w:r>
          </w:p>
        </w:tc>
        <w:tc>
          <w:tcPr>
            <w:tcW w:w="1870" w:type="dxa"/>
          </w:tcPr>
          <w:p w14:paraId="5DAB5C0D" w14:textId="77777777" w:rsidR="0084024C" w:rsidRDefault="0084024C" w:rsidP="00900788">
            <w:pPr>
              <w:jc w:val="center"/>
            </w:pPr>
          </w:p>
          <w:p w14:paraId="11F73C63" w14:textId="77777777" w:rsidR="0084024C" w:rsidRDefault="0084024C" w:rsidP="00900788">
            <w:pPr>
              <w:jc w:val="center"/>
            </w:pPr>
          </w:p>
          <w:p w14:paraId="54D45763" w14:textId="77777777" w:rsidR="0084024C" w:rsidRDefault="0084024C" w:rsidP="00900788">
            <w:pPr>
              <w:jc w:val="center"/>
            </w:pPr>
            <w:r>
              <w:t>Unfavorable Variance</w:t>
            </w:r>
          </w:p>
        </w:tc>
      </w:tr>
      <w:tr w:rsidR="0084024C" w14:paraId="2A0129B3" w14:textId="77777777" w:rsidTr="00900788">
        <w:tc>
          <w:tcPr>
            <w:tcW w:w="1870" w:type="dxa"/>
          </w:tcPr>
          <w:p w14:paraId="5B15D0C1" w14:textId="77777777" w:rsidR="0084024C" w:rsidRDefault="0084024C" w:rsidP="00900788">
            <w:pPr>
              <w:jc w:val="center"/>
            </w:pPr>
            <w:r>
              <w:t>Less: Costs</w:t>
            </w:r>
          </w:p>
        </w:tc>
        <w:tc>
          <w:tcPr>
            <w:tcW w:w="1870" w:type="dxa"/>
          </w:tcPr>
          <w:p w14:paraId="6EF65427" w14:textId="77777777" w:rsidR="0084024C" w:rsidRDefault="0084024C" w:rsidP="00900788">
            <w:pPr>
              <w:jc w:val="center"/>
            </w:pPr>
          </w:p>
        </w:tc>
        <w:tc>
          <w:tcPr>
            <w:tcW w:w="1870" w:type="dxa"/>
          </w:tcPr>
          <w:p w14:paraId="7B07466A" w14:textId="77777777" w:rsidR="0084024C" w:rsidRDefault="0084024C" w:rsidP="00900788">
            <w:pPr>
              <w:jc w:val="center"/>
            </w:pPr>
          </w:p>
        </w:tc>
        <w:tc>
          <w:tcPr>
            <w:tcW w:w="1870" w:type="dxa"/>
          </w:tcPr>
          <w:p w14:paraId="61254039" w14:textId="77777777" w:rsidR="0084024C" w:rsidRDefault="0084024C" w:rsidP="00900788">
            <w:pPr>
              <w:jc w:val="center"/>
            </w:pPr>
          </w:p>
        </w:tc>
        <w:tc>
          <w:tcPr>
            <w:tcW w:w="1870" w:type="dxa"/>
          </w:tcPr>
          <w:p w14:paraId="6D1DC450" w14:textId="77777777" w:rsidR="0084024C" w:rsidRDefault="0084024C" w:rsidP="00900788">
            <w:pPr>
              <w:jc w:val="center"/>
            </w:pPr>
          </w:p>
        </w:tc>
      </w:tr>
      <w:tr w:rsidR="0084024C" w14:paraId="031BC4C4" w14:textId="77777777" w:rsidTr="00900788">
        <w:tc>
          <w:tcPr>
            <w:tcW w:w="1870" w:type="dxa"/>
          </w:tcPr>
          <w:p w14:paraId="09A97C97" w14:textId="77777777" w:rsidR="0084024C" w:rsidRPr="00B52AC9" w:rsidRDefault="0084024C" w:rsidP="00900788">
            <w:pPr>
              <w:rPr>
                <w:b/>
                <w:bCs/>
              </w:rPr>
            </w:pPr>
            <w:r w:rsidRPr="00B52AC9">
              <w:rPr>
                <w:b/>
                <w:bCs/>
              </w:rPr>
              <w:t>Variable</w:t>
            </w:r>
            <w:r>
              <w:rPr>
                <w:b/>
                <w:bCs/>
              </w:rPr>
              <w:t xml:space="preserve"> </w:t>
            </w:r>
            <w:r w:rsidRPr="00B52AC9">
              <w:rPr>
                <w:b/>
                <w:bCs/>
              </w:rPr>
              <w:t>Costs:</w:t>
            </w:r>
          </w:p>
          <w:p w14:paraId="461D680C" w14:textId="77777777" w:rsidR="0084024C" w:rsidRDefault="0084024C" w:rsidP="00900788">
            <w:pPr>
              <w:jc w:val="center"/>
            </w:pPr>
            <w:r>
              <w:t>Materials</w:t>
            </w:r>
          </w:p>
          <w:p w14:paraId="712D813A" w14:textId="77777777" w:rsidR="0084024C" w:rsidRDefault="0084024C" w:rsidP="00900788">
            <w:pPr>
              <w:jc w:val="center"/>
            </w:pPr>
            <w:r>
              <w:t>Labour</w:t>
            </w:r>
          </w:p>
          <w:p w14:paraId="79C38B59" w14:textId="77777777" w:rsidR="0084024C" w:rsidRPr="004E07F7" w:rsidRDefault="0084024C" w:rsidP="00900788">
            <w:pPr>
              <w:jc w:val="center"/>
            </w:pPr>
            <w:r>
              <w:t>Overhead</w:t>
            </w:r>
          </w:p>
        </w:tc>
        <w:tc>
          <w:tcPr>
            <w:tcW w:w="1870" w:type="dxa"/>
          </w:tcPr>
          <w:p w14:paraId="5DC5CA25" w14:textId="77777777" w:rsidR="0084024C" w:rsidRDefault="0084024C" w:rsidP="00900788">
            <w:pPr>
              <w:jc w:val="center"/>
            </w:pPr>
          </w:p>
          <w:p w14:paraId="07E8CE2D" w14:textId="77777777" w:rsidR="0084024C" w:rsidRDefault="0084024C" w:rsidP="00900788">
            <w:pPr>
              <w:jc w:val="center"/>
            </w:pPr>
          </w:p>
          <w:p w14:paraId="093A5AEF" w14:textId="75B6E9ED" w:rsidR="0084024C" w:rsidRDefault="0084024C" w:rsidP="00900788">
            <w:pPr>
              <w:jc w:val="center"/>
            </w:pPr>
            <w:r>
              <w:t>2,00,000</w:t>
            </w:r>
          </w:p>
          <w:p w14:paraId="1EBF3A59" w14:textId="67838132" w:rsidR="0084024C" w:rsidRDefault="0084024C" w:rsidP="00900788">
            <w:pPr>
              <w:jc w:val="center"/>
            </w:pPr>
            <w:r>
              <w:t>3,20,000</w:t>
            </w:r>
          </w:p>
          <w:p w14:paraId="292E32AA" w14:textId="77777777" w:rsidR="0084024C" w:rsidRDefault="0084024C" w:rsidP="00900788">
            <w:pPr>
              <w:jc w:val="center"/>
            </w:pPr>
            <w:r>
              <w:t>1,20,000</w:t>
            </w:r>
          </w:p>
          <w:p w14:paraId="6C5A5E6D" w14:textId="77777777" w:rsidR="0084024C" w:rsidRDefault="0084024C" w:rsidP="00900788">
            <w:pPr>
              <w:jc w:val="center"/>
            </w:pPr>
          </w:p>
        </w:tc>
        <w:tc>
          <w:tcPr>
            <w:tcW w:w="1870" w:type="dxa"/>
          </w:tcPr>
          <w:p w14:paraId="61E55E0D" w14:textId="77777777" w:rsidR="0084024C" w:rsidRDefault="0084024C" w:rsidP="00900788">
            <w:pPr>
              <w:jc w:val="center"/>
            </w:pPr>
          </w:p>
          <w:p w14:paraId="37560CA3" w14:textId="77777777" w:rsidR="0084024C" w:rsidRDefault="0084024C" w:rsidP="00900788">
            <w:pPr>
              <w:jc w:val="center"/>
            </w:pPr>
          </w:p>
          <w:p w14:paraId="7B2FA2FA" w14:textId="3E65FA59" w:rsidR="0084024C" w:rsidRDefault="0084024C" w:rsidP="00900788">
            <w:pPr>
              <w:jc w:val="center"/>
            </w:pPr>
            <w:r>
              <w:t>2,50,000</w:t>
            </w:r>
          </w:p>
          <w:p w14:paraId="6D8C41E2" w14:textId="354D8D55" w:rsidR="0084024C" w:rsidRDefault="0084024C" w:rsidP="00900788">
            <w:pPr>
              <w:jc w:val="center"/>
            </w:pPr>
            <w:r>
              <w:t>4,00,000</w:t>
            </w:r>
          </w:p>
          <w:p w14:paraId="38C87F0D" w14:textId="7520E7C5" w:rsidR="0084024C" w:rsidRDefault="0084024C" w:rsidP="00900788">
            <w:pPr>
              <w:jc w:val="center"/>
            </w:pPr>
            <w:r>
              <w:t>1,50,000</w:t>
            </w:r>
          </w:p>
        </w:tc>
        <w:tc>
          <w:tcPr>
            <w:tcW w:w="1870" w:type="dxa"/>
          </w:tcPr>
          <w:p w14:paraId="7EBEEA9D" w14:textId="77777777" w:rsidR="0084024C" w:rsidRDefault="0084024C" w:rsidP="00900788">
            <w:pPr>
              <w:jc w:val="center"/>
            </w:pPr>
          </w:p>
          <w:p w14:paraId="7D3B8184" w14:textId="77777777" w:rsidR="0084024C" w:rsidRDefault="0084024C" w:rsidP="00900788">
            <w:pPr>
              <w:jc w:val="center"/>
            </w:pPr>
          </w:p>
          <w:p w14:paraId="6EE4A826" w14:textId="21EA5FB9" w:rsidR="0084024C" w:rsidRDefault="0084024C" w:rsidP="00900788">
            <w:pPr>
              <w:jc w:val="center"/>
            </w:pPr>
            <w:r>
              <w:t>50,000</w:t>
            </w:r>
          </w:p>
          <w:p w14:paraId="5513BC1B" w14:textId="59BEA5BF" w:rsidR="0084024C" w:rsidRDefault="0084024C" w:rsidP="00900788">
            <w:pPr>
              <w:jc w:val="center"/>
            </w:pPr>
            <w:r>
              <w:t>80,000</w:t>
            </w:r>
          </w:p>
          <w:p w14:paraId="71242CD9" w14:textId="2B8CD1E5" w:rsidR="0084024C" w:rsidRDefault="0084024C" w:rsidP="00900788">
            <w:pPr>
              <w:jc w:val="center"/>
            </w:pPr>
            <w:r>
              <w:t>30,000</w:t>
            </w:r>
          </w:p>
        </w:tc>
        <w:tc>
          <w:tcPr>
            <w:tcW w:w="1870" w:type="dxa"/>
          </w:tcPr>
          <w:p w14:paraId="13D98742" w14:textId="77777777" w:rsidR="0084024C" w:rsidRDefault="0084024C" w:rsidP="00900788">
            <w:pPr>
              <w:jc w:val="center"/>
            </w:pPr>
          </w:p>
          <w:p w14:paraId="1B269D5C" w14:textId="77777777" w:rsidR="0084024C" w:rsidRDefault="0084024C" w:rsidP="00900788">
            <w:pPr>
              <w:jc w:val="center"/>
            </w:pPr>
          </w:p>
          <w:p w14:paraId="336F969C" w14:textId="0E5F2B66" w:rsidR="0084024C" w:rsidRDefault="0084024C" w:rsidP="00900788">
            <w:pPr>
              <w:jc w:val="center"/>
            </w:pPr>
            <w:r>
              <w:t>Favorable Variance</w:t>
            </w:r>
          </w:p>
          <w:p w14:paraId="5AF19D63" w14:textId="3B738A5B" w:rsidR="0084024C" w:rsidRDefault="0084024C" w:rsidP="00900788">
            <w:pPr>
              <w:jc w:val="center"/>
            </w:pPr>
            <w:r>
              <w:t>Favorable Variance</w:t>
            </w:r>
          </w:p>
          <w:p w14:paraId="39CDFCE5" w14:textId="77777777" w:rsidR="0084024C" w:rsidRDefault="0084024C" w:rsidP="0084024C">
            <w:pPr>
              <w:jc w:val="center"/>
            </w:pPr>
            <w:r>
              <w:t>Favorable Variance</w:t>
            </w:r>
          </w:p>
          <w:p w14:paraId="7C02664E" w14:textId="77777777" w:rsidR="0084024C" w:rsidRDefault="0084024C" w:rsidP="00900788">
            <w:pPr>
              <w:jc w:val="center"/>
            </w:pPr>
          </w:p>
        </w:tc>
      </w:tr>
      <w:tr w:rsidR="0084024C" w14:paraId="7B42808C" w14:textId="77777777" w:rsidTr="00900788">
        <w:tc>
          <w:tcPr>
            <w:tcW w:w="1870" w:type="dxa"/>
          </w:tcPr>
          <w:p w14:paraId="5B583226" w14:textId="77777777" w:rsidR="0084024C" w:rsidRPr="004E07F7" w:rsidRDefault="0084024C" w:rsidP="00900788">
            <w:pPr>
              <w:jc w:val="center"/>
            </w:pPr>
            <w:r w:rsidRPr="004E07F7">
              <w:rPr>
                <w:b/>
                <w:bCs/>
              </w:rPr>
              <w:t>Contribution Margin</w:t>
            </w:r>
            <w:r>
              <w:rPr>
                <w:b/>
                <w:bCs/>
              </w:rPr>
              <w:t xml:space="preserve"> (Sales- Variable Cost)</w:t>
            </w:r>
          </w:p>
        </w:tc>
        <w:tc>
          <w:tcPr>
            <w:tcW w:w="1870" w:type="dxa"/>
          </w:tcPr>
          <w:p w14:paraId="6188B652" w14:textId="77777777" w:rsidR="0084024C" w:rsidRDefault="0084024C" w:rsidP="00900788">
            <w:pPr>
              <w:jc w:val="center"/>
            </w:pPr>
          </w:p>
          <w:p w14:paraId="54C74274" w14:textId="582D324C" w:rsidR="0084024C" w:rsidRPr="004E07F7" w:rsidRDefault="0084024C" w:rsidP="00900788">
            <w:pPr>
              <w:jc w:val="center"/>
              <w:rPr>
                <w:b/>
                <w:bCs/>
              </w:rPr>
            </w:pPr>
            <w:r>
              <w:rPr>
                <w:b/>
                <w:bCs/>
              </w:rPr>
              <w:t>13,60,000</w:t>
            </w:r>
          </w:p>
        </w:tc>
        <w:tc>
          <w:tcPr>
            <w:tcW w:w="1870" w:type="dxa"/>
          </w:tcPr>
          <w:p w14:paraId="7B4D2DBC" w14:textId="77777777" w:rsidR="0084024C" w:rsidRPr="004E07F7" w:rsidRDefault="0084024C" w:rsidP="00900788">
            <w:pPr>
              <w:jc w:val="center"/>
              <w:rPr>
                <w:b/>
                <w:bCs/>
              </w:rPr>
            </w:pPr>
          </w:p>
          <w:p w14:paraId="5AE07E14" w14:textId="632FCB22" w:rsidR="0084024C" w:rsidRPr="004E07F7" w:rsidRDefault="0084024C" w:rsidP="00900788">
            <w:pPr>
              <w:jc w:val="center"/>
              <w:rPr>
                <w:b/>
                <w:bCs/>
              </w:rPr>
            </w:pPr>
            <w:r w:rsidRPr="004E07F7">
              <w:rPr>
                <w:b/>
                <w:bCs/>
              </w:rPr>
              <w:t>1</w:t>
            </w:r>
            <w:r>
              <w:rPr>
                <w:b/>
                <w:bCs/>
              </w:rPr>
              <w:t>7</w:t>
            </w:r>
            <w:r w:rsidRPr="004E07F7">
              <w:rPr>
                <w:b/>
                <w:bCs/>
              </w:rPr>
              <w:t>,</w:t>
            </w:r>
            <w:r>
              <w:rPr>
                <w:b/>
                <w:bCs/>
              </w:rPr>
              <w:t>0</w:t>
            </w:r>
            <w:r w:rsidRPr="004E07F7">
              <w:rPr>
                <w:b/>
                <w:bCs/>
              </w:rPr>
              <w:t>0,000</w:t>
            </w:r>
          </w:p>
        </w:tc>
        <w:tc>
          <w:tcPr>
            <w:tcW w:w="1870" w:type="dxa"/>
          </w:tcPr>
          <w:p w14:paraId="7151BDF9" w14:textId="77777777" w:rsidR="0084024C" w:rsidRPr="004E07F7" w:rsidRDefault="0084024C" w:rsidP="00900788">
            <w:pPr>
              <w:jc w:val="center"/>
              <w:rPr>
                <w:b/>
                <w:bCs/>
              </w:rPr>
            </w:pPr>
          </w:p>
          <w:p w14:paraId="67F1EB32" w14:textId="41770F70" w:rsidR="0084024C" w:rsidRPr="004E07F7" w:rsidRDefault="0084024C" w:rsidP="00900788">
            <w:pPr>
              <w:jc w:val="center"/>
              <w:rPr>
                <w:b/>
                <w:bCs/>
              </w:rPr>
            </w:pPr>
            <w:r>
              <w:rPr>
                <w:b/>
                <w:bCs/>
              </w:rPr>
              <w:t>3</w:t>
            </w:r>
            <w:r w:rsidRPr="004E07F7">
              <w:rPr>
                <w:b/>
                <w:bCs/>
              </w:rPr>
              <w:t>,</w:t>
            </w:r>
            <w:r>
              <w:rPr>
                <w:b/>
                <w:bCs/>
              </w:rPr>
              <w:t>4</w:t>
            </w:r>
            <w:r w:rsidRPr="004E07F7">
              <w:rPr>
                <w:b/>
                <w:bCs/>
              </w:rPr>
              <w:t>0,000</w:t>
            </w:r>
          </w:p>
        </w:tc>
        <w:tc>
          <w:tcPr>
            <w:tcW w:w="1870" w:type="dxa"/>
          </w:tcPr>
          <w:p w14:paraId="46D8D32D" w14:textId="77777777" w:rsidR="0084024C" w:rsidRDefault="0084024C" w:rsidP="00900788">
            <w:pPr>
              <w:jc w:val="center"/>
            </w:pPr>
          </w:p>
          <w:p w14:paraId="072A426A" w14:textId="77777777" w:rsidR="0084024C" w:rsidRPr="00BB004F" w:rsidRDefault="0084024C" w:rsidP="00900788">
            <w:pPr>
              <w:jc w:val="center"/>
              <w:rPr>
                <w:b/>
                <w:bCs/>
              </w:rPr>
            </w:pPr>
            <w:r w:rsidRPr="00BB004F">
              <w:rPr>
                <w:b/>
                <w:bCs/>
              </w:rPr>
              <w:t>Unfavorable Variance</w:t>
            </w:r>
          </w:p>
        </w:tc>
      </w:tr>
      <w:tr w:rsidR="0084024C" w14:paraId="25E4B641" w14:textId="77777777" w:rsidTr="00900788">
        <w:tc>
          <w:tcPr>
            <w:tcW w:w="1870" w:type="dxa"/>
          </w:tcPr>
          <w:p w14:paraId="414A62DC" w14:textId="77777777" w:rsidR="0084024C" w:rsidRPr="004E07F7" w:rsidRDefault="0084024C" w:rsidP="00900788">
            <w:pPr>
              <w:rPr>
                <w:b/>
                <w:bCs/>
              </w:rPr>
            </w:pPr>
            <w:r w:rsidRPr="004E07F7">
              <w:rPr>
                <w:b/>
                <w:bCs/>
              </w:rPr>
              <w:t>Fixed overheads:</w:t>
            </w:r>
          </w:p>
          <w:p w14:paraId="5DBF7041" w14:textId="77777777" w:rsidR="0084024C" w:rsidRDefault="0084024C" w:rsidP="00900788">
            <w:pPr>
              <w:jc w:val="center"/>
            </w:pPr>
            <w:r>
              <w:t xml:space="preserve">Warehouse rental </w:t>
            </w:r>
          </w:p>
          <w:p w14:paraId="144261C1" w14:textId="77777777" w:rsidR="0084024C" w:rsidRDefault="0084024C" w:rsidP="00900788">
            <w:pPr>
              <w:jc w:val="center"/>
            </w:pPr>
            <w:r>
              <w:t xml:space="preserve">Insurance </w:t>
            </w:r>
          </w:p>
          <w:p w14:paraId="51ACF16B" w14:textId="77777777" w:rsidR="0084024C" w:rsidRDefault="0084024C" w:rsidP="00900788">
            <w:pPr>
              <w:jc w:val="center"/>
            </w:pPr>
            <w:r>
              <w:t>Fulltime warehouse supervisor salary</w:t>
            </w:r>
          </w:p>
        </w:tc>
        <w:tc>
          <w:tcPr>
            <w:tcW w:w="1870" w:type="dxa"/>
          </w:tcPr>
          <w:p w14:paraId="72B67A92" w14:textId="77777777" w:rsidR="0084024C" w:rsidRDefault="0084024C" w:rsidP="00900788">
            <w:pPr>
              <w:jc w:val="center"/>
            </w:pPr>
          </w:p>
          <w:p w14:paraId="5D893809" w14:textId="77777777" w:rsidR="0084024C" w:rsidRDefault="0084024C" w:rsidP="00900788">
            <w:pPr>
              <w:jc w:val="center"/>
            </w:pPr>
          </w:p>
          <w:p w14:paraId="74379AFE" w14:textId="77777777" w:rsidR="0084024C" w:rsidRDefault="0084024C" w:rsidP="00900788">
            <w:pPr>
              <w:jc w:val="center"/>
            </w:pPr>
          </w:p>
          <w:p w14:paraId="1441E76E" w14:textId="0CA378A3" w:rsidR="0084024C" w:rsidRDefault="0084024C" w:rsidP="00900788">
            <w:pPr>
              <w:jc w:val="center"/>
            </w:pPr>
            <w:r>
              <w:t>2,00,000</w:t>
            </w:r>
          </w:p>
          <w:p w14:paraId="3F5822D4" w14:textId="77777777" w:rsidR="0084024C" w:rsidRDefault="0084024C" w:rsidP="00900788">
            <w:pPr>
              <w:jc w:val="center"/>
            </w:pPr>
            <w:r>
              <w:t>1,00,000</w:t>
            </w:r>
          </w:p>
          <w:p w14:paraId="333CFDE0" w14:textId="77777777" w:rsidR="0084024C" w:rsidRDefault="0084024C" w:rsidP="00900788">
            <w:pPr>
              <w:jc w:val="center"/>
            </w:pPr>
          </w:p>
          <w:p w14:paraId="45E45291" w14:textId="77777777" w:rsidR="0084024C" w:rsidRDefault="0084024C" w:rsidP="00900788">
            <w:pPr>
              <w:jc w:val="center"/>
            </w:pPr>
          </w:p>
          <w:p w14:paraId="6340567F" w14:textId="77777777" w:rsidR="0084024C" w:rsidRDefault="0084024C" w:rsidP="00900788">
            <w:pPr>
              <w:jc w:val="center"/>
            </w:pPr>
          </w:p>
          <w:p w14:paraId="36432D77" w14:textId="78841093" w:rsidR="0084024C" w:rsidRDefault="0084024C" w:rsidP="00900788">
            <w:pPr>
              <w:jc w:val="center"/>
            </w:pPr>
            <w:r>
              <w:t>50,000</w:t>
            </w:r>
          </w:p>
        </w:tc>
        <w:tc>
          <w:tcPr>
            <w:tcW w:w="1870" w:type="dxa"/>
          </w:tcPr>
          <w:p w14:paraId="4A33F437" w14:textId="77777777" w:rsidR="0084024C" w:rsidRDefault="0084024C" w:rsidP="00900788">
            <w:pPr>
              <w:jc w:val="center"/>
            </w:pPr>
          </w:p>
          <w:p w14:paraId="462CAE7B" w14:textId="77777777" w:rsidR="0084024C" w:rsidRDefault="0084024C" w:rsidP="00900788">
            <w:pPr>
              <w:jc w:val="center"/>
            </w:pPr>
          </w:p>
          <w:p w14:paraId="3B2E8FFB" w14:textId="77777777" w:rsidR="0084024C" w:rsidRDefault="0084024C" w:rsidP="00900788">
            <w:pPr>
              <w:jc w:val="center"/>
            </w:pPr>
          </w:p>
          <w:p w14:paraId="04566E39" w14:textId="77777777" w:rsidR="0084024C" w:rsidRDefault="0084024C" w:rsidP="00900788">
            <w:pPr>
              <w:jc w:val="center"/>
            </w:pPr>
            <w:r>
              <w:t>2,00,000</w:t>
            </w:r>
          </w:p>
          <w:p w14:paraId="02CF329D" w14:textId="77777777" w:rsidR="0084024C" w:rsidRDefault="0084024C" w:rsidP="00900788">
            <w:pPr>
              <w:jc w:val="center"/>
            </w:pPr>
            <w:r>
              <w:t>1,00,000</w:t>
            </w:r>
          </w:p>
          <w:p w14:paraId="61D56376" w14:textId="77777777" w:rsidR="0084024C" w:rsidRDefault="0084024C" w:rsidP="00900788">
            <w:pPr>
              <w:jc w:val="center"/>
            </w:pPr>
          </w:p>
          <w:p w14:paraId="52558913" w14:textId="77777777" w:rsidR="0084024C" w:rsidRDefault="0084024C" w:rsidP="00900788">
            <w:pPr>
              <w:jc w:val="center"/>
            </w:pPr>
          </w:p>
          <w:p w14:paraId="36787B44" w14:textId="77777777" w:rsidR="0084024C" w:rsidRDefault="0084024C" w:rsidP="00900788">
            <w:pPr>
              <w:jc w:val="center"/>
            </w:pPr>
          </w:p>
          <w:p w14:paraId="471D9F9E" w14:textId="77777777" w:rsidR="0084024C" w:rsidRDefault="0084024C" w:rsidP="00900788">
            <w:pPr>
              <w:jc w:val="center"/>
            </w:pPr>
            <w:r>
              <w:t>50,000</w:t>
            </w:r>
          </w:p>
        </w:tc>
        <w:tc>
          <w:tcPr>
            <w:tcW w:w="1870" w:type="dxa"/>
          </w:tcPr>
          <w:p w14:paraId="568147EA" w14:textId="77777777" w:rsidR="0084024C" w:rsidRDefault="0084024C" w:rsidP="00900788">
            <w:pPr>
              <w:jc w:val="center"/>
            </w:pPr>
          </w:p>
          <w:p w14:paraId="38B0BBD8" w14:textId="77777777" w:rsidR="0084024C" w:rsidRDefault="0084024C" w:rsidP="00900788">
            <w:pPr>
              <w:jc w:val="center"/>
            </w:pPr>
          </w:p>
          <w:p w14:paraId="6F230D28" w14:textId="77777777" w:rsidR="0084024C" w:rsidRDefault="0084024C" w:rsidP="00900788">
            <w:pPr>
              <w:jc w:val="center"/>
            </w:pPr>
          </w:p>
          <w:p w14:paraId="2EBCA082" w14:textId="4C1297EF" w:rsidR="0084024C" w:rsidRDefault="0084024C" w:rsidP="00900788">
            <w:pPr>
              <w:jc w:val="center"/>
            </w:pPr>
            <w:r>
              <w:t>0</w:t>
            </w:r>
          </w:p>
          <w:p w14:paraId="15666123" w14:textId="77777777" w:rsidR="0084024C" w:rsidRDefault="0084024C" w:rsidP="00900788">
            <w:pPr>
              <w:jc w:val="center"/>
            </w:pPr>
            <w:r>
              <w:t>0</w:t>
            </w:r>
          </w:p>
          <w:p w14:paraId="13A94140" w14:textId="77777777" w:rsidR="0084024C" w:rsidRDefault="0084024C" w:rsidP="00900788">
            <w:pPr>
              <w:jc w:val="center"/>
            </w:pPr>
          </w:p>
          <w:p w14:paraId="5F38FD4E" w14:textId="77777777" w:rsidR="0084024C" w:rsidRDefault="0084024C" w:rsidP="00900788">
            <w:pPr>
              <w:jc w:val="center"/>
            </w:pPr>
          </w:p>
          <w:p w14:paraId="285A7700" w14:textId="77777777" w:rsidR="0084024C" w:rsidRDefault="0084024C" w:rsidP="00900788">
            <w:pPr>
              <w:jc w:val="center"/>
            </w:pPr>
          </w:p>
          <w:p w14:paraId="3193F06D" w14:textId="6100D919" w:rsidR="0084024C" w:rsidRDefault="0084024C" w:rsidP="00900788">
            <w:pPr>
              <w:jc w:val="center"/>
            </w:pPr>
            <w:r>
              <w:t>0</w:t>
            </w:r>
          </w:p>
        </w:tc>
        <w:tc>
          <w:tcPr>
            <w:tcW w:w="1870" w:type="dxa"/>
          </w:tcPr>
          <w:p w14:paraId="137B4CA2" w14:textId="77777777" w:rsidR="0084024C" w:rsidRDefault="0084024C" w:rsidP="00900788">
            <w:pPr>
              <w:jc w:val="center"/>
            </w:pPr>
          </w:p>
          <w:p w14:paraId="7C379DD1" w14:textId="77777777" w:rsidR="0084024C" w:rsidRDefault="0084024C" w:rsidP="00900788">
            <w:pPr>
              <w:jc w:val="center"/>
            </w:pPr>
          </w:p>
          <w:p w14:paraId="7CAE5940" w14:textId="77777777" w:rsidR="0084024C" w:rsidRDefault="0084024C" w:rsidP="00900788">
            <w:pPr>
              <w:jc w:val="center"/>
            </w:pPr>
          </w:p>
          <w:p w14:paraId="1A448A47" w14:textId="77777777" w:rsidR="0084024C" w:rsidRDefault="0084024C" w:rsidP="0084024C">
            <w:pPr>
              <w:jc w:val="center"/>
            </w:pPr>
            <w:r>
              <w:t>N/A</w:t>
            </w:r>
          </w:p>
          <w:p w14:paraId="51C5DF55" w14:textId="77777777" w:rsidR="0084024C" w:rsidRDefault="0084024C" w:rsidP="00900788">
            <w:pPr>
              <w:jc w:val="center"/>
            </w:pPr>
            <w:r>
              <w:t>N/A</w:t>
            </w:r>
          </w:p>
          <w:p w14:paraId="2F15A9D4" w14:textId="77777777" w:rsidR="0084024C" w:rsidRDefault="0084024C" w:rsidP="00900788">
            <w:pPr>
              <w:jc w:val="center"/>
            </w:pPr>
          </w:p>
          <w:p w14:paraId="6D20FDB5" w14:textId="77777777" w:rsidR="0084024C" w:rsidRDefault="0084024C" w:rsidP="00900788">
            <w:pPr>
              <w:jc w:val="center"/>
            </w:pPr>
          </w:p>
          <w:p w14:paraId="47333DE4" w14:textId="77777777" w:rsidR="0084024C" w:rsidRDefault="0084024C" w:rsidP="0084024C">
            <w:pPr>
              <w:jc w:val="center"/>
            </w:pPr>
          </w:p>
          <w:p w14:paraId="18F4A054" w14:textId="7BB76F3C" w:rsidR="0084024C" w:rsidRDefault="0084024C" w:rsidP="0084024C">
            <w:pPr>
              <w:jc w:val="center"/>
            </w:pPr>
            <w:r>
              <w:t>N/A</w:t>
            </w:r>
          </w:p>
          <w:p w14:paraId="397057CA" w14:textId="527977C5" w:rsidR="0084024C" w:rsidRDefault="0084024C" w:rsidP="00900788">
            <w:pPr>
              <w:jc w:val="center"/>
            </w:pPr>
          </w:p>
        </w:tc>
      </w:tr>
      <w:tr w:rsidR="0084024C" w14:paraId="66C8BFB3" w14:textId="77777777" w:rsidTr="00900788">
        <w:tc>
          <w:tcPr>
            <w:tcW w:w="1870" w:type="dxa"/>
          </w:tcPr>
          <w:p w14:paraId="5230953B" w14:textId="77777777" w:rsidR="0084024C" w:rsidRPr="004E07F7" w:rsidRDefault="0084024C" w:rsidP="00900788">
            <w:pPr>
              <w:jc w:val="center"/>
              <w:rPr>
                <w:b/>
                <w:bCs/>
              </w:rPr>
            </w:pPr>
            <w:r>
              <w:rPr>
                <w:b/>
                <w:bCs/>
              </w:rPr>
              <w:t>Profit</w:t>
            </w:r>
          </w:p>
        </w:tc>
        <w:tc>
          <w:tcPr>
            <w:tcW w:w="1870" w:type="dxa"/>
          </w:tcPr>
          <w:p w14:paraId="2CD9EC6D" w14:textId="428A72E3" w:rsidR="0084024C" w:rsidRPr="004E07F7" w:rsidRDefault="0084024C" w:rsidP="00900788">
            <w:pPr>
              <w:jc w:val="center"/>
              <w:rPr>
                <w:b/>
                <w:bCs/>
              </w:rPr>
            </w:pPr>
            <w:r>
              <w:rPr>
                <w:b/>
                <w:bCs/>
              </w:rPr>
              <w:t>10</w:t>
            </w:r>
            <w:r w:rsidRPr="004E07F7">
              <w:rPr>
                <w:b/>
                <w:bCs/>
              </w:rPr>
              <w:t>,</w:t>
            </w:r>
            <w:r>
              <w:rPr>
                <w:b/>
                <w:bCs/>
              </w:rPr>
              <w:t>10</w:t>
            </w:r>
            <w:r w:rsidRPr="004E07F7">
              <w:rPr>
                <w:b/>
                <w:bCs/>
              </w:rPr>
              <w:t>,000</w:t>
            </w:r>
          </w:p>
        </w:tc>
        <w:tc>
          <w:tcPr>
            <w:tcW w:w="1870" w:type="dxa"/>
          </w:tcPr>
          <w:p w14:paraId="3F4FCBF8" w14:textId="793BD089" w:rsidR="0084024C" w:rsidRPr="004E07F7" w:rsidRDefault="0084024C" w:rsidP="00900788">
            <w:pPr>
              <w:jc w:val="center"/>
              <w:rPr>
                <w:b/>
                <w:bCs/>
              </w:rPr>
            </w:pPr>
            <w:r w:rsidRPr="004E07F7">
              <w:rPr>
                <w:b/>
                <w:bCs/>
              </w:rPr>
              <w:t>1</w:t>
            </w:r>
            <w:r w:rsidR="00BB004F">
              <w:rPr>
                <w:b/>
                <w:bCs/>
              </w:rPr>
              <w:t>3</w:t>
            </w:r>
            <w:r w:rsidRPr="004E07F7">
              <w:rPr>
                <w:b/>
                <w:bCs/>
              </w:rPr>
              <w:t>,</w:t>
            </w:r>
            <w:r w:rsidR="00BB004F">
              <w:rPr>
                <w:b/>
                <w:bCs/>
              </w:rPr>
              <w:t>5</w:t>
            </w:r>
            <w:r w:rsidRPr="004E07F7">
              <w:rPr>
                <w:b/>
                <w:bCs/>
              </w:rPr>
              <w:t>0,000</w:t>
            </w:r>
          </w:p>
        </w:tc>
        <w:tc>
          <w:tcPr>
            <w:tcW w:w="1870" w:type="dxa"/>
          </w:tcPr>
          <w:p w14:paraId="7350AFAC" w14:textId="3C26C088" w:rsidR="0084024C" w:rsidRPr="004E07F7" w:rsidRDefault="0084024C" w:rsidP="00900788">
            <w:pPr>
              <w:jc w:val="center"/>
              <w:rPr>
                <w:b/>
                <w:bCs/>
              </w:rPr>
            </w:pPr>
            <w:r>
              <w:rPr>
                <w:b/>
                <w:bCs/>
              </w:rPr>
              <w:t>3</w:t>
            </w:r>
            <w:r w:rsidRPr="004E07F7">
              <w:rPr>
                <w:b/>
                <w:bCs/>
              </w:rPr>
              <w:t>,</w:t>
            </w:r>
            <w:r>
              <w:rPr>
                <w:b/>
                <w:bCs/>
              </w:rPr>
              <w:t>40</w:t>
            </w:r>
            <w:r w:rsidRPr="004E07F7">
              <w:rPr>
                <w:b/>
                <w:bCs/>
              </w:rPr>
              <w:t>,000</w:t>
            </w:r>
          </w:p>
        </w:tc>
        <w:tc>
          <w:tcPr>
            <w:tcW w:w="1870" w:type="dxa"/>
          </w:tcPr>
          <w:p w14:paraId="79705DBB" w14:textId="77777777" w:rsidR="0084024C" w:rsidRPr="00BB004F" w:rsidRDefault="0084024C" w:rsidP="00900788">
            <w:pPr>
              <w:jc w:val="center"/>
              <w:rPr>
                <w:b/>
                <w:bCs/>
              </w:rPr>
            </w:pPr>
            <w:r w:rsidRPr="00BB004F">
              <w:rPr>
                <w:b/>
                <w:bCs/>
              </w:rPr>
              <w:t>Unfavorable Variance</w:t>
            </w:r>
          </w:p>
        </w:tc>
      </w:tr>
    </w:tbl>
    <w:p w14:paraId="3E6F1E1A" w14:textId="77777777" w:rsidR="0084024C" w:rsidRPr="00F208F6" w:rsidRDefault="0084024C" w:rsidP="0084024C">
      <w:pPr>
        <w:jc w:val="center"/>
      </w:pPr>
    </w:p>
    <w:p w14:paraId="21F9BE4F" w14:textId="7B2A9F9F" w:rsidR="00512BDD" w:rsidRDefault="00C00E5F" w:rsidP="00C00E5F">
      <w:pPr>
        <w:pStyle w:val="Heading2"/>
        <w:rPr>
          <w:sz w:val="24"/>
          <w:lang w:val="en-US"/>
        </w:rPr>
      </w:pPr>
      <w:bookmarkStart w:id="5" w:name="_Toc118465891"/>
      <w:r>
        <w:t xml:space="preserve">ii) </w:t>
      </w:r>
      <w:r w:rsidR="00512BDD">
        <w:t>Using the co</w:t>
      </w:r>
      <w:r>
        <w:t>ntrol</w:t>
      </w:r>
      <w:r w:rsidR="00512BDD">
        <w:t xml:space="preserve"> report </w:t>
      </w:r>
      <w:r w:rsidR="00512BDD" w:rsidRPr="00B52AC9">
        <w:t>prepared</w:t>
      </w:r>
      <w:r w:rsidR="00512BDD">
        <w:t xml:space="preserve"> in (i) above, prepare a report on Am</w:t>
      </w:r>
      <w:r>
        <w:t>an</w:t>
      </w:r>
      <w:r w:rsidR="00512BDD">
        <w:t>a’s performance during the year</w:t>
      </w:r>
      <w:r w:rsidR="00512BDD">
        <w:rPr>
          <w:spacing w:val="-8"/>
        </w:rPr>
        <w:t xml:space="preserve"> </w:t>
      </w:r>
      <w:r w:rsidR="00512BDD">
        <w:t>2020:</w:t>
      </w:r>
      <w:bookmarkEnd w:id="5"/>
    </w:p>
    <w:p w14:paraId="68A1F6D6" w14:textId="432C833D" w:rsidR="00512BDD" w:rsidRPr="00C00E5F" w:rsidRDefault="00512BDD" w:rsidP="00C00E5F">
      <w:pPr>
        <w:jc w:val="center"/>
        <w:rPr>
          <w:b/>
          <w:sz w:val="28"/>
          <w:szCs w:val="24"/>
          <w:u w:val="single"/>
        </w:rPr>
      </w:pPr>
      <w:r w:rsidRPr="00C00E5F">
        <w:rPr>
          <w:b/>
          <w:sz w:val="28"/>
          <w:szCs w:val="24"/>
          <w:u w:val="single"/>
        </w:rPr>
        <w:t>Performance Report</w:t>
      </w:r>
    </w:p>
    <w:p w14:paraId="25A1AB3E" w14:textId="478F74CF" w:rsidR="00512BDD" w:rsidRPr="00C00E5F" w:rsidRDefault="00A83A89" w:rsidP="00C00E5F">
      <w:pPr>
        <w:pStyle w:val="BodyText"/>
        <w:spacing w:before="10" w:line="360" w:lineRule="auto"/>
        <w:jc w:val="both"/>
        <w:rPr>
          <w:rFonts w:ascii="Times New Roman" w:hAnsi="Times New Roman" w:cs="Times New Roman"/>
        </w:rPr>
      </w:pPr>
      <w:r w:rsidRPr="00C00E5F">
        <w:rPr>
          <w:rFonts w:ascii="Times New Roman" w:hAnsi="Times New Roman" w:cs="Times New Roman"/>
        </w:rPr>
        <w:t>The year has not gone well for Amana Ltd. Sales have dropped because of the limitations imposed on people due to the Covid 19 outbreak</w:t>
      </w:r>
      <w:r w:rsidR="00BC1248">
        <w:rPr>
          <w:rFonts w:ascii="Times New Roman" w:hAnsi="Times New Roman" w:cs="Times New Roman"/>
        </w:rPr>
        <w:t xml:space="preserve"> </w:t>
      </w:r>
      <w:r w:rsidR="00BC1248" w:rsidRPr="00BC1248">
        <w:rPr>
          <w:rFonts w:ascii="Times New Roman" w:hAnsi="Times New Roman" w:cs="Times New Roman"/>
        </w:rPr>
        <w:t>(Burrow, 2017)</w:t>
      </w:r>
      <w:r w:rsidRPr="00C00E5F">
        <w:rPr>
          <w:rFonts w:ascii="Times New Roman" w:hAnsi="Times New Roman" w:cs="Times New Roman"/>
        </w:rPr>
        <w:t>. While Amana Ltd. had hoped to bring in £100,000 in sales, after all</w:t>
      </w:r>
      <w:r w:rsidR="00EF7AD4" w:rsidRPr="00C00E5F">
        <w:rPr>
          <w:rFonts w:ascii="Times New Roman" w:hAnsi="Times New Roman" w:cs="Times New Roman"/>
        </w:rPr>
        <w:t>,</w:t>
      </w:r>
      <w:r w:rsidRPr="00C00E5F">
        <w:rPr>
          <w:rFonts w:ascii="Times New Roman" w:hAnsi="Times New Roman" w:cs="Times New Roman"/>
        </w:rPr>
        <w:t xml:space="preserve"> their costs were accounted for, they only managed to bring in £80,000. Despite a 20% drop in selling prices to £20, they still face significant rises in unit cost owing to materials (£2.50 to £280,000) &amp; manpower (£4 to £440,000). Expenses have gone up by 10%. With this, they've lost a total of 760,000 pounds (budget vs actual). Insurance premiums have increased from £100,000 to £170,000, representing the sole adjustment in the firm's overhead expenses. The annual wage of a full-time warehouse manager has decreased from £50,000 to £35,000, a decrease of 20%</w:t>
      </w:r>
      <w:r w:rsidR="00BC1248" w:rsidRPr="00BC1248">
        <w:t xml:space="preserve"> </w:t>
      </w:r>
      <w:r w:rsidR="00BC1248" w:rsidRPr="00BC1248">
        <w:rPr>
          <w:rFonts w:ascii="Times New Roman" w:hAnsi="Times New Roman" w:cs="Times New Roman"/>
        </w:rPr>
        <w:t>(Seal, 2019)</w:t>
      </w:r>
      <w:r w:rsidRPr="00C00E5F">
        <w:rPr>
          <w:rFonts w:ascii="Times New Roman" w:hAnsi="Times New Roman" w:cs="Times New Roman"/>
        </w:rPr>
        <w:t xml:space="preserve">. The firm was able to offer souvenirs at a cheaper price while retaining </w:t>
      </w:r>
      <w:r w:rsidR="00EF7AD4" w:rsidRPr="00C00E5F">
        <w:rPr>
          <w:rFonts w:ascii="Times New Roman" w:hAnsi="Times New Roman" w:cs="Times New Roman"/>
        </w:rPr>
        <w:t xml:space="preserve">the </w:t>
      </w:r>
      <w:r w:rsidRPr="00C00E5F">
        <w:rPr>
          <w:rFonts w:ascii="Times New Roman" w:hAnsi="Times New Roman" w:cs="Times New Roman"/>
        </w:rPr>
        <w:t>same amount of units sold, therefore their flexible budget was much more precise than their initial budget. Amana's real outcomes are disappointing. Although unit sales have increased, expenses remain out of hand. We have a firm grasp on the fixed costs. Profitability as a whole has fallen short of expectations</w:t>
      </w:r>
      <w:r w:rsidR="00BC1248">
        <w:rPr>
          <w:rFonts w:ascii="Times New Roman" w:hAnsi="Times New Roman" w:cs="Times New Roman"/>
        </w:rPr>
        <w:t xml:space="preserve"> </w:t>
      </w:r>
      <w:r w:rsidR="00BC1248" w:rsidRPr="00BC1248">
        <w:rPr>
          <w:rFonts w:ascii="Times New Roman" w:hAnsi="Times New Roman" w:cs="Times New Roman"/>
        </w:rPr>
        <w:t>(Garrison, 2021)</w:t>
      </w:r>
      <w:r w:rsidRPr="00C00E5F">
        <w:rPr>
          <w:rFonts w:ascii="Times New Roman" w:hAnsi="Times New Roman" w:cs="Times New Roman"/>
        </w:rPr>
        <w:t>.</w:t>
      </w:r>
      <w:r w:rsidR="00BC1248">
        <w:rPr>
          <w:rFonts w:ascii="Times New Roman" w:hAnsi="Times New Roman" w:cs="Times New Roman"/>
        </w:rPr>
        <w:t xml:space="preserve"> </w:t>
      </w:r>
      <w:r w:rsidRPr="00C00E5F">
        <w:rPr>
          <w:rFonts w:ascii="Times New Roman" w:hAnsi="Times New Roman" w:cs="Times New Roman"/>
        </w:rPr>
        <w:t xml:space="preserve">The current income and expense structure of Amana Ltd. isn't as lucrative as it was in previous years. Amana Ltd. would be wise to shift </w:t>
      </w:r>
      <w:r w:rsidR="00EF7AD4" w:rsidRPr="00C00E5F">
        <w:rPr>
          <w:rFonts w:ascii="Times New Roman" w:hAnsi="Times New Roman" w:cs="Times New Roman"/>
        </w:rPr>
        <w:t>its</w:t>
      </w:r>
      <w:r w:rsidRPr="00C00E5F">
        <w:rPr>
          <w:rFonts w:ascii="Times New Roman" w:hAnsi="Times New Roman" w:cs="Times New Roman"/>
        </w:rPr>
        <w:t xml:space="preserve"> marketing efforts from targeting certain markets (such as the tourist sector) to targeting consumers directly. The business has to find ways to lower per-unit expenses and find less expensive sources </w:t>
      </w:r>
      <w:r w:rsidR="00EF7AD4" w:rsidRPr="00C00E5F">
        <w:rPr>
          <w:rFonts w:ascii="Times New Roman" w:hAnsi="Times New Roman" w:cs="Times New Roman"/>
        </w:rPr>
        <w:t>of</w:t>
      </w:r>
      <w:r w:rsidRPr="00C00E5F">
        <w:rPr>
          <w:rFonts w:ascii="Times New Roman" w:hAnsi="Times New Roman" w:cs="Times New Roman"/>
        </w:rPr>
        <w:t xml:space="preserve"> raw resources. If they want people to keep purchasing their souvenirs, Amana Ltd. could wish to cut costs generally. It was predicted that souvenirs should sell for £25 each, but Amana Ltd. is only selling them for £20 each. A loss of £760,000.00 is the end consequence (budget vs actual). </w:t>
      </w:r>
      <w:r w:rsidR="00EF7AD4" w:rsidRPr="00C00E5F">
        <w:rPr>
          <w:rFonts w:ascii="Times New Roman" w:hAnsi="Times New Roman" w:cs="Times New Roman"/>
        </w:rPr>
        <w:t>A</w:t>
      </w:r>
      <w:r w:rsidRPr="00C00E5F">
        <w:rPr>
          <w:rFonts w:ascii="Times New Roman" w:hAnsi="Times New Roman" w:cs="Times New Roman"/>
        </w:rPr>
        <w:t xml:space="preserve"> rise in both direct and indirect expenditures was a major contributor to this setback. The only way for Amana Ltd. to stem the tide of declining profits is to shift </w:t>
      </w:r>
      <w:r w:rsidR="00EF7AD4" w:rsidRPr="00C00E5F">
        <w:rPr>
          <w:rFonts w:ascii="Times New Roman" w:hAnsi="Times New Roman" w:cs="Times New Roman"/>
        </w:rPr>
        <w:t>its</w:t>
      </w:r>
      <w:r w:rsidRPr="00C00E5F">
        <w:rPr>
          <w:rFonts w:ascii="Times New Roman" w:hAnsi="Times New Roman" w:cs="Times New Roman"/>
        </w:rPr>
        <w:t xml:space="preserve"> strategy from targeting specific markets like the tourist sector to responding to consumer demand in general. They need to lower unit prices and look for cheaper alternatives to the same ingredients and supplies</w:t>
      </w:r>
      <w:r w:rsidR="00EF7AD4" w:rsidRPr="00C00E5F">
        <w:rPr>
          <w:rFonts w:ascii="Times New Roman" w:hAnsi="Times New Roman" w:cs="Times New Roman"/>
        </w:rPr>
        <w:t xml:space="preserve">. </w:t>
      </w:r>
      <w:r w:rsidRPr="00C00E5F">
        <w:rPr>
          <w:rFonts w:ascii="Times New Roman" w:hAnsi="Times New Roman" w:cs="Times New Roman"/>
        </w:rPr>
        <w:t>The price of Amana Ltd.'s wares may need to be lowered across the range if the company wants people to keep purchasing its souvenirs, and the company would be wise to explore other markets in order to diversify its income stream</w:t>
      </w:r>
      <w:r w:rsidR="00BC1248">
        <w:rPr>
          <w:rFonts w:ascii="Times New Roman" w:hAnsi="Times New Roman" w:cs="Times New Roman"/>
        </w:rPr>
        <w:t xml:space="preserve"> </w:t>
      </w:r>
      <w:r w:rsidR="00BC1248" w:rsidRPr="00BC1248">
        <w:rPr>
          <w:rFonts w:ascii="Times New Roman" w:hAnsi="Times New Roman" w:cs="Times New Roman"/>
        </w:rPr>
        <w:t>(Garrison, 2021)</w:t>
      </w:r>
      <w:r w:rsidRPr="00C00E5F">
        <w:rPr>
          <w:rFonts w:ascii="Times New Roman" w:hAnsi="Times New Roman" w:cs="Times New Roman"/>
        </w:rPr>
        <w:t xml:space="preserve">. Tourism &amp; Amana Ltd. in particular </w:t>
      </w:r>
      <w:r w:rsidR="00EF7AD4" w:rsidRPr="00C00E5F">
        <w:rPr>
          <w:rFonts w:ascii="Times New Roman" w:hAnsi="Times New Roman" w:cs="Times New Roman"/>
        </w:rPr>
        <w:t>has</w:t>
      </w:r>
      <w:r w:rsidRPr="00C00E5F">
        <w:rPr>
          <w:rFonts w:ascii="Times New Roman" w:hAnsi="Times New Roman" w:cs="Times New Roman"/>
        </w:rPr>
        <w:t xml:space="preserve"> taken hits from the Covid-19 outbreak, but there is </w:t>
      </w:r>
      <w:r w:rsidR="00EF7AD4" w:rsidRPr="00C00E5F">
        <w:rPr>
          <w:rFonts w:ascii="Times New Roman" w:hAnsi="Times New Roman" w:cs="Times New Roman"/>
        </w:rPr>
        <w:t xml:space="preserve">an </w:t>
      </w:r>
      <w:r w:rsidRPr="00C00E5F">
        <w:rPr>
          <w:rFonts w:ascii="Times New Roman" w:hAnsi="Times New Roman" w:cs="Times New Roman"/>
        </w:rPr>
        <w:t xml:space="preserve">opportunity for improvement if the </w:t>
      </w:r>
      <w:r w:rsidR="00EF7AD4" w:rsidRPr="00C00E5F">
        <w:rPr>
          <w:rFonts w:ascii="Times New Roman" w:hAnsi="Times New Roman" w:cs="Times New Roman"/>
        </w:rPr>
        <w:t>organization</w:t>
      </w:r>
      <w:r w:rsidRPr="00C00E5F">
        <w:rPr>
          <w:rFonts w:ascii="Times New Roman" w:hAnsi="Times New Roman" w:cs="Times New Roman"/>
        </w:rPr>
        <w:t xml:space="preserve"> is willing to make the appropriate adjustments.</w:t>
      </w:r>
    </w:p>
    <w:p w14:paraId="4633302E" w14:textId="412810F9" w:rsidR="00512BDD" w:rsidRDefault="00C00E5F" w:rsidP="00C00E5F">
      <w:pPr>
        <w:pStyle w:val="Heading2"/>
        <w:rPr>
          <w:sz w:val="24"/>
        </w:rPr>
      </w:pPr>
      <w:bookmarkStart w:id="6" w:name="(iii)_Provide_recommendations_to_Amma’s_"/>
      <w:bookmarkStart w:id="7" w:name="_bookmark4"/>
      <w:bookmarkStart w:id="8" w:name="_Toc118465892"/>
      <w:bookmarkEnd w:id="6"/>
      <w:bookmarkEnd w:id="7"/>
      <w:r>
        <w:t xml:space="preserve">iii) </w:t>
      </w:r>
      <w:r w:rsidR="00512BDD">
        <w:t>Provide recommendations to Am</w:t>
      </w:r>
      <w:r>
        <w:t>an</w:t>
      </w:r>
      <w:r w:rsidR="00512BDD">
        <w:t>a’s CEO on areas of</w:t>
      </w:r>
      <w:r w:rsidR="00512BDD">
        <w:rPr>
          <w:spacing w:val="-24"/>
        </w:rPr>
        <w:t xml:space="preserve"> </w:t>
      </w:r>
      <w:r w:rsidR="00512BDD">
        <w:t>improvement:</w:t>
      </w:r>
      <w:bookmarkEnd w:id="8"/>
    </w:p>
    <w:p w14:paraId="1D4D7C20" w14:textId="4862B68C" w:rsidR="00EF7AD4" w:rsidRPr="0070006B" w:rsidRDefault="00EF7AD4" w:rsidP="0070006B">
      <w:pPr>
        <w:pStyle w:val="BodyText"/>
        <w:spacing w:before="10" w:line="360" w:lineRule="auto"/>
        <w:jc w:val="both"/>
        <w:rPr>
          <w:rFonts w:ascii="Times New Roman" w:hAnsi="Times New Roman" w:cs="Times New Roman"/>
        </w:rPr>
      </w:pPr>
      <w:r w:rsidRPr="0070006B">
        <w:rPr>
          <w:rFonts w:ascii="Times New Roman" w:hAnsi="Times New Roman" w:cs="Times New Roman"/>
        </w:rPr>
        <w:t>The Chief Executive Officer of Amana Ltd. is in need of some specific initiatives that would assist her organisation in recovering its standing after the challenging period that it has been going through. In this situation, maximising income via increased unit sales at a higher average selling price while decreasing variable expenses is a top priority</w:t>
      </w:r>
      <w:r w:rsidR="00BC1248">
        <w:rPr>
          <w:rFonts w:ascii="Times New Roman" w:hAnsi="Times New Roman" w:cs="Times New Roman"/>
        </w:rPr>
        <w:t xml:space="preserve"> </w:t>
      </w:r>
      <w:r w:rsidR="00BC1248" w:rsidRPr="00BC1248">
        <w:rPr>
          <w:rFonts w:ascii="Times New Roman" w:hAnsi="Times New Roman" w:cs="Times New Roman"/>
        </w:rPr>
        <w:t>(Seal, 2019)</w:t>
      </w:r>
      <w:r w:rsidRPr="0070006B">
        <w:rPr>
          <w:rFonts w:ascii="Times New Roman" w:hAnsi="Times New Roman" w:cs="Times New Roman"/>
        </w:rPr>
        <w:t>.</w:t>
      </w:r>
    </w:p>
    <w:p w14:paraId="447FCC6B" w14:textId="77777777" w:rsidR="00EF7AD4" w:rsidRPr="00C00E5F" w:rsidRDefault="00EF7AD4" w:rsidP="0070006B">
      <w:pPr>
        <w:pStyle w:val="BodyText"/>
        <w:spacing w:before="10" w:line="360" w:lineRule="auto"/>
        <w:jc w:val="both"/>
        <w:rPr>
          <w:rFonts w:ascii="Times New Roman" w:hAnsi="Times New Roman" w:cs="Times New Roman"/>
          <w:b/>
          <w:bCs/>
        </w:rPr>
      </w:pPr>
      <w:r w:rsidRPr="00C00E5F">
        <w:rPr>
          <w:rFonts w:ascii="Times New Roman" w:hAnsi="Times New Roman" w:cs="Times New Roman"/>
          <w:b/>
          <w:bCs/>
        </w:rPr>
        <w:t>Increasing Amana's profits may be done in a number of ways:</w:t>
      </w:r>
    </w:p>
    <w:p w14:paraId="1BEE9A7B" w14:textId="77777777" w:rsidR="00C00E5F" w:rsidRDefault="00C00E5F" w:rsidP="00C00E5F">
      <w:pPr>
        <w:pStyle w:val="BodyText"/>
        <w:spacing w:before="10" w:line="360" w:lineRule="auto"/>
        <w:jc w:val="both"/>
        <w:rPr>
          <w:rFonts w:ascii="Times New Roman" w:hAnsi="Times New Roman" w:cs="Times New Roman"/>
        </w:rPr>
      </w:pPr>
    </w:p>
    <w:p w14:paraId="13C0C252" w14:textId="392001B7" w:rsidR="00EF7AD4" w:rsidRPr="0070006B" w:rsidRDefault="00EF7AD4" w:rsidP="00C00E5F">
      <w:pPr>
        <w:pStyle w:val="BodyText"/>
        <w:numPr>
          <w:ilvl w:val="0"/>
          <w:numId w:val="8"/>
        </w:numPr>
        <w:spacing w:before="10" w:line="360" w:lineRule="auto"/>
        <w:jc w:val="both"/>
        <w:rPr>
          <w:rFonts w:ascii="Times New Roman" w:hAnsi="Times New Roman" w:cs="Times New Roman"/>
        </w:rPr>
      </w:pPr>
      <w:r w:rsidRPr="0070006B">
        <w:rPr>
          <w:rFonts w:ascii="Times New Roman" w:hAnsi="Times New Roman" w:cs="Times New Roman"/>
        </w:rPr>
        <w:t>Raising their offering price for every unit from £25 - £30 without making any changes to the variable costs will result in an additional contribution of £2 per unit, which will ultimately amount to a total gain in income of $40,000. But this choice may not be optimal since it might reduce Amana's sales and therefore its inventory. This is not a viable choice.</w:t>
      </w:r>
    </w:p>
    <w:p w14:paraId="36DB4DEE" w14:textId="77777777" w:rsidR="00EF7AD4" w:rsidRPr="0070006B" w:rsidRDefault="00EF7AD4" w:rsidP="00C00E5F">
      <w:pPr>
        <w:pStyle w:val="BodyText"/>
        <w:numPr>
          <w:ilvl w:val="0"/>
          <w:numId w:val="8"/>
        </w:numPr>
        <w:spacing w:before="10" w:line="360" w:lineRule="auto"/>
        <w:jc w:val="both"/>
        <w:rPr>
          <w:rFonts w:ascii="Times New Roman" w:hAnsi="Times New Roman" w:cs="Times New Roman"/>
        </w:rPr>
      </w:pPr>
      <w:r w:rsidRPr="0070006B">
        <w:rPr>
          <w:rFonts w:ascii="Times New Roman" w:hAnsi="Times New Roman" w:cs="Times New Roman"/>
        </w:rPr>
        <w:t>Raising the sales price between £25 to £30 and decreasing variable expenditure from £20 each unit to £12 would raise the contribution per unit by £8, for a total gain in income of £80,000. This choice will aid in lowering losses and increasing payments for Amana's fixed costs. This is the preferred action to take.</w:t>
      </w:r>
    </w:p>
    <w:p w14:paraId="1AD795FA" w14:textId="70B87923" w:rsidR="00EF7AD4" w:rsidRPr="0070006B" w:rsidRDefault="0070006B" w:rsidP="00C00E5F">
      <w:pPr>
        <w:pStyle w:val="BodyText"/>
        <w:numPr>
          <w:ilvl w:val="0"/>
          <w:numId w:val="8"/>
        </w:numPr>
        <w:spacing w:before="10" w:line="360" w:lineRule="auto"/>
        <w:jc w:val="both"/>
        <w:rPr>
          <w:rFonts w:ascii="Times New Roman" w:hAnsi="Times New Roman" w:cs="Times New Roman"/>
        </w:rPr>
      </w:pPr>
      <w:r>
        <w:rPr>
          <w:rFonts w:ascii="Times New Roman" w:hAnsi="Times New Roman" w:cs="Times New Roman"/>
        </w:rPr>
        <w:t>O</w:t>
      </w:r>
      <w:r w:rsidR="00EF7AD4" w:rsidRPr="0070006B">
        <w:rPr>
          <w:rFonts w:ascii="Times New Roman" w:hAnsi="Times New Roman" w:cs="Times New Roman"/>
        </w:rPr>
        <w:t>ffering temporary price cuts of (£25-£5) may be a smart marketing move that can boost sales and perhaps bring in new clients who were previously priced out. However, this choice may leave the firm with a huge quantity of souvenirs that go unsold after the end of the term, eating into its working capital. So, it's clear that this isn't the best choice.</w:t>
      </w:r>
    </w:p>
    <w:p w14:paraId="5805DAEF" w14:textId="3419140E" w:rsidR="00EF7AD4" w:rsidRPr="0070006B" w:rsidRDefault="00EF7AD4" w:rsidP="00C00E5F">
      <w:pPr>
        <w:pStyle w:val="BodyText"/>
        <w:numPr>
          <w:ilvl w:val="0"/>
          <w:numId w:val="8"/>
        </w:numPr>
        <w:spacing w:before="10" w:line="360" w:lineRule="auto"/>
        <w:jc w:val="both"/>
        <w:rPr>
          <w:rFonts w:ascii="Times New Roman" w:hAnsi="Times New Roman" w:cs="Times New Roman"/>
        </w:rPr>
      </w:pPr>
      <w:r w:rsidRPr="0070006B">
        <w:rPr>
          <w:rFonts w:ascii="Times New Roman" w:hAnsi="Times New Roman" w:cs="Times New Roman"/>
        </w:rPr>
        <w:t xml:space="preserve">Amana can raise £100,000 in income while cutting costs by selling mementos to consumers who were unable to visit businesses due to </w:t>
      </w:r>
      <w:r w:rsidR="0070006B">
        <w:rPr>
          <w:rFonts w:ascii="Times New Roman" w:hAnsi="Times New Roman" w:cs="Times New Roman"/>
        </w:rPr>
        <w:t>lockdown</w:t>
      </w:r>
      <w:r w:rsidRPr="0070006B">
        <w:rPr>
          <w:rFonts w:ascii="Times New Roman" w:hAnsi="Times New Roman" w:cs="Times New Roman"/>
        </w:rPr>
        <w:t xml:space="preserve">. Therefore, this </w:t>
      </w:r>
      <w:r w:rsidR="0070006B">
        <w:rPr>
          <w:rFonts w:ascii="Times New Roman" w:hAnsi="Times New Roman" w:cs="Times New Roman"/>
        </w:rPr>
        <w:t>plan</w:t>
      </w:r>
      <w:r w:rsidRPr="0070006B">
        <w:rPr>
          <w:rFonts w:ascii="Times New Roman" w:hAnsi="Times New Roman" w:cs="Times New Roman"/>
        </w:rPr>
        <w:t xml:space="preserve"> of action is suggested.</w:t>
      </w:r>
    </w:p>
    <w:p w14:paraId="40DD0907" w14:textId="77777777" w:rsidR="00C00E5F" w:rsidRDefault="00C00E5F" w:rsidP="0070006B">
      <w:pPr>
        <w:pStyle w:val="BodyText"/>
        <w:spacing w:before="10" w:line="360" w:lineRule="auto"/>
        <w:jc w:val="both"/>
        <w:rPr>
          <w:rFonts w:ascii="Times New Roman" w:hAnsi="Times New Roman" w:cs="Times New Roman"/>
          <w:b/>
          <w:bCs/>
        </w:rPr>
      </w:pPr>
    </w:p>
    <w:p w14:paraId="49387BD4" w14:textId="6DD288F5" w:rsidR="00EF7AD4" w:rsidRPr="0070006B" w:rsidRDefault="00EF7AD4" w:rsidP="0070006B">
      <w:pPr>
        <w:pStyle w:val="BodyText"/>
        <w:spacing w:before="10" w:line="360" w:lineRule="auto"/>
        <w:jc w:val="both"/>
        <w:rPr>
          <w:rFonts w:ascii="Times New Roman" w:hAnsi="Times New Roman" w:cs="Times New Roman"/>
          <w:b/>
          <w:bCs/>
        </w:rPr>
      </w:pPr>
      <w:r w:rsidRPr="0070006B">
        <w:rPr>
          <w:rFonts w:ascii="Times New Roman" w:hAnsi="Times New Roman" w:cs="Times New Roman"/>
          <w:b/>
          <w:bCs/>
        </w:rPr>
        <w:t>There are several strategies for lowering variable expenses, such as:</w:t>
      </w:r>
    </w:p>
    <w:p w14:paraId="539F9EB8" w14:textId="77777777" w:rsidR="00C00E5F" w:rsidRDefault="00C00E5F" w:rsidP="00C00E5F">
      <w:pPr>
        <w:pStyle w:val="BodyText"/>
        <w:spacing w:before="10" w:line="360" w:lineRule="auto"/>
        <w:jc w:val="both"/>
        <w:rPr>
          <w:rFonts w:ascii="Times New Roman" w:hAnsi="Times New Roman" w:cs="Times New Roman"/>
        </w:rPr>
      </w:pPr>
    </w:p>
    <w:p w14:paraId="0CEDB408" w14:textId="7AB02C47" w:rsidR="00EF7AD4" w:rsidRPr="0070006B" w:rsidRDefault="00EF7AD4" w:rsidP="00C00E5F">
      <w:pPr>
        <w:pStyle w:val="BodyText"/>
        <w:numPr>
          <w:ilvl w:val="0"/>
          <w:numId w:val="9"/>
        </w:numPr>
        <w:spacing w:before="10" w:line="360" w:lineRule="auto"/>
        <w:jc w:val="both"/>
        <w:rPr>
          <w:rFonts w:ascii="Times New Roman" w:hAnsi="Times New Roman" w:cs="Times New Roman"/>
        </w:rPr>
      </w:pPr>
      <w:r w:rsidRPr="0070006B">
        <w:rPr>
          <w:rFonts w:ascii="Times New Roman" w:hAnsi="Times New Roman" w:cs="Times New Roman"/>
        </w:rPr>
        <w:t>Lowering materials' variable prices from £2.5 per unit to £2 per unit, with other factors being held constant (selling price &amp; </w:t>
      </w:r>
      <w:r w:rsidR="0070006B">
        <w:rPr>
          <w:rFonts w:ascii="Times New Roman" w:hAnsi="Times New Roman" w:cs="Times New Roman"/>
        </w:rPr>
        <w:t>labor</w:t>
      </w:r>
      <w:r w:rsidRPr="0070006B">
        <w:rPr>
          <w:rFonts w:ascii="Times New Roman" w:hAnsi="Times New Roman" w:cs="Times New Roman"/>
        </w:rPr>
        <w:t xml:space="preserve"> costs remain unchanged). Increased revenue of £(20,000) is the result of a better contribution margin of £(0.5) per unit. But this might lead to subpar work and ultimately hurt client happiness. It is not suggested that you go this route.</w:t>
      </w:r>
    </w:p>
    <w:p w14:paraId="6E683391" w14:textId="77777777" w:rsidR="00EF7AD4" w:rsidRPr="0070006B" w:rsidRDefault="00EF7AD4" w:rsidP="00C00E5F">
      <w:pPr>
        <w:pStyle w:val="BodyText"/>
        <w:numPr>
          <w:ilvl w:val="0"/>
          <w:numId w:val="9"/>
        </w:numPr>
        <w:spacing w:before="10" w:line="360" w:lineRule="auto"/>
        <w:jc w:val="both"/>
        <w:rPr>
          <w:rFonts w:ascii="Times New Roman" w:hAnsi="Times New Roman" w:cs="Times New Roman"/>
        </w:rPr>
      </w:pPr>
      <w:r w:rsidRPr="0070006B">
        <w:rPr>
          <w:rFonts w:ascii="Times New Roman" w:hAnsi="Times New Roman" w:cs="Times New Roman"/>
        </w:rPr>
        <w:t>If we assume that all other factors remain the same, we may reduce annual variable expenses by £120,000 by reducing the amount of full-time warehouse personnel from 4 to 3. As a result of less losses and more contributions to Amana's fixed costs, this plan of action comes highly recommended.</w:t>
      </w:r>
    </w:p>
    <w:p w14:paraId="18B75616" w14:textId="42268523" w:rsidR="00EF7AD4" w:rsidRPr="0070006B" w:rsidRDefault="00EF7AD4" w:rsidP="00C00E5F">
      <w:pPr>
        <w:pStyle w:val="BodyText"/>
        <w:numPr>
          <w:ilvl w:val="0"/>
          <w:numId w:val="9"/>
        </w:numPr>
        <w:spacing w:before="10" w:line="360" w:lineRule="auto"/>
        <w:jc w:val="both"/>
        <w:rPr>
          <w:rFonts w:ascii="Times New Roman" w:hAnsi="Times New Roman" w:cs="Times New Roman"/>
        </w:rPr>
      </w:pPr>
      <w:r w:rsidRPr="0070006B">
        <w:rPr>
          <w:rFonts w:ascii="Times New Roman" w:hAnsi="Times New Roman" w:cs="Times New Roman"/>
        </w:rPr>
        <w:t xml:space="preserve">Reducing fixed expenses by £30,000 annually is possible by lowering overhead from £1.50 each unit to £1 per unit. However, this may not be a viable choice since certain of the overhead expenses are essential to the company's operations (e.g., insurance). </w:t>
      </w:r>
      <w:r w:rsidR="0070006B" w:rsidRPr="0070006B">
        <w:rPr>
          <w:rFonts w:ascii="Times New Roman" w:hAnsi="Times New Roman" w:cs="Times New Roman"/>
        </w:rPr>
        <w:t>This is not a viable choice</w:t>
      </w:r>
    </w:p>
    <w:p w14:paraId="3E26E211" w14:textId="77777777" w:rsidR="0070006B" w:rsidRPr="0070006B" w:rsidRDefault="0070006B" w:rsidP="0070006B">
      <w:pPr>
        <w:pStyle w:val="ListParagraph"/>
        <w:spacing w:line="360" w:lineRule="auto"/>
        <w:rPr>
          <w:rFonts w:ascii="Times New Roman" w:hAnsi="Times New Roman" w:cs="Times New Roman"/>
        </w:rPr>
      </w:pPr>
    </w:p>
    <w:p w14:paraId="0863C6F5" w14:textId="3339C1ED" w:rsidR="00512BDD" w:rsidRDefault="00EF7AD4" w:rsidP="0070006B">
      <w:pPr>
        <w:pStyle w:val="BodyText"/>
        <w:spacing w:before="10" w:line="360" w:lineRule="auto"/>
        <w:jc w:val="both"/>
        <w:rPr>
          <w:rFonts w:ascii="Times New Roman" w:hAnsi="Times New Roman" w:cs="Times New Roman"/>
        </w:rPr>
      </w:pPr>
      <w:r w:rsidRPr="0070006B">
        <w:rPr>
          <w:rFonts w:ascii="Times New Roman" w:hAnsi="Times New Roman" w:cs="Times New Roman"/>
        </w:rPr>
        <w:t>Increasing income while decreasing variable expenses is a top priority for the CEO of Amana. The abovementioned choices may aid in accomplishing these goals while also strengthening the business's financial standing</w:t>
      </w:r>
      <w:r w:rsidR="00BC1248">
        <w:rPr>
          <w:rFonts w:ascii="Times New Roman" w:hAnsi="Times New Roman" w:cs="Times New Roman"/>
        </w:rPr>
        <w:t xml:space="preserve"> </w:t>
      </w:r>
      <w:r w:rsidR="00BC1248" w:rsidRPr="00BC1248">
        <w:rPr>
          <w:rFonts w:ascii="Times New Roman" w:hAnsi="Times New Roman" w:cs="Times New Roman"/>
        </w:rPr>
        <w:t>(Morse, 2018)</w:t>
      </w:r>
      <w:r w:rsidRPr="0070006B">
        <w:rPr>
          <w:rFonts w:ascii="Times New Roman" w:hAnsi="Times New Roman" w:cs="Times New Roman"/>
        </w:rPr>
        <w:t>.</w:t>
      </w:r>
    </w:p>
    <w:p w14:paraId="404F9B56" w14:textId="490702F1" w:rsidR="00C00E5F" w:rsidRDefault="00C00E5F" w:rsidP="0070006B">
      <w:pPr>
        <w:pStyle w:val="BodyText"/>
        <w:spacing w:before="10" w:line="360" w:lineRule="auto"/>
        <w:jc w:val="both"/>
        <w:rPr>
          <w:rFonts w:ascii="Times New Roman" w:hAnsi="Times New Roman" w:cs="Times New Roman"/>
        </w:rPr>
      </w:pPr>
    </w:p>
    <w:p w14:paraId="2D08A314" w14:textId="3F6513B4" w:rsidR="00C00E5F" w:rsidRDefault="00C00E5F" w:rsidP="0070006B">
      <w:pPr>
        <w:pStyle w:val="BodyText"/>
        <w:spacing w:before="10" w:line="360" w:lineRule="auto"/>
        <w:jc w:val="both"/>
        <w:rPr>
          <w:rFonts w:ascii="Times New Roman" w:hAnsi="Times New Roman" w:cs="Times New Roman"/>
        </w:rPr>
      </w:pPr>
    </w:p>
    <w:p w14:paraId="23B1A746" w14:textId="716AFBD2" w:rsidR="00C00E5F" w:rsidRDefault="00C00E5F" w:rsidP="0070006B">
      <w:pPr>
        <w:pStyle w:val="BodyText"/>
        <w:spacing w:before="10" w:line="360" w:lineRule="auto"/>
        <w:jc w:val="both"/>
        <w:rPr>
          <w:rFonts w:ascii="Times New Roman" w:hAnsi="Times New Roman" w:cs="Times New Roman"/>
        </w:rPr>
      </w:pPr>
    </w:p>
    <w:p w14:paraId="304BADDD" w14:textId="6259B373" w:rsidR="00C00E5F" w:rsidRDefault="00C00E5F" w:rsidP="0070006B">
      <w:pPr>
        <w:pStyle w:val="BodyText"/>
        <w:spacing w:before="10" w:line="360" w:lineRule="auto"/>
        <w:jc w:val="both"/>
        <w:rPr>
          <w:rFonts w:ascii="Times New Roman" w:hAnsi="Times New Roman" w:cs="Times New Roman"/>
        </w:rPr>
      </w:pPr>
    </w:p>
    <w:p w14:paraId="26463D83" w14:textId="6FB2924B" w:rsidR="00C00E5F" w:rsidRDefault="00C00E5F" w:rsidP="0070006B">
      <w:pPr>
        <w:pStyle w:val="BodyText"/>
        <w:spacing w:before="10" w:line="360" w:lineRule="auto"/>
        <w:jc w:val="both"/>
        <w:rPr>
          <w:rFonts w:ascii="Times New Roman" w:hAnsi="Times New Roman" w:cs="Times New Roman"/>
        </w:rPr>
      </w:pPr>
    </w:p>
    <w:p w14:paraId="30A340EE" w14:textId="01FEC3B4" w:rsidR="00C00E5F" w:rsidRDefault="00C00E5F" w:rsidP="0070006B">
      <w:pPr>
        <w:pStyle w:val="BodyText"/>
        <w:spacing w:before="10" w:line="360" w:lineRule="auto"/>
        <w:jc w:val="both"/>
        <w:rPr>
          <w:rFonts w:ascii="Times New Roman" w:hAnsi="Times New Roman" w:cs="Times New Roman"/>
        </w:rPr>
      </w:pPr>
    </w:p>
    <w:p w14:paraId="25A690AE" w14:textId="02093736" w:rsidR="00C00E5F" w:rsidRDefault="00C00E5F" w:rsidP="0070006B">
      <w:pPr>
        <w:pStyle w:val="BodyText"/>
        <w:spacing w:before="10" w:line="360" w:lineRule="auto"/>
        <w:jc w:val="both"/>
        <w:rPr>
          <w:rFonts w:ascii="Times New Roman" w:hAnsi="Times New Roman" w:cs="Times New Roman"/>
        </w:rPr>
      </w:pPr>
    </w:p>
    <w:p w14:paraId="3697CE7C" w14:textId="78D949E8" w:rsidR="00C00E5F" w:rsidRDefault="00C00E5F" w:rsidP="0070006B">
      <w:pPr>
        <w:pStyle w:val="BodyText"/>
        <w:spacing w:before="10" w:line="360" w:lineRule="auto"/>
        <w:jc w:val="both"/>
        <w:rPr>
          <w:rFonts w:ascii="Times New Roman" w:hAnsi="Times New Roman" w:cs="Times New Roman"/>
        </w:rPr>
      </w:pPr>
    </w:p>
    <w:p w14:paraId="42F5387A" w14:textId="54846913" w:rsidR="00C00E5F" w:rsidRDefault="00C00E5F" w:rsidP="0070006B">
      <w:pPr>
        <w:pStyle w:val="BodyText"/>
        <w:spacing w:before="10" w:line="360" w:lineRule="auto"/>
        <w:jc w:val="both"/>
        <w:rPr>
          <w:rFonts w:ascii="Times New Roman" w:hAnsi="Times New Roman" w:cs="Times New Roman"/>
        </w:rPr>
      </w:pPr>
    </w:p>
    <w:p w14:paraId="76BFE60D" w14:textId="3AE96CFF" w:rsidR="00C00E5F" w:rsidRDefault="00C00E5F" w:rsidP="0070006B">
      <w:pPr>
        <w:pStyle w:val="BodyText"/>
        <w:spacing w:before="10" w:line="360" w:lineRule="auto"/>
        <w:jc w:val="both"/>
        <w:rPr>
          <w:rFonts w:ascii="Times New Roman" w:hAnsi="Times New Roman" w:cs="Times New Roman"/>
        </w:rPr>
      </w:pPr>
    </w:p>
    <w:p w14:paraId="2807383F" w14:textId="380598E9" w:rsidR="00C00E5F" w:rsidRDefault="00C00E5F" w:rsidP="0070006B">
      <w:pPr>
        <w:pStyle w:val="BodyText"/>
        <w:spacing w:before="10" w:line="360" w:lineRule="auto"/>
        <w:jc w:val="both"/>
        <w:rPr>
          <w:rFonts w:ascii="Times New Roman" w:hAnsi="Times New Roman" w:cs="Times New Roman"/>
        </w:rPr>
      </w:pPr>
    </w:p>
    <w:p w14:paraId="49C7FC2F" w14:textId="1822733D" w:rsidR="00C00E5F" w:rsidRDefault="00C00E5F" w:rsidP="0070006B">
      <w:pPr>
        <w:pStyle w:val="BodyText"/>
        <w:spacing w:before="10" w:line="360" w:lineRule="auto"/>
        <w:jc w:val="both"/>
        <w:rPr>
          <w:rFonts w:ascii="Times New Roman" w:hAnsi="Times New Roman" w:cs="Times New Roman"/>
        </w:rPr>
      </w:pPr>
    </w:p>
    <w:p w14:paraId="5C10D89E" w14:textId="77777777" w:rsidR="00FA0462" w:rsidRDefault="00FA0462" w:rsidP="00C00E5F">
      <w:pPr>
        <w:pStyle w:val="Heading1"/>
      </w:pPr>
      <w:bookmarkStart w:id="9" w:name="PART_B"/>
      <w:bookmarkStart w:id="10" w:name="_bookmark5"/>
      <w:bookmarkStart w:id="11" w:name="_Toc118465893"/>
      <w:bookmarkEnd w:id="9"/>
      <w:bookmarkEnd w:id="10"/>
    </w:p>
    <w:p w14:paraId="7F5BD8D3" w14:textId="3F1D2492" w:rsidR="00C00E5F" w:rsidRDefault="00512BDD" w:rsidP="00C00E5F">
      <w:pPr>
        <w:pStyle w:val="Heading1"/>
      </w:pPr>
      <w:r w:rsidRPr="00C00E5F">
        <w:t>PART B</w:t>
      </w:r>
      <w:bookmarkStart w:id="12" w:name="Report_to_Mr._Amana"/>
      <w:bookmarkStart w:id="13" w:name="_bookmark6"/>
      <w:bookmarkEnd w:id="11"/>
      <w:bookmarkEnd w:id="12"/>
      <w:bookmarkEnd w:id="13"/>
    </w:p>
    <w:p w14:paraId="2552DCAB" w14:textId="5BF5CA39" w:rsidR="00512BDD" w:rsidRPr="00C00E5F" w:rsidRDefault="00512BDD" w:rsidP="00C00E5F">
      <w:pPr>
        <w:pStyle w:val="Heading2"/>
        <w:rPr>
          <w:b/>
        </w:rPr>
      </w:pPr>
      <w:bookmarkStart w:id="14" w:name="_Toc118465894"/>
      <w:r>
        <w:t>Report to Mr. Amana</w:t>
      </w:r>
      <w:bookmarkEnd w:id="14"/>
    </w:p>
    <w:p w14:paraId="01360B1C" w14:textId="774CCCD5" w:rsidR="00507646" w:rsidRPr="00507646" w:rsidRDefault="00507646" w:rsidP="00C00E5F">
      <w:bookmarkStart w:id="15" w:name="Conclusion"/>
      <w:bookmarkStart w:id="16" w:name="_bookmark7"/>
      <w:bookmarkEnd w:id="15"/>
      <w:bookmarkEnd w:id="16"/>
      <w:r w:rsidRPr="00507646">
        <w:t>Mr. Amana has made a wise choice by deciding to shift 50% of their business to the online platform. It's unlikely that his company's Brighton, Birmingham, and Manchester locations could serve more than a small fraction of the populations they're located in</w:t>
      </w:r>
      <w:r w:rsidR="00BC1248">
        <w:t xml:space="preserve"> </w:t>
      </w:r>
      <w:r w:rsidR="00BC1248" w:rsidRPr="00BC1248">
        <w:t>(Lee, 2018)</w:t>
      </w:r>
      <w:r w:rsidRPr="00507646">
        <w:t xml:space="preserve">. Whilst </w:t>
      </w:r>
      <w:r w:rsidR="00C00E5F">
        <w:t xml:space="preserve">the </w:t>
      </w:r>
      <w:r w:rsidRPr="00507646">
        <w:t>existence of these establishments would likely result in a more devoted client base for Amana Souvenirs, the likelihood of expanding into new consumer bases would be minimal, and the costs involved with doing so would be significant. Amana Souvenirs seems to have the potential for enormous growth by diverting half of its forecasted sales via an online approach that focuses on the United Kingdom, Europe, and the United States. Similarly, it may plan to relocate or modify its existing brick-and-mortar locations to better serve its domestic clientele and its most devoted customers</w:t>
      </w:r>
      <w:r w:rsidR="00BC1248">
        <w:t xml:space="preserve"> </w:t>
      </w:r>
      <w:r w:rsidR="00BC1248" w:rsidRPr="00BC1248">
        <w:t>(Morse, 2018)</w:t>
      </w:r>
      <w:r w:rsidRPr="00507646">
        <w:t>. Mr. Amana, the proprietor, has the option of selling on Amazon and opening his own e-commerce website. The corporation has weighed the costs associated with both options before making a final decision.</w:t>
      </w:r>
    </w:p>
    <w:p w14:paraId="1154DF7A" w14:textId="47C0AEB2" w:rsidR="00507646" w:rsidRPr="00507646" w:rsidRDefault="00E82B22" w:rsidP="00507646">
      <w:r w:rsidRPr="00E82B22">
        <w:rPr>
          <w:b/>
          <w:bCs/>
          <w:iCs/>
        </w:rPr>
        <w:t>In terms of setting up their own online store:</w:t>
      </w:r>
      <w:r>
        <w:rPr>
          <w:i/>
        </w:rPr>
        <w:t xml:space="preserve"> </w:t>
      </w:r>
      <w:r w:rsidR="00507646" w:rsidRPr="00507646">
        <w:t>Amana has estimated that they will need an initial sum of £10,000 for start-up expenditures to establish their own internet shop, plus an additional sum of £100 each month to maintain it. The company were also thinking about paying a full-time developer £35,000 annually</w:t>
      </w:r>
      <w:r w:rsidR="00BC1248">
        <w:t xml:space="preserve"> </w:t>
      </w:r>
      <w:r w:rsidR="00BC1248" w:rsidRPr="00BC1248">
        <w:t>(Jiambalvo, 2018)</w:t>
      </w:r>
      <w:r w:rsidR="00507646" w:rsidRPr="00507646">
        <w:t>. Because of the individual's incessant demand for guidance and supervision, it would merely increase the workload across the company. Furthermore, there is the distribution network cost to consider. A distribution network for consumers in the UK, Europe, and the US is expected to cost £150,000. When everything is factored in, it becomes clear that Amana needs £295,000 to launch their own internet shop, which might result in an increase in sales.</w:t>
      </w:r>
    </w:p>
    <w:p w14:paraId="000DF56A" w14:textId="36F9C4F6" w:rsidR="00507646" w:rsidRPr="00507646" w:rsidRDefault="00E82B22" w:rsidP="00507646">
      <w:r w:rsidRPr="00E82B22">
        <w:rPr>
          <w:b/>
          <w:bCs/>
          <w:iCs/>
        </w:rPr>
        <w:t>Alternatively, if they were to sell on Amazon:</w:t>
      </w:r>
      <w:r>
        <w:rPr>
          <w:b/>
          <w:bCs/>
          <w:iCs/>
        </w:rPr>
        <w:t xml:space="preserve"> </w:t>
      </w:r>
      <w:r w:rsidR="00507646" w:rsidRPr="00507646">
        <w:t>If Amana chooses to sell through Amazon instead, the company has to account for Amazon's £50,000 fulfilment expenses. It is also predicted that Amana would just reach assured sales of 65,000 items on Amazon because to the high degree of competition amongst merchants on the marketplace</w:t>
      </w:r>
      <w:r w:rsidR="00BC1248">
        <w:t xml:space="preserve"> </w:t>
      </w:r>
      <w:r w:rsidR="00BC1248" w:rsidRPr="00BC1248">
        <w:t>(Horngren, 2019)</w:t>
      </w:r>
      <w:r w:rsidR="00507646" w:rsidRPr="00507646">
        <w:t>. However, this estimate may be revised upwards based on consumer demand. Back at the numbers, we find that Amana would have to shell out £50,000 to have their wares marketed on Amazon. If the firm decides to sell via this e-commerce behemoth, the total cost will be £100,000. Overall, selling through Amazon would be less expensive for Amana's startup. It's probable, though, that their revenues and returns will be smaller than they would be if they had their own e-commerce website. On the other hand, if the business decides to launch its own online shop, it may have more success in terms of both sales and earnings. This is because they will have total say over the products they provide, the prices they set, and any applicable return policies</w:t>
      </w:r>
      <w:r w:rsidR="00BC1248">
        <w:t xml:space="preserve"> </w:t>
      </w:r>
      <w:r w:rsidR="00BC1248" w:rsidRPr="00BC1248">
        <w:t>(Jiambalvo, 2018)</w:t>
      </w:r>
      <w:r w:rsidR="00507646" w:rsidRPr="00507646">
        <w:t>. Mr. Amana has to give serious thought to all of his options before settling on a location from which to sell his goods. He may make the most profitable decision for his business by comparing Amazon's marketplace to his own online shop.</w:t>
      </w:r>
    </w:p>
    <w:p w14:paraId="666E7AEF" w14:textId="1B60D661" w:rsidR="00370143" w:rsidRDefault="00507646" w:rsidP="00370143">
      <w:r w:rsidRPr="00507646">
        <w:t>Taking into account the aforementioned considerations, Mr. Amana would be wise to give Amazon's marketplace a try for at least a year or two before exploring other options. Whereas this seller arena is sure to be crowded, it will allow Mr. Amana to get accurate data on how well his goods are received in the target markets so that he can tailor his promotional efforts to boost brand recognition and consumer loyalty</w:t>
      </w:r>
      <w:r w:rsidR="00BC1248" w:rsidRPr="00BC1248">
        <w:t xml:space="preserve"> (Horngren, 2019)</w:t>
      </w:r>
      <w:r w:rsidRPr="00507646">
        <w:t xml:space="preserve">. After Mr. Amana has spent the first year to two building up demand for his product in the targeted market, he may think about moving Amana Souvenirs to its own </w:t>
      </w:r>
      <w:r w:rsidR="00370143">
        <w:t>webshop</w:t>
      </w:r>
    </w:p>
    <w:p w14:paraId="3BD969A6" w14:textId="77777777" w:rsidR="00370143" w:rsidRDefault="00370143" w:rsidP="00370143"/>
    <w:p w14:paraId="6861E2B3" w14:textId="77777777" w:rsidR="00370143" w:rsidRDefault="00370143" w:rsidP="00370143"/>
    <w:p w14:paraId="339D3B45" w14:textId="77777777" w:rsidR="00370143" w:rsidRDefault="00370143" w:rsidP="00370143"/>
    <w:p w14:paraId="00B07C22" w14:textId="77777777" w:rsidR="00370143" w:rsidRDefault="00370143" w:rsidP="00370143"/>
    <w:p w14:paraId="701363FA" w14:textId="77777777" w:rsidR="00370143" w:rsidRDefault="00370143" w:rsidP="00370143"/>
    <w:p w14:paraId="25CB847F" w14:textId="77777777" w:rsidR="00370143" w:rsidRDefault="00370143" w:rsidP="00370143"/>
    <w:p w14:paraId="189CDE51" w14:textId="77777777" w:rsidR="00370143" w:rsidRDefault="00370143" w:rsidP="00370143"/>
    <w:p w14:paraId="69AA48D6" w14:textId="77777777" w:rsidR="00370143" w:rsidRDefault="00370143" w:rsidP="00370143"/>
    <w:p w14:paraId="0D8F9184" w14:textId="77777777" w:rsidR="00370143" w:rsidRDefault="00370143" w:rsidP="00370143"/>
    <w:p w14:paraId="1CCC204C" w14:textId="77777777" w:rsidR="00370143" w:rsidRDefault="00370143" w:rsidP="00370143"/>
    <w:p w14:paraId="37A3A735" w14:textId="77777777" w:rsidR="00370143" w:rsidRDefault="00370143" w:rsidP="00370143"/>
    <w:p w14:paraId="1F954A68" w14:textId="77777777" w:rsidR="00370143" w:rsidRDefault="00370143" w:rsidP="00370143"/>
    <w:p w14:paraId="4663DE52" w14:textId="77777777" w:rsidR="00FA0462" w:rsidRDefault="00FA0462" w:rsidP="00370143">
      <w:pPr>
        <w:pStyle w:val="Heading1"/>
      </w:pPr>
      <w:bookmarkStart w:id="17" w:name="_Toc118465895"/>
    </w:p>
    <w:p w14:paraId="5784A6F1" w14:textId="0D530E9A" w:rsidR="00512BDD" w:rsidRPr="00370143" w:rsidRDefault="00512BDD" w:rsidP="00370143">
      <w:pPr>
        <w:pStyle w:val="Heading1"/>
      </w:pPr>
      <w:r w:rsidRPr="00370143">
        <w:t>Conclusion</w:t>
      </w:r>
      <w:bookmarkEnd w:id="17"/>
    </w:p>
    <w:p w14:paraId="40B11A16" w14:textId="280AF543" w:rsidR="00512BDD" w:rsidRDefault="00E82B22" w:rsidP="00E82B22">
      <w:r w:rsidRPr="00E82B22">
        <w:t xml:space="preserve">The findings of this report indicate that an essential component of every company is its management accounting system. It assists </w:t>
      </w:r>
      <w:r>
        <w:t>organizations</w:t>
      </w:r>
      <w:r w:rsidRPr="00E82B22">
        <w:t xml:space="preserve"> in monitoring their financial performance while also making choices based on accurate data, both of which are beneficial to the </w:t>
      </w:r>
      <w:r w:rsidR="00370143">
        <w:t>company’s profitability</w:t>
      </w:r>
      <w:r w:rsidRPr="00E82B22">
        <w:t xml:space="preserve">. Management accountants make use of a wide variety of tools and methods in order to gather and </w:t>
      </w:r>
      <w:r>
        <w:t>analyze</w:t>
      </w:r>
      <w:r w:rsidRPr="00E82B22">
        <w:t xml:space="preserve"> monetary information. This information is then used by management accountants in order to give company owners and managers insights and suggestions.</w:t>
      </w:r>
    </w:p>
    <w:p w14:paraId="6542943C" w14:textId="77777777" w:rsidR="00512BDD" w:rsidRDefault="00512BDD" w:rsidP="00512BDD">
      <w:pPr>
        <w:sectPr w:rsidR="00512BDD" w:rsidSect="00C00E5F">
          <w:footerReference w:type="default" r:id="rId9"/>
          <w:pgSz w:w="11900" w:h="16840" w:code="9"/>
          <w:pgMar w:top="1440" w:right="1440" w:bottom="1440" w:left="1440" w:header="0" w:footer="1022" w:gutter="0"/>
          <w:cols w:space="720"/>
          <w:docGrid w:linePitch="326"/>
        </w:sectPr>
      </w:pPr>
    </w:p>
    <w:p w14:paraId="471EBF47" w14:textId="463D9E42" w:rsidR="00512BDD" w:rsidRDefault="00512BDD" w:rsidP="00512BDD">
      <w:pPr>
        <w:pStyle w:val="BodyText"/>
        <w:spacing w:before="161" w:line="360" w:lineRule="auto"/>
        <w:ind w:left="221" w:right="116"/>
        <w:jc w:val="both"/>
      </w:pPr>
    </w:p>
    <w:p w14:paraId="60BB7D6B" w14:textId="77777777" w:rsidR="00512BDD" w:rsidRDefault="00512BDD" w:rsidP="00512BDD">
      <w:pPr>
        <w:pStyle w:val="ListParagraph"/>
        <w:tabs>
          <w:tab w:val="left" w:pos="508"/>
        </w:tabs>
        <w:spacing w:before="160" w:line="360" w:lineRule="auto"/>
        <w:ind w:right="116"/>
        <w:rPr>
          <w:sz w:val="24"/>
        </w:rPr>
      </w:pPr>
    </w:p>
    <w:p w14:paraId="4C4C7C49" w14:textId="77777777" w:rsidR="00512BDD" w:rsidRDefault="00512BDD" w:rsidP="00512BDD">
      <w:pPr>
        <w:pStyle w:val="ListParagraph"/>
        <w:tabs>
          <w:tab w:val="left" w:pos="508"/>
        </w:tabs>
        <w:spacing w:before="160" w:line="360" w:lineRule="auto"/>
        <w:ind w:right="116"/>
        <w:rPr>
          <w:sz w:val="24"/>
        </w:rPr>
      </w:pPr>
    </w:p>
    <w:p w14:paraId="268DDC0E" w14:textId="77777777" w:rsidR="00512BDD" w:rsidRDefault="00512BDD" w:rsidP="00512BDD">
      <w:pPr>
        <w:sectPr w:rsidR="00512BDD">
          <w:pgSz w:w="11900" w:h="16840"/>
          <w:pgMar w:top="1380" w:right="1320" w:bottom="1220" w:left="1220" w:header="0" w:footer="1022" w:gutter="0"/>
          <w:cols w:space="720"/>
        </w:sectPr>
      </w:pPr>
    </w:p>
    <w:p w14:paraId="705DAEEE" w14:textId="2FEA9EAD" w:rsidR="00512BDD" w:rsidRDefault="00512BDD" w:rsidP="00512BDD">
      <w:pPr>
        <w:sectPr w:rsidR="00512BDD">
          <w:pgSz w:w="11900" w:h="16840"/>
          <w:pgMar w:top="1600" w:right="1320" w:bottom="1220" w:left="1220" w:header="0" w:footer="1022" w:gutter="0"/>
          <w:cols w:space="720"/>
        </w:sectPr>
      </w:pPr>
    </w:p>
    <w:p w14:paraId="18398A37" w14:textId="5600609E" w:rsidR="00512BDD" w:rsidRDefault="00512BDD" w:rsidP="00370143">
      <w:pPr>
        <w:pStyle w:val="Heading1"/>
      </w:pPr>
      <w:bookmarkStart w:id="18" w:name="_Toc118465896"/>
      <w:r>
        <w:t>References</w:t>
      </w:r>
      <w:bookmarkEnd w:id="18"/>
    </w:p>
    <w:p w14:paraId="5CE9179C" w14:textId="77777777" w:rsidR="00424E05" w:rsidRDefault="00424E05" w:rsidP="00424E05">
      <w:pPr>
        <w:pStyle w:val="NormalWeb"/>
        <w:spacing w:before="0" w:beforeAutospacing="0" w:after="240" w:afterAutospacing="0" w:line="360" w:lineRule="auto"/>
      </w:pPr>
      <w:r>
        <w:t xml:space="preserve">Burrow, J. (2017). </w:t>
      </w:r>
      <w:r>
        <w:rPr>
          <w:i/>
          <w:iCs/>
        </w:rPr>
        <w:t>Business management</w:t>
      </w:r>
      <w:r>
        <w:t>. 6th ed. Boston, Ma: South-Western Cengage Learning.</w:t>
      </w:r>
    </w:p>
    <w:p w14:paraId="753BA34B" w14:textId="77777777" w:rsidR="00424E05" w:rsidRDefault="00424E05" w:rsidP="00424E05">
      <w:pPr>
        <w:pStyle w:val="NormalWeb"/>
        <w:spacing w:before="0" w:beforeAutospacing="0" w:after="240" w:afterAutospacing="0" w:line="360" w:lineRule="auto"/>
      </w:pPr>
      <w:r>
        <w:t xml:space="preserve">Drury, C. (2021). </w:t>
      </w:r>
      <w:r>
        <w:rPr>
          <w:i/>
          <w:iCs/>
        </w:rPr>
        <w:t>Management and cost accounting</w:t>
      </w:r>
      <w:r>
        <w:t>. 11th ed. Andover: Cengage Learning.</w:t>
      </w:r>
    </w:p>
    <w:p w14:paraId="0BF47C78" w14:textId="77777777" w:rsidR="00424E05" w:rsidRDefault="00424E05" w:rsidP="00424E05">
      <w:pPr>
        <w:pStyle w:val="NormalWeb"/>
        <w:spacing w:before="0" w:beforeAutospacing="0" w:after="240" w:afterAutospacing="0" w:line="360" w:lineRule="auto"/>
      </w:pPr>
      <w:r>
        <w:t xml:space="preserve">Garrison, R.H. (2021). </w:t>
      </w:r>
      <w:r>
        <w:rPr>
          <w:i/>
          <w:iCs/>
        </w:rPr>
        <w:t>Managerial accounting</w:t>
      </w:r>
      <w:r>
        <w:t>. 17th ed. New York, Ny: Mcgraw-Hill Education.</w:t>
      </w:r>
    </w:p>
    <w:p w14:paraId="3D57C3C3" w14:textId="77777777" w:rsidR="00424E05" w:rsidRDefault="00424E05" w:rsidP="00424E05">
      <w:pPr>
        <w:pStyle w:val="NormalWeb"/>
        <w:spacing w:before="0" w:beforeAutospacing="0" w:after="240" w:afterAutospacing="0" w:line="360" w:lineRule="auto"/>
      </w:pPr>
      <w:r>
        <w:t xml:space="preserve">Horngren, C.T. (2019). </w:t>
      </w:r>
      <w:r>
        <w:rPr>
          <w:i/>
          <w:iCs/>
        </w:rPr>
        <w:t>Cost accounting : a managerial emphasis</w:t>
      </w:r>
      <w:r>
        <w:t>. 8th ed. Uttar Pradesh, India: Pearson India Education.</w:t>
      </w:r>
    </w:p>
    <w:p w14:paraId="6AFDE435" w14:textId="77777777" w:rsidR="00424E05" w:rsidRDefault="00424E05" w:rsidP="00424E05">
      <w:pPr>
        <w:pStyle w:val="NormalWeb"/>
        <w:spacing w:before="0" w:beforeAutospacing="0" w:after="240" w:afterAutospacing="0" w:line="360" w:lineRule="auto"/>
      </w:pPr>
      <w:r>
        <w:t xml:space="preserve">Jiambalvo, J. (2018). </w:t>
      </w:r>
      <w:r>
        <w:rPr>
          <w:i/>
          <w:iCs/>
        </w:rPr>
        <w:t>Managerial accounting</w:t>
      </w:r>
      <w:r>
        <w:t>. 6th ed. Hoboken, Nj: Wiley.</w:t>
      </w:r>
    </w:p>
    <w:p w14:paraId="2928B353" w14:textId="77777777" w:rsidR="00424E05" w:rsidRDefault="00424E05" w:rsidP="00424E05">
      <w:pPr>
        <w:pStyle w:val="NormalWeb"/>
        <w:spacing w:before="0" w:beforeAutospacing="0" w:after="240" w:afterAutospacing="0" w:line="360" w:lineRule="auto"/>
      </w:pPr>
      <w:r>
        <w:t xml:space="preserve">Lee, J.Y. (2018). </w:t>
      </w:r>
      <w:r>
        <w:rPr>
          <w:i/>
          <w:iCs/>
        </w:rPr>
        <w:t>Managerial accounting</w:t>
      </w:r>
      <w:r>
        <w:t>. 7th ed. Santa Fe Springs, Ca: Hampton House.</w:t>
      </w:r>
    </w:p>
    <w:p w14:paraId="19744A8D" w14:textId="77777777" w:rsidR="00424E05" w:rsidRDefault="00424E05" w:rsidP="00424E05">
      <w:pPr>
        <w:pStyle w:val="NormalWeb"/>
        <w:spacing w:before="0" w:beforeAutospacing="0" w:after="240" w:afterAutospacing="0" w:line="360" w:lineRule="auto"/>
      </w:pPr>
      <w:r>
        <w:t xml:space="preserve">Morse, W.J. (2018). </w:t>
      </w:r>
      <w:r>
        <w:rPr>
          <w:i/>
          <w:iCs/>
        </w:rPr>
        <w:t>Management accounting</w:t>
      </w:r>
      <w:r>
        <w:t>. 9th ed. New York, Ny: Addison-Wesley.</w:t>
      </w:r>
    </w:p>
    <w:p w14:paraId="1D5CBD12" w14:textId="77777777" w:rsidR="00424E05" w:rsidRDefault="00424E05" w:rsidP="00424E05">
      <w:pPr>
        <w:pStyle w:val="NormalWeb"/>
        <w:spacing w:before="0" w:beforeAutospacing="0" w:after="240" w:afterAutospacing="0" w:line="360" w:lineRule="auto"/>
      </w:pPr>
      <w:r>
        <w:t xml:space="preserve">Seal, W.B. (2019). </w:t>
      </w:r>
      <w:r>
        <w:rPr>
          <w:i/>
          <w:iCs/>
        </w:rPr>
        <w:t>Management accounting</w:t>
      </w:r>
      <w:r>
        <w:t>. 8th ed. London: Mcgraw-Hill Education.</w:t>
      </w:r>
    </w:p>
    <w:p w14:paraId="09CE17B6" w14:textId="77777777" w:rsidR="00424E05" w:rsidRDefault="00424E05" w:rsidP="00424E05">
      <w:pPr>
        <w:pStyle w:val="NormalWeb"/>
        <w:spacing w:before="0" w:beforeAutospacing="0" w:after="240" w:afterAutospacing="0" w:line="360" w:lineRule="auto"/>
      </w:pPr>
      <w:r>
        <w:t xml:space="preserve">Shubin, J.A. (2020). </w:t>
      </w:r>
      <w:r>
        <w:rPr>
          <w:i/>
          <w:iCs/>
        </w:rPr>
        <w:t>Business management</w:t>
      </w:r>
      <w:r>
        <w:t>. 8th ed. New York: Barnes &amp; Noble.</w:t>
      </w:r>
    </w:p>
    <w:p w14:paraId="42704F20" w14:textId="77777777" w:rsidR="00424E05" w:rsidRDefault="00424E05" w:rsidP="00424E05">
      <w:pPr>
        <w:pStyle w:val="NormalWeb"/>
        <w:spacing w:before="0" w:beforeAutospacing="0" w:after="240" w:afterAutospacing="0" w:line="360" w:lineRule="auto"/>
      </w:pPr>
      <w:r>
        <w:t xml:space="preserve">Sollenberger, H.M. (2019). </w:t>
      </w:r>
      <w:r>
        <w:rPr>
          <w:i/>
          <w:iCs/>
        </w:rPr>
        <w:t>Managerial accounting</w:t>
      </w:r>
      <w:r>
        <w:t>. 7th ed. Cincinnati: South-Western.</w:t>
      </w:r>
    </w:p>
    <w:p w14:paraId="69984654" w14:textId="77777777" w:rsidR="00424E05" w:rsidRDefault="00424E05" w:rsidP="00424E05">
      <w:pPr>
        <w:pStyle w:val="NormalWeb"/>
        <w:spacing w:before="0" w:beforeAutospacing="0" w:after="240" w:afterAutospacing="0" w:line="360" w:lineRule="auto"/>
      </w:pPr>
      <w:r>
        <w:t xml:space="preserve">Warren, C.S. (2020). </w:t>
      </w:r>
      <w:r>
        <w:rPr>
          <w:i/>
          <w:iCs/>
        </w:rPr>
        <w:t>Managerial accounting</w:t>
      </w:r>
      <w:r>
        <w:t>. 15th ed. Boston, Ma, Usa: Cengage.</w:t>
      </w:r>
    </w:p>
    <w:p w14:paraId="67877120" w14:textId="77777777" w:rsidR="00424E05" w:rsidRDefault="00424E05" w:rsidP="00370143">
      <w:pPr>
        <w:pStyle w:val="Heading1"/>
      </w:pPr>
    </w:p>
    <w:sectPr w:rsidR="00424E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3594E" w14:textId="77777777" w:rsidR="00C54262" w:rsidRDefault="00C54262" w:rsidP="00C84BD1">
      <w:pPr>
        <w:spacing w:after="0" w:line="240" w:lineRule="auto"/>
      </w:pPr>
      <w:r>
        <w:separator/>
      </w:r>
    </w:p>
  </w:endnote>
  <w:endnote w:type="continuationSeparator" w:id="0">
    <w:p w14:paraId="0E2784BF" w14:textId="77777777" w:rsidR="00C54262" w:rsidRDefault="00C54262" w:rsidP="00C84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panose1 w:val="020B0604020202020204"/>
    <w:charset w:val="00"/>
    <w:family w:val="roman"/>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Liberation Sans">
    <w:altName w:val="Arial"/>
    <w:panose1 w:val="020B0604020202020204"/>
    <w:charset w:val="00"/>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78052"/>
      <w:docPartObj>
        <w:docPartGallery w:val="Page Numbers (Bottom of Page)"/>
        <w:docPartUnique/>
      </w:docPartObj>
    </w:sdtPr>
    <w:sdtEndPr>
      <w:rPr>
        <w:color w:val="7F7F7F" w:themeColor="background1" w:themeShade="7F"/>
        <w:spacing w:val="60"/>
      </w:rPr>
    </w:sdtEndPr>
    <w:sdtContent>
      <w:p w14:paraId="27A76043" w14:textId="2B5BF7D6" w:rsidR="00C84BD1" w:rsidRDefault="00C84BD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3030D2" w14:textId="77777777" w:rsidR="00C84BD1" w:rsidRDefault="00C84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4572A" w14:textId="77777777" w:rsidR="00C54262" w:rsidRDefault="00C54262" w:rsidP="00C84BD1">
      <w:pPr>
        <w:spacing w:after="0" w:line="240" w:lineRule="auto"/>
      </w:pPr>
      <w:r>
        <w:separator/>
      </w:r>
    </w:p>
  </w:footnote>
  <w:footnote w:type="continuationSeparator" w:id="0">
    <w:p w14:paraId="7A9E2D84" w14:textId="77777777" w:rsidR="00C54262" w:rsidRDefault="00C54262" w:rsidP="00C84B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C5103"/>
    <w:multiLevelType w:val="hybridMultilevel"/>
    <w:tmpl w:val="3146B514"/>
    <w:lvl w:ilvl="0" w:tplc="6E6EFDC8">
      <w:start w:val="1"/>
      <w:numFmt w:val="decimal"/>
      <w:lvlText w:val="%1)"/>
      <w:lvlJc w:val="left"/>
      <w:pPr>
        <w:ind w:left="222" w:hanging="274"/>
      </w:pPr>
      <w:rPr>
        <w:rFonts w:ascii="Liberation Serif" w:eastAsia="Liberation Serif" w:hAnsi="Liberation Serif" w:cs="Liberation Serif" w:hint="default"/>
        <w:w w:val="100"/>
        <w:sz w:val="24"/>
        <w:szCs w:val="24"/>
        <w:lang w:val="en-US" w:eastAsia="en-US" w:bidi="ar-SA"/>
      </w:rPr>
    </w:lvl>
    <w:lvl w:ilvl="1" w:tplc="8806F4CC">
      <w:numFmt w:val="bullet"/>
      <w:lvlText w:val="•"/>
      <w:lvlJc w:val="left"/>
      <w:pPr>
        <w:ind w:left="1134" w:hanging="274"/>
      </w:pPr>
      <w:rPr>
        <w:lang w:val="en-US" w:eastAsia="en-US" w:bidi="ar-SA"/>
      </w:rPr>
    </w:lvl>
    <w:lvl w:ilvl="2" w:tplc="C4C8C93C">
      <w:numFmt w:val="bullet"/>
      <w:lvlText w:val="•"/>
      <w:lvlJc w:val="left"/>
      <w:pPr>
        <w:ind w:left="2048" w:hanging="274"/>
      </w:pPr>
      <w:rPr>
        <w:lang w:val="en-US" w:eastAsia="en-US" w:bidi="ar-SA"/>
      </w:rPr>
    </w:lvl>
    <w:lvl w:ilvl="3" w:tplc="7820FE36">
      <w:numFmt w:val="bullet"/>
      <w:lvlText w:val="•"/>
      <w:lvlJc w:val="left"/>
      <w:pPr>
        <w:ind w:left="2962" w:hanging="274"/>
      </w:pPr>
      <w:rPr>
        <w:lang w:val="en-US" w:eastAsia="en-US" w:bidi="ar-SA"/>
      </w:rPr>
    </w:lvl>
    <w:lvl w:ilvl="4" w:tplc="0696E0AA">
      <w:numFmt w:val="bullet"/>
      <w:lvlText w:val="•"/>
      <w:lvlJc w:val="left"/>
      <w:pPr>
        <w:ind w:left="3876" w:hanging="274"/>
      </w:pPr>
      <w:rPr>
        <w:lang w:val="en-US" w:eastAsia="en-US" w:bidi="ar-SA"/>
      </w:rPr>
    </w:lvl>
    <w:lvl w:ilvl="5" w:tplc="8D101A8A">
      <w:numFmt w:val="bullet"/>
      <w:lvlText w:val="•"/>
      <w:lvlJc w:val="left"/>
      <w:pPr>
        <w:ind w:left="4790" w:hanging="274"/>
      </w:pPr>
      <w:rPr>
        <w:lang w:val="en-US" w:eastAsia="en-US" w:bidi="ar-SA"/>
      </w:rPr>
    </w:lvl>
    <w:lvl w:ilvl="6" w:tplc="7996CBBE">
      <w:numFmt w:val="bullet"/>
      <w:lvlText w:val="•"/>
      <w:lvlJc w:val="left"/>
      <w:pPr>
        <w:ind w:left="5704" w:hanging="274"/>
      </w:pPr>
      <w:rPr>
        <w:lang w:val="en-US" w:eastAsia="en-US" w:bidi="ar-SA"/>
      </w:rPr>
    </w:lvl>
    <w:lvl w:ilvl="7" w:tplc="BAE6A744">
      <w:numFmt w:val="bullet"/>
      <w:lvlText w:val="•"/>
      <w:lvlJc w:val="left"/>
      <w:pPr>
        <w:ind w:left="6618" w:hanging="274"/>
      </w:pPr>
      <w:rPr>
        <w:lang w:val="en-US" w:eastAsia="en-US" w:bidi="ar-SA"/>
      </w:rPr>
    </w:lvl>
    <w:lvl w:ilvl="8" w:tplc="6270DDC2">
      <w:numFmt w:val="bullet"/>
      <w:lvlText w:val="•"/>
      <w:lvlJc w:val="left"/>
      <w:pPr>
        <w:ind w:left="7532" w:hanging="274"/>
      </w:pPr>
      <w:rPr>
        <w:lang w:val="en-US" w:eastAsia="en-US" w:bidi="ar-SA"/>
      </w:rPr>
    </w:lvl>
  </w:abstractNum>
  <w:abstractNum w:abstractNumId="1" w15:restartNumberingAfterBreak="0">
    <w:nsid w:val="2BA8127F"/>
    <w:multiLevelType w:val="hybridMultilevel"/>
    <w:tmpl w:val="81AE4D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985EE1"/>
    <w:multiLevelType w:val="hybridMultilevel"/>
    <w:tmpl w:val="49E438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A46821"/>
    <w:multiLevelType w:val="hybridMultilevel"/>
    <w:tmpl w:val="EE863634"/>
    <w:lvl w:ilvl="0" w:tplc="DA8CD150">
      <w:start w:val="1"/>
      <w:numFmt w:val="decimal"/>
      <w:lvlText w:val="%1)"/>
      <w:lvlJc w:val="left"/>
      <w:pPr>
        <w:ind w:left="222" w:hanging="268"/>
      </w:pPr>
      <w:rPr>
        <w:rFonts w:ascii="Liberation Serif" w:eastAsia="Liberation Serif" w:hAnsi="Liberation Serif" w:cs="Liberation Serif" w:hint="default"/>
        <w:w w:val="100"/>
        <w:sz w:val="24"/>
        <w:szCs w:val="24"/>
        <w:lang w:val="en-US" w:eastAsia="en-US" w:bidi="ar-SA"/>
      </w:rPr>
    </w:lvl>
    <w:lvl w:ilvl="1" w:tplc="62C233A0">
      <w:numFmt w:val="bullet"/>
      <w:lvlText w:val="•"/>
      <w:lvlJc w:val="left"/>
      <w:pPr>
        <w:ind w:left="1134" w:hanging="268"/>
      </w:pPr>
      <w:rPr>
        <w:lang w:val="en-US" w:eastAsia="en-US" w:bidi="ar-SA"/>
      </w:rPr>
    </w:lvl>
    <w:lvl w:ilvl="2" w:tplc="FCB0A470">
      <w:numFmt w:val="bullet"/>
      <w:lvlText w:val="•"/>
      <w:lvlJc w:val="left"/>
      <w:pPr>
        <w:ind w:left="2048" w:hanging="268"/>
      </w:pPr>
      <w:rPr>
        <w:lang w:val="en-US" w:eastAsia="en-US" w:bidi="ar-SA"/>
      </w:rPr>
    </w:lvl>
    <w:lvl w:ilvl="3" w:tplc="E7900198">
      <w:numFmt w:val="bullet"/>
      <w:lvlText w:val="•"/>
      <w:lvlJc w:val="left"/>
      <w:pPr>
        <w:ind w:left="2962" w:hanging="268"/>
      </w:pPr>
      <w:rPr>
        <w:lang w:val="en-US" w:eastAsia="en-US" w:bidi="ar-SA"/>
      </w:rPr>
    </w:lvl>
    <w:lvl w:ilvl="4" w:tplc="63D432E0">
      <w:numFmt w:val="bullet"/>
      <w:lvlText w:val="•"/>
      <w:lvlJc w:val="left"/>
      <w:pPr>
        <w:ind w:left="3876" w:hanging="268"/>
      </w:pPr>
      <w:rPr>
        <w:lang w:val="en-US" w:eastAsia="en-US" w:bidi="ar-SA"/>
      </w:rPr>
    </w:lvl>
    <w:lvl w:ilvl="5" w:tplc="4760B676">
      <w:numFmt w:val="bullet"/>
      <w:lvlText w:val="•"/>
      <w:lvlJc w:val="left"/>
      <w:pPr>
        <w:ind w:left="4790" w:hanging="268"/>
      </w:pPr>
      <w:rPr>
        <w:lang w:val="en-US" w:eastAsia="en-US" w:bidi="ar-SA"/>
      </w:rPr>
    </w:lvl>
    <w:lvl w:ilvl="6" w:tplc="4FC81C5C">
      <w:numFmt w:val="bullet"/>
      <w:lvlText w:val="•"/>
      <w:lvlJc w:val="left"/>
      <w:pPr>
        <w:ind w:left="5704" w:hanging="268"/>
      </w:pPr>
      <w:rPr>
        <w:lang w:val="en-US" w:eastAsia="en-US" w:bidi="ar-SA"/>
      </w:rPr>
    </w:lvl>
    <w:lvl w:ilvl="7" w:tplc="34D4F904">
      <w:numFmt w:val="bullet"/>
      <w:lvlText w:val="•"/>
      <w:lvlJc w:val="left"/>
      <w:pPr>
        <w:ind w:left="6618" w:hanging="268"/>
      </w:pPr>
      <w:rPr>
        <w:lang w:val="en-US" w:eastAsia="en-US" w:bidi="ar-SA"/>
      </w:rPr>
    </w:lvl>
    <w:lvl w:ilvl="8" w:tplc="9A74F42E">
      <w:numFmt w:val="bullet"/>
      <w:lvlText w:val="•"/>
      <w:lvlJc w:val="left"/>
      <w:pPr>
        <w:ind w:left="7532" w:hanging="268"/>
      </w:pPr>
      <w:rPr>
        <w:lang w:val="en-US" w:eastAsia="en-US" w:bidi="ar-SA"/>
      </w:rPr>
    </w:lvl>
  </w:abstractNum>
  <w:abstractNum w:abstractNumId="4" w15:restartNumberingAfterBreak="0">
    <w:nsid w:val="374E5D6C"/>
    <w:multiLevelType w:val="hybridMultilevel"/>
    <w:tmpl w:val="61E287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D50970"/>
    <w:multiLevelType w:val="hybridMultilevel"/>
    <w:tmpl w:val="CE2E6036"/>
    <w:lvl w:ilvl="0" w:tplc="FFFFFFFF">
      <w:start w:val="1"/>
      <w:numFmt w:val="lowerRoman"/>
      <w:lvlText w:val="(%1)"/>
      <w:lvlJc w:val="left"/>
      <w:pPr>
        <w:ind w:left="222" w:hanging="346"/>
      </w:pPr>
      <w:rPr>
        <w:rFonts w:ascii="Liberation Serif" w:eastAsia="Liberation Serif" w:hAnsi="Liberation Serif" w:cs="Liberation Serif" w:hint="default"/>
        <w:b/>
        <w:bCs/>
        <w:spacing w:val="-5"/>
        <w:w w:val="100"/>
        <w:sz w:val="24"/>
        <w:szCs w:val="24"/>
        <w:lang w:val="en-US" w:eastAsia="en-US" w:bidi="ar-SA"/>
      </w:rPr>
    </w:lvl>
    <w:lvl w:ilvl="1" w:tplc="FFFFFFFF">
      <w:numFmt w:val="bullet"/>
      <w:lvlText w:val="•"/>
      <w:lvlJc w:val="left"/>
      <w:pPr>
        <w:ind w:left="1134" w:hanging="346"/>
      </w:pPr>
      <w:rPr>
        <w:lang w:val="en-US" w:eastAsia="en-US" w:bidi="ar-SA"/>
      </w:rPr>
    </w:lvl>
    <w:lvl w:ilvl="2" w:tplc="FFFFFFFF">
      <w:numFmt w:val="bullet"/>
      <w:lvlText w:val="•"/>
      <w:lvlJc w:val="left"/>
      <w:pPr>
        <w:ind w:left="2048" w:hanging="346"/>
      </w:pPr>
      <w:rPr>
        <w:lang w:val="en-US" w:eastAsia="en-US" w:bidi="ar-SA"/>
      </w:rPr>
    </w:lvl>
    <w:lvl w:ilvl="3" w:tplc="FFFFFFFF">
      <w:numFmt w:val="bullet"/>
      <w:lvlText w:val="•"/>
      <w:lvlJc w:val="left"/>
      <w:pPr>
        <w:ind w:left="2962" w:hanging="346"/>
      </w:pPr>
      <w:rPr>
        <w:lang w:val="en-US" w:eastAsia="en-US" w:bidi="ar-SA"/>
      </w:rPr>
    </w:lvl>
    <w:lvl w:ilvl="4" w:tplc="FFFFFFFF">
      <w:numFmt w:val="bullet"/>
      <w:lvlText w:val="•"/>
      <w:lvlJc w:val="left"/>
      <w:pPr>
        <w:ind w:left="3876" w:hanging="346"/>
      </w:pPr>
      <w:rPr>
        <w:lang w:val="en-US" w:eastAsia="en-US" w:bidi="ar-SA"/>
      </w:rPr>
    </w:lvl>
    <w:lvl w:ilvl="5" w:tplc="FFFFFFFF">
      <w:numFmt w:val="bullet"/>
      <w:lvlText w:val="•"/>
      <w:lvlJc w:val="left"/>
      <w:pPr>
        <w:ind w:left="4790" w:hanging="346"/>
      </w:pPr>
      <w:rPr>
        <w:lang w:val="en-US" w:eastAsia="en-US" w:bidi="ar-SA"/>
      </w:rPr>
    </w:lvl>
    <w:lvl w:ilvl="6" w:tplc="FFFFFFFF">
      <w:numFmt w:val="bullet"/>
      <w:lvlText w:val="•"/>
      <w:lvlJc w:val="left"/>
      <w:pPr>
        <w:ind w:left="5704" w:hanging="346"/>
      </w:pPr>
      <w:rPr>
        <w:lang w:val="en-US" w:eastAsia="en-US" w:bidi="ar-SA"/>
      </w:rPr>
    </w:lvl>
    <w:lvl w:ilvl="7" w:tplc="FFFFFFFF">
      <w:numFmt w:val="bullet"/>
      <w:lvlText w:val="•"/>
      <w:lvlJc w:val="left"/>
      <w:pPr>
        <w:ind w:left="6618" w:hanging="346"/>
      </w:pPr>
      <w:rPr>
        <w:lang w:val="en-US" w:eastAsia="en-US" w:bidi="ar-SA"/>
      </w:rPr>
    </w:lvl>
    <w:lvl w:ilvl="8" w:tplc="FFFFFFFF">
      <w:numFmt w:val="bullet"/>
      <w:lvlText w:val="•"/>
      <w:lvlJc w:val="left"/>
      <w:pPr>
        <w:ind w:left="7532" w:hanging="346"/>
      </w:pPr>
      <w:rPr>
        <w:lang w:val="en-US" w:eastAsia="en-US" w:bidi="ar-SA"/>
      </w:rPr>
    </w:lvl>
  </w:abstractNum>
  <w:abstractNum w:abstractNumId="6" w15:restartNumberingAfterBreak="0">
    <w:nsid w:val="574F3FD1"/>
    <w:multiLevelType w:val="hybridMultilevel"/>
    <w:tmpl w:val="D0641F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CCB658F"/>
    <w:multiLevelType w:val="hybridMultilevel"/>
    <w:tmpl w:val="CE2E6036"/>
    <w:lvl w:ilvl="0" w:tplc="760E5E8A">
      <w:start w:val="1"/>
      <w:numFmt w:val="lowerRoman"/>
      <w:lvlText w:val="(%1)"/>
      <w:lvlJc w:val="left"/>
      <w:pPr>
        <w:ind w:left="222" w:hanging="346"/>
      </w:pPr>
      <w:rPr>
        <w:rFonts w:ascii="Liberation Serif" w:eastAsia="Liberation Serif" w:hAnsi="Liberation Serif" w:cs="Liberation Serif" w:hint="default"/>
        <w:b/>
        <w:bCs/>
        <w:spacing w:val="-5"/>
        <w:w w:val="100"/>
        <w:sz w:val="24"/>
        <w:szCs w:val="24"/>
        <w:lang w:val="en-US" w:eastAsia="en-US" w:bidi="ar-SA"/>
      </w:rPr>
    </w:lvl>
    <w:lvl w:ilvl="1" w:tplc="6B0C16FA">
      <w:numFmt w:val="bullet"/>
      <w:lvlText w:val="•"/>
      <w:lvlJc w:val="left"/>
      <w:pPr>
        <w:ind w:left="1134" w:hanging="346"/>
      </w:pPr>
      <w:rPr>
        <w:lang w:val="en-US" w:eastAsia="en-US" w:bidi="ar-SA"/>
      </w:rPr>
    </w:lvl>
    <w:lvl w:ilvl="2" w:tplc="C7B02F80">
      <w:numFmt w:val="bullet"/>
      <w:lvlText w:val="•"/>
      <w:lvlJc w:val="left"/>
      <w:pPr>
        <w:ind w:left="2048" w:hanging="346"/>
      </w:pPr>
      <w:rPr>
        <w:lang w:val="en-US" w:eastAsia="en-US" w:bidi="ar-SA"/>
      </w:rPr>
    </w:lvl>
    <w:lvl w:ilvl="3" w:tplc="C302D624">
      <w:numFmt w:val="bullet"/>
      <w:lvlText w:val="•"/>
      <w:lvlJc w:val="left"/>
      <w:pPr>
        <w:ind w:left="2962" w:hanging="346"/>
      </w:pPr>
      <w:rPr>
        <w:lang w:val="en-US" w:eastAsia="en-US" w:bidi="ar-SA"/>
      </w:rPr>
    </w:lvl>
    <w:lvl w:ilvl="4" w:tplc="CCFA4350">
      <w:numFmt w:val="bullet"/>
      <w:lvlText w:val="•"/>
      <w:lvlJc w:val="left"/>
      <w:pPr>
        <w:ind w:left="3876" w:hanging="346"/>
      </w:pPr>
      <w:rPr>
        <w:lang w:val="en-US" w:eastAsia="en-US" w:bidi="ar-SA"/>
      </w:rPr>
    </w:lvl>
    <w:lvl w:ilvl="5" w:tplc="CFC409DC">
      <w:numFmt w:val="bullet"/>
      <w:lvlText w:val="•"/>
      <w:lvlJc w:val="left"/>
      <w:pPr>
        <w:ind w:left="4790" w:hanging="346"/>
      </w:pPr>
      <w:rPr>
        <w:lang w:val="en-US" w:eastAsia="en-US" w:bidi="ar-SA"/>
      </w:rPr>
    </w:lvl>
    <w:lvl w:ilvl="6" w:tplc="7C4CD202">
      <w:numFmt w:val="bullet"/>
      <w:lvlText w:val="•"/>
      <w:lvlJc w:val="left"/>
      <w:pPr>
        <w:ind w:left="5704" w:hanging="346"/>
      </w:pPr>
      <w:rPr>
        <w:lang w:val="en-US" w:eastAsia="en-US" w:bidi="ar-SA"/>
      </w:rPr>
    </w:lvl>
    <w:lvl w:ilvl="7" w:tplc="3EBE5456">
      <w:numFmt w:val="bullet"/>
      <w:lvlText w:val="•"/>
      <w:lvlJc w:val="left"/>
      <w:pPr>
        <w:ind w:left="6618" w:hanging="346"/>
      </w:pPr>
      <w:rPr>
        <w:lang w:val="en-US" w:eastAsia="en-US" w:bidi="ar-SA"/>
      </w:rPr>
    </w:lvl>
    <w:lvl w:ilvl="8" w:tplc="C7626F4A">
      <w:numFmt w:val="bullet"/>
      <w:lvlText w:val="•"/>
      <w:lvlJc w:val="left"/>
      <w:pPr>
        <w:ind w:left="7532" w:hanging="346"/>
      </w:pPr>
      <w:rPr>
        <w:lang w:val="en-US" w:eastAsia="en-US" w:bidi="ar-SA"/>
      </w:rPr>
    </w:lvl>
  </w:abstractNum>
  <w:num w:numId="1" w16cid:durableId="1942034100">
    <w:abstractNumId w:val="7"/>
    <w:lvlOverride w:ilvl="0">
      <w:startOverride w:val="1"/>
    </w:lvlOverride>
    <w:lvlOverride w:ilvl="1"/>
    <w:lvlOverride w:ilvl="2"/>
    <w:lvlOverride w:ilvl="3"/>
    <w:lvlOverride w:ilvl="4"/>
    <w:lvlOverride w:ilvl="5"/>
    <w:lvlOverride w:ilvl="6"/>
    <w:lvlOverride w:ilvl="7"/>
    <w:lvlOverride w:ilvl="8"/>
  </w:num>
  <w:num w:numId="2" w16cid:durableId="557479189">
    <w:abstractNumId w:val="0"/>
    <w:lvlOverride w:ilvl="0">
      <w:startOverride w:val="1"/>
    </w:lvlOverride>
    <w:lvlOverride w:ilvl="1"/>
    <w:lvlOverride w:ilvl="2"/>
    <w:lvlOverride w:ilvl="3"/>
    <w:lvlOverride w:ilvl="4"/>
    <w:lvlOverride w:ilvl="5"/>
    <w:lvlOverride w:ilvl="6"/>
    <w:lvlOverride w:ilvl="7"/>
    <w:lvlOverride w:ilvl="8"/>
  </w:num>
  <w:num w:numId="3" w16cid:durableId="748423594">
    <w:abstractNumId w:val="3"/>
    <w:lvlOverride w:ilvl="0">
      <w:startOverride w:val="1"/>
    </w:lvlOverride>
    <w:lvlOverride w:ilvl="1"/>
    <w:lvlOverride w:ilvl="2"/>
    <w:lvlOverride w:ilvl="3"/>
    <w:lvlOverride w:ilvl="4"/>
    <w:lvlOverride w:ilvl="5"/>
    <w:lvlOverride w:ilvl="6"/>
    <w:lvlOverride w:ilvl="7"/>
    <w:lvlOverride w:ilvl="8"/>
  </w:num>
  <w:num w:numId="4" w16cid:durableId="942226657">
    <w:abstractNumId w:val="6"/>
  </w:num>
  <w:num w:numId="5" w16cid:durableId="340934527">
    <w:abstractNumId w:val="4"/>
  </w:num>
  <w:num w:numId="6" w16cid:durableId="1557161977">
    <w:abstractNumId w:val="7"/>
  </w:num>
  <w:num w:numId="7" w16cid:durableId="95641076">
    <w:abstractNumId w:val="5"/>
  </w:num>
  <w:num w:numId="8" w16cid:durableId="1882667477">
    <w:abstractNumId w:val="1"/>
  </w:num>
  <w:num w:numId="9" w16cid:durableId="2192953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BDD"/>
    <w:rsid w:val="00024A77"/>
    <w:rsid w:val="001933AE"/>
    <w:rsid w:val="002D3A8D"/>
    <w:rsid w:val="002E4B83"/>
    <w:rsid w:val="00370143"/>
    <w:rsid w:val="00396BF2"/>
    <w:rsid w:val="00424E05"/>
    <w:rsid w:val="00465F59"/>
    <w:rsid w:val="004C6468"/>
    <w:rsid w:val="004D10A9"/>
    <w:rsid w:val="004D5B20"/>
    <w:rsid w:val="004E07F7"/>
    <w:rsid w:val="00507646"/>
    <w:rsid w:val="00512BDD"/>
    <w:rsid w:val="0052088C"/>
    <w:rsid w:val="0063543A"/>
    <w:rsid w:val="00686FCC"/>
    <w:rsid w:val="0069040C"/>
    <w:rsid w:val="0070006B"/>
    <w:rsid w:val="00792452"/>
    <w:rsid w:val="007B7E08"/>
    <w:rsid w:val="0084024C"/>
    <w:rsid w:val="009F270E"/>
    <w:rsid w:val="00A83A89"/>
    <w:rsid w:val="00B52AC9"/>
    <w:rsid w:val="00BB004F"/>
    <w:rsid w:val="00BC1248"/>
    <w:rsid w:val="00BF06BD"/>
    <w:rsid w:val="00C00E5F"/>
    <w:rsid w:val="00C54262"/>
    <w:rsid w:val="00C77CBE"/>
    <w:rsid w:val="00C84BD1"/>
    <w:rsid w:val="00C96DEE"/>
    <w:rsid w:val="00D12598"/>
    <w:rsid w:val="00D740A7"/>
    <w:rsid w:val="00DE0316"/>
    <w:rsid w:val="00DF6340"/>
    <w:rsid w:val="00E23A84"/>
    <w:rsid w:val="00E37E61"/>
    <w:rsid w:val="00E75483"/>
    <w:rsid w:val="00E82B22"/>
    <w:rsid w:val="00EF7AD4"/>
    <w:rsid w:val="00F208F6"/>
    <w:rsid w:val="00FA04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13048"/>
  <w15:chartTrackingRefBased/>
  <w15:docId w15:val="{90562138-829E-49F0-942E-BDECE9637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B83"/>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2E4B83"/>
    <w:pPr>
      <w:widowControl w:val="0"/>
      <w:autoSpaceDE w:val="0"/>
      <w:autoSpaceDN w:val="0"/>
      <w:spacing w:before="420" w:after="240"/>
      <w:outlineLvl w:val="0"/>
    </w:pPr>
    <w:rPr>
      <w:rFonts w:eastAsia="Liberation Sans" w:cs="Liberation Sans"/>
      <w:b/>
      <w:color w:val="000000" w:themeColor="text1"/>
      <w:sz w:val="28"/>
      <w:szCs w:val="32"/>
      <w:lang w:val="en-US"/>
    </w:rPr>
  </w:style>
  <w:style w:type="paragraph" w:styleId="Heading2">
    <w:name w:val="heading 2"/>
    <w:basedOn w:val="Normal"/>
    <w:next w:val="Normal"/>
    <w:link w:val="Heading2Char"/>
    <w:uiPriority w:val="9"/>
    <w:unhideWhenUsed/>
    <w:qFormat/>
    <w:rsid w:val="00E37E61"/>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E23A84"/>
    <w:pPr>
      <w:keepNext/>
      <w:keepLines/>
      <w:spacing w:before="40" w:after="0"/>
      <w:outlineLvl w:val="2"/>
    </w:pPr>
    <w:rPr>
      <w:rFonts w:eastAsiaTheme="majorEastAsia" w:cstheme="majorBidi"/>
      <w:color w:val="44546A" w:themeColor="text2"/>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B83"/>
    <w:rPr>
      <w:rFonts w:ascii="Times New Roman" w:eastAsia="Liberation Sans" w:hAnsi="Times New Roman" w:cs="Liberation Sans"/>
      <w:b/>
      <w:color w:val="000000" w:themeColor="text1"/>
      <w:sz w:val="28"/>
      <w:szCs w:val="32"/>
    </w:rPr>
  </w:style>
  <w:style w:type="character" w:customStyle="1" w:styleId="Heading2Char">
    <w:name w:val="Heading 2 Char"/>
    <w:basedOn w:val="DefaultParagraphFont"/>
    <w:link w:val="Heading2"/>
    <w:uiPriority w:val="9"/>
    <w:rsid w:val="00E37E61"/>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E23A84"/>
    <w:rPr>
      <w:rFonts w:ascii="Times New Roman" w:eastAsiaTheme="majorEastAsia" w:hAnsi="Times New Roman" w:cstheme="majorBidi"/>
      <w:color w:val="44546A" w:themeColor="text2"/>
      <w:sz w:val="28"/>
      <w:szCs w:val="24"/>
      <w:lang w:val="en-GB"/>
    </w:rPr>
  </w:style>
  <w:style w:type="paragraph" w:styleId="Title">
    <w:name w:val="Title"/>
    <w:basedOn w:val="Normal"/>
    <w:next w:val="Normal"/>
    <w:link w:val="TitleChar"/>
    <w:uiPriority w:val="10"/>
    <w:qFormat/>
    <w:rsid w:val="004D5B20"/>
    <w:pPr>
      <w:spacing w:after="0"/>
      <w:contextualSpacing/>
      <w:jc w:val="center"/>
    </w:pPr>
    <w:rPr>
      <w:rFonts w:eastAsiaTheme="majorEastAsia" w:cstheme="majorBidi"/>
      <w:spacing w:val="-10"/>
      <w:kern w:val="28"/>
      <w:sz w:val="32"/>
      <w:szCs w:val="56"/>
      <w:u w:val="single"/>
    </w:rPr>
  </w:style>
  <w:style w:type="character" w:customStyle="1" w:styleId="TitleChar">
    <w:name w:val="Title Char"/>
    <w:basedOn w:val="DefaultParagraphFont"/>
    <w:link w:val="Title"/>
    <w:uiPriority w:val="10"/>
    <w:rsid w:val="004D5B20"/>
    <w:rPr>
      <w:rFonts w:ascii="Times New Roman" w:eastAsiaTheme="majorEastAsia" w:hAnsi="Times New Roman" w:cstheme="majorBidi"/>
      <w:spacing w:val="-10"/>
      <w:kern w:val="28"/>
      <w:sz w:val="32"/>
      <w:szCs w:val="56"/>
      <w:u w:val="single"/>
    </w:rPr>
  </w:style>
  <w:style w:type="paragraph" w:styleId="BodyText">
    <w:name w:val="Body Text"/>
    <w:basedOn w:val="Normal"/>
    <w:link w:val="BodyTextChar"/>
    <w:uiPriority w:val="1"/>
    <w:unhideWhenUsed/>
    <w:qFormat/>
    <w:rsid w:val="00512BDD"/>
    <w:pPr>
      <w:widowControl w:val="0"/>
      <w:autoSpaceDE w:val="0"/>
      <w:autoSpaceDN w:val="0"/>
      <w:spacing w:after="0" w:line="240" w:lineRule="auto"/>
      <w:jc w:val="left"/>
    </w:pPr>
    <w:rPr>
      <w:rFonts w:ascii="Liberation Serif" w:eastAsia="Liberation Serif" w:hAnsi="Liberation Serif" w:cs="Liberation Serif"/>
      <w:szCs w:val="24"/>
      <w:lang w:val="en-US"/>
    </w:rPr>
  </w:style>
  <w:style w:type="character" w:customStyle="1" w:styleId="BodyTextChar">
    <w:name w:val="Body Text Char"/>
    <w:basedOn w:val="DefaultParagraphFont"/>
    <w:link w:val="BodyText"/>
    <w:uiPriority w:val="1"/>
    <w:rsid w:val="00512BDD"/>
    <w:rPr>
      <w:rFonts w:ascii="Liberation Serif" w:eastAsia="Liberation Serif" w:hAnsi="Liberation Serif" w:cs="Liberation Serif"/>
      <w:sz w:val="24"/>
      <w:szCs w:val="24"/>
    </w:rPr>
  </w:style>
  <w:style w:type="paragraph" w:styleId="ListParagraph">
    <w:name w:val="List Paragraph"/>
    <w:basedOn w:val="Normal"/>
    <w:uiPriority w:val="1"/>
    <w:qFormat/>
    <w:rsid w:val="00512BDD"/>
    <w:pPr>
      <w:widowControl w:val="0"/>
      <w:autoSpaceDE w:val="0"/>
      <w:autoSpaceDN w:val="0"/>
      <w:spacing w:after="0" w:line="240" w:lineRule="auto"/>
      <w:ind w:left="221"/>
    </w:pPr>
    <w:rPr>
      <w:rFonts w:ascii="Liberation Serif" w:eastAsia="Liberation Serif" w:hAnsi="Liberation Serif" w:cs="Liberation Serif"/>
      <w:sz w:val="22"/>
      <w:lang w:val="en-US"/>
    </w:rPr>
  </w:style>
  <w:style w:type="table" w:styleId="TableGrid">
    <w:name w:val="Table Grid"/>
    <w:basedOn w:val="TableNormal"/>
    <w:uiPriority w:val="39"/>
    <w:rsid w:val="00F208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F208F6"/>
    <w:pPr>
      <w:widowControl w:val="0"/>
      <w:autoSpaceDE w:val="0"/>
      <w:autoSpaceDN w:val="0"/>
      <w:spacing w:after="0" w:line="240" w:lineRule="auto"/>
      <w:jc w:val="left"/>
    </w:pPr>
    <w:rPr>
      <w:rFonts w:ascii="Liberation Serif" w:eastAsia="Liberation Serif" w:hAnsi="Liberation Serif" w:cs="Liberation Serif"/>
      <w:sz w:val="22"/>
      <w:lang w:val="en-US"/>
    </w:rPr>
  </w:style>
  <w:style w:type="paragraph" w:styleId="NormalWeb">
    <w:name w:val="Normal (Web)"/>
    <w:basedOn w:val="Normal"/>
    <w:uiPriority w:val="99"/>
    <w:semiHidden/>
    <w:unhideWhenUsed/>
    <w:rsid w:val="00424E05"/>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C84B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BD1"/>
    <w:rPr>
      <w:rFonts w:ascii="Times New Roman" w:hAnsi="Times New Roman"/>
      <w:sz w:val="24"/>
      <w:lang w:val="en-GB"/>
    </w:rPr>
  </w:style>
  <w:style w:type="paragraph" w:styleId="Footer">
    <w:name w:val="footer"/>
    <w:basedOn w:val="Normal"/>
    <w:link w:val="FooterChar"/>
    <w:uiPriority w:val="99"/>
    <w:unhideWhenUsed/>
    <w:rsid w:val="00C84B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BD1"/>
    <w:rPr>
      <w:rFonts w:ascii="Times New Roman" w:hAnsi="Times New Roman"/>
      <w:sz w:val="24"/>
      <w:lang w:val="en-GB"/>
    </w:rPr>
  </w:style>
  <w:style w:type="paragraph" w:styleId="TOCHeading">
    <w:name w:val="TOC Heading"/>
    <w:basedOn w:val="Heading1"/>
    <w:next w:val="Normal"/>
    <w:uiPriority w:val="39"/>
    <w:unhideWhenUsed/>
    <w:qFormat/>
    <w:rsid w:val="00C84BD1"/>
    <w:pPr>
      <w:keepNext/>
      <w:keepLines/>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C84BD1"/>
    <w:pPr>
      <w:spacing w:after="100"/>
    </w:pPr>
  </w:style>
  <w:style w:type="paragraph" w:styleId="TOC2">
    <w:name w:val="toc 2"/>
    <w:basedOn w:val="Normal"/>
    <w:next w:val="Normal"/>
    <w:autoRedefine/>
    <w:uiPriority w:val="39"/>
    <w:unhideWhenUsed/>
    <w:rsid w:val="00C84BD1"/>
    <w:pPr>
      <w:spacing w:after="100"/>
      <w:ind w:left="240"/>
    </w:pPr>
  </w:style>
  <w:style w:type="character" w:styleId="Hyperlink">
    <w:name w:val="Hyperlink"/>
    <w:basedOn w:val="DefaultParagraphFont"/>
    <w:uiPriority w:val="99"/>
    <w:unhideWhenUsed/>
    <w:rsid w:val="00C84B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291">
      <w:bodyDiv w:val="1"/>
      <w:marLeft w:val="0"/>
      <w:marRight w:val="0"/>
      <w:marTop w:val="0"/>
      <w:marBottom w:val="0"/>
      <w:divBdr>
        <w:top w:val="none" w:sz="0" w:space="0" w:color="auto"/>
        <w:left w:val="none" w:sz="0" w:space="0" w:color="auto"/>
        <w:bottom w:val="none" w:sz="0" w:space="0" w:color="auto"/>
        <w:right w:val="none" w:sz="0" w:space="0" w:color="auto"/>
      </w:divBdr>
    </w:div>
    <w:div w:id="191385289">
      <w:bodyDiv w:val="1"/>
      <w:marLeft w:val="0"/>
      <w:marRight w:val="0"/>
      <w:marTop w:val="0"/>
      <w:marBottom w:val="0"/>
      <w:divBdr>
        <w:top w:val="none" w:sz="0" w:space="0" w:color="auto"/>
        <w:left w:val="none" w:sz="0" w:space="0" w:color="auto"/>
        <w:bottom w:val="none" w:sz="0" w:space="0" w:color="auto"/>
        <w:right w:val="none" w:sz="0" w:space="0" w:color="auto"/>
      </w:divBdr>
    </w:div>
    <w:div w:id="397241755">
      <w:bodyDiv w:val="1"/>
      <w:marLeft w:val="0"/>
      <w:marRight w:val="0"/>
      <w:marTop w:val="0"/>
      <w:marBottom w:val="0"/>
      <w:divBdr>
        <w:top w:val="none" w:sz="0" w:space="0" w:color="auto"/>
        <w:left w:val="none" w:sz="0" w:space="0" w:color="auto"/>
        <w:bottom w:val="none" w:sz="0" w:space="0" w:color="auto"/>
        <w:right w:val="none" w:sz="0" w:space="0" w:color="auto"/>
      </w:divBdr>
    </w:div>
    <w:div w:id="582418770">
      <w:bodyDiv w:val="1"/>
      <w:marLeft w:val="0"/>
      <w:marRight w:val="0"/>
      <w:marTop w:val="0"/>
      <w:marBottom w:val="0"/>
      <w:divBdr>
        <w:top w:val="none" w:sz="0" w:space="0" w:color="auto"/>
        <w:left w:val="none" w:sz="0" w:space="0" w:color="auto"/>
        <w:bottom w:val="none" w:sz="0" w:space="0" w:color="auto"/>
        <w:right w:val="none" w:sz="0" w:space="0" w:color="auto"/>
      </w:divBdr>
      <w:divsChild>
        <w:div w:id="1259948408">
          <w:marLeft w:val="0"/>
          <w:marRight w:val="0"/>
          <w:marTop w:val="0"/>
          <w:marBottom w:val="0"/>
          <w:divBdr>
            <w:top w:val="none" w:sz="0" w:space="0" w:color="auto"/>
            <w:left w:val="none" w:sz="0" w:space="0" w:color="auto"/>
            <w:bottom w:val="none" w:sz="0" w:space="0" w:color="auto"/>
            <w:right w:val="none" w:sz="0" w:space="0" w:color="auto"/>
          </w:divBdr>
        </w:div>
      </w:divsChild>
    </w:div>
    <w:div w:id="787436485">
      <w:bodyDiv w:val="1"/>
      <w:marLeft w:val="0"/>
      <w:marRight w:val="0"/>
      <w:marTop w:val="0"/>
      <w:marBottom w:val="0"/>
      <w:divBdr>
        <w:top w:val="none" w:sz="0" w:space="0" w:color="auto"/>
        <w:left w:val="none" w:sz="0" w:space="0" w:color="auto"/>
        <w:bottom w:val="none" w:sz="0" w:space="0" w:color="auto"/>
        <w:right w:val="none" w:sz="0" w:space="0" w:color="auto"/>
      </w:divBdr>
    </w:div>
    <w:div w:id="919869767">
      <w:bodyDiv w:val="1"/>
      <w:marLeft w:val="0"/>
      <w:marRight w:val="0"/>
      <w:marTop w:val="0"/>
      <w:marBottom w:val="0"/>
      <w:divBdr>
        <w:top w:val="none" w:sz="0" w:space="0" w:color="auto"/>
        <w:left w:val="none" w:sz="0" w:space="0" w:color="auto"/>
        <w:bottom w:val="none" w:sz="0" w:space="0" w:color="auto"/>
        <w:right w:val="none" w:sz="0" w:space="0" w:color="auto"/>
      </w:divBdr>
    </w:div>
    <w:div w:id="929312435">
      <w:bodyDiv w:val="1"/>
      <w:marLeft w:val="0"/>
      <w:marRight w:val="0"/>
      <w:marTop w:val="0"/>
      <w:marBottom w:val="0"/>
      <w:divBdr>
        <w:top w:val="none" w:sz="0" w:space="0" w:color="auto"/>
        <w:left w:val="none" w:sz="0" w:space="0" w:color="auto"/>
        <w:bottom w:val="none" w:sz="0" w:space="0" w:color="auto"/>
        <w:right w:val="none" w:sz="0" w:space="0" w:color="auto"/>
      </w:divBdr>
    </w:div>
    <w:div w:id="1138375698">
      <w:bodyDiv w:val="1"/>
      <w:marLeft w:val="0"/>
      <w:marRight w:val="0"/>
      <w:marTop w:val="0"/>
      <w:marBottom w:val="0"/>
      <w:divBdr>
        <w:top w:val="none" w:sz="0" w:space="0" w:color="auto"/>
        <w:left w:val="none" w:sz="0" w:space="0" w:color="auto"/>
        <w:bottom w:val="none" w:sz="0" w:space="0" w:color="auto"/>
        <w:right w:val="none" w:sz="0" w:space="0" w:color="auto"/>
      </w:divBdr>
    </w:div>
    <w:div w:id="1258559188">
      <w:bodyDiv w:val="1"/>
      <w:marLeft w:val="0"/>
      <w:marRight w:val="0"/>
      <w:marTop w:val="0"/>
      <w:marBottom w:val="0"/>
      <w:divBdr>
        <w:top w:val="none" w:sz="0" w:space="0" w:color="auto"/>
        <w:left w:val="none" w:sz="0" w:space="0" w:color="auto"/>
        <w:bottom w:val="none" w:sz="0" w:space="0" w:color="auto"/>
        <w:right w:val="none" w:sz="0" w:space="0" w:color="auto"/>
      </w:divBdr>
    </w:div>
    <w:div w:id="1259602873">
      <w:bodyDiv w:val="1"/>
      <w:marLeft w:val="0"/>
      <w:marRight w:val="0"/>
      <w:marTop w:val="0"/>
      <w:marBottom w:val="0"/>
      <w:divBdr>
        <w:top w:val="none" w:sz="0" w:space="0" w:color="auto"/>
        <w:left w:val="none" w:sz="0" w:space="0" w:color="auto"/>
        <w:bottom w:val="none" w:sz="0" w:space="0" w:color="auto"/>
        <w:right w:val="none" w:sz="0" w:space="0" w:color="auto"/>
      </w:divBdr>
    </w:div>
    <w:div w:id="1540629087">
      <w:bodyDiv w:val="1"/>
      <w:marLeft w:val="0"/>
      <w:marRight w:val="0"/>
      <w:marTop w:val="0"/>
      <w:marBottom w:val="0"/>
      <w:divBdr>
        <w:top w:val="none" w:sz="0" w:space="0" w:color="auto"/>
        <w:left w:val="none" w:sz="0" w:space="0" w:color="auto"/>
        <w:bottom w:val="none" w:sz="0" w:space="0" w:color="auto"/>
        <w:right w:val="none" w:sz="0" w:space="0" w:color="auto"/>
      </w:divBdr>
    </w:div>
    <w:div w:id="1677146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F473C-AEEB-4A85-948A-4B2080521B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2631</Words>
  <Characters>14999</Characters>
  <Application>Microsoft Office Word</Application>
  <DocSecurity>0</DocSecurity>
  <Lines>124</Lines>
  <Paragraphs>35</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PART A</vt:lpstr>
      <vt:lpstr>    i)  Prepare the monthly control report showing the original budget, flexed budge</vt:lpstr>
      <vt:lpstr>    ii) Using the control report prepared in (i) above, prepare a report on Amana’s </vt:lpstr>
      <vt:lpstr>    iii) Provide recommendations to Amana’s CEO on areas of improvement:</vt:lpstr>
      <vt:lpstr/>
      <vt:lpstr>PART B</vt:lpstr>
      <vt:lpstr>    Report to Mr. Amana</vt:lpstr>
      <vt:lpstr>Conclusion</vt:lpstr>
      <vt:lpstr>References</vt:lpstr>
      <vt:lpstr/>
    </vt:vector>
  </TitlesOfParts>
  <Company/>
  <LinksUpToDate>false</LinksUpToDate>
  <CharactersWithSpaces>17595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Nazifa Tabassum</dc:creator>
  <cp:keywords/>
  <dc:description/>
  <cp:lastModifiedBy>Dobri Hristev Kachulev (2113193)</cp:lastModifiedBy>
  <cp:revision>2</cp:revision>
  <dcterms:created xsi:type="dcterms:W3CDTF">2022-12-03T08:26:00Z</dcterms:created>
  <dcterms:modified xsi:type="dcterms:W3CDTF">2022-12-03T08:26:00Z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f32951e3-92ff-41b6-a873-89ec22f3d619</vt:lpwstr>
  </property>
</Properties>
</file>