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F4DB07" w14:textId="32BBB56D" w:rsidR="00A96766" w:rsidRPr="00F356D3" w:rsidRDefault="00387487" w:rsidP="00F356D3">
      <w:pPr>
        <w:spacing w:line="360" w:lineRule="auto"/>
        <w:jc w:val="center"/>
        <w:rPr>
          <w:rFonts w:ascii="Times New Roman" w:hAnsi="Times New Roman" w:cs="Times New Roman"/>
          <w:sz w:val="28"/>
          <w:szCs w:val="28"/>
          <w:u w:val="single"/>
        </w:rPr>
      </w:pPr>
      <w:r w:rsidRPr="00F356D3">
        <w:rPr>
          <w:rFonts w:ascii="Times New Roman" w:hAnsi="Times New Roman" w:cs="Times New Roman"/>
          <w:sz w:val="28"/>
          <w:szCs w:val="28"/>
          <w:u w:val="single"/>
        </w:rPr>
        <w:t>Diffusionism</w:t>
      </w:r>
    </w:p>
    <w:p w14:paraId="75040551" w14:textId="550456D9" w:rsidR="007A0206" w:rsidRPr="007A0206" w:rsidRDefault="007A0206" w:rsidP="007A0206">
      <w:pPr>
        <w:spacing w:line="360" w:lineRule="auto"/>
        <w:jc w:val="both"/>
        <w:rPr>
          <w:rFonts w:ascii="Times New Roman" w:hAnsi="Times New Roman" w:cs="Times New Roman"/>
          <w:sz w:val="24"/>
          <w:szCs w:val="24"/>
        </w:rPr>
      </w:pPr>
      <w:r w:rsidRPr="007A0206">
        <w:rPr>
          <w:rFonts w:ascii="Times New Roman" w:hAnsi="Times New Roman" w:cs="Times New Roman"/>
          <w:sz w:val="24"/>
          <w:szCs w:val="24"/>
        </w:rPr>
        <w:t>“Diffusionism as an anthropological school of thought was an attempt to understand the distribution of culture” (Winthrop, 1991). Theoretically led by Boas and Wisser the theory of diffusionism developed alongside increased emigration and immigration and thus an increase in the number of cultures within the three main schools of theory at the time (Germany-Austria, United kingdom and America); “culture traits are transferred from one society to another, through migration, trade, war, or other contact” (Winthrop, 1991) within increased interaction between cultures a theory such as Diffusionism was in high demand, in order to help explain the transition to a multicultural society; “studying these very diverse cultures stimulated an interest in discerning how humans progressed” (Kuklick, 1996).</w:t>
      </w:r>
    </w:p>
    <w:p w14:paraId="4004253D" w14:textId="04FC1027" w:rsidR="007A0206" w:rsidRPr="007A0206" w:rsidRDefault="007A0206" w:rsidP="007A0206">
      <w:pPr>
        <w:spacing w:line="360" w:lineRule="auto"/>
        <w:jc w:val="both"/>
        <w:rPr>
          <w:rFonts w:ascii="Times New Roman" w:hAnsi="Times New Roman" w:cs="Times New Roman"/>
          <w:sz w:val="24"/>
          <w:szCs w:val="24"/>
        </w:rPr>
      </w:pPr>
      <w:r w:rsidRPr="007A0206">
        <w:rPr>
          <w:rFonts w:ascii="Times New Roman" w:hAnsi="Times New Roman" w:cs="Times New Roman"/>
          <w:sz w:val="24"/>
          <w:szCs w:val="24"/>
        </w:rPr>
        <w:t>A strength of diffusionism theory is its anthropological relevance, the theory helps identify patterns within society, despite individual factors such as geographical location- every culture has fundamental institutions, for example, the family and some form of currency whether that be money or material based; “societies where there were similar combinations of traits” (Boas, 1986). Diffusionism as a whole provides insight into the traits of particular cultures and or societies and thus how they relate in correlation to others; this school of thought was revolutionary for the time; a society of armchair anthropologists and quantitative methodology, the patterned approach to Diffusionism provided easily catalogued data.</w:t>
      </w:r>
    </w:p>
    <w:p w14:paraId="2130DD1E" w14:textId="2284A2E4" w:rsidR="007A0206" w:rsidRPr="007A0206" w:rsidRDefault="007A0206" w:rsidP="007A0206">
      <w:pPr>
        <w:spacing w:line="360" w:lineRule="auto"/>
        <w:jc w:val="both"/>
        <w:rPr>
          <w:rFonts w:ascii="Times New Roman" w:hAnsi="Times New Roman" w:cs="Times New Roman"/>
          <w:sz w:val="24"/>
          <w:szCs w:val="24"/>
        </w:rPr>
      </w:pPr>
      <w:r w:rsidRPr="007A0206">
        <w:rPr>
          <w:rFonts w:ascii="Times New Roman" w:hAnsi="Times New Roman" w:cs="Times New Roman"/>
          <w:sz w:val="24"/>
          <w:szCs w:val="24"/>
        </w:rPr>
        <w:t>limitations of this theory include the shift within society to postmodernity, both quantitative and qualitative data are now commonly desired within the epoch of the Anthropocene “Anthropocene’ – a time where ‘the human footprint has reached levels akin to the ice age” (Meybeck et al, 2017); Furthermore that there is no accepted equilibrium between culture and society, each individual possess their own based upon historical context and or provenance. Every individual's perspective will present as deformed in some aspect to another, despite similarities, a single of multiple factors (s) are twisted and stretched to formulate an individual despite their common doctrine of a universal shared intellect, thanks to the institutions within society and contact with diffusionism, “the experience of our own body” (Bennett, 2004). “physic unity of mankind” (Ingold, 2004) In modernity there is a common doctrine of education however not every individual experience this institution the same way while some conform others desire and thus this ‘physic unity’ is deformed dependent of the individuals experience. In correlation with the mathematical theory of topology would help extend this school of thought past the ‘single story’ concept as coined by Chimamanda Adichie.</w:t>
      </w:r>
    </w:p>
    <w:p w14:paraId="3744F817" w14:textId="5569D96C" w:rsidR="006F79F6" w:rsidRDefault="007A0206" w:rsidP="007A0206">
      <w:pPr>
        <w:spacing w:line="360" w:lineRule="auto"/>
        <w:jc w:val="both"/>
        <w:rPr>
          <w:rFonts w:ascii="Times New Roman" w:hAnsi="Times New Roman" w:cs="Times New Roman"/>
          <w:sz w:val="24"/>
          <w:szCs w:val="24"/>
        </w:rPr>
      </w:pPr>
      <w:r w:rsidRPr="007A0206">
        <w:rPr>
          <w:rFonts w:ascii="Times New Roman" w:hAnsi="Times New Roman" w:cs="Times New Roman"/>
          <w:sz w:val="24"/>
          <w:szCs w:val="24"/>
        </w:rPr>
        <w:lastRenderedPageBreak/>
        <w:t>Overall the Diffusion school of thought is anthropologically relevant to its time and was revolutionary for the study of a multicultural society and the transitioning period of modernity; however, the theory as do many is limited due to the changes made within society since its curation.</w:t>
      </w:r>
    </w:p>
    <w:p w14:paraId="58C6E0D8" w14:textId="37A0F25F" w:rsidR="007A0206" w:rsidRPr="007A0206" w:rsidRDefault="007A0206" w:rsidP="007A020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Jasmine Williams</w:t>
      </w:r>
      <w:bookmarkStart w:id="0" w:name="_GoBack"/>
      <w:bookmarkEnd w:id="0"/>
    </w:p>
    <w:p w14:paraId="359B50AB" w14:textId="1F83191B" w:rsidR="00225C34" w:rsidRPr="00F356D3" w:rsidRDefault="00225C34" w:rsidP="00F356D3">
      <w:pPr>
        <w:spacing w:line="360" w:lineRule="auto"/>
        <w:jc w:val="both"/>
        <w:rPr>
          <w:rFonts w:ascii="Times New Roman" w:hAnsi="Times New Roman" w:cs="Times New Roman"/>
          <w:sz w:val="24"/>
          <w:szCs w:val="24"/>
        </w:rPr>
      </w:pPr>
      <w:r w:rsidRPr="00F356D3">
        <w:rPr>
          <w:rFonts w:ascii="Times New Roman" w:hAnsi="Times New Roman" w:cs="Times New Roman"/>
          <w:sz w:val="24"/>
          <w:szCs w:val="24"/>
        </w:rPr>
        <w:t>Reference List:</w:t>
      </w:r>
    </w:p>
    <w:p w14:paraId="51756F20" w14:textId="77777777" w:rsidR="00F356D3" w:rsidRPr="00F356D3" w:rsidRDefault="00F356D3" w:rsidP="00F356D3">
      <w:pPr>
        <w:pStyle w:val="ListParagraph"/>
        <w:numPr>
          <w:ilvl w:val="0"/>
          <w:numId w:val="1"/>
        </w:numPr>
        <w:spacing w:line="360" w:lineRule="auto"/>
        <w:jc w:val="both"/>
        <w:rPr>
          <w:rFonts w:ascii="Times New Roman" w:hAnsi="Times New Roman" w:cs="Times New Roman"/>
          <w:sz w:val="24"/>
          <w:szCs w:val="24"/>
        </w:rPr>
      </w:pPr>
      <w:r w:rsidRPr="00F356D3">
        <w:rPr>
          <w:rFonts w:ascii="Times New Roman" w:hAnsi="Times New Roman" w:cs="Times New Roman"/>
          <w:sz w:val="24"/>
          <w:szCs w:val="24"/>
        </w:rPr>
        <w:t>Bennett, J. 2004 ‘the force of things: steps towards an ecology of matter’, California: SAGE publications.</w:t>
      </w:r>
    </w:p>
    <w:p w14:paraId="2134F937" w14:textId="77777777" w:rsidR="00F356D3" w:rsidRPr="00F356D3" w:rsidRDefault="00F356D3" w:rsidP="00F356D3">
      <w:pPr>
        <w:pStyle w:val="ListParagraph"/>
        <w:numPr>
          <w:ilvl w:val="0"/>
          <w:numId w:val="1"/>
        </w:numPr>
        <w:spacing w:line="360" w:lineRule="auto"/>
        <w:jc w:val="both"/>
        <w:rPr>
          <w:rFonts w:ascii="Times New Roman" w:hAnsi="Times New Roman" w:cs="Times New Roman"/>
          <w:sz w:val="24"/>
          <w:szCs w:val="24"/>
        </w:rPr>
      </w:pPr>
      <w:r w:rsidRPr="00F356D3">
        <w:rPr>
          <w:rFonts w:ascii="Times New Roman" w:hAnsi="Times New Roman" w:cs="Times New Roman"/>
          <w:sz w:val="24"/>
          <w:szCs w:val="24"/>
        </w:rPr>
        <w:t>Boas, F. (1986) ‘Anthropology And Modern Life’, New York: Dover Publications INC.</w:t>
      </w:r>
    </w:p>
    <w:p w14:paraId="08497D9D" w14:textId="77777777" w:rsidR="00F356D3" w:rsidRPr="00F356D3" w:rsidRDefault="00F356D3" w:rsidP="00F356D3">
      <w:pPr>
        <w:pStyle w:val="ListParagraph"/>
        <w:numPr>
          <w:ilvl w:val="0"/>
          <w:numId w:val="1"/>
        </w:numPr>
        <w:spacing w:line="360" w:lineRule="auto"/>
        <w:jc w:val="both"/>
        <w:rPr>
          <w:rFonts w:ascii="Times New Roman" w:hAnsi="Times New Roman" w:cs="Times New Roman"/>
          <w:sz w:val="24"/>
          <w:szCs w:val="24"/>
        </w:rPr>
      </w:pPr>
      <w:r w:rsidRPr="00F356D3">
        <w:rPr>
          <w:rFonts w:ascii="Times New Roman" w:hAnsi="Times New Roman" w:cs="Times New Roman"/>
          <w:sz w:val="24"/>
          <w:szCs w:val="24"/>
        </w:rPr>
        <w:t>Ingold, T. (2004) ‘Beyond Biology and Culture’, New Jersey: Wiley.</w:t>
      </w:r>
    </w:p>
    <w:p w14:paraId="0664A038" w14:textId="77777777" w:rsidR="00F356D3" w:rsidRPr="00F356D3" w:rsidRDefault="00F356D3" w:rsidP="00F356D3">
      <w:pPr>
        <w:pStyle w:val="ListParagraph"/>
        <w:numPr>
          <w:ilvl w:val="0"/>
          <w:numId w:val="1"/>
        </w:numPr>
        <w:spacing w:line="360" w:lineRule="auto"/>
        <w:jc w:val="both"/>
        <w:rPr>
          <w:rFonts w:ascii="Times New Roman" w:hAnsi="Times New Roman" w:cs="Times New Roman"/>
          <w:sz w:val="24"/>
          <w:szCs w:val="24"/>
        </w:rPr>
      </w:pPr>
      <w:r w:rsidRPr="00F356D3">
        <w:rPr>
          <w:rFonts w:ascii="Times New Roman" w:hAnsi="Times New Roman" w:cs="Times New Roman"/>
          <w:sz w:val="24"/>
          <w:szCs w:val="24"/>
        </w:rPr>
        <w:t>Kuklick, H. (1996) ‘Islands in the Pacific: Darwinian biogeography and British anthropology’, New Jersey: Wiley.</w:t>
      </w:r>
    </w:p>
    <w:p w14:paraId="5D632FF3" w14:textId="77777777" w:rsidR="00F356D3" w:rsidRPr="00F356D3" w:rsidRDefault="00F356D3" w:rsidP="00F356D3">
      <w:pPr>
        <w:pStyle w:val="ListParagraph"/>
        <w:numPr>
          <w:ilvl w:val="0"/>
          <w:numId w:val="1"/>
        </w:numPr>
        <w:spacing w:line="360" w:lineRule="auto"/>
        <w:jc w:val="both"/>
        <w:rPr>
          <w:rFonts w:ascii="Times New Roman" w:hAnsi="Times New Roman" w:cs="Times New Roman"/>
          <w:sz w:val="24"/>
          <w:szCs w:val="24"/>
        </w:rPr>
      </w:pPr>
      <w:r w:rsidRPr="00F356D3">
        <w:rPr>
          <w:rFonts w:ascii="Times New Roman" w:hAnsi="Times New Roman" w:cs="Times New Roman"/>
          <w:sz w:val="24"/>
          <w:szCs w:val="24"/>
        </w:rPr>
        <w:t>Meybeck et al, M. (2017) ‘Rivers of the Anthropocene’, California: University of California press.</w:t>
      </w:r>
    </w:p>
    <w:p w14:paraId="4133728A" w14:textId="77777777" w:rsidR="00F356D3" w:rsidRPr="00F356D3" w:rsidRDefault="00F356D3" w:rsidP="00F356D3">
      <w:pPr>
        <w:pStyle w:val="ListParagraph"/>
        <w:numPr>
          <w:ilvl w:val="0"/>
          <w:numId w:val="1"/>
        </w:numPr>
        <w:spacing w:line="360" w:lineRule="auto"/>
        <w:jc w:val="both"/>
        <w:rPr>
          <w:rFonts w:ascii="Times New Roman" w:hAnsi="Times New Roman" w:cs="Times New Roman"/>
          <w:sz w:val="24"/>
          <w:szCs w:val="24"/>
        </w:rPr>
      </w:pPr>
      <w:r w:rsidRPr="00F356D3">
        <w:rPr>
          <w:rFonts w:ascii="Times New Roman" w:hAnsi="Times New Roman" w:cs="Times New Roman"/>
          <w:sz w:val="24"/>
          <w:szCs w:val="24"/>
        </w:rPr>
        <w:t>Winthrop, H. R. (1991) ‘Dictionary of Concepts in Cultural Anthropology’, California: ABC-CLIO.</w:t>
      </w:r>
    </w:p>
    <w:p w14:paraId="63C309B9" w14:textId="77777777" w:rsidR="00F356D3" w:rsidRDefault="00F356D3" w:rsidP="00F356D3">
      <w:pPr>
        <w:pStyle w:val="ListParagraph"/>
      </w:pPr>
    </w:p>
    <w:p w14:paraId="4BD41750" w14:textId="354636FD" w:rsidR="000306CC" w:rsidRDefault="000306CC" w:rsidP="00F356D3">
      <w:pPr>
        <w:pStyle w:val="ListParagraph"/>
      </w:pPr>
    </w:p>
    <w:sectPr w:rsidR="000306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D05EB8"/>
    <w:multiLevelType w:val="hybridMultilevel"/>
    <w:tmpl w:val="E836F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8533E"/>
    <w:multiLevelType w:val="hybridMultilevel"/>
    <w:tmpl w:val="4B66201E"/>
    <w:lvl w:ilvl="0" w:tplc="2B083BD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487"/>
    <w:rsid w:val="000023EF"/>
    <w:rsid w:val="000123AE"/>
    <w:rsid w:val="000306CC"/>
    <w:rsid w:val="000C0515"/>
    <w:rsid w:val="00162BEF"/>
    <w:rsid w:val="00225C34"/>
    <w:rsid w:val="002841CA"/>
    <w:rsid w:val="003326D3"/>
    <w:rsid w:val="00387487"/>
    <w:rsid w:val="006A1B11"/>
    <w:rsid w:val="006F79F6"/>
    <w:rsid w:val="007A0206"/>
    <w:rsid w:val="007C5529"/>
    <w:rsid w:val="00A643A5"/>
    <w:rsid w:val="00A96766"/>
    <w:rsid w:val="00B97D25"/>
    <w:rsid w:val="00BC3C9D"/>
    <w:rsid w:val="00CC3FA3"/>
    <w:rsid w:val="00D949D5"/>
    <w:rsid w:val="00E05237"/>
    <w:rsid w:val="00F35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1956A"/>
  <w15:chartTrackingRefBased/>
  <w15:docId w15:val="{473CADB5-C87D-471C-A553-EFD527B6B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C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529</TotalTime>
  <Pages>2</Pages>
  <Words>553</Words>
  <Characters>3153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williams</dc:creator>
  <cp:keywords/>
  <dc:description/>
  <cp:lastModifiedBy>jasmine williams</cp:lastModifiedBy>
  <cp:revision>8</cp:revision>
  <dcterms:created xsi:type="dcterms:W3CDTF">2020-02-23T11:54:00Z</dcterms:created>
  <dcterms:modified xsi:type="dcterms:W3CDTF">2020-02-23T20:48:00Z</dcterms:modified>
</cp:coreProperties>
</file>