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7D8C" w:rsidRPr="007F7CF1" w:rsidRDefault="004A7D8C" w:rsidP="004A7D8C">
      <w:r w:rsidRPr="007F7CF1">
        <w:rPr>
          <w:noProof/>
          <w:lang w:eastAsia="en-GB"/>
        </w:rPr>
        <w:drawing>
          <wp:inline distT="0" distB="0" distL="0" distR="0" wp14:anchorId="25DD0CF8" wp14:editId="2C47470F">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4A7D8C" w:rsidRPr="007F7CF1" w:rsidRDefault="004A7D8C" w:rsidP="004A7D8C"/>
    <w:p w:rsidR="004A7D8C" w:rsidRPr="007F7CF1" w:rsidRDefault="004A7D8C" w:rsidP="004A7D8C">
      <w:pPr>
        <w:pStyle w:val="Modcode"/>
        <w:jc w:val="left"/>
      </w:pPr>
      <w:r w:rsidRPr="007F7CF1">
        <w:t xml:space="preserve">LEVEL 4 </w:t>
      </w:r>
    </w:p>
    <w:p w:rsidR="004A7D8C" w:rsidRPr="007F7CF1" w:rsidRDefault="004A7D8C" w:rsidP="004A7D8C">
      <w:pPr>
        <w:pStyle w:val="Modcode"/>
        <w:jc w:val="left"/>
      </w:pPr>
      <w:r w:rsidRPr="007F7CF1">
        <w:t xml:space="preserve">                                                                      </w:t>
      </w:r>
    </w:p>
    <w:p w:rsidR="004A7D8C" w:rsidRPr="007F7CF1" w:rsidRDefault="004A7D8C" w:rsidP="004A7D8C">
      <w:pPr>
        <w:pStyle w:val="Modcode"/>
        <w:jc w:val="left"/>
      </w:pPr>
    </w:p>
    <w:p w:rsidR="004A7D8C" w:rsidRPr="007F7CF1" w:rsidRDefault="004A7D8C" w:rsidP="004A7D8C">
      <w:pPr>
        <w:pStyle w:val="Modcode"/>
        <w:jc w:val="left"/>
      </w:pPr>
    </w:p>
    <w:p w:rsidR="004A7D8C" w:rsidRPr="007F7CF1" w:rsidRDefault="004A7D8C" w:rsidP="004A7D8C">
      <w:pPr>
        <w:pStyle w:val="Modcode"/>
      </w:pPr>
      <w:r w:rsidRPr="007F7CF1">
        <w:t xml:space="preserve">MODULE CODE: </w:t>
      </w:r>
      <w:r>
        <w:t>BMSA4000</w:t>
      </w:r>
    </w:p>
    <w:p w:rsidR="004A7D8C" w:rsidRPr="007F7CF1" w:rsidRDefault="004A7D8C" w:rsidP="004A7D8C">
      <w:pPr>
        <w:pStyle w:val="Modname"/>
      </w:pPr>
      <w:r>
        <w:t>Supporting Early Childhood Physical Development</w:t>
      </w:r>
    </w:p>
    <w:p w:rsidR="004A7D8C" w:rsidRPr="007F7CF1" w:rsidRDefault="004A7D8C" w:rsidP="004A7D8C">
      <w:pPr>
        <w:pStyle w:val="Time"/>
        <w:rPr>
          <w:szCs w:val="28"/>
        </w:rPr>
      </w:pPr>
      <w:r w:rsidRPr="007F7CF1">
        <w:rPr>
          <w:szCs w:val="28"/>
        </w:rPr>
        <w:t xml:space="preserve">aSSESSMENT TYPE: </w:t>
      </w:r>
      <w:r>
        <w:rPr>
          <w:szCs w:val="28"/>
        </w:rPr>
        <w:t>Reflective journal</w:t>
      </w:r>
      <w:r w:rsidRPr="007F7CF1">
        <w:rPr>
          <w:szCs w:val="28"/>
        </w:rPr>
        <w:t xml:space="preserve">  </w:t>
      </w:r>
    </w:p>
    <w:p w:rsidR="004A7D8C" w:rsidRPr="007F7CF1" w:rsidRDefault="004A7D8C" w:rsidP="004A7D8C">
      <w:pPr>
        <w:pStyle w:val="Answer"/>
        <w:rPr>
          <w:szCs w:val="28"/>
        </w:rPr>
      </w:pPr>
      <w:r w:rsidRPr="007F7CF1">
        <w:rPr>
          <w:szCs w:val="28"/>
        </w:rPr>
        <w:t>Assessment/Component: 1</w:t>
      </w:r>
    </w:p>
    <w:p w:rsidR="004A7D8C" w:rsidRPr="007F7CF1" w:rsidRDefault="004A7D8C" w:rsidP="004A7D8C">
      <w:pPr>
        <w:pStyle w:val="BodyText"/>
      </w:pPr>
    </w:p>
    <w:p w:rsidR="004A7D8C" w:rsidRPr="007F7CF1" w:rsidRDefault="004A7D8C" w:rsidP="004A7D8C">
      <w:pPr>
        <w:pStyle w:val="BodyText"/>
        <w:rPr>
          <w:b/>
          <w:sz w:val="28"/>
          <w:szCs w:val="28"/>
          <w:u w:val="single"/>
        </w:rPr>
      </w:pPr>
      <w:r w:rsidRPr="007F7CF1">
        <w:rPr>
          <w:b/>
          <w:sz w:val="28"/>
          <w:szCs w:val="28"/>
        </w:rPr>
        <w:t xml:space="preserve">COMPONENT WEIGHTING: </w:t>
      </w:r>
      <w:r>
        <w:rPr>
          <w:b/>
          <w:sz w:val="28"/>
          <w:szCs w:val="28"/>
          <w:u w:val="single"/>
        </w:rPr>
        <w:t>50</w:t>
      </w:r>
      <w:r w:rsidRPr="007F7CF1">
        <w:rPr>
          <w:b/>
          <w:sz w:val="28"/>
          <w:szCs w:val="28"/>
          <w:u w:val="single"/>
        </w:rPr>
        <w:t xml:space="preserve"> </w:t>
      </w:r>
      <w:r w:rsidRPr="007F7CF1">
        <w:rPr>
          <w:b/>
          <w:sz w:val="28"/>
          <w:szCs w:val="28"/>
        </w:rPr>
        <w:t>%</w:t>
      </w:r>
    </w:p>
    <w:p w:rsidR="004A7D8C" w:rsidRPr="007F7CF1" w:rsidRDefault="004A7D8C" w:rsidP="004A7D8C">
      <w:pPr>
        <w:pStyle w:val="BodyText"/>
      </w:pPr>
    </w:p>
    <w:p w:rsidR="004A7D8C" w:rsidRPr="007F7CF1" w:rsidRDefault="004A7D8C" w:rsidP="004A7D8C">
      <w:pPr>
        <w:pStyle w:val="BodyText"/>
        <w:rPr>
          <w:b/>
          <w:sz w:val="28"/>
          <w:szCs w:val="28"/>
          <w:u w:val="single"/>
        </w:rPr>
      </w:pPr>
      <w:r w:rsidRPr="007F7CF1">
        <w:rPr>
          <w:b/>
          <w:sz w:val="28"/>
          <w:szCs w:val="28"/>
        </w:rPr>
        <w:t xml:space="preserve">WORD COUNT: </w:t>
      </w:r>
      <w:r>
        <w:rPr>
          <w:b/>
          <w:sz w:val="28"/>
          <w:szCs w:val="28"/>
          <w:u w:val="single"/>
        </w:rPr>
        <w:t xml:space="preserve">2 x 1000 </w:t>
      </w:r>
      <w:r w:rsidRPr="007F7CF1">
        <w:rPr>
          <w:b/>
          <w:sz w:val="28"/>
          <w:szCs w:val="28"/>
        </w:rPr>
        <w:t>WORDS</w:t>
      </w:r>
      <w:r w:rsidRPr="007F7CF1">
        <w:rPr>
          <w:b/>
          <w:sz w:val="28"/>
          <w:szCs w:val="28"/>
          <w:u w:val="single"/>
        </w:rPr>
        <w:t xml:space="preserve"> </w:t>
      </w:r>
    </w:p>
    <w:p w:rsidR="004A7D8C" w:rsidRPr="007F7CF1" w:rsidRDefault="004A7D8C" w:rsidP="004A7D8C">
      <w:pPr>
        <w:pStyle w:val="BodyText"/>
        <w:rPr>
          <w:b/>
          <w:sz w:val="28"/>
          <w:szCs w:val="28"/>
          <w:u w:val="single"/>
        </w:rPr>
      </w:pPr>
    </w:p>
    <w:p w:rsidR="004A7D8C" w:rsidRPr="007F7CF1" w:rsidRDefault="004A7D8C" w:rsidP="004A7D8C">
      <w:pPr>
        <w:pStyle w:val="BodyText"/>
        <w:rPr>
          <w:b/>
          <w:sz w:val="28"/>
          <w:szCs w:val="28"/>
          <w:u w:val="single"/>
        </w:rPr>
      </w:pPr>
      <w:r w:rsidRPr="007F7CF1">
        <w:rPr>
          <w:b/>
          <w:sz w:val="28"/>
          <w:szCs w:val="28"/>
        </w:rPr>
        <w:t xml:space="preserve">MODULE TUTOR: </w:t>
      </w:r>
      <w:r>
        <w:rPr>
          <w:b/>
          <w:sz w:val="28"/>
          <w:szCs w:val="28"/>
          <w:u w:val="single"/>
        </w:rPr>
        <w:t>Nalda Wainwright</w:t>
      </w:r>
    </w:p>
    <w:p w:rsidR="004A7D8C" w:rsidRPr="007F7CF1" w:rsidRDefault="004A7D8C" w:rsidP="004A7D8C">
      <w:pPr>
        <w:rPr>
          <w:sz w:val="28"/>
          <w:szCs w:val="28"/>
        </w:rPr>
      </w:pPr>
    </w:p>
    <w:p w:rsidR="004A7D8C" w:rsidRPr="007F7CF1" w:rsidRDefault="004A7D8C" w:rsidP="004A7D8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rsidR="004A7D8C" w:rsidRDefault="004A7D8C" w:rsidP="004A7D8C">
      <w:pPr>
        <w:rPr>
          <w:rFonts w:ascii="Arial" w:hAnsi="Arial" w:cs="Arial"/>
        </w:rPr>
      </w:pPr>
    </w:p>
    <w:p w:rsidR="004A7D8C" w:rsidRDefault="004A7D8C" w:rsidP="004A7D8C">
      <w:pPr>
        <w:rPr>
          <w:rFonts w:ascii="Arial" w:hAnsi="Arial" w:cs="Arial"/>
        </w:rPr>
      </w:pPr>
    </w:p>
    <w:p w:rsidR="004A7D8C" w:rsidRDefault="004A7D8C" w:rsidP="004A7D8C">
      <w:pPr>
        <w:rPr>
          <w:rFonts w:ascii="Arial" w:hAnsi="Arial" w:cs="Arial"/>
        </w:rPr>
      </w:pPr>
      <w:r>
        <w:rPr>
          <w:rFonts w:ascii="Arial" w:hAnsi="Arial" w:cs="Arial"/>
        </w:rPr>
        <w:t xml:space="preserve">You need to complete two reflective journal cycles.  Each cycle should attempt to demonstrate specific learning about the practical implementation of the SKIP-Cymru programme in your setting. </w:t>
      </w:r>
    </w:p>
    <w:p w:rsidR="004A7D8C" w:rsidRDefault="004A7D8C" w:rsidP="004A7D8C">
      <w:pPr>
        <w:rPr>
          <w:rFonts w:ascii="Arial" w:hAnsi="Arial" w:cs="Arial"/>
        </w:rPr>
      </w:pPr>
    </w:p>
    <w:p w:rsidR="004A7D8C" w:rsidRDefault="004A7D8C" w:rsidP="004A7D8C">
      <w:pPr>
        <w:rPr>
          <w:rFonts w:ascii="Arial" w:hAnsi="Arial" w:cs="Arial"/>
        </w:rPr>
      </w:pPr>
      <w:r>
        <w:rPr>
          <w:rFonts w:ascii="Arial" w:hAnsi="Arial" w:cs="Arial"/>
        </w:rPr>
        <w:t xml:space="preserve">Your reflective account should link your experiences with relevant literature and key theories relating to early childhood physical development.  Each cycle should clearly demonstrate progressive developments in your knowledge, understanding and skills in relation to the implementation of SKIP-Cymru.  It should also identify factors that have assisted or inhibited your development and ways in which you can incorporate or prevent such factors in future experiences.  </w:t>
      </w:r>
    </w:p>
    <w:p w:rsidR="004A7D8C" w:rsidRDefault="004A7D8C" w:rsidP="004A7D8C">
      <w:pPr>
        <w:rPr>
          <w:rFonts w:ascii="Arial" w:hAnsi="Arial" w:cs="Arial"/>
        </w:rPr>
      </w:pPr>
    </w:p>
    <w:p w:rsidR="004A7D8C" w:rsidRDefault="004A7D8C" w:rsidP="004A7D8C">
      <w:pPr>
        <w:rPr>
          <w:rFonts w:ascii="Arial" w:hAnsi="Arial" w:cs="Arial"/>
        </w:rPr>
      </w:pPr>
    </w:p>
    <w:p w:rsidR="004A7D8C" w:rsidRDefault="004A7D8C" w:rsidP="004A7D8C">
      <w:pPr>
        <w:rPr>
          <w:rFonts w:ascii="Arial" w:hAnsi="Arial" w:cs="Arial"/>
        </w:rPr>
      </w:pPr>
    </w:p>
    <w:p w:rsidR="004A7D8C" w:rsidRDefault="004A7D8C" w:rsidP="004A7D8C">
      <w:pPr>
        <w:rPr>
          <w:rFonts w:ascii="Arial" w:hAnsi="Arial" w:cs="Arial"/>
        </w:rPr>
      </w:pPr>
    </w:p>
    <w:p w:rsidR="004A7D8C" w:rsidRPr="00A02AD1" w:rsidRDefault="004A7D8C" w:rsidP="004A7D8C">
      <w:pPr>
        <w:jc w:val="center"/>
        <w:rPr>
          <w:rFonts w:ascii="Times New Roman" w:hAnsi="Times New Roman" w:cs="Times New Roman"/>
          <w:b/>
          <w:sz w:val="28"/>
          <w:szCs w:val="28"/>
        </w:rPr>
      </w:pPr>
      <w:r w:rsidRPr="00A02AD1">
        <w:rPr>
          <w:rFonts w:ascii="Times New Roman" w:hAnsi="Times New Roman" w:cs="Times New Roman"/>
          <w:b/>
          <w:sz w:val="28"/>
          <w:szCs w:val="28"/>
        </w:rPr>
        <w:t xml:space="preserve">Submit via </w:t>
      </w:r>
      <w:proofErr w:type="spellStart"/>
      <w:r w:rsidRPr="00A02AD1">
        <w:rPr>
          <w:rFonts w:ascii="Times New Roman" w:hAnsi="Times New Roman" w:cs="Times New Roman"/>
          <w:b/>
          <w:sz w:val="28"/>
          <w:szCs w:val="28"/>
        </w:rPr>
        <w:t>Turnitin</w:t>
      </w:r>
      <w:proofErr w:type="spellEnd"/>
    </w:p>
    <w:p w:rsidR="004A7D8C" w:rsidRPr="00B16FA2" w:rsidRDefault="004A7D8C" w:rsidP="004A7D8C">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r w:rsidRPr="008A27B1">
        <w:rPr>
          <w:rFonts w:ascii="Times New Roman" w:hAnsi="Times New Roman" w:cs="Times New Roman"/>
          <w:b/>
          <w:color w:val="FF0000"/>
          <w:sz w:val="28"/>
          <w:szCs w:val="28"/>
        </w:rPr>
        <w:tab/>
      </w:r>
      <w:proofErr w:type="gramStart"/>
      <w:r>
        <w:rPr>
          <w:rFonts w:ascii="Times New Roman" w:hAnsi="Times New Roman" w:cs="Times New Roman"/>
          <w:b/>
          <w:color w:val="FF0000"/>
          <w:sz w:val="28"/>
          <w:szCs w:val="28"/>
        </w:rPr>
        <w:t>22</w:t>
      </w:r>
      <w:r w:rsidRPr="0097395F">
        <w:rPr>
          <w:rFonts w:ascii="Times New Roman" w:hAnsi="Times New Roman" w:cs="Times New Roman"/>
          <w:b/>
          <w:color w:val="FF0000"/>
          <w:sz w:val="28"/>
          <w:szCs w:val="28"/>
          <w:vertAlign w:val="superscript"/>
        </w:rPr>
        <w:t>nd</w:t>
      </w:r>
      <w:r>
        <w:rPr>
          <w:rFonts w:ascii="Times New Roman" w:hAnsi="Times New Roman" w:cs="Times New Roman"/>
          <w:b/>
          <w:color w:val="FF0000"/>
          <w:sz w:val="28"/>
          <w:szCs w:val="28"/>
        </w:rPr>
        <w:t xml:space="preserve">  July</w:t>
      </w:r>
      <w:proofErr w:type="gramEnd"/>
      <w:r>
        <w:rPr>
          <w:rFonts w:ascii="Times New Roman" w:hAnsi="Times New Roman" w:cs="Times New Roman"/>
          <w:b/>
          <w:color w:val="FF0000"/>
          <w:sz w:val="28"/>
          <w:szCs w:val="28"/>
        </w:rPr>
        <w:t xml:space="preserve"> 2019</w:t>
      </w:r>
    </w:p>
    <w:p w:rsidR="004A7D8C" w:rsidRPr="007F7CF1" w:rsidRDefault="004A7D8C" w:rsidP="004A7D8C">
      <w:pPr>
        <w:pStyle w:val="Title"/>
      </w:pPr>
      <w:r w:rsidRPr="007F7CF1">
        <w:t>School of Sport, Health &amp; Outdoor Education</w:t>
      </w:r>
    </w:p>
    <w:p w:rsidR="004A7D8C" w:rsidRPr="007F7CF1" w:rsidRDefault="004A7D8C" w:rsidP="004A7D8C">
      <w:pPr>
        <w:rPr>
          <w:b/>
          <w:bCs/>
          <w:sz w:val="16"/>
          <w:szCs w:val="16"/>
        </w:rPr>
      </w:pPr>
    </w:p>
    <w:p w:rsidR="004A7D8C" w:rsidRDefault="004A7D8C" w:rsidP="004A7D8C">
      <w:pPr>
        <w:pStyle w:val="Subtitle"/>
      </w:pPr>
    </w:p>
    <w:p w:rsidR="004A7D8C" w:rsidRDefault="004A7D8C" w:rsidP="004A7D8C">
      <w:pPr>
        <w:pStyle w:val="Subtitle"/>
      </w:pPr>
    </w:p>
    <w:p w:rsidR="004A7D8C" w:rsidRPr="007F7CF1" w:rsidRDefault="004A7D8C" w:rsidP="004A7D8C">
      <w:pPr>
        <w:pStyle w:val="Subtitle"/>
      </w:pPr>
      <w:r w:rsidRPr="007F7CF1">
        <w:lastRenderedPageBreak/>
        <w:t>Assessment Feedback Sheet</w:t>
      </w:r>
    </w:p>
    <w:p w:rsidR="004A7D8C" w:rsidRPr="007F7CF1" w:rsidRDefault="004A7D8C" w:rsidP="004A7D8C">
      <w:pPr>
        <w:pStyle w:val="Subtitle"/>
        <w:rPr>
          <w:sz w:val="16"/>
          <w:szCs w:val="16"/>
        </w:rPr>
      </w:pPr>
    </w:p>
    <w:p w:rsidR="004A7D8C" w:rsidRPr="007F7CF1" w:rsidRDefault="004A7D8C" w:rsidP="004A7D8C">
      <w:pPr>
        <w:pStyle w:val="Subtitle"/>
        <w:jc w:val="both"/>
        <w:rPr>
          <w:b/>
          <w:bCs/>
          <w:u w:val="none"/>
        </w:rPr>
      </w:pPr>
      <w:r w:rsidRPr="007F7CF1">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 1818435 /Yasmin Davies</w:t>
      </w:r>
    </w:p>
    <w:p w:rsidR="004A7D8C" w:rsidRPr="007F7CF1" w:rsidRDefault="004A7D8C" w:rsidP="004A7D8C">
      <w:pPr>
        <w:pStyle w:val="Subtitle"/>
        <w:jc w:val="left"/>
        <w:rPr>
          <w:b/>
          <w:bCs/>
          <w:sz w:val="24"/>
          <w:szCs w:val="24"/>
          <w:u w:val="none"/>
        </w:rPr>
      </w:pPr>
      <w:r w:rsidRPr="007F7CF1">
        <w:rPr>
          <w:b/>
          <w:bCs/>
          <w:sz w:val="24"/>
          <w:szCs w:val="24"/>
          <w:u w:val="none"/>
        </w:rPr>
        <w:t xml:space="preserve"> </w:t>
      </w:r>
    </w:p>
    <w:p w:rsidR="004A7D8C" w:rsidRPr="007F7CF1" w:rsidRDefault="004A7D8C" w:rsidP="004A7D8C">
      <w:pPr>
        <w:pStyle w:val="Subtitle"/>
        <w:jc w:val="left"/>
        <w:rPr>
          <w:b/>
          <w:bCs/>
          <w:sz w:val="24"/>
          <w:szCs w:val="24"/>
          <w:u w:val="none"/>
        </w:rPr>
      </w:pPr>
    </w:p>
    <w:p w:rsidR="004A7D8C" w:rsidRPr="007F7CF1" w:rsidRDefault="004A7D8C" w:rsidP="004A7D8C">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4A7D8C" w:rsidRPr="007F7CF1" w:rsidTr="00051C0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4A7D8C" w:rsidRPr="007F7CF1" w:rsidRDefault="004A7D8C" w:rsidP="00051C0B">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4A7D8C" w:rsidRPr="007F7CF1" w:rsidTr="00051C0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A7D8C" w:rsidRPr="007F7CF1" w:rsidRDefault="004A7D8C" w:rsidP="00051C0B">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A7D8C" w:rsidRDefault="008842FA" w:rsidP="008842FA">
            <w:pPr>
              <w:pStyle w:val="Subtitle"/>
              <w:numPr>
                <w:ilvl w:val="0"/>
                <w:numId w:val="1"/>
              </w:numPr>
              <w:rPr>
                <w:b/>
                <w:bCs/>
                <w:sz w:val="24"/>
                <w:szCs w:val="24"/>
                <w:u w:val="none"/>
              </w:rPr>
            </w:pPr>
            <w:r>
              <w:rPr>
                <w:b/>
                <w:bCs/>
                <w:sz w:val="24"/>
                <w:szCs w:val="24"/>
                <w:u w:val="none"/>
              </w:rPr>
              <w:t xml:space="preserve">Using the literature to support my reflections &amp; demonstrating my understanding of the topic. </w:t>
            </w:r>
          </w:p>
          <w:p w:rsidR="008842FA" w:rsidRPr="007F7CF1" w:rsidRDefault="008842FA" w:rsidP="008842FA">
            <w:pPr>
              <w:pStyle w:val="Subtitle"/>
              <w:numPr>
                <w:ilvl w:val="0"/>
                <w:numId w:val="1"/>
              </w:numPr>
              <w:rPr>
                <w:b/>
                <w:bCs/>
                <w:sz w:val="24"/>
                <w:szCs w:val="24"/>
                <w:u w:val="none"/>
              </w:rPr>
            </w:pPr>
            <w:r>
              <w:rPr>
                <w:b/>
                <w:bCs/>
                <w:sz w:val="24"/>
                <w:szCs w:val="24"/>
                <w:u w:val="none"/>
              </w:rPr>
              <w:t xml:space="preserve">Clear structure to the essay. </w:t>
            </w:r>
          </w:p>
        </w:tc>
      </w:tr>
      <w:tr w:rsidR="004A7D8C" w:rsidRPr="007F7CF1" w:rsidTr="00051C0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A7D8C" w:rsidRPr="007F7CF1" w:rsidRDefault="004A7D8C" w:rsidP="00051C0B">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A7D8C" w:rsidRPr="007F7CF1" w:rsidRDefault="008842FA" w:rsidP="008842FA">
            <w:pPr>
              <w:pStyle w:val="Subtitle"/>
              <w:numPr>
                <w:ilvl w:val="0"/>
                <w:numId w:val="2"/>
              </w:numPr>
              <w:rPr>
                <w:b/>
                <w:bCs/>
                <w:sz w:val="24"/>
                <w:szCs w:val="24"/>
                <w:u w:val="none"/>
              </w:rPr>
            </w:pPr>
            <w:r>
              <w:rPr>
                <w:b/>
                <w:bCs/>
                <w:sz w:val="24"/>
                <w:szCs w:val="24"/>
                <w:u w:val="none"/>
              </w:rPr>
              <w:t xml:space="preserve">At times I could have delved in deeper with my reflections. </w:t>
            </w:r>
          </w:p>
        </w:tc>
      </w:tr>
      <w:tr w:rsidR="004A7D8C" w:rsidRPr="007F7CF1" w:rsidTr="00051C0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A7D8C" w:rsidRPr="007F7CF1" w:rsidRDefault="004A7D8C" w:rsidP="00051C0B">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4A7D8C" w:rsidRPr="007F7CF1" w:rsidRDefault="008842FA" w:rsidP="008842FA">
            <w:pPr>
              <w:pStyle w:val="Subtitle"/>
              <w:numPr>
                <w:ilvl w:val="0"/>
                <w:numId w:val="2"/>
              </w:numPr>
              <w:rPr>
                <w:b/>
                <w:bCs/>
                <w:sz w:val="24"/>
                <w:szCs w:val="24"/>
                <w:u w:val="none"/>
              </w:rPr>
            </w:pPr>
            <w:r>
              <w:rPr>
                <w:b/>
                <w:bCs/>
                <w:sz w:val="24"/>
                <w:szCs w:val="24"/>
                <w:u w:val="none"/>
              </w:rPr>
              <w:t xml:space="preserve">The understanding that I have taken away about the importance of SKIP &amp; childhood development. </w:t>
            </w:r>
          </w:p>
        </w:tc>
      </w:tr>
      <w:tr w:rsidR="004A7D8C" w:rsidRPr="007F7CF1" w:rsidTr="00051C0B">
        <w:trPr>
          <w:cantSplit/>
        </w:trPr>
        <w:tc>
          <w:tcPr>
            <w:tcW w:w="2305" w:type="dxa"/>
            <w:vMerge w:val="restart"/>
            <w:tcBorders>
              <w:top w:val="single" w:sz="4" w:space="0" w:color="auto"/>
              <w:left w:val="thinThickLargeGap" w:sz="24" w:space="0" w:color="auto"/>
              <w:bottom w:val="single" w:sz="6" w:space="0" w:color="auto"/>
            </w:tcBorders>
          </w:tcPr>
          <w:p w:rsidR="004A7D8C" w:rsidRPr="007F7CF1" w:rsidRDefault="004A7D8C" w:rsidP="00051C0B">
            <w:pPr>
              <w:pStyle w:val="Subtitle"/>
              <w:jc w:val="left"/>
              <w:rPr>
                <w:b/>
                <w:bCs/>
                <w:sz w:val="24"/>
                <w:szCs w:val="24"/>
                <w:u w:val="none"/>
              </w:rPr>
            </w:pPr>
          </w:p>
          <w:p w:rsidR="004A7D8C" w:rsidRPr="007F7CF1" w:rsidRDefault="004A7D8C" w:rsidP="00051C0B">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4A7D8C" w:rsidRPr="007F7CF1" w:rsidRDefault="004A7D8C" w:rsidP="00051C0B">
            <w:pPr>
              <w:ind w:left="113" w:right="113"/>
              <w:rPr>
                <w:sz w:val="16"/>
                <w:szCs w:val="16"/>
              </w:rPr>
            </w:pPr>
            <w:r w:rsidRPr="007F7CF1">
              <w:rPr>
                <w:sz w:val="16"/>
                <w:szCs w:val="16"/>
              </w:rPr>
              <w:t>Learning</w:t>
            </w:r>
          </w:p>
          <w:p w:rsidR="004A7D8C" w:rsidRPr="007F7CF1" w:rsidRDefault="004A7D8C" w:rsidP="00051C0B">
            <w:pPr>
              <w:ind w:left="113" w:right="113"/>
              <w:rPr>
                <w:sz w:val="16"/>
                <w:szCs w:val="16"/>
              </w:rPr>
            </w:pPr>
            <w:r w:rsidRPr="007F7CF1">
              <w:rPr>
                <w:sz w:val="16"/>
                <w:szCs w:val="16"/>
              </w:rPr>
              <w:t>Outcomes</w:t>
            </w:r>
          </w:p>
          <w:p w:rsidR="004A7D8C" w:rsidRPr="007F7CF1" w:rsidRDefault="004A7D8C" w:rsidP="00051C0B">
            <w:pPr>
              <w:ind w:left="113" w:right="113"/>
              <w:rPr>
                <w:sz w:val="16"/>
                <w:szCs w:val="16"/>
              </w:rPr>
            </w:pPr>
          </w:p>
          <w:p w:rsidR="004A7D8C" w:rsidRPr="007F7CF1" w:rsidRDefault="004A7D8C" w:rsidP="00051C0B">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4A7D8C" w:rsidRPr="007F7CF1" w:rsidRDefault="004A7D8C" w:rsidP="00051C0B">
            <w:pPr>
              <w:pStyle w:val="Subtitle"/>
              <w:rPr>
                <w:b/>
                <w:bCs/>
                <w:sz w:val="24"/>
                <w:szCs w:val="24"/>
                <w:u w:val="none"/>
              </w:rPr>
            </w:pPr>
            <w:r w:rsidRPr="007F7CF1">
              <w:rPr>
                <w:b/>
                <w:bCs/>
                <w:sz w:val="24"/>
                <w:szCs w:val="24"/>
                <w:u w:val="none"/>
              </w:rPr>
              <w:t>GRADE</w:t>
            </w:r>
          </w:p>
        </w:tc>
      </w:tr>
      <w:tr w:rsidR="004A7D8C" w:rsidRPr="007F7CF1" w:rsidTr="00051C0B">
        <w:trPr>
          <w:cantSplit/>
        </w:trPr>
        <w:tc>
          <w:tcPr>
            <w:tcW w:w="2305" w:type="dxa"/>
            <w:vMerge/>
            <w:tcBorders>
              <w:top w:val="single" w:sz="6" w:space="0" w:color="auto"/>
              <w:left w:val="thinThickLargeGap" w:sz="24" w:space="0" w:color="auto"/>
              <w:bottom w:val="single" w:sz="6" w:space="0" w:color="auto"/>
            </w:tcBorders>
          </w:tcPr>
          <w:p w:rsidR="004A7D8C" w:rsidRPr="007F7CF1" w:rsidRDefault="004A7D8C" w:rsidP="00051C0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4A7D8C" w:rsidRPr="007F7CF1" w:rsidRDefault="004A7D8C" w:rsidP="00051C0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4A7D8C" w:rsidRPr="007F7CF1" w:rsidRDefault="004A7D8C" w:rsidP="00051C0B">
            <w:pPr>
              <w:pStyle w:val="Subtitle"/>
              <w:rPr>
                <w:b/>
                <w:bCs/>
                <w:sz w:val="16"/>
                <w:szCs w:val="16"/>
                <w:u w:val="none"/>
              </w:rPr>
            </w:pPr>
            <w:r w:rsidRPr="007F7CF1">
              <w:rPr>
                <w:b/>
                <w:bCs/>
                <w:sz w:val="16"/>
                <w:szCs w:val="16"/>
                <w:u w:val="none"/>
              </w:rPr>
              <w:t>Poor</w:t>
            </w:r>
          </w:p>
          <w:p w:rsidR="004A7D8C" w:rsidRPr="007F7CF1" w:rsidRDefault="004A7D8C" w:rsidP="00051C0B">
            <w:pPr>
              <w:pStyle w:val="Subtitle"/>
              <w:rPr>
                <w:b/>
                <w:bCs/>
                <w:sz w:val="16"/>
                <w:szCs w:val="16"/>
                <w:u w:val="none"/>
              </w:rPr>
            </w:pPr>
            <w:r w:rsidRPr="007F7CF1">
              <w:rPr>
                <w:b/>
                <w:bCs/>
                <w:sz w:val="16"/>
                <w:szCs w:val="16"/>
                <w:u w:val="none"/>
              </w:rPr>
              <w:t>&lt; 20%</w:t>
            </w:r>
          </w:p>
          <w:p w:rsidR="004A7D8C" w:rsidRPr="007F7CF1" w:rsidRDefault="004A7D8C" w:rsidP="00051C0B">
            <w:pPr>
              <w:pStyle w:val="Subtitle"/>
              <w:rPr>
                <w:sz w:val="16"/>
                <w:szCs w:val="16"/>
                <w:u w:val="none"/>
              </w:rPr>
            </w:pPr>
          </w:p>
        </w:tc>
        <w:tc>
          <w:tcPr>
            <w:tcW w:w="923" w:type="dxa"/>
            <w:tcBorders>
              <w:top w:val="single" w:sz="6" w:space="0" w:color="auto"/>
              <w:left w:val="single" w:sz="6" w:space="0" w:color="auto"/>
              <w:right w:val="single" w:sz="6" w:space="0" w:color="auto"/>
            </w:tcBorders>
          </w:tcPr>
          <w:p w:rsidR="004A7D8C" w:rsidRPr="007F7CF1" w:rsidRDefault="004A7D8C" w:rsidP="00051C0B">
            <w:pPr>
              <w:pStyle w:val="Subtitle"/>
              <w:rPr>
                <w:b/>
                <w:sz w:val="16"/>
                <w:szCs w:val="16"/>
                <w:u w:val="none"/>
              </w:rPr>
            </w:pPr>
            <w:r w:rsidRPr="007F7CF1">
              <w:rPr>
                <w:b/>
                <w:sz w:val="16"/>
                <w:szCs w:val="16"/>
                <w:u w:val="none"/>
              </w:rPr>
              <w:t>Weak</w:t>
            </w:r>
          </w:p>
          <w:p w:rsidR="004A7D8C" w:rsidRPr="007F7CF1" w:rsidRDefault="004A7D8C" w:rsidP="00051C0B">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rsidR="004A7D8C" w:rsidRPr="007F7CF1" w:rsidRDefault="004A7D8C" w:rsidP="00051C0B">
            <w:pPr>
              <w:pStyle w:val="Subtitle"/>
              <w:rPr>
                <w:b/>
                <w:bCs/>
                <w:sz w:val="16"/>
                <w:szCs w:val="16"/>
                <w:u w:val="none"/>
              </w:rPr>
            </w:pPr>
            <w:r w:rsidRPr="007F7CF1">
              <w:rPr>
                <w:b/>
                <w:bCs/>
                <w:sz w:val="16"/>
                <w:szCs w:val="16"/>
                <w:u w:val="none"/>
              </w:rPr>
              <w:t>Unsatisfactory</w:t>
            </w:r>
          </w:p>
          <w:p w:rsidR="004A7D8C" w:rsidRPr="007F7CF1" w:rsidRDefault="004A7D8C" w:rsidP="00051C0B">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b/>
                <w:bCs/>
                <w:sz w:val="16"/>
                <w:szCs w:val="16"/>
                <w:u w:val="none"/>
              </w:rPr>
            </w:pPr>
            <w:r w:rsidRPr="007F7CF1">
              <w:rPr>
                <w:b/>
                <w:bCs/>
                <w:sz w:val="16"/>
                <w:szCs w:val="16"/>
                <w:u w:val="none"/>
              </w:rPr>
              <w:t>Satisfactory</w:t>
            </w:r>
          </w:p>
          <w:p w:rsidR="004A7D8C" w:rsidRPr="007F7CF1" w:rsidRDefault="004A7D8C" w:rsidP="00051C0B">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b/>
                <w:bCs/>
                <w:sz w:val="16"/>
                <w:szCs w:val="16"/>
                <w:u w:val="none"/>
              </w:rPr>
            </w:pPr>
            <w:r w:rsidRPr="007F7CF1">
              <w:rPr>
                <w:b/>
                <w:bCs/>
                <w:sz w:val="16"/>
                <w:szCs w:val="16"/>
                <w:u w:val="none"/>
              </w:rPr>
              <w:t>Good</w:t>
            </w:r>
          </w:p>
          <w:p w:rsidR="004A7D8C" w:rsidRPr="007F7CF1" w:rsidRDefault="004A7D8C" w:rsidP="00051C0B">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b/>
                <w:bCs/>
                <w:sz w:val="16"/>
                <w:szCs w:val="16"/>
                <w:u w:val="none"/>
              </w:rPr>
            </w:pPr>
            <w:r w:rsidRPr="007F7CF1">
              <w:rPr>
                <w:b/>
                <w:bCs/>
                <w:sz w:val="16"/>
                <w:szCs w:val="16"/>
                <w:u w:val="none"/>
              </w:rPr>
              <w:t>Very Good</w:t>
            </w:r>
          </w:p>
          <w:p w:rsidR="004A7D8C" w:rsidRPr="007F7CF1" w:rsidRDefault="004A7D8C" w:rsidP="00051C0B">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4A7D8C" w:rsidRPr="007F7CF1" w:rsidRDefault="004A7D8C" w:rsidP="00051C0B">
            <w:pPr>
              <w:pStyle w:val="Subtitle"/>
              <w:rPr>
                <w:b/>
                <w:bCs/>
                <w:sz w:val="16"/>
                <w:szCs w:val="16"/>
                <w:u w:val="none"/>
              </w:rPr>
            </w:pPr>
            <w:r w:rsidRPr="007F7CF1">
              <w:rPr>
                <w:b/>
                <w:bCs/>
                <w:sz w:val="16"/>
                <w:szCs w:val="16"/>
                <w:u w:val="none"/>
              </w:rPr>
              <w:t>Excellent</w:t>
            </w:r>
          </w:p>
          <w:p w:rsidR="004A7D8C" w:rsidRPr="007F7CF1" w:rsidRDefault="004A7D8C" w:rsidP="00051C0B">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rsidR="004A7D8C" w:rsidRPr="007F7CF1" w:rsidRDefault="004A7D8C" w:rsidP="00051C0B">
            <w:pPr>
              <w:pStyle w:val="Subtitle"/>
              <w:rPr>
                <w:b/>
                <w:bCs/>
                <w:sz w:val="16"/>
                <w:szCs w:val="16"/>
                <w:u w:val="none"/>
              </w:rPr>
            </w:pPr>
            <w:r w:rsidRPr="007F7CF1">
              <w:rPr>
                <w:b/>
                <w:bCs/>
                <w:sz w:val="16"/>
                <w:szCs w:val="16"/>
                <w:u w:val="none"/>
              </w:rPr>
              <w:t>Exceptional</w:t>
            </w:r>
          </w:p>
          <w:p w:rsidR="004A7D8C" w:rsidRPr="007F7CF1" w:rsidRDefault="004A7D8C" w:rsidP="00051C0B">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4A7D8C" w:rsidRPr="007F7CF1" w:rsidRDefault="004A7D8C" w:rsidP="00051C0B">
            <w:pPr>
              <w:pStyle w:val="Subtitle"/>
              <w:jc w:val="left"/>
              <w:rPr>
                <w:b/>
                <w:bCs/>
                <w:sz w:val="18"/>
                <w:szCs w:val="18"/>
                <w:u w:val="none"/>
              </w:rPr>
            </w:pPr>
          </w:p>
          <w:p w:rsidR="004A7D8C" w:rsidRPr="007F7CF1" w:rsidRDefault="004A7D8C" w:rsidP="00051C0B">
            <w:pPr>
              <w:pStyle w:val="Subtitle"/>
              <w:jc w:val="left"/>
              <w:rPr>
                <w:b/>
                <w:bCs/>
                <w:sz w:val="18"/>
                <w:szCs w:val="18"/>
                <w:u w:val="none"/>
              </w:rPr>
            </w:pPr>
            <w:r w:rsidRPr="007F7CF1">
              <w:rPr>
                <w:b/>
                <w:bCs/>
                <w:sz w:val="18"/>
                <w:szCs w:val="18"/>
                <w:u w:val="none"/>
              </w:rPr>
              <w:t xml:space="preserve">  %</w:t>
            </w:r>
          </w:p>
        </w:tc>
      </w:tr>
      <w:tr w:rsidR="004A7D8C" w:rsidRPr="007F7CF1" w:rsidTr="00051C0B">
        <w:tc>
          <w:tcPr>
            <w:tcW w:w="2305" w:type="dxa"/>
            <w:tcBorders>
              <w:top w:val="single" w:sz="6" w:space="0" w:color="auto"/>
              <w:left w:val="thinThickLargeGap" w:sz="24" w:space="0" w:color="auto"/>
              <w:bottom w:val="single" w:sz="6" w:space="0" w:color="auto"/>
            </w:tcBorders>
          </w:tcPr>
          <w:p w:rsidR="004A7D8C" w:rsidRPr="007F7CF1" w:rsidRDefault="004A7D8C" w:rsidP="00051C0B">
            <w:pPr>
              <w:pStyle w:val="Subtitle"/>
              <w:jc w:val="left"/>
              <w:rPr>
                <w:b/>
                <w:bCs/>
                <w:sz w:val="18"/>
                <w:szCs w:val="18"/>
                <w:u w:val="none"/>
              </w:rPr>
            </w:pPr>
            <w:r>
              <w:rPr>
                <w:bCs/>
                <w:sz w:val="18"/>
                <w:szCs w:val="18"/>
                <w:u w:val="none"/>
              </w:rPr>
              <w:t>O</w:t>
            </w:r>
            <w:r w:rsidRPr="0022077D">
              <w:rPr>
                <w:bCs/>
                <w:sz w:val="18"/>
                <w:szCs w:val="18"/>
                <w:u w:val="none"/>
              </w:rPr>
              <w:t xml:space="preserve">verview of </w:t>
            </w:r>
            <w:r>
              <w:rPr>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rsidR="004A7D8C" w:rsidRPr="007F7CF1" w:rsidRDefault="004A7D8C" w:rsidP="00051C0B">
            <w:pPr>
              <w:pStyle w:val="Subtitle"/>
              <w:rPr>
                <w:b/>
                <w:bCs/>
                <w:sz w:val="18"/>
                <w:szCs w:val="18"/>
                <w:u w:val="none"/>
              </w:rPr>
            </w:pPr>
          </w:p>
        </w:tc>
        <w:tc>
          <w:tcPr>
            <w:tcW w:w="922"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2" w:type="dxa"/>
            <w:gridSpan w:val="2"/>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jc w:val="right"/>
              <w:rPr>
                <w:sz w:val="24"/>
                <w:szCs w:val="24"/>
                <w:u w:val="none"/>
              </w:rPr>
            </w:pPr>
          </w:p>
        </w:tc>
        <w:tc>
          <w:tcPr>
            <w:tcW w:w="922" w:type="dxa"/>
            <w:gridSpan w:val="2"/>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A7D8C" w:rsidRPr="007F7CF1" w:rsidRDefault="004A7D8C" w:rsidP="00051C0B">
            <w:pPr>
              <w:pStyle w:val="Subtitle"/>
              <w:jc w:val="left"/>
              <w:rPr>
                <w:b/>
                <w:bCs/>
                <w:sz w:val="18"/>
                <w:szCs w:val="18"/>
                <w:u w:val="none"/>
              </w:rPr>
            </w:pPr>
            <w:r>
              <w:rPr>
                <w:b/>
                <w:bCs/>
                <w:sz w:val="18"/>
                <w:szCs w:val="18"/>
                <w:u w:val="none"/>
              </w:rPr>
              <w:t>30</w:t>
            </w:r>
            <w:r w:rsidRPr="007F7CF1">
              <w:rPr>
                <w:b/>
                <w:bCs/>
                <w:sz w:val="18"/>
                <w:szCs w:val="18"/>
                <w:u w:val="none"/>
              </w:rPr>
              <w:t>%</w:t>
            </w:r>
          </w:p>
        </w:tc>
      </w:tr>
      <w:tr w:rsidR="004A7D8C" w:rsidRPr="007F7CF1" w:rsidTr="00051C0B">
        <w:tc>
          <w:tcPr>
            <w:tcW w:w="2305" w:type="dxa"/>
            <w:tcBorders>
              <w:top w:val="single" w:sz="6" w:space="0" w:color="auto"/>
              <w:left w:val="thinThickLargeGap" w:sz="24" w:space="0" w:color="auto"/>
              <w:bottom w:val="single" w:sz="6" w:space="0" w:color="auto"/>
            </w:tcBorders>
          </w:tcPr>
          <w:p w:rsidR="004A7D8C" w:rsidRPr="00A07500" w:rsidRDefault="004A7D8C" w:rsidP="00051C0B">
            <w:pPr>
              <w:pStyle w:val="Subtitle"/>
              <w:jc w:val="left"/>
              <w:rPr>
                <w:bCs/>
                <w:sz w:val="18"/>
                <w:szCs w:val="18"/>
                <w:u w:val="none"/>
              </w:rPr>
            </w:pPr>
            <w:r w:rsidRPr="00A07500">
              <w:rPr>
                <w:bCs/>
                <w:sz w:val="18"/>
                <w:szCs w:val="18"/>
                <w:u w:val="none"/>
              </w:rPr>
              <w:t>R</w:t>
            </w:r>
            <w:r>
              <w:rPr>
                <w:bCs/>
                <w:sz w:val="18"/>
                <w:szCs w:val="18"/>
                <w:u w:val="none"/>
              </w:rPr>
              <w:t>eflection and analysis</w:t>
            </w:r>
            <w:r w:rsidRPr="00A07500">
              <w:rPr>
                <w:bCs/>
                <w:sz w:val="18"/>
                <w:szCs w:val="18"/>
                <w:u w:val="none"/>
              </w:rPr>
              <w:t xml:space="preserve"> of practical delivery. Linking reflections to </w:t>
            </w:r>
            <w:r>
              <w:rPr>
                <w:bCs/>
                <w:sz w:val="18"/>
                <w:szCs w:val="18"/>
                <w:u w:val="none"/>
              </w:rPr>
              <w:t xml:space="preserve">child development, </w:t>
            </w:r>
            <w:r w:rsidRPr="00A07500">
              <w:rPr>
                <w:bCs/>
                <w:sz w:val="18"/>
                <w:szCs w:val="18"/>
                <w:u w:val="none"/>
              </w:rPr>
              <w:t xml:space="preserve">motor development theory </w:t>
            </w:r>
            <w:r>
              <w:rPr>
                <w:bCs/>
                <w:sz w:val="18"/>
                <w:szCs w:val="18"/>
                <w:u w:val="none"/>
              </w:rPr>
              <w:t>and implications for future practice</w:t>
            </w:r>
          </w:p>
        </w:tc>
        <w:tc>
          <w:tcPr>
            <w:tcW w:w="540" w:type="dxa"/>
            <w:gridSpan w:val="2"/>
            <w:tcBorders>
              <w:top w:val="single" w:sz="6" w:space="0" w:color="auto"/>
              <w:bottom w:val="single" w:sz="6" w:space="0" w:color="auto"/>
              <w:right w:val="single" w:sz="6" w:space="0" w:color="auto"/>
            </w:tcBorders>
          </w:tcPr>
          <w:p w:rsidR="004A7D8C" w:rsidRPr="007F7CF1" w:rsidRDefault="004A7D8C" w:rsidP="00051C0B">
            <w:pPr>
              <w:pStyle w:val="Subtitle"/>
              <w:rPr>
                <w:b/>
                <w:bCs/>
                <w:sz w:val="18"/>
                <w:szCs w:val="18"/>
                <w:u w:val="none"/>
              </w:rPr>
            </w:pPr>
          </w:p>
        </w:tc>
        <w:tc>
          <w:tcPr>
            <w:tcW w:w="922"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2" w:type="dxa"/>
            <w:gridSpan w:val="2"/>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jc w:val="right"/>
              <w:rPr>
                <w:sz w:val="24"/>
                <w:szCs w:val="24"/>
                <w:u w:val="none"/>
              </w:rPr>
            </w:pPr>
          </w:p>
        </w:tc>
        <w:tc>
          <w:tcPr>
            <w:tcW w:w="922" w:type="dxa"/>
            <w:gridSpan w:val="2"/>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A7D8C" w:rsidRPr="007F7CF1" w:rsidRDefault="004A7D8C" w:rsidP="00051C0B">
            <w:pPr>
              <w:pStyle w:val="Subtitle"/>
              <w:jc w:val="left"/>
              <w:rPr>
                <w:b/>
                <w:bCs/>
                <w:sz w:val="18"/>
                <w:szCs w:val="18"/>
                <w:u w:val="none"/>
              </w:rPr>
            </w:pPr>
            <w:r>
              <w:rPr>
                <w:b/>
                <w:bCs/>
                <w:sz w:val="18"/>
                <w:szCs w:val="18"/>
                <w:u w:val="none"/>
              </w:rPr>
              <w:t>40%</w:t>
            </w:r>
          </w:p>
        </w:tc>
      </w:tr>
      <w:tr w:rsidR="004A7D8C" w:rsidRPr="007F7CF1" w:rsidTr="00051C0B">
        <w:tc>
          <w:tcPr>
            <w:tcW w:w="2305" w:type="dxa"/>
            <w:tcBorders>
              <w:top w:val="single" w:sz="6" w:space="0" w:color="auto"/>
              <w:left w:val="thinThickLargeGap" w:sz="24" w:space="0" w:color="auto"/>
              <w:bottom w:val="single" w:sz="6" w:space="0" w:color="auto"/>
            </w:tcBorders>
          </w:tcPr>
          <w:p w:rsidR="004A7D8C" w:rsidRPr="0022077D" w:rsidRDefault="004A7D8C" w:rsidP="00051C0B">
            <w:pPr>
              <w:pStyle w:val="Subtitle"/>
              <w:jc w:val="left"/>
              <w:rPr>
                <w:sz w:val="18"/>
                <w:szCs w:val="18"/>
                <w:u w:val="none"/>
              </w:rPr>
            </w:pPr>
            <w:r>
              <w:rPr>
                <w:bCs/>
                <w:sz w:val="18"/>
                <w:szCs w:val="18"/>
                <w:u w:val="none"/>
              </w:rPr>
              <w:t xml:space="preserve">Analysis of </w:t>
            </w:r>
            <w:r w:rsidRPr="00A07500">
              <w:rPr>
                <w:bCs/>
                <w:sz w:val="18"/>
                <w:szCs w:val="18"/>
                <w:u w:val="none"/>
              </w:rPr>
              <w:t xml:space="preserve"> </w:t>
            </w:r>
            <w:r>
              <w:rPr>
                <w:bCs/>
                <w:sz w:val="18"/>
                <w:szCs w:val="18"/>
                <w:u w:val="none"/>
              </w:rPr>
              <w:t>pupils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rsidR="004A7D8C" w:rsidRPr="007F7CF1" w:rsidRDefault="004A7D8C" w:rsidP="00051C0B">
            <w:pPr>
              <w:pStyle w:val="Subtitle"/>
              <w:rPr>
                <w:b/>
                <w:bCs/>
                <w:sz w:val="18"/>
                <w:szCs w:val="18"/>
                <w:u w:val="none"/>
              </w:rPr>
            </w:pPr>
          </w:p>
        </w:tc>
        <w:tc>
          <w:tcPr>
            <w:tcW w:w="922"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2" w:type="dxa"/>
            <w:gridSpan w:val="2"/>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4A7D8C" w:rsidRPr="007F7CF1" w:rsidRDefault="004A7D8C" w:rsidP="00051C0B">
            <w:pPr>
              <w:pStyle w:val="Subtitle"/>
              <w:jc w:val="right"/>
              <w:rPr>
                <w:sz w:val="24"/>
                <w:szCs w:val="24"/>
                <w:u w:val="none"/>
              </w:rPr>
            </w:pPr>
          </w:p>
        </w:tc>
        <w:tc>
          <w:tcPr>
            <w:tcW w:w="922" w:type="dxa"/>
            <w:gridSpan w:val="2"/>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923" w:type="dxa"/>
            <w:tcBorders>
              <w:left w:val="single" w:sz="6" w:space="0" w:color="auto"/>
              <w:right w:val="single" w:sz="6" w:space="0" w:color="auto"/>
            </w:tcBorders>
          </w:tcPr>
          <w:p w:rsidR="004A7D8C" w:rsidRPr="007F7CF1" w:rsidRDefault="004A7D8C" w:rsidP="00051C0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4A7D8C" w:rsidRPr="007F7CF1" w:rsidRDefault="004A7D8C" w:rsidP="00051C0B">
            <w:pPr>
              <w:pStyle w:val="Subtitle"/>
              <w:jc w:val="left"/>
              <w:rPr>
                <w:b/>
                <w:bCs/>
                <w:sz w:val="18"/>
                <w:szCs w:val="18"/>
                <w:u w:val="none"/>
              </w:rPr>
            </w:pPr>
            <w:r>
              <w:rPr>
                <w:b/>
                <w:bCs/>
                <w:sz w:val="18"/>
                <w:szCs w:val="18"/>
                <w:u w:val="none"/>
              </w:rPr>
              <w:t>30</w:t>
            </w:r>
            <w:r w:rsidRPr="007F7CF1">
              <w:rPr>
                <w:b/>
                <w:bCs/>
                <w:sz w:val="18"/>
                <w:szCs w:val="18"/>
                <w:u w:val="none"/>
              </w:rPr>
              <w:t>%</w:t>
            </w:r>
          </w:p>
        </w:tc>
      </w:tr>
      <w:tr w:rsidR="004A7D8C" w:rsidRPr="007F7CF1" w:rsidTr="00051C0B">
        <w:trPr>
          <w:cantSplit/>
          <w:trHeight w:val="282"/>
        </w:trPr>
        <w:tc>
          <w:tcPr>
            <w:tcW w:w="10225" w:type="dxa"/>
            <w:gridSpan w:val="13"/>
            <w:tcBorders>
              <w:left w:val="thinThickLargeGap" w:sz="24" w:space="0" w:color="auto"/>
              <w:right w:val="single" w:sz="4" w:space="0" w:color="auto"/>
            </w:tcBorders>
          </w:tcPr>
          <w:p w:rsidR="004A7D8C" w:rsidRPr="007F7CF1" w:rsidRDefault="004A7D8C" w:rsidP="00051C0B">
            <w:pPr>
              <w:pStyle w:val="Subtitle"/>
              <w:jc w:val="left"/>
              <w:rPr>
                <w:b/>
                <w:bCs/>
                <w:sz w:val="24"/>
                <w:szCs w:val="24"/>
                <w:u w:val="none"/>
              </w:rPr>
            </w:pPr>
            <w:r w:rsidRPr="007F7CF1">
              <w:rPr>
                <w:sz w:val="18"/>
                <w:szCs w:val="18"/>
                <w:u w:val="none"/>
              </w:rPr>
              <w:t xml:space="preserve">It is expected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rsidR="004A7D8C" w:rsidRPr="007F7CF1" w:rsidRDefault="004A7D8C" w:rsidP="00051C0B">
            <w:pPr>
              <w:pStyle w:val="Subtitle"/>
              <w:jc w:val="left"/>
              <w:rPr>
                <w:b/>
                <w:bCs/>
                <w:sz w:val="24"/>
                <w:szCs w:val="24"/>
                <w:u w:val="none"/>
              </w:rPr>
            </w:pPr>
          </w:p>
        </w:tc>
      </w:tr>
      <w:tr w:rsidR="004A7D8C" w:rsidRPr="007F7CF1" w:rsidTr="00051C0B">
        <w:trPr>
          <w:cantSplit/>
          <w:trHeight w:val="4341"/>
        </w:trPr>
        <w:tc>
          <w:tcPr>
            <w:tcW w:w="10945" w:type="dxa"/>
            <w:gridSpan w:val="14"/>
            <w:tcBorders>
              <w:left w:val="thinThickLargeGap" w:sz="24" w:space="0" w:color="auto"/>
              <w:right w:val="thinThickLargeGap" w:sz="24" w:space="0" w:color="auto"/>
            </w:tcBorders>
          </w:tcPr>
          <w:p w:rsidR="004A7D8C" w:rsidRPr="007F7CF1" w:rsidRDefault="004A7D8C" w:rsidP="00051C0B">
            <w:pPr>
              <w:pStyle w:val="Subtitle"/>
              <w:jc w:val="left"/>
              <w:rPr>
                <w:b/>
                <w:bCs/>
                <w:sz w:val="24"/>
                <w:szCs w:val="24"/>
                <w:u w:val="none"/>
              </w:rPr>
            </w:pPr>
            <w:r w:rsidRPr="007F7CF1">
              <w:rPr>
                <w:b/>
                <w:bCs/>
                <w:sz w:val="24"/>
                <w:szCs w:val="24"/>
                <w:u w:val="none"/>
              </w:rPr>
              <w:t>TUTOR COMMENTS:</w:t>
            </w: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p w:rsidR="004A7D8C" w:rsidRPr="007F7CF1" w:rsidRDefault="004A7D8C" w:rsidP="00051C0B">
            <w:pPr>
              <w:pStyle w:val="Subtitle"/>
              <w:ind w:left="937" w:right="1152"/>
              <w:jc w:val="both"/>
              <w:rPr>
                <w:b/>
                <w:bCs/>
                <w:sz w:val="24"/>
                <w:szCs w:val="24"/>
                <w:u w:val="none"/>
              </w:rPr>
            </w:pPr>
          </w:p>
        </w:tc>
      </w:tr>
      <w:tr w:rsidR="004A7D8C" w:rsidRPr="007F7CF1" w:rsidTr="00051C0B">
        <w:trPr>
          <w:cantSplit/>
          <w:trHeight w:val="365"/>
        </w:trPr>
        <w:tc>
          <w:tcPr>
            <w:tcW w:w="2661" w:type="dxa"/>
            <w:gridSpan w:val="2"/>
            <w:tcBorders>
              <w:left w:val="thinThickLargeGap" w:sz="24" w:space="0" w:color="auto"/>
              <w:bottom w:val="thickThinLargeGap" w:sz="24" w:space="0" w:color="auto"/>
            </w:tcBorders>
          </w:tcPr>
          <w:p w:rsidR="004A7D8C" w:rsidRPr="007F7CF1" w:rsidRDefault="004A7D8C" w:rsidP="00051C0B">
            <w:pPr>
              <w:pStyle w:val="Subtitle"/>
              <w:jc w:val="left"/>
              <w:rPr>
                <w:b/>
                <w:bCs/>
                <w:sz w:val="18"/>
                <w:szCs w:val="18"/>
                <w:u w:val="none"/>
              </w:rPr>
            </w:pPr>
            <w:r w:rsidRPr="007F7CF1">
              <w:rPr>
                <w:b/>
                <w:bCs/>
                <w:sz w:val="18"/>
                <w:szCs w:val="18"/>
                <w:u w:val="none"/>
              </w:rPr>
              <w:t xml:space="preserve"> Submission date: </w:t>
            </w:r>
          </w:p>
          <w:p w:rsidR="004A7D8C" w:rsidRPr="007F7CF1" w:rsidRDefault="004A7D8C" w:rsidP="00051C0B">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rsidR="004A7D8C" w:rsidRPr="007F7CF1" w:rsidRDefault="004A7D8C" w:rsidP="00051C0B">
            <w:pPr>
              <w:pStyle w:val="Subtitle"/>
              <w:jc w:val="left"/>
              <w:rPr>
                <w:b/>
                <w:bCs/>
                <w:sz w:val="18"/>
                <w:szCs w:val="18"/>
                <w:u w:val="none"/>
              </w:rPr>
            </w:pPr>
            <w:r w:rsidRPr="007F7CF1">
              <w:rPr>
                <w:b/>
                <w:bCs/>
                <w:sz w:val="18"/>
                <w:szCs w:val="18"/>
                <w:u w:val="none"/>
              </w:rPr>
              <w:t>Return date:</w:t>
            </w:r>
          </w:p>
          <w:p w:rsidR="004A7D8C" w:rsidRPr="007F7CF1" w:rsidRDefault="004A7D8C" w:rsidP="00051C0B">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rsidR="004A7D8C" w:rsidRPr="007F7CF1" w:rsidRDefault="004A7D8C" w:rsidP="00051C0B">
            <w:pPr>
              <w:pStyle w:val="Subtitle"/>
              <w:jc w:val="left"/>
              <w:rPr>
                <w:b/>
                <w:bCs/>
                <w:sz w:val="18"/>
                <w:szCs w:val="18"/>
                <w:u w:val="none"/>
              </w:rPr>
            </w:pPr>
            <w:r w:rsidRPr="007F7CF1">
              <w:rPr>
                <w:b/>
                <w:bCs/>
                <w:sz w:val="18"/>
                <w:szCs w:val="18"/>
                <w:u w:val="none"/>
              </w:rPr>
              <w:t xml:space="preserve">Tutor: </w:t>
            </w:r>
            <w:r w:rsidRPr="00A07500">
              <w:rPr>
                <w:b/>
                <w:bCs/>
                <w:sz w:val="18"/>
                <w:szCs w:val="18"/>
                <w:u w:val="none"/>
              </w:rPr>
              <w:t>Nalda Wainwright</w:t>
            </w:r>
          </w:p>
        </w:tc>
        <w:tc>
          <w:tcPr>
            <w:tcW w:w="2347" w:type="dxa"/>
            <w:gridSpan w:val="3"/>
            <w:tcBorders>
              <w:bottom w:val="thickThinLargeGap" w:sz="24" w:space="0" w:color="auto"/>
              <w:right w:val="thinThickLargeGap" w:sz="24" w:space="0" w:color="auto"/>
            </w:tcBorders>
          </w:tcPr>
          <w:p w:rsidR="004A7D8C" w:rsidRPr="007F7CF1" w:rsidRDefault="004A7D8C" w:rsidP="00051C0B">
            <w:pPr>
              <w:pStyle w:val="Subtitle"/>
              <w:jc w:val="left"/>
              <w:rPr>
                <w:b/>
                <w:bCs/>
                <w:sz w:val="18"/>
                <w:szCs w:val="18"/>
                <w:u w:val="none"/>
              </w:rPr>
            </w:pPr>
            <w:r w:rsidRPr="007F7CF1">
              <w:rPr>
                <w:b/>
                <w:bCs/>
                <w:sz w:val="18"/>
                <w:szCs w:val="18"/>
                <w:u w:val="none"/>
              </w:rPr>
              <w:t xml:space="preserve">Mark: </w:t>
            </w:r>
          </w:p>
        </w:tc>
      </w:tr>
    </w:tbl>
    <w:p w:rsidR="004A7D8C" w:rsidRPr="007F7CF1" w:rsidRDefault="004A7D8C" w:rsidP="004A7D8C">
      <w:pPr>
        <w:rPr>
          <w:sz w:val="24"/>
          <w:szCs w:val="24"/>
        </w:rPr>
      </w:pPr>
    </w:p>
    <w:p w:rsidR="004A7D8C" w:rsidRDefault="004A7D8C" w:rsidP="00A64909">
      <w:pPr>
        <w:spacing w:line="360" w:lineRule="auto"/>
        <w:rPr>
          <w:rFonts w:ascii="Times New Roman" w:hAnsi="Times New Roman" w:cs="Times New Roman"/>
          <w:b/>
          <w:sz w:val="28"/>
          <w:szCs w:val="24"/>
        </w:rPr>
      </w:pPr>
    </w:p>
    <w:p w:rsidR="004A7D8C" w:rsidRDefault="004A7D8C" w:rsidP="00A64909">
      <w:pPr>
        <w:spacing w:line="360" w:lineRule="auto"/>
        <w:rPr>
          <w:rFonts w:ascii="Times New Roman" w:hAnsi="Times New Roman" w:cs="Times New Roman"/>
          <w:b/>
          <w:sz w:val="28"/>
          <w:szCs w:val="24"/>
        </w:rPr>
      </w:pPr>
    </w:p>
    <w:p w:rsidR="00A64909" w:rsidRPr="00B559F9" w:rsidRDefault="00A64909" w:rsidP="00A64909">
      <w:pPr>
        <w:spacing w:line="360" w:lineRule="auto"/>
        <w:rPr>
          <w:rFonts w:ascii="Times New Roman" w:hAnsi="Times New Roman" w:cs="Times New Roman"/>
          <w:b/>
          <w:sz w:val="28"/>
          <w:szCs w:val="24"/>
        </w:rPr>
      </w:pPr>
      <w:r w:rsidRPr="00985200">
        <w:rPr>
          <w:rFonts w:ascii="Times New Roman" w:hAnsi="Times New Roman" w:cs="Times New Roman"/>
          <w:b/>
          <w:sz w:val="28"/>
          <w:szCs w:val="24"/>
        </w:rPr>
        <w:t xml:space="preserve">Overview of setting </w:t>
      </w:r>
    </w:p>
    <w:p w:rsidR="00A64909" w:rsidRPr="00FC4C94" w:rsidRDefault="00A64909" w:rsidP="00A64909">
      <w:pPr>
        <w:spacing w:line="360" w:lineRule="auto"/>
        <w:rPr>
          <w:rFonts w:ascii="Times New Roman" w:hAnsi="Times New Roman" w:cs="Times New Roman"/>
          <w:b/>
          <w:sz w:val="24"/>
          <w:szCs w:val="24"/>
          <w:u w:val="single"/>
        </w:rPr>
      </w:pPr>
      <w:r w:rsidRPr="00FC4C94">
        <w:rPr>
          <w:rFonts w:ascii="Times New Roman" w:hAnsi="Times New Roman" w:cs="Times New Roman"/>
          <w:sz w:val="24"/>
          <w:szCs w:val="24"/>
        </w:rPr>
        <w:t>Researchers have argued that the competence of motor skills in early childhood is a pre-requisite for individuals to continue with physical activity later in life (Stodden, Goodway, Langendorfer, Roberton, Rudisill, Garcia, and Garcia, 2008). Therefore I attended SKIP training day</w:t>
      </w:r>
      <w:r w:rsidR="00C1620F">
        <w:rPr>
          <w:rFonts w:ascii="Times New Roman" w:hAnsi="Times New Roman" w:cs="Times New Roman"/>
          <w:sz w:val="24"/>
          <w:szCs w:val="24"/>
        </w:rPr>
        <w:t>s which covered the content which</w:t>
      </w:r>
      <w:r w:rsidRPr="00FC4C94">
        <w:rPr>
          <w:rFonts w:ascii="Times New Roman" w:hAnsi="Times New Roman" w:cs="Times New Roman"/>
          <w:sz w:val="24"/>
          <w:szCs w:val="24"/>
        </w:rPr>
        <w:t xml:space="preserve"> was introduced into Flying Starts and Nurseries across Wales to develop children’s fundamental motor skills.  </w:t>
      </w:r>
    </w:p>
    <w:p w:rsidR="00A64909" w:rsidRDefault="00A64909" w:rsidP="00A64909">
      <w:pPr>
        <w:spacing w:line="360" w:lineRule="auto"/>
        <w:rPr>
          <w:rFonts w:ascii="Times New Roman" w:hAnsi="Times New Roman" w:cs="Times New Roman"/>
          <w:sz w:val="24"/>
          <w:szCs w:val="24"/>
        </w:rPr>
      </w:pPr>
      <w:r w:rsidRPr="00FC4C94">
        <w:rPr>
          <w:rFonts w:ascii="Times New Roman" w:hAnsi="Times New Roman" w:cs="Times New Roman"/>
          <w:sz w:val="24"/>
          <w:szCs w:val="24"/>
        </w:rPr>
        <w:t>I delivered SKIP sessions of 30-45 minute sessions once a week in</w:t>
      </w:r>
      <w:r>
        <w:rPr>
          <w:rFonts w:ascii="Times New Roman" w:hAnsi="Times New Roman" w:cs="Times New Roman"/>
          <w:sz w:val="24"/>
          <w:szCs w:val="24"/>
        </w:rPr>
        <w:t xml:space="preserve"> setting A over a 6 week period which I worked with 3-4 year olds.</w:t>
      </w:r>
      <w:r w:rsidRPr="00FC4C94">
        <w:rPr>
          <w:rFonts w:ascii="Times New Roman" w:hAnsi="Times New Roman" w:cs="Times New Roman"/>
          <w:sz w:val="24"/>
          <w:szCs w:val="24"/>
        </w:rPr>
        <w:t xml:space="preserve"> Th</w:t>
      </w:r>
      <w:r>
        <w:rPr>
          <w:rFonts w:ascii="Times New Roman" w:hAnsi="Times New Roman" w:cs="Times New Roman"/>
          <w:sz w:val="24"/>
          <w:szCs w:val="24"/>
        </w:rPr>
        <w:t>e setting was situated in a deprived area of Swansea and</w:t>
      </w:r>
      <w:r w:rsidRPr="00FC4C94">
        <w:rPr>
          <w:rFonts w:ascii="Times New Roman" w:hAnsi="Times New Roman" w:cs="Times New Roman"/>
          <w:sz w:val="24"/>
          <w:szCs w:val="24"/>
        </w:rPr>
        <w:t xml:space="preserve"> can have up to</w:t>
      </w:r>
      <w:r w:rsidR="00C1620F">
        <w:rPr>
          <w:rFonts w:ascii="Times New Roman" w:hAnsi="Times New Roman" w:cs="Times New Roman"/>
          <w:sz w:val="24"/>
          <w:szCs w:val="24"/>
        </w:rPr>
        <w:t xml:space="preserve"> 38 children per session and uses</w:t>
      </w:r>
      <w:r w:rsidRPr="00FC4C94">
        <w:rPr>
          <w:rFonts w:ascii="Times New Roman" w:hAnsi="Times New Roman" w:cs="Times New Roman"/>
          <w:sz w:val="24"/>
          <w:szCs w:val="24"/>
        </w:rPr>
        <w:t xml:space="preserve"> an indoor and outdoor area. The groups each week would depend on the amount of children and staff they had</w:t>
      </w:r>
      <w:r w:rsidR="00C1620F">
        <w:rPr>
          <w:rFonts w:ascii="Times New Roman" w:hAnsi="Times New Roman" w:cs="Times New Roman"/>
          <w:sz w:val="24"/>
          <w:szCs w:val="24"/>
        </w:rPr>
        <w:t xml:space="preserve"> that particular day. The number in a group</w:t>
      </w:r>
      <w:r w:rsidRPr="00FC4C94">
        <w:rPr>
          <w:rFonts w:ascii="Times New Roman" w:hAnsi="Times New Roman" w:cs="Times New Roman"/>
          <w:sz w:val="24"/>
          <w:szCs w:val="24"/>
        </w:rPr>
        <w:t xml:space="preserve"> would range from 6-12 and each group would get between 10-15 minutes completing the activities before rotating with a new group. Setting A had all their staff members attend a SKIP training course so they were extremely</w:t>
      </w:r>
      <w:r>
        <w:rPr>
          <w:rFonts w:ascii="Times New Roman" w:hAnsi="Times New Roman" w:cs="Times New Roman"/>
          <w:sz w:val="24"/>
          <w:szCs w:val="24"/>
        </w:rPr>
        <w:t xml:space="preserve"> knowledgeable and passionate </w:t>
      </w:r>
      <w:r w:rsidRPr="00FC4C94">
        <w:rPr>
          <w:rFonts w:ascii="Times New Roman" w:hAnsi="Times New Roman" w:cs="Times New Roman"/>
          <w:sz w:val="24"/>
          <w:szCs w:val="24"/>
        </w:rPr>
        <w:t xml:space="preserve">when </w:t>
      </w:r>
      <w:r w:rsidR="00C1620F">
        <w:rPr>
          <w:rFonts w:ascii="Times New Roman" w:hAnsi="Times New Roman" w:cs="Times New Roman"/>
          <w:sz w:val="24"/>
          <w:szCs w:val="24"/>
        </w:rPr>
        <w:t>delivering and assisting.</w:t>
      </w:r>
      <w:r>
        <w:rPr>
          <w:rFonts w:ascii="Times New Roman" w:hAnsi="Times New Roman" w:cs="Times New Roman"/>
          <w:sz w:val="24"/>
          <w:szCs w:val="24"/>
        </w:rPr>
        <w:t xml:space="preserve"> As a result I found it easy working with the staff as they already had the knowledge of the importance of the programme but also the structure of the activities. </w:t>
      </w:r>
    </w:p>
    <w:p w:rsidR="00A64909" w:rsidRDefault="00A64909" w:rsidP="00A64909">
      <w:pPr>
        <w:spacing w:line="360" w:lineRule="auto"/>
        <w:rPr>
          <w:rFonts w:ascii="Times New Roman" w:hAnsi="Times New Roman" w:cs="Times New Roman"/>
          <w:sz w:val="24"/>
          <w:szCs w:val="24"/>
        </w:rPr>
      </w:pPr>
    </w:p>
    <w:p w:rsidR="00A64909" w:rsidRPr="00B559F9" w:rsidRDefault="00A64909" w:rsidP="00A64909">
      <w:pPr>
        <w:spacing w:line="360" w:lineRule="auto"/>
        <w:rPr>
          <w:rFonts w:ascii="Times New Roman" w:hAnsi="Times New Roman" w:cs="Times New Roman"/>
          <w:sz w:val="28"/>
          <w:szCs w:val="24"/>
          <w:u w:val="single"/>
        </w:rPr>
      </w:pPr>
      <w:r w:rsidRPr="00B559F9">
        <w:rPr>
          <w:rFonts w:ascii="Times New Roman" w:hAnsi="Times New Roman" w:cs="Times New Roman"/>
          <w:b/>
          <w:sz w:val="28"/>
          <w:szCs w:val="24"/>
          <w:u w:val="single"/>
        </w:rPr>
        <w:t>Reflections based on theoretical unpinning and practical delivery</w:t>
      </w:r>
    </w:p>
    <w:p w:rsidR="001C2FAC" w:rsidRDefault="00A64909" w:rsidP="00A64909">
      <w:pPr>
        <w:spacing w:line="360" w:lineRule="auto"/>
        <w:rPr>
          <w:rFonts w:ascii="Times New Roman" w:hAnsi="Times New Roman" w:cs="Times New Roman"/>
          <w:sz w:val="24"/>
          <w:szCs w:val="24"/>
        </w:rPr>
      </w:pPr>
      <w:r w:rsidRPr="00FA2093">
        <w:rPr>
          <w:rFonts w:ascii="Times New Roman" w:hAnsi="Times New Roman" w:cs="Times New Roman"/>
          <w:sz w:val="24"/>
          <w:szCs w:val="24"/>
        </w:rPr>
        <w:t xml:space="preserve">According to Gallahue </w:t>
      </w:r>
      <w:r w:rsidRPr="008304C7">
        <w:rPr>
          <w:rFonts w:ascii="Times New Roman" w:hAnsi="Times New Roman" w:cs="Times New Roman"/>
          <w:i/>
          <w:sz w:val="24"/>
          <w:szCs w:val="24"/>
        </w:rPr>
        <w:t>et al.</w:t>
      </w:r>
      <w:r>
        <w:rPr>
          <w:rFonts w:ascii="Times New Roman" w:hAnsi="Times New Roman" w:cs="Times New Roman"/>
          <w:sz w:val="24"/>
          <w:szCs w:val="24"/>
        </w:rPr>
        <w:t xml:space="preserve"> </w:t>
      </w:r>
      <w:r w:rsidRPr="00FC4C94">
        <w:rPr>
          <w:rFonts w:ascii="Times New Roman" w:hAnsi="Times New Roman" w:cs="Times New Roman"/>
          <w:sz w:val="24"/>
          <w:szCs w:val="24"/>
        </w:rPr>
        <w:t>(2012</w:t>
      </w:r>
      <w:r>
        <w:rPr>
          <w:rFonts w:ascii="Times New Roman" w:hAnsi="Times New Roman" w:cs="Times New Roman"/>
          <w:sz w:val="24"/>
          <w:szCs w:val="24"/>
        </w:rPr>
        <w:t>, p.186</w:t>
      </w:r>
      <w:r w:rsidRPr="00FC4C94">
        <w:rPr>
          <w:rFonts w:ascii="Times New Roman" w:hAnsi="Times New Roman" w:cs="Times New Roman"/>
          <w:sz w:val="24"/>
          <w:szCs w:val="24"/>
        </w:rPr>
        <w:t xml:space="preserve">) </w:t>
      </w:r>
      <w:r>
        <w:rPr>
          <w:rFonts w:ascii="Times New Roman" w:hAnsi="Times New Roman" w:cs="Times New Roman"/>
          <w:sz w:val="24"/>
          <w:szCs w:val="24"/>
        </w:rPr>
        <w:t>in early years of childhood</w:t>
      </w:r>
      <w:r w:rsidR="00C1620F">
        <w:rPr>
          <w:rFonts w:ascii="Times New Roman" w:hAnsi="Times New Roman" w:cs="Times New Roman"/>
          <w:sz w:val="24"/>
          <w:szCs w:val="24"/>
        </w:rPr>
        <w:t>;</w:t>
      </w:r>
      <w:r>
        <w:rPr>
          <w:rFonts w:ascii="Times New Roman" w:hAnsi="Times New Roman" w:cs="Times New Roman"/>
          <w:sz w:val="24"/>
          <w:szCs w:val="24"/>
        </w:rPr>
        <w:t xml:space="preserve"> </w:t>
      </w:r>
      <w:r w:rsidRPr="00FC4C94">
        <w:rPr>
          <w:rFonts w:ascii="Times New Roman" w:hAnsi="Times New Roman" w:cs="Times New Roman"/>
          <w:sz w:val="24"/>
          <w:szCs w:val="24"/>
        </w:rPr>
        <w:t>children deve</w:t>
      </w:r>
      <w:r>
        <w:rPr>
          <w:rFonts w:ascii="Times New Roman" w:hAnsi="Times New Roman" w:cs="Times New Roman"/>
          <w:sz w:val="24"/>
          <w:szCs w:val="24"/>
        </w:rPr>
        <w:t xml:space="preserve">lop ‘fundamental motor skills’. </w:t>
      </w:r>
      <w:r w:rsidRPr="00FC4C94">
        <w:rPr>
          <w:rFonts w:ascii="Times New Roman" w:hAnsi="Times New Roman" w:cs="Times New Roman"/>
          <w:sz w:val="24"/>
          <w:szCs w:val="24"/>
        </w:rPr>
        <w:t>Furt</w:t>
      </w:r>
      <w:r>
        <w:rPr>
          <w:rFonts w:ascii="Times New Roman" w:hAnsi="Times New Roman" w:cs="Times New Roman"/>
          <w:sz w:val="24"/>
          <w:szCs w:val="24"/>
        </w:rPr>
        <w:t>hermore these are categorised as</w:t>
      </w:r>
      <w:r w:rsidRPr="00FC4C94">
        <w:rPr>
          <w:rFonts w:ascii="Times New Roman" w:hAnsi="Times New Roman" w:cs="Times New Roman"/>
          <w:sz w:val="24"/>
          <w:szCs w:val="24"/>
        </w:rPr>
        <w:t xml:space="preserve"> “locomotor” and “object control skills” (Stodden et al</w:t>
      </w:r>
      <w:r>
        <w:rPr>
          <w:rFonts w:ascii="Times New Roman" w:hAnsi="Times New Roman" w:cs="Times New Roman"/>
          <w:sz w:val="24"/>
          <w:szCs w:val="24"/>
        </w:rPr>
        <w:t>.</w:t>
      </w:r>
      <w:r w:rsidRPr="00FC4C94">
        <w:rPr>
          <w:rFonts w:ascii="Times New Roman" w:hAnsi="Times New Roman" w:cs="Times New Roman"/>
          <w:sz w:val="24"/>
          <w:szCs w:val="24"/>
        </w:rPr>
        <w:t>, 2008</w:t>
      </w:r>
      <w:r>
        <w:rPr>
          <w:rFonts w:ascii="Times New Roman" w:hAnsi="Times New Roman" w:cs="Times New Roman"/>
          <w:sz w:val="24"/>
          <w:szCs w:val="24"/>
        </w:rPr>
        <w:t>, p.186</w:t>
      </w:r>
      <w:r w:rsidRPr="00FC4C94">
        <w:rPr>
          <w:rFonts w:ascii="Times New Roman" w:hAnsi="Times New Roman" w:cs="Times New Roman"/>
          <w:sz w:val="24"/>
          <w:szCs w:val="24"/>
        </w:rPr>
        <w:t>)</w:t>
      </w:r>
      <w:r>
        <w:rPr>
          <w:rFonts w:ascii="Times New Roman" w:hAnsi="Times New Roman" w:cs="Times New Roman"/>
          <w:sz w:val="24"/>
          <w:szCs w:val="24"/>
        </w:rPr>
        <w:t>. Additionally</w:t>
      </w:r>
      <w:r w:rsidRPr="00FC4C94">
        <w:rPr>
          <w:rFonts w:ascii="Times New Roman" w:hAnsi="Times New Roman" w:cs="Times New Roman"/>
          <w:sz w:val="24"/>
          <w:szCs w:val="24"/>
        </w:rPr>
        <w:t xml:space="preserve"> Stodden </w:t>
      </w:r>
      <w:r w:rsidRPr="00C1620F">
        <w:rPr>
          <w:rFonts w:ascii="Times New Roman" w:hAnsi="Times New Roman" w:cs="Times New Roman"/>
          <w:i/>
          <w:sz w:val="24"/>
          <w:szCs w:val="24"/>
        </w:rPr>
        <w:t>et al.</w:t>
      </w:r>
      <w:r w:rsidRPr="00FC4C94">
        <w:rPr>
          <w:rFonts w:ascii="Times New Roman" w:hAnsi="Times New Roman" w:cs="Times New Roman"/>
          <w:sz w:val="24"/>
          <w:szCs w:val="24"/>
        </w:rPr>
        <w:t xml:space="preserve"> (2008) </w:t>
      </w:r>
      <w:r>
        <w:rPr>
          <w:rFonts w:ascii="Times New Roman" w:hAnsi="Times New Roman" w:cs="Times New Roman"/>
          <w:sz w:val="24"/>
          <w:szCs w:val="24"/>
        </w:rPr>
        <w:t xml:space="preserve">stated </w:t>
      </w:r>
      <w:r w:rsidRPr="00FC4C94">
        <w:rPr>
          <w:rFonts w:ascii="Times New Roman" w:hAnsi="Times New Roman" w:cs="Times New Roman"/>
          <w:sz w:val="24"/>
          <w:szCs w:val="24"/>
        </w:rPr>
        <w:t>the fundamental movement skills are the foundations of physical activity</w:t>
      </w:r>
      <w:r w:rsidR="00C1620F">
        <w:rPr>
          <w:rFonts w:ascii="Times New Roman" w:hAnsi="Times New Roman" w:cs="Times New Roman"/>
          <w:sz w:val="24"/>
          <w:szCs w:val="24"/>
        </w:rPr>
        <w:t>,</w:t>
      </w:r>
      <w:r w:rsidRPr="00FC4C94">
        <w:rPr>
          <w:rFonts w:ascii="Times New Roman" w:hAnsi="Times New Roman" w:cs="Times New Roman"/>
          <w:sz w:val="24"/>
          <w:szCs w:val="24"/>
        </w:rPr>
        <w:t xml:space="preserve"> like ABCs are in the English language and therefore unpins the competency of physical activity.   As a result throughout the sessions at setting A, there </w:t>
      </w:r>
      <w:r w:rsidR="00C1620F">
        <w:rPr>
          <w:rFonts w:ascii="Times New Roman" w:hAnsi="Times New Roman" w:cs="Times New Roman"/>
          <w:sz w:val="24"/>
          <w:szCs w:val="24"/>
        </w:rPr>
        <w:t>was</w:t>
      </w:r>
      <w:r w:rsidRPr="00FC4C94">
        <w:rPr>
          <w:rFonts w:ascii="Times New Roman" w:hAnsi="Times New Roman" w:cs="Times New Roman"/>
          <w:sz w:val="24"/>
          <w:szCs w:val="24"/>
        </w:rPr>
        <w:t xml:space="preserve"> an emphasis on developing the children’s locomotor and object control skills.</w:t>
      </w:r>
    </w:p>
    <w:p w:rsidR="00810785" w:rsidRDefault="00810785" w:rsidP="00A64909">
      <w:pPr>
        <w:spacing w:line="360" w:lineRule="auto"/>
        <w:rPr>
          <w:rFonts w:ascii="Times New Roman" w:hAnsi="Times New Roman" w:cs="Times New Roman"/>
          <w:sz w:val="24"/>
          <w:szCs w:val="24"/>
        </w:rPr>
      </w:pPr>
      <w:r w:rsidRPr="00FC4C94">
        <w:rPr>
          <w:rFonts w:ascii="Times New Roman" w:hAnsi="Times New Roman" w:cs="Times New Roman"/>
          <w:sz w:val="24"/>
          <w:szCs w:val="24"/>
        </w:rPr>
        <w:t>Throughout the 6 weeks, I used the training of SKIP to inform my deliver</w:t>
      </w:r>
      <w:r>
        <w:rPr>
          <w:rFonts w:ascii="Times New Roman" w:hAnsi="Times New Roman" w:cs="Times New Roman"/>
          <w:sz w:val="24"/>
          <w:szCs w:val="24"/>
        </w:rPr>
        <w:t>y</w:t>
      </w:r>
      <w:r w:rsidRPr="00FC4C94">
        <w:rPr>
          <w:rFonts w:ascii="Times New Roman" w:hAnsi="Times New Roman" w:cs="Times New Roman"/>
          <w:sz w:val="24"/>
          <w:szCs w:val="24"/>
        </w:rPr>
        <w:t>, for example, I followed the structure of a warm-up game, gardens and then a cool-down. Before my sessions each week I liaised with the setting to find o</w:t>
      </w:r>
      <w:r>
        <w:rPr>
          <w:rFonts w:ascii="Times New Roman" w:hAnsi="Times New Roman" w:cs="Times New Roman"/>
          <w:sz w:val="24"/>
          <w:szCs w:val="24"/>
        </w:rPr>
        <w:t>ut their theme of the week so</w:t>
      </w:r>
      <w:r w:rsidRPr="00FC4C94">
        <w:rPr>
          <w:rFonts w:ascii="Times New Roman" w:hAnsi="Times New Roman" w:cs="Times New Roman"/>
          <w:sz w:val="24"/>
          <w:szCs w:val="24"/>
        </w:rPr>
        <w:t xml:space="preserve"> I could then link </w:t>
      </w:r>
      <w:r>
        <w:rPr>
          <w:rFonts w:ascii="Times New Roman" w:hAnsi="Times New Roman" w:cs="Times New Roman"/>
          <w:sz w:val="24"/>
          <w:szCs w:val="24"/>
        </w:rPr>
        <w:t xml:space="preserve">them to </w:t>
      </w:r>
      <w:r w:rsidRPr="00FC4C94">
        <w:rPr>
          <w:rFonts w:ascii="Times New Roman" w:hAnsi="Times New Roman" w:cs="Times New Roman"/>
          <w:sz w:val="24"/>
          <w:szCs w:val="24"/>
        </w:rPr>
        <w:t>the warm-up game and garden activities. For ex</w:t>
      </w:r>
      <w:r>
        <w:rPr>
          <w:rFonts w:ascii="Times New Roman" w:hAnsi="Times New Roman" w:cs="Times New Roman"/>
          <w:sz w:val="24"/>
          <w:szCs w:val="24"/>
        </w:rPr>
        <w:t xml:space="preserve">ample one week the theme was </w:t>
      </w:r>
      <w:r w:rsidRPr="00FC4C94">
        <w:rPr>
          <w:rFonts w:ascii="Times New Roman" w:hAnsi="Times New Roman" w:cs="Times New Roman"/>
          <w:sz w:val="24"/>
          <w:szCs w:val="24"/>
        </w:rPr>
        <w:t>the 3 little pigs. Therefore the warm-up g</w:t>
      </w:r>
      <w:r>
        <w:rPr>
          <w:rFonts w:ascii="Times New Roman" w:hAnsi="Times New Roman" w:cs="Times New Roman"/>
          <w:sz w:val="24"/>
          <w:szCs w:val="24"/>
        </w:rPr>
        <w:t xml:space="preserve">ame was a ‘wolf and pig’ chase </w:t>
      </w:r>
      <w:r w:rsidRPr="00FC4C94">
        <w:rPr>
          <w:rFonts w:ascii="Times New Roman" w:hAnsi="Times New Roman" w:cs="Times New Roman"/>
          <w:sz w:val="24"/>
          <w:szCs w:val="24"/>
        </w:rPr>
        <w:t xml:space="preserve">game with story-telling imbedded </w:t>
      </w:r>
      <w:r>
        <w:rPr>
          <w:rFonts w:ascii="Times New Roman" w:hAnsi="Times New Roman" w:cs="Times New Roman"/>
          <w:sz w:val="24"/>
          <w:szCs w:val="24"/>
        </w:rPr>
        <w:t xml:space="preserve">throughout. </w:t>
      </w:r>
      <w:r w:rsidRPr="00FC4C94">
        <w:rPr>
          <w:rFonts w:ascii="Times New Roman" w:hAnsi="Times New Roman" w:cs="Times New Roman"/>
          <w:sz w:val="24"/>
          <w:szCs w:val="24"/>
        </w:rPr>
        <w:t xml:space="preserve"> During the story the children and I would have to run through the ‘forest’ and jump over </w:t>
      </w:r>
      <w:r>
        <w:rPr>
          <w:rFonts w:ascii="Times New Roman" w:hAnsi="Times New Roman" w:cs="Times New Roman"/>
          <w:sz w:val="24"/>
          <w:szCs w:val="24"/>
        </w:rPr>
        <w:t>‘</w:t>
      </w:r>
      <w:r w:rsidRPr="00FC4C94">
        <w:rPr>
          <w:rFonts w:ascii="Times New Roman" w:hAnsi="Times New Roman" w:cs="Times New Roman"/>
          <w:sz w:val="24"/>
          <w:szCs w:val="24"/>
        </w:rPr>
        <w:t>roots</w:t>
      </w:r>
      <w:r>
        <w:rPr>
          <w:rFonts w:ascii="Times New Roman" w:hAnsi="Times New Roman" w:cs="Times New Roman"/>
          <w:sz w:val="24"/>
          <w:szCs w:val="24"/>
        </w:rPr>
        <w:t>’.</w:t>
      </w:r>
      <w:r w:rsidRPr="00FC4C94">
        <w:rPr>
          <w:rFonts w:ascii="Times New Roman" w:hAnsi="Times New Roman" w:cs="Times New Roman"/>
          <w:sz w:val="24"/>
          <w:szCs w:val="24"/>
        </w:rPr>
        <w:t xml:space="preserve"> </w:t>
      </w:r>
      <w:r>
        <w:rPr>
          <w:rFonts w:ascii="Times New Roman" w:hAnsi="Times New Roman" w:cs="Times New Roman"/>
          <w:sz w:val="24"/>
          <w:szCs w:val="24"/>
        </w:rPr>
        <w:t xml:space="preserve">This activity is supported by the definition of locomotor skills </w:t>
      </w:r>
      <w:r>
        <w:rPr>
          <w:rFonts w:ascii="Times New Roman" w:hAnsi="Times New Roman" w:cs="Times New Roman"/>
          <w:sz w:val="24"/>
          <w:szCs w:val="24"/>
        </w:rPr>
        <w:lastRenderedPageBreak/>
        <w:t>which can</w:t>
      </w:r>
      <w:r w:rsidRPr="00C06436">
        <w:rPr>
          <w:rFonts w:ascii="Times New Roman" w:hAnsi="Times New Roman" w:cs="Times New Roman"/>
          <w:sz w:val="24"/>
          <w:szCs w:val="24"/>
        </w:rPr>
        <w:t xml:space="preserve"> be described as the movement of the body into space, for example, running and jumping (Haywood and Getchell, 2005).</w:t>
      </w:r>
      <w:r>
        <w:rPr>
          <w:rFonts w:ascii="Times New Roman" w:hAnsi="Times New Roman" w:cs="Times New Roman"/>
          <w:sz w:val="24"/>
          <w:szCs w:val="24"/>
        </w:rPr>
        <w:t xml:space="preserve"> The children loved the activity as they thought I was the ‘wolf’ chasing them and they were full of laughs and excited screams. As a result I would continue to make the warm-up games as much fun and ‘real’ for the children to maintain their level of engagement and movement in the activity. </w:t>
      </w:r>
      <w:r w:rsidRPr="00FC4C94">
        <w:rPr>
          <w:rFonts w:ascii="Times New Roman" w:hAnsi="Times New Roman" w:cs="Times New Roman"/>
          <w:sz w:val="24"/>
          <w:szCs w:val="24"/>
        </w:rPr>
        <w:t>The feedback from the staff was very positive, they really liked the way I linked the games to their theme of the week and they have since inco</w:t>
      </w:r>
      <w:r>
        <w:rPr>
          <w:rFonts w:ascii="Times New Roman" w:hAnsi="Times New Roman" w:cs="Times New Roman"/>
          <w:sz w:val="24"/>
          <w:szCs w:val="24"/>
        </w:rPr>
        <w:t>rporated it into their practice.</w:t>
      </w:r>
    </w:p>
    <w:p w:rsidR="008842F6" w:rsidRDefault="008842F6" w:rsidP="00A64909">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Haywood and Getchell (2005) </w:t>
      </w:r>
      <w:r w:rsidRPr="008842F6">
        <w:rPr>
          <w:rFonts w:ascii="Times New Roman" w:hAnsi="Times New Roman" w:cs="Times New Roman"/>
          <w:sz w:val="24"/>
          <w:szCs w:val="24"/>
        </w:rPr>
        <w:t>object control skills can be described as the use of objec</w:t>
      </w:r>
      <w:r>
        <w:rPr>
          <w:rFonts w:ascii="Times New Roman" w:hAnsi="Times New Roman" w:cs="Times New Roman"/>
          <w:sz w:val="24"/>
          <w:szCs w:val="24"/>
        </w:rPr>
        <w:t xml:space="preserve">ts such as throwing and kicking. </w:t>
      </w:r>
      <w:r w:rsidRPr="00E90298">
        <w:rPr>
          <w:rFonts w:ascii="Times New Roman" w:hAnsi="Times New Roman" w:cs="Times New Roman"/>
          <w:sz w:val="24"/>
          <w:szCs w:val="24"/>
        </w:rPr>
        <w:t xml:space="preserve">Researchers suggested there are two factors that are independent of the individual, these are age and gender (Gallahue et al., 2012).  </w:t>
      </w:r>
      <w:r w:rsidRPr="003271D5">
        <w:rPr>
          <w:rFonts w:ascii="Times New Roman" w:hAnsi="Times New Roman" w:cs="Times New Roman"/>
          <w:sz w:val="24"/>
          <w:szCs w:val="24"/>
        </w:rPr>
        <w:t xml:space="preserve">In line with this notion it is important for educators to modify tasks to cater for their pupils’ needs (Gallahue et al., 2012). For example, research </w:t>
      </w:r>
      <w:r w:rsidR="00C1620F">
        <w:rPr>
          <w:rFonts w:ascii="Times New Roman" w:hAnsi="Times New Roman" w:cs="Times New Roman"/>
          <w:sz w:val="24"/>
          <w:szCs w:val="24"/>
        </w:rPr>
        <w:t xml:space="preserve">has </w:t>
      </w:r>
      <w:r w:rsidRPr="003271D5">
        <w:rPr>
          <w:rFonts w:ascii="Times New Roman" w:hAnsi="Times New Roman" w:cs="Times New Roman"/>
          <w:sz w:val="24"/>
          <w:szCs w:val="24"/>
        </w:rPr>
        <w:t>argued that girls are ‘significantly worse at throwing at all ages’ (p.199) and suggest modification of tasks are important in order for girls to be successful at the task (Gallahue et al., 2012).</w:t>
      </w:r>
      <w:r w:rsidRPr="008842F6">
        <w:rPr>
          <w:rFonts w:ascii="Times New Roman" w:hAnsi="Times New Roman" w:cs="Times New Roman"/>
          <w:sz w:val="24"/>
          <w:szCs w:val="24"/>
        </w:rPr>
        <w:t xml:space="preserve"> </w:t>
      </w:r>
      <w:r w:rsidRPr="001B2E2A">
        <w:rPr>
          <w:rFonts w:ascii="Times New Roman" w:hAnsi="Times New Roman" w:cs="Times New Roman"/>
          <w:sz w:val="24"/>
          <w:szCs w:val="24"/>
        </w:rPr>
        <w:t>This was also found to be true in setting A where some of the girls were demonstrating that they were stage one throwers and throwing their equipment to the floor. However, when we chan</w:t>
      </w:r>
      <w:r w:rsidRPr="001B2E2A">
        <w:rPr>
          <w:rFonts w:ascii="Times New Roman" w:hAnsi="Times New Roman" w:cs="Times New Roman"/>
          <w:sz w:val="24"/>
          <w:szCs w:val="24"/>
        </w:rPr>
        <w:t>ged the equipment to something easier to hold</w:t>
      </w:r>
      <w:r w:rsidRPr="001B2E2A">
        <w:rPr>
          <w:rFonts w:ascii="Times New Roman" w:hAnsi="Times New Roman" w:cs="Times New Roman"/>
          <w:sz w:val="24"/>
          <w:szCs w:val="24"/>
        </w:rPr>
        <w:t xml:space="preserve"> like a fluff ball the girls were more successful.</w:t>
      </w:r>
      <w:r w:rsidRPr="003271D5">
        <w:rPr>
          <w:rFonts w:ascii="Times New Roman" w:hAnsi="Times New Roman" w:cs="Times New Roman"/>
          <w:sz w:val="24"/>
          <w:szCs w:val="24"/>
        </w:rPr>
        <w:t xml:space="preserve">  </w:t>
      </w:r>
    </w:p>
    <w:p w:rsidR="008842F6" w:rsidRDefault="008842F6" w:rsidP="00A64909">
      <w:pPr>
        <w:spacing w:line="360" w:lineRule="auto"/>
        <w:rPr>
          <w:rFonts w:ascii="Times New Roman" w:hAnsi="Times New Roman" w:cs="Times New Roman"/>
          <w:sz w:val="24"/>
          <w:szCs w:val="24"/>
        </w:rPr>
      </w:pPr>
      <w:r w:rsidRPr="003271D5">
        <w:rPr>
          <w:rFonts w:ascii="Times New Roman" w:hAnsi="Times New Roman" w:cs="Times New Roman"/>
          <w:sz w:val="24"/>
          <w:szCs w:val="24"/>
        </w:rPr>
        <w:t xml:space="preserve">According to Gallahue </w:t>
      </w:r>
      <w:r w:rsidRPr="00C1620F">
        <w:rPr>
          <w:rFonts w:ascii="Times New Roman" w:hAnsi="Times New Roman" w:cs="Times New Roman"/>
          <w:i/>
          <w:sz w:val="24"/>
          <w:szCs w:val="24"/>
        </w:rPr>
        <w:t>et al.</w:t>
      </w:r>
      <w:r w:rsidRPr="003271D5">
        <w:rPr>
          <w:rFonts w:ascii="Times New Roman" w:hAnsi="Times New Roman" w:cs="Times New Roman"/>
          <w:sz w:val="24"/>
          <w:szCs w:val="24"/>
        </w:rPr>
        <w:t xml:space="preserve"> (2012) task constraints are in conjunction with the desired outcome for the throwing task. Furthermore, researchers suggest that the type of throwing activity prescribed to children will have influence over the throwing action they perform (Gallahue et al., 2012). Interestingly the research indicates that children who have more advanced throwing patterns recognise the differences in distance and will choose a technique which is needed for that distance and goal of the task (Gallahue et al., 2012). However when I planned a throwing session I had the children stood on spots in order to control their behaviour which is in contrast to the works of Gallahue </w:t>
      </w:r>
      <w:r w:rsidRPr="00C1620F">
        <w:rPr>
          <w:rFonts w:ascii="Times New Roman" w:hAnsi="Times New Roman" w:cs="Times New Roman"/>
          <w:i/>
          <w:sz w:val="24"/>
          <w:szCs w:val="24"/>
        </w:rPr>
        <w:t>et al.</w:t>
      </w:r>
      <w:r w:rsidRPr="003271D5">
        <w:rPr>
          <w:rFonts w:ascii="Times New Roman" w:hAnsi="Times New Roman" w:cs="Times New Roman"/>
          <w:sz w:val="24"/>
          <w:szCs w:val="24"/>
        </w:rPr>
        <w:t xml:space="preserve"> (2012) who previously stated that children if educators desire their pupils to perform stage 5 throwing then they need to create a variety of throwing opportunities to encourage the performers to develop the skill. Therefore in another throwing session I still had spots to show the children where to throw from but I actively encouraged them to step off the spot so they could develop a more proficient throwing level.</w:t>
      </w:r>
    </w:p>
    <w:p w:rsidR="00810785" w:rsidRDefault="00810785" w:rsidP="00A64909">
      <w:pPr>
        <w:spacing w:line="360" w:lineRule="auto"/>
        <w:rPr>
          <w:rFonts w:ascii="Times New Roman" w:hAnsi="Times New Roman" w:cs="Times New Roman"/>
          <w:sz w:val="24"/>
          <w:szCs w:val="24"/>
        </w:rPr>
      </w:pPr>
    </w:p>
    <w:p w:rsidR="00A64909" w:rsidRDefault="00A64909" w:rsidP="00A64909">
      <w:pPr>
        <w:spacing w:line="360" w:lineRule="auto"/>
        <w:rPr>
          <w:rFonts w:ascii="Arial" w:hAnsi="Arial" w:cs="Arial"/>
          <w:sz w:val="24"/>
          <w:szCs w:val="24"/>
        </w:rPr>
      </w:pPr>
    </w:p>
    <w:p w:rsidR="0045750E" w:rsidRDefault="0045750E" w:rsidP="00A64909">
      <w:pPr>
        <w:spacing w:line="360" w:lineRule="auto"/>
        <w:rPr>
          <w:rFonts w:ascii="Arial" w:hAnsi="Arial" w:cs="Arial"/>
          <w:sz w:val="24"/>
          <w:szCs w:val="24"/>
        </w:rPr>
      </w:pPr>
    </w:p>
    <w:p w:rsidR="0045750E" w:rsidRDefault="0045750E" w:rsidP="00A64909">
      <w:pPr>
        <w:spacing w:line="360" w:lineRule="auto"/>
        <w:rPr>
          <w:rFonts w:ascii="Arial" w:hAnsi="Arial" w:cs="Arial"/>
          <w:sz w:val="24"/>
          <w:szCs w:val="24"/>
        </w:rPr>
      </w:pPr>
    </w:p>
    <w:p w:rsidR="0045750E" w:rsidRPr="00A93743" w:rsidRDefault="00A93743" w:rsidP="00A64909">
      <w:pPr>
        <w:spacing w:line="360" w:lineRule="auto"/>
        <w:rPr>
          <w:rFonts w:ascii="Times New Roman" w:hAnsi="Times New Roman" w:cs="Times New Roman"/>
          <w:b/>
          <w:sz w:val="28"/>
          <w:szCs w:val="24"/>
          <w:u w:val="single"/>
        </w:rPr>
      </w:pPr>
      <w:r w:rsidRPr="00A93743">
        <w:rPr>
          <w:rFonts w:ascii="Times New Roman" w:hAnsi="Times New Roman" w:cs="Times New Roman"/>
          <w:b/>
          <w:sz w:val="28"/>
          <w:szCs w:val="24"/>
          <w:u w:val="single"/>
        </w:rPr>
        <w:lastRenderedPageBreak/>
        <w:t>Analysis of children’s development</w:t>
      </w:r>
    </w:p>
    <w:p w:rsidR="00E34FE7" w:rsidRPr="00FC4C94" w:rsidRDefault="00E34FE7" w:rsidP="00E34FE7">
      <w:pPr>
        <w:spacing w:line="360" w:lineRule="auto"/>
        <w:rPr>
          <w:rFonts w:ascii="Times New Roman" w:hAnsi="Times New Roman" w:cs="Times New Roman"/>
          <w:sz w:val="24"/>
          <w:szCs w:val="24"/>
        </w:rPr>
      </w:pPr>
      <w:r w:rsidRPr="000D6318">
        <w:rPr>
          <w:rFonts w:ascii="Times New Roman" w:hAnsi="Times New Roman" w:cs="Times New Roman"/>
          <w:sz w:val="24"/>
          <w:szCs w:val="24"/>
        </w:rPr>
        <w:t xml:space="preserve">Research suggests that there are a number of factors that affect the way humans can complete a skill effectively (Gallahue et al, 2012 &amp; Rienhoff, Tirp , Strauß, Baker, Schorer, 2016). </w:t>
      </w:r>
      <w:r>
        <w:rPr>
          <w:rFonts w:ascii="Times New Roman" w:hAnsi="Times New Roman" w:cs="Times New Roman"/>
          <w:sz w:val="24"/>
          <w:szCs w:val="24"/>
        </w:rPr>
        <w:t>In line with this notion</w:t>
      </w:r>
      <w:r w:rsidR="00C1620F">
        <w:rPr>
          <w:rFonts w:ascii="Times New Roman" w:hAnsi="Times New Roman" w:cs="Times New Roman"/>
          <w:sz w:val="24"/>
          <w:szCs w:val="24"/>
        </w:rPr>
        <w:t>,</w:t>
      </w:r>
      <w:r>
        <w:rPr>
          <w:rFonts w:ascii="Times New Roman" w:hAnsi="Times New Roman" w:cs="Times New Roman"/>
          <w:sz w:val="24"/>
          <w:szCs w:val="24"/>
        </w:rPr>
        <w:t xml:space="preserve"> whilst delivering in setting A </w:t>
      </w:r>
      <w:r w:rsidRPr="00FC4C94">
        <w:rPr>
          <w:rFonts w:ascii="Times New Roman" w:hAnsi="Times New Roman" w:cs="Times New Roman"/>
          <w:sz w:val="24"/>
          <w:szCs w:val="24"/>
        </w:rPr>
        <w:t xml:space="preserve">there </w:t>
      </w:r>
      <w:r w:rsidR="00C1620F">
        <w:rPr>
          <w:rFonts w:ascii="Times New Roman" w:hAnsi="Times New Roman" w:cs="Times New Roman"/>
          <w:sz w:val="24"/>
          <w:szCs w:val="24"/>
        </w:rPr>
        <w:t xml:space="preserve">was a </w:t>
      </w:r>
      <w:r w:rsidRPr="00FC4C94">
        <w:rPr>
          <w:rFonts w:ascii="Times New Roman" w:hAnsi="Times New Roman" w:cs="Times New Roman"/>
          <w:sz w:val="24"/>
          <w:szCs w:val="24"/>
        </w:rPr>
        <w:t>great difference</w:t>
      </w:r>
      <w:r>
        <w:rPr>
          <w:rFonts w:ascii="Times New Roman" w:hAnsi="Times New Roman" w:cs="Times New Roman"/>
          <w:sz w:val="24"/>
          <w:szCs w:val="24"/>
        </w:rPr>
        <w:t xml:space="preserve"> found</w:t>
      </w:r>
      <w:r w:rsidRPr="00FC4C94">
        <w:rPr>
          <w:rFonts w:ascii="Times New Roman" w:hAnsi="Times New Roman" w:cs="Times New Roman"/>
          <w:sz w:val="24"/>
          <w:szCs w:val="24"/>
        </w:rPr>
        <w:t xml:space="preserve"> between c</w:t>
      </w:r>
      <w:r w:rsidR="00C1620F">
        <w:rPr>
          <w:rFonts w:ascii="Times New Roman" w:hAnsi="Times New Roman" w:cs="Times New Roman"/>
          <w:sz w:val="24"/>
          <w:szCs w:val="24"/>
        </w:rPr>
        <w:t xml:space="preserve">hildren’s stage of development in </w:t>
      </w:r>
      <w:r w:rsidRPr="00FC4C94">
        <w:rPr>
          <w:rFonts w:ascii="Times New Roman" w:hAnsi="Times New Roman" w:cs="Times New Roman"/>
          <w:sz w:val="24"/>
          <w:szCs w:val="24"/>
        </w:rPr>
        <w:t>both locomotor and object control.</w:t>
      </w:r>
      <w:r>
        <w:rPr>
          <w:rFonts w:ascii="Times New Roman" w:hAnsi="Times New Roman" w:cs="Times New Roman"/>
          <w:sz w:val="24"/>
          <w:szCs w:val="24"/>
        </w:rPr>
        <w:t xml:space="preserve"> </w:t>
      </w:r>
      <w:r w:rsidRPr="000D6318">
        <w:rPr>
          <w:rFonts w:ascii="Times New Roman" w:hAnsi="Times New Roman" w:cs="Times New Roman"/>
          <w:sz w:val="24"/>
          <w:szCs w:val="24"/>
        </w:rPr>
        <w:t xml:space="preserve">According to Gallahue </w:t>
      </w:r>
      <w:r w:rsidRPr="00415D96">
        <w:rPr>
          <w:rFonts w:ascii="Times New Roman" w:hAnsi="Times New Roman" w:cs="Times New Roman"/>
          <w:i/>
          <w:sz w:val="24"/>
          <w:szCs w:val="24"/>
        </w:rPr>
        <w:t>et al.</w:t>
      </w:r>
      <w:r w:rsidRPr="000D6318">
        <w:rPr>
          <w:rFonts w:ascii="Times New Roman" w:hAnsi="Times New Roman" w:cs="Times New Roman"/>
          <w:sz w:val="24"/>
          <w:szCs w:val="24"/>
        </w:rPr>
        <w:t xml:space="preserve"> (2012) factors such as obesity can have a detrimental effect to a child’s ability to jump, hop and run due to the added weight being imposed on their bodies. </w:t>
      </w:r>
      <w:r>
        <w:rPr>
          <w:rFonts w:ascii="Times New Roman" w:hAnsi="Times New Roman" w:cs="Times New Roman"/>
          <w:sz w:val="24"/>
          <w:szCs w:val="24"/>
        </w:rPr>
        <w:t xml:space="preserve">This notion was seen in setting A where the children who were overweight didn’t seem to jump as well as the other children when completing spot jumping activities. However </w:t>
      </w:r>
      <w:r w:rsidR="00C1620F">
        <w:rPr>
          <w:rFonts w:ascii="Times New Roman" w:hAnsi="Times New Roman" w:cs="Times New Roman"/>
          <w:sz w:val="24"/>
          <w:szCs w:val="24"/>
        </w:rPr>
        <w:t>there could be more factors other than weight which could affect</w:t>
      </w:r>
      <w:r>
        <w:rPr>
          <w:rFonts w:ascii="Times New Roman" w:hAnsi="Times New Roman" w:cs="Times New Roman"/>
          <w:sz w:val="24"/>
          <w:szCs w:val="24"/>
        </w:rPr>
        <w:t xml:space="preserve"> the children</w:t>
      </w:r>
      <w:r w:rsidR="00C1620F">
        <w:rPr>
          <w:rFonts w:ascii="Times New Roman" w:hAnsi="Times New Roman" w:cs="Times New Roman"/>
          <w:sz w:val="24"/>
          <w:szCs w:val="24"/>
        </w:rPr>
        <w:t>’s performance.</w:t>
      </w:r>
      <w:r>
        <w:rPr>
          <w:rFonts w:ascii="Times New Roman" w:hAnsi="Times New Roman" w:cs="Times New Roman"/>
          <w:sz w:val="24"/>
          <w:szCs w:val="24"/>
        </w:rPr>
        <w:t xml:space="preserve"> In line with this statement </w:t>
      </w:r>
      <w:r w:rsidRPr="000D6318">
        <w:rPr>
          <w:rFonts w:ascii="Times New Roman" w:hAnsi="Times New Roman" w:cs="Times New Roman"/>
          <w:sz w:val="24"/>
          <w:szCs w:val="24"/>
        </w:rPr>
        <w:t xml:space="preserve">Stodden </w:t>
      </w:r>
      <w:r w:rsidRPr="00C1620F">
        <w:rPr>
          <w:rFonts w:ascii="Times New Roman" w:hAnsi="Times New Roman" w:cs="Times New Roman"/>
          <w:i/>
          <w:sz w:val="24"/>
          <w:szCs w:val="24"/>
        </w:rPr>
        <w:t>et al.</w:t>
      </w:r>
      <w:r w:rsidRPr="000D6318">
        <w:rPr>
          <w:rFonts w:ascii="Times New Roman" w:hAnsi="Times New Roman" w:cs="Times New Roman"/>
          <w:sz w:val="24"/>
          <w:szCs w:val="24"/>
        </w:rPr>
        <w:t xml:space="preserve"> (2008) </w:t>
      </w:r>
      <w:r>
        <w:rPr>
          <w:rFonts w:ascii="Times New Roman" w:hAnsi="Times New Roman" w:cs="Times New Roman"/>
          <w:sz w:val="24"/>
          <w:szCs w:val="24"/>
        </w:rPr>
        <w:t xml:space="preserve">stated </w:t>
      </w:r>
      <w:r w:rsidRPr="000D6318">
        <w:rPr>
          <w:rFonts w:ascii="Times New Roman" w:hAnsi="Times New Roman" w:cs="Times New Roman"/>
          <w:sz w:val="24"/>
          <w:szCs w:val="24"/>
        </w:rPr>
        <w:t>the differences between children’s early development is as a result of the various opportunities they have been exposed too.</w:t>
      </w:r>
      <w:r w:rsidRPr="00FC4C94">
        <w:rPr>
          <w:rFonts w:ascii="Times New Roman" w:hAnsi="Times New Roman" w:cs="Times New Roman"/>
          <w:sz w:val="24"/>
          <w:szCs w:val="24"/>
        </w:rPr>
        <w:t xml:space="preserve"> </w:t>
      </w:r>
      <w:r>
        <w:rPr>
          <w:rFonts w:ascii="Times New Roman" w:hAnsi="Times New Roman" w:cs="Times New Roman"/>
          <w:sz w:val="24"/>
          <w:szCs w:val="24"/>
        </w:rPr>
        <w:t xml:space="preserve">Therefore it can be argued that the children might not be competent jumpers as they haven’t the opportunity to develop the skill.  As a result, in future sessions, the children who struggled with jumping could be put into a group together to develop their jumping skills, for example, jumping and sticking a tail on the donkey. This would be a fun environment where they don’t compare their performance to other children. </w:t>
      </w:r>
    </w:p>
    <w:p w:rsidR="0045750E" w:rsidRDefault="0045750E" w:rsidP="00A64909">
      <w:pPr>
        <w:spacing w:line="360" w:lineRule="auto"/>
        <w:rPr>
          <w:rFonts w:ascii="Times New Roman" w:hAnsi="Times New Roman" w:cs="Times New Roman"/>
          <w:sz w:val="24"/>
          <w:szCs w:val="24"/>
        </w:rPr>
      </w:pPr>
      <w:r w:rsidRPr="00FC4C94">
        <w:rPr>
          <w:rFonts w:ascii="Times New Roman" w:hAnsi="Times New Roman" w:cs="Times New Roman"/>
          <w:sz w:val="24"/>
          <w:szCs w:val="24"/>
        </w:rPr>
        <w:t xml:space="preserve">According to Gallahue </w:t>
      </w:r>
      <w:r w:rsidRPr="008304C7">
        <w:rPr>
          <w:rFonts w:ascii="Times New Roman" w:hAnsi="Times New Roman" w:cs="Times New Roman"/>
          <w:i/>
          <w:sz w:val="24"/>
          <w:szCs w:val="24"/>
        </w:rPr>
        <w:t>et al.</w:t>
      </w:r>
      <w:r w:rsidRPr="009028B2">
        <w:rPr>
          <w:rFonts w:ascii="Times New Roman" w:hAnsi="Times New Roman" w:cs="Times New Roman"/>
          <w:sz w:val="24"/>
          <w:szCs w:val="24"/>
        </w:rPr>
        <w:t xml:space="preserve"> (2012)</w:t>
      </w:r>
      <w:r w:rsidRPr="00FC4C94">
        <w:rPr>
          <w:rFonts w:ascii="Times New Roman" w:hAnsi="Times New Roman" w:cs="Times New Roman"/>
          <w:sz w:val="24"/>
          <w:szCs w:val="24"/>
        </w:rPr>
        <w:t xml:space="preserve"> children can perform aspects of a skill when they reach a certain chronological age. For instance “figure 11.4: Age-related changes in the FMS of children” (</w:t>
      </w:r>
      <w:r>
        <w:rPr>
          <w:rFonts w:ascii="Times New Roman" w:hAnsi="Times New Roman" w:cs="Times New Roman"/>
          <w:sz w:val="24"/>
          <w:szCs w:val="24"/>
        </w:rPr>
        <w:t xml:space="preserve">Gallahue et al., 2012, </w:t>
      </w:r>
      <w:r w:rsidRPr="00FC4C94">
        <w:rPr>
          <w:rFonts w:ascii="Times New Roman" w:hAnsi="Times New Roman" w:cs="Times New Roman"/>
          <w:sz w:val="24"/>
          <w:szCs w:val="24"/>
        </w:rPr>
        <w:t>p198) stated children who are 48 months old are able to perform a stage 3 catch. Interestingly Child B in setting A exhibited a stage 3 catch even at 37 months old. This difference found between stages of development and chronological age supports the notion that the development of humans is a complex process (Gallahue et al</w:t>
      </w:r>
      <w:r>
        <w:rPr>
          <w:rFonts w:ascii="Times New Roman" w:hAnsi="Times New Roman" w:cs="Times New Roman"/>
          <w:sz w:val="24"/>
          <w:szCs w:val="24"/>
        </w:rPr>
        <w:t>.,</w:t>
      </w:r>
      <w:r w:rsidRPr="00FC4C94">
        <w:rPr>
          <w:rFonts w:ascii="Times New Roman" w:hAnsi="Times New Roman" w:cs="Times New Roman"/>
          <w:sz w:val="24"/>
          <w:szCs w:val="24"/>
        </w:rPr>
        <w:t xml:space="preserve"> 2012 &amp; Kirby and Drew, 2003). </w:t>
      </w:r>
      <w:r>
        <w:rPr>
          <w:rFonts w:ascii="Times New Roman" w:hAnsi="Times New Roman" w:cs="Times New Roman"/>
          <w:sz w:val="24"/>
          <w:szCs w:val="24"/>
        </w:rPr>
        <w:t>In addition to this notion, d</w:t>
      </w:r>
      <w:r w:rsidRPr="00FC4C94">
        <w:rPr>
          <w:rFonts w:ascii="Times New Roman" w:hAnsi="Times New Roman" w:cs="Times New Roman"/>
          <w:sz w:val="24"/>
          <w:szCs w:val="24"/>
        </w:rPr>
        <w:t xml:space="preserve">evelopment milestones can help categorise the stages of development an individual has reached (Kirby and Drew, 2003).  There are three categories that can explain the differences in development milestones, ‘delays, disorders and giftedness’ </w:t>
      </w:r>
      <w:r w:rsidRPr="00E90298">
        <w:rPr>
          <w:rFonts w:ascii="Times New Roman" w:hAnsi="Times New Roman" w:cs="Times New Roman"/>
          <w:sz w:val="24"/>
          <w:szCs w:val="24"/>
        </w:rPr>
        <w:t>Kirby and Drew, 2003, p.28).</w:t>
      </w:r>
      <w:r w:rsidRPr="00FC4C94">
        <w:rPr>
          <w:rFonts w:ascii="Times New Roman" w:hAnsi="Times New Roman" w:cs="Times New Roman"/>
          <w:sz w:val="24"/>
          <w:szCs w:val="24"/>
        </w:rPr>
        <w:t xml:space="preserve"> </w:t>
      </w:r>
      <w:r>
        <w:rPr>
          <w:rFonts w:ascii="Times New Roman" w:hAnsi="Times New Roman" w:cs="Times New Roman"/>
          <w:sz w:val="24"/>
          <w:szCs w:val="24"/>
        </w:rPr>
        <w:t xml:space="preserve">The term ‘giftedness’ </w:t>
      </w:r>
      <w:r w:rsidRPr="00FC4C94">
        <w:rPr>
          <w:rFonts w:ascii="Times New Roman" w:hAnsi="Times New Roman" w:cs="Times New Roman"/>
          <w:sz w:val="24"/>
          <w:szCs w:val="24"/>
        </w:rPr>
        <w:t>relates to children who exceed the norm of development (Kirby and Drew, 2003</w:t>
      </w:r>
      <w:r>
        <w:rPr>
          <w:rFonts w:ascii="Times New Roman" w:hAnsi="Times New Roman" w:cs="Times New Roman"/>
          <w:sz w:val="24"/>
          <w:szCs w:val="24"/>
        </w:rPr>
        <w:t>, p.28</w:t>
      </w:r>
      <w:r w:rsidRPr="00FC4C94">
        <w:rPr>
          <w:rFonts w:ascii="Times New Roman" w:hAnsi="Times New Roman" w:cs="Times New Roman"/>
          <w:sz w:val="24"/>
          <w:szCs w:val="24"/>
        </w:rPr>
        <w:t xml:space="preserve">). </w:t>
      </w:r>
    </w:p>
    <w:p w:rsidR="0045750E" w:rsidRPr="0045750E" w:rsidRDefault="0045750E" w:rsidP="00A64909">
      <w:pPr>
        <w:spacing w:line="360" w:lineRule="auto"/>
        <w:rPr>
          <w:rFonts w:ascii="Times New Roman" w:hAnsi="Times New Roman" w:cs="Times New Roman"/>
          <w:sz w:val="24"/>
          <w:szCs w:val="24"/>
        </w:rPr>
      </w:pPr>
      <w:r>
        <w:rPr>
          <w:rFonts w:ascii="Times New Roman" w:hAnsi="Times New Roman" w:cs="Times New Roman"/>
          <w:sz w:val="24"/>
          <w:szCs w:val="24"/>
        </w:rPr>
        <w:t xml:space="preserve">An </w:t>
      </w:r>
      <w:r w:rsidRPr="00FC4C94">
        <w:rPr>
          <w:rFonts w:ascii="Times New Roman" w:hAnsi="Times New Roman" w:cs="Times New Roman"/>
          <w:sz w:val="24"/>
          <w:szCs w:val="24"/>
        </w:rPr>
        <w:t xml:space="preserve">example to support this research was seen in observations whilst delivering in an early years setting where a 37 month old boy completed a stage 3 jump. </w:t>
      </w:r>
      <w:r w:rsidR="004D08B7">
        <w:rPr>
          <w:rFonts w:ascii="Times New Roman" w:hAnsi="Times New Roman" w:cs="Times New Roman"/>
          <w:sz w:val="24"/>
          <w:szCs w:val="24"/>
        </w:rPr>
        <w:t>Whereas</w:t>
      </w:r>
      <w:r w:rsidRPr="00FC4C94">
        <w:rPr>
          <w:rFonts w:ascii="Times New Roman" w:hAnsi="Times New Roman" w:cs="Times New Roman"/>
          <w:sz w:val="24"/>
          <w:szCs w:val="24"/>
        </w:rPr>
        <w:t xml:space="preserve"> researchers stated that a stage 3 jump is completed by a 77 month boy (Gallahue et al</w:t>
      </w:r>
      <w:r>
        <w:rPr>
          <w:rFonts w:ascii="Times New Roman" w:hAnsi="Times New Roman" w:cs="Times New Roman"/>
          <w:sz w:val="24"/>
          <w:szCs w:val="24"/>
        </w:rPr>
        <w:t>.,</w:t>
      </w:r>
      <w:r w:rsidRPr="00FC4C94">
        <w:rPr>
          <w:rFonts w:ascii="Times New Roman" w:hAnsi="Times New Roman" w:cs="Times New Roman"/>
          <w:sz w:val="24"/>
          <w:szCs w:val="24"/>
        </w:rPr>
        <w:t xml:space="preserve"> 2012).  This stage 3 jump was observed during an indoor jumping session. The jumping session consisted of spots being put in a circle where the children had to jump from spot to spot. Most of the spots were </w:t>
      </w:r>
      <w:r w:rsidRPr="00FC4C94">
        <w:rPr>
          <w:rFonts w:ascii="Times New Roman" w:hAnsi="Times New Roman" w:cs="Times New Roman"/>
          <w:sz w:val="24"/>
          <w:szCs w:val="24"/>
        </w:rPr>
        <w:lastRenderedPageBreak/>
        <w:t xml:space="preserve">touching each other in order for the children to be successful. Usually when the children came across a spot that wasn’t touching another one, they would then jump in-between the gap onto the carpet. Interestingly child A completed the task by changing his technique which allowed him to jump further onto the spot, not the carpet. As a result, I then put two spots further away to see if they could jump even further, they adapted their jumping technique to perform a stage 3 jump in order to complete the task. Whilst setting up the activity I assumed that the children wouldn’t be able to complete the task if the spots were further away from each other. However I then adapted the task to suit the needs of the children. In future I would set up a number of jumping stations where it would be suited to each stage of jumping in order to develop their jumping skills. </w:t>
      </w:r>
      <w:r>
        <w:rPr>
          <w:rFonts w:ascii="Times New Roman" w:hAnsi="Times New Roman" w:cs="Times New Roman"/>
          <w:sz w:val="24"/>
          <w:szCs w:val="24"/>
        </w:rPr>
        <w:t>This is in support of work that suggest</w:t>
      </w:r>
      <w:r w:rsidR="004D08B7">
        <w:rPr>
          <w:rFonts w:ascii="Times New Roman" w:hAnsi="Times New Roman" w:cs="Times New Roman"/>
          <w:sz w:val="24"/>
          <w:szCs w:val="24"/>
        </w:rPr>
        <w:t>ed</w:t>
      </w:r>
      <w:r w:rsidRPr="00FC4C94">
        <w:rPr>
          <w:rFonts w:ascii="Times New Roman" w:hAnsi="Times New Roman" w:cs="Times New Roman"/>
          <w:sz w:val="24"/>
          <w:szCs w:val="24"/>
        </w:rPr>
        <w:t xml:space="preserve"> children who are deemed as gifted need to be monitored and </w:t>
      </w:r>
      <w:r>
        <w:rPr>
          <w:rFonts w:ascii="Times New Roman" w:hAnsi="Times New Roman" w:cs="Times New Roman"/>
          <w:sz w:val="24"/>
          <w:szCs w:val="24"/>
        </w:rPr>
        <w:t>encouraged to progress</w:t>
      </w:r>
      <w:r>
        <w:rPr>
          <w:rFonts w:ascii="Times New Roman" w:hAnsi="Times New Roman" w:cs="Times New Roman"/>
          <w:sz w:val="24"/>
          <w:szCs w:val="24"/>
        </w:rPr>
        <w:t xml:space="preserve"> in order to advance</w:t>
      </w:r>
      <w:r w:rsidRPr="00FC4C94">
        <w:rPr>
          <w:rFonts w:ascii="Times New Roman" w:hAnsi="Times New Roman" w:cs="Times New Roman"/>
          <w:sz w:val="24"/>
          <w:szCs w:val="24"/>
        </w:rPr>
        <w:t xml:space="preserve"> their development  (Kirby and Drew, 2003).   If I hadn’t moved the spots for child A, they wouldn’t have been able to master the stage 3 jump and move onto the next stage of jumping. This reflection is based on the works of Kirby and Drew who stated (2003) in order for children to master their motor skills, they follow a sequence where they build upon the foundation of a skill so the skill can be developed into a more complex version.</w:t>
      </w:r>
    </w:p>
    <w:p w:rsidR="00FB6514" w:rsidRDefault="00C1620F" w:rsidP="00FB6514">
      <w:pPr>
        <w:spacing w:line="360" w:lineRule="auto"/>
        <w:rPr>
          <w:rFonts w:ascii="Times New Roman" w:hAnsi="Times New Roman" w:cs="Times New Roman"/>
          <w:sz w:val="24"/>
          <w:szCs w:val="24"/>
        </w:rPr>
      </w:pPr>
      <w:r>
        <w:rPr>
          <w:rFonts w:ascii="Times New Roman" w:hAnsi="Times New Roman" w:cs="Times New Roman"/>
          <w:sz w:val="24"/>
          <w:szCs w:val="24"/>
        </w:rPr>
        <w:t>According to researchers</w:t>
      </w:r>
      <w:r w:rsidR="00FB6514" w:rsidRPr="000D6318">
        <w:rPr>
          <w:rFonts w:ascii="Times New Roman" w:hAnsi="Times New Roman" w:cs="Times New Roman"/>
          <w:sz w:val="24"/>
          <w:szCs w:val="24"/>
        </w:rPr>
        <w:t xml:space="preserve"> there is an emerging relationship between motor skill competence and participation in physical activity which is also effected by other factors such as obesity and perceived motor skill competency (Stodden et al., 2008). Interestingly, they suggested that in children below the age of 7 their pe</w:t>
      </w:r>
      <w:r w:rsidR="00FB6514">
        <w:rPr>
          <w:rFonts w:ascii="Times New Roman" w:hAnsi="Times New Roman" w:cs="Times New Roman"/>
          <w:sz w:val="24"/>
          <w:szCs w:val="24"/>
        </w:rPr>
        <w:t xml:space="preserve">rceived competence has a vital </w:t>
      </w:r>
      <w:r w:rsidR="00FB6514" w:rsidRPr="000D6318">
        <w:rPr>
          <w:rFonts w:ascii="Times New Roman" w:hAnsi="Times New Roman" w:cs="Times New Roman"/>
          <w:sz w:val="24"/>
          <w:szCs w:val="24"/>
        </w:rPr>
        <w:t xml:space="preserve">importance over their participation and commitment to a physical task (Stodden et al., 2008). </w:t>
      </w:r>
      <w:r w:rsidR="001B2E2A">
        <w:rPr>
          <w:rFonts w:ascii="Times New Roman" w:hAnsi="Times New Roman" w:cs="Times New Roman"/>
          <w:sz w:val="24"/>
          <w:szCs w:val="24"/>
        </w:rPr>
        <w:t>This was very clear whilst delivering in the setting as most of the children were always engaging in the activities even when they were not competent at the skill.  In my opinion it is because of the passion and enthusiasm that the staff had in the setting that made the SKIP sessions such a success, the staff continuously motivated and praised the children during the activities which boosted their confidence levels. In further support of this,</w:t>
      </w:r>
      <w:r w:rsidR="00FB6514" w:rsidRPr="003271D5">
        <w:rPr>
          <w:rFonts w:ascii="Times New Roman" w:hAnsi="Times New Roman" w:cs="Times New Roman"/>
          <w:sz w:val="24"/>
          <w:szCs w:val="24"/>
        </w:rPr>
        <w:t xml:space="preserve"> the research suggested that even thou</w:t>
      </w:r>
      <w:r w:rsidR="00FB6514">
        <w:rPr>
          <w:rFonts w:ascii="Times New Roman" w:hAnsi="Times New Roman" w:cs="Times New Roman"/>
          <w:sz w:val="24"/>
          <w:szCs w:val="24"/>
        </w:rPr>
        <w:t>gh children may not be current</w:t>
      </w:r>
      <w:r w:rsidR="00FB6514" w:rsidRPr="003271D5">
        <w:rPr>
          <w:rFonts w:ascii="Times New Roman" w:hAnsi="Times New Roman" w:cs="Times New Roman"/>
          <w:sz w:val="24"/>
          <w:szCs w:val="24"/>
        </w:rPr>
        <w:t xml:space="preserve"> competent movers, they will still</w:t>
      </w:r>
      <w:r w:rsidR="00FB6514">
        <w:rPr>
          <w:rFonts w:ascii="Times New Roman" w:hAnsi="Times New Roman" w:cs="Times New Roman"/>
          <w:sz w:val="24"/>
          <w:szCs w:val="24"/>
        </w:rPr>
        <w:t xml:space="preserve"> participate in physical tasks if they perceive themselves as competent </w:t>
      </w:r>
      <w:r w:rsidR="00FB6514" w:rsidRPr="003271D5">
        <w:rPr>
          <w:rFonts w:ascii="Times New Roman" w:hAnsi="Times New Roman" w:cs="Times New Roman"/>
          <w:sz w:val="24"/>
          <w:szCs w:val="24"/>
        </w:rPr>
        <w:t xml:space="preserve">which will in turn help develop their fundamental skills (Stodden et al., 2008). </w:t>
      </w:r>
    </w:p>
    <w:p w:rsidR="008E46FA" w:rsidRDefault="008E46FA" w:rsidP="00FB6514">
      <w:pPr>
        <w:spacing w:line="360" w:lineRule="auto"/>
        <w:rPr>
          <w:rFonts w:ascii="Times New Roman" w:hAnsi="Times New Roman" w:cs="Times New Roman"/>
          <w:color w:val="000000"/>
          <w:sz w:val="24"/>
          <w:szCs w:val="24"/>
        </w:rPr>
      </w:pPr>
    </w:p>
    <w:p w:rsidR="001B2E2A" w:rsidRDefault="001B2E2A" w:rsidP="00FB6514">
      <w:pPr>
        <w:spacing w:line="360" w:lineRule="auto"/>
        <w:rPr>
          <w:rFonts w:ascii="Times New Roman" w:hAnsi="Times New Roman" w:cs="Times New Roman"/>
          <w:sz w:val="24"/>
          <w:szCs w:val="24"/>
        </w:rPr>
      </w:pPr>
    </w:p>
    <w:p w:rsidR="004A7D8C" w:rsidRDefault="004A7D8C" w:rsidP="00E34FE7">
      <w:pPr>
        <w:spacing w:line="360" w:lineRule="auto"/>
        <w:rPr>
          <w:rFonts w:ascii="Times New Roman" w:hAnsi="Times New Roman" w:cs="Times New Roman"/>
          <w:b/>
          <w:sz w:val="28"/>
          <w:szCs w:val="24"/>
          <w:u w:val="single"/>
        </w:rPr>
      </w:pPr>
    </w:p>
    <w:p w:rsidR="004A7D8C" w:rsidRDefault="004A7D8C" w:rsidP="00E34FE7">
      <w:pPr>
        <w:spacing w:line="360" w:lineRule="auto"/>
        <w:rPr>
          <w:rFonts w:ascii="Times New Roman" w:hAnsi="Times New Roman" w:cs="Times New Roman"/>
          <w:b/>
          <w:sz w:val="28"/>
          <w:szCs w:val="24"/>
          <w:u w:val="single"/>
        </w:rPr>
      </w:pPr>
    </w:p>
    <w:p w:rsidR="00E34FE7" w:rsidRPr="003271D5" w:rsidRDefault="00E34FE7" w:rsidP="00E34FE7">
      <w:pPr>
        <w:spacing w:line="360" w:lineRule="auto"/>
        <w:rPr>
          <w:rFonts w:ascii="Times New Roman" w:hAnsi="Times New Roman" w:cs="Times New Roman"/>
          <w:b/>
          <w:sz w:val="28"/>
          <w:szCs w:val="24"/>
          <w:u w:val="single"/>
        </w:rPr>
      </w:pPr>
      <w:r w:rsidRPr="003271D5">
        <w:rPr>
          <w:rFonts w:ascii="Times New Roman" w:hAnsi="Times New Roman" w:cs="Times New Roman"/>
          <w:b/>
          <w:sz w:val="28"/>
          <w:szCs w:val="24"/>
          <w:u w:val="single"/>
        </w:rPr>
        <w:lastRenderedPageBreak/>
        <w:t>Conclusion</w:t>
      </w:r>
    </w:p>
    <w:p w:rsidR="00E34FE7" w:rsidRDefault="00E34FE7" w:rsidP="00E34FE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course has grown my confidence to deliver the SKIP programme and has really enabled me to fully immerse myself into the practical and theoretical underpinnings of the concept.   Through delving into the literature it has allowed me to understand the importance of the fundamental movement skills </w:t>
      </w:r>
      <w:r w:rsidR="00C1620F">
        <w:rPr>
          <w:rFonts w:ascii="Times New Roman" w:hAnsi="Times New Roman" w:cs="Times New Roman"/>
          <w:sz w:val="24"/>
          <w:szCs w:val="24"/>
        </w:rPr>
        <w:t>on</w:t>
      </w:r>
      <w:r>
        <w:rPr>
          <w:rFonts w:ascii="Times New Roman" w:hAnsi="Times New Roman" w:cs="Times New Roman"/>
          <w:sz w:val="24"/>
          <w:szCs w:val="24"/>
        </w:rPr>
        <w:t xml:space="preserve"> child development and the link between </w:t>
      </w:r>
      <w:r w:rsidR="00C1620F">
        <w:rPr>
          <w:rFonts w:ascii="Times New Roman" w:hAnsi="Times New Roman" w:cs="Times New Roman"/>
          <w:sz w:val="24"/>
          <w:szCs w:val="24"/>
        </w:rPr>
        <w:t xml:space="preserve">fundamental movement skills and </w:t>
      </w:r>
      <w:r>
        <w:rPr>
          <w:rFonts w:ascii="Times New Roman" w:hAnsi="Times New Roman" w:cs="Times New Roman"/>
          <w:sz w:val="24"/>
          <w:szCs w:val="24"/>
        </w:rPr>
        <w:t xml:space="preserve">physical activity levels later in life. This notion is supported by the work of </w:t>
      </w:r>
      <w:r w:rsidRPr="000D6318">
        <w:rPr>
          <w:rFonts w:ascii="Times New Roman" w:hAnsi="Times New Roman" w:cs="Times New Roman"/>
          <w:sz w:val="24"/>
          <w:szCs w:val="24"/>
        </w:rPr>
        <w:t xml:space="preserve">Stodden </w:t>
      </w:r>
      <w:r w:rsidRPr="003271D5">
        <w:rPr>
          <w:rFonts w:ascii="Times New Roman" w:hAnsi="Times New Roman" w:cs="Times New Roman"/>
          <w:i/>
          <w:sz w:val="24"/>
          <w:szCs w:val="24"/>
        </w:rPr>
        <w:t>et al.</w:t>
      </w:r>
      <w:r w:rsidRPr="000D6318">
        <w:rPr>
          <w:rFonts w:ascii="Times New Roman" w:hAnsi="Times New Roman" w:cs="Times New Roman"/>
          <w:sz w:val="24"/>
          <w:szCs w:val="24"/>
        </w:rPr>
        <w:t xml:space="preserve"> (2008) </w:t>
      </w:r>
      <w:r>
        <w:rPr>
          <w:rFonts w:ascii="Times New Roman" w:hAnsi="Times New Roman" w:cs="Times New Roman"/>
          <w:sz w:val="24"/>
          <w:szCs w:val="24"/>
        </w:rPr>
        <w:t xml:space="preserve">who </w:t>
      </w:r>
      <w:r w:rsidRPr="000D6318">
        <w:rPr>
          <w:rFonts w:ascii="Times New Roman" w:hAnsi="Times New Roman" w:cs="Times New Roman"/>
          <w:sz w:val="24"/>
          <w:szCs w:val="24"/>
        </w:rPr>
        <w:t>argued that children need to be proficient in the fundamental movement skills otherwise they won’t be able to engage effectively within physical activity later in life.</w:t>
      </w:r>
      <w:r>
        <w:rPr>
          <w:rFonts w:ascii="Times New Roman" w:hAnsi="Times New Roman" w:cs="Times New Roman"/>
          <w:sz w:val="24"/>
          <w:szCs w:val="24"/>
        </w:rPr>
        <w:t xml:space="preserve"> </w:t>
      </w:r>
    </w:p>
    <w:p w:rsidR="00E34FE7" w:rsidRPr="003271D5" w:rsidRDefault="00E34FE7" w:rsidP="00E34FE7">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from my experience during the practical delivery it is frightening to see such a developmental gap between children at such a young age. However, hopefully the SKIP programme will allow settings to </w:t>
      </w:r>
      <w:r w:rsidR="00C1620F">
        <w:rPr>
          <w:rFonts w:ascii="Times New Roman" w:hAnsi="Times New Roman" w:cs="Times New Roman"/>
          <w:sz w:val="24"/>
          <w:szCs w:val="24"/>
        </w:rPr>
        <w:t xml:space="preserve">close the gap each year. </w:t>
      </w:r>
      <w:r>
        <w:rPr>
          <w:rFonts w:ascii="Times New Roman" w:hAnsi="Times New Roman" w:cs="Times New Roman"/>
          <w:sz w:val="24"/>
          <w:szCs w:val="24"/>
        </w:rPr>
        <w:t xml:space="preserve"> </w:t>
      </w: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8E46FA" w:rsidRDefault="008E46FA" w:rsidP="00FB6514">
      <w:pPr>
        <w:spacing w:line="360" w:lineRule="auto"/>
        <w:rPr>
          <w:rFonts w:ascii="Times New Roman" w:hAnsi="Times New Roman" w:cs="Times New Roman"/>
          <w:sz w:val="24"/>
          <w:szCs w:val="24"/>
        </w:rPr>
      </w:pPr>
    </w:p>
    <w:p w:rsidR="00E34FE7" w:rsidRDefault="00E34FE7" w:rsidP="008E46FA">
      <w:pPr>
        <w:spacing w:line="360" w:lineRule="auto"/>
        <w:rPr>
          <w:rFonts w:ascii="Times New Roman" w:hAnsi="Times New Roman" w:cs="Times New Roman"/>
          <w:sz w:val="24"/>
          <w:szCs w:val="24"/>
        </w:rPr>
      </w:pPr>
    </w:p>
    <w:p w:rsidR="001B2E2A" w:rsidRDefault="001B2E2A" w:rsidP="008E46FA">
      <w:pPr>
        <w:spacing w:line="360" w:lineRule="auto"/>
        <w:rPr>
          <w:rFonts w:ascii="Times New Roman" w:hAnsi="Times New Roman" w:cs="Times New Roman"/>
          <w:b/>
          <w:sz w:val="28"/>
          <w:szCs w:val="24"/>
        </w:rPr>
      </w:pPr>
    </w:p>
    <w:p w:rsidR="001B2E2A" w:rsidRDefault="001B2E2A" w:rsidP="008E46FA">
      <w:pPr>
        <w:spacing w:line="360" w:lineRule="auto"/>
        <w:rPr>
          <w:rFonts w:ascii="Times New Roman" w:hAnsi="Times New Roman" w:cs="Times New Roman"/>
          <w:b/>
          <w:sz w:val="28"/>
          <w:szCs w:val="24"/>
        </w:rPr>
      </w:pPr>
    </w:p>
    <w:p w:rsidR="001B2E2A" w:rsidRDefault="001B2E2A" w:rsidP="008E46FA">
      <w:pPr>
        <w:spacing w:line="360" w:lineRule="auto"/>
        <w:rPr>
          <w:rFonts w:ascii="Times New Roman" w:hAnsi="Times New Roman" w:cs="Times New Roman"/>
          <w:b/>
          <w:sz w:val="28"/>
          <w:szCs w:val="24"/>
        </w:rPr>
      </w:pPr>
    </w:p>
    <w:p w:rsidR="001B2E2A" w:rsidRDefault="001B2E2A" w:rsidP="008E46FA">
      <w:pPr>
        <w:spacing w:line="360" w:lineRule="auto"/>
        <w:rPr>
          <w:rFonts w:ascii="Times New Roman" w:hAnsi="Times New Roman" w:cs="Times New Roman"/>
          <w:b/>
          <w:sz w:val="28"/>
          <w:szCs w:val="24"/>
        </w:rPr>
      </w:pPr>
    </w:p>
    <w:p w:rsidR="008E46FA" w:rsidRPr="00985200" w:rsidRDefault="008E46FA" w:rsidP="008E46FA">
      <w:pPr>
        <w:spacing w:line="360" w:lineRule="auto"/>
        <w:rPr>
          <w:rFonts w:ascii="Times New Roman" w:hAnsi="Times New Roman" w:cs="Times New Roman"/>
          <w:b/>
          <w:sz w:val="28"/>
          <w:szCs w:val="24"/>
        </w:rPr>
      </w:pPr>
      <w:r w:rsidRPr="00985200">
        <w:rPr>
          <w:rFonts w:ascii="Times New Roman" w:hAnsi="Times New Roman" w:cs="Times New Roman"/>
          <w:b/>
          <w:sz w:val="28"/>
          <w:szCs w:val="24"/>
        </w:rPr>
        <w:t>Reference List</w:t>
      </w:r>
    </w:p>
    <w:p w:rsidR="008E46FA" w:rsidRDefault="008E46FA" w:rsidP="008E46FA">
      <w:pPr>
        <w:spacing w:line="360" w:lineRule="auto"/>
        <w:rPr>
          <w:rFonts w:ascii="Times New Roman" w:hAnsi="Times New Roman" w:cs="Times New Roman"/>
          <w:sz w:val="24"/>
          <w:szCs w:val="24"/>
        </w:rPr>
      </w:pPr>
    </w:p>
    <w:p w:rsidR="008E46FA" w:rsidRDefault="008E46FA" w:rsidP="008E46FA">
      <w:pPr>
        <w:spacing w:line="360" w:lineRule="auto"/>
        <w:rPr>
          <w:rFonts w:ascii="Times New Roman" w:hAnsi="Times New Roman" w:cs="Times New Roman"/>
          <w:color w:val="3A3A3A"/>
          <w:sz w:val="24"/>
          <w:szCs w:val="23"/>
          <w:shd w:val="clear" w:color="auto" w:fill="FFFFFF"/>
        </w:rPr>
      </w:pPr>
      <w:r w:rsidRPr="00FA2093">
        <w:rPr>
          <w:rFonts w:ascii="Times New Roman" w:hAnsi="Times New Roman" w:cs="Times New Roman"/>
          <w:color w:val="3A3A3A"/>
          <w:sz w:val="24"/>
          <w:szCs w:val="23"/>
          <w:shd w:val="clear" w:color="auto" w:fill="FFFFFF"/>
        </w:rPr>
        <w:t xml:space="preserve">Gallahue, David L., and John C. </w:t>
      </w:r>
      <w:proofErr w:type="spellStart"/>
      <w:r w:rsidRPr="00FA2093">
        <w:rPr>
          <w:rFonts w:ascii="Times New Roman" w:hAnsi="Times New Roman" w:cs="Times New Roman"/>
          <w:color w:val="3A3A3A"/>
          <w:sz w:val="24"/>
          <w:szCs w:val="23"/>
          <w:shd w:val="clear" w:color="auto" w:fill="FFFFFF"/>
        </w:rPr>
        <w:t>Ozmun</w:t>
      </w:r>
      <w:bookmarkStart w:id="0" w:name="_GoBack"/>
      <w:bookmarkEnd w:id="0"/>
      <w:proofErr w:type="spellEnd"/>
      <w:r w:rsidRPr="00FA2093">
        <w:rPr>
          <w:rFonts w:ascii="Times New Roman" w:hAnsi="Times New Roman" w:cs="Times New Roman"/>
          <w:color w:val="3A3A3A"/>
          <w:sz w:val="24"/>
          <w:szCs w:val="23"/>
          <w:shd w:val="clear" w:color="auto" w:fill="FFFFFF"/>
        </w:rPr>
        <w:t>. </w:t>
      </w:r>
      <w:r>
        <w:rPr>
          <w:rFonts w:ascii="Times New Roman" w:hAnsi="Times New Roman" w:cs="Times New Roman"/>
          <w:color w:val="3A3A3A"/>
          <w:sz w:val="24"/>
          <w:szCs w:val="23"/>
          <w:shd w:val="clear" w:color="auto" w:fill="FFFFFF"/>
        </w:rPr>
        <w:t xml:space="preserve">(2012) </w:t>
      </w:r>
      <w:r w:rsidRPr="00FA2093">
        <w:rPr>
          <w:rFonts w:ascii="Times New Roman" w:hAnsi="Times New Roman" w:cs="Times New Roman"/>
          <w:i/>
          <w:iCs/>
          <w:color w:val="3A3A3A"/>
          <w:sz w:val="24"/>
          <w:szCs w:val="23"/>
          <w:shd w:val="clear" w:color="auto" w:fill="FFFFFF"/>
        </w:rPr>
        <w:t xml:space="preserve">Understanding Motor </w:t>
      </w:r>
      <w:proofErr w:type="gramStart"/>
      <w:r w:rsidRPr="00FA2093">
        <w:rPr>
          <w:rFonts w:ascii="Times New Roman" w:hAnsi="Times New Roman" w:cs="Times New Roman"/>
          <w:i/>
          <w:iCs/>
          <w:color w:val="3A3A3A"/>
          <w:sz w:val="24"/>
          <w:szCs w:val="23"/>
          <w:shd w:val="clear" w:color="auto" w:fill="FFFFFF"/>
        </w:rPr>
        <w:t>Development :</w:t>
      </w:r>
      <w:proofErr w:type="gramEnd"/>
      <w:r w:rsidRPr="00FA2093">
        <w:rPr>
          <w:rFonts w:ascii="Times New Roman" w:hAnsi="Times New Roman" w:cs="Times New Roman"/>
          <w:i/>
          <w:iCs/>
          <w:color w:val="3A3A3A"/>
          <w:sz w:val="24"/>
          <w:szCs w:val="23"/>
          <w:shd w:val="clear" w:color="auto" w:fill="FFFFFF"/>
        </w:rPr>
        <w:t xml:space="preserve"> Infants, Children, Adolescents, Adults</w:t>
      </w:r>
      <w:r w:rsidRPr="00FA2093">
        <w:rPr>
          <w:rFonts w:ascii="Times New Roman" w:hAnsi="Times New Roman" w:cs="Times New Roman"/>
          <w:color w:val="3A3A3A"/>
          <w:sz w:val="24"/>
          <w:szCs w:val="23"/>
          <w:shd w:val="clear" w:color="auto" w:fill="FFFFFF"/>
        </w:rPr>
        <w:t xml:space="preserve">. 7th </w:t>
      </w:r>
      <w:proofErr w:type="gramStart"/>
      <w:r w:rsidRPr="00FA2093">
        <w:rPr>
          <w:rFonts w:ascii="Times New Roman" w:hAnsi="Times New Roman" w:cs="Times New Roman"/>
          <w:color w:val="3A3A3A"/>
          <w:sz w:val="24"/>
          <w:szCs w:val="23"/>
          <w:shd w:val="clear" w:color="auto" w:fill="FFFFFF"/>
        </w:rPr>
        <w:t>ed</w:t>
      </w:r>
      <w:proofErr w:type="gramEnd"/>
      <w:r w:rsidRPr="00FA2093">
        <w:rPr>
          <w:rFonts w:ascii="Times New Roman" w:hAnsi="Times New Roman" w:cs="Times New Roman"/>
          <w:color w:val="3A3A3A"/>
          <w:sz w:val="24"/>
          <w:szCs w:val="23"/>
          <w:shd w:val="clear" w:color="auto" w:fill="FFFFFF"/>
        </w:rPr>
        <w:t>. New Yor</w:t>
      </w:r>
      <w:r>
        <w:rPr>
          <w:rFonts w:ascii="Times New Roman" w:hAnsi="Times New Roman" w:cs="Times New Roman"/>
          <w:color w:val="3A3A3A"/>
          <w:sz w:val="24"/>
          <w:szCs w:val="23"/>
          <w:shd w:val="clear" w:color="auto" w:fill="FFFFFF"/>
        </w:rPr>
        <w:t>k: McGraw-Hill Higher Education.</w:t>
      </w:r>
      <w:r w:rsidRPr="00FA2093">
        <w:rPr>
          <w:rFonts w:ascii="Times New Roman" w:hAnsi="Times New Roman" w:cs="Times New Roman"/>
          <w:color w:val="3A3A3A"/>
          <w:sz w:val="24"/>
          <w:szCs w:val="23"/>
          <w:shd w:val="clear" w:color="auto" w:fill="FFFFFF"/>
        </w:rPr>
        <w:t xml:space="preserve"> </w:t>
      </w:r>
    </w:p>
    <w:p w:rsidR="008E46FA" w:rsidRPr="00FA2093" w:rsidRDefault="008E46FA" w:rsidP="008E46FA">
      <w:pPr>
        <w:spacing w:line="360" w:lineRule="auto"/>
        <w:rPr>
          <w:rFonts w:ascii="Times New Roman" w:hAnsi="Times New Roman" w:cs="Times New Roman"/>
          <w:sz w:val="28"/>
          <w:szCs w:val="24"/>
        </w:rPr>
      </w:pPr>
    </w:p>
    <w:p w:rsidR="008E46FA" w:rsidRDefault="008E46FA" w:rsidP="008E46FA">
      <w:pPr>
        <w:spacing w:line="360" w:lineRule="auto"/>
        <w:rPr>
          <w:rFonts w:ascii="Times New Roman" w:hAnsi="Times New Roman" w:cs="Times New Roman"/>
          <w:sz w:val="24"/>
          <w:szCs w:val="24"/>
        </w:rPr>
      </w:pPr>
      <w:r w:rsidRPr="00FC4C94">
        <w:rPr>
          <w:rFonts w:ascii="Times New Roman" w:hAnsi="Times New Roman" w:cs="Times New Roman"/>
          <w:sz w:val="24"/>
          <w:szCs w:val="24"/>
        </w:rPr>
        <w:t xml:space="preserve">Haywood, K.M., &amp; Getchell, N. (2005). Lifespan motor development (4th </w:t>
      </w:r>
      <w:proofErr w:type="gramStart"/>
      <w:r w:rsidRPr="00FC4C94">
        <w:rPr>
          <w:rFonts w:ascii="Times New Roman" w:hAnsi="Times New Roman" w:cs="Times New Roman"/>
          <w:sz w:val="24"/>
          <w:szCs w:val="24"/>
        </w:rPr>
        <w:t>ed</w:t>
      </w:r>
      <w:proofErr w:type="gramEnd"/>
      <w:r w:rsidRPr="00FC4C94">
        <w:rPr>
          <w:rFonts w:ascii="Times New Roman" w:hAnsi="Times New Roman" w:cs="Times New Roman"/>
          <w:sz w:val="24"/>
          <w:szCs w:val="24"/>
        </w:rPr>
        <w:t>.). Champaign, IL: Human Kinetics</w:t>
      </w:r>
    </w:p>
    <w:p w:rsidR="008E46FA" w:rsidRDefault="008E46FA" w:rsidP="008E46FA">
      <w:pPr>
        <w:spacing w:line="360" w:lineRule="auto"/>
        <w:rPr>
          <w:rFonts w:ascii="Times New Roman" w:hAnsi="Times New Roman" w:cs="Times New Roman"/>
          <w:sz w:val="24"/>
          <w:szCs w:val="24"/>
        </w:rPr>
      </w:pPr>
    </w:p>
    <w:p w:rsidR="008E46FA" w:rsidRPr="00FC4C94" w:rsidRDefault="008E46FA" w:rsidP="008E46FA">
      <w:pPr>
        <w:spacing w:line="360" w:lineRule="auto"/>
        <w:rPr>
          <w:rFonts w:ascii="Times New Roman" w:hAnsi="Times New Roman" w:cs="Times New Roman"/>
          <w:sz w:val="24"/>
          <w:szCs w:val="24"/>
        </w:rPr>
      </w:pPr>
      <w:r w:rsidRPr="00FC4C94">
        <w:rPr>
          <w:rFonts w:ascii="Times New Roman" w:hAnsi="Times New Roman" w:cs="Times New Roman"/>
          <w:sz w:val="24"/>
          <w:szCs w:val="24"/>
        </w:rPr>
        <w:t xml:space="preserve">Kirby, A. and Drew, S. (2003) </w:t>
      </w:r>
      <w:r w:rsidRPr="00FC4C94">
        <w:rPr>
          <w:rFonts w:ascii="Times New Roman" w:hAnsi="Times New Roman" w:cs="Times New Roman"/>
          <w:i/>
          <w:sz w:val="24"/>
          <w:szCs w:val="24"/>
        </w:rPr>
        <w:t xml:space="preserve">Guide to Dyspraxia and Developmental Co-ordination Disorders, </w:t>
      </w:r>
      <w:r w:rsidRPr="00FC4C94">
        <w:rPr>
          <w:rFonts w:ascii="Times New Roman" w:hAnsi="Times New Roman" w:cs="Times New Roman"/>
          <w:sz w:val="24"/>
          <w:szCs w:val="24"/>
        </w:rPr>
        <w:t>Oxon, David Fulton Publishers.</w:t>
      </w:r>
    </w:p>
    <w:p w:rsidR="008E46FA" w:rsidRDefault="008E46FA" w:rsidP="008E46FA">
      <w:pPr>
        <w:spacing w:line="360" w:lineRule="auto"/>
      </w:pPr>
    </w:p>
    <w:p w:rsidR="008E46FA" w:rsidRDefault="008E46FA" w:rsidP="008E46FA">
      <w:pPr>
        <w:spacing w:line="360" w:lineRule="auto"/>
        <w:rPr>
          <w:rFonts w:ascii="Times New Roman" w:hAnsi="Times New Roman" w:cs="Times New Roman"/>
        </w:rPr>
      </w:pPr>
      <w:r w:rsidRPr="0026261A">
        <w:rPr>
          <w:rFonts w:ascii="Times New Roman" w:hAnsi="Times New Roman" w:cs="Times New Roman"/>
          <w:sz w:val="24"/>
          <w:szCs w:val="24"/>
        </w:rPr>
        <w:t>Newell,</w:t>
      </w:r>
      <w:r>
        <w:rPr>
          <w:rFonts w:ascii="Times New Roman" w:hAnsi="Times New Roman" w:cs="Times New Roman"/>
        </w:rPr>
        <w:t xml:space="preserve"> K.M., </w:t>
      </w:r>
      <w:r w:rsidRPr="0026261A">
        <w:rPr>
          <w:rFonts w:ascii="Times New Roman" w:hAnsi="Times New Roman" w:cs="Times New Roman"/>
          <w:sz w:val="24"/>
          <w:szCs w:val="24"/>
        </w:rPr>
        <w:t>Liu,</w:t>
      </w:r>
      <w:r>
        <w:rPr>
          <w:rFonts w:ascii="Times New Roman" w:hAnsi="Times New Roman" w:cs="Times New Roman"/>
        </w:rPr>
        <w:t xml:space="preserve"> Y.T &amp;</w:t>
      </w:r>
      <w:r w:rsidRPr="0026261A">
        <w:rPr>
          <w:rFonts w:ascii="Times New Roman" w:hAnsi="Times New Roman" w:cs="Times New Roman"/>
          <w:sz w:val="24"/>
          <w:szCs w:val="24"/>
        </w:rPr>
        <w:t xml:space="preserve"> Mayer-Kress</w:t>
      </w:r>
      <w:r>
        <w:rPr>
          <w:rFonts w:ascii="Times New Roman" w:hAnsi="Times New Roman" w:cs="Times New Roman"/>
        </w:rPr>
        <w:t>, G</w:t>
      </w:r>
      <w:r w:rsidRPr="0026261A">
        <w:rPr>
          <w:rFonts w:ascii="Times New Roman" w:hAnsi="Times New Roman" w:cs="Times New Roman"/>
          <w:sz w:val="24"/>
          <w:szCs w:val="24"/>
        </w:rPr>
        <w:t xml:space="preserve"> (2003)</w:t>
      </w:r>
      <w:r>
        <w:rPr>
          <w:rFonts w:ascii="Times New Roman" w:hAnsi="Times New Roman" w:cs="Times New Roman"/>
        </w:rPr>
        <w:t xml:space="preserve"> ‘</w:t>
      </w:r>
      <w:r w:rsidRPr="0026261A">
        <w:rPr>
          <w:rFonts w:ascii="Times New Roman" w:hAnsi="Times New Roman" w:cs="Times New Roman"/>
          <w:sz w:val="24"/>
          <w:szCs w:val="24"/>
        </w:rPr>
        <w:t>A dynamical systems interpretation of epigenetic landscape</w:t>
      </w:r>
      <w:r>
        <w:rPr>
          <w:rFonts w:ascii="Times New Roman" w:hAnsi="Times New Roman" w:cs="Times New Roman"/>
        </w:rPr>
        <w:t xml:space="preserve">s for infant motor development’ </w:t>
      </w:r>
      <w:r>
        <w:rPr>
          <w:rFonts w:ascii="Times New Roman" w:hAnsi="Times New Roman" w:cs="Times New Roman"/>
          <w:i/>
        </w:rPr>
        <w:t xml:space="preserve">Infant behaviour and Development, </w:t>
      </w:r>
      <w:r>
        <w:rPr>
          <w:rFonts w:ascii="Times New Roman" w:hAnsi="Times New Roman" w:cs="Times New Roman"/>
        </w:rPr>
        <w:t xml:space="preserve">26 (4), pp. 449-472. </w:t>
      </w:r>
    </w:p>
    <w:p w:rsidR="008E46FA" w:rsidRDefault="008E46FA" w:rsidP="008E46FA">
      <w:pPr>
        <w:spacing w:line="360" w:lineRule="auto"/>
        <w:rPr>
          <w:rFonts w:ascii="Times New Roman" w:hAnsi="Times New Roman" w:cs="Times New Roman"/>
        </w:rPr>
      </w:pPr>
    </w:p>
    <w:p w:rsidR="008E46FA" w:rsidRDefault="008E46FA" w:rsidP="008E46FA">
      <w:pPr>
        <w:spacing w:line="360" w:lineRule="auto"/>
      </w:pPr>
      <w:proofErr w:type="spellStart"/>
      <w:r>
        <w:t>Rienhoff</w:t>
      </w:r>
      <w:proofErr w:type="spellEnd"/>
      <w:r>
        <w:t xml:space="preserve">, R., </w:t>
      </w:r>
      <w:proofErr w:type="spellStart"/>
      <w:r>
        <w:t>Tirp</w:t>
      </w:r>
      <w:proofErr w:type="spellEnd"/>
      <w:r>
        <w:t xml:space="preserve">, J., Strauss, B., Baker, J., </w:t>
      </w:r>
      <w:proofErr w:type="spellStart"/>
      <w:r>
        <w:t>Schorer</w:t>
      </w:r>
      <w:proofErr w:type="spellEnd"/>
      <w:r>
        <w:t xml:space="preserve">, S (2016) </w:t>
      </w:r>
      <w:proofErr w:type="gramStart"/>
      <w:r>
        <w:t>‘ The</w:t>
      </w:r>
      <w:proofErr w:type="gramEnd"/>
      <w:r>
        <w:t xml:space="preserve"> ‘Quiet Eye’ and Motor Performance: A systematic Review Based on Newell’s Constraints-Led Model’ Sports Medicine, 46 (4), pp. 589-603. </w:t>
      </w:r>
    </w:p>
    <w:p w:rsidR="008E46FA" w:rsidRPr="00FC4C94" w:rsidRDefault="008E46FA" w:rsidP="008E46FA">
      <w:pPr>
        <w:spacing w:line="360" w:lineRule="auto"/>
      </w:pPr>
    </w:p>
    <w:p w:rsidR="008E46FA" w:rsidRDefault="008E46FA" w:rsidP="008E46FA">
      <w:pPr>
        <w:spacing w:line="360" w:lineRule="auto"/>
        <w:rPr>
          <w:rFonts w:ascii="Times New Roman" w:hAnsi="Times New Roman" w:cs="Times New Roman"/>
          <w:sz w:val="24"/>
          <w:szCs w:val="24"/>
        </w:rPr>
      </w:pPr>
      <w:proofErr w:type="spellStart"/>
      <w:proofErr w:type="gramStart"/>
      <w:r w:rsidRPr="00FC4C94">
        <w:rPr>
          <w:rFonts w:ascii="Times New Roman" w:hAnsi="Times New Roman" w:cs="Times New Roman"/>
          <w:sz w:val="24"/>
          <w:szCs w:val="24"/>
        </w:rPr>
        <w:t>Stodden.D.F</w:t>
      </w:r>
      <w:proofErr w:type="spellEnd"/>
      <w:r w:rsidRPr="00FC4C94">
        <w:rPr>
          <w:rFonts w:ascii="Times New Roman" w:hAnsi="Times New Roman" w:cs="Times New Roman"/>
          <w:sz w:val="24"/>
          <w:szCs w:val="24"/>
        </w:rPr>
        <w:t>.,</w:t>
      </w:r>
      <w:proofErr w:type="gramEnd"/>
      <w:r w:rsidRPr="00FC4C94">
        <w:rPr>
          <w:rFonts w:ascii="Times New Roman" w:hAnsi="Times New Roman" w:cs="Times New Roman"/>
          <w:sz w:val="24"/>
          <w:szCs w:val="24"/>
        </w:rPr>
        <w:t xml:space="preserve"> </w:t>
      </w:r>
      <w:proofErr w:type="spellStart"/>
      <w:r w:rsidRPr="00FC4C94">
        <w:rPr>
          <w:rFonts w:ascii="Times New Roman" w:hAnsi="Times New Roman" w:cs="Times New Roman"/>
          <w:sz w:val="24"/>
          <w:szCs w:val="24"/>
        </w:rPr>
        <w:t>Goodway</w:t>
      </w:r>
      <w:proofErr w:type="spellEnd"/>
      <w:r w:rsidRPr="00FC4C94">
        <w:rPr>
          <w:rFonts w:ascii="Times New Roman" w:hAnsi="Times New Roman" w:cs="Times New Roman"/>
          <w:sz w:val="24"/>
          <w:szCs w:val="24"/>
        </w:rPr>
        <w:t xml:space="preserve">, D., </w:t>
      </w:r>
      <w:proofErr w:type="spellStart"/>
      <w:r w:rsidRPr="00FC4C94">
        <w:rPr>
          <w:rFonts w:ascii="Times New Roman" w:hAnsi="Times New Roman" w:cs="Times New Roman"/>
          <w:sz w:val="24"/>
          <w:szCs w:val="24"/>
        </w:rPr>
        <w:t>Langendorfer</w:t>
      </w:r>
      <w:proofErr w:type="spellEnd"/>
      <w:r w:rsidRPr="00FC4C94">
        <w:rPr>
          <w:rFonts w:ascii="Times New Roman" w:hAnsi="Times New Roman" w:cs="Times New Roman"/>
          <w:sz w:val="24"/>
          <w:szCs w:val="24"/>
        </w:rPr>
        <w:t xml:space="preserve">, S.J., </w:t>
      </w:r>
      <w:proofErr w:type="spellStart"/>
      <w:r w:rsidRPr="00FC4C94">
        <w:rPr>
          <w:rFonts w:ascii="Times New Roman" w:hAnsi="Times New Roman" w:cs="Times New Roman"/>
          <w:sz w:val="24"/>
          <w:szCs w:val="24"/>
        </w:rPr>
        <w:t>Roberton</w:t>
      </w:r>
      <w:proofErr w:type="spellEnd"/>
      <w:r w:rsidRPr="00FC4C94">
        <w:rPr>
          <w:rFonts w:ascii="Times New Roman" w:hAnsi="Times New Roman" w:cs="Times New Roman"/>
          <w:sz w:val="24"/>
          <w:szCs w:val="24"/>
        </w:rPr>
        <w:t xml:space="preserve">, M.A., </w:t>
      </w:r>
      <w:proofErr w:type="spellStart"/>
      <w:r w:rsidRPr="00FC4C94">
        <w:rPr>
          <w:rFonts w:ascii="Times New Roman" w:hAnsi="Times New Roman" w:cs="Times New Roman"/>
          <w:sz w:val="24"/>
          <w:szCs w:val="24"/>
        </w:rPr>
        <w:t>Rudisill</w:t>
      </w:r>
      <w:proofErr w:type="spellEnd"/>
      <w:r w:rsidRPr="00FC4C94">
        <w:rPr>
          <w:rFonts w:ascii="Times New Roman" w:hAnsi="Times New Roman" w:cs="Times New Roman"/>
          <w:sz w:val="24"/>
          <w:szCs w:val="24"/>
        </w:rPr>
        <w:t xml:space="preserve">, M.E., Garcia, C &amp; Garcia, L.E (2008) ‘A Developmental Perspective on the Role of Motor Skill Competence’ (2008) </w:t>
      </w:r>
      <w:r w:rsidRPr="00FC4C94">
        <w:rPr>
          <w:rFonts w:ascii="Times New Roman" w:hAnsi="Times New Roman" w:cs="Times New Roman"/>
          <w:i/>
          <w:sz w:val="24"/>
          <w:szCs w:val="24"/>
        </w:rPr>
        <w:t>National Association for Kinesiology and Physical Education in Higher Education</w:t>
      </w:r>
      <w:r w:rsidRPr="00FC4C94">
        <w:rPr>
          <w:rFonts w:ascii="Times New Roman" w:hAnsi="Times New Roman" w:cs="Times New Roman"/>
          <w:sz w:val="24"/>
          <w:szCs w:val="24"/>
        </w:rPr>
        <w:t xml:space="preserve"> 60 (2), pp. 290-306. </w:t>
      </w:r>
    </w:p>
    <w:p w:rsidR="008E46FA" w:rsidRPr="00FC4C94" w:rsidRDefault="008E46FA" w:rsidP="008E46FA">
      <w:pPr>
        <w:spacing w:line="360" w:lineRule="auto"/>
        <w:rPr>
          <w:rFonts w:ascii="Times New Roman" w:hAnsi="Times New Roman" w:cs="Times New Roman"/>
          <w:sz w:val="24"/>
          <w:szCs w:val="24"/>
        </w:rPr>
      </w:pPr>
    </w:p>
    <w:p w:rsidR="008E46FA" w:rsidRPr="00FB6514" w:rsidRDefault="008E46FA" w:rsidP="00FB6514">
      <w:pPr>
        <w:spacing w:line="360" w:lineRule="auto"/>
        <w:rPr>
          <w:rFonts w:ascii="Times New Roman" w:hAnsi="Times New Roman" w:cs="Times New Roman"/>
          <w:sz w:val="24"/>
          <w:szCs w:val="24"/>
        </w:rPr>
      </w:pPr>
    </w:p>
    <w:p w:rsidR="00FB6514" w:rsidRPr="009E55C1" w:rsidRDefault="00FB6514" w:rsidP="00A64909">
      <w:pPr>
        <w:spacing w:line="360" w:lineRule="auto"/>
        <w:rPr>
          <w:rFonts w:ascii="Arial" w:hAnsi="Arial" w:cs="Arial"/>
          <w:sz w:val="24"/>
          <w:szCs w:val="24"/>
        </w:rPr>
      </w:pPr>
    </w:p>
    <w:sectPr w:rsidR="00FB6514"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B52901"/>
    <w:multiLevelType w:val="hybridMultilevel"/>
    <w:tmpl w:val="ADAE6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0506B0"/>
    <w:multiLevelType w:val="hybridMultilevel"/>
    <w:tmpl w:val="42D2E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2ED"/>
    <w:rsid w:val="001862EC"/>
    <w:rsid w:val="001B2E2A"/>
    <w:rsid w:val="001C2FAC"/>
    <w:rsid w:val="002112ED"/>
    <w:rsid w:val="0045750E"/>
    <w:rsid w:val="004A7D8C"/>
    <w:rsid w:val="004D08B7"/>
    <w:rsid w:val="0062420C"/>
    <w:rsid w:val="00810785"/>
    <w:rsid w:val="008842F6"/>
    <w:rsid w:val="008842FA"/>
    <w:rsid w:val="008E46FA"/>
    <w:rsid w:val="009E55C1"/>
    <w:rsid w:val="00A64909"/>
    <w:rsid w:val="00A93743"/>
    <w:rsid w:val="00C1620F"/>
    <w:rsid w:val="00E34FE7"/>
    <w:rsid w:val="00F46CDB"/>
    <w:rsid w:val="00FB6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18735"/>
  <w15:chartTrackingRefBased/>
  <w15:docId w15:val="{EF0B3C73-B0FB-4DE1-9410-7E8B94297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490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4A7D8C"/>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A7D8C"/>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4A7D8C"/>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4A7D8C"/>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4A7D8C"/>
    <w:pPr>
      <w:spacing w:after="120"/>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4A7D8C"/>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4A7D8C"/>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A7D8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A7D8C"/>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A7D8C"/>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TotalTime>
  <Pages>8</Pages>
  <Words>2304</Words>
  <Characters>13137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Yasmin</dc:creator>
  <cp:keywords/>
  <dc:description/>
  <cp:lastModifiedBy>Davies, Yasmin</cp:lastModifiedBy>
  <cp:revision>15</cp:revision>
  <dcterms:created xsi:type="dcterms:W3CDTF">2019-07-19T10:58:00Z</dcterms:created>
  <dcterms:modified xsi:type="dcterms:W3CDTF">2019-07-19T14:27:00Z</dcterms:modified>
</cp:coreProperties>
</file>